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71A" w:rsidRDefault="007C68CE" w:rsidP="00C30552">
      <w:pPr>
        <w:ind w:left="540" w:hanging="360"/>
        <w:jc w:val="center"/>
        <w:rPr>
          <w:b/>
          <w:bCs/>
        </w:rPr>
      </w:pPr>
      <w:r>
        <w:rPr>
          <w:b/>
          <w:bCs/>
        </w:rPr>
        <w:t xml:space="preserve">Supporting </w:t>
      </w:r>
      <w:r w:rsidR="007A271A">
        <w:rPr>
          <w:b/>
          <w:bCs/>
        </w:rPr>
        <w:t>S</w:t>
      </w:r>
      <w:r>
        <w:rPr>
          <w:b/>
          <w:bCs/>
        </w:rPr>
        <w:t>tatement</w:t>
      </w:r>
      <w:r w:rsidR="007A271A">
        <w:rPr>
          <w:b/>
          <w:bCs/>
        </w:rPr>
        <w:t xml:space="preserve"> </w:t>
      </w:r>
      <w:r>
        <w:rPr>
          <w:b/>
          <w:bCs/>
        </w:rPr>
        <w:t>for</w:t>
      </w:r>
      <w:r w:rsidR="007A271A">
        <w:rPr>
          <w:b/>
          <w:bCs/>
        </w:rPr>
        <w:t xml:space="preserve"> F</w:t>
      </w:r>
      <w:r>
        <w:rPr>
          <w:b/>
          <w:bCs/>
        </w:rPr>
        <w:t>orm</w:t>
      </w:r>
      <w:r w:rsidR="007A271A">
        <w:rPr>
          <w:b/>
          <w:bCs/>
        </w:rPr>
        <w:t xml:space="preserve"> SSA-760-F4</w:t>
      </w:r>
    </w:p>
    <w:p w:rsidR="007A271A" w:rsidRDefault="007C68CE" w:rsidP="000D5067">
      <w:pPr>
        <w:jc w:val="center"/>
        <w:rPr>
          <w:b/>
          <w:bCs/>
        </w:rPr>
      </w:pPr>
      <w:r>
        <w:rPr>
          <w:b/>
          <w:bCs/>
        </w:rPr>
        <w:t>Certificate</w:t>
      </w:r>
      <w:r w:rsidR="007A271A">
        <w:rPr>
          <w:b/>
          <w:bCs/>
        </w:rPr>
        <w:t xml:space="preserve"> </w:t>
      </w:r>
      <w:proofErr w:type="gramStart"/>
      <w:r w:rsidR="007A271A">
        <w:rPr>
          <w:b/>
          <w:bCs/>
        </w:rPr>
        <w:t>O</w:t>
      </w:r>
      <w:r>
        <w:rPr>
          <w:b/>
          <w:bCs/>
        </w:rPr>
        <w:t>f</w:t>
      </w:r>
      <w:proofErr w:type="gramEnd"/>
      <w:r w:rsidR="007A271A">
        <w:rPr>
          <w:b/>
          <w:bCs/>
        </w:rPr>
        <w:t xml:space="preserve"> S</w:t>
      </w:r>
      <w:r>
        <w:rPr>
          <w:b/>
          <w:bCs/>
        </w:rPr>
        <w:t>upport</w:t>
      </w:r>
    </w:p>
    <w:p w:rsidR="007A271A" w:rsidRDefault="00F77B77" w:rsidP="000D5067">
      <w:pPr>
        <w:jc w:val="center"/>
        <w:rPr>
          <w:b/>
          <w:bCs/>
        </w:rPr>
      </w:pPr>
      <w:proofErr w:type="gramStart"/>
      <w:r>
        <w:rPr>
          <w:b/>
          <w:bCs/>
        </w:rPr>
        <w:t>20</w:t>
      </w:r>
      <w:proofErr w:type="gramEnd"/>
      <w:r>
        <w:rPr>
          <w:b/>
          <w:bCs/>
        </w:rPr>
        <w:t xml:space="preserve"> CFR 404.408a</w:t>
      </w:r>
      <w:r w:rsidR="007A271A">
        <w:rPr>
          <w:b/>
          <w:bCs/>
        </w:rPr>
        <w:t>, 404.370, and 404.750</w:t>
      </w:r>
    </w:p>
    <w:p w:rsidR="007A271A" w:rsidRDefault="007A271A" w:rsidP="007A271A">
      <w:pPr>
        <w:jc w:val="center"/>
        <w:rPr>
          <w:b/>
          <w:bCs/>
        </w:rPr>
      </w:pPr>
      <w:r>
        <w:rPr>
          <w:b/>
          <w:bCs/>
        </w:rPr>
        <w:t>OMB No. 0960-0001</w:t>
      </w:r>
    </w:p>
    <w:p w:rsidR="00074A5A" w:rsidRDefault="00074A5A" w:rsidP="007C68CE">
      <w:pPr>
        <w:rPr>
          <w:b/>
          <w:bCs/>
        </w:rPr>
      </w:pPr>
    </w:p>
    <w:p w:rsidR="007A271A" w:rsidRDefault="007A271A" w:rsidP="00C30552">
      <w:pPr>
        <w:ind w:left="-720"/>
      </w:pPr>
      <w:r>
        <w:rPr>
          <w:b/>
          <w:bCs/>
        </w:rPr>
        <w:t>A.</w:t>
      </w:r>
      <w:r>
        <w:rPr>
          <w:b/>
          <w:bCs/>
        </w:rPr>
        <w:tab/>
      </w:r>
      <w:r>
        <w:rPr>
          <w:b/>
          <w:bCs/>
          <w:u w:val="single"/>
        </w:rPr>
        <w:t>Justification</w:t>
      </w:r>
    </w:p>
    <w:p w:rsidR="007A271A" w:rsidRDefault="007A271A" w:rsidP="007A271A"/>
    <w:p w:rsidR="00EB6DDD" w:rsidRPr="00EB6DDD" w:rsidRDefault="00EB6DDD" w:rsidP="00EB6DDD">
      <w:pPr>
        <w:widowControl w:val="0"/>
        <w:numPr>
          <w:ilvl w:val="0"/>
          <w:numId w:val="1"/>
        </w:numPr>
        <w:tabs>
          <w:tab w:val="num" w:pos="1440"/>
        </w:tabs>
        <w:ind w:hanging="720"/>
      </w:pPr>
      <w:r>
        <w:rPr>
          <w:b/>
        </w:rPr>
        <w:t>Introduction/</w:t>
      </w:r>
      <w:r w:rsidRPr="00BC7F42">
        <w:rPr>
          <w:b/>
        </w:rPr>
        <w:t>Authoring Laws and Regulations</w:t>
      </w:r>
    </w:p>
    <w:p w:rsidR="006A7D31" w:rsidRDefault="00A64006" w:rsidP="00EB6DDD">
      <w:pPr>
        <w:widowControl w:val="0"/>
        <w:tabs>
          <w:tab w:val="num" w:pos="1440"/>
        </w:tabs>
        <w:ind w:left="720"/>
      </w:pPr>
      <w:r w:rsidRPr="00AE30B3">
        <w:t>Section</w:t>
      </w:r>
      <w:r w:rsidRPr="000D5067">
        <w:rPr>
          <w:i/>
        </w:rPr>
        <w:t xml:space="preserve"> 202(h)</w:t>
      </w:r>
      <w:r>
        <w:t xml:space="preserve"> of the </w:t>
      </w:r>
      <w:r w:rsidRPr="000D5067">
        <w:rPr>
          <w:i/>
        </w:rPr>
        <w:t xml:space="preserve">Social Security </w:t>
      </w:r>
      <w:r w:rsidRPr="00AE30B3">
        <w:rPr>
          <w:i/>
        </w:rPr>
        <w:t>Act</w:t>
      </w:r>
      <w:r w:rsidR="0002196E" w:rsidRPr="00AE30B3">
        <w:rPr>
          <w:i/>
        </w:rPr>
        <w:t xml:space="preserve"> </w:t>
      </w:r>
      <w:r w:rsidR="00AE30B3" w:rsidRPr="00AE30B3">
        <w:rPr>
          <w:i/>
        </w:rPr>
        <w:t>(</w:t>
      </w:r>
      <w:r w:rsidR="0064464D" w:rsidRPr="00AE30B3">
        <w:rPr>
          <w:i/>
        </w:rPr>
        <w:t>Act)</w:t>
      </w:r>
      <w:r w:rsidR="0064464D">
        <w:t xml:space="preserve"> </w:t>
      </w:r>
      <w:r w:rsidR="0002196E">
        <w:t xml:space="preserve">gives the requirements for entitlement to </w:t>
      </w:r>
      <w:proofErr w:type="gramStart"/>
      <w:r w:rsidR="0002196E">
        <w:t>parent’s</w:t>
      </w:r>
      <w:proofErr w:type="gramEnd"/>
      <w:r w:rsidR="0002196E">
        <w:t xml:space="preserve"> </w:t>
      </w:r>
      <w:r w:rsidR="005E1EC1">
        <w:t>Social Security</w:t>
      </w:r>
      <w:r w:rsidR="007870A6">
        <w:t xml:space="preserve"> benefits.  P</w:t>
      </w:r>
      <w:r w:rsidR="0002196E">
        <w:t>arent</w:t>
      </w:r>
      <w:r w:rsidR="007870A6">
        <w:t>s</w:t>
      </w:r>
      <w:r w:rsidR="0002196E">
        <w:t xml:space="preserve"> must have received at least one-half of </w:t>
      </w:r>
      <w:r w:rsidR="007870A6">
        <w:t>their</w:t>
      </w:r>
      <w:r w:rsidR="0002196E">
        <w:t xml:space="preserve"> support from </w:t>
      </w:r>
      <w:r w:rsidR="005C175C">
        <w:t xml:space="preserve">a </w:t>
      </w:r>
      <w:r w:rsidR="0002196E">
        <w:t>deceased worker at specific times, and</w:t>
      </w:r>
      <w:r w:rsidR="007870A6">
        <w:t xml:space="preserve"> we require</w:t>
      </w:r>
      <w:r w:rsidR="0002196E">
        <w:t xml:space="preserve"> the parent</w:t>
      </w:r>
      <w:r w:rsidR="007870A6">
        <w:t xml:space="preserve">s </w:t>
      </w:r>
      <w:r w:rsidR="0002196E">
        <w:t xml:space="preserve">to file proof of such support within specified times.  </w:t>
      </w:r>
      <w:r w:rsidR="0044538D">
        <w:t>This requirement is i</w:t>
      </w:r>
      <w:r w:rsidR="005C175C">
        <w:t>n accordance with</w:t>
      </w:r>
      <w:r w:rsidR="0002196E">
        <w:t xml:space="preserve"> </w:t>
      </w:r>
      <w:r w:rsidR="0002196E" w:rsidRPr="000D5067">
        <w:rPr>
          <w:i/>
        </w:rPr>
        <w:t>20 CFR 404.370</w:t>
      </w:r>
      <w:r w:rsidR="0002196E">
        <w:t xml:space="preserve"> and </w:t>
      </w:r>
      <w:r w:rsidR="0002196E" w:rsidRPr="000D5067">
        <w:rPr>
          <w:i/>
        </w:rPr>
        <w:t>20 CFR 404.750</w:t>
      </w:r>
      <w:r w:rsidR="000D5067">
        <w:rPr>
          <w:i/>
        </w:rPr>
        <w:t xml:space="preserve"> </w:t>
      </w:r>
      <w:r w:rsidR="000D5067" w:rsidRPr="000D5067">
        <w:t>of the</w:t>
      </w:r>
      <w:r w:rsidR="000D5067">
        <w:rPr>
          <w:i/>
        </w:rPr>
        <w:t xml:space="preserve"> Code of Federal Regulations</w:t>
      </w:r>
      <w:r w:rsidR="0002196E">
        <w:t>.</w:t>
      </w:r>
      <w:r w:rsidR="000D5067">
        <w:t xml:space="preserve">  </w:t>
      </w:r>
      <w:r w:rsidR="0002196E">
        <w:t xml:space="preserve">The one-half support requirement also applies in determining if a spouse applicant is subject to the Government </w:t>
      </w:r>
      <w:r w:rsidR="006E56DE">
        <w:t>Pension O</w:t>
      </w:r>
      <w:r w:rsidR="0002196E">
        <w:t>ffset</w:t>
      </w:r>
      <w:r w:rsidR="006E56DE">
        <w:t xml:space="preserve"> (GPO)</w:t>
      </w:r>
      <w:r w:rsidR="0002196E">
        <w:t xml:space="preserve">.  This requirement is set forth in </w:t>
      </w:r>
      <w:r w:rsidR="0002196E" w:rsidRPr="000D5067">
        <w:rPr>
          <w:i/>
        </w:rPr>
        <w:t>20 CFR 404.408a</w:t>
      </w:r>
      <w:r w:rsidR="0002196E">
        <w:t>.</w:t>
      </w:r>
      <w:r w:rsidR="00C70953">
        <w:t xml:space="preserve">  </w:t>
      </w:r>
    </w:p>
    <w:p w:rsidR="00EB6DDD" w:rsidRDefault="00EB6DDD" w:rsidP="00EB6DDD">
      <w:pPr>
        <w:widowControl w:val="0"/>
        <w:tabs>
          <w:tab w:val="num" w:pos="1440"/>
        </w:tabs>
        <w:ind w:left="720"/>
      </w:pPr>
    </w:p>
    <w:p w:rsidR="00EB6DDD" w:rsidRDefault="00EB6DDD" w:rsidP="00EB6DDD">
      <w:pPr>
        <w:widowControl w:val="0"/>
        <w:numPr>
          <w:ilvl w:val="0"/>
          <w:numId w:val="1"/>
        </w:numPr>
        <w:tabs>
          <w:tab w:val="num" w:pos="1440"/>
        </w:tabs>
        <w:ind w:hanging="720"/>
      </w:pPr>
      <w:r>
        <w:rPr>
          <w:b/>
        </w:rPr>
        <w:t xml:space="preserve">Description of Collection </w:t>
      </w:r>
      <w:r>
        <w:rPr>
          <w:b/>
        </w:rPr>
        <w:tab/>
      </w:r>
    </w:p>
    <w:p w:rsidR="006A7D31" w:rsidRDefault="00D762F5" w:rsidP="00EB6DDD">
      <w:pPr>
        <w:widowControl w:val="0"/>
        <w:tabs>
          <w:tab w:val="num" w:pos="1440"/>
        </w:tabs>
        <w:ind w:left="720"/>
      </w:pPr>
      <w:r>
        <w:t xml:space="preserve">A parent of a deceased, fully insured worker may be </w:t>
      </w:r>
      <w:r w:rsidR="007870A6">
        <w:t>entitled to Social Security Old</w:t>
      </w:r>
      <w:r w:rsidR="007870A6">
        <w:noBreakHyphen/>
      </w:r>
      <w:r>
        <w:t>Age, Survivors, and Disability Insurance</w:t>
      </w:r>
      <w:r w:rsidR="007870A6">
        <w:t xml:space="preserve"> (OASDI)</w:t>
      </w:r>
      <w:r>
        <w:t xml:space="preserve"> benefits based on the earnings record of the deceased worker under certain conditions.  One of the conditions is the parent must have </w:t>
      </w:r>
      <w:r w:rsidR="0064464D">
        <w:t>received</w:t>
      </w:r>
      <w:r>
        <w:t xml:space="preserve"> at least one-half support from the deceased worker.  The one-half support requirement also applies to a spousal applicant in determining whether OASDI benefits are subject to GPO.  SSA uses the information from Form SSA-760-F4 to determine if the parent of a deceased worker or a spouse applicant meets the one-half support requirement.  Respondents are (1) parents of deceased workers and (2) spouses who may meet the GPO </w:t>
      </w:r>
      <w:r w:rsidR="0064464D">
        <w:t>exception</w:t>
      </w:r>
      <w:r>
        <w:t>.</w:t>
      </w:r>
      <w:r w:rsidR="006A7D31">
        <w:t xml:space="preserve"> </w:t>
      </w:r>
    </w:p>
    <w:p w:rsidR="00C70953" w:rsidRDefault="00C70953" w:rsidP="00C70953"/>
    <w:p w:rsidR="00EB6DDD" w:rsidRPr="004854E6" w:rsidRDefault="00EB6DDD" w:rsidP="00EB6DDD">
      <w:pPr>
        <w:widowControl w:val="0"/>
        <w:numPr>
          <w:ilvl w:val="0"/>
          <w:numId w:val="1"/>
        </w:numPr>
        <w:ind w:hanging="720"/>
      </w:pPr>
      <w:r w:rsidRPr="00BC7F42">
        <w:rPr>
          <w:b/>
        </w:rPr>
        <w:t>Use of Information Technology to Collect the Information</w:t>
      </w:r>
    </w:p>
    <w:p w:rsidR="0002196E" w:rsidRDefault="000B7230" w:rsidP="00EB6DDD">
      <w:pPr>
        <w:ind w:left="720"/>
      </w:pPr>
      <w:r w:rsidRPr="000B7230">
        <w:t xml:space="preserve">SSA did not create an electronic version of </w:t>
      </w:r>
      <w:r w:rsidR="00550C66">
        <w:t>F</w:t>
      </w:r>
      <w:r w:rsidRPr="000B7230">
        <w:t>orm SSA-</w:t>
      </w:r>
      <w:r>
        <w:t>760-F4</w:t>
      </w:r>
      <w:r w:rsidRPr="000B7230">
        <w:t xml:space="preserve"> under the agency’s Government Paperwork Elimination Act (GPEA) plan because only </w:t>
      </w:r>
      <w:r>
        <w:t>18</w:t>
      </w:r>
      <w:r w:rsidRPr="000B7230">
        <w:t xml:space="preserve">,000 respondents complete the form.  This is </w:t>
      </w:r>
      <w:smartTag w:uri="urn:schemas-microsoft-com:office:smarttags" w:element="PersonName">
        <w:r w:rsidRPr="000B7230">
          <w:t>less</w:t>
        </w:r>
      </w:smartTag>
      <w:r w:rsidRPr="000B7230">
        <w:t xml:space="preserve"> than the GPEA cut-off of 50,000.</w:t>
      </w:r>
    </w:p>
    <w:p w:rsidR="000B7230" w:rsidRDefault="000B7230" w:rsidP="000B7230"/>
    <w:p w:rsidR="00EB6DDD" w:rsidRDefault="00EB6DDD" w:rsidP="006A7D31">
      <w:pPr>
        <w:numPr>
          <w:ilvl w:val="0"/>
          <w:numId w:val="1"/>
        </w:numPr>
        <w:ind w:hanging="720"/>
      </w:pPr>
      <w:r w:rsidRPr="00BC7F42">
        <w:rPr>
          <w:b/>
        </w:rPr>
        <w:t xml:space="preserve">Why </w:t>
      </w:r>
      <w:r>
        <w:rPr>
          <w:b/>
        </w:rPr>
        <w:t>We Cannot Use Duplicate Information</w:t>
      </w:r>
      <w:r w:rsidRPr="006A7D31">
        <w:t xml:space="preserve"> </w:t>
      </w:r>
    </w:p>
    <w:p w:rsidR="006A7D31" w:rsidRPr="006A7D31" w:rsidRDefault="006A7D31" w:rsidP="00EB6DDD">
      <w:pPr>
        <w:ind w:left="720"/>
      </w:pPr>
      <w:r w:rsidRPr="006A7D31">
        <w:t xml:space="preserve">The nature of the information we are collecting and the manner in which we are collecting it preclude duplication.  SSA does not use another collection instrument to obtain similar data.  </w:t>
      </w:r>
    </w:p>
    <w:p w:rsidR="006A7D31" w:rsidRDefault="006A7D31" w:rsidP="006A7D31"/>
    <w:p w:rsidR="00EB6DDD" w:rsidRPr="00077E0E" w:rsidRDefault="00EB6DDD" w:rsidP="00EB6DDD">
      <w:pPr>
        <w:widowControl w:val="0"/>
        <w:numPr>
          <w:ilvl w:val="0"/>
          <w:numId w:val="1"/>
        </w:numPr>
        <w:ind w:hanging="720"/>
      </w:pPr>
      <w:r>
        <w:rPr>
          <w:b/>
        </w:rPr>
        <w:t>Minimizing Burden on Small Respondents</w:t>
      </w:r>
    </w:p>
    <w:p w:rsidR="0002196E" w:rsidRDefault="00802724" w:rsidP="00EB6DDD">
      <w:pPr>
        <w:ind w:firstLine="720"/>
      </w:pPr>
      <w:r>
        <w:t>This</w:t>
      </w:r>
      <w:r w:rsidR="0002196E">
        <w:t xml:space="preserve"> collection does not</w:t>
      </w:r>
      <w:r w:rsidR="006A7D31">
        <w:t xml:space="preserve"> affect</w:t>
      </w:r>
      <w:r w:rsidR="0002196E">
        <w:t xml:space="preserve"> small businesses or other small entities.</w:t>
      </w:r>
    </w:p>
    <w:p w:rsidR="0002196E" w:rsidRDefault="0002196E" w:rsidP="0002196E"/>
    <w:p w:rsidR="00EB6DDD" w:rsidRPr="00EB6DDD" w:rsidRDefault="00EB6DDD" w:rsidP="009F5645">
      <w:pPr>
        <w:numPr>
          <w:ilvl w:val="0"/>
          <w:numId w:val="1"/>
        </w:numPr>
        <w:ind w:hanging="720"/>
      </w:pPr>
      <w:r w:rsidRPr="00BC7F42">
        <w:rPr>
          <w:b/>
        </w:rPr>
        <w:t xml:space="preserve">Consequence of Not Collecting Information or Collecting it Less Frequently </w:t>
      </w:r>
    </w:p>
    <w:p w:rsidR="00C01E20" w:rsidRDefault="00B402E3" w:rsidP="00EB6DDD">
      <w:pPr>
        <w:ind w:left="720"/>
      </w:pPr>
      <w:r>
        <w:t>If SSA</w:t>
      </w:r>
      <w:r w:rsidR="006A7D31">
        <w:t xml:space="preserve"> did</w:t>
      </w:r>
      <w:r w:rsidR="004854E6">
        <w:t xml:space="preserve"> not collect the information,</w:t>
      </w:r>
      <w:r w:rsidR="006A7D31">
        <w:t xml:space="preserve"> we would not be able to determine the one</w:t>
      </w:r>
      <w:r w:rsidR="007870A6">
        <w:noBreakHyphen/>
      </w:r>
      <w:r w:rsidR="0002196E">
        <w:t xml:space="preserve">half support requirements for two classes of SSA claimants:  (1) parents of deceased workers and (2) spouses who may be subject to </w:t>
      </w:r>
      <w:r w:rsidR="00355070">
        <w:t xml:space="preserve">the </w:t>
      </w:r>
      <w:r w:rsidR="000D5067">
        <w:t xml:space="preserve">GPO.  </w:t>
      </w:r>
      <w:r w:rsidR="00550C66">
        <w:t>Because we only collect this</w:t>
      </w:r>
      <w:r w:rsidR="006A7D31" w:rsidRPr="00AF361D">
        <w:t xml:space="preserve"> information on an as</w:t>
      </w:r>
      <w:r w:rsidR="00C01E20">
        <w:t>-</w:t>
      </w:r>
      <w:r w:rsidR="006A7D31" w:rsidRPr="00AF361D">
        <w:t xml:space="preserve">needed basis, </w:t>
      </w:r>
      <w:r w:rsidR="006A7D31">
        <w:t>we cannot collect it less frequently.</w:t>
      </w:r>
    </w:p>
    <w:p w:rsidR="00C01E20" w:rsidRDefault="00C01E20" w:rsidP="00EB6DDD">
      <w:pPr>
        <w:ind w:left="720"/>
      </w:pPr>
    </w:p>
    <w:p w:rsidR="00355070" w:rsidRDefault="00355070" w:rsidP="00EB6DDD">
      <w:pPr>
        <w:ind w:left="720"/>
      </w:pPr>
      <w:r>
        <w:t xml:space="preserve">There are no technical or legal obstacles </w:t>
      </w:r>
      <w:r w:rsidR="006A7D31">
        <w:t xml:space="preserve">to burden </w:t>
      </w:r>
      <w:r>
        <w:t>reduction.</w:t>
      </w:r>
    </w:p>
    <w:p w:rsidR="00C01E20" w:rsidRDefault="00C01E20" w:rsidP="00EB6DDD">
      <w:pPr>
        <w:ind w:left="720"/>
      </w:pPr>
    </w:p>
    <w:p w:rsidR="00EB6DDD" w:rsidRPr="00EB6DDD" w:rsidRDefault="00EB6DDD" w:rsidP="009F5645">
      <w:pPr>
        <w:numPr>
          <w:ilvl w:val="0"/>
          <w:numId w:val="1"/>
        </w:numPr>
        <w:ind w:hanging="720"/>
      </w:pPr>
      <w:r w:rsidRPr="00BC7F42">
        <w:rPr>
          <w:b/>
        </w:rPr>
        <w:t xml:space="preserve">Special Circumstances </w:t>
      </w:r>
    </w:p>
    <w:p w:rsidR="0002196E" w:rsidRDefault="000D5067" w:rsidP="00EB6DDD">
      <w:pPr>
        <w:ind w:left="720"/>
      </w:pPr>
      <w:r w:rsidRPr="000D5067">
        <w:t xml:space="preserve">There are no special circumstances that would cause </w:t>
      </w:r>
      <w:r w:rsidR="00D31963">
        <w:t xml:space="preserve">SSA </w:t>
      </w:r>
      <w:r w:rsidR="00D31963" w:rsidRPr="000D5067">
        <w:t>to</w:t>
      </w:r>
      <w:r w:rsidR="00AE629E">
        <w:t xml:space="preserve"> con</w:t>
      </w:r>
      <w:r w:rsidR="00344C03">
        <w:t>duct this information collection</w:t>
      </w:r>
      <w:r w:rsidRPr="000D5067">
        <w:t xml:space="preserve"> in a manner </w:t>
      </w:r>
      <w:r w:rsidR="001E44CF">
        <w:t>in</w:t>
      </w:r>
      <w:r w:rsidRPr="000D5067">
        <w:t xml:space="preserve">consistent with </w:t>
      </w:r>
      <w:proofErr w:type="gramStart"/>
      <w:r w:rsidRPr="007870A6">
        <w:rPr>
          <w:i/>
        </w:rPr>
        <w:t>5</w:t>
      </w:r>
      <w:proofErr w:type="gramEnd"/>
      <w:r w:rsidRPr="007870A6">
        <w:rPr>
          <w:i/>
        </w:rPr>
        <w:t xml:space="preserve"> CFR 1320.5</w:t>
      </w:r>
      <w:r w:rsidR="00355070">
        <w:t>.</w:t>
      </w:r>
    </w:p>
    <w:p w:rsidR="0002196E" w:rsidRDefault="0002196E" w:rsidP="0002196E"/>
    <w:p w:rsidR="00EB6DDD" w:rsidRPr="00EB6DDD" w:rsidRDefault="00EB6DDD" w:rsidP="009F5645">
      <w:pPr>
        <w:numPr>
          <w:ilvl w:val="0"/>
          <w:numId w:val="1"/>
        </w:numPr>
        <w:ind w:hanging="720"/>
      </w:pPr>
      <w:r w:rsidRPr="00BC7F42">
        <w:rPr>
          <w:b/>
        </w:rPr>
        <w:t xml:space="preserve">Solicitation of Public Comment and Other Consultations with the Public </w:t>
      </w:r>
    </w:p>
    <w:p w:rsidR="007B28D9" w:rsidRDefault="007870A6" w:rsidP="00EE2F0D">
      <w:pPr>
        <w:ind w:left="720"/>
      </w:pPr>
      <w:r w:rsidRPr="00874A1E">
        <w:t xml:space="preserve">The 60-day advance Federal Register Notice published on </w:t>
      </w:r>
      <w:r>
        <w:t>July 29, 2015, at 80</w:t>
      </w:r>
      <w:r w:rsidRPr="00874A1E">
        <w:t xml:space="preserve"> FR </w:t>
      </w:r>
      <w:r>
        <w:t>45265</w:t>
      </w:r>
      <w:r w:rsidRPr="00874A1E">
        <w:t xml:space="preserve">, and we received no public comments.  SSA published the second Notice on </w:t>
      </w:r>
      <w:r w:rsidR="00546BDC">
        <w:t>Septemb</w:t>
      </w:r>
      <w:r>
        <w:t xml:space="preserve">er </w:t>
      </w:r>
      <w:r w:rsidR="00546BDC">
        <w:t>25, 2015, at 79 FR 57907</w:t>
      </w:r>
      <w:r w:rsidRPr="00874A1E">
        <w:t>.  If we receive comments in response to the 30</w:t>
      </w:r>
      <w:r w:rsidRPr="00874A1E">
        <w:noBreakHyphen/>
        <w:t>day Notice, we will forward them to OMB.  We did not consult with the public in the revision of this form</w:t>
      </w:r>
      <w:r w:rsidR="007B28D9">
        <w:t>.</w:t>
      </w:r>
    </w:p>
    <w:p w:rsidR="007B28D9" w:rsidRDefault="007B28D9" w:rsidP="00EE2F0D">
      <w:pPr>
        <w:ind w:left="720"/>
      </w:pPr>
    </w:p>
    <w:p w:rsidR="00EB6DDD" w:rsidRDefault="00EB6DDD" w:rsidP="00EB6DDD">
      <w:pPr>
        <w:widowControl w:val="0"/>
        <w:numPr>
          <w:ilvl w:val="0"/>
          <w:numId w:val="1"/>
        </w:numPr>
        <w:ind w:hanging="720"/>
        <w:rPr>
          <w:b/>
        </w:rPr>
      </w:pPr>
      <w:r w:rsidRPr="00BC7F42">
        <w:rPr>
          <w:b/>
        </w:rPr>
        <w:t>Payment or Gifts to Respondents</w:t>
      </w:r>
    </w:p>
    <w:p w:rsidR="0002196E" w:rsidRDefault="0002196E" w:rsidP="00EB6DDD">
      <w:pPr>
        <w:ind w:firstLine="720"/>
      </w:pPr>
      <w:r>
        <w:t xml:space="preserve">SSA </w:t>
      </w:r>
      <w:r w:rsidR="00E42E7A">
        <w:t xml:space="preserve">does not provide payments </w:t>
      </w:r>
      <w:r>
        <w:t>or gifts to the respondents.</w:t>
      </w:r>
    </w:p>
    <w:p w:rsidR="0002196E" w:rsidRDefault="0002196E" w:rsidP="0002196E"/>
    <w:p w:rsidR="00EB6DDD" w:rsidRDefault="00EB6DDD" w:rsidP="00EB6DDD">
      <w:pPr>
        <w:widowControl w:val="0"/>
        <w:numPr>
          <w:ilvl w:val="0"/>
          <w:numId w:val="1"/>
        </w:numPr>
        <w:ind w:hanging="720"/>
        <w:rPr>
          <w:b/>
        </w:rPr>
      </w:pPr>
      <w:r w:rsidRPr="00BC7F42">
        <w:rPr>
          <w:b/>
        </w:rPr>
        <w:t>Assurances of Confidentiality</w:t>
      </w:r>
    </w:p>
    <w:p w:rsidR="0002196E" w:rsidRDefault="00AE629E" w:rsidP="00EB6DDD">
      <w:pPr>
        <w:ind w:left="720"/>
      </w:pPr>
      <w:r>
        <w:t>SSA protects and holds</w:t>
      </w:r>
      <w:r w:rsidR="000D5067" w:rsidRPr="000D5067">
        <w:t xml:space="preserve"> confidential </w:t>
      </w:r>
      <w:r>
        <w:t xml:space="preserve">the information it collects </w:t>
      </w:r>
      <w:r w:rsidR="000D5067" w:rsidRPr="000D5067">
        <w:t xml:space="preserve">in accordance with </w:t>
      </w:r>
      <w:r w:rsidR="000D5067" w:rsidRPr="00546BDC">
        <w:rPr>
          <w:i/>
        </w:rPr>
        <w:t>42 U.S.C. 1306, 20 CFR 401</w:t>
      </w:r>
      <w:r w:rsidR="000D5067" w:rsidRPr="000D5067">
        <w:t xml:space="preserve"> and </w:t>
      </w:r>
      <w:r w:rsidR="000D5067" w:rsidRPr="00546BDC">
        <w:rPr>
          <w:i/>
        </w:rPr>
        <w:t>402, 5 U.S.C. 552</w:t>
      </w:r>
      <w:r w:rsidR="000D5067" w:rsidRPr="000D5067">
        <w:t xml:space="preserve"> (Freedom of Information Act), </w:t>
      </w:r>
      <w:r w:rsidR="000D5067" w:rsidRPr="00546BDC">
        <w:rPr>
          <w:i/>
        </w:rPr>
        <w:t>5 U.S.C. 552a</w:t>
      </w:r>
      <w:r w:rsidR="000D5067" w:rsidRPr="000D5067">
        <w:t xml:space="preserve"> (Privacy Act of 1974)</w:t>
      </w:r>
      <w:r w:rsidR="00C01E20">
        <w:t>,</w:t>
      </w:r>
      <w:r w:rsidR="000D5067" w:rsidRPr="000D5067">
        <w:t xml:space="preserve"> and OMB Circular No</w:t>
      </w:r>
      <w:proofErr w:type="gramStart"/>
      <w:r w:rsidR="00BA19C5">
        <w:t xml:space="preserve">. </w:t>
      </w:r>
      <w:bookmarkStart w:id="0" w:name="_GoBack"/>
      <w:bookmarkEnd w:id="0"/>
      <w:proofErr w:type="gramEnd"/>
      <w:r w:rsidR="000D5067" w:rsidRPr="000D5067">
        <w:t>A-130</w:t>
      </w:r>
      <w:r w:rsidR="0002196E">
        <w:t>.</w:t>
      </w:r>
    </w:p>
    <w:p w:rsidR="0002196E" w:rsidRDefault="0002196E" w:rsidP="0002196E"/>
    <w:p w:rsidR="00EB6DDD" w:rsidRDefault="00EB6DDD" w:rsidP="009F5645">
      <w:pPr>
        <w:numPr>
          <w:ilvl w:val="0"/>
          <w:numId w:val="1"/>
        </w:numPr>
        <w:ind w:hanging="720"/>
      </w:pPr>
      <w:r w:rsidRPr="00BC7F42">
        <w:rPr>
          <w:b/>
        </w:rPr>
        <w:t>Justification for Sensitive Questions</w:t>
      </w:r>
      <w:r>
        <w:t xml:space="preserve"> </w:t>
      </w:r>
    </w:p>
    <w:p w:rsidR="0002196E" w:rsidRDefault="00E260A3" w:rsidP="00EB6DDD">
      <w:pPr>
        <w:ind w:firstLine="720"/>
      </w:pPr>
      <w:r>
        <w:t xml:space="preserve">The </w:t>
      </w:r>
      <w:r w:rsidR="0002196E">
        <w:t>information collection does not contain any questions of a sensitive nature.</w:t>
      </w:r>
    </w:p>
    <w:p w:rsidR="0002196E" w:rsidRDefault="0002196E" w:rsidP="0002196E"/>
    <w:p w:rsidR="00EB6DDD" w:rsidRDefault="00EB6DDD" w:rsidP="00EB6DDD">
      <w:pPr>
        <w:widowControl w:val="0"/>
        <w:numPr>
          <w:ilvl w:val="0"/>
          <w:numId w:val="1"/>
        </w:numPr>
        <w:ind w:hanging="720"/>
        <w:rPr>
          <w:b/>
        </w:rPr>
      </w:pPr>
      <w:r w:rsidRPr="00BC7F42">
        <w:rPr>
          <w:b/>
        </w:rPr>
        <w:t>Estimates of Public Reporting Burden</w:t>
      </w:r>
    </w:p>
    <w:p w:rsidR="00546BDC" w:rsidRDefault="00546BDC" w:rsidP="00546BDC">
      <w:pPr>
        <w:widowControl w:val="0"/>
        <w:ind w:left="720"/>
        <w:rPr>
          <w:b/>
        </w:rPr>
      </w:pPr>
      <w:r>
        <w:t>Approximately 18,000 respondents take 15 minutes each to complete form SSA-760-F4 each year.  Accordingly, the burden is 4,500 burden hours:</w:t>
      </w:r>
    </w:p>
    <w:tbl>
      <w:tblPr>
        <w:tblpPr w:leftFromText="180" w:rightFromText="180" w:vertAnchor="text" w:horzAnchor="margin" w:tblpXSpec="right" w:tblpY="200"/>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530"/>
        <w:gridCol w:w="1692"/>
        <w:gridCol w:w="1530"/>
        <w:gridCol w:w="1890"/>
      </w:tblGrid>
      <w:tr w:rsidR="003013C6" w:rsidRPr="00902BED" w:rsidTr="003013C6">
        <w:trPr>
          <w:trHeight w:val="427"/>
        </w:trPr>
        <w:tc>
          <w:tcPr>
            <w:tcW w:w="1728" w:type="dxa"/>
          </w:tcPr>
          <w:p w:rsidR="003013C6" w:rsidRPr="00902BED" w:rsidRDefault="003013C6" w:rsidP="00546BDC">
            <w:pPr>
              <w:rPr>
                <w:b/>
              </w:rPr>
            </w:pPr>
            <w:r w:rsidRPr="00902BED">
              <w:rPr>
                <w:b/>
              </w:rPr>
              <w:t>Modality of Completion</w:t>
            </w:r>
          </w:p>
        </w:tc>
        <w:tc>
          <w:tcPr>
            <w:tcW w:w="1530" w:type="dxa"/>
          </w:tcPr>
          <w:p w:rsidR="003013C6" w:rsidRPr="00902BED" w:rsidRDefault="003013C6" w:rsidP="00546BDC">
            <w:pPr>
              <w:rPr>
                <w:b/>
              </w:rPr>
            </w:pPr>
            <w:r w:rsidRPr="00902BED">
              <w:rPr>
                <w:b/>
              </w:rPr>
              <w:t>Number of Respondents</w:t>
            </w:r>
          </w:p>
        </w:tc>
        <w:tc>
          <w:tcPr>
            <w:tcW w:w="1692" w:type="dxa"/>
          </w:tcPr>
          <w:p w:rsidR="003013C6" w:rsidRPr="00902BED" w:rsidRDefault="003013C6" w:rsidP="00546BDC">
            <w:pPr>
              <w:rPr>
                <w:b/>
              </w:rPr>
            </w:pPr>
            <w:r w:rsidRPr="00902BED">
              <w:rPr>
                <w:b/>
              </w:rPr>
              <w:t>Frequency of Response</w:t>
            </w:r>
          </w:p>
        </w:tc>
        <w:tc>
          <w:tcPr>
            <w:tcW w:w="1530" w:type="dxa"/>
          </w:tcPr>
          <w:p w:rsidR="003013C6" w:rsidRPr="00902BED" w:rsidRDefault="003013C6" w:rsidP="00546BDC">
            <w:pPr>
              <w:rPr>
                <w:b/>
              </w:rPr>
            </w:pPr>
            <w:r w:rsidRPr="00902BED">
              <w:rPr>
                <w:b/>
              </w:rPr>
              <w:t>Average Burden Per Response (minutes)</w:t>
            </w:r>
          </w:p>
        </w:tc>
        <w:tc>
          <w:tcPr>
            <w:tcW w:w="1890" w:type="dxa"/>
          </w:tcPr>
          <w:p w:rsidR="003013C6" w:rsidRPr="00902BED" w:rsidRDefault="003013C6" w:rsidP="00546BDC">
            <w:pPr>
              <w:rPr>
                <w:b/>
              </w:rPr>
            </w:pPr>
            <w:r w:rsidRPr="00902BED">
              <w:rPr>
                <w:b/>
              </w:rPr>
              <w:t>Estimated Total Annual Burden (hours)</w:t>
            </w:r>
          </w:p>
        </w:tc>
      </w:tr>
      <w:tr w:rsidR="003013C6" w:rsidRPr="00902BED" w:rsidTr="00546BDC">
        <w:trPr>
          <w:trHeight w:val="323"/>
        </w:trPr>
        <w:tc>
          <w:tcPr>
            <w:tcW w:w="1728" w:type="dxa"/>
          </w:tcPr>
          <w:p w:rsidR="003013C6" w:rsidRPr="00902BED" w:rsidRDefault="003013C6" w:rsidP="00546BDC">
            <w:r>
              <w:t>SSA-760-F4</w:t>
            </w:r>
          </w:p>
        </w:tc>
        <w:tc>
          <w:tcPr>
            <w:tcW w:w="1530" w:type="dxa"/>
          </w:tcPr>
          <w:p w:rsidR="003013C6" w:rsidRPr="00902BED" w:rsidRDefault="003013C6" w:rsidP="00546BDC">
            <w:pPr>
              <w:jc w:val="right"/>
            </w:pPr>
            <w:r>
              <w:t>18,000</w:t>
            </w:r>
          </w:p>
        </w:tc>
        <w:tc>
          <w:tcPr>
            <w:tcW w:w="1692" w:type="dxa"/>
          </w:tcPr>
          <w:p w:rsidR="003013C6" w:rsidRPr="00902BED" w:rsidRDefault="003013C6" w:rsidP="00546BDC">
            <w:pPr>
              <w:jc w:val="right"/>
            </w:pPr>
            <w:r w:rsidRPr="00902BED">
              <w:t>1</w:t>
            </w:r>
          </w:p>
        </w:tc>
        <w:tc>
          <w:tcPr>
            <w:tcW w:w="1530" w:type="dxa"/>
          </w:tcPr>
          <w:p w:rsidR="003013C6" w:rsidRPr="00902BED" w:rsidRDefault="003013C6" w:rsidP="00546BDC">
            <w:pPr>
              <w:jc w:val="right"/>
            </w:pPr>
            <w:r>
              <w:t>15</w:t>
            </w:r>
          </w:p>
        </w:tc>
        <w:tc>
          <w:tcPr>
            <w:tcW w:w="1890" w:type="dxa"/>
          </w:tcPr>
          <w:p w:rsidR="003013C6" w:rsidRPr="00902BED" w:rsidRDefault="003013C6" w:rsidP="00546BDC">
            <w:pPr>
              <w:jc w:val="right"/>
            </w:pPr>
            <w:r>
              <w:t>4,500</w:t>
            </w:r>
          </w:p>
        </w:tc>
      </w:tr>
    </w:tbl>
    <w:p w:rsidR="00181D18" w:rsidRDefault="00181D18" w:rsidP="00546BDC">
      <w:pPr>
        <w:widowControl w:val="0"/>
        <w:ind w:left="720"/>
        <w:rPr>
          <w:b/>
        </w:rPr>
      </w:pPr>
    </w:p>
    <w:p w:rsidR="003013C6" w:rsidRDefault="003013C6" w:rsidP="00546BDC">
      <w:pPr>
        <w:widowControl w:val="0"/>
        <w:ind w:left="720"/>
        <w:rPr>
          <w:b/>
        </w:rPr>
      </w:pPr>
    </w:p>
    <w:p w:rsidR="003013C6" w:rsidRDefault="003013C6" w:rsidP="00546BDC">
      <w:pPr>
        <w:widowControl w:val="0"/>
        <w:ind w:left="720"/>
        <w:rPr>
          <w:b/>
        </w:rPr>
      </w:pPr>
    </w:p>
    <w:p w:rsidR="003013C6" w:rsidRDefault="003013C6" w:rsidP="00546BDC">
      <w:pPr>
        <w:widowControl w:val="0"/>
        <w:ind w:left="720"/>
        <w:rPr>
          <w:b/>
        </w:rPr>
      </w:pPr>
    </w:p>
    <w:p w:rsidR="003013C6" w:rsidRDefault="003013C6" w:rsidP="00546BDC">
      <w:pPr>
        <w:ind w:left="720"/>
      </w:pPr>
    </w:p>
    <w:p w:rsidR="003013C6" w:rsidRDefault="003013C6" w:rsidP="00546BDC">
      <w:pPr>
        <w:ind w:left="720"/>
      </w:pPr>
    </w:p>
    <w:p w:rsidR="003013C6" w:rsidRDefault="003013C6" w:rsidP="00546BDC">
      <w:pPr>
        <w:ind w:left="720"/>
      </w:pPr>
    </w:p>
    <w:p w:rsidR="00E260A3" w:rsidRDefault="00E260A3" w:rsidP="00546BDC">
      <w:pPr>
        <w:ind w:left="720"/>
      </w:pPr>
      <w:r>
        <w:t>This figure represents burden hours, and we did not calculate a separate cost burden</w:t>
      </w:r>
      <w:r w:rsidR="007B28D9">
        <w:t>.</w:t>
      </w:r>
    </w:p>
    <w:p w:rsidR="00E260A3" w:rsidRDefault="00E260A3" w:rsidP="00E260A3"/>
    <w:p w:rsidR="00EB6DDD" w:rsidRDefault="00EB6DDD" w:rsidP="009F5645">
      <w:pPr>
        <w:numPr>
          <w:ilvl w:val="0"/>
          <w:numId w:val="1"/>
        </w:numPr>
        <w:ind w:hanging="720"/>
      </w:pPr>
      <w:r w:rsidRPr="00BC7F42">
        <w:rPr>
          <w:b/>
        </w:rPr>
        <w:t>Annual</w:t>
      </w:r>
      <w:r w:rsidRPr="00BC7F42">
        <w:t xml:space="preserve"> </w:t>
      </w:r>
      <w:r w:rsidRPr="00BC7F42">
        <w:rPr>
          <w:b/>
        </w:rPr>
        <w:t>Cost to the Respondents (Other)</w:t>
      </w:r>
      <w:r w:rsidRPr="00BC7F42">
        <w:t xml:space="preserve"> </w:t>
      </w:r>
    </w:p>
    <w:p w:rsidR="0002196E" w:rsidRDefault="001A0193" w:rsidP="00EB6DDD">
      <w:pPr>
        <w:ind w:left="360" w:firstLine="360"/>
      </w:pPr>
      <w:r>
        <w:t>This collection does n</w:t>
      </w:r>
      <w:r w:rsidR="00C01E20">
        <w:t>ot impose a known cost burden on</w:t>
      </w:r>
      <w:r>
        <w:t xml:space="preserve"> the respondents.</w:t>
      </w:r>
    </w:p>
    <w:p w:rsidR="0002196E" w:rsidRDefault="0002196E" w:rsidP="0002196E"/>
    <w:p w:rsidR="00EB6DDD" w:rsidRPr="00121032" w:rsidRDefault="00EB6DDD" w:rsidP="00EB6DDD">
      <w:pPr>
        <w:widowControl w:val="0"/>
        <w:numPr>
          <w:ilvl w:val="0"/>
          <w:numId w:val="1"/>
        </w:numPr>
        <w:ind w:hanging="720"/>
      </w:pPr>
      <w:r w:rsidRPr="00BC7F42">
        <w:rPr>
          <w:b/>
        </w:rPr>
        <w:t>Annual Cost To Federal Government</w:t>
      </w:r>
    </w:p>
    <w:p w:rsidR="00D84FB4" w:rsidRDefault="0002196E" w:rsidP="00EB6DDD">
      <w:pPr>
        <w:ind w:left="720"/>
      </w:pPr>
      <w:r>
        <w:t xml:space="preserve">The </w:t>
      </w:r>
      <w:r w:rsidR="001A0193">
        <w:t>annual cost to the Federal Government</w:t>
      </w:r>
      <w:r w:rsidR="00C01E20">
        <w:t xml:space="preserve"> for this collection </w:t>
      </w:r>
      <w:r w:rsidR="001A0193">
        <w:t>is approximately</w:t>
      </w:r>
      <w:r>
        <w:t xml:space="preserve"> $55,440.</w:t>
      </w:r>
      <w:r w:rsidR="00D84FB4">
        <w:t xml:space="preserve">  This estimate is a projection of the costs for printing and distributing the collection instrument and for collecting the information.</w:t>
      </w:r>
    </w:p>
    <w:p w:rsidR="00546BDC" w:rsidRDefault="00546BDC" w:rsidP="00546BDC">
      <w:pPr>
        <w:ind w:left="720"/>
      </w:pPr>
    </w:p>
    <w:p w:rsidR="00546BDC" w:rsidRPr="00546BDC" w:rsidRDefault="00546BDC" w:rsidP="00546BDC">
      <w:pPr>
        <w:ind w:left="720"/>
      </w:pPr>
    </w:p>
    <w:p w:rsidR="00EB6DDD" w:rsidRPr="00EB6DDD" w:rsidRDefault="00EB6DDD" w:rsidP="00EB6DDD">
      <w:pPr>
        <w:numPr>
          <w:ilvl w:val="0"/>
          <w:numId w:val="1"/>
        </w:numPr>
        <w:ind w:hanging="720"/>
      </w:pPr>
      <w:r w:rsidRPr="00BC7F42">
        <w:rPr>
          <w:b/>
        </w:rPr>
        <w:lastRenderedPageBreak/>
        <w:t xml:space="preserve">Program Changes or Adjustments to the Information Collection </w:t>
      </w:r>
      <w:r>
        <w:rPr>
          <w:b/>
        </w:rPr>
        <w:t>Request</w:t>
      </w:r>
    </w:p>
    <w:p w:rsidR="00D31963" w:rsidRDefault="00C01E20" w:rsidP="00EB6DDD">
      <w:pPr>
        <w:ind w:firstLine="720"/>
      </w:pPr>
      <w:r>
        <w:t>There are no</w:t>
      </w:r>
      <w:r w:rsidR="00D31963">
        <w:t xml:space="preserve"> changes to the public reporting burden.</w:t>
      </w:r>
    </w:p>
    <w:p w:rsidR="00D31963" w:rsidRDefault="00D31963" w:rsidP="00D31963"/>
    <w:p w:rsidR="00B529B6" w:rsidRDefault="00B529B6" w:rsidP="00B529B6">
      <w:pPr>
        <w:numPr>
          <w:ilvl w:val="0"/>
          <w:numId w:val="1"/>
        </w:numPr>
        <w:ind w:hanging="720"/>
      </w:pPr>
      <w:r w:rsidRPr="00BC7F42">
        <w:rPr>
          <w:b/>
        </w:rPr>
        <w:t>Plans for Publication Information Collection</w:t>
      </w:r>
      <w:r>
        <w:rPr>
          <w:b/>
        </w:rPr>
        <w:t xml:space="preserve"> Results</w:t>
      </w:r>
    </w:p>
    <w:p w:rsidR="002E670C" w:rsidRDefault="00D31963" w:rsidP="00B529B6">
      <w:pPr>
        <w:ind w:firstLine="720"/>
      </w:pPr>
      <w:r>
        <w:t>SSA will not publish the results of the information collection.</w:t>
      </w:r>
    </w:p>
    <w:p w:rsidR="002E670C" w:rsidRDefault="002E670C" w:rsidP="002E670C"/>
    <w:p w:rsidR="004F1BE9" w:rsidRDefault="004F1BE9" w:rsidP="00D31963">
      <w:pPr>
        <w:numPr>
          <w:ilvl w:val="0"/>
          <w:numId w:val="1"/>
        </w:numPr>
        <w:ind w:hanging="720"/>
      </w:pPr>
      <w:r>
        <w:rPr>
          <w:b/>
        </w:rPr>
        <w:t>Displaying the OMB Approval Expiration Date</w:t>
      </w:r>
      <w:r w:rsidRPr="00D31963">
        <w:t xml:space="preserve"> </w:t>
      </w:r>
    </w:p>
    <w:p w:rsidR="00D31963" w:rsidRPr="00D31963" w:rsidRDefault="00D31963" w:rsidP="004F1BE9">
      <w:pPr>
        <w:ind w:left="720"/>
      </w:pPr>
      <w:r w:rsidRPr="00D31963">
        <w:t>OMB granted SSA an exemption from the requirement to print the OMB expiration date on its program forms</w:t>
      </w:r>
      <w:r w:rsidR="008C0123" w:rsidRPr="00D31963">
        <w:t xml:space="preserve">.  </w:t>
      </w:r>
      <w:r w:rsidRPr="00D31963">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02196E" w:rsidRDefault="0002196E" w:rsidP="0002196E"/>
    <w:p w:rsidR="004F1BE9" w:rsidRDefault="004F1BE9" w:rsidP="004F1BE9">
      <w:pPr>
        <w:widowControl w:val="0"/>
        <w:numPr>
          <w:ilvl w:val="0"/>
          <w:numId w:val="1"/>
        </w:numPr>
        <w:ind w:hanging="720"/>
        <w:rPr>
          <w:b/>
        </w:rPr>
      </w:pPr>
      <w:r w:rsidRPr="00BC7F42">
        <w:rPr>
          <w:b/>
        </w:rPr>
        <w:t>Exceptions to Certification Statement</w:t>
      </w:r>
    </w:p>
    <w:p w:rsidR="0002196E" w:rsidRDefault="000D5067" w:rsidP="004F1BE9">
      <w:pPr>
        <w:ind w:left="720"/>
      </w:pPr>
      <w:r w:rsidRPr="000D5067">
        <w:t xml:space="preserve">SSA is not requesting an exception to the certification requirements at </w:t>
      </w:r>
      <w:r w:rsidRPr="00546BDC">
        <w:rPr>
          <w:i/>
        </w:rPr>
        <w:t>5 CFR 1320.9</w:t>
      </w:r>
      <w:r w:rsidRPr="000D5067">
        <w:t xml:space="preserve"> and related provisions at </w:t>
      </w:r>
      <w:r w:rsidRPr="00546BDC">
        <w:rPr>
          <w:i/>
        </w:rPr>
        <w:t>5 CFR 1320.8(b</w:t>
      </w:r>
      <w:proofErr w:type="gramStart"/>
      <w:r w:rsidRPr="00546BDC">
        <w:rPr>
          <w:i/>
        </w:rPr>
        <w:t>)(</w:t>
      </w:r>
      <w:proofErr w:type="gramEnd"/>
      <w:r w:rsidRPr="00546BDC">
        <w:rPr>
          <w:i/>
        </w:rPr>
        <w:t>3)</w:t>
      </w:r>
      <w:r w:rsidR="0002196E" w:rsidRPr="00546BDC">
        <w:rPr>
          <w:i/>
        </w:rPr>
        <w:t>.</w:t>
      </w:r>
      <w:r w:rsidR="0002196E">
        <w:t xml:space="preserve">  </w:t>
      </w:r>
    </w:p>
    <w:p w:rsidR="0002196E" w:rsidRDefault="0002196E" w:rsidP="0002196E"/>
    <w:p w:rsidR="0002196E" w:rsidRDefault="0002196E" w:rsidP="00D55C4D">
      <w:pPr>
        <w:numPr>
          <w:ilvl w:val="0"/>
          <w:numId w:val="2"/>
        </w:numPr>
        <w:tabs>
          <w:tab w:val="clear" w:pos="720"/>
          <w:tab w:val="num" w:pos="-180"/>
        </w:tabs>
        <w:ind w:hanging="1440"/>
      </w:pPr>
      <w:r>
        <w:rPr>
          <w:b/>
          <w:bCs/>
          <w:u w:val="single"/>
        </w:rPr>
        <w:t>Collections of Information Employing Statistical Methods</w:t>
      </w:r>
    </w:p>
    <w:p w:rsidR="00546BDC" w:rsidRDefault="00546BDC" w:rsidP="00546BDC"/>
    <w:p w:rsidR="0002196E" w:rsidRPr="0002196E" w:rsidRDefault="00045192" w:rsidP="00546BDC">
      <w:r>
        <w:t>SSA does not use statistical methods for this information collection.</w:t>
      </w:r>
    </w:p>
    <w:sectPr w:rsidR="0002196E" w:rsidRPr="0002196E" w:rsidSect="006A7D31">
      <w:footerReference w:type="default" r:id="rId8"/>
      <w:pgSz w:w="12240" w:h="15840" w:code="1"/>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CE5" w:rsidRDefault="00812CE5">
      <w:r>
        <w:separator/>
      </w:r>
    </w:p>
  </w:endnote>
  <w:endnote w:type="continuationSeparator" w:id="0">
    <w:p w:rsidR="00812CE5" w:rsidRDefault="00812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59C" w:rsidRDefault="0068359C" w:rsidP="00673D02">
    <w:pPr>
      <w:pStyle w:val="Footer"/>
      <w:jc w:val="right"/>
      <w:rPr>
        <w:sz w:val="20"/>
        <w:szCs w:val="20"/>
      </w:rPr>
    </w:pPr>
  </w:p>
  <w:p w:rsidR="0068359C" w:rsidRDefault="0068359C" w:rsidP="00673D02">
    <w:pPr>
      <w:pStyle w:val="Footer"/>
      <w:jc w:val="right"/>
      <w:rPr>
        <w:sz w:val="20"/>
        <w:szCs w:val="20"/>
      </w:rPr>
    </w:pPr>
  </w:p>
  <w:p w:rsidR="0068359C" w:rsidRPr="00673D02" w:rsidRDefault="0068359C" w:rsidP="00673D02">
    <w:pPr>
      <w:pStyle w:val="Footer"/>
      <w:jc w:val="center"/>
      <w:rPr>
        <w:sz w:val="20"/>
        <w:szCs w:val="20"/>
      </w:rPr>
    </w:pPr>
    <w:r w:rsidRPr="00673D02">
      <w:rPr>
        <w:rStyle w:val="PageNumber"/>
        <w:sz w:val="20"/>
        <w:szCs w:val="20"/>
      </w:rPr>
      <w:fldChar w:fldCharType="begin"/>
    </w:r>
    <w:r w:rsidRPr="00673D02">
      <w:rPr>
        <w:rStyle w:val="PageNumber"/>
        <w:sz w:val="20"/>
        <w:szCs w:val="20"/>
      </w:rPr>
      <w:instrText xml:space="preserve"> PAGE </w:instrText>
    </w:r>
    <w:r w:rsidRPr="00673D02">
      <w:rPr>
        <w:rStyle w:val="PageNumber"/>
        <w:sz w:val="20"/>
        <w:szCs w:val="20"/>
      </w:rPr>
      <w:fldChar w:fldCharType="separate"/>
    </w:r>
    <w:r w:rsidR="00BA19C5">
      <w:rPr>
        <w:rStyle w:val="PageNumber"/>
        <w:noProof/>
        <w:sz w:val="20"/>
        <w:szCs w:val="20"/>
      </w:rPr>
      <w:t>3</w:t>
    </w:r>
    <w:r w:rsidRPr="00673D02">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CE5" w:rsidRDefault="00812CE5">
      <w:r>
        <w:separator/>
      </w:r>
    </w:p>
  </w:footnote>
  <w:footnote w:type="continuationSeparator" w:id="0">
    <w:p w:rsidR="00812CE5" w:rsidRDefault="00812C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7671671"/>
    <w:multiLevelType w:val="hybridMultilevel"/>
    <w:tmpl w:val="3D901E5C"/>
    <w:lvl w:ilvl="0" w:tplc="24923E2A">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748F6291"/>
    <w:multiLevelType w:val="hybridMultilevel"/>
    <w:tmpl w:val="EA4C1058"/>
    <w:lvl w:ilvl="0" w:tplc="85BE47FE">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6">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7">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8">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4"/>
  </w:num>
  <w:num w:numId="2">
    <w:abstractNumId w:val="1"/>
  </w:num>
  <w:num w:numId="3">
    <w:abstractNumId w:val="8"/>
  </w:num>
  <w:num w:numId="4">
    <w:abstractNumId w:val="3"/>
  </w:num>
  <w:num w:numId="5">
    <w:abstractNumId w:val="6"/>
  </w:num>
  <w:num w:numId="6">
    <w:abstractNumId w:val="2"/>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71A"/>
    <w:rsid w:val="0002196E"/>
    <w:rsid w:val="00045192"/>
    <w:rsid w:val="00052314"/>
    <w:rsid w:val="00074A5A"/>
    <w:rsid w:val="00085E3E"/>
    <w:rsid w:val="000B7230"/>
    <w:rsid w:val="000D5067"/>
    <w:rsid w:val="00170C36"/>
    <w:rsid w:val="00181D18"/>
    <w:rsid w:val="001A0193"/>
    <w:rsid w:val="001E44CF"/>
    <w:rsid w:val="001F0AEC"/>
    <w:rsid w:val="00207AE1"/>
    <w:rsid w:val="002515A7"/>
    <w:rsid w:val="002523CD"/>
    <w:rsid w:val="00275E7F"/>
    <w:rsid w:val="00284A6A"/>
    <w:rsid w:val="002B5C59"/>
    <w:rsid w:val="002E670C"/>
    <w:rsid w:val="003013C6"/>
    <w:rsid w:val="00303046"/>
    <w:rsid w:val="00323C54"/>
    <w:rsid w:val="00344C03"/>
    <w:rsid w:val="00355070"/>
    <w:rsid w:val="00384F65"/>
    <w:rsid w:val="003A4FB6"/>
    <w:rsid w:val="003B2846"/>
    <w:rsid w:val="003D55B4"/>
    <w:rsid w:val="003E0DF5"/>
    <w:rsid w:val="004057A0"/>
    <w:rsid w:val="00434BC2"/>
    <w:rsid w:val="00443B73"/>
    <w:rsid w:val="0044538D"/>
    <w:rsid w:val="00473E38"/>
    <w:rsid w:val="004854E6"/>
    <w:rsid w:val="004F1BE9"/>
    <w:rsid w:val="004F1E03"/>
    <w:rsid w:val="00517C0F"/>
    <w:rsid w:val="00542B8F"/>
    <w:rsid w:val="00546BDC"/>
    <w:rsid w:val="00550C66"/>
    <w:rsid w:val="00565B7A"/>
    <w:rsid w:val="00592F5F"/>
    <w:rsid w:val="0059385C"/>
    <w:rsid w:val="005C08B7"/>
    <w:rsid w:val="005C175C"/>
    <w:rsid w:val="005D26B9"/>
    <w:rsid w:val="005E1EC1"/>
    <w:rsid w:val="00600E7B"/>
    <w:rsid w:val="006305CB"/>
    <w:rsid w:val="00631E7B"/>
    <w:rsid w:val="0064464D"/>
    <w:rsid w:val="00673D02"/>
    <w:rsid w:val="0068359C"/>
    <w:rsid w:val="00685D69"/>
    <w:rsid w:val="006A7D31"/>
    <w:rsid w:val="006E56DE"/>
    <w:rsid w:val="00706FD0"/>
    <w:rsid w:val="00714513"/>
    <w:rsid w:val="0074369D"/>
    <w:rsid w:val="007870A6"/>
    <w:rsid w:val="007A271A"/>
    <w:rsid w:val="007B28D9"/>
    <w:rsid w:val="007C68CE"/>
    <w:rsid w:val="00802724"/>
    <w:rsid w:val="00812CE5"/>
    <w:rsid w:val="008A5B33"/>
    <w:rsid w:val="008C0123"/>
    <w:rsid w:val="00965666"/>
    <w:rsid w:val="009A6AA5"/>
    <w:rsid w:val="009F5645"/>
    <w:rsid w:val="00A64006"/>
    <w:rsid w:val="00A942CE"/>
    <w:rsid w:val="00AA49E0"/>
    <w:rsid w:val="00AC6C03"/>
    <w:rsid w:val="00AD414C"/>
    <w:rsid w:val="00AE30B3"/>
    <w:rsid w:val="00AE629E"/>
    <w:rsid w:val="00AF14BD"/>
    <w:rsid w:val="00B008AC"/>
    <w:rsid w:val="00B402E3"/>
    <w:rsid w:val="00B529B6"/>
    <w:rsid w:val="00BA1772"/>
    <w:rsid w:val="00BA19C5"/>
    <w:rsid w:val="00BD2FB3"/>
    <w:rsid w:val="00BE4190"/>
    <w:rsid w:val="00C01E20"/>
    <w:rsid w:val="00C2342D"/>
    <w:rsid w:val="00C30552"/>
    <w:rsid w:val="00C70953"/>
    <w:rsid w:val="00C8621E"/>
    <w:rsid w:val="00CD434D"/>
    <w:rsid w:val="00CE68B7"/>
    <w:rsid w:val="00D31963"/>
    <w:rsid w:val="00D54703"/>
    <w:rsid w:val="00D55C4D"/>
    <w:rsid w:val="00D606CE"/>
    <w:rsid w:val="00D762F5"/>
    <w:rsid w:val="00D81312"/>
    <w:rsid w:val="00D84FB4"/>
    <w:rsid w:val="00D9715F"/>
    <w:rsid w:val="00DC26DE"/>
    <w:rsid w:val="00DD040A"/>
    <w:rsid w:val="00E256D3"/>
    <w:rsid w:val="00E260A3"/>
    <w:rsid w:val="00E32AD4"/>
    <w:rsid w:val="00E42E7A"/>
    <w:rsid w:val="00E43309"/>
    <w:rsid w:val="00E77B28"/>
    <w:rsid w:val="00EA75C0"/>
    <w:rsid w:val="00EB6DDD"/>
    <w:rsid w:val="00EE2F0D"/>
    <w:rsid w:val="00EF1BB0"/>
    <w:rsid w:val="00F264CD"/>
    <w:rsid w:val="00F77B77"/>
    <w:rsid w:val="00F925C2"/>
    <w:rsid w:val="00FB70DB"/>
    <w:rsid w:val="00FC2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3D02"/>
    <w:pPr>
      <w:tabs>
        <w:tab w:val="center" w:pos="4320"/>
        <w:tab w:val="right" w:pos="8640"/>
      </w:tabs>
    </w:pPr>
  </w:style>
  <w:style w:type="paragraph" w:styleId="Footer">
    <w:name w:val="footer"/>
    <w:basedOn w:val="Normal"/>
    <w:rsid w:val="00673D02"/>
    <w:pPr>
      <w:tabs>
        <w:tab w:val="center" w:pos="4320"/>
        <w:tab w:val="right" w:pos="8640"/>
      </w:tabs>
    </w:pPr>
  </w:style>
  <w:style w:type="character" w:styleId="PageNumber">
    <w:name w:val="page number"/>
    <w:basedOn w:val="DefaultParagraphFont"/>
    <w:rsid w:val="00673D02"/>
  </w:style>
  <w:style w:type="paragraph" w:styleId="BalloonText">
    <w:name w:val="Balloon Text"/>
    <w:basedOn w:val="Normal"/>
    <w:semiHidden/>
    <w:rsid w:val="00384F65"/>
    <w:rPr>
      <w:rFonts w:ascii="Tahoma" w:hAnsi="Tahoma" w:cs="Tahoma"/>
      <w:sz w:val="16"/>
      <w:szCs w:val="16"/>
    </w:rPr>
  </w:style>
  <w:style w:type="paragraph" w:styleId="NoSpacing">
    <w:name w:val="No Spacing"/>
    <w:qFormat/>
    <w:rsid w:val="00D31963"/>
    <w:rPr>
      <w:rFonts w:eastAsia="Times New Roman"/>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3D02"/>
    <w:pPr>
      <w:tabs>
        <w:tab w:val="center" w:pos="4320"/>
        <w:tab w:val="right" w:pos="8640"/>
      </w:tabs>
    </w:pPr>
  </w:style>
  <w:style w:type="paragraph" w:styleId="Footer">
    <w:name w:val="footer"/>
    <w:basedOn w:val="Normal"/>
    <w:rsid w:val="00673D02"/>
    <w:pPr>
      <w:tabs>
        <w:tab w:val="center" w:pos="4320"/>
        <w:tab w:val="right" w:pos="8640"/>
      </w:tabs>
    </w:pPr>
  </w:style>
  <w:style w:type="character" w:styleId="PageNumber">
    <w:name w:val="page number"/>
    <w:basedOn w:val="DefaultParagraphFont"/>
    <w:rsid w:val="00673D02"/>
  </w:style>
  <w:style w:type="paragraph" w:styleId="BalloonText">
    <w:name w:val="Balloon Text"/>
    <w:basedOn w:val="Normal"/>
    <w:semiHidden/>
    <w:rsid w:val="00384F65"/>
    <w:rPr>
      <w:rFonts w:ascii="Tahoma" w:hAnsi="Tahoma" w:cs="Tahoma"/>
      <w:sz w:val="16"/>
      <w:szCs w:val="16"/>
    </w:rPr>
  </w:style>
  <w:style w:type="paragraph" w:styleId="NoSpacing">
    <w:name w:val="No Spacing"/>
    <w:qFormat/>
    <w:rsid w:val="00D31963"/>
    <w:rPr>
      <w:rFonts w:eastAsia="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33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3</Pages>
  <Words>866</Words>
  <Characters>4680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SUPPORTING STATEMENT FOR FORM SSA-760-F4</vt:lpstr>
    </vt:vector>
  </TitlesOfParts>
  <Company>Social Security Administration</Company>
  <LinksUpToDate>false</LinksUpToDate>
  <CharactersWithSpaces>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SSA-760-F4</dc:title>
  <dc:creator>Faye Lipsky</dc:creator>
  <cp:lastModifiedBy>889123</cp:lastModifiedBy>
  <cp:revision>5</cp:revision>
  <cp:lastPrinted>2009-12-28T14:53:00Z</cp:lastPrinted>
  <dcterms:created xsi:type="dcterms:W3CDTF">2015-10-22T14:20:00Z</dcterms:created>
  <dcterms:modified xsi:type="dcterms:W3CDTF">2015-10-26T15:20:00Z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