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65" w:rsidRDefault="00F107B7" w:rsidP="00F107B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BC7F42">
        <w:rPr>
          <w:rFonts w:ascii="Times New Roman" w:hAnsi="Times New Roman" w:cs="Times New Roman"/>
        </w:rPr>
        <w:t xml:space="preserve">Supporting Statement for </w:t>
      </w:r>
      <w:r w:rsidR="006A6D1E">
        <w:rPr>
          <w:rFonts w:ascii="Times New Roman" w:hAnsi="Times New Roman"/>
        </w:rPr>
        <w:t xml:space="preserve">Automated Telephone </w:t>
      </w:r>
      <w:r w:rsidR="00736965">
        <w:rPr>
          <w:rFonts w:ascii="Times New Roman" w:hAnsi="Times New Roman" w:cs="Times New Roman"/>
        </w:rPr>
        <w:t xml:space="preserve">Request for Replacement </w:t>
      </w:r>
      <w:r w:rsidR="006A6D1E">
        <w:rPr>
          <w:rFonts w:ascii="Times New Roman" w:hAnsi="Times New Roman" w:cs="Times New Roman"/>
        </w:rPr>
        <w:t xml:space="preserve">Forms </w:t>
      </w:r>
      <w:r w:rsidR="00736965">
        <w:rPr>
          <w:rFonts w:ascii="Times New Roman" w:hAnsi="Times New Roman" w:cs="Times New Roman"/>
        </w:rPr>
        <w:t>SSA-1099</w:t>
      </w:r>
      <w:r w:rsidR="00930A96">
        <w:rPr>
          <w:rFonts w:ascii="Times New Roman" w:hAnsi="Times New Roman" w:cs="Times New Roman"/>
        </w:rPr>
        <w:t xml:space="preserve"> and </w:t>
      </w:r>
      <w:r w:rsidR="00736965">
        <w:rPr>
          <w:rFonts w:ascii="Times New Roman" w:hAnsi="Times New Roman" w:cs="Times New Roman"/>
        </w:rPr>
        <w:t>1042S</w:t>
      </w:r>
    </w:p>
    <w:p w:rsidR="00736965" w:rsidRDefault="00736965" w:rsidP="00736965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940E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CFR 401.45 </w:t>
      </w:r>
    </w:p>
    <w:p w:rsidR="00A45D82" w:rsidRDefault="008B6774" w:rsidP="00736965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BC7F42">
        <w:rPr>
          <w:rFonts w:ascii="Times New Roman" w:hAnsi="Times New Roman" w:cs="Times New Roman"/>
        </w:rPr>
        <w:t xml:space="preserve">OMB </w:t>
      </w:r>
      <w:r w:rsidR="002321B0">
        <w:rPr>
          <w:rFonts w:ascii="Times New Roman" w:hAnsi="Times New Roman" w:cs="Times New Roman"/>
        </w:rPr>
        <w:t>No.</w:t>
      </w:r>
      <w:r w:rsidRPr="00BC7F42">
        <w:rPr>
          <w:rFonts w:ascii="Times New Roman" w:hAnsi="Times New Roman" w:cs="Times New Roman"/>
        </w:rPr>
        <w:t xml:space="preserve"> 0960-</w:t>
      </w:r>
      <w:r w:rsidR="00736965">
        <w:rPr>
          <w:rFonts w:ascii="Times New Roman" w:hAnsi="Times New Roman" w:cs="Times New Roman"/>
        </w:rPr>
        <w:t>0583</w:t>
      </w:r>
    </w:p>
    <w:p w:rsidR="0090242A" w:rsidRDefault="0090242A" w:rsidP="0090242A"/>
    <w:p w:rsidR="00A45D82" w:rsidRDefault="00971E48" w:rsidP="00971E48">
      <w:pPr>
        <w:ind w:left="-90" w:hanging="720"/>
        <w:rPr>
          <w:rFonts w:ascii="Times New Roman" w:hAnsi="Times New Roman"/>
          <w:b/>
          <w:u w:val="single"/>
        </w:rPr>
      </w:pPr>
      <w:r w:rsidRPr="00971E48">
        <w:rPr>
          <w:rFonts w:ascii="Times New Roman" w:hAnsi="Times New Roman"/>
          <w:b/>
        </w:rPr>
        <w:t>A.</w:t>
      </w:r>
      <w:r>
        <w:rPr>
          <w:rFonts w:ascii="Times New Roman" w:hAnsi="Times New Roman"/>
        </w:rPr>
        <w:tab/>
      </w:r>
      <w:r w:rsidR="00A45D82" w:rsidRPr="002321B0">
        <w:rPr>
          <w:rFonts w:ascii="Times New Roman" w:hAnsi="Times New Roman"/>
          <w:b/>
          <w:u w:val="single"/>
        </w:rPr>
        <w:t>Justification</w:t>
      </w:r>
    </w:p>
    <w:p w:rsidR="002822E7" w:rsidRDefault="002822E7" w:rsidP="002822E7">
      <w:pPr>
        <w:numPr>
          <w:ilvl w:val="0"/>
          <w:numId w:val="3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Introduction/</w:t>
      </w:r>
      <w:r w:rsidRPr="00BC7F42">
        <w:rPr>
          <w:rFonts w:ascii="Times New Roman" w:hAnsi="Times New Roman"/>
          <w:b/>
        </w:rPr>
        <w:t>Authoring Laws and Regulations</w:t>
      </w:r>
    </w:p>
    <w:p w:rsidR="00C06298" w:rsidRPr="00EB2C3A" w:rsidRDefault="002C2FE8" w:rsidP="00EF7208">
      <w:pPr>
        <w:ind w:left="720"/>
        <w:rPr>
          <w:rFonts w:ascii="Times New Roman" w:hAnsi="Times New Roman"/>
        </w:rPr>
      </w:pPr>
      <w:r w:rsidRPr="00EB2C3A">
        <w:rPr>
          <w:rFonts w:ascii="Times New Roman" w:hAnsi="Times New Roman"/>
          <w:iCs/>
        </w:rPr>
        <w:t xml:space="preserve">Section </w:t>
      </w:r>
      <w:r>
        <w:rPr>
          <w:rFonts w:ascii="Times New Roman" w:hAnsi="Times New Roman"/>
          <w:i/>
          <w:iCs/>
        </w:rPr>
        <w:t xml:space="preserve">6050F </w:t>
      </w:r>
      <w:r>
        <w:rPr>
          <w:rFonts w:ascii="Times New Roman" w:hAnsi="Times New Roman"/>
        </w:rPr>
        <w:t xml:space="preserve">of the </w:t>
      </w:r>
      <w:r>
        <w:rPr>
          <w:rFonts w:ascii="Times New Roman" w:hAnsi="Times New Roman"/>
          <w:i/>
          <w:iCs/>
        </w:rPr>
        <w:t xml:space="preserve">Internal Revenue Code </w:t>
      </w:r>
      <w:r w:rsidR="00821301">
        <w:rPr>
          <w:rFonts w:ascii="Times New Roman" w:hAnsi="Times New Roman"/>
        </w:rPr>
        <w:t>requires</w:t>
      </w:r>
      <w:r w:rsidR="00EB2C3A">
        <w:rPr>
          <w:rFonts w:ascii="Times New Roman" w:hAnsi="Times New Roman"/>
        </w:rPr>
        <w:t xml:space="preserve"> the Social Security Administration (</w:t>
      </w:r>
      <w:r>
        <w:rPr>
          <w:rFonts w:ascii="Times New Roman" w:hAnsi="Times New Roman"/>
        </w:rPr>
        <w:t>SSA</w:t>
      </w:r>
      <w:r w:rsidR="00EB2C3A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to provide Social Security</w:t>
      </w:r>
      <w:r w:rsidR="00F14C43">
        <w:rPr>
          <w:rFonts w:ascii="Times New Roman" w:hAnsi="Times New Roman"/>
        </w:rPr>
        <w:t xml:space="preserve"> </w:t>
      </w:r>
      <w:r w:rsidR="00A2235C">
        <w:rPr>
          <w:rFonts w:ascii="Times New Roman" w:hAnsi="Times New Roman"/>
        </w:rPr>
        <w:t>beneficiarie</w:t>
      </w:r>
      <w:r w:rsidR="00F14C4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D92AA6">
        <w:rPr>
          <w:rFonts w:ascii="Times New Roman" w:hAnsi="Times New Roman"/>
        </w:rPr>
        <w:t xml:space="preserve">with </w:t>
      </w:r>
      <w:r w:rsidR="00F14C43">
        <w:rPr>
          <w:rFonts w:ascii="Times New Roman" w:hAnsi="Times New Roman"/>
        </w:rPr>
        <w:t xml:space="preserve">a statement of the </w:t>
      </w:r>
      <w:r>
        <w:rPr>
          <w:rFonts w:ascii="Times New Roman" w:hAnsi="Times New Roman"/>
        </w:rPr>
        <w:t>aggregate amount of Social Security benefits paid</w:t>
      </w:r>
      <w:r w:rsidR="00C0099E">
        <w:rPr>
          <w:rFonts w:ascii="Times New Roman" w:hAnsi="Times New Roman"/>
        </w:rPr>
        <w:t>;</w:t>
      </w:r>
      <w:r w:rsidR="008C607E">
        <w:rPr>
          <w:rFonts w:ascii="Times New Roman" w:hAnsi="Times New Roman"/>
        </w:rPr>
        <w:t xml:space="preserve"> </w:t>
      </w:r>
      <w:r w:rsidR="008C607E" w:rsidRPr="008C607E">
        <w:rPr>
          <w:rFonts w:ascii="Times New Roman" w:hAnsi="Times New Roman"/>
        </w:rPr>
        <w:t xml:space="preserve">the aggregate amount of </w:t>
      </w:r>
      <w:r w:rsidR="00362995">
        <w:rPr>
          <w:rFonts w:ascii="Times New Roman" w:hAnsi="Times New Roman"/>
        </w:rPr>
        <w:t>S</w:t>
      </w:r>
      <w:r w:rsidR="008C607E" w:rsidRPr="008C607E">
        <w:rPr>
          <w:rFonts w:ascii="Times New Roman" w:hAnsi="Times New Roman"/>
        </w:rPr>
        <w:t xml:space="preserve">ocial </w:t>
      </w:r>
      <w:r w:rsidR="00362995">
        <w:rPr>
          <w:rFonts w:ascii="Times New Roman" w:hAnsi="Times New Roman"/>
        </w:rPr>
        <w:t>S</w:t>
      </w:r>
      <w:r w:rsidR="008C607E" w:rsidRPr="008C607E">
        <w:rPr>
          <w:rFonts w:ascii="Times New Roman" w:hAnsi="Times New Roman"/>
        </w:rPr>
        <w:t>ecurity benefits repaid</w:t>
      </w:r>
      <w:r w:rsidR="00C0099E">
        <w:rPr>
          <w:rFonts w:ascii="Times New Roman" w:hAnsi="Times New Roman"/>
        </w:rPr>
        <w:t>;</w:t>
      </w:r>
      <w:r w:rsidR="00D943FF">
        <w:rPr>
          <w:rFonts w:ascii="Times New Roman" w:hAnsi="Times New Roman"/>
        </w:rPr>
        <w:t xml:space="preserve"> </w:t>
      </w:r>
      <w:r w:rsidR="008C607E" w:rsidRPr="008C607E">
        <w:rPr>
          <w:rFonts w:ascii="Times New Roman" w:hAnsi="Times New Roman"/>
        </w:rPr>
        <w:t xml:space="preserve">and the aggregate reductions in benefits </w:t>
      </w:r>
      <w:r w:rsidR="00821301">
        <w:rPr>
          <w:rFonts w:ascii="Times New Roman" w:hAnsi="Times New Roman"/>
        </w:rPr>
        <w:t xml:space="preserve">for reasons such as </w:t>
      </w:r>
      <w:r w:rsidR="008C607E" w:rsidRPr="008C607E">
        <w:rPr>
          <w:rFonts w:ascii="Times New Roman" w:hAnsi="Times New Roman"/>
        </w:rPr>
        <w:t>amounts received under a worke</w:t>
      </w:r>
      <w:r w:rsidR="00D5633F">
        <w:rPr>
          <w:rFonts w:ascii="Times New Roman" w:hAnsi="Times New Roman"/>
        </w:rPr>
        <w:t>r</w:t>
      </w:r>
      <w:r w:rsidR="008C607E" w:rsidRPr="008C607E">
        <w:rPr>
          <w:rFonts w:ascii="Times New Roman" w:hAnsi="Times New Roman"/>
        </w:rPr>
        <w:t>'s compensation</w:t>
      </w:r>
      <w:r w:rsidR="00821301">
        <w:rPr>
          <w:rFonts w:ascii="Times New Roman" w:hAnsi="Times New Roman"/>
        </w:rPr>
        <w:t xml:space="preserve"> </w:t>
      </w:r>
      <w:r w:rsidR="008C607E" w:rsidRPr="008C607E">
        <w:rPr>
          <w:rFonts w:ascii="Times New Roman" w:hAnsi="Times New Roman"/>
        </w:rPr>
        <w:t>act during the calenda</w:t>
      </w:r>
      <w:r w:rsidR="00432C13">
        <w:rPr>
          <w:rFonts w:ascii="Times New Roman" w:hAnsi="Times New Roman"/>
        </w:rPr>
        <w:t>r year</w:t>
      </w:r>
      <w:r w:rsidR="00A2235C">
        <w:rPr>
          <w:rFonts w:ascii="Times New Roman" w:hAnsi="Times New Roman"/>
        </w:rPr>
        <w:t xml:space="preserve">.  </w:t>
      </w:r>
      <w:r w:rsidR="00821301">
        <w:rPr>
          <w:rFonts w:ascii="Times New Roman" w:hAnsi="Times New Roman"/>
        </w:rPr>
        <w:t>B</w:t>
      </w:r>
      <w:r w:rsidR="00A2235C">
        <w:rPr>
          <w:rFonts w:ascii="Times New Roman" w:hAnsi="Times New Roman"/>
        </w:rPr>
        <w:t>eneficiar</w:t>
      </w:r>
      <w:r w:rsidR="00821301">
        <w:rPr>
          <w:rFonts w:ascii="Times New Roman" w:hAnsi="Times New Roman"/>
        </w:rPr>
        <w:t>ies</w:t>
      </w:r>
      <w:r w:rsidR="000666A7">
        <w:rPr>
          <w:rFonts w:ascii="Times New Roman" w:hAnsi="Times New Roman"/>
        </w:rPr>
        <w:t xml:space="preserve"> </w:t>
      </w:r>
      <w:r w:rsidR="00A2235C">
        <w:rPr>
          <w:rFonts w:ascii="Times New Roman" w:hAnsi="Times New Roman"/>
        </w:rPr>
        <w:t xml:space="preserve">receive this information from </w:t>
      </w:r>
      <w:r w:rsidR="00821301">
        <w:rPr>
          <w:rFonts w:ascii="Times New Roman" w:hAnsi="Times New Roman"/>
        </w:rPr>
        <w:t xml:space="preserve">the Social Security Benefit Statement, </w:t>
      </w:r>
      <w:r w:rsidR="00A2235C">
        <w:rPr>
          <w:rFonts w:ascii="Times New Roman" w:hAnsi="Times New Roman"/>
        </w:rPr>
        <w:t>Fo</w:t>
      </w:r>
      <w:r w:rsidR="000666A7">
        <w:rPr>
          <w:rFonts w:ascii="Times New Roman" w:hAnsi="Times New Roman"/>
        </w:rPr>
        <w:t xml:space="preserve">rms </w:t>
      </w:r>
      <w:r w:rsidR="00364BAD">
        <w:rPr>
          <w:rFonts w:ascii="Times New Roman" w:hAnsi="Times New Roman"/>
        </w:rPr>
        <w:t>SSA-1099,</w:t>
      </w:r>
      <w:r w:rsidR="00013D5F">
        <w:rPr>
          <w:rFonts w:ascii="Times New Roman" w:hAnsi="Times New Roman"/>
        </w:rPr>
        <w:t xml:space="preserve"> and</w:t>
      </w:r>
      <w:r w:rsidR="00C0099E">
        <w:rPr>
          <w:rFonts w:ascii="Times New Roman" w:hAnsi="Times New Roman"/>
        </w:rPr>
        <w:t xml:space="preserve"> SSA-</w:t>
      </w:r>
      <w:r w:rsidR="000666A7">
        <w:rPr>
          <w:rFonts w:ascii="Times New Roman" w:hAnsi="Times New Roman"/>
        </w:rPr>
        <w:t>1042S</w:t>
      </w:r>
      <w:r w:rsidR="00821301">
        <w:rPr>
          <w:rFonts w:ascii="Times New Roman" w:hAnsi="Times New Roman"/>
        </w:rPr>
        <w:t>, which</w:t>
      </w:r>
      <w:r w:rsidR="000666A7">
        <w:rPr>
          <w:rFonts w:ascii="Times New Roman" w:hAnsi="Times New Roman"/>
        </w:rPr>
        <w:t xml:space="preserve"> </w:t>
      </w:r>
      <w:r w:rsidR="000666A7" w:rsidRPr="008C607E">
        <w:rPr>
          <w:rFonts w:ascii="Times New Roman" w:hAnsi="Times New Roman"/>
        </w:rPr>
        <w:t xml:space="preserve">the Internal Revenue Service </w:t>
      </w:r>
      <w:r w:rsidR="000666A7">
        <w:rPr>
          <w:rFonts w:ascii="Times New Roman" w:hAnsi="Times New Roman"/>
        </w:rPr>
        <w:t xml:space="preserve">(IRS) uses </w:t>
      </w:r>
      <w:r w:rsidR="000666A7" w:rsidRPr="008C607E">
        <w:rPr>
          <w:rFonts w:ascii="Times New Roman" w:hAnsi="Times New Roman"/>
        </w:rPr>
        <w:t>to compute taxation of Social Security benefits</w:t>
      </w:r>
      <w:r w:rsidR="00A2235C" w:rsidRPr="008C607E">
        <w:rPr>
          <w:rFonts w:ascii="Times New Roman" w:hAnsi="Times New Roman"/>
        </w:rPr>
        <w:t xml:space="preserve">.  </w:t>
      </w:r>
      <w:r w:rsidR="00717911" w:rsidRPr="003F163F">
        <w:rPr>
          <w:rFonts w:ascii="Times New Roman" w:hAnsi="Times New Roman"/>
          <w:color w:val="000000"/>
        </w:rPr>
        <w:t xml:space="preserve">Section </w:t>
      </w:r>
      <w:r w:rsidR="00717911" w:rsidRPr="008C53D4">
        <w:rPr>
          <w:rFonts w:ascii="Times New Roman" w:hAnsi="Times New Roman"/>
          <w:i/>
          <w:color w:val="000000"/>
        </w:rPr>
        <w:t>205(a)</w:t>
      </w:r>
      <w:r w:rsidR="00717911" w:rsidRPr="00717911">
        <w:rPr>
          <w:rFonts w:ascii="Times New Roman" w:hAnsi="Times New Roman"/>
          <w:color w:val="000000"/>
        </w:rPr>
        <w:t xml:space="preserve"> of the </w:t>
      </w:r>
      <w:r w:rsidR="00717911" w:rsidRPr="00F14C43">
        <w:rPr>
          <w:rFonts w:ascii="Times New Roman" w:hAnsi="Times New Roman"/>
          <w:i/>
          <w:color w:val="000000"/>
        </w:rPr>
        <w:t>Social Security Ac</w:t>
      </w:r>
      <w:r w:rsidR="00717911" w:rsidRPr="00717911">
        <w:rPr>
          <w:rFonts w:ascii="Times New Roman" w:hAnsi="Times New Roman"/>
          <w:color w:val="000000"/>
        </w:rPr>
        <w:t>t</w:t>
      </w:r>
      <w:r w:rsidR="00CA471F">
        <w:rPr>
          <w:rFonts w:ascii="Times New Roman" w:hAnsi="Times New Roman"/>
          <w:color w:val="000000"/>
        </w:rPr>
        <w:t xml:space="preserve"> authorizes </w:t>
      </w:r>
      <w:r w:rsidR="00717911" w:rsidRPr="00717911">
        <w:rPr>
          <w:rFonts w:ascii="Times New Roman" w:hAnsi="Times New Roman"/>
          <w:color w:val="000000"/>
        </w:rPr>
        <w:t>us to collect the information</w:t>
      </w:r>
      <w:r w:rsidR="001C6D40">
        <w:rPr>
          <w:rFonts w:ascii="Times New Roman" w:hAnsi="Times New Roman"/>
          <w:color w:val="000000"/>
        </w:rPr>
        <w:t xml:space="preserve"> </w:t>
      </w:r>
      <w:r w:rsidR="00821301">
        <w:rPr>
          <w:rFonts w:ascii="Times New Roman" w:hAnsi="Times New Roman"/>
          <w:color w:val="000000"/>
        </w:rPr>
        <w:t xml:space="preserve">sought in </w:t>
      </w:r>
      <w:r w:rsidR="001C6D40">
        <w:rPr>
          <w:rFonts w:ascii="Times New Roman" w:hAnsi="Times New Roman"/>
          <w:color w:val="000000"/>
        </w:rPr>
        <w:t>th</w:t>
      </w:r>
      <w:r w:rsidR="00821301">
        <w:rPr>
          <w:rFonts w:ascii="Times New Roman" w:hAnsi="Times New Roman"/>
          <w:color w:val="000000"/>
        </w:rPr>
        <w:t>is</w:t>
      </w:r>
      <w:r w:rsidR="001C6D40">
        <w:rPr>
          <w:rFonts w:ascii="Times New Roman" w:hAnsi="Times New Roman"/>
          <w:color w:val="000000"/>
        </w:rPr>
        <w:t xml:space="preserve"> application request.</w:t>
      </w:r>
      <w:r w:rsidR="00717911" w:rsidRPr="00717911">
        <w:rPr>
          <w:rFonts w:ascii="Times New Roman" w:hAnsi="Times New Roman"/>
          <w:color w:val="000000"/>
        </w:rPr>
        <w:t xml:space="preserve"> </w:t>
      </w:r>
    </w:p>
    <w:p w:rsidR="00F57AD9" w:rsidRPr="00F57AD9" w:rsidRDefault="00F57AD9" w:rsidP="00F57AD9">
      <w:pPr>
        <w:rPr>
          <w:rFonts w:ascii="Times New Roman" w:hAnsi="Times New Roman"/>
        </w:rPr>
      </w:pPr>
    </w:p>
    <w:p w:rsidR="002822E7" w:rsidRPr="002E18CF" w:rsidRDefault="002822E7" w:rsidP="00A761D2">
      <w:pPr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Description of Collection </w:t>
      </w:r>
    </w:p>
    <w:p w:rsidR="00C0099E" w:rsidRDefault="00F65AA7" w:rsidP="00331EE7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Title II </w:t>
      </w:r>
      <w:r w:rsidR="00EB2C3A">
        <w:rPr>
          <w:rFonts w:ascii="Times New Roman" w:hAnsi="Times New Roman"/>
        </w:rPr>
        <w:t>beneficiaries</w:t>
      </w:r>
      <w:r>
        <w:rPr>
          <w:rFonts w:ascii="Times New Roman" w:hAnsi="Times New Roman"/>
        </w:rPr>
        <w:t xml:space="preserve"> use Forms SSA-1099 and SSA-1042S, Social Security Benefit Statement, to determine</w:t>
      </w:r>
      <w:r w:rsidR="00EB2C3A">
        <w:rPr>
          <w:rFonts w:ascii="Times New Roman" w:hAnsi="Times New Roman"/>
        </w:rPr>
        <w:t xml:space="preserve"> (1) </w:t>
      </w:r>
      <w:r>
        <w:rPr>
          <w:rFonts w:ascii="Times New Roman" w:hAnsi="Times New Roman"/>
        </w:rPr>
        <w:t xml:space="preserve">if their Social Security benefits are taxable and </w:t>
      </w:r>
      <w:r w:rsidR="00EB2C3A">
        <w:rPr>
          <w:rFonts w:ascii="Times New Roman" w:hAnsi="Times New Roman"/>
        </w:rPr>
        <w:t xml:space="preserve">(2) </w:t>
      </w:r>
      <w:r>
        <w:rPr>
          <w:rFonts w:ascii="Times New Roman" w:hAnsi="Times New Roman"/>
        </w:rPr>
        <w:t>the amount they need to report to the I</w:t>
      </w:r>
      <w:r w:rsidR="00930A96">
        <w:rPr>
          <w:rFonts w:ascii="Times New Roman" w:hAnsi="Times New Roman"/>
        </w:rPr>
        <w:t>RS</w:t>
      </w:r>
      <w:r>
        <w:rPr>
          <w:rFonts w:ascii="Times New Roman" w:hAnsi="Times New Roman"/>
        </w:rPr>
        <w:t xml:space="preserve">.  In cases where the original forms are unavailable (e.g., lost, stolen, mutilated), an individual may use SSA’s automated telephone application to request a replacement SSA-1099 and </w:t>
      </w:r>
    </w:p>
    <w:p w:rsidR="00612E2C" w:rsidRDefault="00F65AA7" w:rsidP="00331EE7">
      <w:pPr>
        <w:ind w:left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SSA-1042S.</w:t>
      </w:r>
      <w:proofErr w:type="gramEnd"/>
      <w:r>
        <w:rPr>
          <w:rFonts w:ascii="Times New Roman" w:hAnsi="Times New Roman"/>
        </w:rPr>
        <w:t xml:space="preserve">  </w:t>
      </w:r>
      <w:r w:rsidR="00612E2C">
        <w:rPr>
          <w:rFonts w:ascii="Times New Roman" w:hAnsi="Times New Roman"/>
        </w:rPr>
        <w:t xml:space="preserve">The collection is not mandatory to obtain or keep a specific benefit but it may be necessary for IRS taxation purposes. </w:t>
      </w:r>
    </w:p>
    <w:p w:rsidR="00612E2C" w:rsidRDefault="00612E2C" w:rsidP="00331EE7">
      <w:pPr>
        <w:ind w:left="720"/>
        <w:rPr>
          <w:rFonts w:ascii="Times New Roman" w:hAnsi="Times New Roman"/>
        </w:rPr>
      </w:pPr>
    </w:p>
    <w:p w:rsidR="00B34371" w:rsidRDefault="00F65AA7" w:rsidP="00331EE7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uses the information from the automated telephone requests to verify the identity of the requestor and to provide replacement copies of the forms. </w:t>
      </w:r>
      <w:r w:rsidR="006B4ED2">
        <w:rPr>
          <w:rFonts w:ascii="Times New Roman" w:hAnsi="Times New Roman"/>
        </w:rPr>
        <w:t xml:space="preserve"> The automated telephone option</w:t>
      </w:r>
      <w:r>
        <w:rPr>
          <w:rFonts w:ascii="Times New Roman" w:hAnsi="Times New Roman"/>
        </w:rPr>
        <w:t xml:space="preserve"> </w:t>
      </w:r>
      <w:r w:rsidR="00930A96">
        <w:rPr>
          <w:rFonts w:ascii="Times New Roman" w:hAnsi="Times New Roman"/>
        </w:rPr>
        <w:t>r</w:t>
      </w:r>
      <w:r>
        <w:rPr>
          <w:rFonts w:ascii="Times New Roman" w:hAnsi="Times New Roman"/>
        </w:rPr>
        <w:t>educe</w:t>
      </w:r>
      <w:r w:rsidR="006B4ED2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requests to the National 800 Number Network (N8NN) and visits to local Social Security field offices</w:t>
      </w:r>
      <w:r w:rsidR="00542764">
        <w:rPr>
          <w:rFonts w:ascii="Times New Roman" w:hAnsi="Times New Roman"/>
        </w:rPr>
        <w:t xml:space="preserve"> (FO)</w:t>
      </w:r>
      <w:r>
        <w:rPr>
          <w:rFonts w:ascii="Times New Roman" w:hAnsi="Times New Roman"/>
        </w:rPr>
        <w:t xml:space="preserve">.  </w:t>
      </w:r>
      <w:r w:rsidR="0046151B">
        <w:rPr>
          <w:rFonts w:ascii="Times New Roman" w:hAnsi="Times New Roman"/>
        </w:rPr>
        <w:t xml:space="preserve">The respondents are Title II beneficiaries who wish to request a replacement </w:t>
      </w:r>
    </w:p>
    <w:p w:rsidR="008E2D3D" w:rsidRDefault="0046151B" w:rsidP="00331EE7">
      <w:pPr>
        <w:ind w:left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SSA-1099 or SSA-1042S via telephone.</w:t>
      </w:r>
      <w:proofErr w:type="gramEnd"/>
    </w:p>
    <w:p w:rsidR="005F5575" w:rsidRDefault="005F5575" w:rsidP="005F5575">
      <w:pPr>
        <w:ind w:left="720"/>
        <w:rPr>
          <w:rFonts w:ascii="Times New Roman" w:hAnsi="Times New Roman"/>
        </w:rPr>
      </w:pPr>
    </w:p>
    <w:p w:rsidR="002822E7" w:rsidRPr="0036696D" w:rsidRDefault="002822E7" w:rsidP="002822E7">
      <w:pPr>
        <w:numPr>
          <w:ilvl w:val="0"/>
          <w:numId w:val="20"/>
        </w:numPr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>Use of Information Technology to Collect the Information</w:t>
      </w:r>
    </w:p>
    <w:p w:rsidR="000B386A" w:rsidRPr="000B386A" w:rsidRDefault="000B386A" w:rsidP="000B386A">
      <w:pPr>
        <w:ind w:left="720"/>
        <w:rPr>
          <w:rFonts w:ascii="Times New Roman" w:hAnsi="Times New Roman"/>
        </w:rPr>
      </w:pPr>
      <w:r w:rsidRPr="000B386A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</w:t>
      </w:r>
      <w:r w:rsidRPr="000B386A">
        <w:rPr>
          <w:rFonts w:ascii="Times New Roman" w:hAnsi="Times New Roman"/>
        </w:rPr>
        <w:t>information collection</w:t>
      </w:r>
      <w:r w:rsidR="00612E2C">
        <w:rPr>
          <w:rFonts w:ascii="Times New Roman" w:hAnsi="Times New Roman"/>
        </w:rPr>
        <w:t xml:space="preserve"> is an </w:t>
      </w:r>
      <w:r w:rsidRPr="000B386A">
        <w:rPr>
          <w:rFonts w:ascii="Times New Roman" w:hAnsi="Times New Roman"/>
        </w:rPr>
        <w:t xml:space="preserve">automated telephone application.  </w:t>
      </w:r>
      <w:r w:rsidR="00806D4B">
        <w:rPr>
          <w:rFonts w:ascii="Times New Roman" w:hAnsi="Times New Roman"/>
        </w:rPr>
        <w:t>R</w:t>
      </w:r>
      <w:r w:rsidR="0090242A">
        <w:rPr>
          <w:rFonts w:ascii="Times New Roman" w:hAnsi="Times New Roman"/>
        </w:rPr>
        <w:t>equestors</w:t>
      </w:r>
      <w:r w:rsidRPr="000B386A">
        <w:rPr>
          <w:rFonts w:ascii="Times New Roman" w:hAnsi="Times New Roman"/>
        </w:rPr>
        <w:t xml:space="preserve"> answer identifying questions using voice recognition or touch-tone.</w:t>
      </w:r>
    </w:p>
    <w:p w:rsidR="00364BAD" w:rsidRDefault="00930A96" w:rsidP="00930A96">
      <w:pPr>
        <w:ind w:left="720"/>
        <w:rPr>
          <w:rFonts w:ascii="Times New Roman" w:hAnsi="Times New Roman"/>
        </w:rPr>
      </w:pPr>
      <w:r w:rsidRPr="000B386A">
        <w:rPr>
          <w:rFonts w:ascii="Times New Roman" w:hAnsi="Times New Roman"/>
        </w:rPr>
        <w:t xml:space="preserve">Recipients can also request a replacement SSA-1099 </w:t>
      </w:r>
      <w:r>
        <w:rPr>
          <w:rFonts w:ascii="Times New Roman" w:hAnsi="Times New Roman"/>
        </w:rPr>
        <w:t>and SSA-1042S</w:t>
      </w:r>
      <w:r w:rsidR="001F251B">
        <w:rPr>
          <w:rFonts w:ascii="Times New Roman" w:hAnsi="Times New Roman"/>
        </w:rPr>
        <w:t xml:space="preserve"> via a </w:t>
      </w:r>
      <w:r w:rsidR="001F251B" w:rsidRPr="001F251B">
        <w:rPr>
          <w:rFonts w:ascii="Times New Roman" w:hAnsi="Times New Roman"/>
          <w:i/>
        </w:rPr>
        <w:t>My</w:t>
      </w:r>
      <w:r w:rsidR="001F251B">
        <w:rPr>
          <w:rFonts w:ascii="Times New Roman" w:hAnsi="Times New Roman"/>
        </w:rPr>
        <w:t xml:space="preserve">SSA account or </w:t>
      </w:r>
      <w:r>
        <w:rPr>
          <w:rFonts w:ascii="Times New Roman" w:hAnsi="Times New Roman"/>
        </w:rPr>
        <w:t>by contacting our N8NN, or by</w:t>
      </w:r>
      <w:r w:rsidRPr="000B386A">
        <w:rPr>
          <w:rFonts w:ascii="Times New Roman" w:hAnsi="Times New Roman"/>
        </w:rPr>
        <w:t xml:space="preserve"> visiting a local Social Security office.  </w:t>
      </w:r>
      <w:r w:rsidR="00542764">
        <w:rPr>
          <w:rFonts w:ascii="Times New Roman" w:hAnsi="Times New Roman"/>
        </w:rPr>
        <w:t>FO</w:t>
      </w:r>
      <w:r>
        <w:rPr>
          <w:rFonts w:ascii="Times New Roman" w:hAnsi="Times New Roman"/>
        </w:rPr>
        <w:t xml:space="preserve"> </w:t>
      </w:r>
      <w:r w:rsidRPr="000B386A">
        <w:rPr>
          <w:rFonts w:ascii="Times New Roman" w:hAnsi="Times New Roman"/>
        </w:rPr>
        <w:t xml:space="preserve">employees and </w:t>
      </w:r>
      <w:r>
        <w:rPr>
          <w:rFonts w:ascii="Times New Roman" w:hAnsi="Times New Roman"/>
        </w:rPr>
        <w:t>N8NN Agents</w:t>
      </w:r>
      <w:r w:rsidRPr="000B386A">
        <w:rPr>
          <w:rFonts w:ascii="Times New Roman" w:hAnsi="Times New Roman"/>
        </w:rPr>
        <w:t xml:space="preserve"> can process a replacement </w:t>
      </w:r>
      <w:r w:rsidRPr="000B386A">
        <w:rPr>
          <w:rFonts w:ascii="Times New Roman" w:hAnsi="Times New Roman"/>
          <w:i/>
          <w:iCs/>
        </w:rPr>
        <w:t xml:space="preserve">Benefit Statement </w:t>
      </w:r>
      <w:r w:rsidRPr="000B386A">
        <w:rPr>
          <w:rFonts w:ascii="Times New Roman" w:hAnsi="Times New Roman"/>
        </w:rPr>
        <w:t>using the Master File Query menu</w:t>
      </w:r>
      <w:r>
        <w:rPr>
          <w:rFonts w:ascii="Times New Roman" w:hAnsi="Times New Roman"/>
        </w:rPr>
        <w:t xml:space="preserve"> in SSA’s Mainframe</w:t>
      </w:r>
      <w:r w:rsidRPr="000B386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When respondents call the N8NN to request a replacement Form SSA-1099 and </w:t>
      </w:r>
    </w:p>
    <w:p w:rsidR="00C0099E" w:rsidRDefault="00930A96" w:rsidP="00930A9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SSA-1042</w:t>
      </w:r>
      <w:r w:rsidR="00D943FF">
        <w:rPr>
          <w:rFonts w:ascii="Times New Roman" w:hAnsi="Times New Roman"/>
        </w:rPr>
        <w:t>S</w:t>
      </w:r>
      <w:r>
        <w:rPr>
          <w:rFonts w:ascii="Times New Roman" w:hAnsi="Times New Roman"/>
        </w:rPr>
        <w:t>, a Program Service Center (PSC) employee may answer their call.  T</w:t>
      </w:r>
      <w:r w:rsidRPr="008D2CFA">
        <w:rPr>
          <w:rFonts w:ascii="Times New Roman" w:hAnsi="Times New Roman"/>
        </w:rPr>
        <w:t xml:space="preserve">here is no paper form for an individual to request a replacement </w:t>
      </w:r>
      <w:r>
        <w:rPr>
          <w:rFonts w:ascii="Times New Roman" w:hAnsi="Times New Roman"/>
        </w:rPr>
        <w:t xml:space="preserve">Form </w:t>
      </w:r>
    </w:p>
    <w:p w:rsidR="00930A96" w:rsidRPr="000B386A" w:rsidRDefault="00930A96" w:rsidP="00930A96">
      <w:pPr>
        <w:ind w:left="720"/>
        <w:rPr>
          <w:rFonts w:ascii="Times New Roman" w:hAnsi="Times New Roman"/>
        </w:rPr>
      </w:pPr>
      <w:proofErr w:type="gramStart"/>
      <w:r w:rsidRPr="008D2CFA">
        <w:rPr>
          <w:rFonts w:ascii="Times New Roman" w:hAnsi="Times New Roman"/>
        </w:rPr>
        <w:t>SSA-1099/1042S</w:t>
      </w:r>
      <w:r>
        <w:rPr>
          <w:rFonts w:ascii="Times New Roman" w:hAnsi="Times New Roman"/>
        </w:rPr>
        <w:t>.</w:t>
      </w:r>
      <w:proofErr w:type="gramEnd"/>
    </w:p>
    <w:p w:rsidR="00266413" w:rsidRDefault="00266413" w:rsidP="00A36CEA">
      <w:pPr>
        <w:ind w:left="720"/>
        <w:rPr>
          <w:rFonts w:ascii="Times New Roman" w:hAnsi="Times New Roman"/>
        </w:rPr>
      </w:pPr>
      <w:r w:rsidRPr="009532D4">
        <w:rPr>
          <w:rFonts w:ascii="Times New Roman" w:hAnsi="Times New Roman"/>
        </w:rPr>
        <w:t xml:space="preserve">In accordance with the agency’s Government Paperwork Elimination Act plan, </w:t>
      </w:r>
      <w:r w:rsidRPr="009532D4">
        <w:rPr>
          <w:rFonts w:ascii="Times New Roman" w:hAnsi="Times New Roman"/>
        </w:rPr>
        <w:lastRenderedPageBreak/>
        <w:t xml:space="preserve">SSA created an </w:t>
      </w:r>
      <w:r w:rsidR="009532D4">
        <w:rPr>
          <w:rFonts w:ascii="Times New Roman" w:hAnsi="Times New Roman"/>
        </w:rPr>
        <w:t xml:space="preserve">automated telephone version </w:t>
      </w:r>
      <w:r w:rsidR="001F251B">
        <w:rPr>
          <w:rFonts w:ascii="Times New Roman" w:hAnsi="Times New Roman"/>
        </w:rPr>
        <w:t>r</w:t>
      </w:r>
      <w:r w:rsidR="009532D4">
        <w:rPr>
          <w:rFonts w:ascii="Times New Roman" w:hAnsi="Times New Roman"/>
        </w:rPr>
        <w:t>equest for Replacement Forms SSA-1099</w:t>
      </w:r>
      <w:r w:rsidR="00930A96">
        <w:rPr>
          <w:rFonts w:ascii="Times New Roman" w:hAnsi="Times New Roman"/>
        </w:rPr>
        <w:t xml:space="preserve"> and </w:t>
      </w:r>
      <w:r w:rsidR="009532D4">
        <w:rPr>
          <w:rFonts w:ascii="Times New Roman" w:hAnsi="Times New Roman"/>
        </w:rPr>
        <w:t xml:space="preserve">SSA-1042S.  </w:t>
      </w:r>
      <w:r w:rsidR="00775E63">
        <w:rPr>
          <w:rFonts w:ascii="Times New Roman" w:hAnsi="Times New Roman"/>
        </w:rPr>
        <w:t xml:space="preserve">Based on current data, we estimate approximately 73 </w:t>
      </w:r>
      <w:r w:rsidR="007D246E">
        <w:rPr>
          <w:rFonts w:ascii="Times New Roman" w:hAnsi="Times New Roman"/>
        </w:rPr>
        <w:t>percent</w:t>
      </w:r>
      <w:r w:rsidR="00775E63">
        <w:rPr>
          <w:rFonts w:ascii="Times New Roman" w:hAnsi="Times New Roman"/>
        </w:rPr>
        <w:t xml:space="preserve"> use telephone based applications, noting that </w:t>
      </w:r>
      <w:r w:rsidR="00D943FF">
        <w:rPr>
          <w:rFonts w:ascii="Times New Roman" w:hAnsi="Times New Roman"/>
        </w:rPr>
        <w:t xml:space="preserve">SSA made </w:t>
      </w:r>
      <w:r w:rsidR="00775E63">
        <w:rPr>
          <w:rFonts w:ascii="Times New Roman" w:hAnsi="Times New Roman"/>
        </w:rPr>
        <w:t xml:space="preserve">the electronic version available </w:t>
      </w:r>
      <w:r w:rsidR="00D943FF">
        <w:rPr>
          <w:rFonts w:ascii="Times New Roman" w:hAnsi="Times New Roman"/>
        </w:rPr>
        <w:t>through</w:t>
      </w:r>
      <w:r w:rsidR="00775E63">
        <w:rPr>
          <w:rFonts w:ascii="Times New Roman" w:hAnsi="Times New Roman"/>
        </w:rPr>
        <w:t xml:space="preserve"> </w:t>
      </w:r>
      <w:r w:rsidR="00775E63" w:rsidRPr="00775E63">
        <w:rPr>
          <w:rFonts w:ascii="Times New Roman" w:hAnsi="Times New Roman"/>
          <w:i/>
        </w:rPr>
        <w:t>M</w:t>
      </w:r>
      <w:r w:rsidR="00775E63">
        <w:rPr>
          <w:rFonts w:ascii="Times New Roman" w:hAnsi="Times New Roman"/>
          <w:i/>
        </w:rPr>
        <w:t>y</w:t>
      </w:r>
      <w:r w:rsidR="00775E63">
        <w:rPr>
          <w:rFonts w:ascii="Times New Roman" w:hAnsi="Times New Roman"/>
        </w:rPr>
        <w:t xml:space="preserve">SSA.gov in </w:t>
      </w:r>
      <w:r w:rsidR="006B4ED2">
        <w:rPr>
          <w:rFonts w:ascii="Times New Roman" w:hAnsi="Times New Roman"/>
        </w:rPr>
        <w:t>February</w:t>
      </w:r>
      <w:r w:rsidR="00775E63">
        <w:rPr>
          <w:rFonts w:ascii="Times New Roman" w:hAnsi="Times New Roman"/>
        </w:rPr>
        <w:t xml:space="preserve"> 2015</w:t>
      </w:r>
      <w:r w:rsidRPr="009532D4">
        <w:rPr>
          <w:rFonts w:ascii="Times New Roman" w:hAnsi="Times New Roman"/>
        </w:rPr>
        <w:t>.</w:t>
      </w:r>
    </w:p>
    <w:p w:rsidR="005F5575" w:rsidRDefault="005F5575" w:rsidP="005F5575">
      <w:pPr>
        <w:rPr>
          <w:rFonts w:ascii="Times New Roman" w:hAnsi="Times New Roman"/>
          <w:b/>
        </w:rPr>
      </w:pPr>
    </w:p>
    <w:p w:rsidR="002822E7" w:rsidRDefault="002822E7" w:rsidP="002822E7">
      <w:pPr>
        <w:numPr>
          <w:ilvl w:val="0"/>
          <w:numId w:val="20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 xml:space="preserve">Why </w:t>
      </w:r>
      <w:r>
        <w:rPr>
          <w:rFonts w:ascii="Times New Roman" w:hAnsi="Times New Roman"/>
          <w:b/>
        </w:rPr>
        <w:t>We Cannot Use Duplicate Information</w:t>
      </w:r>
    </w:p>
    <w:p w:rsidR="009532D4" w:rsidRPr="009532D4" w:rsidRDefault="009532D4" w:rsidP="009532D4">
      <w:pPr>
        <w:ind w:left="720"/>
        <w:rPr>
          <w:rFonts w:ascii="Times New Roman" w:hAnsi="Times New Roman"/>
        </w:rPr>
      </w:pPr>
      <w:r w:rsidRPr="009532D4">
        <w:rPr>
          <w:rFonts w:ascii="Times New Roman" w:hAnsi="Times New Roman"/>
        </w:rPr>
        <w:t xml:space="preserve">The nature of the information we are collecting and the manner in which we are collecting it preclude duplication.  SSA does not use another collection instrument to obtain similar data.  </w:t>
      </w:r>
    </w:p>
    <w:p w:rsidR="00A45D82" w:rsidRPr="00BC7F42" w:rsidRDefault="00077E0E" w:rsidP="00F34577">
      <w:pPr>
        <w:ind w:left="720"/>
      </w:pPr>
      <w:r w:rsidRPr="0023096A">
        <w:t xml:space="preserve"> </w:t>
      </w:r>
    </w:p>
    <w:p w:rsidR="002822E7" w:rsidRPr="00077E0E" w:rsidRDefault="002822E7" w:rsidP="002822E7">
      <w:pPr>
        <w:numPr>
          <w:ilvl w:val="0"/>
          <w:numId w:val="28"/>
        </w:numPr>
        <w:tabs>
          <w:tab w:val="clear" w:pos="36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Minimizing Burden on Small Respondents</w:t>
      </w:r>
    </w:p>
    <w:p w:rsidR="00E75DB0" w:rsidRDefault="00F222C4" w:rsidP="002822E7">
      <w:pPr>
        <w:ind w:firstLine="720"/>
        <w:rPr>
          <w:rFonts w:ascii="Times New Roman" w:hAnsi="Times New Roman"/>
          <w:i/>
        </w:rPr>
      </w:pPr>
      <w:r w:rsidRPr="00F222C4">
        <w:rPr>
          <w:rFonts w:ascii="Times New Roman" w:hAnsi="Times New Roman"/>
          <w:iCs/>
        </w:rPr>
        <w:t>This collection does not affect small businesses or other small entities.</w:t>
      </w:r>
    </w:p>
    <w:p w:rsidR="00E75DB0" w:rsidRPr="00077E0E" w:rsidRDefault="00E75DB0" w:rsidP="00077E0E">
      <w:pPr>
        <w:ind w:left="720"/>
        <w:rPr>
          <w:rFonts w:ascii="Times New Roman" w:hAnsi="Times New Roman"/>
          <w:b/>
          <w:u w:val="single"/>
        </w:rPr>
      </w:pPr>
    </w:p>
    <w:p w:rsidR="00583048" w:rsidRDefault="00A45D82" w:rsidP="001C586F">
      <w:pPr>
        <w:ind w:left="720" w:hanging="720"/>
        <w:rPr>
          <w:rFonts w:ascii="Times New Roman" w:hAnsi="Times New Roman"/>
          <w:b/>
        </w:rPr>
      </w:pPr>
      <w:r w:rsidRPr="005C2C39">
        <w:rPr>
          <w:rFonts w:ascii="Times New Roman" w:hAnsi="Times New Roman"/>
          <w:b/>
        </w:rPr>
        <w:t>6.</w:t>
      </w:r>
      <w:r w:rsidRPr="00BC7F42">
        <w:rPr>
          <w:rFonts w:ascii="Times New Roman" w:hAnsi="Times New Roman"/>
        </w:rPr>
        <w:tab/>
      </w:r>
      <w:r w:rsidR="002822E7" w:rsidRPr="00BC7F42">
        <w:rPr>
          <w:rFonts w:ascii="Times New Roman" w:hAnsi="Times New Roman"/>
          <w:b/>
        </w:rPr>
        <w:t xml:space="preserve">Consequence of Not Collecting Information or </w:t>
      </w:r>
      <w:proofErr w:type="gramStart"/>
      <w:r w:rsidR="002822E7" w:rsidRPr="00BC7F42">
        <w:rPr>
          <w:rFonts w:ascii="Times New Roman" w:hAnsi="Times New Roman"/>
          <w:b/>
        </w:rPr>
        <w:t>Collecting</w:t>
      </w:r>
      <w:proofErr w:type="gramEnd"/>
      <w:r w:rsidR="002822E7" w:rsidRPr="00BC7F42">
        <w:rPr>
          <w:rFonts w:ascii="Times New Roman" w:hAnsi="Times New Roman"/>
          <w:b/>
        </w:rPr>
        <w:t xml:space="preserve"> it Less Frequently </w:t>
      </w:r>
    </w:p>
    <w:p w:rsidR="00C0099E" w:rsidRDefault="00583048" w:rsidP="001C586F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If we did not use the Automated Telephone Request for Replacement Forms </w:t>
      </w:r>
    </w:p>
    <w:p w:rsidR="0026052B" w:rsidRDefault="00C0099E" w:rsidP="001C586F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83048">
        <w:rPr>
          <w:rFonts w:ascii="Times New Roman" w:hAnsi="Times New Roman"/>
        </w:rPr>
        <w:t>SSA-1099</w:t>
      </w:r>
      <w:r w:rsidR="00930A96">
        <w:rPr>
          <w:rFonts w:ascii="Times New Roman" w:hAnsi="Times New Roman"/>
        </w:rPr>
        <w:t xml:space="preserve"> and </w:t>
      </w:r>
      <w:r w:rsidR="00583048">
        <w:rPr>
          <w:rFonts w:ascii="Times New Roman" w:hAnsi="Times New Roman"/>
        </w:rPr>
        <w:t>SSA-1042S,</w:t>
      </w:r>
      <w:r w:rsidR="00646071">
        <w:rPr>
          <w:rFonts w:ascii="Times New Roman" w:hAnsi="Times New Roman"/>
        </w:rPr>
        <w:t xml:space="preserve"> respondents would not have a structured format to request a</w:t>
      </w:r>
      <w:r w:rsidR="00646071" w:rsidRPr="008F0189">
        <w:rPr>
          <w:rFonts w:ascii="Times New Roman" w:hAnsi="Times New Roman"/>
        </w:rPr>
        <w:t xml:space="preserve"> </w:t>
      </w:r>
      <w:r w:rsidR="00646071" w:rsidRPr="008F0189">
        <w:rPr>
          <w:rFonts w:ascii="Times New Roman" w:hAnsi="Times New Roman"/>
          <w:iCs/>
        </w:rPr>
        <w:t xml:space="preserve">Benefit </w:t>
      </w:r>
      <w:r w:rsidR="008F0189">
        <w:rPr>
          <w:rFonts w:ascii="Times New Roman" w:hAnsi="Times New Roman"/>
          <w:iCs/>
        </w:rPr>
        <w:t>S</w:t>
      </w:r>
      <w:r w:rsidR="00646071" w:rsidRPr="008F0189">
        <w:rPr>
          <w:rFonts w:ascii="Times New Roman" w:hAnsi="Times New Roman"/>
          <w:iCs/>
        </w:rPr>
        <w:t>tatement</w:t>
      </w:r>
      <w:r w:rsidR="00646071">
        <w:rPr>
          <w:rFonts w:ascii="Times New Roman" w:hAnsi="Times New Roman"/>
          <w:i/>
          <w:iCs/>
        </w:rPr>
        <w:t xml:space="preserve"> </w:t>
      </w:r>
      <w:r w:rsidR="00646071">
        <w:rPr>
          <w:rFonts w:ascii="Times New Roman" w:hAnsi="Times New Roman"/>
        </w:rPr>
        <w:t xml:space="preserve">via the </w:t>
      </w:r>
      <w:r w:rsidR="00D45887">
        <w:rPr>
          <w:rFonts w:ascii="Times New Roman" w:hAnsi="Times New Roman"/>
        </w:rPr>
        <w:t>automated telephone application</w:t>
      </w:r>
      <w:r w:rsidR="00583048">
        <w:rPr>
          <w:rFonts w:ascii="Times New Roman" w:hAnsi="Times New Roman"/>
        </w:rPr>
        <w:t xml:space="preserve">, which could </w:t>
      </w:r>
      <w:r w:rsidR="003A318A">
        <w:rPr>
          <w:rFonts w:ascii="Times New Roman" w:hAnsi="Times New Roman"/>
        </w:rPr>
        <w:t>result in late tax filing for affected</w:t>
      </w:r>
      <w:r w:rsidR="00A2235C">
        <w:rPr>
          <w:rFonts w:ascii="Times New Roman" w:hAnsi="Times New Roman"/>
        </w:rPr>
        <w:t xml:space="preserve"> beneficiaries</w:t>
      </w:r>
      <w:r w:rsidR="003A318A">
        <w:rPr>
          <w:rFonts w:ascii="Times New Roman" w:hAnsi="Times New Roman"/>
        </w:rPr>
        <w:t xml:space="preserve">.  </w:t>
      </w:r>
      <w:r w:rsidR="00583048">
        <w:rPr>
          <w:rFonts w:ascii="Times New Roman" w:hAnsi="Times New Roman"/>
        </w:rPr>
        <w:t>Because we</w:t>
      </w:r>
      <w:r w:rsidR="008F0189">
        <w:rPr>
          <w:rFonts w:ascii="Times New Roman" w:hAnsi="Times New Roman"/>
        </w:rPr>
        <w:t xml:space="preserve"> collect</w:t>
      </w:r>
      <w:r w:rsidR="00B579C6">
        <w:rPr>
          <w:rFonts w:ascii="Times New Roman" w:hAnsi="Times New Roman"/>
        </w:rPr>
        <w:t xml:space="preserve"> this information </w:t>
      </w:r>
      <w:r w:rsidR="003B38C4">
        <w:rPr>
          <w:rFonts w:ascii="Times New Roman" w:hAnsi="Times New Roman"/>
        </w:rPr>
        <w:t xml:space="preserve">on </w:t>
      </w:r>
      <w:r w:rsidR="008F0189">
        <w:rPr>
          <w:rFonts w:ascii="Times New Roman" w:hAnsi="Times New Roman"/>
        </w:rPr>
        <w:t>an</w:t>
      </w:r>
      <w:r w:rsidR="00B579C6">
        <w:rPr>
          <w:rFonts w:ascii="Times New Roman" w:hAnsi="Times New Roman"/>
        </w:rPr>
        <w:t xml:space="preserve"> as needed basis, we cann</w:t>
      </w:r>
      <w:r w:rsidR="00364BAD">
        <w:rPr>
          <w:rFonts w:ascii="Times New Roman" w:hAnsi="Times New Roman"/>
        </w:rPr>
        <w:t xml:space="preserve">ot collect it less frequently.  </w:t>
      </w:r>
      <w:r w:rsidR="00427743" w:rsidRPr="00427743">
        <w:rPr>
          <w:rFonts w:ascii="Times New Roman" w:hAnsi="Times New Roman"/>
          <w:iCs/>
        </w:rPr>
        <w:t>There are no technical or legal obstacles to burden reduction</w:t>
      </w:r>
      <w:r w:rsidR="00427743">
        <w:rPr>
          <w:rFonts w:ascii="Times New Roman" w:hAnsi="Times New Roman"/>
          <w:iCs/>
        </w:rPr>
        <w:t>.</w:t>
      </w:r>
    </w:p>
    <w:p w:rsidR="0026052B" w:rsidRDefault="0026052B" w:rsidP="0026052B">
      <w:pPr>
        <w:ind w:left="720"/>
        <w:rPr>
          <w:rFonts w:ascii="Times New Roman" w:hAnsi="Times New Roman"/>
        </w:rPr>
      </w:pPr>
    </w:p>
    <w:p w:rsidR="002822E7" w:rsidRDefault="002822E7" w:rsidP="002822E7">
      <w:pPr>
        <w:numPr>
          <w:ilvl w:val="0"/>
          <w:numId w:val="49"/>
        </w:numPr>
        <w:ind w:hanging="72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 xml:space="preserve">Special Circumstances </w:t>
      </w:r>
    </w:p>
    <w:p w:rsidR="00A45D82" w:rsidRPr="00BC7F42" w:rsidRDefault="00EF204C" w:rsidP="003B38C4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There are no special circumstances that would cause SSA to conduct thi</w:t>
      </w:r>
      <w:r w:rsidR="003B38C4">
        <w:rPr>
          <w:rFonts w:ascii="Times New Roman" w:hAnsi="Times New Roman"/>
        </w:rPr>
        <w:t>s in</w:t>
      </w:r>
      <w:r>
        <w:rPr>
          <w:rFonts w:ascii="Times New Roman" w:hAnsi="Times New Roman"/>
        </w:rPr>
        <w:t xml:space="preserve">formation collection in a manner inconsistent with </w:t>
      </w:r>
      <w:proofErr w:type="gramStart"/>
      <w:r w:rsidRPr="00C0099E">
        <w:rPr>
          <w:rFonts w:ascii="Times New Roman" w:hAnsi="Times New Roman"/>
          <w:i/>
        </w:rPr>
        <w:t>5</w:t>
      </w:r>
      <w:proofErr w:type="gramEnd"/>
      <w:r w:rsidRPr="00C0099E">
        <w:rPr>
          <w:rFonts w:ascii="Times New Roman" w:hAnsi="Times New Roman"/>
          <w:i/>
        </w:rPr>
        <w:t xml:space="preserve"> CFR 1320.5</w:t>
      </w:r>
      <w:r>
        <w:rPr>
          <w:rFonts w:ascii="Times New Roman" w:hAnsi="Times New Roman"/>
        </w:rPr>
        <w:t>.</w:t>
      </w:r>
    </w:p>
    <w:p w:rsidR="00A45D82" w:rsidRPr="00F34577" w:rsidRDefault="00A45D82" w:rsidP="00A45D82">
      <w:pPr>
        <w:rPr>
          <w:rFonts w:ascii="Times New Roman" w:hAnsi="Times New Roman"/>
          <w:b/>
          <w:iCs/>
        </w:rPr>
      </w:pPr>
    </w:p>
    <w:p w:rsidR="002822E7" w:rsidRPr="00D750A0" w:rsidRDefault="002822E7" w:rsidP="001C586F">
      <w:pPr>
        <w:numPr>
          <w:ilvl w:val="0"/>
          <w:numId w:val="14"/>
        </w:numPr>
        <w:tabs>
          <w:tab w:val="clear" w:pos="720"/>
        </w:tabs>
        <w:rPr>
          <w:rFonts w:ascii="Times New Roman" w:hAnsi="Times New Roman"/>
          <w:i/>
        </w:rPr>
      </w:pPr>
      <w:r w:rsidRPr="00D750A0">
        <w:rPr>
          <w:rFonts w:ascii="Times New Roman" w:hAnsi="Times New Roman"/>
          <w:b/>
        </w:rPr>
        <w:t xml:space="preserve">Solicitation of Public Comment and Other Consultations with the Public </w:t>
      </w:r>
    </w:p>
    <w:p w:rsidR="00243CC1" w:rsidRDefault="00EB0FDA" w:rsidP="00243CC1">
      <w:pPr>
        <w:ind w:left="720"/>
        <w:rPr>
          <w:rFonts w:ascii="Times New Roman" w:hAnsi="Times New Roman"/>
        </w:rPr>
      </w:pPr>
      <w:r w:rsidRPr="00EB0FDA">
        <w:rPr>
          <w:rFonts w:ascii="Times New Roman" w:hAnsi="Times New Roman"/>
        </w:rPr>
        <w:t xml:space="preserve">The 60-day advance Federal Register Notice published on </w:t>
      </w:r>
      <w:r>
        <w:rPr>
          <w:rFonts w:ascii="Times New Roman" w:hAnsi="Times New Roman"/>
        </w:rPr>
        <w:t>September 16, 2015</w:t>
      </w:r>
      <w:r w:rsidRPr="00EB0FDA">
        <w:rPr>
          <w:rFonts w:ascii="Times New Roman" w:hAnsi="Times New Roman"/>
        </w:rPr>
        <w:t xml:space="preserve">, at </w:t>
      </w:r>
      <w:r>
        <w:rPr>
          <w:rFonts w:ascii="Times New Roman" w:hAnsi="Times New Roman"/>
        </w:rPr>
        <w:t>80</w:t>
      </w:r>
      <w:r w:rsidRPr="00EB0FDA">
        <w:rPr>
          <w:rFonts w:ascii="Times New Roman" w:hAnsi="Times New Roman"/>
        </w:rPr>
        <w:t xml:space="preserve"> FR </w:t>
      </w:r>
      <w:r>
        <w:rPr>
          <w:rFonts w:ascii="Times New Roman" w:hAnsi="Times New Roman"/>
        </w:rPr>
        <w:t>55706</w:t>
      </w:r>
      <w:r w:rsidRPr="00EB0FDA">
        <w:rPr>
          <w:rFonts w:ascii="Times New Roman" w:hAnsi="Times New Roman"/>
        </w:rPr>
        <w:t xml:space="preserve">, and we received no public comments.  The 30-day FRN published on </w:t>
      </w:r>
      <w:r w:rsidR="00167A97">
        <w:rPr>
          <w:rFonts w:ascii="Times New Roman" w:hAnsi="Times New Roman"/>
        </w:rPr>
        <w:t>November 19, 2015</w:t>
      </w:r>
      <w:r w:rsidRPr="00EB0FDA">
        <w:rPr>
          <w:rFonts w:ascii="Times New Roman" w:hAnsi="Times New Roman"/>
        </w:rPr>
        <w:t xml:space="preserve"> at</w:t>
      </w:r>
      <w:r w:rsidR="00167A97">
        <w:rPr>
          <w:rFonts w:ascii="Times New Roman" w:hAnsi="Times New Roman"/>
        </w:rPr>
        <w:t xml:space="preserve"> 80 FR 72468</w:t>
      </w:r>
      <w:r w:rsidRPr="00EB0FDA">
        <w:rPr>
          <w:rFonts w:ascii="Times New Roman" w:hAnsi="Times New Roman"/>
        </w:rPr>
        <w:t xml:space="preserve">.  If we receive any comments in response to this Notice, we will forward them to OMB. </w:t>
      </w:r>
    </w:p>
    <w:p w:rsidR="00243CC1" w:rsidRDefault="00243CC1" w:rsidP="00243CC1">
      <w:pPr>
        <w:ind w:left="720"/>
        <w:rPr>
          <w:rFonts w:ascii="Times New Roman" w:hAnsi="Times New Roman"/>
        </w:rPr>
      </w:pPr>
    </w:p>
    <w:p w:rsidR="00243CC1" w:rsidRPr="00243CC1" w:rsidRDefault="00243CC1" w:rsidP="00243CC1">
      <w:pPr>
        <w:ind w:left="720"/>
        <w:rPr>
          <w:rFonts w:ascii="Times New Roman" w:hAnsi="Times New Roman"/>
        </w:rPr>
      </w:pPr>
      <w:r w:rsidRPr="00243CC1">
        <w:rPr>
          <w:rFonts w:ascii="Times New Roman" w:hAnsi="Times New Roman"/>
          <w:b/>
        </w:rPr>
        <w:t>Note:</w:t>
      </w:r>
      <w:r w:rsidRPr="00243CC1">
        <w:rPr>
          <w:rFonts w:ascii="Times New Roman" w:hAnsi="Times New Roman"/>
        </w:rPr>
        <w:t xml:space="preserve"> The first Federal Register Notice lists this ICR as </w:t>
      </w:r>
      <w:r>
        <w:rPr>
          <w:rFonts w:ascii="Times New Roman" w:hAnsi="Times New Roman"/>
        </w:rPr>
        <w:t>revision</w:t>
      </w:r>
      <w:r w:rsidRPr="00243CC1">
        <w:rPr>
          <w:rFonts w:ascii="Times New Roman" w:hAnsi="Times New Roman"/>
        </w:rPr>
        <w:t>; however, as we are</w:t>
      </w:r>
      <w:r>
        <w:rPr>
          <w:rFonts w:ascii="Times New Roman" w:hAnsi="Times New Roman"/>
        </w:rPr>
        <w:t xml:space="preserve"> not </w:t>
      </w:r>
      <w:r w:rsidRPr="00243CC1">
        <w:rPr>
          <w:rFonts w:ascii="Times New Roman" w:hAnsi="Times New Roman"/>
        </w:rPr>
        <w:t>revising the Privacy Act Statement, S</w:t>
      </w:r>
      <w:r>
        <w:rPr>
          <w:rFonts w:ascii="Times New Roman" w:hAnsi="Times New Roman"/>
        </w:rPr>
        <w:t>SA is now listing this ICR as an extension</w:t>
      </w:r>
      <w:r w:rsidRPr="00243CC1">
        <w:rPr>
          <w:rFonts w:ascii="Times New Roman" w:hAnsi="Times New Roman"/>
        </w:rPr>
        <w:t>.</w:t>
      </w:r>
    </w:p>
    <w:p w:rsidR="00243CC1" w:rsidRPr="00243CC1" w:rsidRDefault="00243CC1" w:rsidP="00243CC1">
      <w:pPr>
        <w:ind w:left="720"/>
        <w:rPr>
          <w:rFonts w:ascii="Times New Roman" w:hAnsi="Times New Roman"/>
        </w:rPr>
      </w:pPr>
    </w:p>
    <w:p w:rsidR="002822E7" w:rsidRDefault="002822E7" w:rsidP="002822E7">
      <w:pPr>
        <w:numPr>
          <w:ilvl w:val="0"/>
          <w:numId w:val="14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Payment or Gifts to Respondents</w:t>
      </w:r>
    </w:p>
    <w:p w:rsidR="00A45D82" w:rsidRDefault="001C586F" w:rsidP="002822E7">
      <w:pPr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  <w:bCs/>
        </w:rPr>
        <w:t xml:space="preserve">SSA does not provide payments or gifts to the </w:t>
      </w:r>
      <w:r w:rsidRPr="001C586F">
        <w:rPr>
          <w:rFonts w:ascii="Times New Roman" w:hAnsi="Times New Roman"/>
          <w:bCs/>
        </w:rPr>
        <w:t>respondents</w:t>
      </w:r>
      <w:r w:rsidR="00A45D82" w:rsidRPr="00BC7F42">
        <w:rPr>
          <w:rFonts w:ascii="Times New Roman" w:hAnsi="Times New Roman"/>
          <w:i/>
        </w:rPr>
        <w:t xml:space="preserve">. </w:t>
      </w:r>
    </w:p>
    <w:p w:rsidR="00A2235C" w:rsidRDefault="00A2235C" w:rsidP="002822E7">
      <w:pPr>
        <w:ind w:firstLine="720"/>
        <w:rPr>
          <w:rFonts w:ascii="Times New Roman" w:hAnsi="Times New Roman"/>
        </w:rPr>
      </w:pPr>
    </w:p>
    <w:p w:rsidR="00A2235C" w:rsidRPr="00A2235C" w:rsidRDefault="00A2235C" w:rsidP="00A2235C">
      <w:pPr>
        <w:numPr>
          <w:ilvl w:val="0"/>
          <w:numId w:val="14"/>
        </w:numPr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>Assurances of Confidentiality</w:t>
      </w:r>
    </w:p>
    <w:p w:rsidR="00A45D82" w:rsidRDefault="00D0011E" w:rsidP="00C43C29">
      <w:pPr>
        <w:ind w:left="720"/>
        <w:rPr>
          <w:rFonts w:ascii="Times New Roman" w:hAnsi="Times New Roman"/>
          <w:iCs/>
        </w:rPr>
      </w:pPr>
      <w:r w:rsidRPr="00C43C29">
        <w:rPr>
          <w:rFonts w:ascii="Times New Roman" w:hAnsi="Times New Roman"/>
          <w:iCs/>
        </w:rPr>
        <w:t xml:space="preserve">SSA protects and holds confidential the information it </w:t>
      </w:r>
      <w:r w:rsidR="00E0137B" w:rsidRPr="00C43C29">
        <w:rPr>
          <w:rFonts w:ascii="Times New Roman" w:hAnsi="Times New Roman"/>
          <w:iCs/>
        </w:rPr>
        <w:t>collects</w:t>
      </w:r>
      <w:r w:rsidRPr="00C43C29">
        <w:rPr>
          <w:rFonts w:ascii="Times New Roman" w:hAnsi="Times New Roman"/>
          <w:iCs/>
        </w:rPr>
        <w:t xml:space="preserve"> i</w:t>
      </w:r>
      <w:r w:rsidR="00A45D82" w:rsidRPr="00C43C29">
        <w:rPr>
          <w:rFonts w:ascii="Times New Roman" w:hAnsi="Times New Roman"/>
          <w:iCs/>
        </w:rPr>
        <w:t xml:space="preserve">n accordance with </w:t>
      </w:r>
      <w:r w:rsidR="00A45D82" w:rsidRPr="00744EAF">
        <w:rPr>
          <w:rFonts w:ascii="Times New Roman" w:hAnsi="Times New Roman"/>
          <w:i/>
          <w:iCs/>
        </w:rPr>
        <w:t>42 U.S.C. 1306, 20 CFR 401</w:t>
      </w:r>
      <w:r w:rsidR="00A45D82" w:rsidRPr="00C43C29">
        <w:rPr>
          <w:rFonts w:ascii="Times New Roman" w:hAnsi="Times New Roman"/>
          <w:iCs/>
        </w:rPr>
        <w:t xml:space="preserve"> and </w:t>
      </w:r>
      <w:r w:rsidR="00A45D82" w:rsidRPr="00744EAF">
        <w:rPr>
          <w:rFonts w:ascii="Times New Roman" w:hAnsi="Times New Roman"/>
          <w:i/>
          <w:iCs/>
        </w:rPr>
        <w:t>402, 5 U.S.C. 552</w:t>
      </w:r>
      <w:r w:rsidR="00A45D82" w:rsidRPr="00C43C29">
        <w:rPr>
          <w:rFonts w:ascii="Times New Roman" w:hAnsi="Times New Roman"/>
          <w:iCs/>
        </w:rPr>
        <w:t xml:space="preserve"> (Freedom of Information Act), </w:t>
      </w:r>
      <w:r w:rsidR="00A45D82" w:rsidRPr="00744EAF">
        <w:rPr>
          <w:rFonts w:ascii="Times New Roman" w:hAnsi="Times New Roman"/>
          <w:i/>
          <w:iCs/>
        </w:rPr>
        <w:t>5 U.S.C. 552a</w:t>
      </w:r>
      <w:r w:rsidR="00A45D82" w:rsidRPr="00C43C29">
        <w:rPr>
          <w:rFonts w:ascii="Times New Roman" w:hAnsi="Times New Roman"/>
          <w:iCs/>
        </w:rPr>
        <w:t xml:space="preserve"> (Privacy Act of 1974)</w:t>
      </w:r>
      <w:r w:rsidRPr="00C43C29">
        <w:rPr>
          <w:rFonts w:ascii="Times New Roman" w:hAnsi="Times New Roman"/>
          <w:iCs/>
        </w:rPr>
        <w:t>,</w:t>
      </w:r>
      <w:r w:rsidR="00A45D82" w:rsidRPr="00C43C29">
        <w:rPr>
          <w:rFonts w:ascii="Times New Roman" w:hAnsi="Times New Roman"/>
          <w:iCs/>
        </w:rPr>
        <w:t xml:space="preserve"> and OMB Circular No</w:t>
      </w:r>
      <w:r w:rsidR="00507735">
        <w:rPr>
          <w:rFonts w:ascii="Times New Roman" w:hAnsi="Times New Roman"/>
          <w:iCs/>
        </w:rPr>
        <w:t xml:space="preserve">.  </w:t>
      </w:r>
      <w:proofErr w:type="gramStart"/>
      <w:r w:rsidR="00A45D82" w:rsidRPr="00C43C29">
        <w:rPr>
          <w:rFonts w:ascii="Times New Roman" w:hAnsi="Times New Roman"/>
          <w:iCs/>
        </w:rPr>
        <w:t>A-13</w:t>
      </w:r>
      <w:r w:rsidR="00C43C29">
        <w:rPr>
          <w:rFonts w:ascii="Times New Roman" w:hAnsi="Times New Roman"/>
          <w:iCs/>
        </w:rPr>
        <w:t>0.</w:t>
      </w:r>
      <w:proofErr w:type="gramEnd"/>
    </w:p>
    <w:p w:rsidR="007D0EBA" w:rsidRDefault="007D0EBA" w:rsidP="00C43C29">
      <w:pPr>
        <w:ind w:left="720"/>
        <w:rPr>
          <w:rFonts w:ascii="Times New Roman" w:hAnsi="Times New Roman"/>
          <w:iCs/>
        </w:rPr>
      </w:pPr>
    </w:p>
    <w:p w:rsidR="002822E7" w:rsidRDefault="002822E7" w:rsidP="00971E48">
      <w:pPr>
        <w:numPr>
          <w:ilvl w:val="0"/>
          <w:numId w:val="14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Justification for Sensitive Questions</w:t>
      </w:r>
    </w:p>
    <w:p w:rsidR="00A45D82" w:rsidRDefault="001D2F58" w:rsidP="00444A9C">
      <w:pPr>
        <w:tabs>
          <w:tab w:val="right" w:pos="8640"/>
        </w:tabs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 information collection does not contain any questions of a sensitive nature.</w:t>
      </w:r>
      <w:r w:rsidR="00444A9C">
        <w:rPr>
          <w:rFonts w:ascii="Times New Roman" w:hAnsi="Times New Roman"/>
          <w:bCs/>
        </w:rPr>
        <w:tab/>
      </w:r>
    </w:p>
    <w:p w:rsidR="00D943FF" w:rsidRDefault="00D943FF" w:rsidP="00444A9C">
      <w:pPr>
        <w:tabs>
          <w:tab w:val="right" w:pos="8640"/>
        </w:tabs>
        <w:ind w:firstLine="720"/>
        <w:rPr>
          <w:rFonts w:ascii="Times New Roman" w:hAnsi="Times New Roman"/>
          <w:bCs/>
        </w:rPr>
      </w:pPr>
    </w:p>
    <w:p w:rsidR="002822E7" w:rsidRDefault="002822E7" w:rsidP="00971E48">
      <w:pPr>
        <w:numPr>
          <w:ilvl w:val="0"/>
          <w:numId w:val="14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lastRenderedPageBreak/>
        <w:t>Estimates of Public Reporting Burden</w:t>
      </w:r>
    </w:p>
    <w:tbl>
      <w:tblPr>
        <w:tblW w:w="871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620"/>
        <w:gridCol w:w="1530"/>
        <w:gridCol w:w="1800"/>
        <w:gridCol w:w="1872"/>
        <w:tblGridChange w:id="0">
          <w:tblGrid>
            <w:gridCol w:w="1890"/>
            <w:gridCol w:w="1620"/>
            <w:gridCol w:w="1530"/>
            <w:gridCol w:w="1800"/>
            <w:gridCol w:w="1872"/>
          </w:tblGrid>
        </w:tblGridChange>
      </w:tblGrid>
      <w:tr w:rsidR="00D750A0" w:rsidRPr="006414CD" w:rsidTr="00971E48">
        <w:trPr>
          <w:trHeight w:val="879"/>
        </w:trPr>
        <w:tc>
          <w:tcPr>
            <w:tcW w:w="1890" w:type="dxa"/>
            <w:shd w:val="clear" w:color="auto" w:fill="auto"/>
          </w:tcPr>
          <w:p w:rsidR="00D750A0" w:rsidRPr="006414CD" w:rsidRDefault="00971E48" w:rsidP="007D0E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Modality of completion</w:t>
            </w:r>
          </w:p>
        </w:tc>
        <w:tc>
          <w:tcPr>
            <w:tcW w:w="1620" w:type="dxa"/>
            <w:shd w:val="clear" w:color="auto" w:fill="auto"/>
          </w:tcPr>
          <w:p w:rsidR="00D750A0" w:rsidRPr="006414CD" w:rsidRDefault="00D750A0" w:rsidP="007D0EBA">
            <w:pPr>
              <w:rPr>
                <w:rFonts w:ascii="Times New Roman" w:hAnsi="Times New Roman"/>
              </w:rPr>
            </w:pPr>
            <w:r w:rsidRPr="006414CD">
              <w:rPr>
                <w:rFonts w:ascii="Times New Roman" w:hAnsi="Times New Roman"/>
              </w:rPr>
              <w:t xml:space="preserve">Number of </w:t>
            </w:r>
            <w:r w:rsidR="00971E48">
              <w:rPr>
                <w:rFonts w:ascii="Times New Roman" w:hAnsi="Times New Roman"/>
              </w:rPr>
              <w:t>r</w:t>
            </w:r>
            <w:r w:rsidRPr="006414CD">
              <w:rPr>
                <w:rFonts w:ascii="Times New Roman" w:hAnsi="Times New Roman"/>
              </w:rPr>
              <w:t>espondents</w:t>
            </w:r>
          </w:p>
        </w:tc>
        <w:tc>
          <w:tcPr>
            <w:tcW w:w="1530" w:type="dxa"/>
            <w:shd w:val="clear" w:color="auto" w:fill="auto"/>
          </w:tcPr>
          <w:p w:rsidR="00D750A0" w:rsidRPr="006414CD" w:rsidRDefault="00D750A0" w:rsidP="007D0EBA">
            <w:pPr>
              <w:rPr>
                <w:rFonts w:ascii="Times New Roman" w:hAnsi="Times New Roman"/>
              </w:rPr>
            </w:pPr>
            <w:r w:rsidRPr="006414CD">
              <w:rPr>
                <w:rFonts w:ascii="Times New Roman" w:hAnsi="Times New Roman"/>
              </w:rPr>
              <w:t xml:space="preserve">Frequency of </w:t>
            </w:r>
            <w:r w:rsidR="00971E48">
              <w:rPr>
                <w:rFonts w:ascii="Times New Roman" w:hAnsi="Times New Roman"/>
              </w:rPr>
              <w:t>r</w:t>
            </w:r>
            <w:r w:rsidRPr="006414CD">
              <w:rPr>
                <w:rFonts w:ascii="Times New Roman" w:hAnsi="Times New Roman"/>
              </w:rPr>
              <w:t>esponse</w:t>
            </w:r>
          </w:p>
        </w:tc>
        <w:tc>
          <w:tcPr>
            <w:tcW w:w="1800" w:type="dxa"/>
            <w:shd w:val="clear" w:color="auto" w:fill="auto"/>
          </w:tcPr>
          <w:p w:rsidR="00D750A0" w:rsidRDefault="00D750A0" w:rsidP="007D0EBA">
            <w:pPr>
              <w:rPr>
                <w:rFonts w:ascii="Times New Roman" w:hAnsi="Times New Roman"/>
              </w:rPr>
            </w:pPr>
            <w:r w:rsidRPr="006414CD">
              <w:rPr>
                <w:rFonts w:ascii="Times New Roman" w:hAnsi="Times New Roman"/>
              </w:rPr>
              <w:t xml:space="preserve">Average </w:t>
            </w:r>
            <w:r w:rsidR="00971E48">
              <w:rPr>
                <w:rFonts w:ascii="Times New Roman" w:hAnsi="Times New Roman"/>
              </w:rPr>
              <w:t>b</w:t>
            </w:r>
            <w:r w:rsidRPr="006414CD">
              <w:rPr>
                <w:rFonts w:ascii="Times New Roman" w:hAnsi="Times New Roman"/>
              </w:rPr>
              <w:t xml:space="preserve">urden </w:t>
            </w:r>
            <w:r w:rsidR="00971E48">
              <w:rPr>
                <w:rFonts w:ascii="Times New Roman" w:hAnsi="Times New Roman"/>
              </w:rPr>
              <w:t>p</w:t>
            </w:r>
            <w:r w:rsidRPr="006414CD">
              <w:rPr>
                <w:rFonts w:ascii="Times New Roman" w:hAnsi="Times New Roman"/>
              </w:rPr>
              <w:t xml:space="preserve">er </w:t>
            </w:r>
            <w:r w:rsidR="00971E48">
              <w:rPr>
                <w:rFonts w:ascii="Times New Roman" w:hAnsi="Times New Roman"/>
              </w:rPr>
              <w:t>r</w:t>
            </w:r>
            <w:r w:rsidRPr="006414CD">
              <w:rPr>
                <w:rFonts w:ascii="Times New Roman" w:hAnsi="Times New Roman"/>
              </w:rPr>
              <w:t>esponse</w:t>
            </w:r>
          </w:p>
          <w:p w:rsidR="00971E48" w:rsidRPr="006414CD" w:rsidRDefault="00971E48" w:rsidP="007D0E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(minutes)</w:t>
            </w:r>
          </w:p>
        </w:tc>
        <w:tc>
          <w:tcPr>
            <w:tcW w:w="1872" w:type="dxa"/>
            <w:shd w:val="clear" w:color="auto" w:fill="auto"/>
          </w:tcPr>
          <w:p w:rsidR="00971E48" w:rsidRDefault="00971E48" w:rsidP="007D0E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Estimated total annual burden</w:t>
            </w:r>
          </w:p>
          <w:p w:rsidR="00D750A0" w:rsidRPr="006414CD" w:rsidRDefault="00971E48" w:rsidP="007D0E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(hours)</w:t>
            </w:r>
          </w:p>
        </w:tc>
      </w:tr>
      <w:tr w:rsidR="00D750A0" w:rsidRPr="006414CD" w:rsidTr="00542764">
        <w:trPr>
          <w:trHeight w:val="782"/>
        </w:trPr>
        <w:tc>
          <w:tcPr>
            <w:tcW w:w="1890" w:type="dxa"/>
            <w:shd w:val="clear" w:color="auto" w:fill="auto"/>
          </w:tcPr>
          <w:p w:rsidR="00D750A0" w:rsidRPr="00364BAD" w:rsidRDefault="00AB61F9" w:rsidP="003E2D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</w:pPr>
            <w:r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 xml:space="preserve">Automated </w:t>
            </w:r>
            <w:r w:rsidR="00384E4F"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>Telephone Requests</w:t>
            </w:r>
          </w:p>
        </w:tc>
        <w:tc>
          <w:tcPr>
            <w:tcW w:w="1620" w:type="dxa"/>
            <w:shd w:val="clear" w:color="auto" w:fill="auto"/>
          </w:tcPr>
          <w:p w:rsidR="00D750A0" w:rsidRPr="00364BAD" w:rsidRDefault="00B93A61" w:rsidP="00D23F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</w:pPr>
            <w:r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>206,424</w:t>
            </w:r>
          </w:p>
        </w:tc>
        <w:tc>
          <w:tcPr>
            <w:tcW w:w="1530" w:type="dxa"/>
            <w:shd w:val="clear" w:color="auto" w:fill="auto"/>
          </w:tcPr>
          <w:p w:rsidR="00D750A0" w:rsidRPr="00364BAD" w:rsidRDefault="00D750A0" w:rsidP="003E2D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</w:pPr>
            <w:r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D750A0" w:rsidRPr="00364BAD" w:rsidRDefault="00D750A0" w:rsidP="0054276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</w:pPr>
            <w:r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 xml:space="preserve">2 </w:t>
            </w:r>
          </w:p>
        </w:tc>
        <w:tc>
          <w:tcPr>
            <w:tcW w:w="1872" w:type="dxa"/>
            <w:shd w:val="clear" w:color="auto" w:fill="auto"/>
          </w:tcPr>
          <w:p w:rsidR="00D750A0" w:rsidRPr="00364BAD" w:rsidRDefault="00192D78" w:rsidP="00B93A6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</w:pPr>
            <w:r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>6,</w:t>
            </w:r>
            <w:r w:rsidR="00B93A61"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>88</w:t>
            </w:r>
            <w:r w:rsidR="00E222CB"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>1</w:t>
            </w:r>
          </w:p>
        </w:tc>
      </w:tr>
      <w:tr w:rsidR="00AB61F9" w:rsidRPr="006414CD" w:rsidTr="00542764">
        <w:trPr>
          <w:trHeight w:val="395"/>
        </w:trPr>
        <w:tc>
          <w:tcPr>
            <w:tcW w:w="1890" w:type="dxa"/>
            <w:shd w:val="clear" w:color="auto" w:fill="auto"/>
          </w:tcPr>
          <w:p w:rsidR="00AB61F9" w:rsidRPr="00364BAD" w:rsidRDefault="00384E4F" w:rsidP="00934AF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</w:pPr>
            <w:r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>N8NN</w:t>
            </w:r>
            <w:r w:rsidR="005046D8"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AB61F9" w:rsidRPr="00364BAD" w:rsidRDefault="00A25440" w:rsidP="00D23F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</w:pPr>
            <w:r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>483,021</w:t>
            </w:r>
          </w:p>
        </w:tc>
        <w:tc>
          <w:tcPr>
            <w:tcW w:w="1530" w:type="dxa"/>
            <w:shd w:val="clear" w:color="auto" w:fill="auto"/>
          </w:tcPr>
          <w:p w:rsidR="00AB61F9" w:rsidRPr="00364BAD" w:rsidRDefault="005046D8" w:rsidP="003E2D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</w:pPr>
            <w:r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AB61F9" w:rsidRPr="00364BAD" w:rsidRDefault="00237E70" w:rsidP="0054276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</w:pPr>
            <w:r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>3</w:t>
            </w:r>
          </w:p>
        </w:tc>
        <w:tc>
          <w:tcPr>
            <w:tcW w:w="1872" w:type="dxa"/>
            <w:shd w:val="clear" w:color="auto" w:fill="auto"/>
          </w:tcPr>
          <w:p w:rsidR="00AB61F9" w:rsidRPr="00364BAD" w:rsidRDefault="00237E70" w:rsidP="0039741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</w:pPr>
            <w:r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>2</w:t>
            </w:r>
            <w:r w:rsidR="00397415"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>4,151</w:t>
            </w:r>
          </w:p>
        </w:tc>
      </w:tr>
      <w:tr w:rsidR="00AB61F9" w:rsidRPr="006414CD" w:rsidTr="00971E48">
        <w:trPr>
          <w:trHeight w:val="581"/>
        </w:trPr>
        <w:tc>
          <w:tcPr>
            <w:tcW w:w="1890" w:type="dxa"/>
            <w:shd w:val="clear" w:color="auto" w:fill="auto"/>
          </w:tcPr>
          <w:p w:rsidR="00AB61F9" w:rsidRPr="00364BAD" w:rsidRDefault="00384E4F" w:rsidP="00934AF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</w:pPr>
            <w:r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>Calls to local field offices</w:t>
            </w:r>
            <w:r w:rsidR="005046D8"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AB61F9" w:rsidRPr="00364BAD" w:rsidRDefault="00F738B2" w:rsidP="00D23F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</w:pPr>
            <w:r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>810,448</w:t>
            </w:r>
          </w:p>
        </w:tc>
        <w:tc>
          <w:tcPr>
            <w:tcW w:w="1530" w:type="dxa"/>
            <w:shd w:val="clear" w:color="auto" w:fill="auto"/>
          </w:tcPr>
          <w:p w:rsidR="00AB61F9" w:rsidRPr="00364BAD" w:rsidRDefault="005046D8" w:rsidP="003E2D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</w:pPr>
            <w:r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AB61F9" w:rsidRPr="00364BAD" w:rsidRDefault="005046D8" w:rsidP="0054276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</w:pPr>
            <w:r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 xml:space="preserve">3 </w:t>
            </w:r>
          </w:p>
        </w:tc>
        <w:tc>
          <w:tcPr>
            <w:tcW w:w="1872" w:type="dxa"/>
            <w:shd w:val="clear" w:color="auto" w:fill="auto"/>
          </w:tcPr>
          <w:p w:rsidR="00AB61F9" w:rsidRPr="00364BAD" w:rsidRDefault="00A71B5F" w:rsidP="00D23F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</w:pPr>
            <w:r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>40,522</w:t>
            </w:r>
          </w:p>
        </w:tc>
      </w:tr>
      <w:tr w:rsidR="005046D8" w:rsidRPr="006414CD" w:rsidTr="00542764">
        <w:trPr>
          <w:trHeight w:val="422"/>
        </w:trPr>
        <w:tc>
          <w:tcPr>
            <w:tcW w:w="1890" w:type="dxa"/>
            <w:shd w:val="clear" w:color="auto" w:fill="auto"/>
          </w:tcPr>
          <w:p w:rsidR="005046D8" w:rsidRPr="00364BAD" w:rsidRDefault="005046D8" w:rsidP="00384E4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</w:pPr>
            <w:r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>Other (</w:t>
            </w:r>
            <w:r w:rsidR="00384E4F"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>program service centers</w:t>
            </w:r>
            <w:r w:rsidR="009C7072"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5046D8" w:rsidRPr="00364BAD" w:rsidRDefault="00A71B5F" w:rsidP="00A71B5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</w:pPr>
            <w:r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>78,375</w:t>
            </w:r>
          </w:p>
        </w:tc>
        <w:tc>
          <w:tcPr>
            <w:tcW w:w="1530" w:type="dxa"/>
            <w:shd w:val="clear" w:color="auto" w:fill="auto"/>
          </w:tcPr>
          <w:p w:rsidR="005046D8" w:rsidRPr="00364BAD" w:rsidRDefault="00D23F65" w:rsidP="003E2D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</w:pPr>
            <w:r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5046D8" w:rsidRPr="00364BAD" w:rsidRDefault="00D23F65" w:rsidP="0054276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</w:pPr>
            <w:r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 xml:space="preserve">3 </w:t>
            </w:r>
          </w:p>
        </w:tc>
        <w:tc>
          <w:tcPr>
            <w:tcW w:w="1872" w:type="dxa"/>
            <w:shd w:val="clear" w:color="auto" w:fill="auto"/>
          </w:tcPr>
          <w:p w:rsidR="005046D8" w:rsidRPr="00364BAD" w:rsidRDefault="000A2698" w:rsidP="000A269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</w:pPr>
            <w:r w:rsidRPr="00364BAD"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  <w:t>3,919</w:t>
            </w:r>
          </w:p>
        </w:tc>
      </w:tr>
      <w:tr w:rsidR="00047CBD" w:rsidRPr="006414CD" w:rsidTr="00971E48">
        <w:trPr>
          <w:trHeight w:val="298"/>
        </w:trPr>
        <w:tc>
          <w:tcPr>
            <w:tcW w:w="1890" w:type="dxa"/>
            <w:shd w:val="clear" w:color="auto" w:fill="auto"/>
          </w:tcPr>
          <w:p w:rsidR="00047CBD" w:rsidRPr="006414CD" w:rsidRDefault="00047CBD" w:rsidP="003E2D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SimSun" w:hAnsi="Times New Roman" w:cs="Courier New"/>
                <w:b/>
                <w:snapToGrid/>
                <w:szCs w:val="20"/>
                <w:lang w:eastAsia="zh-CN"/>
              </w:rPr>
            </w:pPr>
            <w:r w:rsidRPr="006414CD">
              <w:rPr>
                <w:rFonts w:ascii="Times New Roman" w:eastAsia="SimSun" w:hAnsi="Times New Roman" w:cs="Courier New"/>
                <w:b/>
                <w:snapToGrid/>
                <w:szCs w:val="20"/>
                <w:lang w:eastAsia="zh-CN"/>
              </w:rPr>
              <w:t>Totals:</w:t>
            </w:r>
          </w:p>
        </w:tc>
        <w:tc>
          <w:tcPr>
            <w:tcW w:w="1620" w:type="dxa"/>
            <w:shd w:val="clear" w:color="auto" w:fill="auto"/>
          </w:tcPr>
          <w:p w:rsidR="00047CBD" w:rsidRPr="006414CD" w:rsidRDefault="009A1251" w:rsidP="00C65F7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SimSun" w:hAnsi="Times New Roman" w:cs="Courier New"/>
                <w:b/>
                <w:snapToGrid/>
                <w:szCs w:val="20"/>
                <w:lang w:eastAsia="zh-CN"/>
              </w:rPr>
            </w:pPr>
            <w:r w:rsidRPr="00C65F7D">
              <w:rPr>
                <w:rFonts w:ascii="Times New Roman" w:eastAsia="SimSun" w:hAnsi="Times New Roman" w:cs="Courier New"/>
                <w:b/>
                <w:snapToGrid/>
                <w:szCs w:val="20"/>
                <w:lang w:eastAsia="zh-CN"/>
              </w:rPr>
              <w:t>1,</w:t>
            </w:r>
            <w:r w:rsidR="00C65F7D" w:rsidRPr="00C65F7D">
              <w:rPr>
                <w:rFonts w:ascii="Times New Roman" w:eastAsia="SimSun" w:hAnsi="Times New Roman" w:cs="Courier New"/>
                <w:b/>
                <w:snapToGrid/>
                <w:szCs w:val="20"/>
                <w:lang w:eastAsia="zh-CN"/>
              </w:rPr>
              <w:t>578,268</w:t>
            </w:r>
            <w:r w:rsidR="0032508C">
              <w:rPr>
                <w:rFonts w:ascii="Times New Roman" w:eastAsia="SimSun" w:hAnsi="Times New Roman" w:cs="Courier New"/>
                <w:b/>
                <w:snapToGrid/>
                <w:szCs w:val="20"/>
                <w:lang w:eastAsia="zh-CN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:rsidR="00047CBD" w:rsidRPr="006414CD" w:rsidRDefault="00047CBD" w:rsidP="003E2D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SimSun" w:hAnsi="Times New Roman" w:cs="Courier New"/>
                <w:snapToGrid/>
                <w:szCs w:val="20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047CBD" w:rsidRPr="006414CD" w:rsidRDefault="00047CBD" w:rsidP="003E2D3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SimSun" w:hAnsi="Times New Roman" w:cs="Courier New"/>
                <w:b/>
                <w:snapToGrid/>
                <w:szCs w:val="20"/>
                <w:lang w:eastAsia="zh-CN"/>
              </w:rPr>
            </w:pPr>
          </w:p>
        </w:tc>
        <w:tc>
          <w:tcPr>
            <w:tcW w:w="1872" w:type="dxa"/>
            <w:shd w:val="clear" w:color="auto" w:fill="auto"/>
          </w:tcPr>
          <w:p w:rsidR="00047CBD" w:rsidRPr="006414CD" w:rsidRDefault="000A2698" w:rsidP="00D23F6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SimSun" w:hAnsi="Times New Roman" w:cs="Courier New"/>
                <w:b/>
                <w:snapToGrid/>
                <w:szCs w:val="20"/>
                <w:lang w:eastAsia="zh-CN"/>
              </w:rPr>
            </w:pPr>
            <w:r>
              <w:rPr>
                <w:rFonts w:ascii="Times New Roman" w:eastAsia="SimSun" w:hAnsi="Times New Roman" w:cs="Courier New"/>
                <w:b/>
                <w:snapToGrid/>
                <w:szCs w:val="20"/>
                <w:lang w:eastAsia="zh-CN"/>
              </w:rPr>
              <w:t>75,473</w:t>
            </w:r>
          </w:p>
        </w:tc>
      </w:tr>
    </w:tbl>
    <w:p w:rsidR="006E53A7" w:rsidRDefault="006E53A7" w:rsidP="00457799">
      <w:pPr>
        <w:ind w:left="720"/>
        <w:rPr>
          <w:rFonts w:ascii="Times New Roman" w:hAnsi="Times New Roman"/>
          <w:bCs/>
        </w:rPr>
      </w:pPr>
    </w:p>
    <w:p w:rsidR="005D2587" w:rsidRDefault="00457799" w:rsidP="00457799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The total burden for this ICR is </w:t>
      </w:r>
      <w:r w:rsidR="00113408" w:rsidRPr="00113408">
        <w:rPr>
          <w:rFonts w:ascii="Times New Roman" w:eastAsia="SimSun" w:hAnsi="Times New Roman" w:cs="Courier New"/>
          <w:snapToGrid/>
          <w:szCs w:val="20"/>
          <w:lang w:eastAsia="zh-CN"/>
        </w:rPr>
        <w:t>75,473</w:t>
      </w:r>
      <w:r w:rsidR="00C65F7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hours.  This figure represents burden hours, and we did not calculate a separate cost burden.</w:t>
      </w:r>
      <w:r>
        <w:rPr>
          <w:rFonts w:ascii="Times New Roman" w:hAnsi="Times New Roman"/>
        </w:rPr>
        <w:t xml:space="preserve"> </w:t>
      </w:r>
    </w:p>
    <w:p w:rsidR="00457799" w:rsidRDefault="00457799" w:rsidP="00457799">
      <w:pPr>
        <w:ind w:left="720"/>
        <w:rPr>
          <w:rFonts w:ascii="Times New Roman" w:hAnsi="Times New Roman"/>
        </w:rPr>
      </w:pPr>
    </w:p>
    <w:p w:rsidR="002822E7" w:rsidRDefault="002822E7" w:rsidP="00AC029F">
      <w:pPr>
        <w:numPr>
          <w:ilvl w:val="0"/>
          <w:numId w:val="14"/>
        </w:numPr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>Annual</w:t>
      </w:r>
      <w:r w:rsidRPr="00BC7F42">
        <w:rPr>
          <w:rFonts w:ascii="Times New Roman" w:hAnsi="Times New Roman"/>
        </w:rPr>
        <w:t xml:space="preserve"> </w:t>
      </w:r>
      <w:r w:rsidRPr="00BC7F42">
        <w:rPr>
          <w:rFonts w:ascii="Times New Roman" w:hAnsi="Times New Roman"/>
          <w:b/>
        </w:rPr>
        <w:t>Cost to the Respondents (Other)</w:t>
      </w:r>
      <w:r w:rsidRPr="00BC7F42">
        <w:rPr>
          <w:rFonts w:ascii="Times New Roman" w:hAnsi="Times New Roman"/>
        </w:rPr>
        <w:t xml:space="preserve"> </w:t>
      </w:r>
    </w:p>
    <w:p w:rsidR="003B15EC" w:rsidRDefault="003C63EC" w:rsidP="002822E7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 w:rsidR="001F38BF">
        <w:rPr>
          <w:rFonts w:ascii="Times New Roman" w:hAnsi="Times New Roman"/>
        </w:rPr>
        <w:t>e</w:t>
      </w:r>
      <w:r>
        <w:rPr>
          <w:rFonts w:ascii="Times New Roman" w:hAnsi="Times New Roman"/>
        </w:rPr>
        <w:t>s</w:t>
      </w:r>
      <w:r w:rsidR="001F38BF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collection</w:t>
      </w:r>
      <w:r w:rsidR="001F38B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do not impose a known cost </w:t>
      </w:r>
      <w:r w:rsidR="00F0421E">
        <w:rPr>
          <w:rFonts w:ascii="Times New Roman" w:hAnsi="Times New Roman"/>
        </w:rPr>
        <w:t xml:space="preserve">burden </w:t>
      </w:r>
      <w:r w:rsidR="00457799">
        <w:rPr>
          <w:rFonts w:ascii="Times New Roman" w:hAnsi="Times New Roman"/>
        </w:rPr>
        <w:t>on</w:t>
      </w:r>
      <w:r>
        <w:rPr>
          <w:rFonts w:ascii="Times New Roman" w:hAnsi="Times New Roman"/>
        </w:rPr>
        <w:t xml:space="preserve"> the respondents.</w:t>
      </w:r>
      <w:r w:rsidR="003B15EC" w:rsidRPr="00BC7F42">
        <w:rPr>
          <w:rFonts w:ascii="Times New Roman" w:hAnsi="Times New Roman"/>
        </w:rPr>
        <w:t xml:space="preserve"> </w:t>
      </w:r>
    </w:p>
    <w:p w:rsidR="00AC029F" w:rsidRPr="00BC7F42" w:rsidRDefault="00AC029F" w:rsidP="002822E7">
      <w:pPr>
        <w:ind w:firstLine="720"/>
        <w:rPr>
          <w:rFonts w:ascii="Times New Roman" w:hAnsi="Times New Roman"/>
        </w:rPr>
      </w:pPr>
    </w:p>
    <w:p w:rsidR="002822E7" w:rsidRPr="00121032" w:rsidRDefault="002822E7" w:rsidP="00AC029F">
      <w:pPr>
        <w:numPr>
          <w:ilvl w:val="0"/>
          <w:numId w:val="27"/>
        </w:numPr>
        <w:tabs>
          <w:tab w:val="clear" w:pos="360"/>
          <w:tab w:val="left" w:pos="720"/>
        </w:tabs>
        <w:ind w:left="720" w:hanging="72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>Annual Cost To Federal Government</w:t>
      </w:r>
    </w:p>
    <w:p w:rsidR="00457799" w:rsidRDefault="00457799" w:rsidP="00457799">
      <w:pPr>
        <w:tabs>
          <w:tab w:val="left" w:pos="735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 w:rsidRPr="00457799">
        <w:rPr>
          <w:rFonts w:ascii="Times New Roman" w:hAnsi="Times New Roman"/>
        </w:rPr>
        <w:t xml:space="preserve">The estimated cost to the Federal Government to collect the information is </w:t>
      </w:r>
      <w:r w:rsidRPr="00457799">
        <w:rPr>
          <w:rFonts w:ascii="Times New Roman" w:hAnsi="Times New Roman"/>
        </w:rPr>
        <w:tab/>
        <w:t xml:space="preserve">negligible.  Because the cost of maintaining the system which collects this </w:t>
      </w:r>
      <w:r w:rsidRPr="00457799">
        <w:rPr>
          <w:rFonts w:ascii="Times New Roman" w:hAnsi="Times New Roman"/>
        </w:rPr>
        <w:tab/>
        <w:t xml:space="preserve">information is accounted for within the cost of maintaining all of SSA’s </w:t>
      </w:r>
      <w:r w:rsidRPr="00457799">
        <w:rPr>
          <w:rFonts w:ascii="Times New Roman" w:hAnsi="Times New Roman"/>
        </w:rPr>
        <w:tab/>
        <w:t xml:space="preserve">automated systems, it is not possible to calculate the cost associated with just </w:t>
      </w:r>
      <w:r w:rsidR="00AC029F">
        <w:rPr>
          <w:rFonts w:ascii="Times New Roman" w:hAnsi="Times New Roman"/>
        </w:rPr>
        <w:tab/>
        <w:t xml:space="preserve">one </w:t>
      </w:r>
      <w:r w:rsidRPr="00457799">
        <w:rPr>
          <w:rFonts w:ascii="Times New Roman" w:hAnsi="Times New Roman"/>
        </w:rPr>
        <w:t>application.</w:t>
      </w:r>
    </w:p>
    <w:p w:rsidR="00360A25" w:rsidRPr="00457799" w:rsidRDefault="00360A25" w:rsidP="00457799">
      <w:pPr>
        <w:tabs>
          <w:tab w:val="left" w:pos="735"/>
        </w:tabs>
        <w:ind w:left="360"/>
        <w:rPr>
          <w:rFonts w:ascii="Times New Roman" w:hAnsi="Times New Roman"/>
        </w:rPr>
      </w:pPr>
    </w:p>
    <w:p w:rsidR="002822E7" w:rsidRDefault="00A45D82" w:rsidP="00AC029F">
      <w:pPr>
        <w:ind w:left="720" w:hanging="720"/>
        <w:rPr>
          <w:rFonts w:ascii="Times New Roman" w:hAnsi="Times New Roman"/>
          <w:b/>
        </w:rPr>
      </w:pPr>
      <w:r w:rsidRPr="0069667B">
        <w:rPr>
          <w:rFonts w:ascii="Times New Roman" w:hAnsi="Times New Roman"/>
          <w:b/>
        </w:rPr>
        <w:t>15.</w:t>
      </w:r>
      <w:r w:rsidRPr="00BC7F42">
        <w:rPr>
          <w:rFonts w:ascii="Times New Roman" w:hAnsi="Times New Roman"/>
        </w:rPr>
        <w:tab/>
      </w:r>
      <w:r w:rsidR="002822E7" w:rsidRPr="00BC7F42">
        <w:rPr>
          <w:rFonts w:ascii="Times New Roman" w:hAnsi="Times New Roman"/>
          <w:b/>
        </w:rPr>
        <w:t xml:space="preserve">Program Changes or Adjustments to the Information Collection </w:t>
      </w:r>
      <w:r w:rsidR="002822E7">
        <w:rPr>
          <w:rFonts w:ascii="Times New Roman" w:hAnsi="Times New Roman"/>
          <w:b/>
        </w:rPr>
        <w:t>Request</w:t>
      </w:r>
    </w:p>
    <w:p w:rsidR="00457799" w:rsidRDefault="00DD2181" w:rsidP="00D943F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The decrease</w:t>
      </w:r>
      <w:r w:rsidR="00D943FF">
        <w:rPr>
          <w:rFonts w:ascii="Times New Roman" w:hAnsi="Times New Roman"/>
        </w:rPr>
        <w:t xml:space="preserve"> in burden hours</w:t>
      </w:r>
      <w:r>
        <w:rPr>
          <w:rFonts w:ascii="Times New Roman" w:hAnsi="Times New Roman"/>
        </w:rPr>
        <w:t xml:space="preserve"> stems from removing the number of respondents requesting the replacement Forms SSA-1099 and </w:t>
      </w:r>
      <w:bookmarkStart w:id="1" w:name="_GoBack"/>
      <w:bookmarkEnd w:id="1"/>
      <w:r>
        <w:rPr>
          <w:rFonts w:ascii="Times New Roman" w:hAnsi="Times New Roman"/>
        </w:rPr>
        <w:t>SSA-1042S via the Internet.</w:t>
      </w:r>
    </w:p>
    <w:p w:rsidR="00DD2181" w:rsidRPr="00DD2181" w:rsidRDefault="00DD2181" w:rsidP="00457799">
      <w:pPr>
        <w:ind w:left="720"/>
        <w:rPr>
          <w:rFonts w:ascii="Times New Roman" w:hAnsi="Times New Roman"/>
        </w:rPr>
      </w:pPr>
    </w:p>
    <w:p w:rsidR="002822E7" w:rsidRDefault="00A45D82" w:rsidP="00AC029F">
      <w:pPr>
        <w:rPr>
          <w:rFonts w:ascii="Times New Roman" w:hAnsi="Times New Roman"/>
        </w:rPr>
      </w:pPr>
      <w:r w:rsidRPr="003B30B4">
        <w:rPr>
          <w:rFonts w:ascii="Times New Roman" w:hAnsi="Times New Roman"/>
          <w:b/>
        </w:rPr>
        <w:t>16.</w:t>
      </w:r>
      <w:r w:rsidRPr="00BC7F42">
        <w:rPr>
          <w:rFonts w:ascii="Times New Roman" w:hAnsi="Times New Roman"/>
        </w:rPr>
        <w:t xml:space="preserve">  </w:t>
      </w:r>
      <w:r w:rsidRPr="00BC7F42">
        <w:rPr>
          <w:rFonts w:ascii="Times New Roman" w:hAnsi="Times New Roman"/>
        </w:rPr>
        <w:tab/>
      </w:r>
      <w:r w:rsidR="002822E7" w:rsidRPr="00BC7F42">
        <w:rPr>
          <w:rFonts w:ascii="Times New Roman" w:hAnsi="Times New Roman"/>
          <w:b/>
        </w:rPr>
        <w:t>Plans for Publication Information Collection</w:t>
      </w:r>
      <w:r w:rsidR="002822E7">
        <w:rPr>
          <w:rFonts w:ascii="Times New Roman" w:hAnsi="Times New Roman"/>
          <w:b/>
        </w:rPr>
        <w:t xml:space="preserve"> Results</w:t>
      </w:r>
    </w:p>
    <w:p w:rsidR="003B30B4" w:rsidRDefault="00A71F92" w:rsidP="002822E7">
      <w:pPr>
        <w:ind w:left="720"/>
      </w:pPr>
      <w:r>
        <w:rPr>
          <w:rFonts w:ascii="Times New Roman" w:hAnsi="Times New Roman"/>
        </w:rPr>
        <w:t>SSA will not publish the results of the information collection.</w:t>
      </w:r>
    </w:p>
    <w:p w:rsidR="00A45D82" w:rsidRPr="00BC7F42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2822E7" w:rsidRDefault="00A45D82" w:rsidP="00AC029F">
      <w:pPr>
        <w:ind w:left="720" w:hanging="720"/>
        <w:rPr>
          <w:rFonts w:ascii="Times New Roman" w:hAnsi="Times New Roman"/>
        </w:rPr>
      </w:pPr>
      <w:r w:rsidRPr="003B30B4">
        <w:rPr>
          <w:rFonts w:ascii="Times New Roman" w:hAnsi="Times New Roman"/>
          <w:b/>
        </w:rPr>
        <w:t>17.</w:t>
      </w:r>
      <w:r w:rsidRPr="00BC7F42">
        <w:rPr>
          <w:rFonts w:ascii="Times New Roman" w:hAnsi="Times New Roman"/>
        </w:rPr>
        <w:tab/>
      </w:r>
      <w:r w:rsidR="002822E7">
        <w:rPr>
          <w:rFonts w:ascii="Times New Roman" w:hAnsi="Times New Roman"/>
          <w:b/>
        </w:rPr>
        <w:t>Displaying the OMB Approval Expiration Date</w:t>
      </w:r>
    </w:p>
    <w:p w:rsidR="003B30B4" w:rsidRPr="00B64CC5" w:rsidRDefault="00B661A5" w:rsidP="002822E7">
      <w:pPr>
        <w:ind w:left="720"/>
      </w:pPr>
      <w:r>
        <w:rPr>
          <w:rFonts w:ascii="Times New Roman" w:hAnsi="Times New Roman"/>
        </w:rPr>
        <w:t>SSA is not requesting an exception to the requirement to display the OMB approval expiration date.</w:t>
      </w:r>
    </w:p>
    <w:p w:rsidR="003B30B4" w:rsidRPr="00FF1FF1" w:rsidRDefault="003B30B4" w:rsidP="005B4E21">
      <w:pPr>
        <w:pStyle w:val="NoSpacing"/>
        <w:ind w:left="720"/>
        <w:rPr>
          <w:bCs/>
        </w:rPr>
      </w:pPr>
      <w:r w:rsidRPr="00B64CC5">
        <w:rPr>
          <w:bCs/>
          <w:i/>
          <w:iCs/>
          <w:vanish/>
        </w:rPr>
        <w:t>    </w:t>
      </w:r>
    </w:p>
    <w:p w:rsidR="002822E7" w:rsidRDefault="002822E7" w:rsidP="00AC029F">
      <w:pPr>
        <w:numPr>
          <w:ilvl w:val="0"/>
          <w:numId w:val="43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Exceptions to Certification Statement</w:t>
      </w:r>
    </w:p>
    <w:p w:rsidR="00C0099E" w:rsidRDefault="005B4E21" w:rsidP="002822E7">
      <w:pPr>
        <w:ind w:firstLine="720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</w:rPr>
        <w:t>SSA is not requesting an exception to the certification requirements at</w:t>
      </w:r>
      <w:r w:rsidRPr="00744EAF">
        <w:rPr>
          <w:rFonts w:ascii="Times New Roman" w:hAnsi="Times New Roman"/>
          <w:bCs/>
          <w:i/>
        </w:rPr>
        <w:t xml:space="preserve"> </w:t>
      </w:r>
      <w:proofErr w:type="gramStart"/>
      <w:r w:rsidRPr="00744EAF">
        <w:rPr>
          <w:rFonts w:ascii="Times New Roman" w:hAnsi="Times New Roman"/>
          <w:bCs/>
          <w:i/>
        </w:rPr>
        <w:t>5</w:t>
      </w:r>
      <w:proofErr w:type="gramEnd"/>
      <w:r w:rsidRPr="00744EAF">
        <w:rPr>
          <w:rFonts w:ascii="Times New Roman" w:hAnsi="Times New Roman"/>
          <w:bCs/>
          <w:i/>
        </w:rPr>
        <w:t xml:space="preserve"> CFR </w:t>
      </w:r>
    </w:p>
    <w:p w:rsidR="003B30B4" w:rsidRDefault="005B4E21" w:rsidP="002822E7">
      <w:pPr>
        <w:ind w:firstLine="720"/>
        <w:rPr>
          <w:rFonts w:ascii="Times New Roman" w:hAnsi="Times New Roman"/>
          <w:b/>
        </w:rPr>
      </w:pPr>
      <w:r w:rsidRPr="00744EAF">
        <w:rPr>
          <w:rFonts w:ascii="Times New Roman" w:hAnsi="Times New Roman"/>
          <w:bCs/>
          <w:i/>
        </w:rPr>
        <w:t>1320.9</w:t>
      </w:r>
      <w:r>
        <w:rPr>
          <w:rFonts w:ascii="Times New Roman" w:hAnsi="Times New Roman"/>
          <w:bCs/>
        </w:rPr>
        <w:t xml:space="preserve"> </w:t>
      </w:r>
      <w:proofErr w:type="gramStart"/>
      <w:r>
        <w:rPr>
          <w:rFonts w:ascii="Times New Roman" w:hAnsi="Times New Roman"/>
          <w:bCs/>
        </w:rPr>
        <w:t>and</w:t>
      </w:r>
      <w:proofErr w:type="gramEnd"/>
      <w:r>
        <w:rPr>
          <w:rFonts w:ascii="Times New Roman" w:hAnsi="Times New Roman"/>
          <w:bCs/>
        </w:rPr>
        <w:t xml:space="preserve"> related provisions at </w:t>
      </w:r>
      <w:r w:rsidRPr="00744EAF">
        <w:rPr>
          <w:rFonts w:ascii="Times New Roman" w:hAnsi="Times New Roman"/>
          <w:bCs/>
          <w:i/>
        </w:rPr>
        <w:t>5 CFR 1320.8(b)(3).</w:t>
      </w:r>
    </w:p>
    <w:p w:rsidR="000B3B12" w:rsidRPr="005B4E21" w:rsidRDefault="000B3B12" w:rsidP="0041131C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/>
          <w:b w:val="0"/>
          <w:i w:val="0"/>
          <w:iCs w:val="0"/>
        </w:rPr>
      </w:pPr>
    </w:p>
    <w:p w:rsidR="00364BAD" w:rsidRDefault="00A45D82" w:rsidP="00364BAD">
      <w:pPr>
        <w:ind w:left="-810"/>
        <w:rPr>
          <w:rFonts w:ascii="Times New Roman" w:hAnsi="Times New Roman"/>
        </w:rPr>
      </w:pPr>
      <w:r w:rsidRPr="0041131C">
        <w:rPr>
          <w:rFonts w:ascii="Times New Roman" w:hAnsi="Times New Roman"/>
          <w:b/>
        </w:rPr>
        <w:t>B.</w:t>
      </w:r>
      <w:r w:rsidR="00AC029F">
        <w:rPr>
          <w:rFonts w:ascii="Times New Roman" w:hAnsi="Times New Roman"/>
          <w:b/>
        </w:rPr>
        <w:tab/>
      </w:r>
      <w:r w:rsidRPr="0041131C">
        <w:rPr>
          <w:rFonts w:ascii="Times New Roman" w:hAnsi="Times New Roman"/>
          <w:b/>
        </w:rPr>
        <w:t xml:space="preserve"> </w:t>
      </w:r>
      <w:r w:rsidRPr="0041131C">
        <w:rPr>
          <w:rFonts w:ascii="Times New Roman" w:hAnsi="Times New Roman"/>
          <w:b/>
          <w:u w:val="single"/>
        </w:rPr>
        <w:t>Collections</w:t>
      </w:r>
      <w:r w:rsidRPr="00BC7F42">
        <w:rPr>
          <w:rFonts w:ascii="Times New Roman" w:hAnsi="Times New Roman"/>
          <w:b/>
          <w:u w:val="single"/>
        </w:rPr>
        <w:t xml:space="preserve"> of Information Employing Statistical Methods</w:t>
      </w:r>
      <w:r w:rsidR="0041131C">
        <w:rPr>
          <w:rFonts w:ascii="Times New Roman" w:hAnsi="Times New Roman"/>
        </w:rPr>
        <w:t xml:space="preserve">  </w:t>
      </w:r>
    </w:p>
    <w:p w:rsidR="00A45D82" w:rsidRPr="00BC7F42" w:rsidRDefault="00364BAD" w:rsidP="00364BAD">
      <w:pPr>
        <w:ind w:left="-810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64A50">
        <w:rPr>
          <w:rFonts w:ascii="Times New Roman" w:hAnsi="Times New Roman"/>
        </w:rPr>
        <w:t>SSA does not use statistical methods for this information collection.</w:t>
      </w:r>
    </w:p>
    <w:sectPr w:rsidR="00A45D82" w:rsidRPr="00BC7F42" w:rsidSect="00360A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904" w:rsidRDefault="00FD1904">
      <w:r>
        <w:separator/>
      </w:r>
    </w:p>
  </w:endnote>
  <w:endnote w:type="continuationSeparator" w:id="0">
    <w:p w:rsidR="00FD1904" w:rsidRDefault="00FD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904" w:rsidRDefault="00FD1904">
      <w:r>
        <w:separator/>
      </w:r>
    </w:p>
  </w:footnote>
  <w:footnote w:type="continuationSeparator" w:id="0">
    <w:p w:rsidR="00FD1904" w:rsidRDefault="00FD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0424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7E2A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969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067307"/>
    <w:multiLevelType w:val="singleLevel"/>
    <w:tmpl w:val="25A23760"/>
    <w:lvl w:ilvl="0">
      <w:start w:val="2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15F058A1"/>
    <w:multiLevelType w:val="hybridMultilevel"/>
    <w:tmpl w:val="D20E0AAA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9C304D7"/>
    <w:multiLevelType w:val="singleLevel"/>
    <w:tmpl w:val="D9787828"/>
    <w:lvl w:ilvl="0">
      <w:start w:val="1"/>
      <w:numFmt w:val="lowerLetter"/>
      <w:lvlText w:val="(%1)"/>
      <w:lvlJc w:val="left"/>
      <w:pPr>
        <w:tabs>
          <w:tab w:val="num" w:pos="1455"/>
        </w:tabs>
        <w:ind w:left="1455" w:hanging="720"/>
      </w:pPr>
      <w:rPr>
        <w:rFonts w:hint="default"/>
      </w:rPr>
    </w:lvl>
  </w:abstractNum>
  <w:abstractNum w:abstractNumId="8">
    <w:nsid w:val="1B071632"/>
    <w:multiLevelType w:val="hybridMultilevel"/>
    <w:tmpl w:val="57E8CFB6"/>
    <w:lvl w:ilvl="0" w:tplc="77103CA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693D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602A3E"/>
    <w:multiLevelType w:val="hybridMultilevel"/>
    <w:tmpl w:val="AB96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45D34"/>
    <w:multiLevelType w:val="hybridMultilevel"/>
    <w:tmpl w:val="A0CC2F10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4835C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70E7633"/>
    <w:multiLevelType w:val="hybridMultilevel"/>
    <w:tmpl w:val="3F28754C"/>
    <w:lvl w:ilvl="0" w:tplc="5CAA4F5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B1E30"/>
    <w:multiLevelType w:val="hybridMultilevel"/>
    <w:tmpl w:val="929E5D7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2B9C39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D083E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2F50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FF90D5F"/>
    <w:multiLevelType w:val="singleLevel"/>
    <w:tmpl w:val="8B14E9A0"/>
    <w:lvl w:ilvl="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>
    <w:nsid w:val="37421940"/>
    <w:multiLevelType w:val="hybridMultilevel"/>
    <w:tmpl w:val="BE568B64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AC00C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B3B07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C350B9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1837325"/>
    <w:multiLevelType w:val="hybridMultilevel"/>
    <w:tmpl w:val="63F6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FF06C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43985EE9"/>
    <w:multiLevelType w:val="hybridMultilevel"/>
    <w:tmpl w:val="B1628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6DB132C"/>
    <w:multiLevelType w:val="hybridMultilevel"/>
    <w:tmpl w:val="439E855C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>
    <w:nsid w:val="478A30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C785F9C"/>
    <w:multiLevelType w:val="hybridMultilevel"/>
    <w:tmpl w:val="3A08A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E81D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D101D77"/>
    <w:multiLevelType w:val="hybridMultilevel"/>
    <w:tmpl w:val="21E6E07A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A605A35"/>
    <w:multiLevelType w:val="singleLevel"/>
    <w:tmpl w:val="75B669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32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E82F9B"/>
    <w:multiLevelType w:val="singleLevel"/>
    <w:tmpl w:val="16A4E01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4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2B516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3C9722E"/>
    <w:multiLevelType w:val="hybridMultilevel"/>
    <w:tmpl w:val="427013DC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7CE2404"/>
    <w:multiLevelType w:val="hybridMultilevel"/>
    <w:tmpl w:val="EDA45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AFD3D3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735608D6"/>
    <w:multiLevelType w:val="hybridMultilevel"/>
    <w:tmpl w:val="50182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AD780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>
    <w:nsid w:val="749D6B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3">
    <w:nsid w:val="75F91B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6E50D95"/>
    <w:multiLevelType w:val="hybridMultilevel"/>
    <w:tmpl w:val="EAB6DC32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5">
    <w:nsid w:val="76EF0A82"/>
    <w:multiLevelType w:val="hybridMultilevel"/>
    <w:tmpl w:val="7F3EE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7">
    <w:nsid w:val="7A9B5E7D"/>
    <w:multiLevelType w:val="singleLevel"/>
    <w:tmpl w:val="D03ABC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iCs/>
      </w:rPr>
    </w:lvl>
  </w:abstractNum>
  <w:abstractNum w:abstractNumId="48">
    <w:nsid w:val="7B802170"/>
    <w:multiLevelType w:val="hybridMultilevel"/>
    <w:tmpl w:val="02DE3694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3"/>
  </w:num>
  <w:num w:numId="4">
    <w:abstractNumId w:val="20"/>
  </w:num>
  <w:num w:numId="5">
    <w:abstractNumId w:val="43"/>
  </w:num>
  <w:num w:numId="6">
    <w:abstractNumId w:val="9"/>
  </w:num>
  <w:num w:numId="7">
    <w:abstractNumId w:val="29"/>
  </w:num>
  <w:num w:numId="8">
    <w:abstractNumId w:val="35"/>
  </w:num>
  <w:num w:numId="9">
    <w:abstractNumId w:val="41"/>
  </w:num>
  <w:num w:numId="10">
    <w:abstractNumId w:val="4"/>
  </w:num>
  <w:num w:numId="11">
    <w:abstractNumId w:val="2"/>
  </w:num>
  <w:num w:numId="12">
    <w:abstractNumId w:val="17"/>
  </w:num>
  <w:num w:numId="13">
    <w:abstractNumId w:val="21"/>
  </w:num>
  <w:num w:numId="14">
    <w:abstractNumId w:val="47"/>
  </w:num>
  <w:num w:numId="15">
    <w:abstractNumId w:val="12"/>
  </w:num>
  <w:num w:numId="16">
    <w:abstractNumId w:val="15"/>
  </w:num>
  <w:num w:numId="17">
    <w:abstractNumId w:val="33"/>
  </w:num>
  <w:num w:numId="18">
    <w:abstractNumId w:val="7"/>
  </w:num>
  <w:num w:numId="19">
    <w:abstractNumId w:val="5"/>
  </w:num>
  <w:num w:numId="20">
    <w:abstractNumId w:val="46"/>
  </w:num>
  <w:num w:numId="21">
    <w:abstractNumId w:val="18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40"/>
  </w:num>
  <w:num w:numId="24">
    <w:abstractNumId w:val="38"/>
  </w:num>
  <w:num w:numId="25">
    <w:abstractNumId w:val="24"/>
  </w:num>
  <w:num w:numId="26">
    <w:abstractNumId w:val="22"/>
  </w:num>
  <w:num w:numId="27">
    <w:abstractNumId w:val="42"/>
  </w:num>
  <w:num w:numId="28">
    <w:abstractNumId w:val="31"/>
  </w:num>
  <w:num w:numId="29">
    <w:abstractNumId w:val="28"/>
  </w:num>
  <w:num w:numId="30">
    <w:abstractNumId w:val="39"/>
  </w:num>
  <w:num w:numId="31">
    <w:abstractNumId w:val="37"/>
  </w:num>
  <w:num w:numId="32">
    <w:abstractNumId w:val="14"/>
  </w:num>
  <w:num w:numId="33">
    <w:abstractNumId w:val="26"/>
  </w:num>
  <w:num w:numId="34">
    <w:abstractNumId w:val="34"/>
  </w:num>
  <w:num w:numId="35">
    <w:abstractNumId w:val="48"/>
  </w:num>
  <w:num w:numId="36">
    <w:abstractNumId w:val="44"/>
  </w:num>
  <w:num w:numId="37">
    <w:abstractNumId w:val="19"/>
  </w:num>
  <w:num w:numId="38">
    <w:abstractNumId w:val="36"/>
  </w:num>
  <w:num w:numId="39">
    <w:abstractNumId w:val="11"/>
  </w:num>
  <w:num w:numId="40">
    <w:abstractNumId w:val="30"/>
  </w:num>
  <w:num w:numId="41">
    <w:abstractNumId w:val="23"/>
  </w:num>
  <w:num w:numId="42">
    <w:abstractNumId w:val="10"/>
  </w:num>
  <w:num w:numId="43">
    <w:abstractNumId w:val="1"/>
  </w:num>
  <w:num w:numId="44">
    <w:abstractNumId w:val="13"/>
  </w:num>
  <w:num w:numId="45">
    <w:abstractNumId w:val="45"/>
  </w:num>
  <w:num w:numId="46">
    <w:abstractNumId w:val="25"/>
  </w:num>
  <w:num w:numId="47">
    <w:abstractNumId w:val="32"/>
  </w:num>
  <w:num w:numId="48">
    <w:abstractNumId w:val="6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82"/>
    <w:rsid w:val="00003C8F"/>
    <w:rsid w:val="00013D5F"/>
    <w:rsid w:val="000222A7"/>
    <w:rsid w:val="00025216"/>
    <w:rsid w:val="0002677F"/>
    <w:rsid w:val="000344A7"/>
    <w:rsid w:val="00047CBD"/>
    <w:rsid w:val="00052AF8"/>
    <w:rsid w:val="00063A05"/>
    <w:rsid w:val="000666A7"/>
    <w:rsid w:val="0006715D"/>
    <w:rsid w:val="0007189E"/>
    <w:rsid w:val="00077720"/>
    <w:rsid w:val="00077E0E"/>
    <w:rsid w:val="00085C8E"/>
    <w:rsid w:val="00086E84"/>
    <w:rsid w:val="000958AA"/>
    <w:rsid w:val="000A2698"/>
    <w:rsid w:val="000A4A6E"/>
    <w:rsid w:val="000A6AE3"/>
    <w:rsid w:val="000B2B68"/>
    <w:rsid w:val="000B386A"/>
    <w:rsid w:val="000B3B12"/>
    <w:rsid w:val="000C1D18"/>
    <w:rsid w:val="000D5F5C"/>
    <w:rsid w:val="000E1727"/>
    <w:rsid w:val="000E33FB"/>
    <w:rsid w:val="000F4565"/>
    <w:rsid w:val="000F695E"/>
    <w:rsid w:val="00103466"/>
    <w:rsid w:val="00113408"/>
    <w:rsid w:val="00121032"/>
    <w:rsid w:val="00122EE2"/>
    <w:rsid w:val="00127980"/>
    <w:rsid w:val="00130084"/>
    <w:rsid w:val="0013097B"/>
    <w:rsid w:val="001325B2"/>
    <w:rsid w:val="00135F42"/>
    <w:rsid w:val="00146275"/>
    <w:rsid w:val="00152244"/>
    <w:rsid w:val="0015576E"/>
    <w:rsid w:val="00157C28"/>
    <w:rsid w:val="00163283"/>
    <w:rsid w:val="00165D3B"/>
    <w:rsid w:val="00167A97"/>
    <w:rsid w:val="00191DAC"/>
    <w:rsid w:val="00192897"/>
    <w:rsid w:val="00192D78"/>
    <w:rsid w:val="001A3317"/>
    <w:rsid w:val="001B7CF4"/>
    <w:rsid w:val="001C586F"/>
    <w:rsid w:val="001C6D3A"/>
    <w:rsid w:val="001C6D40"/>
    <w:rsid w:val="001D2F58"/>
    <w:rsid w:val="001E1076"/>
    <w:rsid w:val="001E59FD"/>
    <w:rsid w:val="001F251B"/>
    <w:rsid w:val="001F349E"/>
    <w:rsid w:val="001F38BF"/>
    <w:rsid w:val="002008F1"/>
    <w:rsid w:val="002149FA"/>
    <w:rsid w:val="0022660A"/>
    <w:rsid w:val="0023096A"/>
    <w:rsid w:val="002321B0"/>
    <w:rsid w:val="00237E70"/>
    <w:rsid w:val="00243CC1"/>
    <w:rsid w:val="00246707"/>
    <w:rsid w:val="00251E3D"/>
    <w:rsid w:val="0026052B"/>
    <w:rsid w:val="00266413"/>
    <w:rsid w:val="00276AAF"/>
    <w:rsid w:val="002822E7"/>
    <w:rsid w:val="00296EA1"/>
    <w:rsid w:val="002A4C30"/>
    <w:rsid w:val="002B0820"/>
    <w:rsid w:val="002B1F5C"/>
    <w:rsid w:val="002B5578"/>
    <w:rsid w:val="002C2FE8"/>
    <w:rsid w:val="002E18CF"/>
    <w:rsid w:val="002E29B8"/>
    <w:rsid w:val="002E4D06"/>
    <w:rsid w:val="002E5772"/>
    <w:rsid w:val="002F1C11"/>
    <w:rsid w:val="002F7D80"/>
    <w:rsid w:val="00301601"/>
    <w:rsid w:val="00302545"/>
    <w:rsid w:val="00315C98"/>
    <w:rsid w:val="0032508C"/>
    <w:rsid w:val="00325A49"/>
    <w:rsid w:val="00331EE7"/>
    <w:rsid w:val="0033438E"/>
    <w:rsid w:val="003431DC"/>
    <w:rsid w:val="003465DC"/>
    <w:rsid w:val="003469CA"/>
    <w:rsid w:val="00346ECF"/>
    <w:rsid w:val="00360A25"/>
    <w:rsid w:val="00361CBD"/>
    <w:rsid w:val="00362995"/>
    <w:rsid w:val="00364BAD"/>
    <w:rsid w:val="0036696D"/>
    <w:rsid w:val="003731B2"/>
    <w:rsid w:val="0038050B"/>
    <w:rsid w:val="00384E4F"/>
    <w:rsid w:val="00397002"/>
    <w:rsid w:val="00397415"/>
    <w:rsid w:val="003A318A"/>
    <w:rsid w:val="003A3CF1"/>
    <w:rsid w:val="003B15EC"/>
    <w:rsid w:val="003B1E5E"/>
    <w:rsid w:val="003B30B4"/>
    <w:rsid w:val="003B38C4"/>
    <w:rsid w:val="003B7DEB"/>
    <w:rsid w:val="003C10BD"/>
    <w:rsid w:val="003C63EC"/>
    <w:rsid w:val="003E0622"/>
    <w:rsid w:val="003E145C"/>
    <w:rsid w:val="003E2D36"/>
    <w:rsid w:val="003F163F"/>
    <w:rsid w:val="003F30E5"/>
    <w:rsid w:val="003F6F56"/>
    <w:rsid w:val="00405548"/>
    <w:rsid w:val="0041131C"/>
    <w:rsid w:val="00427743"/>
    <w:rsid w:val="00432C13"/>
    <w:rsid w:val="00444A9C"/>
    <w:rsid w:val="00447EE9"/>
    <w:rsid w:val="0045065A"/>
    <w:rsid w:val="004509AD"/>
    <w:rsid w:val="00457799"/>
    <w:rsid w:val="0046151B"/>
    <w:rsid w:val="00465E32"/>
    <w:rsid w:val="00475350"/>
    <w:rsid w:val="00481B44"/>
    <w:rsid w:val="00484662"/>
    <w:rsid w:val="0049156A"/>
    <w:rsid w:val="004915B5"/>
    <w:rsid w:val="00497CAF"/>
    <w:rsid w:val="004A315A"/>
    <w:rsid w:val="004B50D5"/>
    <w:rsid w:val="004B7223"/>
    <w:rsid w:val="004D19B3"/>
    <w:rsid w:val="004D3D6E"/>
    <w:rsid w:val="004E146D"/>
    <w:rsid w:val="004E4A0A"/>
    <w:rsid w:val="004E72ED"/>
    <w:rsid w:val="0050197F"/>
    <w:rsid w:val="005040EC"/>
    <w:rsid w:val="005046D8"/>
    <w:rsid w:val="00506486"/>
    <w:rsid w:val="00507735"/>
    <w:rsid w:val="00523169"/>
    <w:rsid w:val="00525584"/>
    <w:rsid w:val="00542764"/>
    <w:rsid w:val="0056163C"/>
    <w:rsid w:val="00563DC3"/>
    <w:rsid w:val="005721D4"/>
    <w:rsid w:val="00581AD9"/>
    <w:rsid w:val="00583048"/>
    <w:rsid w:val="00593A36"/>
    <w:rsid w:val="00593C58"/>
    <w:rsid w:val="00597FF6"/>
    <w:rsid w:val="005A01D2"/>
    <w:rsid w:val="005A1198"/>
    <w:rsid w:val="005B15E5"/>
    <w:rsid w:val="005B4E21"/>
    <w:rsid w:val="005B67FE"/>
    <w:rsid w:val="005C2C39"/>
    <w:rsid w:val="005D2587"/>
    <w:rsid w:val="005D4107"/>
    <w:rsid w:val="005F208A"/>
    <w:rsid w:val="005F5575"/>
    <w:rsid w:val="005F6969"/>
    <w:rsid w:val="005F6F33"/>
    <w:rsid w:val="006002DD"/>
    <w:rsid w:val="006013A3"/>
    <w:rsid w:val="00612E2C"/>
    <w:rsid w:val="006160ED"/>
    <w:rsid w:val="00626C22"/>
    <w:rsid w:val="0063304D"/>
    <w:rsid w:val="00637AF5"/>
    <w:rsid w:val="00640A26"/>
    <w:rsid w:val="006436A1"/>
    <w:rsid w:val="0064493E"/>
    <w:rsid w:val="00646071"/>
    <w:rsid w:val="00663881"/>
    <w:rsid w:val="006639E4"/>
    <w:rsid w:val="00664553"/>
    <w:rsid w:val="00677A1A"/>
    <w:rsid w:val="006806E1"/>
    <w:rsid w:val="0069667B"/>
    <w:rsid w:val="006A6D1E"/>
    <w:rsid w:val="006B173F"/>
    <w:rsid w:val="006B17EF"/>
    <w:rsid w:val="006B297F"/>
    <w:rsid w:val="006B4ED2"/>
    <w:rsid w:val="006E53A7"/>
    <w:rsid w:val="006F3C1E"/>
    <w:rsid w:val="006F4D0F"/>
    <w:rsid w:val="00712F1B"/>
    <w:rsid w:val="00713807"/>
    <w:rsid w:val="00717911"/>
    <w:rsid w:val="00722E65"/>
    <w:rsid w:val="007245C9"/>
    <w:rsid w:val="007256B3"/>
    <w:rsid w:val="00736965"/>
    <w:rsid w:val="00742B56"/>
    <w:rsid w:val="00744EAF"/>
    <w:rsid w:val="00745462"/>
    <w:rsid w:val="0075276E"/>
    <w:rsid w:val="00761CA4"/>
    <w:rsid w:val="0076648A"/>
    <w:rsid w:val="007726E6"/>
    <w:rsid w:val="00772AFD"/>
    <w:rsid w:val="00775E63"/>
    <w:rsid w:val="0078176B"/>
    <w:rsid w:val="00792EF6"/>
    <w:rsid w:val="0079470D"/>
    <w:rsid w:val="00795BAB"/>
    <w:rsid w:val="00796CDE"/>
    <w:rsid w:val="007A08D1"/>
    <w:rsid w:val="007A2DEE"/>
    <w:rsid w:val="007B57E9"/>
    <w:rsid w:val="007B5E26"/>
    <w:rsid w:val="007D061D"/>
    <w:rsid w:val="007D0EBA"/>
    <w:rsid w:val="007D174E"/>
    <w:rsid w:val="007D246E"/>
    <w:rsid w:val="007E17BD"/>
    <w:rsid w:val="007E3566"/>
    <w:rsid w:val="007E7566"/>
    <w:rsid w:val="00806984"/>
    <w:rsid w:val="00806D4B"/>
    <w:rsid w:val="00810485"/>
    <w:rsid w:val="00813CA6"/>
    <w:rsid w:val="00814772"/>
    <w:rsid w:val="00816B86"/>
    <w:rsid w:val="00821301"/>
    <w:rsid w:val="00824D72"/>
    <w:rsid w:val="00825B97"/>
    <w:rsid w:val="0083125B"/>
    <w:rsid w:val="00831343"/>
    <w:rsid w:val="0083420F"/>
    <w:rsid w:val="0084775D"/>
    <w:rsid w:val="0086463A"/>
    <w:rsid w:val="008754ED"/>
    <w:rsid w:val="00891CA8"/>
    <w:rsid w:val="00892E12"/>
    <w:rsid w:val="008A59B8"/>
    <w:rsid w:val="008B6774"/>
    <w:rsid w:val="008B693F"/>
    <w:rsid w:val="008C53D4"/>
    <w:rsid w:val="008C607E"/>
    <w:rsid w:val="008D2CFA"/>
    <w:rsid w:val="008D4464"/>
    <w:rsid w:val="008E2D3D"/>
    <w:rsid w:val="008E3A3A"/>
    <w:rsid w:val="008F0189"/>
    <w:rsid w:val="008F1353"/>
    <w:rsid w:val="0090242A"/>
    <w:rsid w:val="00906892"/>
    <w:rsid w:val="00907548"/>
    <w:rsid w:val="009112FB"/>
    <w:rsid w:val="0093054C"/>
    <w:rsid w:val="00930A96"/>
    <w:rsid w:val="00934AFB"/>
    <w:rsid w:val="00940EF4"/>
    <w:rsid w:val="0094150B"/>
    <w:rsid w:val="00942EC2"/>
    <w:rsid w:val="0094430F"/>
    <w:rsid w:val="00951258"/>
    <w:rsid w:val="00952C5B"/>
    <w:rsid w:val="009532D4"/>
    <w:rsid w:val="00955EC4"/>
    <w:rsid w:val="00956D25"/>
    <w:rsid w:val="00957BCA"/>
    <w:rsid w:val="009655DF"/>
    <w:rsid w:val="00971E48"/>
    <w:rsid w:val="009748B6"/>
    <w:rsid w:val="00975DD8"/>
    <w:rsid w:val="00981CD3"/>
    <w:rsid w:val="009932AF"/>
    <w:rsid w:val="00993DB3"/>
    <w:rsid w:val="00994430"/>
    <w:rsid w:val="009A0B16"/>
    <w:rsid w:val="009A1251"/>
    <w:rsid w:val="009A6C04"/>
    <w:rsid w:val="009C6734"/>
    <w:rsid w:val="009C7072"/>
    <w:rsid w:val="009D7841"/>
    <w:rsid w:val="009E3C50"/>
    <w:rsid w:val="009F0407"/>
    <w:rsid w:val="009F23D6"/>
    <w:rsid w:val="009F7BB3"/>
    <w:rsid w:val="00A2235C"/>
    <w:rsid w:val="00A25440"/>
    <w:rsid w:val="00A27ADE"/>
    <w:rsid w:val="00A337E4"/>
    <w:rsid w:val="00A33C65"/>
    <w:rsid w:val="00A34222"/>
    <w:rsid w:val="00A36CEA"/>
    <w:rsid w:val="00A45D82"/>
    <w:rsid w:val="00A51B15"/>
    <w:rsid w:val="00A55AD4"/>
    <w:rsid w:val="00A57151"/>
    <w:rsid w:val="00A64A50"/>
    <w:rsid w:val="00A651A7"/>
    <w:rsid w:val="00A67D76"/>
    <w:rsid w:val="00A71B5F"/>
    <w:rsid w:val="00A71F92"/>
    <w:rsid w:val="00A761D2"/>
    <w:rsid w:val="00AA06A4"/>
    <w:rsid w:val="00AA0858"/>
    <w:rsid w:val="00AA0C27"/>
    <w:rsid w:val="00AB0CA7"/>
    <w:rsid w:val="00AB35AB"/>
    <w:rsid w:val="00AB61F9"/>
    <w:rsid w:val="00AC029F"/>
    <w:rsid w:val="00AC0EB3"/>
    <w:rsid w:val="00AD0977"/>
    <w:rsid w:val="00AD0D3D"/>
    <w:rsid w:val="00AE0527"/>
    <w:rsid w:val="00AF6D5F"/>
    <w:rsid w:val="00B007C5"/>
    <w:rsid w:val="00B01D57"/>
    <w:rsid w:val="00B30B9F"/>
    <w:rsid w:val="00B34371"/>
    <w:rsid w:val="00B34914"/>
    <w:rsid w:val="00B475CC"/>
    <w:rsid w:val="00B579C6"/>
    <w:rsid w:val="00B661A5"/>
    <w:rsid w:val="00B741F6"/>
    <w:rsid w:val="00B92550"/>
    <w:rsid w:val="00B93A61"/>
    <w:rsid w:val="00BA1653"/>
    <w:rsid w:val="00BA401A"/>
    <w:rsid w:val="00BA7AF4"/>
    <w:rsid w:val="00BC2B91"/>
    <w:rsid w:val="00BC3FCC"/>
    <w:rsid w:val="00BC5531"/>
    <w:rsid w:val="00BC5B2E"/>
    <w:rsid w:val="00BC7F42"/>
    <w:rsid w:val="00BD47A8"/>
    <w:rsid w:val="00BF026F"/>
    <w:rsid w:val="00C0099E"/>
    <w:rsid w:val="00C0290B"/>
    <w:rsid w:val="00C06298"/>
    <w:rsid w:val="00C22097"/>
    <w:rsid w:val="00C25FDC"/>
    <w:rsid w:val="00C34A91"/>
    <w:rsid w:val="00C377BC"/>
    <w:rsid w:val="00C42DBB"/>
    <w:rsid w:val="00C43C29"/>
    <w:rsid w:val="00C5084C"/>
    <w:rsid w:val="00C5104E"/>
    <w:rsid w:val="00C60E61"/>
    <w:rsid w:val="00C627AC"/>
    <w:rsid w:val="00C65F7D"/>
    <w:rsid w:val="00C65F82"/>
    <w:rsid w:val="00C65FB1"/>
    <w:rsid w:val="00C66E90"/>
    <w:rsid w:val="00C67C8A"/>
    <w:rsid w:val="00C67F83"/>
    <w:rsid w:val="00C7660C"/>
    <w:rsid w:val="00C94BFB"/>
    <w:rsid w:val="00CA0B15"/>
    <w:rsid w:val="00CA471F"/>
    <w:rsid w:val="00CA5F75"/>
    <w:rsid w:val="00CA6CAE"/>
    <w:rsid w:val="00CB7253"/>
    <w:rsid w:val="00CB7557"/>
    <w:rsid w:val="00CD667A"/>
    <w:rsid w:val="00CD66A8"/>
    <w:rsid w:val="00CE18D3"/>
    <w:rsid w:val="00D0011E"/>
    <w:rsid w:val="00D0282E"/>
    <w:rsid w:val="00D03E8A"/>
    <w:rsid w:val="00D1300C"/>
    <w:rsid w:val="00D23F65"/>
    <w:rsid w:val="00D40068"/>
    <w:rsid w:val="00D42C0F"/>
    <w:rsid w:val="00D42EFE"/>
    <w:rsid w:val="00D44900"/>
    <w:rsid w:val="00D45887"/>
    <w:rsid w:val="00D54F21"/>
    <w:rsid w:val="00D5531A"/>
    <w:rsid w:val="00D5633F"/>
    <w:rsid w:val="00D750A0"/>
    <w:rsid w:val="00D85591"/>
    <w:rsid w:val="00D92AA6"/>
    <w:rsid w:val="00D943FF"/>
    <w:rsid w:val="00DA51C2"/>
    <w:rsid w:val="00DB1DB4"/>
    <w:rsid w:val="00DD2181"/>
    <w:rsid w:val="00DD494D"/>
    <w:rsid w:val="00DD6ED5"/>
    <w:rsid w:val="00DE480E"/>
    <w:rsid w:val="00DE6186"/>
    <w:rsid w:val="00DF598F"/>
    <w:rsid w:val="00E00C2B"/>
    <w:rsid w:val="00E0137B"/>
    <w:rsid w:val="00E16B6F"/>
    <w:rsid w:val="00E222CB"/>
    <w:rsid w:val="00E24C5A"/>
    <w:rsid w:val="00E437C5"/>
    <w:rsid w:val="00E75DB0"/>
    <w:rsid w:val="00E800D4"/>
    <w:rsid w:val="00E80456"/>
    <w:rsid w:val="00E956F3"/>
    <w:rsid w:val="00E95F9B"/>
    <w:rsid w:val="00EA0111"/>
    <w:rsid w:val="00EA0A36"/>
    <w:rsid w:val="00EB0FDA"/>
    <w:rsid w:val="00EB2C3A"/>
    <w:rsid w:val="00EC7EFD"/>
    <w:rsid w:val="00ED0AC0"/>
    <w:rsid w:val="00ED36D8"/>
    <w:rsid w:val="00EE6086"/>
    <w:rsid w:val="00EE729C"/>
    <w:rsid w:val="00EF204C"/>
    <w:rsid w:val="00EF25BD"/>
    <w:rsid w:val="00EF4071"/>
    <w:rsid w:val="00EF7208"/>
    <w:rsid w:val="00EF765F"/>
    <w:rsid w:val="00EF797F"/>
    <w:rsid w:val="00F028DE"/>
    <w:rsid w:val="00F0421E"/>
    <w:rsid w:val="00F0585C"/>
    <w:rsid w:val="00F107B7"/>
    <w:rsid w:val="00F10B87"/>
    <w:rsid w:val="00F11F57"/>
    <w:rsid w:val="00F14C43"/>
    <w:rsid w:val="00F222C4"/>
    <w:rsid w:val="00F271FF"/>
    <w:rsid w:val="00F34577"/>
    <w:rsid w:val="00F36091"/>
    <w:rsid w:val="00F36E53"/>
    <w:rsid w:val="00F46176"/>
    <w:rsid w:val="00F50515"/>
    <w:rsid w:val="00F5149E"/>
    <w:rsid w:val="00F56A74"/>
    <w:rsid w:val="00F57AD9"/>
    <w:rsid w:val="00F65AA7"/>
    <w:rsid w:val="00F66E87"/>
    <w:rsid w:val="00F70D0B"/>
    <w:rsid w:val="00F738B2"/>
    <w:rsid w:val="00F77C19"/>
    <w:rsid w:val="00F832E5"/>
    <w:rsid w:val="00F870A3"/>
    <w:rsid w:val="00F91604"/>
    <w:rsid w:val="00F91762"/>
    <w:rsid w:val="00F9405B"/>
    <w:rsid w:val="00F96827"/>
    <w:rsid w:val="00FA34E8"/>
    <w:rsid w:val="00FB07DB"/>
    <w:rsid w:val="00FB7C77"/>
    <w:rsid w:val="00FC5299"/>
    <w:rsid w:val="00FD1904"/>
    <w:rsid w:val="00FD26D8"/>
    <w:rsid w:val="00FD549D"/>
    <w:rsid w:val="00FD6374"/>
    <w:rsid w:val="00FE7451"/>
    <w:rsid w:val="00FF1FF1"/>
    <w:rsid w:val="00FF56FE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Information Collection and Form Number(s)</vt:lpstr>
    </vt:vector>
  </TitlesOfParts>
  <Company>Social Security Administration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Information Collection and Form Number(s)</dc:title>
  <dc:creator>Naomi</dc:creator>
  <cp:lastModifiedBy>889123</cp:lastModifiedBy>
  <cp:revision>2</cp:revision>
  <cp:lastPrinted>2015-09-17T15:14:00Z</cp:lastPrinted>
  <dcterms:created xsi:type="dcterms:W3CDTF">2015-11-23T19:31:00Z</dcterms:created>
  <dcterms:modified xsi:type="dcterms:W3CDTF">2015-11-23T19:31:00Z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