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11BAA" w14:textId="77777777"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Burden/Hours from Generic PRA Clearance:</w:t>
      </w:r>
    </w:p>
    <w:p w14:paraId="120F1F14" w14:textId="77777777" w:rsidR="00A91470" w:rsidRDefault="0093215F" w:rsidP="008111D2">
      <w:pPr>
        <w:spacing w:after="0" w:line="240" w:lineRule="auto"/>
        <w:jc w:val="center"/>
        <w:rPr>
          <w:rFonts w:cs="Times New Roman"/>
          <w:szCs w:val="24"/>
        </w:rPr>
      </w:pPr>
      <w:r w:rsidRPr="0093215F">
        <w:rPr>
          <w:rFonts w:cs="Times New Roman"/>
          <w:szCs w:val="24"/>
        </w:rPr>
        <w:t>Health Care Payment Learning and Action Network</w:t>
      </w:r>
    </w:p>
    <w:p w14:paraId="6927FF54" w14:textId="770F41C4" w:rsidR="00DF098E" w:rsidRPr="00A91470" w:rsidRDefault="007D6E75" w:rsidP="008111D2">
      <w:pPr>
        <w:spacing w:after="0" w:line="240" w:lineRule="auto"/>
        <w:jc w:val="center"/>
        <w:rPr>
          <w:rFonts w:cs="Times New Roman"/>
          <w:szCs w:val="24"/>
        </w:rPr>
      </w:pPr>
      <w:r w:rsidRPr="00F27D06">
        <w:rPr>
          <w:rFonts w:cs="Times New Roman"/>
          <w:szCs w:val="24"/>
        </w:rPr>
        <w:t>(</w:t>
      </w:r>
      <w:r w:rsidR="005C5268" w:rsidRPr="00F27D06">
        <w:rPr>
          <w:rFonts w:cs="Times New Roman"/>
          <w:szCs w:val="24"/>
        </w:rPr>
        <w:t>CMS-</w:t>
      </w:r>
      <w:r w:rsidR="00EC6F71">
        <w:t>1</w:t>
      </w:r>
      <w:r w:rsidR="00EF30FF">
        <w:rPr>
          <w:rFonts w:cs="Times New Roman"/>
          <w:szCs w:val="24"/>
        </w:rPr>
        <w:t>0620</w:t>
      </w:r>
      <w:bookmarkStart w:id="0" w:name="_GoBack"/>
      <w:bookmarkEnd w:id="0"/>
      <w:r w:rsidRPr="00F27D06">
        <w:rPr>
          <w:rFonts w:cs="Times New Roman"/>
          <w:szCs w:val="24"/>
        </w:rPr>
        <w:t xml:space="preserve">, OMB </w:t>
      </w:r>
      <w:r w:rsidR="006A075D" w:rsidRPr="00F27D06">
        <w:rPr>
          <w:rFonts w:cs="Times New Roman"/>
          <w:szCs w:val="24"/>
        </w:rPr>
        <w:t>0938-1297</w:t>
      </w:r>
      <w:r w:rsidRPr="00F27D06">
        <w:rPr>
          <w:rFonts w:cs="Times New Roman"/>
          <w:szCs w:val="24"/>
        </w:rPr>
        <w:t>)</w:t>
      </w:r>
    </w:p>
    <w:p w14:paraId="3E7B3B24" w14:textId="77777777" w:rsidR="007D6E75" w:rsidRPr="00A91470" w:rsidRDefault="007D6E75" w:rsidP="008111D2">
      <w:pPr>
        <w:spacing w:after="0" w:line="240" w:lineRule="auto"/>
        <w:jc w:val="center"/>
        <w:rPr>
          <w:rFonts w:cs="Times New Roman"/>
          <w:szCs w:val="24"/>
        </w:rPr>
      </w:pPr>
    </w:p>
    <w:p w14:paraId="1898B710" w14:textId="77777777" w:rsidR="0093215F" w:rsidRDefault="00A91470" w:rsidP="00840D77">
      <w:pPr>
        <w:jc w:val="center"/>
        <w:rPr>
          <w:rFonts w:cs="Times New Roman"/>
          <w:b/>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 </w:t>
      </w:r>
    </w:p>
    <w:p w14:paraId="35B39244" w14:textId="77777777" w:rsidR="009E3FAC" w:rsidRPr="00A91470" w:rsidRDefault="0093215F" w:rsidP="00840D77">
      <w:pPr>
        <w:jc w:val="center"/>
        <w:rPr>
          <w:rFonts w:cs="Times New Roman"/>
          <w:szCs w:val="24"/>
        </w:rPr>
      </w:pPr>
      <w:r>
        <w:rPr>
          <w:rFonts w:cs="Times New Roman"/>
          <w:szCs w:val="24"/>
        </w:rPr>
        <w:t>Tracking the adoption of alternative payment models</w:t>
      </w:r>
    </w:p>
    <w:p w14:paraId="44FF100C" w14:textId="77777777" w:rsidR="007D6E75" w:rsidRPr="00A91470" w:rsidRDefault="007D6E75" w:rsidP="008111D2">
      <w:pPr>
        <w:spacing w:after="0" w:line="240" w:lineRule="auto"/>
        <w:jc w:val="center"/>
        <w:rPr>
          <w:rFonts w:cs="Times New Roman"/>
          <w:b/>
          <w:szCs w:val="24"/>
        </w:rPr>
      </w:pPr>
    </w:p>
    <w:p w14:paraId="081771EE" w14:textId="77777777" w:rsidR="007D6E75" w:rsidRPr="00A91470" w:rsidRDefault="007D6E75" w:rsidP="008111D2">
      <w:pPr>
        <w:spacing w:after="0" w:line="240" w:lineRule="auto"/>
        <w:jc w:val="center"/>
        <w:rPr>
          <w:rFonts w:cs="Times New Roman"/>
          <w:szCs w:val="24"/>
        </w:rPr>
      </w:pPr>
    </w:p>
    <w:p w14:paraId="067A7B93" w14:textId="77777777" w:rsidR="007D6E75" w:rsidRPr="00A91470" w:rsidRDefault="007D6E75" w:rsidP="008111D2">
      <w:pPr>
        <w:spacing w:after="0" w:line="240" w:lineRule="auto"/>
        <w:jc w:val="center"/>
        <w:rPr>
          <w:rFonts w:cs="Times New Roman"/>
          <w:szCs w:val="24"/>
        </w:rPr>
      </w:pPr>
    </w:p>
    <w:p w14:paraId="23E36E27" w14:textId="77777777" w:rsidR="007D6E75" w:rsidRPr="00A91470" w:rsidRDefault="007D6E75" w:rsidP="008111D2">
      <w:pPr>
        <w:spacing w:after="0" w:line="240" w:lineRule="auto"/>
        <w:jc w:val="center"/>
        <w:rPr>
          <w:rFonts w:cs="Times New Roman"/>
          <w:szCs w:val="24"/>
        </w:rPr>
      </w:pPr>
    </w:p>
    <w:p w14:paraId="6705870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5A1A5F4D"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40C6F08D"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2B073A6C"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4F591BF9" w14:textId="4F71AF89" w:rsidR="006674D6" w:rsidRPr="006674D6" w:rsidRDefault="00BD55EA" w:rsidP="006674D6">
      <w:pPr>
        <w:spacing w:line="240" w:lineRule="auto"/>
      </w:pPr>
      <w:r>
        <w:t>Changing the way health care is paid for in the United States is a key priority for heal</w:t>
      </w:r>
      <w:r w:rsidR="00E15DCD">
        <w:t xml:space="preserve">th reform. Medical treatment and services have traditionally been paid for in a fee-for-service manner, rewarding clinicians for the quantity of care they provided. Alternative payment models (APMs) are designed to reward providers for the quality, efficiency, and coordination of their care. </w:t>
      </w:r>
      <w:r w:rsidR="006674D6" w:rsidRPr="006674D6">
        <w:t xml:space="preserve">All </w:t>
      </w:r>
      <w:r w:rsidR="00E15DCD">
        <w:t>APMs</w:t>
      </w:r>
      <w:r w:rsidR="006674D6" w:rsidRPr="006674D6">
        <w:t xml:space="preserve">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r w:rsidR="00E15DCD">
        <w:t xml:space="preserve"> </w:t>
      </w:r>
      <w:r w:rsidR="00905A37">
        <w:t>As a result, the U.S. health care system will shift from a fee-for-service predominant system to one in which most care is provided through APMs.</w:t>
      </w:r>
    </w:p>
    <w:p w14:paraId="2892F806" w14:textId="66C469BF" w:rsidR="009E7A8E" w:rsidRDefault="006674D6" w:rsidP="009E7A8E">
      <w:pPr>
        <w:spacing w:line="240" w:lineRule="auto"/>
      </w:pPr>
      <w:r w:rsidRPr="006674D6">
        <w:t xml:space="preserve">The Health Care Payment Learning and Action Network </w:t>
      </w:r>
      <w:r w:rsidR="009E7A8E">
        <w:t>(LAN) has brought</w:t>
      </w:r>
      <w:r w:rsidRPr="006674D6">
        <w:t xml:space="preserve"> together private payers, providers, employers, state partners, consumer groups, individual consumers, and many others to accelerate the transition to </w:t>
      </w:r>
      <w:r w:rsidR="00905A37">
        <w:t>APM</w:t>
      </w:r>
      <w:r w:rsidRPr="006674D6">
        <w:t>s.</w:t>
      </w:r>
      <w:r w:rsidR="00137E8E">
        <w:t xml:space="preserve"> </w:t>
      </w:r>
      <w:r w:rsidR="009E7A8E" w:rsidRPr="009E7A8E">
        <w:t>In early March</w:t>
      </w:r>
      <w:r w:rsidR="003E542A">
        <w:t xml:space="preserve"> 2016</w:t>
      </w:r>
      <w:r w:rsidR="009E7A8E" w:rsidRPr="009E7A8E">
        <w:t xml:space="preserve">, HHS announced that an estimated 30% of Medicare fee-for-service payments are now tied to APMs, thus reaching the first HHS milestone almost a year ahead of schedule. </w:t>
      </w:r>
    </w:p>
    <w:p w14:paraId="28CA1C54" w14:textId="0BCA064F" w:rsidR="0085416E" w:rsidRDefault="00D960CE" w:rsidP="0085416E">
      <w:pPr>
        <w:spacing w:line="240" w:lineRule="auto"/>
      </w:pPr>
      <w:r>
        <w:t>To</w:t>
      </w:r>
      <w:r w:rsidRPr="00D960CE">
        <w:t xml:space="preserve"> </w:t>
      </w:r>
      <w:r w:rsidR="004366E1">
        <w:t>assess</w:t>
      </w:r>
      <w:r w:rsidRPr="00D960CE">
        <w:t xml:space="preserve"> the adoption of APMs</w:t>
      </w:r>
      <w:r>
        <w:t xml:space="preserve"> across the U.S. health</w:t>
      </w:r>
      <w:r w:rsidR="005B29A5">
        <w:t xml:space="preserve"> </w:t>
      </w:r>
      <w:r>
        <w:t>care system</w:t>
      </w:r>
      <w:r w:rsidRPr="00D960CE">
        <w:t xml:space="preserve">, </w:t>
      </w:r>
      <w:r w:rsidR="00FD51BE">
        <w:t xml:space="preserve">in 2016 </w:t>
      </w:r>
      <w:r w:rsidRPr="00D960CE">
        <w:t xml:space="preserve">the LAN </w:t>
      </w:r>
      <w:r w:rsidR="004366E1">
        <w:t xml:space="preserve">launched a measurement effort focused on the adoption of APMs </w:t>
      </w:r>
      <w:r w:rsidRPr="00D960CE">
        <w:t>in the commercial sector, Medicare Advantage, and state Medicaid programs</w:t>
      </w:r>
      <w:r>
        <w:t xml:space="preserve">. </w:t>
      </w:r>
      <w:r w:rsidR="004366E1">
        <w:t>T</w:t>
      </w:r>
      <w:r w:rsidR="0085416E">
        <w:t xml:space="preserve">he LAN structured its measurement efforts based on the work of the </w:t>
      </w:r>
      <w:r w:rsidR="009569AA">
        <w:t xml:space="preserve">multi-stakeholder </w:t>
      </w:r>
      <w:r w:rsidR="0085416E">
        <w:t xml:space="preserve">Alternative Payment Model Framework &amp; Progress Tracking (APM FPT) Work Group, which </w:t>
      </w:r>
      <w:r w:rsidR="00FD51BE">
        <w:t xml:space="preserve">had </w:t>
      </w:r>
      <w:r w:rsidR="0085416E">
        <w:t xml:space="preserve">developed an APM Framework for categorizing APMs. </w:t>
      </w:r>
      <w:r w:rsidR="00A35F6C">
        <w:t>In early 2016, n</w:t>
      </w:r>
      <w:r w:rsidR="0085416E">
        <w:t xml:space="preserve">ine participants </w:t>
      </w:r>
      <w:r w:rsidR="005C297B">
        <w:t xml:space="preserve">from the </w:t>
      </w:r>
      <w:r w:rsidR="00A35F6C">
        <w:t xml:space="preserve">LAN </w:t>
      </w:r>
      <w:r w:rsidR="005C297B">
        <w:t>Payer Collaborative</w:t>
      </w:r>
      <w:r w:rsidR="00A35F6C">
        <w:t>, a group of over 20 health plans and associations,</w:t>
      </w:r>
      <w:r w:rsidR="005C297B">
        <w:t xml:space="preserve"> </w:t>
      </w:r>
      <w:r w:rsidR="0085416E">
        <w:t xml:space="preserve">volunteered to </w:t>
      </w:r>
      <w:r w:rsidR="005C297B">
        <w:t xml:space="preserve">participate in a pilot of </w:t>
      </w:r>
      <w:r w:rsidR="0085416E">
        <w:t xml:space="preserve">the survey instrument. The </w:t>
      </w:r>
      <w:r w:rsidR="00A35F6C">
        <w:t xml:space="preserve">results of the </w:t>
      </w:r>
      <w:r w:rsidR="0085416E">
        <w:t>pilot</w:t>
      </w:r>
      <w:r w:rsidR="00A35F6C">
        <w:t xml:space="preserve"> </w:t>
      </w:r>
      <w:r w:rsidR="0085416E">
        <w:t xml:space="preserve">played an integral role in informing </w:t>
      </w:r>
      <w:r w:rsidR="00E97001">
        <w:t>the</w:t>
      </w:r>
      <w:r w:rsidR="0085416E">
        <w:t xml:space="preserve"> data collection </w:t>
      </w:r>
      <w:r w:rsidR="00E97001">
        <w:t>protocol</w:t>
      </w:r>
      <w:r w:rsidR="0085416E">
        <w:t xml:space="preserve"> and provid</w:t>
      </w:r>
      <w:r w:rsidR="005B29A5">
        <w:t>ed</w:t>
      </w:r>
      <w:r w:rsidR="0085416E">
        <w:t xml:space="preserve"> the LAN the opportunity to improve and maintain best practices moving toward a national effort. </w:t>
      </w:r>
    </w:p>
    <w:p w14:paraId="3BD54048" w14:textId="79D95C93" w:rsidR="0085416E" w:rsidRDefault="0085416E" w:rsidP="0085416E">
      <w:pPr>
        <w:spacing w:line="240" w:lineRule="auto"/>
      </w:pPr>
      <w:r>
        <w:t>Following the pilot, the LAN employed a multifaceted strategy (March</w:t>
      </w:r>
      <w:r w:rsidR="00D2089A">
        <w:t>-</w:t>
      </w:r>
      <w:r>
        <w:t xml:space="preserve">May 2016) to recruit health plans, and eventually Medicaid FFS states, to participate in a national effort to help gauge </w:t>
      </w:r>
      <w:r w:rsidR="00E97001">
        <w:t>progress</w:t>
      </w:r>
      <w:r>
        <w:t xml:space="preserve"> on the pathway to payment reform. In total, </w:t>
      </w:r>
      <w:r w:rsidR="009B2DBD">
        <w:t>70</w:t>
      </w:r>
      <w:r>
        <w:t xml:space="preserve"> leading health plans (over 100 plans including affiliates) and 2 states participated in an 8-week quantitative data survey from May 19 </w:t>
      </w:r>
      <w:r w:rsidR="00D2089A">
        <w:t xml:space="preserve">to </w:t>
      </w:r>
      <w:r>
        <w:t xml:space="preserve">July 13. Individual plan data, kept confidential, </w:t>
      </w:r>
      <w:r w:rsidR="00FD51BE">
        <w:t>was</w:t>
      </w:r>
      <w:r>
        <w:t xml:space="preserve"> aggregated into a composite number that serve</w:t>
      </w:r>
      <w:r w:rsidR="00FD51BE">
        <w:t>s</w:t>
      </w:r>
      <w:r>
        <w:t xml:space="preserve"> as an indicator of APM adoption. </w:t>
      </w:r>
      <w:r w:rsidR="00D960CE">
        <w:t>These aggregated results w</w:t>
      </w:r>
      <w:r>
        <w:t>e</w:t>
      </w:r>
      <w:r w:rsidR="00D960CE">
        <w:t>re</w:t>
      </w:r>
      <w:r>
        <w:t xml:space="preserve"> presented at the fall LAN Summit on October 25, 2016</w:t>
      </w:r>
      <w:r w:rsidR="00242485">
        <w:t xml:space="preserve"> and can be found on the LAN website</w:t>
      </w:r>
      <w:r>
        <w:t>.</w:t>
      </w:r>
    </w:p>
    <w:p w14:paraId="2941CC7B" w14:textId="2F09194E" w:rsidR="009E7A8E" w:rsidRDefault="004366E1" w:rsidP="009E7A8E">
      <w:pPr>
        <w:spacing w:line="240" w:lineRule="auto"/>
      </w:pPr>
      <w:r>
        <w:t xml:space="preserve">Though the 2016 </w:t>
      </w:r>
      <w:r w:rsidR="00E97001">
        <w:t xml:space="preserve">LAN </w:t>
      </w:r>
      <w:r>
        <w:t>survey is one of the largest and</w:t>
      </w:r>
      <w:r w:rsidR="00E97001">
        <w:t xml:space="preserve"> most comprehensive </w:t>
      </w:r>
      <w:r>
        <w:t xml:space="preserve">efforts </w:t>
      </w:r>
      <w:r w:rsidR="00E97001">
        <w:t>to measure adoption of APMs conducted</w:t>
      </w:r>
      <w:r>
        <w:t xml:space="preserve"> to date, there is still more work to be done. </w:t>
      </w:r>
      <w:r w:rsidR="009E7A8E" w:rsidRPr="009E7A8E">
        <w:t xml:space="preserve">The LAN’s </w:t>
      </w:r>
      <w:r w:rsidR="005C297B">
        <w:t xml:space="preserve">proposed </w:t>
      </w:r>
      <w:r w:rsidR="00D960CE">
        <w:t xml:space="preserve">2017 </w:t>
      </w:r>
      <w:r w:rsidR="009E7A8E" w:rsidRPr="009E7A8E">
        <w:t>data co</w:t>
      </w:r>
      <w:r w:rsidR="009E7A8E">
        <w:t xml:space="preserve">llection initiative will </w:t>
      </w:r>
      <w:r w:rsidR="00321573">
        <w:t xml:space="preserve">build upon the 2016 baseline and </w:t>
      </w:r>
      <w:r w:rsidR="008C6BB1">
        <w:t xml:space="preserve">will </w:t>
      </w:r>
      <w:r w:rsidR="009E7A8E">
        <w:t>help CMS</w:t>
      </w:r>
      <w:r w:rsidR="009E7A8E" w:rsidRPr="009E7A8E">
        <w:t xml:space="preserve"> </w:t>
      </w:r>
      <w:r w:rsidR="00321573">
        <w:t xml:space="preserve">measure progress of APM adoption </w:t>
      </w:r>
      <w:r w:rsidR="009E7A8E" w:rsidRPr="009E7A8E">
        <w:t xml:space="preserve">by the private sector and by state Medicaid programs. It will also enable </w:t>
      </w:r>
      <w:r w:rsidR="009D5831">
        <w:t>fu</w:t>
      </w:r>
      <w:r w:rsidR="008C6BB1">
        <w:t>r</w:t>
      </w:r>
      <w:r w:rsidR="009D5831">
        <w:t>ther</w:t>
      </w:r>
      <w:r w:rsidR="00D960CE">
        <w:t xml:space="preserve"> </w:t>
      </w:r>
      <w:r w:rsidR="00321573">
        <w:t>understanding</w:t>
      </w:r>
      <w:r w:rsidR="009E7A8E" w:rsidRPr="009E7A8E">
        <w:t xml:space="preserve"> </w:t>
      </w:r>
      <w:r w:rsidR="009D5831">
        <w:t xml:space="preserve">of </w:t>
      </w:r>
      <w:r w:rsidR="009E7A8E" w:rsidRPr="009E7A8E">
        <w:t xml:space="preserve">differences in APM adoption among commercial, Medicaid Managed Care, and Medicare Advantage plans. </w:t>
      </w:r>
    </w:p>
    <w:p w14:paraId="5C4E5D67" w14:textId="77777777" w:rsidR="007D6E75" w:rsidRPr="009E7A8E" w:rsidRDefault="007D6E75" w:rsidP="009E7A8E">
      <w:pPr>
        <w:spacing w:line="240" w:lineRule="auto"/>
        <w:rPr>
          <w:rFonts w:cs="Times New Roman"/>
          <w:b/>
          <w:szCs w:val="24"/>
        </w:rPr>
      </w:pPr>
      <w:r w:rsidRPr="009E7A8E">
        <w:rPr>
          <w:rFonts w:cs="Times New Roman"/>
          <w:b/>
          <w:szCs w:val="24"/>
        </w:rPr>
        <w:t>B. Description of Information Collection</w:t>
      </w:r>
    </w:p>
    <w:p w14:paraId="79489E9D" w14:textId="41CDF0B0" w:rsidR="001C4F55" w:rsidRDefault="009E7A8E" w:rsidP="009E7A8E">
      <w:pPr>
        <w:spacing w:line="240" w:lineRule="auto"/>
      </w:pPr>
      <w:r>
        <w:lastRenderedPageBreak/>
        <w:t>Th</w:t>
      </w:r>
      <w:r w:rsidR="0088799D">
        <w:t xml:space="preserve">e purpose of this </w:t>
      </w:r>
      <w:r>
        <w:t xml:space="preserve">information request </w:t>
      </w:r>
      <w:r w:rsidR="00BD55EA">
        <w:t>is to</w:t>
      </w:r>
      <w:r w:rsidR="003D43A3">
        <w:t xml:space="preserve"> </w:t>
      </w:r>
      <w:r w:rsidR="005635E1">
        <w:t>repeat, for purposes of measurement and comparison, the</w:t>
      </w:r>
      <w:r w:rsidR="00196328">
        <w:t xml:space="preserve"> </w:t>
      </w:r>
      <w:r w:rsidR="005635E1">
        <w:t xml:space="preserve">2016 </w:t>
      </w:r>
      <w:r w:rsidR="00196328">
        <w:t xml:space="preserve">data collection by </w:t>
      </w:r>
      <w:r>
        <w:t>collect</w:t>
      </w:r>
      <w:r w:rsidR="00196328">
        <w:t>ing</w:t>
      </w:r>
      <w:r>
        <w:t xml:space="preserve"> </w:t>
      </w:r>
      <w:r w:rsidR="00BD55EA">
        <w:t xml:space="preserve">health care spending data </w:t>
      </w:r>
      <w:r>
        <w:t>from commercial, Medicaid, and Medicare Advantage payers to track</w:t>
      </w:r>
      <w:r w:rsidR="00905A37">
        <w:t xml:space="preserve"> the health system’s progress in </w:t>
      </w:r>
      <w:r>
        <w:t>adopt</w:t>
      </w:r>
      <w:r w:rsidR="00905A37">
        <w:t>ing</w:t>
      </w:r>
      <w:r>
        <w:t xml:space="preserve"> APMs. </w:t>
      </w:r>
      <w:r w:rsidR="005635E1" w:rsidRPr="009E7A8E">
        <w:t xml:space="preserve">The </w:t>
      </w:r>
      <w:r w:rsidR="000A0D80" w:rsidRPr="009E7A8E">
        <w:t>goal</w:t>
      </w:r>
      <w:r w:rsidR="005635E1" w:rsidRPr="009E7A8E">
        <w:t xml:space="preserve"> is a consistent and harmonized “apples-to-apples” comparison of the various payment models in use nationwide. </w:t>
      </w:r>
      <w:r w:rsidR="00DB629E">
        <w:t xml:space="preserve"> </w:t>
      </w:r>
    </w:p>
    <w:p w14:paraId="456226A3" w14:textId="6F7B84A0" w:rsidR="009E7A8E" w:rsidRPr="002E7DDD" w:rsidRDefault="009E7A8E" w:rsidP="009E7A8E">
      <w:pPr>
        <w:spacing w:line="240" w:lineRule="auto"/>
        <w:rPr>
          <w:rFonts w:cs="Times New Roman"/>
          <w:szCs w:val="24"/>
        </w:rPr>
      </w:pPr>
      <w:r w:rsidRPr="002E7DDD">
        <w:rPr>
          <w:rFonts w:cs="Times New Roman"/>
          <w:szCs w:val="24"/>
        </w:rPr>
        <w:t xml:space="preserve">The </w:t>
      </w:r>
      <w:r w:rsidR="00452D2B">
        <w:rPr>
          <w:rFonts w:cs="Times New Roman"/>
          <w:szCs w:val="24"/>
        </w:rPr>
        <w:t>current</w:t>
      </w:r>
      <w:r w:rsidRPr="002E7DDD">
        <w:rPr>
          <w:rFonts w:cs="Times New Roman"/>
          <w:szCs w:val="24"/>
        </w:rPr>
        <w:t xml:space="preserve"> APM Framework</w:t>
      </w:r>
      <w:r w:rsidR="002C5D65">
        <w:rPr>
          <w:rFonts w:cs="Times New Roman"/>
          <w:szCs w:val="24"/>
        </w:rPr>
        <w:t>, which expanded and refined the CMS payment taxonomy,</w:t>
      </w:r>
      <w:r w:rsidRPr="002E7DDD">
        <w:rPr>
          <w:rFonts w:cs="Times New Roman"/>
          <w:szCs w:val="24"/>
        </w:rPr>
        <w:t xml:space="preserve"> classifies payment models into four categories:</w:t>
      </w:r>
    </w:p>
    <w:p w14:paraId="61711C78" w14:textId="77777777" w:rsidR="009E7A8E" w:rsidRPr="002E7DDD" w:rsidRDefault="009E7A8E" w:rsidP="009E7A8E">
      <w:pPr>
        <w:pStyle w:val="ListParagraph"/>
        <w:numPr>
          <w:ilvl w:val="0"/>
          <w:numId w:val="15"/>
        </w:numPr>
        <w:spacing w:line="240" w:lineRule="auto"/>
        <w:rPr>
          <w:rFonts w:ascii="Times New Roman" w:hAnsi="Times New Roman"/>
          <w:sz w:val="24"/>
          <w:szCs w:val="24"/>
        </w:rPr>
      </w:pPr>
      <w:r w:rsidRPr="002E7DDD">
        <w:rPr>
          <w:rFonts w:ascii="Times New Roman" w:hAnsi="Times New Roman"/>
          <w:sz w:val="24"/>
          <w:szCs w:val="24"/>
        </w:rPr>
        <w:t>Category 1—fee-for-service with no link of payment to quality;</w:t>
      </w:r>
    </w:p>
    <w:p w14:paraId="4B5E1EF4" w14:textId="77777777" w:rsidR="009E7A8E" w:rsidRPr="002E7DDD" w:rsidRDefault="009E7A8E" w:rsidP="009E7A8E">
      <w:pPr>
        <w:pStyle w:val="ListParagraph"/>
        <w:numPr>
          <w:ilvl w:val="0"/>
          <w:numId w:val="15"/>
        </w:numPr>
        <w:spacing w:line="240" w:lineRule="auto"/>
        <w:rPr>
          <w:rFonts w:ascii="Times New Roman" w:hAnsi="Times New Roman"/>
          <w:sz w:val="24"/>
          <w:szCs w:val="24"/>
        </w:rPr>
      </w:pPr>
      <w:r w:rsidRPr="002E7DDD">
        <w:rPr>
          <w:rFonts w:ascii="Times New Roman" w:hAnsi="Times New Roman"/>
          <w:sz w:val="24"/>
          <w:szCs w:val="24"/>
        </w:rPr>
        <w:t>Category 2—fee-for-service with a link of payment to quality;</w:t>
      </w:r>
    </w:p>
    <w:p w14:paraId="74D65E0A" w14:textId="77777777" w:rsidR="009E7A8E" w:rsidRPr="002E7DDD" w:rsidRDefault="009E7A8E" w:rsidP="009E7A8E">
      <w:pPr>
        <w:pStyle w:val="ListParagraph"/>
        <w:numPr>
          <w:ilvl w:val="0"/>
          <w:numId w:val="15"/>
        </w:numPr>
        <w:spacing w:line="240" w:lineRule="auto"/>
        <w:rPr>
          <w:rFonts w:ascii="Times New Roman" w:hAnsi="Times New Roman"/>
          <w:sz w:val="24"/>
          <w:szCs w:val="24"/>
        </w:rPr>
      </w:pPr>
      <w:r w:rsidRPr="002E7DDD">
        <w:rPr>
          <w:rFonts w:ascii="Times New Roman" w:hAnsi="Times New Roman"/>
          <w:sz w:val="24"/>
          <w:szCs w:val="24"/>
        </w:rPr>
        <w:t>Category 3—alternative payment models built on fee-for-service architecture;</w:t>
      </w:r>
      <w:r w:rsidR="008A5E55" w:rsidRPr="002E7DDD">
        <w:rPr>
          <w:rFonts w:ascii="Times New Roman" w:hAnsi="Times New Roman"/>
          <w:sz w:val="24"/>
          <w:szCs w:val="24"/>
        </w:rPr>
        <w:t xml:space="preserve"> and</w:t>
      </w:r>
    </w:p>
    <w:p w14:paraId="5EE298F2" w14:textId="77777777" w:rsidR="006A075D" w:rsidRPr="002E7DDD" w:rsidRDefault="009E7A8E" w:rsidP="009E7A8E">
      <w:pPr>
        <w:pStyle w:val="ListParagraph"/>
        <w:numPr>
          <w:ilvl w:val="0"/>
          <w:numId w:val="15"/>
        </w:numPr>
        <w:spacing w:line="240" w:lineRule="auto"/>
        <w:rPr>
          <w:rFonts w:ascii="Times New Roman" w:hAnsi="Times New Roman"/>
          <w:sz w:val="24"/>
          <w:szCs w:val="24"/>
        </w:rPr>
      </w:pPr>
      <w:r w:rsidRPr="002E7DDD">
        <w:rPr>
          <w:rFonts w:ascii="Times New Roman" w:hAnsi="Times New Roman"/>
          <w:sz w:val="24"/>
          <w:szCs w:val="24"/>
        </w:rPr>
        <w:t>Category 4—population-based payment.</w:t>
      </w:r>
    </w:p>
    <w:p w14:paraId="1219B616" w14:textId="59DF2948" w:rsidR="00196328" w:rsidRDefault="00196328" w:rsidP="008A5E55">
      <w:pPr>
        <w:spacing w:line="240" w:lineRule="auto"/>
      </w:pPr>
      <w:r>
        <w:t xml:space="preserve">Using a </w:t>
      </w:r>
      <w:r w:rsidR="00482B21">
        <w:t>revised</w:t>
      </w:r>
      <w:r w:rsidR="00274A7F">
        <w:t xml:space="preserve"> version of the</w:t>
      </w:r>
      <w:r>
        <w:t xml:space="preserve"> protocol used in the </w:t>
      </w:r>
      <w:r w:rsidR="00274A7F">
        <w:t>previous year’s (</w:t>
      </w:r>
      <w:r>
        <w:t>2016</w:t>
      </w:r>
      <w:r w:rsidR="00274A7F">
        <w:t>)</w:t>
      </w:r>
      <w:r>
        <w:t xml:space="preserve"> collection, health plans will be asked to provide an estimate of their spending in each of </w:t>
      </w:r>
      <w:r w:rsidR="008C33C0">
        <w:t xml:space="preserve">the </w:t>
      </w:r>
      <w:r>
        <w:t>APM Framework categories</w:t>
      </w:r>
      <w:r w:rsidR="008C33C0">
        <w:t>, as well as their total in- and out-of-network spend and total in-network spend,</w:t>
      </w:r>
      <w:r>
        <w:t xml:space="preserve"> </w:t>
      </w:r>
      <w:r w:rsidR="008C33C0">
        <w:t>for CY 2016 or the most recent 12 months over all lines of business</w:t>
      </w:r>
      <w:r>
        <w:t>. This is a simplification of the 201</w:t>
      </w:r>
      <w:r w:rsidR="00274A7F">
        <w:t>6</w:t>
      </w:r>
      <w:r>
        <w:t xml:space="preserve"> protocol, </w:t>
      </w:r>
      <w:r w:rsidR="008C33C0">
        <w:t>which included multiple options for reporting data with varying levels of detail.</w:t>
      </w:r>
      <w:r w:rsidR="00136766" w:rsidRPr="00136766">
        <w:t xml:space="preserve"> </w:t>
      </w:r>
      <w:r w:rsidR="00C76ED4">
        <w:t xml:space="preserve">In particular, the 2016 survey included two metrics, look back as well as point in time; the 2017 survey will include only the look back metric. </w:t>
      </w:r>
      <w:r w:rsidR="00136766">
        <w:t>Overall, the 2017 methodology will be similar to that of 2016.</w:t>
      </w:r>
    </w:p>
    <w:p w14:paraId="70B1C716" w14:textId="091035AE" w:rsidR="00940D13" w:rsidRDefault="00940D13" w:rsidP="008A5E55">
      <w:pPr>
        <w:spacing w:line="240" w:lineRule="auto"/>
      </w:pPr>
      <w:r>
        <w:t xml:space="preserve">Recruitment efforts to the 2017 LAN APM Measurement Effort will be reduced compared to 2016. The LAN will partner with America’s Health Insurance Plans (AHIP) and Blue Cross Blue Shield Association (BCBSA) and support participation of their member plans in the association APM survey. The LAN plans to recruit 20-30 non-member plans to submit data directly to the LAN. </w:t>
      </w:r>
    </w:p>
    <w:p w14:paraId="2300B9B0" w14:textId="01090306" w:rsidR="008F25C0" w:rsidRDefault="00A938CB" w:rsidP="008A5E55">
      <w:pPr>
        <w:spacing w:line="240" w:lineRule="auto"/>
      </w:pPr>
      <w:r>
        <w:t xml:space="preserve">Recruitment for the 2017 data collection will begin in </w:t>
      </w:r>
      <w:r w:rsidR="00274A7F">
        <w:t xml:space="preserve">April </w:t>
      </w:r>
      <w:r>
        <w:t>2017, beginning with 2016 participants. As part of this recruitment effort</w:t>
      </w:r>
      <w:r w:rsidR="00310BE2">
        <w:t xml:space="preserve">, the LAN </w:t>
      </w:r>
      <w:r w:rsidR="00003615">
        <w:t xml:space="preserve">has </w:t>
      </w:r>
      <w:r w:rsidR="00310BE2">
        <w:t>launch</w:t>
      </w:r>
      <w:r w:rsidR="00003615">
        <w:t>ed</w:t>
      </w:r>
      <w:r w:rsidR="00310BE2">
        <w:t xml:space="preserve"> a</w:t>
      </w:r>
      <w:r w:rsidR="00411B21">
        <w:t xml:space="preserve"> 2017 Progress Measurement</w:t>
      </w:r>
      <w:r w:rsidR="00940D13">
        <w:t xml:space="preserve"> website</w:t>
      </w:r>
      <w:r w:rsidR="00310BE2">
        <w:t xml:space="preserve">. </w:t>
      </w:r>
      <w:r w:rsidR="002952C3">
        <w:t xml:space="preserve">The </w:t>
      </w:r>
      <w:r w:rsidR="00E93182">
        <w:t>LAN</w:t>
      </w:r>
      <w:r w:rsidR="00310BE2">
        <w:t xml:space="preserve"> will</w:t>
      </w:r>
      <w:r w:rsidR="00E93182">
        <w:t xml:space="preserve"> </w:t>
      </w:r>
      <w:r w:rsidR="002952C3">
        <w:t>advertis</w:t>
      </w:r>
      <w:r w:rsidR="00310BE2">
        <w:t>e</w:t>
      </w:r>
      <w:r w:rsidR="002952C3">
        <w:t xml:space="preserve"> this website and the measurement effort through a variety of </w:t>
      </w:r>
      <w:r w:rsidR="00E93182">
        <w:t>communication mediums</w:t>
      </w:r>
      <w:r w:rsidR="00640E06">
        <w:t xml:space="preserve">, </w:t>
      </w:r>
      <w:r w:rsidR="0090547F">
        <w:t>such as</w:t>
      </w:r>
      <w:r w:rsidR="00E93182">
        <w:t xml:space="preserve"> LAN newsletters</w:t>
      </w:r>
      <w:r w:rsidR="0090547F">
        <w:t xml:space="preserve">, blogs, and </w:t>
      </w:r>
      <w:r w:rsidR="00F65204">
        <w:t xml:space="preserve">at </w:t>
      </w:r>
      <w:r w:rsidR="00482B21">
        <w:t>the LAN Spring Forum</w:t>
      </w:r>
      <w:r w:rsidR="00940D13">
        <w:t xml:space="preserve">. </w:t>
      </w:r>
    </w:p>
    <w:p w14:paraId="1FB6483F" w14:textId="6DBCFA70" w:rsidR="00AB2687" w:rsidRPr="004A376A" w:rsidRDefault="00EC77FD" w:rsidP="00AB2687">
      <w:pPr>
        <w:spacing w:before="204" w:after="204" w:line="300" w:lineRule="atLeast"/>
        <w:rPr>
          <w:rFonts w:eastAsia="Times New Roman" w:cs="Times New Roman"/>
          <w:color w:val="333333"/>
          <w:szCs w:val="24"/>
        </w:rPr>
      </w:pPr>
      <w:r w:rsidRPr="004A376A">
        <w:rPr>
          <w:rFonts w:eastAsia="Times New Roman" w:cs="Times New Roman"/>
          <w:color w:val="333333"/>
          <w:szCs w:val="24"/>
        </w:rPr>
        <w:t xml:space="preserve">For more detailed information on the 2016 effort, please visit the </w:t>
      </w:r>
      <w:hyperlink r:id="rId11" w:history="1">
        <w:r w:rsidR="00780F48">
          <w:rPr>
            <w:rStyle w:val="Hyperlink"/>
            <w:rFonts w:eastAsia="Times New Roman" w:cs="Times New Roman"/>
            <w:szCs w:val="24"/>
          </w:rPr>
          <w:t xml:space="preserve">2016 </w:t>
        </w:r>
        <w:r w:rsidRPr="004A376A">
          <w:rPr>
            <w:rStyle w:val="Hyperlink"/>
            <w:rFonts w:eastAsia="Times New Roman" w:cs="Times New Roman"/>
            <w:szCs w:val="24"/>
          </w:rPr>
          <w:t xml:space="preserve">APM </w:t>
        </w:r>
        <w:r w:rsidR="00846C2C">
          <w:rPr>
            <w:rStyle w:val="Hyperlink"/>
            <w:rFonts w:eastAsia="Times New Roman" w:cs="Times New Roman"/>
            <w:szCs w:val="24"/>
          </w:rPr>
          <w:t xml:space="preserve">Progress </w:t>
        </w:r>
        <w:r w:rsidR="00780F48">
          <w:rPr>
            <w:rStyle w:val="Hyperlink"/>
            <w:rFonts w:eastAsia="Times New Roman" w:cs="Times New Roman"/>
            <w:szCs w:val="24"/>
          </w:rPr>
          <w:t>Measurement</w:t>
        </w:r>
        <w:r w:rsidRPr="004A376A">
          <w:rPr>
            <w:rStyle w:val="Hyperlink"/>
            <w:rFonts w:eastAsia="Times New Roman" w:cs="Times New Roman"/>
            <w:szCs w:val="24"/>
          </w:rPr>
          <w:t xml:space="preserve"> website</w:t>
        </w:r>
      </w:hyperlink>
      <w:r w:rsidRPr="004A376A">
        <w:rPr>
          <w:rFonts w:eastAsia="Times New Roman" w:cs="Times New Roman"/>
          <w:color w:val="333333"/>
          <w:szCs w:val="24"/>
        </w:rPr>
        <w:t>. This includes:</w:t>
      </w:r>
    </w:p>
    <w:p w14:paraId="583DD321" w14:textId="01027A00" w:rsidR="00AB2687" w:rsidRPr="0068278A" w:rsidRDefault="00AB2687" w:rsidP="003C3002">
      <w:pPr>
        <w:pStyle w:val="ListParagraph"/>
        <w:numPr>
          <w:ilvl w:val="0"/>
          <w:numId w:val="20"/>
        </w:numPr>
        <w:spacing w:before="204" w:after="204" w:line="300" w:lineRule="atLeast"/>
        <w:rPr>
          <w:rFonts w:eastAsia="Times New Roman"/>
          <w:color w:val="333333"/>
          <w:szCs w:val="24"/>
        </w:rPr>
      </w:pPr>
      <w:r w:rsidRPr="003C3002">
        <w:rPr>
          <w:rFonts w:ascii="Times New Roman" w:eastAsia="Times New Roman" w:hAnsi="Times New Roman"/>
          <w:color w:val="333333"/>
          <w:sz w:val="24"/>
          <w:szCs w:val="24"/>
        </w:rPr>
        <w:t xml:space="preserve">The full </w:t>
      </w:r>
      <w:hyperlink r:id="rId12" w:history="1">
        <w:r w:rsidRPr="003C3002">
          <w:rPr>
            <w:rStyle w:val="Hyperlink"/>
            <w:rFonts w:ascii="Times New Roman" w:eastAsia="Times New Roman" w:hAnsi="Times New Roman"/>
            <w:sz w:val="24"/>
            <w:szCs w:val="24"/>
          </w:rPr>
          <w:t>2016 Report</w:t>
        </w:r>
      </w:hyperlink>
    </w:p>
    <w:p w14:paraId="38DE4B02" w14:textId="516A1D93" w:rsidR="00AB2687" w:rsidRPr="0068278A" w:rsidRDefault="00AB2687" w:rsidP="003C3002">
      <w:pPr>
        <w:pStyle w:val="ListParagraph"/>
        <w:numPr>
          <w:ilvl w:val="0"/>
          <w:numId w:val="20"/>
        </w:numPr>
        <w:spacing w:before="204" w:after="204" w:line="300" w:lineRule="atLeast"/>
        <w:rPr>
          <w:rFonts w:eastAsia="Times New Roman"/>
          <w:color w:val="333333"/>
          <w:szCs w:val="24"/>
        </w:rPr>
      </w:pPr>
      <w:r w:rsidRPr="003C3002">
        <w:rPr>
          <w:rFonts w:ascii="Times New Roman" w:eastAsia="Times New Roman" w:hAnsi="Times New Roman"/>
          <w:color w:val="333333"/>
          <w:sz w:val="24"/>
          <w:szCs w:val="24"/>
        </w:rPr>
        <w:t xml:space="preserve">2016 </w:t>
      </w:r>
      <w:r w:rsidR="00F65204">
        <w:rPr>
          <w:rFonts w:ascii="Times New Roman" w:eastAsia="Times New Roman" w:hAnsi="Times New Roman"/>
          <w:color w:val="333333"/>
          <w:sz w:val="24"/>
          <w:szCs w:val="24"/>
        </w:rPr>
        <w:t xml:space="preserve">APM progress measurement </w:t>
      </w:r>
      <w:r w:rsidRPr="003C3002">
        <w:rPr>
          <w:rFonts w:ascii="Times New Roman" w:eastAsia="Times New Roman" w:hAnsi="Times New Roman"/>
          <w:color w:val="333333"/>
          <w:sz w:val="24"/>
          <w:szCs w:val="24"/>
        </w:rPr>
        <w:t>overview, background and methodology</w:t>
      </w:r>
    </w:p>
    <w:p w14:paraId="1EAA4AFA" w14:textId="0382A47E" w:rsidR="00AB2687" w:rsidRPr="0068278A" w:rsidRDefault="00AB2687" w:rsidP="003C3002">
      <w:pPr>
        <w:pStyle w:val="ListParagraph"/>
        <w:numPr>
          <w:ilvl w:val="0"/>
          <w:numId w:val="20"/>
        </w:numPr>
        <w:spacing w:before="204" w:after="204" w:line="300" w:lineRule="atLeast"/>
        <w:rPr>
          <w:rFonts w:eastAsia="Times New Roman"/>
          <w:color w:val="333333"/>
          <w:szCs w:val="24"/>
        </w:rPr>
      </w:pPr>
      <w:r w:rsidRPr="003C3002">
        <w:rPr>
          <w:rFonts w:ascii="Times New Roman" w:eastAsia="Times New Roman" w:hAnsi="Times New Roman"/>
          <w:color w:val="333333"/>
          <w:sz w:val="24"/>
          <w:szCs w:val="24"/>
        </w:rPr>
        <w:t xml:space="preserve">The </w:t>
      </w:r>
      <w:r w:rsidR="00327938">
        <w:rPr>
          <w:rFonts w:ascii="Times New Roman" w:eastAsia="Times New Roman" w:hAnsi="Times New Roman"/>
          <w:color w:val="333333"/>
          <w:sz w:val="24"/>
          <w:szCs w:val="24"/>
        </w:rPr>
        <w:t xml:space="preserve">original </w:t>
      </w:r>
      <w:r w:rsidRPr="003C3002">
        <w:rPr>
          <w:rFonts w:ascii="Times New Roman" w:eastAsia="Times New Roman" w:hAnsi="Times New Roman"/>
          <w:color w:val="333333"/>
          <w:sz w:val="24"/>
          <w:szCs w:val="24"/>
        </w:rPr>
        <w:t>LAN APM Framework</w:t>
      </w:r>
    </w:p>
    <w:p w14:paraId="524D8435" w14:textId="570EF896" w:rsidR="00AB2687" w:rsidRPr="003C3002" w:rsidRDefault="00AB2687" w:rsidP="003C3002">
      <w:pPr>
        <w:pStyle w:val="ListParagraph"/>
        <w:numPr>
          <w:ilvl w:val="0"/>
          <w:numId w:val="20"/>
        </w:numPr>
        <w:spacing w:before="204" w:after="204" w:line="300" w:lineRule="atLeast"/>
        <w:rPr>
          <w:rFonts w:eastAsia="Times New Roman"/>
          <w:color w:val="333333"/>
          <w:szCs w:val="24"/>
        </w:rPr>
      </w:pPr>
      <w:r w:rsidRPr="003C3002">
        <w:rPr>
          <w:rFonts w:ascii="Times New Roman" w:eastAsia="Times New Roman" w:hAnsi="Times New Roman"/>
          <w:color w:val="333333"/>
          <w:sz w:val="24"/>
          <w:szCs w:val="24"/>
        </w:rPr>
        <w:t xml:space="preserve">Additional resources, such as </w:t>
      </w:r>
      <w:r w:rsidR="00F65204">
        <w:rPr>
          <w:rFonts w:ascii="Times New Roman" w:eastAsia="Times New Roman" w:hAnsi="Times New Roman"/>
          <w:color w:val="333333"/>
          <w:sz w:val="24"/>
          <w:szCs w:val="24"/>
        </w:rPr>
        <w:t xml:space="preserve">infographics, press release, </w:t>
      </w:r>
      <w:r w:rsidRPr="003C3002">
        <w:rPr>
          <w:rFonts w:ascii="Times New Roman" w:eastAsia="Times New Roman" w:hAnsi="Times New Roman"/>
          <w:color w:val="333333"/>
          <w:sz w:val="24"/>
          <w:szCs w:val="24"/>
        </w:rPr>
        <w:t xml:space="preserve">plenary slides from the </w:t>
      </w:r>
      <w:r w:rsidR="00F65204">
        <w:rPr>
          <w:rFonts w:ascii="Times New Roman" w:eastAsia="Times New Roman" w:hAnsi="Times New Roman"/>
          <w:color w:val="333333"/>
          <w:sz w:val="24"/>
          <w:szCs w:val="24"/>
        </w:rPr>
        <w:t xml:space="preserve">2016 </w:t>
      </w:r>
      <w:r w:rsidRPr="003C3002">
        <w:rPr>
          <w:rFonts w:ascii="Times New Roman" w:eastAsia="Times New Roman" w:hAnsi="Times New Roman"/>
          <w:color w:val="333333"/>
          <w:sz w:val="24"/>
          <w:szCs w:val="24"/>
        </w:rPr>
        <w:t>LAN Fall Summit and recorded webinars</w:t>
      </w:r>
    </w:p>
    <w:p w14:paraId="7C3B644C" w14:textId="584FB0A2" w:rsidR="00AB2687" w:rsidRPr="004A376A" w:rsidRDefault="00F27D06" w:rsidP="0090547F">
      <w:pPr>
        <w:spacing w:before="204" w:after="204" w:line="300" w:lineRule="atLeast"/>
        <w:rPr>
          <w:rFonts w:eastAsia="Times New Roman" w:cs="Times New Roman"/>
          <w:color w:val="333333"/>
          <w:szCs w:val="24"/>
        </w:rPr>
      </w:pPr>
      <w:r>
        <w:rPr>
          <w:rFonts w:eastAsia="Times New Roman" w:cs="Times New Roman"/>
          <w:color w:val="333333"/>
          <w:szCs w:val="24"/>
        </w:rPr>
        <w:t>The</w:t>
      </w:r>
      <w:r w:rsidR="00846C2C">
        <w:rPr>
          <w:rFonts w:eastAsia="Times New Roman" w:cs="Times New Roman"/>
          <w:color w:val="333333"/>
          <w:szCs w:val="24"/>
        </w:rPr>
        <w:t xml:space="preserve"> </w:t>
      </w:r>
      <w:hyperlink r:id="rId13" w:history="1">
        <w:r w:rsidR="00846C2C" w:rsidRPr="00846C2C">
          <w:rPr>
            <w:rStyle w:val="Hyperlink"/>
            <w:rFonts w:eastAsia="Times New Roman" w:cs="Times New Roman"/>
            <w:szCs w:val="24"/>
          </w:rPr>
          <w:t xml:space="preserve">2017 </w:t>
        </w:r>
        <w:r w:rsidR="00780F48">
          <w:rPr>
            <w:rStyle w:val="Hyperlink"/>
            <w:rFonts w:eastAsia="Times New Roman" w:cs="Times New Roman"/>
            <w:szCs w:val="24"/>
          </w:rPr>
          <w:t xml:space="preserve">APM Progress Measurement </w:t>
        </w:r>
        <w:r w:rsidR="00846C2C" w:rsidRPr="00846C2C">
          <w:rPr>
            <w:rStyle w:val="Hyperlink"/>
            <w:rFonts w:eastAsia="Times New Roman" w:cs="Times New Roman"/>
            <w:szCs w:val="24"/>
          </w:rPr>
          <w:t>website</w:t>
        </w:r>
      </w:hyperlink>
      <w:r w:rsidR="00846C2C">
        <w:rPr>
          <w:rFonts w:eastAsia="Times New Roman" w:cs="Times New Roman"/>
          <w:color w:val="333333"/>
          <w:szCs w:val="24"/>
        </w:rPr>
        <w:t xml:space="preserve"> </w:t>
      </w:r>
      <w:r>
        <w:rPr>
          <w:rFonts w:eastAsia="Times New Roman" w:cs="Times New Roman"/>
          <w:color w:val="333333"/>
          <w:szCs w:val="24"/>
        </w:rPr>
        <w:t>is designed to support participants in the 2017 LAN APM Measurement Effort. It includes</w:t>
      </w:r>
      <w:r w:rsidR="00846C2C">
        <w:rPr>
          <w:rFonts w:eastAsia="Times New Roman" w:cs="Times New Roman"/>
          <w:color w:val="333333"/>
          <w:szCs w:val="24"/>
        </w:rPr>
        <w:t>:</w:t>
      </w:r>
    </w:p>
    <w:p w14:paraId="6ED72404" w14:textId="23B56ECA" w:rsidR="00AB2687" w:rsidRPr="0068278A" w:rsidRDefault="00EF30FF" w:rsidP="003C3002">
      <w:pPr>
        <w:pStyle w:val="ListParagraph"/>
        <w:numPr>
          <w:ilvl w:val="0"/>
          <w:numId w:val="21"/>
        </w:numPr>
        <w:spacing w:before="204" w:after="204" w:line="300" w:lineRule="atLeast"/>
        <w:rPr>
          <w:rFonts w:eastAsia="Times New Roman"/>
          <w:color w:val="333333"/>
          <w:szCs w:val="24"/>
        </w:rPr>
      </w:pPr>
      <w:hyperlink r:id="rId14" w:anchor="link_tab-1494870718560-4-0" w:history="1">
        <w:r w:rsidR="00AB2687" w:rsidRPr="007117E9">
          <w:rPr>
            <w:rStyle w:val="Hyperlink"/>
            <w:rFonts w:ascii="Times New Roman" w:eastAsia="Times New Roman" w:hAnsi="Times New Roman"/>
            <w:sz w:val="24"/>
            <w:szCs w:val="24"/>
          </w:rPr>
          <w:t>2016 results</w:t>
        </w:r>
      </w:hyperlink>
      <w:r w:rsidR="00F27D06">
        <w:rPr>
          <w:rFonts w:ascii="Times New Roman" w:eastAsia="Times New Roman" w:hAnsi="Times New Roman"/>
          <w:color w:val="333333"/>
          <w:sz w:val="24"/>
          <w:szCs w:val="24"/>
        </w:rPr>
        <w:t xml:space="preserve"> </w:t>
      </w:r>
    </w:p>
    <w:p w14:paraId="53D595F9" w14:textId="351AE35F" w:rsidR="00AB2687" w:rsidRPr="0068278A" w:rsidRDefault="00482B21" w:rsidP="003C3002">
      <w:pPr>
        <w:pStyle w:val="ListParagraph"/>
        <w:numPr>
          <w:ilvl w:val="0"/>
          <w:numId w:val="21"/>
        </w:numPr>
        <w:spacing w:before="204" w:after="204" w:line="300" w:lineRule="atLeast"/>
        <w:rPr>
          <w:rFonts w:eastAsia="Times New Roman"/>
          <w:color w:val="333333"/>
          <w:szCs w:val="24"/>
        </w:rPr>
      </w:pPr>
      <w:r>
        <w:rPr>
          <w:rFonts w:ascii="Times New Roman" w:eastAsia="Times New Roman" w:hAnsi="Times New Roman"/>
          <w:color w:val="333333"/>
          <w:sz w:val="24"/>
          <w:szCs w:val="24"/>
        </w:rPr>
        <w:t xml:space="preserve">Updated </w:t>
      </w:r>
      <w:hyperlink r:id="rId15" w:anchor="link_tab-1494870718560-4-0" w:history="1">
        <w:r w:rsidR="00AB2687" w:rsidRPr="007117E9">
          <w:rPr>
            <w:rStyle w:val="Hyperlink"/>
            <w:rFonts w:ascii="Times New Roman" w:eastAsia="Times New Roman" w:hAnsi="Times New Roman"/>
            <w:sz w:val="24"/>
            <w:szCs w:val="24"/>
          </w:rPr>
          <w:t>methodology</w:t>
        </w:r>
      </w:hyperlink>
    </w:p>
    <w:p w14:paraId="473B054A" w14:textId="097649D2" w:rsidR="00AB2687" w:rsidRPr="007162D4" w:rsidRDefault="00482B21" w:rsidP="003C3002">
      <w:pPr>
        <w:pStyle w:val="ListParagraph"/>
        <w:numPr>
          <w:ilvl w:val="0"/>
          <w:numId w:val="21"/>
        </w:numPr>
        <w:spacing w:before="204" w:after="204" w:line="300" w:lineRule="atLeast"/>
        <w:rPr>
          <w:rFonts w:eastAsia="Times New Roman"/>
          <w:color w:val="333333"/>
          <w:szCs w:val="24"/>
        </w:rPr>
      </w:pPr>
      <w:r>
        <w:rPr>
          <w:rFonts w:ascii="Times New Roman" w:eastAsia="Times New Roman" w:hAnsi="Times New Roman"/>
          <w:color w:val="333333"/>
          <w:sz w:val="24"/>
          <w:szCs w:val="24"/>
        </w:rPr>
        <w:lastRenderedPageBreak/>
        <w:t xml:space="preserve">Data </w:t>
      </w:r>
      <w:r w:rsidR="00AB2687" w:rsidRPr="003C3002">
        <w:rPr>
          <w:rFonts w:ascii="Times New Roman" w:eastAsia="Times New Roman" w:hAnsi="Times New Roman"/>
          <w:color w:val="333333"/>
          <w:sz w:val="24"/>
          <w:szCs w:val="24"/>
        </w:rPr>
        <w:t xml:space="preserve">Collection </w:t>
      </w:r>
      <w:hyperlink r:id="rId16" w:history="1">
        <w:r w:rsidR="00AB2687" w:rsidRPr="007117E9">
          <w:rPr>
            <w:rStyle w:val="Hyperlink"/>
            <w:rFonts w:ascii="Times New Roman" w:eastAsia="Times New Roman" w:hAnsi="Times New Roman"/>
            <w:sz w:val="24"/>
            <w:szCs w:val="24"/>
          </w:rPr>
          <w:t>tool</w:t>
        </w:r>
      </w:hyperlink>
    </w:p>
    <w:p w14:paraId="6CA773D8" w14:textId="0CBE7D40" w:rsidR="00AB2687" w:rsidRPr="0038016E" w:rsidRDefault="00AB2687" w:rsidP="003C3002">
      <w:pPr>
        <w:pStyle w:val="ListParagraph"/>
        <w:numPr>
          <w:ilvl w:val="0"/>
          <w:numId w:val="21"/>
        </w:numPr>
        <w:spacing w:before="204" w:after="204" w:line="300" w:lineRule="atLeast"/>
        <w:rPr>
          <w:rFonts w:eastAsia="Times New Roman"/>
          <w:color w:val="333333"/>
          <w:szCs w:val="24"/>
        </w:rPr>
      </w:pPr>
      <w:r w:rsidRPr="003C3002">
        <w:rPr>
          <w:rFonts w:ascii="Times New Roman" w:eastAsia="Times New Roman" w:hAnsi="Times New Roman"/>
          <w:color w:val="333333"/>
          <w:sz w:val="24"/>
          <w:szCs w:val="24"/>
        </w:rPr>
        <w:t xml:space="preserve">Frequently </w:t>
      </w:r>
      <w:r w:rsidR="00482B21">
        <w:rPr>
          <w:rFonts w:ascii="Times New Roman" w:eastAsia="Times New Roman" w:hAnsi="Times New Roman"/>
          <w:color w:val="333333"/>
          <w:sz w:val="24"/>
          <w:szCs w:val="24"/>
        </w:rPr>
        <w:t>A</w:t>
      </w:r>
      <w:r w:rsidRPr="003C3002">
        <w:rPr>
          <w:rFonts w:ascii="Times New Roman" w:eastAsia="Times New Roman" w:hAnsi="Times New Roman"/>
          <w:color w:val="333333"/>
          <w:sz w:val="24"/>
          <w:szCs w:val="24"/>
        </w:rPr>
        <w:t xml:space="preserve">sked </w:t>
      </w:r>
      <w:r w:rsidR="00482B21">
        <w:rPr>
          <w:rFonts w:ascii="Times New Roman" w:eastAsia="Times New Roman" w:hAnsi="Times New Roman"/>
          <w:color w:val="333333"/>
          <w:sz w:val="24"/>
          <w:szCs w:val="24"/>
        </w:rPr>
        <w:t>Q</w:t>
      </w:r>
      <w:r w:rsidRPr="003C3002">
        <w:rPr>
          <w:rFonts w:ascii="Times New Roman" w:eastAsia="Times New Roman" w:hAnsi="Times New Roman"/>
          <w:color w:val="333333"/>
          <w:sz w:val="24"/>
          <w:szCs w:val="24"/>
        </w:rPr>
        <w:t>uestions</w:t>
      </w:r>
      <w:r w:rsidR="00482B21">
        <w:rPr>
          <w:rFonts w:ascii="Times New Roman" w:eastAsia="Times New Roman" w:hAnsi="Times New Roman"/>
          <w:color w:val="333333"/>
          <w:sz w:val="24"/>
          <w:szCs w:val="24"/>
        </w:rPr>
        <w:t xml:space="preserve"> (</w:t>
      </w:r>
      <w:hyperlink r:id="rId17" w:history="1">
        <w:r w:rsidR="00482B21" w:rsidRPr="007117E9">
          <w:rPr>
            <w:rStyle w:val="Hyperlink"/>
            <w:rFonts w:ascii="Times New Roman" w:eastAsia="Times New Roman" w:hAnsi="Times New Roman"/>
            <w:sz w:val="24"/>
            <w:szCs w:val="24"/>
          </w:rPr>
          <w:t>FAQ</w:t>
        </w:r>
      </w:hyperlink>
      <w:r w:rsidR="00482B21">
        <w:rPr>
          <w:rFonts w:ascii="Times New Roman" w:eastAsia="Times New Roman" w:hAnsi="Times New Roman"/>
          <w:color w:val="333333"/>
          <w:sz w:val="24"/>
          <w:szCs w:val="24"/>
        </w:rPr>
        <w:t>)</w:t>
      </w:r>
    </w:p>
    <w:p w14:paraId="53FAB55E" w14:textId="489EA730" w:rsidR="00F27D06" w:rsidRPr="00003615" w:rsidRDefault="00F27D06" w:rsidP="003C3002">
      <w:pPr>
        <w:pStyle w:val="ListParagraph"/>
        <w:numPr>
          <w:ilvl w:val="0"/>
          <w:numId w:val="21"/>
        </w:numPr>
        <w:spacing w:before="204" w:after="204" w:line="300" w:lineRule="atLeast"/>
        <w:rPr>
          <w:rFonts w:eastAsia="Times New Roman"/>
          <w:color w:val="333333"/>
          <w:szCs w:val="24"/>
        </w:rPr>
      </w:pPr>
      <w:r>
        <w:rPr>
          <w:rFonts w:ascii="Times New Roman" w:eastAsia="Times New Roman" w:hAnsi="Times New Roman"/>
          <w:color w:val="333333"/>
          <w:sz w:val="24"/>
          <w:szCs w:val="24"/>
        </w:rPr>
        <w:t xml:space="preserve">Link to the </w:t>
      </w:r>
      <w:hyperlink r:id="rId18" w:history="1">
        <w:r w:rsidRPr="007117E9">
          <w:rPr>
            <w:rStyle w:val="Hyperlink"/>
            <w:rFonts w:ascii="Times New Roman" w:eastAsia="Times New Roman" w:hAnsi="Times New Roman"/>
            <w:sz w:val="24"/>
            <w:szCs w:val="24"/>
          </w:rPr>
          <w:t>original APM Framework</w:t>
        </w:r>
      </w:hyperlink>
      <w:r>
        <w:rPr>
          <w:rFonts w:ascii="Times New Roman" w:eastAsia="Times New Roman" w:hAnsi="Times New Roman"/>
          <w:color w:val="333333"/>
          <w:sz w:val="24"/>
          <w:szCs w:val="24"/>
        </w:rPr>
        <w:t xml:space="preserve"> white paper </w:t>
      </w:r>
    </w:p>
    <w:p w14:paraId="657E9FE6" w14:textId="4C980986" w:rsidR="00412A7F" w:rsidRPr="003C3002" w:rsidRDefault="007117E9" w:rsidP="00412A7F">
      <w:pPr>
        <w:spacing w:before="204" w:after="204" w:line="300" w:lineRule="atLeast"/>
        <w:rPr>
          <w:rFonts w:eastAsia="Times New Roman"/>
          <w:color w:val="333333"/>
          <w:szCs w:val="24"/>
        </w:rPr>
      </w:pPr>
      <w:r>
        <w:rPr>
          <w:rFonts w:eastAsia="Times New Roman"/>
          <w:color w:val="333333"/>
          <w:szCs w:val="24"/>
        </w:rPr>
        <w:t>Document</w:t>
      </w:r>
      <w:r w:rsidR="005C00DB">
        <w:rPr>
          <w:rFonts w:eastAsia="Times New Roman"/>
          <w:color w:val="333333"/>
          <w:szCs w:val="24"/>
        </w:rPr>
        <w:t xml:space="preserve"> v</w:t>
      </w:r>
      <w:r w:rsidR="00412A7F" w:rsidRPr="004A376A">
        <w:rPr>
          <w:rFonts w:eastAsia="Times New Roman"/>
          <w:color w:val="333333"/>
          <w:szCs w:val="24"/>
        </w:rPr>
        <w:t>ersions of the</w:t>
      </w:r>
      <w:r>
        <w:rPr>
          <w:rFonts w:eastAsia="Times New Roman"/>
          <w:color w:val="333333"/>
          <w:szCs w:val="24"/>
        </w:rPr>
        <w:t xml:space="preserve"> methodology </w:t>
      </w:r>
      <w:r w:rsidR="00412A7F" w:rsidRPr="004A376A">
        <w:rPr>
          <w:rFonts w:eastAsia="Times New Roman"/>
          <w:color w:val="333333"/>
          <w:szCs w:val="24"/>
        </w:rPr>
        <w:t xml:space="preserve">overview </w:t>
      </w:r>
      <w:r w:rsidR="005C00DB">
        <w:rPr>
          <w:rFonts w:eastAsia="Times New Roman"/>
          <w:color w:val="333333"/>
          <w:szCs w:val="24"/>
        </w:rPr>
        <w:t xml:space="preserve">and FAQ </w:t>
      </w:r>
      <w:r w:rsidR="00412A7F" w:rsidRPr="004A376A">
        <w:rPr>
          <w:rFonts w:eastAsia="Times New Roman"/>
          <w:color w:val="333333"/>
          <w:szCs w:val="24"/>
        </w:rPr>
        <w:t>are attached to this request</w:t>
      </w:r>
      <w:r w:rsidR="00940D13">
        <w:rPr>
          <w:rFonts w:eastAsia="Times New Roman"/>
          <w:color w:val="333333"/>
          <w:szCs w:val="24"/>
        </w:rPr>
        <w:t>.</w:t>
      </w:r>
    </w:p>
    <w:p w14:paraId="5B2DBF13"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508251B" w14:textId="77777777"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2484312F"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142FB9FF" w14:textId="3E9D24A0" w:rsidR="004A376A" w:rsidRDefault="005635E1" w:rsidP="006674D6">
      <w:pPr>
        <w:spacing w:line="240" w:lineRule="auto"/>
      </w:pPr>
      <w:r>
        <w:t>Payer burden was collected for the 2016 effort, with an average of 23 hours</w:t>
      </w:r>
      <w:r w:rsidR="00F65204">
        <w:t xml:space="preserve"> per health plan</w:t>
      </w:r>
      <w:r>
        <w:t xml:space="preserve">. </w:t>
      </w:r>
      <w:r w:rsidR="0033350A">
        <w:t>T</w:t>
      </w:r>
      <w:r w:rsidR="004A376A">
        <w:t xml:space="preserve">he </w:t>
      </w:r>
      <w:r w:rsidR="00940D13">
        <w:t>protocol is reduced and simplified compared to 2016; additionally, a significant number of participants will be able to leverage the analyses established in 2016. For these reasons,</w:t>
      </w:r>
      <w:r w:rsidR="0033350A">
        <w:t xml:space="preserve"> the burden for 2017 should not exceed </w:t>
      </w:r>
      <w:r>
        <w:t>23</w:t>
      </w:r>
      <w:r w:rsidR="0033350A">
        <w:t xml:space="preserve"> hours per health plan</w:t>
      </w:r>
      <w:r w:rsidR="004A376A">
        <w:t xml:space="preserve">. </w:t>
      </w:r>
    </w:p>
    <w:p w14:paraId="4643C18E" w14:textId="4216B850" w:rsidR="00482B21" w:rsidRPr="003C3002" w:rsidRDefault="00482B21" w:rsidP="006674D6">
      <w:pPr>
        <w:spacing w:line="240" w:lineRule="auto"/>
      </w:pPr>
      <w:r>
        <w:t xml:space="preserve">The LAN is partnering with America’s Health Insurance Plans (AHIP) and the Blue Cross and Blue Shield Association (BCBSA), and will utilize the trade associations’ aggregate data for their member health plans. In addition, the LAN will directly recruit up to </w:t>
      </w:r>
      <w:r w:rsidR="0081100F">
        <w:t>20-4</w:t>
      </w:r>
      <w:r>
        <w:t xml:space="preserve">0 commercial plans </w:t>
      </w:r>
      <w:r w:rsidR="00940D13">
        <w:t>and</w:t>
      </w:r>
      <w:r>
        <w:t xml:space="preserve"> Medicaid FFS states to participate directly. In order to yield a meaningful representation of the US health care market, the survey aims to represent greater than 60% of covered lives. The objective is to build upon the 67% representation of the 2016 survey. </w:t>
      </w:r>
    </w:p>
    <w:p w14:paraId="7E5FB0A3" w14:textId="5E168DC7" w:rsidR="008111D2" w:rsidRPr="006674D6" w:rsidRDefault="0039506B" w:rsidP="006674D6">
      <w:pPr>
        <w:spacing w:line="240" w:lineRule="auto"/>
        <w:rPr>
          <w:rFonts w:cs="Times New Roman"/>
          <w:szCs w:val="24"/>
        </w:rPr>
      </w:pPr>
      <w:r>
        <w:rPr>
          <w:spacing w:val="-3"/>
        </w:rPr>
        <w:t>D</w:t>
      </w:r>
      <w:r w:rsidR="002E7DDD">
        <w:rPr>
          <w:spacing w:val="-3"/>
        </w:rPr>
        <w:t xml:space="preserve">ata will be collected via </w:t>
      </w:r>
      <w:r w:rsidR="00053611">
        <w:rPr>
          <w:spacing w:val="-3"/>
        </w:rPr>
        <w:t xml:space="preserve">a </w:t>
      </w:r>
      <w:r w:rsidR="002E7DDD" w:rsidRPr="002E7DDD">
        <w:rPr>
          <w:spacing w:val="-3"/>
        </w:rPr>
        <w:t>collection tool</w:t>
      </w:r>
      <w:r w:rsidR="002E7DDD">
        <w:rPr>
          <w:spacing w:val="-3"/>
        </w:rPr>
        <w:t xml:space="preserve"> </w:t>
      </w:r>
      <w:r w:rsidR="004D6D46">
        <w:rPr>
          <w:spacing w:val="-3"/>
        </w:rPr>
        <w:t>that will be posted on the</w:t>
      </w:r>
      <w:r w:rsidR="0057139D">
        <w:rPr>
          <w:spacing w:val="-3"/>
        </w:rPr>
        <w:t xml:space="preserve"> </w:t>
      </w:r>
      <w:r w:rsidR="004D6D46">
        <w:rPr>
          <w:spacing w:val="-3"/>
        </w:rPr>
        <w:t xml:space="preserve">2017 Measurement Effort </w:t>
      </w:r>
      <w:r w:rsidR="0057139D">
        <w:rPr>
          <w:spacing w:val="-3"/>
        </w:rPr>
        <w:t>website</w:t>
      </w:r>
      <w:r w:rsidR="006A075D" w:rsidRPr="006A075D">
        <w:rPr>
          <w:spacing w:val="-3"/>
        </w:rPr>
        <w:t>. No incentives will be offered.</w:t>
      </w:r>
      <w:r w:rsidR="006A075D">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006A075D"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A00B84">
        <w:rPr>
          <w:rFonts w:cs="Times New Roman"/>
          <w:szCs w:val="24"/>
        </w:rPr>
        <w:t>1,</w:t>
      </w:r>
      <w:r w:rsidR="00940D13">
        <w:rPr>
          <w:rFonts w:cs="Times New Roman"/>
          <w:szCs w:val="24"/>
        </w:rPr>
        <w:t>150</w:t>
      </w:r>
      <w:r w:rsidR="00F65204">
        <w:rPr>
          <w:rFonts w:cs="Times New Roman"/>
          <w:szCs w:val="24"/>
        </w:rPr>
        <w:t xml:space="preserve"> </w:t>
      </w:r>
      <w:r w:rsidR="00A91470" w:rsidRPr="006674D6">
        <w:rPr>
          <w:rFonts w:cs="Times New Roman"/>
          <w:szCs w:val="24"/>
        </w:rPr>
        <w:t>hours from the approved burden ceiling (</w:t>
      </w:r>
      <w:r w:rsidR="0081100F">
        <w:rPr>
          <w:rFonts w:cs="Times New Roman"/>
          <w:szCs w:val="24"/>
        </w:rPr>
        <w:t xml:space="preserve">maximum </w:t>
      </w:r>
      <w:r w:rsidR="00940D13">
        <w:rPr>
          <w:rFonts w:cs="Times New Roman"/>
          <w:szCs w:val="24"/>
        </w:rPr>
        <w:t>50</w:t>
      </w:r>
      <w:r w:rsidR="00A00B84">
        <w:rPr>
          <w:rFonts w:cs="Times New Roman"/>
          <w:szCs w:val="24"/>
        </w:rPr>
        <w:t xml:space="preserve"> </w:t>
      </w:r>
      <w:r w:rsidR="002E7DDD">
        <w:rPr>
          <w:rFonts w:cs="Times New Roman"/>
          <w:szCs w:val="24"/>
        </w:rPr>
        <w:t xml:space="preserve">participants x </w:t>
      </w:r>
      <w:r w:rsidR="005635E1">
        <w:rPr>
          <w:rFonts w:cs="Times New Roman"/>
          <w:szCs w:val="24"/>
        </w:rPr>
        <w:t>23</w:t>
      </w:r>
      <w:r w:rsidR="005635E1" w:rsidRPr="006674D6">
        <w:rPr>
          <w:rFonts w:cs="Times New Roman"/>
          <w:szCs w:val="24"/>
        </w:rPr>
        <w:t xml:space="preserve"> </w:t>
      </w:r>
      <w:r w:rsidR="00A91470" w:rsidRPr="006674D6">
        <w:rPr>
          <w:rFonts w:cs="Times New Roman"/>
          <w:szCs w:val="24"/>
        </w:rPr>
        <w:t xml:space="preserve">hours = </w:t>
      </w:r>
      <w:r w:rsidR="00A00B84">
        <w:rPr>
          <w:rFonts w:cs="Times New Roman"/>
          <w:szCs w:val="24"/>
        </w:rPr>
        <w:t>1,</w:t>
      </w:r>
      <w:r w:rsidR="00940D13">
        <w:rPr>
          <w:rFonts w:cs="Times New Roman"/>
          <w:szCs w:val="24"/>
        </w:rPr>
        <w:t>150</w:t>
      </w:r>
      <w:r w:rsidR="00E87042">
        <w:rPr>
          <w:rFonts w:cs="Times New Roman"/>
          <w:szCs w:val="24"/>
        </w:rPr>
        <w:t xml:space="preserve"> </w:t>
      </w:r>
      <w:r w:rsidR="00A91470" w:rsidRPr="006674D6">
        <w:rPr>
          <w:rFonts w:cs="Times New Roman"/>
          <w:szCs w:val="24"/>
        </w:rPr>
        <w:t>hours)</w:t>
      </w:r>
      <w:r w:rsidR="00137E8E">
        <w:rPr>
          <w:rFonts w:cs="Times New Roman"/>
          <w:szCs w:val="24"/>
        </w:rPr>
        <w:t>.</w:t>
      </w:r>
    </w:p>
    <w:p w14:paraId="380851E1" w14:textId="77777777" w:rsidR="007D6E75" w:rsidRPr="00A91470" w:rsidRDefault="007D6E75" w:rsidP="00F54374">
      <w:pPr>
        <w:pStyle w:val="Heading1"/>
        <w:rPr>
          <w:rFonts w:cs="Times New Roman"/>
          <w:szCs w:val="24"/>
        </w:rPr>
      </w:pPr>
      <w:r w:rsidRPr="00A91470">
        <w:rPr>
          <w:rFonts w:cs="Times New Roman"/>
          <w:szCs w:val="24"/>
        </w:rPr>
        <w:t>E. Timeline</w:t>
      </w:r>
    </w:p>
    <w:p w14:paraId="3239F789" w14:textId="41720D5E" w:rsidR="006A075D" w:rsidRPr="002E7DDD" w:rsidRDefault="002E7DDD" w:rsidP="002E7DDD">
      <w:pPr>
        <w:rPr>
          <w:szCs w:val="24"/>
        </w:rPr>
      </w:pPr>
      <w:r>
        <w:rPr>
          <w:rFonts w:cs="Times New Roman"/>
          <w:szCs w:val="24"/>
        </w:rPr>
        <w:t>T</w:t>
      </w:r>
      <w:r w:rsidRPr="002E7DDD">
        <w:rPr>
          <w:rFonts w:cs="Times New Roman"/>
          <w:szCs w:val="24"/>
        </w:rPr>
        <w:t xml:space="preserve">his </w:t>
      </w:r>
      <w:r>
        <w:rPr>
          <w:rFonts w:cs="Times New Roman"/>
          <w:szCs w:val="24"/>
        </w:rPr>
        <w:t xml:space="preserve">is scheduled to be an </w:t>
      </w:r>
      <w:r w:rsidRPr="002E7DDD">
        <w:rPr>
          <w:rFonts w:cs="Times New Roman"/>
          <w:szCs w:val="24"/>
        </w:rPr>
        <w:t xml:space="preserve">8-week </w:t>
      </w:r>
      <w:r>
        <w:rPr>
          <w:rFonts w:cs="Times New Roman"/>
          <w:szCs w:val="24"/>
        </w:rPr>
        <w:t>data collection effort that</w:t>
      </w:r>
      <w:r w:rsidRPr="002E7DDD">
        <w:rPr>
          <w:rFonts w:cs="Times New Roman"/>
          <w:szCs w:val="24"/>
        </w:rPr>
        <w:t xml:space="preserve"> </w:t>
      </w:r>
      <w:r w:rsidR="00CE12CE">
        <w:rPr>
          <w:rFonts w:cs="Times New Roman"/>
          <w:szCs w:val="24"/>
        </w:rPr>
        <w:t>is scheduled to</w:t>
      </w:r>
      <w:r w:rsidR="00CE12CE" w:rsidRPr="002E7DDD">
        <w:rPr>
          <w:rFonts w:cs="Times New Roman"/>
          <w:szCs w:val="24"/>
        </w:rPr>
        <w:t xml:space="preserve"> </w:t>
      </w:r>
      <w:r w:rsidRPr="002E7DDD">
        <w:rPr>
          <w:rFonts w:cs="Times New Roman"/>
          <w:szCs w:val="24"/>
        </w:rPr>
        <w:t>run from</w:t>
      </w:r>
      <w:r w:rsidR="00412A7F">
        <w:rPr>
          <w:rFonts w:cs="Times New Roman"/>
          <w:szCs w:val="24"/>
        </w:rPr>
        <w:t xml:space="preserve"> May 30-July 25, 2017</w:t>
      </w:r>
      <w:r w:rsidRPr="002E7DDD">
        <w:rPr>
          <w:rFonts w:cs="Times New Roman"/>
          <w:szCs w:val="24"/>
        </w:rPr>
        <w:t>.</w:t>
      </w:r>
    </w:p>
    <w:sectPr w:rsidR="006A075D" w:rsidRPr="002E7DD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D131C" w14:textId="77777777" w:rsidR="00132719" w:rsidRDefault="00132719" w:rsidP="008111D2">
      <w:pPr>
        <w:spacing w:after="0" w:line="240" w:lineRule="auto"/>
      </w:pPr>
      <w:r>
        <w:separator/>
      </w:r>
    </w:p>
  </w:endnote>
  <w:endnote w:type="continuationSeparator" w:id="0">
    <w:p w14:paraId="7E1FAACC" w14:textId="77777777" w:rsidR="00132719" w:rsidRDefault="00132719"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17438" w14:textId="77777777" w:rsidR="00132719" w:rsidRDefault="00132719" w:rsidP="008111D2">
      <w:pPr>
        <w:spacing w:after="0" w:line="240" w:lineRule="auto"/>
      </w:pPr>
      <w:r>
        <w:separator/>
      </w:r>
    </w:p>
  </w:footnote>
  <w:footnote w:type="continuationSeparator" w:id="0">
    <w:p w14:paraId="479D3CA3" w14:textId="77777777" w:rsidR="00132719" w:rsidRDefault="00132719"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AFF"/>
    <w:multiLevelType w:val="hybridMultilevel"/>
    <w:tmpl w:val="D4100E5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E3024"/>
    <w:multiLevelType w:val="hybridMultilevel"/>
    <w:tmpl w:val="3C2C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ED562A"/>
    <w:multiLevelType w:val="hybridMultilevel"/>
    <w:tmpl w:val="B022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E61D56"/>
    <w:multiLevelType w:val="hybridMultilevel"/>
    <w:tmpl w:val="63C4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8702C"/>
    <w:multiLevelType w:val="hybridMultilevel"/>
    <w:tmpl w:val="5260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67551"/>
    <w:multiLevelType w:val="hybridMultilevel"/>
    <w:tmpl w:val="D47A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110B5"/>
    <w:multiLevelType w:val="hybridMultilevel"/>
    <w:tmpl w:val="6C4CF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91D03"/>
    <w:multiLevelType w:val="multilevel"/>
    <w:tmpl w:val="44DA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343EB"/>
    <w:multiLevelType w:val="hybridMultilevel"/>
    <w:tmpl w:val="AA28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16"/>
  </w:num>
  <w:num w:numId="5">
    <w:abstractNumId w:val="4"/>
  </w:num>
  <w:num w:numId="6">
    <w:abstractNumId w:val="6"/>
  </w:num>
  <w:num w:numId="7">
    <w:abstractNumId w:val="7"/>
  </w:num>
  <w:num w:numId="8">
    <w:abstractNumId w:val="13"/>
  </w:num>
  <w:num w:numId="9">
    <w:abstractNumId w:val="1"/>
  </w:num>
  <w:num w:numId="10">
    <w:abstractNumId w:val="17"/>
  </w:num>
  <w:num w:numId="11">
    <w:abstractNumId w:val="3"/>
  </w:num>
  <w:num w:numId="12">
    <w:abstractNumId w:val="2"/>
  </w:num>
  <w:num w:numId="13">
    <w:abstractNumId w:val="5"/>
  </w:num>
  <w:num w:numId="14">
    <w:abstractNumId w:val="9"/>
  </w:num>
  <w:num w:numId="15">
    <w:abstractNumId w:val="20"/>
  </w:num>
  <w:num w:numId="16">
    <w:abstractNumId w:val="19"/>
  </w:num>
  <w:num w:numId="17">
    <w:abstractNumId w:val="0"/>
  </w:num>
  <w:num w:numId="18">
    <w:abstractNumId w:val="18"/>
  </w:num>
  <w:num w:numId="19">
    <w:abstractNumId w:val="14"/>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03615"/>
    <w:rsid w:val="00006CCC"/>
    <w:rsid w:val="00011FEE"/>
    <w:rsid w:val="00043D0E"/>
    <w:rsid w:val="00053611"/>
    <w:rsid w:val="0006031D"/>
    <w:rsid w:val="000712B4"/>
    <w:rsid w:val="00073FC8"/>
    <w:rsid w:val="000A0D80"/>
    <w:rsid w:val="000A703E"/>
    <w:rsid w:val="000D1CFD"/>
    <w:rsid w:val="000E55DA"/>
    <w:rsid w:val="00111672"/>
    <w:rsid w:val="00122C0E"/>
    <w:rsid w:val="001247E2"/>
    <w:rsid w:val="00132719"/>
    <w:rsid w:val="00136766"/>
    <w:rsid w:val="00137E8E"/>
    <w:rsid w:val="00151EA8"/>
    <w:rsid w:val="0016468E"/>
    <w:rsid w:val="00175A39"/>
    <w:rsid w:val="00177CE5"/>
    <w:rsid w:val="00185CB4"/>
    <w:rsid w:val="00196328"/>
    <w:rsid w:val="001A1FC6"/>
    <w:rsid w:val="001C4F55"/>
    <w:rsid w:val="001D197A"/>
    <w:rsid w:val="001E1FA0"/>
    <w:rsid w:val="001E66B6"/>
    <w:rsid w:val="001F1467"/>
    <w:rsid w:val="001F2628"/>
    <w:rsid w:val="0020026D"/>
    <w:rsid w:val="0022234F"/>
    <w:rsid w:val="00222B4F"/>
    <w:rsid w:val="00242485"/>
    <w:rsid w:val="00252D20"/>
    <w:rsid w:val="00262B47"/>
    <w:rsid w:val="00270765"/>
    <w:rsid w:val="0027114C"/>
    <w:rsid w:val="00274A7F"/>
    <w:rsid w:val="002952C3"/>
    <w:rsid w:val="002A5D26"/>
    <w:rsid w:val="002C5D65"/>
    <w:rsid w:val="002E0F49"/>
    <w:rsid w:val="002E7DDD"/>
    <w:rsid w:val="002F56E9"/>
    <w:rsid w:val="00310BE2"/>
    <w:rsid w:val="00321573"/>
    <w:rsid w:val="003248D0"/>
    <w:rsid w:val="00325F87"/>
    <w:rsid w:val="00327938"/>
    <w:rsid w:val="0033350A"/>
    <w:rsid w:val="00334259"/>
    <w:rsid w:val="00335313"/>
    <w:rsid w:val="00335D6C"/>
    <w:rsid w:val="00341655"/>
    <w:rsid w:val="003509CD"/>
    <w:rsid w:val="003627C8"/>
    <w:rsid w:val="00363C36"/>
    <w:rsid w:val="00374674"/>
    <w:rsid w:val="0038016E"/>
    <w:rsid w:val="0038597A"/>
    <w:rsid w:val="003918B4"/>
    <w:rsid w:val="0039506B"/>
    <w:rsid w:val="003C3002"/>
    <w:rsid w:val="003D43A3"/>
    <w:rsid w:val="003E1C08"/>
    <w:rsid w:val="003E542A"/>
    <w:rsid w:val="003F4D04"/>
    <w:rsid w:val="00405CF9"/>
    <w:rsid w:val="00405E0F"/>
    <w:rsid w:val="00411B21"/>
    <w:rsid w:val="00412A7F"/>
    <w:rsid w:val="00413681"/>
    <w:rsid w:val="00432C17"/>
    <w:rsid w:val="00432D3C"/>
    <w:rsid w:val="004330BA"/>
    <w:rsid w:val="004366E1"/>
    <w:rsid w:val="00452D2B"/>
    <w:rsid w:val="00465B2D"/>
    <w:rsid w:val="00467E98"/>
    <w:rsid w:val="00474257"/>
    <w:rsid w:val="00475C4E"/>
    <w:rsid w:val="00475EF8"/>
    <w:rsid w:val="00482B21"/>
    <w:rsid w:val="00483058"/>
    <w:rsid w:val="00497AEE"/>
    <w:rsid w:val="004A0A30"/>
    <w:rsid w:val="004A376A"/>
    <w:rsid w:val="004B13E8"/>
    <w:rsid w:val="004D6D46"/>
    <w:rsid w:val="004F2786"/>
    <w:rsid w:val="00500260"/>
    <w:rsid w:val="0052333E"/>
    <w:rsid w:val="00537F0A"/>
    <w:rsid w:val="005635E1"/>
    <w:rsid w:val="005675AC"/>
    <w:rsid w:val="0057139D"/>
    <w:rsid w:val="00595BDF"/>
    <w:rsid w:val="00597229"/>
    <w:rsid w:val="005A1B22"/>
    <w:rsid w:val="005B1544"/>
    <w:rsid w:val="005B29A5"/>
    <w:rsid w:val="005B6A37"/>
    <w:rsid w:val="005B74F6"/>
    <w:rsid w:val="005C00DB"/>
    <w:rsid w:val="005C297B"/>
    <w:rsid w:val="005C5268"/>
    <w:rsid w:val="005C580D"/>
    <w:rsid w:val="005D001F"/>
    <w:rsid w:val="005D611B"/>
    <w:rsid w:val="005E3B79"/>
    <w:rsid w:val="005E52BE"/>
    <w:rsid w:val="005F3E99"/>
    <w:rsid w:val="006026DA"/>
    <w:rsid w:val="00622C1B"/>
    <w:rsid w:val="006327CA"/>
    <w:rsid w:val="00635E2B"/>
    <w:rsid w:val="00640E06"/>
    <w:rsid w:val="00647812"/>
    <w:rsid w:val="006636CA"/>
    <w:rsid w:val="00664BD7"/>
    <w:rsid w:val="006674D6"/>
    <w:rsid w:val="006771EA"/>
    <w:rsid w:val="0068278A"/>
    <w:rsid w:val="00683AF5"/>
    <w:rsid w:val="00685368"/>
    <w:rsid w:val="00696F86"/>
    <w:rsid w:val="006A075D"/>
    <w:rsid w:val="006A1ED7"/>
    <w:rsid w:val="006C0B96"/>
    <w:rsid w:val="006C4626"/>
    <w:rsid w:val="006F4FF9"/>
    <w:rsid w:val="00707666"/>
    <w:rsid w:val="007117E9"/>
    <w:rsid w:val="007162D4"/>
    <w:rsid w:val="0071650B"/>
    <w:rsid w:val="00716824"/>
    <w:rsid w:val="00723A9E"/>
    <w:rsid w:val="00780F48"/>
    <w:rsid w:val="007A45E5"/>
    <w:rsid w:val="007A7B05"/>
    <w:rsid w:val="007D6E75"/>
    <w:rsid w:val="007E5E40"/>
    <w:rsid w:val="007F1711"/>
    <w:rsid w:val="00802598"/>
    <w:rsid w:val="0081100F"/>
    <w:rsid w:val="008111D2"/>
    <w:rsid w:val="00836E8F"/>
    <w:rsid w:val="00840D77"/>
    <w:rsid w:val="00846C2C"/>
    <w:rsid w:val="00847266"/>
    <w:rsid w:val="0085416E"/>
    <w:rsid w:val="00873459"/>
    <w:rsid w:val="0087389C"/>
    <w:rsid w:val="00874822"/>
    <w:rsid w:val="0088756F"/>
    <w:rsid w:val="0088799D"/>
    <w:rsid w:val="008A5E55"/>
    <w:rsid w:val="008C11BC"/>
    <w:rsid w:val="008C33C0"/>
    <w:rsid w:val="008C44A1"/>
    <w:rsid w:val="008C65C3"/>
    <w:rsid w:val="008C6BB1"/>
    <w:rsid w:val="008D52D1"/>
    <w:rsid w:val="008E557C"/>
    <w:rsid w:val="008E6143"/>
    <w:rsid w:val="008F25C0"/>
    <w:rsid w:val="008F2AED"/>
    <w:rsid w:val="009004E1"/>
    <w:rsid w:val="0090062C"/>
    <w:rsid w:val="0090547F"/>
    <w:rsid w:val="00905A37"/>
    <w:rsid w:val="00927887"/>
    <w:rsid w:val="0093215F"/>
    <w:rsid w:val="00940D13"/>
    <w:rsid w:val="009426E2"/>
    <w:rsid w:val="0095297C"/>
    <w:rsid w:val="009569AA"/>
    <w:rsid w:val="00960AEA"/>
    <w:rsid w:val="00975BC5"/>
    <w:rsid w:val="009903AB"/>
    <w:rsid w:val="009B19E8"/>
    <w:rsid w:val="009B2DBD"/>
    <w:rsid w:val="009C2F36"/>
    <w:rsid w:val="009C68A4"/>
    <w:rsid w:val="009D5831"/>
    <w:rsid w:val="009E12A6"/>
    <w:rsid w:val="009E3FAC"/>
    <w:rsid w:val="009E7A8E"/>
    <w:rsid w:val="00A00B84"/>
    <w:rsid w:val="00A138F7"/>
    <w:rsid w:val="00A31F9B"/>
    <w:rsid w:val="00A35F6C"/>
    <w:rsid w:val="00A501BE"/>
    <w:rsid w:val="00A702E7"/>
    <w:rsid w:val="00A718B4"/>
    <w:rsid w:val="00A91470"/>
    <w:rsid w:val="00A92C20"/>
    <w:rsid w:val="00A938CB"/>
    <w:rsid w:val="00AA2759"/>
    <w:rsid w:val="00AA3374"/>
    <w:rsid w:val="00AA37EC"/>
    <w:rsid w:val="00AB01BC"/>
    <w:rsid w:val="00AB2687"/>
    <w:rsid w:val="00AB52E1"/>
    <w:rsid w:val="00AE1BD8"/>
    <w:rsid w:val="00AE35D9"/>
    <w:rsid w:val="00B151B4"/>
    <w:rsid w:val="00B26D9A"/>
    <w:rsid w:val="00B402B6"/>
    <w:rsid w:val="00B40AC7"/>
    <w:rsid w:val="00B40C7C"/>
    <w:rsid w:val="00B43BBD"/>
    <w:rsid w:val="00B532F3"/>
    <w:rsid w:val="00B550AD"/>
    <w:rsid w:val="00B55609"/>
    <w:rsid w:val="00B7447E"/>
    <w:rsid w:val="00B83AAF"/>
    <w:rsid w:val="00B84281"/>
    <w:rsid w:val="00B87957"/>
    <w:rsid w:val="00B93178"/>
    <w:rsid w:val="00BB75A6"/>
    <w:rsid w:val="00BD32FA"/>
    <w:rsid w:val="00BD55EA"/>
    <w:rsid w:val="00C0603D"/>
    <w:rsid w:val="00C2142E"/>
    <w:rsid w:val="00C552D2"/>
    <w:rsid w:val="00C55B9E"/>
    <w:rsid w:val="00C75DFB"/>
    <w:rsid w:val="00C76ED4"/>
    <w:rsid w:val="00C900ED"/>
    <w:rsid w:val="00C94C5E"/>
    <w:rsid w:val="00C957E4"/>
    <w:rsid w:val="00C95C96"/>
    <w:rsid w:val="00C969A8"/>
    <w:rsid w:val="00CB241F"/>
    <w:rsid w:val="00CB3294"/>
    <w:rsid w:val="00CB646D"/>
    <w:rsid w:val="00CD41DB"/>
    <w:rsid w:val="00CE0303"/>
    <w:rsid w:val="00CE12CE"/>
    <w:rsid w:val="00CF6C1D"/>
    <w:rsid w:val="00D11542"/>
    <w:rsid w:val="00D12ABB"/>
    <w:rsid w:val="00D14E2F"/>
    <w:rsid w:val="00D2089A"/>
    <w:rsid w:val="00D215B4"/>
    <w:rsid w:val="00D228F1"/>
    <w:rsid w:val="00D42E31"/>
    <w:rsid w:val="00D46C38"/>
    <w:rsid w:val="00D4736A"/>
    <w:rsid w:val="00D622B7"/>
    <w:rsid w:val="00D87858"/>
    <w:rsid w:val="00D960CE"/>
    <w:rsid w:val="00DB0724"/>
    <w:rsid w:val="00DB629E"/>
    <w:rsid w:val="00DC3915"/>
    <w:rsid w:val="00DD794C"/>
    <w:rsid w:val="00DF098E"/>
    <w:rsid w:val="00E01CC3"/>
    <w:rsid w:val="00E15DCD"/>
    <w:rsid w:val="00E36341"/>
    <w:rsid w:val="00E509C3"/>
    <w:rsid w:val="00E83C3E"/>
    <w:rsid w:val="00E87042"/>
    <w:rsid w:val="00E93182"/>
    <w:rsid w:val="00E93F3F"/>
    <w:rsid w:val="00E97001"/>
    <w:rsid w:val="00EA4AB1"/>
    <w:rsid w:val="00EB1115"/>
    <w:rsid w:val="00EC6F71"/>
    <w:rsid w:val="00EC77FD"/>
    <w:rsid w:val="00EE1AD1"/>
    <w:rsid w:val="00EF11E0"/>
    <w:rsid w:val="00EF160D"/>
    <w:rsid w:val="00EF30FF"/>
    <w:rsid w:val="00EF3A74"/>
    <w:rsid w:val="00F01D40"/>
    <w:rsid w:val="00F04F6D"/>
    <w:rsid w:val="00F14854"/>
    <w:rsid w:val="00F21B50"/>
    <w:rsid w:val="00F27D06"/>
    <w:rsid w:val="00F303E4"/>
    <w:rsid w:val="00F303ED"/>
    <w:rsid w:val="00F5333A"/>
    <w:rsid w:val="00F54374"/>
    <w:rsid w:val="00F561C3"/>
    <w:rsid w:val="00F65204"/>
    <w:rsid w:val="00F66FAD"/>
    <w:rsid w:val="00F81757"/>
    <w:rsid w:val="00FA6039"/>
    <w:rsid w:val="00FB3D21"/>
    <w:rsid w:val="00FC7977"/>
    <w:rsid w:val="00FD51BE"/>
    <w:rsid w:val="00FD59C0"/>
    <w:rsid w:val="00FE644A"/>
    <w:rsid w:val="00FF3158"/>
    <w:rsid w:val="00FF7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1592D4"/>
  <w15:docId w15:val="{D930C9EE-99EC-404B-82E1-3516AB23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DB072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765178225">
      <w:bodyDiv w:val="1"/>
      <w:marLeft w:val="0"/>
      <w:marRight w:val="0"/>
      <w:marTop w:val="0"/>
      <w:marBottom w:val="0"/>
      <w:divBdr>
        <w:top w:val="none" w:sz="0" w:space="0" w:color="auto"/>
        <w:left w:val="none" w:sz="0" w:space="0" w:color="auto"/>
        <w:bottom w:val="none" w:sz="0" w:space="0" w:color="auto"/>
        <w:right w:val="none" w:sz="0" w:space="0" w:color="auto"/>
      </w:divBdr>
      <w:divsChild>
        <w:div w:id="589004505">
          <w:marLeft w:val="0"/>
          <w:marRight w:val="0"/>
          <w:marTop w:val="0"/>
          <w:marBottom w:val="0"/>
          <w:divBdr>
            <w:top w:val="none" w:sz="0" w:space="0" w:color="auto"/>
            <w:left w:val="none" w:sz="0" w:space="0" w:color="auto"/>
            <w:bottom w:val="none" w:sz="0" w:space="0" w:color="auto"/>
            <w:right w:val="none" w:sz="0" w:space="0" w:color="auto"/>
          </w:divBdr>
          <w:divsChild>
            <w:div w:id="631257003">
              <w:marLeft w:val="0"/>
              <w:marRight w:val="0"/>
              <w:marTop w:val="0"/>
              <w:marBottom w:val="0"/>
              <w:divBdr>
                <w:top w:val="none" w:sz="0" w:space="0" w:color="auto"/>
                <w:left w:val="none" w:sz="0" w:space="0" w:color="auto"/>
                <w:bottom w:val="none" w:sz="0" w:space="0" w:color="auto"/>
                <w:right w:val="none" w:sz="0" w:space="0" w:color="auto"/>
              </w:divBdr>
              <w:divsChild>
                <w:div w:id="865558319">
                  <w:marLeft w:val="0"/>
                  <w:marRight w:val="0"/>
                  <w:marTop w:val="0"/>
                  <w:marBottom w:val="0"/>
                  <w:divBdr>
                    <w:top w:val="none" w:sz="0" w:space="0" w:color="auto"/>
                    <w:left w:val="none" w:sz="0" w:space="0" w:color="auto"/>
                    <w:bottom w:val="none" w:sz="0" w:space="0" w:color="auto"/>
                    <w:right w:val="none" w:sz="0" w:space="0" w:color="auto"/>
                  </w:divBdr>
                  <w:divsChild>
                    <w:div w:id="1376544663">
                      <w:marLeft w:val="-225"/>
                      <w:marRight w:val="-225"/>
                      <w:marTop w:val="0"/>
                      <w:marBottom w:val="0"/>
                      <w:divBdr>
                        <w:top w:val="none" w:sz="0" w:space="0" w:color="auto"/>
                        <w:left w:val="none" w:sz="0" w:space="0" w:color="auto"/>
                        <w:bottom w:val="none" w:sz="0" w:space="0" w:color="auto"/>
                        <w:right w:val="none" w:sz="0" w:space="0" w:color="auto"/>
                      </w:divBdr>
                      <w:divsChild>
                        <w:div w:id="740709998">
                          <w:marLeft w:val="0"/>
                          <w:marRight w:val="0"/>
                          <w:marTop w:val="0"/>
                          <w:marBottom w:val="0"/>
                          <w:divBdr>
                            <w:top w:val="none" w:sz="0" w:space="0" w:color="auto"/>
                            <w:left w:val="none" w:sz="0" w:space="0" w:color="auto"/>
                            <w:bottom w:val="none" w:sz="0" w:space="0" w:color="auto"/>
                            <w:right w:val="single" w:sz="6" w:space="0" w:color="auto"/>
                          </w:divBdr>
                          <w:divsChild>
                            <w:div w:id="834347588">
                              <w:marLeft w:val="0"/>
                              <w:marRight w:val="0"/>
                              <w:marTop w:val="0"/>
                              <w:marBottom w:val="0"/>
                              <w:divBdr>
                                <w:top w:val="none" w:sz="0" w:space="0" w:color="auto"/>
                                <w:left w:val="none" w:sz="0" w:space="0" w:color="auto"/>
                                <w:bottom w:val="none" w:sz="0" w:space="0" w:color="auto"/>
                                <w:right w:val="none" w:sz="0" w:space="0" w:color="auto"/>
                              </w:divBdr>
                              <w:divsChild>
                                <w:div w:id="701320542">
                                  <w:marLeft w:val="0"/>
                                  <w:marRight w:val="0"/>
                                  <w:marTop w:val="0"/>
                                  <w:marBottom w:val="0"/>
                                  <w:divBdr>
                                    <w:top w:val="none" w:sz="0" w:space="0" w:color="auto"/>
                                    <w:left w:val="none" w:sz="0" w:space="0" w:color="auto"/>
                                    <w:bottom w:val="none" w:sz="0" w:space="0" w:color="auto"/>
                                    <w:right w:val="none" w:sz="0" w:space="0" w:color="auto"/>
                                  </w:divBdr>
                                  <w:divsChild>
                                    <w:div w:id="687831800">
                                      <w:marLeft w:val="0"/>
                                      <w:marRight w:val="0"/>
                                      <w:marTop w:val="0"/>
                                      <w:marBottom w:val="0"/>
                                      <w:divBdr>
                                        <w:top w:val="none" w:sz="0" w:space="0" w:color="auto"/>
                                        <w:left w:val="none" w:sz="0" w:space="0" w:color="auto"/>
                                        <w:bottom w:val="none" w:sz="0" w:space="0" w:color="auto"/>
                                        <w:right w:val="none" w:sz="0" w:space="0" w:color="auto"/>
                                      </w:divBdr>
                                      <w:divsChild>
                                        <w:div w:id="1628580297">
                                          <w:marLeft w:val="-225"/>
                                          <w:marRight w:val="-225"/>
                                          <w:marTop w:val="0"/>
                                          <w:marBottom w:val="0"/>
                                          <w:divBdr>
                                            <w:top w:val="none" w:sz="0" w:space="0" w:color="auto"/>
                                            <w:left w:val="none" w:sz="0" w:space="0" w:color="auto"/>
                                            <w:bottom w:val="none" w:sz="0" w:space="0" w:color="auto"/>
                                            <w:right w:val="none" w:sz="0" w:space="0" w:color="auto"/>
                                          </w:divBdr>
                                          <w:divsChild>
                                            <w:div w:id="1390760658">
                                              <w:marLeft w:val="0"/>
                                              <w:marRight w:val="0"/>
                                              <w:marTop w:val="0"/>
                                              <w:marBottom w:val="0"/>
                                              <w:divBdr>
                                                <w:top w:val="none" w:sz="0" w:space="0" w:color="auto"/>
                                                <w:left w:val="none" w:sz="0" w:space="0" w:color="auto"/>
                                                <w:bottom w:val="none" w:sz="0" w:space="0" w:color="auto"/>
                                                <w:right w:val="none" w:sz="0" w:space="0" w:color="auto"/>
                                              </w:divBdr>
                                              <w:divsChild>
                                                <w:div w:id="292173696">
                                                  <w:marLeft w:val="0"/>
                                                  <w:marRight w:val="0"/>
                                                  <w:marTop w:val="0"/>
                                                  <w:marBottom w:val="0"/>
                                                  <w:divBdr>
                                                    <w:top w:val="none" w:sz="0" w:space="0" w:color="auto"/>
                                                    <w:left w:val="none" w:sz="0" w:space="0" w:color="auto"/>
                                                    <w:bottom w:val="none" w:sz="0" w:space="0" w:color="auto"/>
                                                    <w:right w:val="none" w:sz="0" w:space="0" w:color="auto"/>
                                                  </w:divBdr>
                                                  <w:divsChild>
                                                    <w:div w:id="785736004">
                                                      <w:marLeft w:val="0"/>
                                                      <w:marRight w:val="0"/>
                                                      <w:marTop w:val="0"/>
                                                      <w:marBottom w:val="0"/>
                                                      <w:divBdr>
                                                        <w:top w:val="none" w:sz="0" w:space="0" w:color="auto"/>
                                                        <w:left w:val="none" w:sz="0" w:space="0" w:color="auto"/>
                                                        <w:bottom w:val="none" w:sz="0" w:space="0" w:color="auto"/>
                                                        <w:right w:val="none" w:sz="0" w:space="0" w:color="auto"/>
                                                      </w:divBdr>
                                                      <w:divsChild>
                                                        <w:div w:id="903024822">
                                                          <w:marLeft w:val="0"/>
                                                          <w:marRight w:val="0"/>
                                                          <w:marTop w:val="0"/>
                                                          <w:marBottom w:val="0"/>
                                                          <w:divBdr>
                                                            <w:top w:val="none" w:sz="0" w:space="0" w:color="auto"/>
                                                            <w:left w:val="none" w:sz="0" w:space="0" w:color="auto"/>
                                                            <w:bottom w:val="none" w:sz="0" w:space="0" w:color="auto"/>
                                                            <w:right w:val="none" w:sz="0" w:space="0" w:color="auto"/>
                                                          </w:divBdr>
                                                          <w:divsChild>
                                                            <w:div w:id="1384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cp-lan.org/groups/apm-fpt/national-apm-data-collection-effort/" TargetMode="External"/><Relationship Id="rId18" Type="http://schemas.openxmlformats.org/officeDocument/2006/relationships/hyperlink" Target="http://hcp-lan.org/workproducts/2016-apm-whitepape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cp-lan.org/groups/apm-fpt/apm-report/" TargetMode="External"/><Relationship Id="rId17" Type="http://schemas.openxmlformats.org/officeDocument/2006/relationships/hyperlink" Target="http://hcp-lan.org/workproducts/Frequently-Asked-Questions-2017.pdf" TargetMode="External"/><Relationship Id="rId2" Type="http://schemas.openxmlformats.org/officeDocument/2006/relationships/customXml" Target="../customXml/item2.xml"/><Relationship Id="rId16" Type="http://schemas.openxmlformats.org/officeDocument/2006/relationships/hyperlink" Target="http://hcp-lan.org/workproducts/2017-National-Data-Collection-Metri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cp-lan.org/groups/apm-fpt/apm-report/" TargetMode="External"/><Relationship Id="rId5" Type="http://schemas.openxmlformats.org/officeDocument/2006/relationships/numbering" Target="numbering.xml"/><Relationship Id="rId15" Type="http://schemas.openxmlformats.org/officeDocument/2006/relationships/hyperlink" Target="https://hcp-lan.org/groups/apm-fpt-work-products/national-apm-data-collection-effor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cp-lan.org/groups/apm-fpt-work-products/national-apm-data-collection-eff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A8A39-96EF-4A68-855A-25B24729CA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4.xml><?xml version="1.0" encoding="utf-8"?>
<ds:datastoreItem xmlns:ds="http://schemas.openxmlformats.org/officeDocument/2006/customXml" ds:itemID="{994355B2-4B8D-44F9-9296-D9FDD1979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Denise King</cp:lastModifiedBy>
  <cp:revision>6</cp:revision>
  <cp:lastPrinted>2014-06-27T18:10:00Z</cp:lastPrinted>
  <dcterms:created xsi:type="dcterms:W3CDTF">2017-05-17T11:40:00Z</dcterms:created>
  <dcterms:modified xsi:type="dcterms:W3CDTF">2017-06-06T12:34:00Z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0x010100B015594AACC48B488C6207B33CFE8AAB</vt:lpwstr>
  </property>
</Properties>
</file>