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06538" w14:textId="77777777" w:rsidR="008F4B95" w:rsidRPr="00C42AE7" w:rsidRDefault="00BB28B4" w:rsidP="001153D4">
      <w:pPr>
        <w:tabs>
          <w:tab w:val="center" w:pos="4752"/>
          <w:tab w:val="left" w:pos="5040"/>
          <w:tab w:val="left" w:pos="5760"/>
          <w:tab w:val="left" w:pos="6480"/>
          <w:tab w:val="left" w:pos="7200"/>
          <w:tab w:val="left" w:pos="7920"/>
          <w:tab w:val="left" w:pos="8640"/>
          <w:tab w:val="left" w:pos="9360"/>
        </w:tabs>
        <w:jc w:val="center"/>
        <w:rPr>
          <w:sz w:val="24"/>
        </w:rPr>
      </w:pPr>
      <w:r w:rsidRPr="00C42AE7">
        <w:rPr>
          <w:sz w:val="24"/>
        </w:rPr>
        <w:t xml:space="preserve">A: </w:t>
      </w:r>
      <w:r w:rsidR="008F4B95" w:rsidRPr="00C42AE7">
        <w:rPr>
          <w:sz w:val="24"/>
        </w:rPr>
        <w:t>Supporting Statement for Paperwork Reduction Act Submission:</w:t>
      </w:r>
    </w:p>
    <w:p w14:paraId="4097FA1F" w14:textId="77777777" w:rsidR="00A241E3" w:rsidRPr="00C42AE7" w:rsidRDefault="00DF672A" w:rsidP="001153D4">
      <w:pPr>
        <w:tabs>
          <w:tab w:val="center" w:pos="4752"/>
          <w:tab w:val="left" w:pos="5040"/>
          <w:tab w:val="left" w:pos="5760"/>
          <w:tab w:val="left" w:pos="6480"/>
          <w:tab w:val="left" w:pos="7200"/>
          <w:tab w:val="left" w:pos="7920"/>
          <w:tab w:val="left" w:pos="8640"/>
          <w:tab w:val="left" w:pos="9360"/>
        </w:tabs>
        <w:jc w:val="center"/>
        <w:rPr>
          <w:sz w:val="24"/>
        </w:rPr>
      </w:pPr>
      <w:r w:rsidRPr="00C42AE7">
        <w:rPr>
          <w:sz w:val="24"/>
        </w:rPr>
        <w:t xml:space="preserve">Part C </w:t>
      </w:r>
      <w:r w:rsidR="00A241E3" w:rsidRPr="00C42AE7">
        <w:rPr>
          <w:sz w:val="24"/>
        </w:rPr>
        <w:t xml:space="preserve">Medicare </w:t>
      </w:r>
      <w:r w:rsidR="000D1DEF" w:rsidRPr="00C42AE7">
        <w:rPr>
          <w:sz w:val="24"/>
        </w:rPr>
        <w:t>Advantage</w:t>
      </w:r>
      <w:r w:rsidR="00A241E3" w:rsidRPr="00C42AE7">
        <w:rPr>
          <w:sz w:val="24"/>
        </w:rPr>
        <w:t xml:space="preserve"> Reporting Requirements and </w:t>
      </w:r>
    </w:p>
    <w:p w14:paraId="21635CDE" w14:textId="77777777" w:rsidR="00A241E3" w:rsidRPr="00C42AE7" w:rsidRDefault="00A241E3" w:rsidP="001153D4">
      <w:pPr>
        <w:tabs>
          <w:tab w:val="center" w:pos="4752"/>
          <w:tab w:val="left" w:pos="5040"/>
          <w:tab w:val="left" w:pos="5760"/>
          <w:tab w:val="left" w:pos="6480"/>
          <w:tab w:val="left" w:pos="7200"/>
          <w:tab w:val="left" w:pos="7920"/>
          <w:tab w:val="left" w:pos="8640"/>
          <w:tab w:val="left" w:pos="9360"/>
        </w:tabs>
        <w:jc w:val="center"/>
        <w:outlineLvl w:val="0"/>
        <w:rPr>
          <w:sz w:val="24"/>
        </w:rPr>
      </w:pPr>
      <w:r w:rsidRPr="00C42AE7">
        <w:rPr>
          <w:sz w:val="24"/>
        </w:rPr>
        <w:t xml:space="preserve">Supporting Regulations in </w:t>
      </w:r>
      <w:r w:rsidR="00AE4926" w:rsidRPr="00C42AE7">
        <w:rPr>
          <w:sz w:val="24"/>
        </w:rPr>
        <w:t xml:space="preserve">42 </w:t>
      </w:r>
      <w:proofErr w:type="spellStart"/>
      <w:r w:rsidR="00AE4926" w:rsidRPr="00C42AE7">
        <w:rPr>
          <w:sz w:val="24"/>
        </w:rPr>
        <w:t>CFR</w:t>
      </w:r>
      <w:proofErr w:type="spellEnd"/>
      <w:r w:rsidRPr="00C42AE7">
        <w:rPr>
          <w:sz w:val="24"/>
        </w:rPr>
        <w:t xml:space="preserve"> 42</w:t>
      </w:r>
      <w:r w:rsidR="00AE4926" w:rsidRPr="00C42AE7">
        <w:rPr>
          <w:sz w:val="24"/>
        </w:rPr>
        <w:t>2</w:t>
      </w:r>
      <w:r w:rsidRPr="00C42AE7">
        <w:rPr>
          <w:sz w:val="24"/>
        </w:rPr>
        <w:t>.51</w:t>
      </w:r>
      <w:r w:rsidR="00AE4926" w:rsidRPr="00C42AE7">
        <w:rPr>
          <w:sz w:val="24"/>
        </w:rPr>
        <w:t>6(a)</w:t>
      </w:r>
    </w:p>
    <w:p w14:paraId="7BEE6FCF" w14:textId="77777777" w:rsidR="00500D78" w:rsidRPr="00C42AE7" w:rsidRDefault="00500D78" w:rsidP="001153D4">
      <w:pPr>
        <w:tabs>
          <w:tab w:val="center" w:pos="4752"/>
          <w:tab w:val="left" w:pos="5040"/>
          <w:tab w:val="left" w:pos="5760"/>
          <w:tab w:val="left" w:pos="6480"/>
          <w:tab w:val="left" w:pos="7200"/>
          <w:tab w:val="left" w:pos="7920"/>
          <w:tab w:val="left" w:pos="8640"/>
          <w:tab w:val="left" w:pos="9360"/>
        </w:tabs>
        <w:jc w:val="center"/>
        <w:outlineLvl w:val="0"/>
        <w:rPr>
          <w:sz w:val="24"/>
        </w:rPr>
      </w:pPr>
      <w:r w:rsidRPr="00C42AE7">
        <w:rPr>
          <w:sz w:val="24"/>
        </w:rPr>
        <w:t xml:space="preserve">CMS-10261, </w:t>
      </w:r>
      <w:proofErr w:type="spellStart"/>
      <w:r w:rsidRPr="00C42AE7">
        <w:rPr>
          <w:sz w:val="24"/>
        </w:rPr>
        <w:t>OCN</w:t>
      </w:r>
      <w:proofErr w:type="spellEnd"/>
      <w:r w:rsidRPr="00C42AE7">
        <w:rPr>
          <w:sz w:val="24"/>
        </w:rPr>
        <w:t xml:space="preserve"> 0938-1054</w:t>
      </w:r>
    </w:p>
    <w:p w14:paraId="05445D20" w14:textId="77777777" w:rsidR="00A241E3" w:rsidRDefault="00A241E3" w:rsidP="0011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A6E1E7" w14:textId="710D7CCA" w:rsidR="00770E33" w:rsidRPr="00C42AE7" w:rsidRDefault="00770E33" w:rsidP="00770E33">
      <w:pPr>
        <w:rPr>
          <w:sz w:val="24"/>
        </w:rPr>
      </w:pPr>
      <w:r w:rsidRPr="00770E33">
        <w:rPr>
          <w:sz w:val="24"/>
        </w:rPr>
        <w:t xml:space="preserve">The following applies to </w:t>
      </w:r>
      <w:r w:rsidR="00820E1C">
        <w:rPr>
          <w:sz w:val="24"/>
        </w:rPr>
        <w:t xml:space="preserve">CY </w:t>
      </w:r>
      <w:r w:rsidRPr="00770E33">
        <w:rPr>
          <w:sz w:val="24"/>
        </w:rPr>
        <w:t>2016 and 2017.</w:t>
      </w:r>
    </w:p>
    <w:p w14:paraId="68F6D06D" w14:textId="77777777" w:rsidR="00770E33" w:rsidRPr="00C42AE7" w:rsidRDefault="00770E33" w:rsidP="0011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B550F2" w14:textId="77777777" w:rsidR="00D65BB6" w:rsidRPr="00C42AE7" w:rsidRDefault="00D65BB6" w:rsidP="00D6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 xml:space="preserve">TERMS OF CLEARANCE: CMS continues to agree to include the technical specifications document in the </w:t>
      </w:r>
      <w:proofErr w:type="spellStart"/>
      <w:r w:rsidRPr="00C42AE7">
        <w:rPr>
          <w:sz w:val="24"/>
        </w:rPr>
        <w:t>ICR</w:t>
      </w:r>
      <w:proofErr w:type="spellEnd"/>
      <w:r w:rsidRPr="00C42AE7">
        <w:rPr>
          <w:sz w:val="24"/>
        </w:rPr>
        <w:t xml:space="preserve"> package and to make it available to the public during the public comment periods. </w:t>
      </w:r>
      <w:proofErr w:type="spellStart"/>
      <w:r w:rsidRPr="00C42AE7">
        <w:rPr>
          <w:sz w:val="24"/>
        </w:rPr>
        <w:t>ICR</w:t>
      </w:r>
      <w:proofErr w:type="spellEnd"/>
      <w:r w:rsidRPr="00C42AE7">
        <w:rPr>
          <w:sz w:val="24"/>
        </w:rPr>
        <w:t xml:space="preserve"> packages that do not contain this information and </w:t>
      </w:r>
      <w:proofErr w:type="gramStart"/>
      <w:r w:rsidRPr="00C42AE7">
        <w:rPr>
          <w:sz w:val="24"/>
        </w:rPr>
        <w:t>were not made</w:t>
      </w:r>
      <w:proofErr w:type="gramEnd"/>
      <w:r w:rsidRPr="00C42AE7">
        <w:rPr>
          <w:sz w:val="24"/>
        </w:rPr>
        <w:t xml:space="preserve"> available for public comment will be considered incomplete. CMS also understands that all burden-impacting changes--even technical changes like procedure and diagnosis codes that </w:t>
      </w:r>
      <w:proofErr w:type="gramStart"/>
      <w:r w:rsidRPr="00C42AE7">
        <w:rPr>
          <w:sz w:val="24"/>
        </w:rPr>
        <w:t>are revised</w:t>
      </w:r>
      <w:proofErr w:type="gramEnd"/>
      <w:r w:rsidRPr="00C42AE7">
        <w:rPr>
          <w:sz w:val="24"/>
        </w:rPr>
        <w:t xml:space="preserve"> annually--are subject to the PRA and require an opportunity for public comment before they are implemented. This includes changes that would require respondents to change their workflow processes or computer programs in order to accommodate those changes.</w:t>
      </w:r>
    </w:p>
    <w:p w14:paraId="08EF0FDC" w14:textId="77777777" w:rsidR="00D65BB6" w:rsidRPr="00C42AE7" w:rsidRDefault="00D65BB6" w:rsidP="0011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402A63" w14:textId="77777777" w:rsidR="00A241E3" w:rsidRPr="00C42AE7" w:rsidRDefault="00A241E3" w:rsidP="001153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b/>
          <w:sz w:val="24"/>
        </w:rPr>
        <w:t>Background</w:t>
      </w:r>
    </w:p>
    <w:p w14:paraId="76A6EC08" w14:textId="77777777" w:rsidR="00A241E3" w:rsidRPr="00C42AE7" w:rsidRDefault="00A241E3" w:rsidP="001153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B9E776" w14:textId="6EA55B36" w:rsidR="004716FF" w:rsidRPr="00C42AE7" w:rsidRDefault="0092600E" w:rsidP="001153D4">
      <w:pPr>
        <w:rPr>
          <w:sz w:val="24"/>
        </w:rPr>
      </w:pPr>
      <w:r w:rsidRPr="00C42AE7">
        <w:rPr>
          <w:sz w:val="24"/>
        </w:rPr>
        <w:t>The Centers for Medicare and Medicaid Services (</w:t>
      </w:r>
      <w:r w:rsidR="00A241E3" w:rsidRPr="00C42AE7">
        <w:rPr>
          <w:sz w:val="24"/>
        </w:rPr>
        <w:t>CMS</w:t>
      </w:r>
      <w:r w:rsidRPr="00C42AE7">
        <w:rPr>
          <w:sz w:val="24"/>
        </w:rPr>
        <w:t>)</w:t>
      </w:r>
      <w:r w:rsidR="00B02A8B" w:rsidRPr="00C42AE7">
        <w:rPr>
          <w:sz w:val="24"/>
        </w:rPr>
        <w:t xml:space="preserve"> </w:t>
      </w:r>
      <w:r w:rsidR="00A241E3" w:rsidRPr="00C42AE7">
        <w:rPr>
          <w:sz w:val="24"/>
        </w:rPr>
        <w:t>establish</w:t>
      </w:r>
      <w:r w:rsidR="00A16DEE" w:rsidRPr="00C42AE7">
        <w:rPr>
          <w:sz w:val="24"/>
        </w:rPr>
        <w:t>ed</w:t>
      </w:r>
      <w:r w:rsidR="00A241E3" w:rsidRPr="00C42AE7">
        <w:rPr>
          <w:sz w:val="24"/>
        </w:rPr>
        <w:t xml:space="preserve"> reporting requirements for </w:t>
      </w:r>
      <w:r w:rsidRPr="00C42AE7">
        <w:rPr>
          <w:sz w:val="24"/>
        </w:rPr>
        <w:t>Medicare Advantage Organizations (</w:t>
      </w:r>
      <w:proofErr w:type="spellStart"/>
      <w:r w:rsidR="00A91EE8" w:rsidRPr="00C42AE7">
        <w:rPr>
          <w:sz w:val="24"/>
        </w:rPr>
        <w:t>MAOs</w:t>
      </w:r>
      <w:proofErr w:type="spellEnd"/>
      <w:r w:rsidRPr="00C42AE7">
        <w:rPr>
          <w:sz w:val="24"/>
        </w:rPr>
        <w:t>)</w:t>
      </w:r>
      <w:r w:rsidR="00AE4926" w:rsidRPr="00C42AE7">
        <w:rPr>
          <w:sz w:val="24"/>
        </w:rPr>
        <w:t xml:space="preserve"> </w:t>
      </w:r>
      <w:r w:rsidR="00A16DEE" w:rsidRPr="00C42AE7">
        <w:rPr>
          <w:sz w:val="24"/>
        </w:rPr>
        <w:t>under the authority</w:t>
      </w:r>
      <w:r w:rsidR="00AE4926" w:rsidRPr="00C42AE7">
        <w:rPr>
          <w:sz w:val="24"/>
        </w:rPr>
        <w:t xml:space="preserve"> described in 42</w:t>
      </w:r>
      <w:r w:rsidR="001B0AC8" w:rsidRPr="00C42AE7">
        <w:rPr>
          <w:sz w:val="24"/>
        </w:rPr>
        <w:t xml:space="preserve"> </w:t>
      </w:r>
      <w:proofErr w:type="spellStart"/>
      <w:r w:rsidR="00AE4926" w:rsidRPr="00C42AE7">
        <w:rPr>
          <w:sz w:val="24"/>
        </w:rPr>
        <w:t>CFR</w:t>
      </w:r>
      <w:proofErr w:type="spellEnd"/>
      <w:r w:rsidR="00AE4926" w:rsidRPr="00C42AE7">
        <w:rPr>
          <w:sz w:val="24"/>
        </w:rPr>
        <w:t xml:space="preserve"> 422.516</w:t>
      </w:r>
      <w:r w:rsidR="002E70AC" w:rsidRPr="00C42AE7">
        <w:rPr>
          <w:sz w:val="24"/>
        </w:rPr>
        <w:t>(a)</w:t>
      </w:r>
      <w:r w:rsidR="00A241E3" w:rsidRPr="00C42AE7">
        <w:rPr>
          <w:sz w:val="24"/>
        </w:rPr>
        <w:t xml:space="preserve">.  It is noted that </w:t>
      </w:r>
      <w:r w:rsidR="004716FF" w:rsidRPr="00C42AE7">
        <w:rPr>
          <w:sz w:val="24"/>
        </w:rPr>
        <w:t>e</w:t>
      </w:r>
      <w:r w:rsidR="00A241E3" w:rsidRPr="00C42AE7">
        <w:rPr>
          <w:sz w:val="24"/>
        </w:rPr>
        <w:t xml:space="preserve">ach </w:t>
      </w:r>
      <w:r w:rsidR="000D1DEF" w:rsidRPr="00C42AE7">
        <w:rPr>
          <w:sz w:val="24"/>
        </w:rPr>
        <w:t>MA</w:t>
      </w:r>
      <w:r w:rsidR="0030554F" w:rsidRPr="00C42AE7">
        <w:rPr>
          <w:sz w:val="24"/>
        </w:rPr>
        <w:t>O</w:t>
      </w:r>
      <w:r w:rsidR="00A241E3" w:rsidRPr="00C42AE7">
        <w:rPr>
          <w:sz w:val="24"/>
        </w:rPr>
        <w:t xml:space="preserve"> must have an effective procedure to develop, compile, evaluate, and report to CMS, to its enrollees, and to the general public, at the times and in the manner that CMS requires, </w:t>
      </w:r>
      <w:r w:rsidR="000D1DEF" w:rsidRPr="00C42AE7">
        <w:rPr>
          <w:sz w:val="24"/>
        </w:rPr>
        <w:t xml:space="preserve">and while safeguarding the confidentiality of the doctor-patient relationship, </w:t>
      </w:r>
      <w:r w:rsidR="00A241E3" w:rsidRPr="00C42AE7">
        <w:rPr>
          <w:sz w:val="24"/>
        </w:rPr>
        <w:t xml:space="preserve">statistics </w:t>
      </w:r>
      <w:r w:rsidR="000D1DEF" w:rsidRPr="00C42AE7">
        <w:rPr>
          <w:sz w:val="24"/>
        </w:rPr>
        <w:t xml:space="preserve">and other information with respect to </w:t>
      </w:r>
      <w:r w:rsidR="00AD04A7" w:rsidRPr="00C42AE7">
        <w:rPr>
          <w:sz w:val="24"/>
        </w:rPr>
        <w:t>t</w:t>
      </w:r>
      <w:r w:rsidR="00A241E3" w:rsidRPr="00C42AE7">
        <w:rPr>
          <w:sz w:val="24"/>
        </w:rPr>
        <w:t xml:space="preserve">he </w:t>
      </w:r>
      <w:r w:rsidR="004716FF" w:rsidRPr="00C42AE7">
        <w:rPr>
          <w:sz w:val="24"/>
        </w:rPr>
        <w:t>following:</w:t>
      </w:r>
    </w:p>
    <w:p w14:paraId="02F1A41D" w14:textId="77777777" w:rsidR="004716FF" w:rsidRPr="00C42AE7" w:rsidRDefault="004716FF" w:rsidP="001153D4">
      <w:pPr>
        <w:pStyle w:val="ListParagraph"/>
        <w:numPr>
          <w:ilvl w:val="0"/>
          <w:numId w:val="44"/>
        </w:numPr>
        <w:rPr>
          <w:rFonts w:ascii="Times New Roman" w:hAnsi="Times New Roman"/>
          <w:sz w:val="24"/>
        </w:rPr>
      </w:pPr>
      <w:proofErr w:type="gramStart"/>
      <w:r w:rsidRPr="00C42AE7">
        <w:rPr>
          <w:rFonts w:ascii="Times New Roman" w:hAnsi="Times New Roman"/>
          <w:sz w:val="24"/>
        </w:rPr>
        <w:t xml:space="preserve">The </w:t>
      </w:r>
      <w:r w:rsidR="00A241E3" w:rsidRPr="00C42AE7">
        <w:rPr>
          <w:rFonts w:ascii="Times New Roman" w:hAnsi="Times New Roman"/>
          <w:sz w:val="24"/>
        </w:rPr>
        <w:t>cost of its operations</w:t>
      </w:r>
      <w:r w:rsidRPr="00C42AE7">
        <w:rPr>
          <w:rFonts w:ascii="Times New Roman" w:hAnsi="Times New Roman"/>
          <w:sz w:val="24"/>
        </w:rPr>
        <w:t>.</w:t>
      </w:r>
      <w:proofErr w:type="gramEnd"/>
    </w:p>
    <w:p w14:paraId="0B31A4F6" w14:textId="77777777" w:rsidR="004716FF" w:rsidRPr="00C42AE7" w:rsidRDefault="004716FF" w:rsidP="001153D4">
      <w:pPr>
        <w:pStyle w:val="ListParagraph"/>
        <w:numPr>
          <w:ilvl w:val="0"/>
          <w:numId w:val="44"/>
        </w:numPr>
        <w:rPr>
          <w:rFonts w:ascii="Times New Roman" w:hAnsi="Times New Roman"/>
          <w:sz w:val="24"/>
        </w:rPr>
      </w:pPr>
      <w:proofErr w:type="gramStart"/>
      <w:r w:rsidRPr="00C42AE7">
        <w:rPr>
          <w:rFonts w:ascii="Times New Roman" w:hAnsi="Times New Roman"/>
          <w:sz w:val="24"/>
        </w:rPr>
        <w:t xml:space="preserve">The </w:t>
      </w:r>
      <w:r w:rsidR="00AD04A7" w:rsidRPr="00C42AE7">
        <w:rPr>
          <w:rFonts w:ascii="Times New Roman" w:hAnsi="Times New Roman"/>
          <w:sz w:val="24"/>
        </w:rPr>
        <w:t>patterns of service utilization</w:t>
      </w:r>
      <w:r w:rsidRPr="00C42AE7">
        <w:rPr>
          <w:rFonts w:ascii="Times New Roman" w:hAnsi="Times New Roman"/>
          <w:sz w:val="24"/>
        </w:rPr>
        <w:t>.</w:t>
      </w:r>
      <w:proofErr w:type="gramEnd"/>
    </w:p>
    <w:p w14:paraId="0A921C3B" w14:textId="77777777" w:rsidR="004716FF" w:rsidRPr="00C42AE7" w:rsidRDefault="004716FF" w:rsidP="001153D4">
      <w:pPr>
        <w:pStyle w:val="ListParagraph"/>
        <w:numPr>
          <w:ilvl w:val="0"/>
          <w:numId w:val="44"/>
        </w:numPr>
        <w:rPr>
          <w:rFonts w:ascii="Times New Roman" w:hAnsi="Times New Roman"/>
          <w:sz w:val="24"/>
        </w:rPr>
      </w:pPr>
      <w:proofErr w:type="gramStart"/>
      <w:r w:rsidRPr="00C42AE7">
        <w:rPr>
          <w:rFonts w:ascii="Times New Roman" w:hAnsi="Times New Roman"/>
          <w:sz w:val="24"/>
        </w:rPr>
        <w:t>The</w:t>
      </w:r>
      <w:r w:rsidR="00AD04A7" w:rsidRPr="00C42AE7">
        <w:rPr>
          <w:rFonts w:ascii="Times New Roman" w:hAnsi="Times New Roman"/>
          <w:sz w:val="24"/>
        </w:rPr>
        <w:t xml:space="preserve"> availability,</w:t>
      </w:r>
      <w:r w:rsidR="00A241E3" w:rsidRPr="00C42AE7">
        <w:rPr>
          <w:rFonts w:ascii="Times New Roman" w:hAnsi="Times New Roman"/>
          <w:sz w:val="24"/>
        </w:rPr>
        <w:t xml:space="preserve"> accessibility, and acceptability of its services</w:t>
      </w:r>
      <w:r w:rsidRPr="00C42AE7">
        <w:rPr>
          <w:rFonts w:ascii="Times New Roman" w:hAnsi="Times New Roman"/>
          <w:sz w:val="24"/>
        </w:rPr>
        <w:t>.</w:t>
      </w:r>
      <w:proofErr w:type="gramEnd"/>
    </w:p>
    <w:p w14:paraId="2251CA02" w14:textId="77777777" w:rsidR="004716FF" w:rsidRPr="00C42AE7" w:rsidRDefault="004716FF" w:rsidP="001153D4">
      <w:pPr>
        <w:pStyle w:val="ListParagraph"/>
        <w:numPr>
          <w:ilvl w:val="0"/>
          <w:numId w:val="44"/>
        </w:numPr>
        <w:rPr>
          <w:rFonts w:ascii="Times New Roman" w:hAnsi="Times New Roman"/>
          <w:sz w:val="24"/>
        </w:rPr>
      </w:pPr>
      <w:proofErr w:type="gramStart"/>
      <w:r w:rsidRPr="00C42AE7">
        <w:rPr>
          <w:rFonts w:ascii="Times New Roman" w:hAnsi="Times New Roman"/>
          <w:sz w:val="24"/>
        </w:rPr>
        <w:t>To the extent practical,</w:t>
      </w:r>
      <w:r w:rsidR="00AD04A7" w:rsidRPr="00C42AE7">
        <w:rPr>
          <w:rFonts w:ascii="Times New Roman" w:hAnsi="Times New Roman"/>
          <w:sz w:val="24"/>
        </w:rPr>
        <w:t xml:space="preserve"> </w:t>
      </w:r>
      <w:r w:rsidR="000D1DEF" w:rsidRPr="00C42AE7">
        <w:rPr>
          <w:rFonts w:ascii="Times New Roman" w:hAnsi="Times New Roman"/>
          <w:sz w:val="24"/>
        </w:rPr>
        <w:t>developments in the health status of its enrollees</w:t>
      </w:r>
      <w:r w:rsidRPr="00C42AE7">
        <w:rPr>
          <w:rFonts w:ascii="Times New Roman" w:hAnsi="Times New Roman"/>
          <w:sz w:val="24"/>
        </w:rPr>
        <w:t>.</w:t>
      </w:r>
      <w:proofErr w:type="gramEnd"/>
    </w:p>
    <w:p w14:paraId="36BF7D5B" w14:textId="77777777" w:rsidR="004716FF" w:rsidRPr="00C42AE7" w:rsidRDefault="004716FF" w:rsidP="001153D4">
      <w:pPr>
        <w:pStyle w:val="ListParagraph"/>
        <w:numPr>
          <w:ilvl w:val="0"/>
          <w:numId w:val="44"/>
        </w:numPr>
        <w:rPr>
          <w:rFonts w:ascii="Times New Roman" w:hAnsi="Times New Roman"/>
          <w:sz w:val="24"/>
        </w:rPr>
      </w:pPr>
      <w:r w:rsidRPr="00C42AE7">
        <w:rPr>
          <w:rFonts w:ascii="Times New Roman" w:hAnsi="Times New Roman"/>
          <w:sz w:val="24"/>
        </w:rPr>
        <w:t>Information demonstrating that the MAO has a fiscally sound operation</w:t>
      </w:r>
    </w:p>
    <w:p w14:paraId="6B38DBB4" w14:textId="77777777" w:rsidR="0092600E" w:rsidRPr="00C42AE7" w:rsidRDefault="004716FF" w:rsidP="001153D4">
      <w:pPr>
        <w:pStyle w:val="ListParagraph"/>
        <w:numPr>
          <w:ilvl w:val="0"/>
          <w:numId w:val="44"/>
        </w:numPr>
        <w:rPr>
          <w:sz w:val="24"/>
        </w:rPr>
      </w:pPr>
      <w:r w:rsidRPr="00C42AE7">
        <w:rPr>
          <w:rFonts w:ascii="Times New Roman" w:hAnsi="Times New Roman"/>
          <w:sz w:val="24"/>
        </w:rPr>
        <w:t>O</w:t>
      </w:r>
      <w:r w:rsidR="00AD04A7" w:rsidRPr="00C42AE7">
        <w:rPr>
          <w:rFonts w:ascii="Times New Roman" w:hAnsi="Times New Roman"/>
          <w:sz w:val="24"/>
        </w:rPr>
        <w:t>ther matters that CMS may require</w:t>
      </w:r>
      <w:r w:rsidR="000D1DEF" w:rsidRPr="00C42AE7">
        <w:rPr>
          <w:sz w:val="24"/>
        </w:rPr>
        <w:t xml:space="preserve">. </w:t>
      </w:r>
      <w:r w:rsidR="007A6FF3" w:rsidRPr="00C42AE7">
        <w:rPr>
          <w:sz w:val="24"/>
        </w:rPr>
        <w:t xml:space="preserve"> </w:t>
      </w:r>
    </w:p>
    <w:p w14:paraId="7F518BD0" w14:textId="77777777" w:rsidR="001C1CF3" w:rsidRPr="00C42AE7" w:rsidRDefault="0092600E" w:rsidP="001153D4">
      <w:pPr>
        <w:spacing w:before="100" w:beforeAutospacing="1" w:after="100" w:afterAutospacing="1"/>
        <w:rPr>
          <w:sz w:val="24"/>
        </w:rPr>
      </w:pPr>
      <w:r w:rsidRPr="00C42AE7">
        <w:rPr>
          <w:sz w:val="24"/>
        </w:rPr>
        <w:t xml:space="preserve">CMS also has oversight authority over cost plans </w:t>
      </w:r>
      <w:r w:rsidR="00401D9C" w:rsidRPr="00C42AE7">
        <w:rPr>
          <w:sz w:val="24"/>
        </w:rPr>
        <w:t>including</w:t>
      </w:r>
      <w:r w:rsidRPr="00C42AE7">
        <w:rPr>
          <w:sz w:val="24"/>
        </w:rPr>
        <w:t xml:space="preserve"> establish</w:t>
      </w:r>
      <w:r w:rsidR="00401D9C" w:rsidRPr="00C42AE7">
        <w:rPr>
          <w:sz w:val="24"/>
        </w:rPr>
        <w:t>ing</w:t>
      </w:r>
      <w:r w:rsidRPr="00C42AE7">
        <w:rPr>
          <w:sz w:val="24"/>
        </w:rPr>
        <w:t xml:space="preserve"> reporting requirements.</w:t>
      </w:r>
      <w:r w:rsidRPr="00C42AE7">
        <w:rPr>
          <w:color w:val="000000"/>
          <w:sz w:val="24"/>
        </w:rPr>
        <w:t xml:space="preserve">  </w:t>
      </w:r>
      <w:bookmarkStart w:id="0" w:name="act-1876-c-3-c"/>
    </w:p>
    <w:bookmarkEnd w:id="0"/>
    <w:p w14:paraId="766D9B54" w14:textId="6C9C33F3" w:rsidR="00F46C5E" w:rsidRPr="00C42AE7" w:rsidRDefault="0092600E" w:rsidP="001153D4">
      <w:pPr>
        <w:rPr>
          <w:sz w:val="24"/>
        </w:rPr>
      </w:pPr>
      <w:r w:rsidRPr="00C42AE7">
        <w:rPr>
          <w:sz w:val="24"/>
        </w:rPr>
        <w:t>CMS initiated new Part C reporting requirements with the Office of Management and Budget (OMB) approval of the “Information Collection Request” (</w:t>
      </w:r>
      <w:proofErr w:type="spellStart"/>
      <w:r w:rsidRPr="00C42AE7">
        <w:rPr>
          <w:sz w:val="24"/>
        </w:rPr>
        <w:t>ICR</w:t>
      </w:r>
      <w:proofErr w:type="spellEnd"/>
      <w:r w:rsidRPr="00C42AE7">
        <w:rPr>
          <w:sz w:val="24"/>
        </w:rPr>
        <w:t>) under the Paperwork Reduction Act of 1995 (PRA) in December 2008</w:t>
      </w:r>
      <w:r w:rsidR="00437BD3" w:rsidRPr="00C42AE7">
        <w:rPr>
          <w:sz w:val="24"/>
        </w:rPr>
        <w:t xml:space="preserve"> (OMB # 0938-New; CMS-10261).</w:t>
      </w:r>
      <w:r w:rsidRPr="00C42AE7">
        <w:rPr>
          <w:sz w:val="24"/>
        </w:rPr>
        <w:t xml:space="preserve">   </w:t>
      </w:r>
      <w:r w:rsidR="00517F31" w:rsidRPr="00C42AE7">
        <w:rPr>
          <w:sz w:val="24"/>
        </w:rPr>
        <w:t xml:space="preserve">National PACE plans and 1833 cost plans </w:t>
      </w:r>
      <w:proofErr w:type="gramStart"/>
      <w:r w:rsidR="00517F31" w:rsidRPr="00C42AE7">
        <w:rPr>
          <w:sz w:val="24"/>
        </w:rPr>
        <w:t>are excluded</w:t>
      </w:r>
      <w:proofErr w:type="gramEnd"/>
      <w:r w:rsidR="00517F31" w:rsidRPr="00C42AE7">
        <w:rPr>
          <w:sz w:val="24"/>
        </w:rPr>
        <w:t xml:space="preserve"> from reporting all </w:t>
      </w:r>
      <w:r w:rsidR="006E3685" w:rsidRPr="00C42AE7">
        <w:rPr>
          <w:sz w:val="24"/>
        </w:rPr>
        <w:t xml:space="preserve">the new </w:t>
      </w:r>
      <w:r w:rsidR="00517F31" w:rsidRPr="00C42AE7">
        <w:rPr>
          <w:sz w:val="24"/>
        </w:rPr>
        <w:t xml:space="preserve">Part C Reporting Requirements </w:t>
      </w:r>
      <w:r w:rsidR="00F740A7" w:rsidRPr="00C42AE7">
        <w:rPr>
          <w:sz w:val="24"/>
        </w:rPr>
        <w:t>reporting sections</w:t>
      </w:r>
      <w:r w:rsidR="00517F31" w:rsidRPr="00C42AE7">
        <w:rPr>
          <w:sz w:val="24"/>
        </w:rPr>
        <w:t>.</w:t>
      </w:r>
      <w:r w:rsidR="00DA65EC" w:rsidRPr="00C42AE7">
        <w:rPr>
          <w:sz w:val="24"/>
        </w:rPr>
        <w:t xml:space="preserve"> </w:t>
      </w:r>
      <w:r w:rsidR="00517F31" w:rsidRPr="00C42AE7">
        <w:rPr>
          <w:sz w:val="24"/>
        </w:rPr>
        <w:t xml:space="preserve">The initial </w:t>
      </w:r>
      <w:proofErr w:type="spellStart"/>
      <w:r w:rsidR="00517F31" w:rsidRPr="00C42AE7">
        <w:rPr>
          <w:sz w:val="24"/>
        </w:rPr>
        <w:t>ICR</w:t>
      </w:r>
      <w:proofErr w:type="spellEnd"/>
      <w:r w:rsidR="00517F31" w:rsidRPr="00C42AE7">
        <w:rPr>
          <w:sz w:val="24"/>
        </w:rPr>
        <w:t xml:space="preserve"> involved </w:t>
      </w:r>
      <w:r w:rsidR="001B0AC8" w:rsidRPr="00C42AE7">
        <w:rPr>
          <w:sz w:val="24"/>
        </w:rPr>
        <w:t>13</w:t>
      </w:r>
      <w:r w:rsidR="00517F31" w:rsidRPr="00C42AE7">
        <w:rPr>
          <w:sz w:val="24"/>
        </w:rPr>
        <w:t xml:space="preserve"> </w:t>
      </w:r>
      <w:r w:rsidR="00565AEF" w:rsidRPr="00C42AE7">
        <w:rPr>
          <w:sz w:val="24"/>
        </w:rPr>
        <w:t>“measures” now termed “</w:t>
      </w:r>
      <w:r w:rsidR="00F740A7" w:rsidRPr="00C42AE7">
        <w:rPr>
          <w:sz w:val="24"/>
        </w:rPr>
        <w:t>reporting sections</w:t>
      </w:r>
      <w:r w:rsidR="00517F31" w:rsidRPr="00C42AE7">
        <w:rPr>
          <w:sz w:val="24"/>
        </w:rPr>
        <w:t>.</w:t>
      </w:r>
      <w:r w:rsidR="00565AEF" w:rsidRPr="00C42AE7">
        <w:rPr>
          <w:sz w:val="24"/>
        </w:rPr>
        <w:t>”</w:t>
      </w:r>
      <w:r w:rsidR="00517F31" w:rsidRPr="00C42AE7">
        <w:rPr>
          <w:sz w:val="24"/>
        </w:rPr>
        <w:t xml:space="preserve"> </w:t>
      </w:r>
      <w:r w:rsidRPr="00C42AE7">
        <w:rPr>
          <w:sz w:val="24"/>
        </w:rPr>
        <w:t xml:space="preserve"> </w:t>
      </w:r>
      <w:r w:rsidR="00FD436B" w:rsidRPr="00C42AE7">
        <w:rPr>
          <w:sz w:val="24"/>
        </w:rPr>
        <w:t xml:space="preserve">Four </w:t>
      </w:r>
      <w:r w:rsidR="00517F31" w:rsidRPr="00C42AE7">
        <w:rPr>
          <w:sz w:val="24"/>
        </w:rPr>
        <w:t xml:space="preserve">of these </w:t>
      </w:r>
      <w:r w:rsidR="001B0AC8" w:rsidRPr="00C42AE7">
        <w:rPr>
          <w:sz w:val="24"/>
        </w:rPr>
        <w:t>13</w:t>
      </w:r>
      <w:r w:rsidR="00517F31" w:rsidRPr="00C42AE7">
        <w:rPr>
          <w:sz w:val="24"/>
        </w:rPr>
        <w:t xml:space="preserve"> </w:t>
      </w:r>
      <w:r w:rsidR="00401D9C" w:rsidRPr="00C42AE7">
        <w:rPr>
          <w:sz w:val="24"/>
        </w:rPr>
        <w:t xml:space="preserve">reporting </w:t>
      </w:r>
      <w:r w:rsidR="00F740A7" w:rsidRPr="00C42AE7">
        <w:rPr>
          <w:sz w:val="24"/>
        </w:rPr>
        <w:t>sections</w:t>
      </w:r>
      <w:r w:rsidR="00517F31" w:rsidRPr="00C42AE7">
        <w:rPr>
          <w:sz w:val="24"/>
        </w:rPr>
        <w:t xml:space="preserve"> </w:t>
      </w:r>
      <w:proofErr w:type="gramStart"/>
      <w:r w:rsidR="00517F31" w:rsidRPr="00C42AE7">
        <w:rPr>
          <w:sz w:val="24"/>
        </w:rPr>
        <w:t>have been suspended</w:t>
      </w:r>
      <w:proofErr w:type="gramEnd"/>
      <w:r w:rsidR="00517F31" w:rsidRPr="00C42AE7">
        <w:rPr>
          <w:sz w:val="24"/>
        </w:rPr>
        <w:t xml:space="preserve"> from reporting: </w:t>
      </w:r>
      <w:r w:rsidR="006919FE" w:rsidRPr="00C42AE7">
        <w:rPr>
          <w:sz w:val="24"/>
        </w:rPr>
        <w:t xml:space="preserve">Reporting Section # 1 </w:t>
      </w:r>
      <w:r w:rsidR="006919FE" w:rsidRPr="00C42AE7">
        <w:rPr>
          <w:i/>
          <w:sz w:val="24"/>
        </w:rPr>
        <w:t>Benefit Utilization</w:t>
      </w:r>
      <w:r w:rsidR="006919FE" w:rsidRPr="00C42AE7">
        <w:rPr>
          <w:sz w:val="24"/>
        </w:rPr>
        <w:t xml:space="preserve">; </w:t>
      </w:r>
      <w:r w:rsidR="003B6D43" w:rsidRPr="00C42AE7">
        <w:rPr>
          <w:sz w:val="24"/>
        </w:rPr>
        <w:t xml:space="preserve">Reporting Section #3 </w:t>
      </w:r>
      <w:r w:rsidR="003B6D43" w:rsidRPr="00C42AE7">
        <w:rPr>
          <w:i/>
          <w:sz w:val="24"/>
        </w:rPr>
        <w:t>Provider Network Adequacy</w:t>
      </w:r>
      <w:r w:rsidR="003B6D43" w:rsidRPr="00C42AE7">
        <w:rPr>
          <w:sz w:val="24"/>
        </w:rPr>
        <w:t xml:space="preserve">; </w:t>
      </w:r>
      <w:r w:rsidR="00685E1D" w:rsidRPr="00C42AE7">
        <w:rPr>
          <w:sz w:val="24"/>
        </w:rPr>
        <w:t xml:space="preserve">Reporting Section </w:t>
      </w:r>
      <w:r w:rsidR="00517F31" w:rsidRPr="00C42AE7">
        <w:rPr>
          <w:sz w:val="24"/>
        </w:rPr>
        <w:t xml:space="preserve">#10 </w:t>
      </w:r>
      <w:r w:rsidR="00517F31" w:rsidRPr="00C42AE7">
        <w:rPr>
          <w:i/>
          <w:sz w:val="24"/>
        </w:rPr>
        <w:t>Agent Compensation Structure</w:t>
      </w:r>
      <w:r w:rsidR="00517F31" w:rsidRPr="00C42AE7">
        <w:rPr>
          <w:sz w:val="24"/>
        </w:rPr>
        <w:t xml:space="preserve"> and; </w:t>
      </w:r>
      <w:r w:rsidR="00685E1D" w:rsidRPr="00C42AE7">
        <w:rPr>
          <w:sz w:val="24"/>
        </w:rPr>
        <w:t xml:space="preserve">Reporting Section </w:t>
      </w:r>
      <w:r w:rsidR="00517F31" w:rsidRPr="00C42AE7">
        <w:rPr>
          <w:sz w:val="24"/>
        </w:rPr>
        <w:t xml:space="preserve">#11 </w:t>
      </w:r>
      <w:r w:rsidR="00517F31" w:rsidRPr="00C42AE7">
        <w:rPr>
          <w:i/>
          <w:sz w:val="24"/>
        </w:rPr>
        <w:t>Agent Training and Testing</w:t>
      </w:r>
      <w:r w:rsidR="00517F31" w:rsidRPr="00C42AE7">
        <w:rPr>
          <w:sz w:val="24"/>
        </w:rPr>
        <w:t>.</w:t>
      </w:r>
      <w:bookmarkStart w:id="1" w:name="_Toc235595178"/>
      <w:r w:rsidR="00517F31" w:rsidRPr="00C42AE7">
        <w:rPr>
          <w:sz w:val="24"/>
        </w:rPr>
        <w:t xml:space="preserve">  </w:t>
      </w:r>
      <w:r w:rsidR="005811F6" w:rsidRPr="00C42AE7">
        <w:rPr>
          <w:sz w:val="24"/>
        </w:rPr>
        <w:t xml:space="preserve">One new </w:t>
      </w:r>
      <w:r w:rsidR="00565AEF" w:rsidRPr="00C42AE7">
        <w:rPr>
          <w:sz w:val="24"/>
        </w:rPr>
        <w:t xml:space="preserve">reporting section </w:t>
      </w:r>
      <w:r w:rsidR="00026176" w:rsidRPr="00C42AE7">
        <w:rPr>
          <w:sz w:val="24"/>
        </w:rPr>
        <w:t>was</w:t>
      </w:r>
      <w:r w:rsidR="005811F6" w:rsidRPr="00C42AE7">
        <w:rPr>
          <w:sz w:val="24"/>
        </w:rPr>
        <w:t xml:space="preserve"> added</w:t>
      </w:r>
      <w:r w:rsidR="00026176" w:rsidRPr="00C42AE7">
        <w:rPr>
          <w:sz w:val="24"/>
        </w:rPr>
        <w:t xml:space="preserve"> beginning 2012</w:t>
      </w:r>
      <w:r w:rsidR="005811F6" w:rsidRPr="00C42AE7">
        <w:rPr>
          <w:sz w:val="24"/>
        </w:rPr>
        <w:t xml:space="preserve">: </w:t>
      </w:r>
      <w:r w:rsidR="00BA7DB1" w:rsidRPr="00C42AE7">
        <w:rPr>
          <w:sz w:val="24"/>
        </w:rPr>
        <w:t xml:space="preserve"># 13 </w:t>
      </w:r>
      <w:proofErr w:type="gramStart"/>
      <w:r w:rsidR="005811F6" w:rsidRPr="00C42AE7">
        <w:rPr>
          <w:i/>
          <w:sz w:val="24"/>
        </w:rPr>
        <w:t>Enrollment</w:t>
      </w:r>
      <w:proofErr w:type="gramEnd"/>
      <w:r w:rsidR="005811F6" w:rsidRPr="00C42AE7">
        <w:rPr>
          <w:i/>
          <w:sz w:val="24"/>
        </w:rPr>
        <w:t xml:space="preserve"> and Disenrollment</w:t>
      </w:r>
      <w:r w:rsidR="005811F6" w:rsidRPr="00C42AE7">
        <w:rPr>
          <w:sz w:val="24"/>
        </w:rPr>
        <w:t xml:space="preserve">. </w:t>
      </w:r>
    </w:p>
    <w:p w14:paraId="65ECCD97" w14:textId="77777777" w:rsidR="00F46C5E" w:rsidRPr="00C42AE7" w:rsidRDefault="00F46C5E">
      <w:pPr>
        <w:rPr>
          <w:sz w:val="24"/>
        </w:rPr>
      </w:pPr>
    </w:p>
    <w:p w14:paraId="4897FF3C" w14:textId="3ECC34E5" w:rsidR="002E271C" w:rsidRPr="006028AB" w:rsidRDefault="002E271C">
      <w:pPr>
        <w:rPr>
          <w:sz w:val="24"/>
        </w:rPr>
      </w:pPr>
      <w:bookmarkStart w:id="2" w:name="_Toc345675194"/>
      <w:r w:rsidRPr="006028AB">
        <w:rPr>
          <w:sz w:val="24"/>
        </w:rPr>
        <w:t xml:space="preserve">The changes </w:t>
      </w:r>
      <w:r w:rsidR="00FA4FDF" w:rsidRPr="006028AB">
        <w:rPr>
          <w:sz w:val="24"/>
        </w:rPr>
        <w:t xml:space="preserve">proposed </w:t>
      </w:r>
      <w:r w:rsidRPr="006028AB">
        <w:rPr>
          <w:sz w:val="24"/>
        </w:rPr>
        <w:t xml:space="preserve">in this </w:t>
      </w:r>
      <w:r w:rsidR="00FA4FDF" w:rsidRPr="006028AB">
        <w:rPr>
          <w:sz w:val="24"/>
        </w:rPr>
        <w:t xml:space="preserve">2015 iteration consist </w:t>
      </w:r>
      <w:proofErr w:type="gramStart"/>
      <w:r w:rsidR="00FA4FDF" w:rsidRPr="006028AB">
        <w:rPr>
          <w:sz w:val="24"/>
        </w:rPr>
        <w:t>of</w:t>
      </w:r>
      <w:r w:rsidRPr="006028AB">
        <w:rPr>
          <w:sz w:val="24"/>
        </w:rPr>
        <w:t>:</w:t>
      </w:r>
      <w:proofErr w:type="gramEnd"/>
      <w:r w:rsidRPr="006028AB">
        <w:rPr>
          <w:sz w:val="24"/>
        </w:rPr>
        <w:t xml:space="preserve"> Three reporting sections, Organization Determinations/Reconsiderations, Special Needs Plans Care Management, and </w:t>
      </w:r>
      <w:r w:rsidRPr="006028AB">
        <w:rPr>
          <w:sz w:val="24"/>
        </w:rPr>
        <w:lastRenderedPageBreak/>
        <w:t>Enrollments/</w:t>
      </w:r>
      <w:proofErr w:type="spellStart"/>
      <w:r w:rsidRPr="006028AB">
        <w:rPr>
          <w:sz w:val="24"/>
        </w:rPr>
        <w:t>Disenrollments</w:t>
      </w:r>
      <w:proofErr w:type="spellEnd"/>
      <w:r w:rsidRPr="006028AB">
        <w:rPr>
          <w:sz w:val="24"/>
        </w:rPr>
        <w:t xml:space="preserve">, were updated to include additional data elements. For Part C Grievances, Sponsor Oversight of Agents, and Employer Group Plan Sponsors, the data due dates were changed to the first Monday in February.  The due date for Enrollment/Disenrollment </w:t>
      </w:r>
      <w:proofErr w:type="gramStart"/>
      <w:r w:rsidRPr="006028AB">
        <w:rPr>
          <w:sz w:val="24"/>
        </w:rPr>
        <w:t>was changed</w:t>
      </w:r>
      <w:proofErr w:type="gramEnd"/>
      <w:r w:rsidRPr="006028AB">
        <w:rPr>
          <w:sz w:val="24"/>
        </w:rPr>
        <w:t xml:space="preserve"> to the last Monday of August and February. This “staggering” of data due dates was proposed so that the reporting load would be more manageable in 2016 than it was in 2015 for CMS/</w:t>
      </w:r>
      <w:proofErr w:type="spellStart"/>
      <w:r w:rsidRPr="006028AB">
        <w:rPr>
          <w:sz w:val="24"/>
        </w:rPr>
        <w:t>HPMS</w:t>
      </w:r>
      <w:proofErr w:type="spellEnd"/>
      <w:r w:rsidRPr="006028AB">
        <w:rPr>
          <w:sz w:val="24"/>
        </w:rPr>
        <w:t xml:space="preserve">.  Also, having the data due date fall on February 28, as it was in the past, introduced problems when February 28 was on a weekend or when it occurred in a leap year.  By listing weekdays, this problem </w:t>
      </w:r>
      <w:proofErr w:type="gramStart"/>
      <w:r w:rsidRPr="006028AB">
        <w:rPr>
          <w:sz w:val="24"/>
        </w:rPr>
        <w:t>is eliminated</w:t>
      </w:r>
      <w:proofErr w:type="gramEnd"/>
      <w:r w:rsidRPr="006028AB">
        <w:rPr>
          <w:sz w:val="24"/>
        </w:rPr>
        <w:t xml:space="preserve">.  The changes in data due dates </w:t>
      </w:r>
      <w:r w:rsidR="00A062AD">
        <w:rPr>
          <w:sz w:val="24"/>
        </w:rPr>
        <w:t xml:space="preserve">is </w:t>
      </w:r>
      <w:r w:rsidRPr="006028AB">
        <w:rPr>
          <w:sz w:val="24"/>
        </w:rPr>
        <w:t xml:space="preserve">not be expected to change </w:t>
      </w:r>
      <w:r w:rsidR="00A062AD">
        <w:rPr>
          <w:sz w:val="24"/>
        </w:rPr>
        <w:t xml:space="preserve">any </w:t>
      </w:r>
      <w:r w:rsidRPr="006028AB">
        <w:rPr>
          <w:sz w:val="24"/>
        </w:rPr>
        <w:t xml:space="preserve">burden </w:t>
      </w:r>
      <w:r w:rsidR="00A062AD">
        <w:rPr>
          <w:sz w:val="24"/>
        </w:rPr>
        <w:t>estimates</w:t>
      </w:r>
      <w:r w:rsidRPr="006028AB">
        <w:rPr>
          <w:sz w:val="24"/>
        </w:rPr>
        <w:t xml:space="preserve">. The final set of proposed changes is the addition of two reporting sections: </w:t>
      </w:r>
      <w:proofErr w:type="gramStart"/>
      <w:r w:rsidRPr="006028AB">
        <w:rPr>
          <w:sz w:val="24"/>
        </w:rPr>
        <w:t>Rewards and Incentives Program</w:t>
      </w:r>
      <w:proofErr w:type="gramEnd"/>
      <w:r w:rsidRPr="006028AB">
        <w:rPr>
          <w:sz w:val="24"/>
        </w:rPr>
        <w:t xml:space="preserve"> and Mid-Year Network Changes.</w:t>
      </w:r>
      <w:r w:rsidR="00E91C20" w:rsidRPr="006028AB">
        <w:rPr>
          <w:sz w:val="24"/>
        </w:rPr>
        <w:t xml:space="preserve">  Mid-Year Network Changes is similar to the previous reporting section, “Provider Network Adequacy,” that was suspended in 2013.</w:t>
      </w:r>
      <w:r w:rsidR="005B11C6" w:rsidRPr="006028AB">
        <w:rPr>
          <w:sz w:val="24"/>
        </w:rPr>
        <w:t xml:space="preserve">  Mid-Year Network Changes has </w:t>
      </w:r>
      <w:r w:rsidR="008316F0" w:rsidRPr="006028AB">
        <w:rPr>
          <w:sz w:val="24"/>
        </w:rPr>
        <w:t>53</w:t>
      </w:r>
      <w:r w:rsidR="005B11C6" w:rsidRPr="006028AB">
        <w:rPr>
          <w:sz w:val="24"/>
        </w:rPr>
        <w:t xml:space="preserve"> data elements, an increase from 13 data elements that were </w:t>
      </w:r>
      <w:r w:rsidR="006028AB" w:rsidRPr="006028AB">
        <w:rPr>
          <w:sz w:val="24"/>
        </w:rPr>
        <w:t xml:space="preserve">set out in the </w:t>
      </w:r>
      <w:r w:rsidR="005B11C6" w:rsidRPr="006028AB">
        <w:rPr>
          <w:sz w:val="24"/>
        </w:rPr>
        <w:t xml:space="preserve">60-day </w:t>
      </w:r>
      <w:r w:rsidR="006028AB" w:rsidRPr="006028AB">
        <w:rPr>
          <w:sz w:val="24"/>
        </w:rPr>
        <w:t>PRA package</w:t>
      </w:r>
      <w:r w:rsidR="005B11C6" w:rsidRPr="006028AB">
        <w:rPr>
          <w:sz w:val="24"/>
        </w:rPr>
        <w:t>.</w:t>
      </w:r>
    </w:p>
    <w:bookmarkEnd w:id="1"/>
    <w:bookmarkEnd w:id="2"/>
    <w:p w14:paraId="0A27716C" w14:textId="77777777" w:rsidR="00CC05DE" w:rsidRPr="00C42AE7" w:rsidRDefault="00CC05DE">
      <w:pPr>
        <w:widowControl/>
        <w:autoSpaceDE/>
        <w:autoSpaceDN/>
        <w:adjustRightInd/>
        <w:rPr>
          <w:sz w:val="24"/>
        </w:rPr>
      </w:pPr>
    </w:p>
    <w:p w14:paraId="263700CC" w14:textId="77777777" w:rsidR="00A241E3" w:rsidRPr="00C42AE7" w:rsidRDefault="00D9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A</w:t>
      </w:r>
      <w:r w:rsidR="00A241E3" w:rsidRPr="00C42AE7">
        <w:rPr>
          <w:sz w:val="24"/>
        </w:rPr>
        <w:t>.</w:t>
      </w:r>
      <w:r w:rsidR="00A241E3" w:rsidRPr="00C42AE7">
        <w:rPr>
          <w:sz w:val="24"/>
        </w:rPr>
        <w:tab/>
      </w:r>
      <w:r w:rsidR="00A241E3" w:rsidRPr="00C42AE7">
        <w:rPr>
          <w:b/>
          <w:sz w:val="24"/>
        </w:rPr>
        <w:t>Justification</w:t>
      </w:r>
    </w:p>
    <w:p w14:paraId="27264D4E"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706FD9" w14:textId="77777777" w:rsidR="00A241E3" w:rsidRPr="00C42AE7" w:rsidRDefault="00611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42AE7">
        <w:rPr>
          <w:sz w:val="24"/>
        </w:rPr>
        <w:t>1.</w:t>
      </w:r>
      <w:r w:rsidRPr="00C42AE7">
        <w:rPr>
          <w:sz w:val="24"/>
        </w:rPr>
        <w:tab/>
      </w:r>
      <w:r w:rsidR="00A241E3" w:rsidRPr="00C42AE7">
        <w:rPr>
          <w:sz w:val="24"/>
        </w:rPr>
        <w:t>Need and Legal Basis</w:t>
      </w:r>
    </w:p>
    <w:p w14:paraId="0B7F8864"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6A00C6A" w14:textId="3F81E45E" w:rsidR="00351367"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2AE7">
        <w:rPr>
          <w:sz w:val="24"/>
        </w:rPr>
        <w:t xml:space="preserve">In accordance with </w:t>
      </w:r>
      <w:r w:rsidR="000D1DEF" w:rsidRPr="00C42AE7">
        <w:rPr>
          <w:sz w:val="24"/>
        </w:rPr>
        <w:t xml:space="preserve">42 </w:t>
      </w:r>
      <w:proofErr w:type="spellStart"/>
      <w:r w:rsidR="000D1DEF" w:rsidRPr="00C42AE7">
        <w:rPr>
          <w:sz w:val="24"/>
        </w:rPr>
        <w:t>CFR</w:t>
      </w:r>
      <w:proofErr w:type="spellEnd"/>
      <w:r w:rsidR="002E70AC" w:rsidRPr="00C42AE7">
        <w:rPr>
          <w:sz w:val="24"/>
        </w:rPr>
        <w:t xml:space="preserve"> </w:t>
      </w:r>
      <w:r w:rsidRPr="00C42AE7">
        <w:rPr>
          <w:sz w:val="24"/>
        </w:rPr>
        <w:t>42</w:t>
      </w:r>
      <w:r w:rsidR="000D1DEF" w:rsidRPr="00C42AE7">
        <w:rPr>
          <w:sz w:val="24"/>
        </w:rPr>
        <w:t>2</w:t>
      </w:r>
      <w:r w:rsidRPr="00C42AE7">
        <w:rPr>
          <w:sz w:val="24"/>
        </w:rPr>
        <w:t>.51</w:t>
      </w:r>
      <w:r w:rsidR="000D1DEF" w:rsidRPr="00C42AE7">
        <w:rPr>
          <w:sz w:val="24"/>
        </w:rPr>
        <w:t>6</w:t>
      </w:r>
      <w:r w:rsidR="002E70AC" w:rsidRPr="00C42AE7">
        <w:rPr>
          <w:sz w:val="24"/>
        </w:rPr>
        <w:t>(a)</w:t>
      </w:r>
      <w:r w:rsidRPr="00C42AE7">
        <w:rPr>
          <w:sz w:val="24"/>
        </w:rPr>
        <w:t xml:space="preserve">, each </w:t>
      </w:r>
      <w:r w:rsidR="000D1DEF" w:rsidRPr="00C42AE7">
        <w:rPr>
          <w:sz w:val="24"/>
        </w:rPr>
        <w:t>MA organization</w:t>
      </w:r>
      <w:r w:rsidRPr="00C42AE7">
        <w:rPr>
          <w:sz w:val="24"/>
        </w:rPr>
        <w:t xml:space="preserve"> </w:t>
      </w:r>
      <w:r w:rsidR="00A138FB" w:rsidRPr="00C42AE7">
        <w:rPr>
          <w:sz w:val="24"/>
        </w:rPr>
        <w:t xml:space="preserve">under Part C Medicare </w:t>
      </w:r>
      <w:r w:rsidR="002E70AC" w:rsidRPr="00C42AE7">
        <w:rPr>
          <w:sz w:val="24"/>
        </w:rPr>
        <w:t xml:space="preserve">is required </w:t>
      </w:r>
      <w:r w:rsidRPr="00C42AE7">
        <w:rPr>
          <w:sz w:val="24"/>
        </w:rPr>
        <w:t xml:space="preserve">to have an effective procedure to provide statistics indicating: </w:t>
      </w:r>
    </w:p>
    <w:p w14:paraId="35091F2B" w14:textId="77777777" w:rsidR="00351367" w:rsidRPr="00C42AE7" w:rsidRDefault="0035136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C42AE7">
        <w:rPr>
          <w:sz w:val="24"/>
        </w:rPr>
        <w:t>T</w:t>
      </w:r>
      <w:r w:rsidR="000D1DEF" w:rsidRPr="00C42AE7">
        <w:rPr>
          <w:sz w:val="24"/>
        </w:rPr>
        <w:t>he cost of its operations</w:t>
      </w:r>
      <w:r w:rsidRPr="00C42AE7">
        <w:rPr>
          <w:sz w:val="24"/>
        </w:rPr>
        <w:t>.</w:t>
      </w:r>
      <w:proofErr w:type="gramEnd"/>
    </w:p>
    <w:p w14:paraId="39FD743C" w14:textId="77777777" w:rsidR="00351367" w:rsidRPr="00C42AE7" w:rsidRDefault="0035136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C42AE7">
        <w:rPr>
          <w:sz w:val="24"/>
        </w:rPr>
        <w:t>T</w:t>
      </w:r>
      <w:r w:rsidR="000D1DEF" w:rsidRPr="00C42AE7">
        <w:rPr>
          <w:sz w:val="24"/>
        </w:rPr>
        <w:t>he patterns of utilization of its services</w:t>
      </w:r>
      <w:r w:rsidRPr="00C42AE7">
        <w:rPr>
          <w:sz w:val="24"/>
        </w:rPr>
        <w:t>.</w:t>
      </w:r>
      <w:proofErr w:type="gramEnd"/>
      <w:r w:rsidR="000D1DEF" w:rsidRPr="00C42AE7">
        <w:rPr>
          <w:sz w:val="24"/>
        </w:rPr>
        <w:t xml:space="preserve"> </w:t>
      </w:r>
    </w:p>
    <w:p w14:paraId="4B6103CD" w14:textId="77777777" w:rsidR="00351367" w:rsidRPr="00C42AE7" w:rsidRDefault="0035136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C42AE7">
        <w:rPr>
          <w:sz w:val="24"/>
        </w:rPr>
        <w:t>T</w:t>
      </w:r>
      <w:r w:rsidR="000D1DEF" w:rsidRPr="00C42AE7">
        <w:rPr>
          <w:sz w:val="24"/>
        </w:rPr>
        <w:t>he availability, accessibility, and acceptability of its services</w:t>
      </w:r>
      <w:r w:rsidRPr="00C42AE7">
        <w:rPr>
          <w:sz w:val="24"/>
        </w:rPr>
        <w:t>.</w:t>
      </w:r>
      <w:proofErr w:type="gramEnd"/>
    </w:p>
    <w:p w14:paraId="63DBBFCA" w14:textId="77777777" w:rsidR="00351367" w:rsidRPr="00C42AE7" w:rsidRDefault="0035136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C42AE7">
        <w:rPr>
          <w:sz w:val="24"/>
        </w:rPr>
        <w:t>T</w:t>
      </w:r>
      <w:r w:rsidR="000D1DEF" w:rsidRPr="00C42AE7">
        <w:rPr>
          <w:sz w:val="24"/>
        </w:rPr>
        <w:t>o the extent practical, developments in the health status of its enrollees</w:t>
      </w:r>
      <w:r w:rsidRPr="00C42AE7">
        <w:rPr>
          <w:sz w:val="24"/>
        </w:rPr>
        <w:t>.</w:t>
      </w:r>
      <w:proofErr w:type="gramEnd"/>
    </w:p>
    <w:p w14:paraId="00598CF1" w14:textId="77777777" w:rsidR="000D1DEF" w:rsidRPr="00C42AE7" w:rsidRDefault="0035136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O</w:t>
      </w:r>
      <w:r w:rsidR="000D1DEF" w:rsidRPr="00C42AE7">
        <w:rPr>
          <w:sz w:val="24"/>
        </w:rPr>
        <w:t>ther matters that CMS may require</w:t>
      </w:r>
      <w:r w:rsidRPr="00C42AE7">
        <w:rPr>
          <w:sz w:val="24"/>
        </w:rPr>
        <w:t>.</w:t>
      </w:r>
    </w:p>
    <w:p w14:paraId="0680A3E4" w14:textId="77777777" w:rsidR="006919FE" w:rsidRPr="00C42AE7" w:rsidRDefault="006919FE">
      <w:pPr>
        <w:widowControl/>
        <w:autoSpaceDE/>
        <w:autoSpaceDN/>
        <w:adjustRightInd/>
        <w:rPr>
          <w:sz w:val="24"/>
        </w:rPr>
      </w:pPr>
    </w:p>
    <w:p w14:paraId="101C06FF"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2.</w:t>
      </w:r>
      <w:r w:rsidRPr="00C42AE7">
        <w:rPr>
          <w:sz w:val="24"/>
        </w:rPr>
        <w:tab/>
        <w:t>Information Users</w:t>
      </w:r>
    </w:p>
    <w:p w14:paraId="1E452A15"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6C3930" w14:textId="77777777" w:rsidR="00A527FD" w:rsidRPr="00C42AE7" w:rsidRDefault="00A527FD" w:rsidP="002A762B">
      <w:pPr>
        <w:ind w:left="432"/>
        <w:rPr>
          <w:bCs/>
          <w:color w:val="000000" w:themeColor="text1"/>
          <w:sz w:val="24"/>
        </w:rPr>
      </w:pPr>
      <w:r w:rsidRPr="00C42AE7">
        <w:rPr>
          <w:sz w:val="24"/>
        </w:rPr>
        <w:t>Before Part C reporting</w:t>
      </w:r>
      <w:r w:rsidR="006E3685" w:rsidRPr="00C42AE7">
        <w:rPr>
          <w:sz w:val="24"/>
        </w:rPr>
        <w:t>,</w:t>
      </w:r>
      <w:r w:rsidRPr="00C42AE7">
        <w:rPr>
          <w:sz w:val="24"/>
        </w:rPr>
        <w:t xml:space="preserve"> CMS had mainly clinical performance </w:t>
      </w:r>
      <w:r w:rsidR="00F740A7" w:rsidRPr="00C42AE7">
        <w:rPr>
          <w:sz w:val="24"/>
        </w:rPr>
        <w:t>reporting sections</w:t>
      </w:r>
      <w:r w:rsidRPr="00C42AE7">
        <w:rPr>
          <w:sz w:val="24"/>
        </w:rPr>
        <w:t xml:space="preserve"> on Part C plans such as </w:t>
      </w:r>
      <w:proofErr w:type="spellStart"/>
      <w:r w:rsidRPr="00C42AE7">
        <w:rPr>
          <w:sz w:val="24"/>
        </w:rPr>
        <w:t>HEDIS</w:t>
      </w:r>
      <w:proofErr w:type="spellEnd"/>
      <w:r w:rsidRPr="00C42AE7">
        <w:rPr>
          <w:sz w:val="24"/>
        </w:rPr>
        <w:t xml:space="preserve">, </w:t>
      </w:r>
      <w:proofErr w:type="spellStart"/>
      <w:r w:rsidRPr="00C42AE7">
        <w:rPr>
          <w:sz w:val="24"/>
        </w:rPr>
        <w:t>CAHPS</w:t>
      </w:r>
      <w:proofErr w:type="spellEnd"/>
      <w:r w:rsidRPr="00C42AE7">
        <w:rPr>
          <w:sz w:val="24"/>
        </w:rPr>
        <w:t xml:space="preserve">, and the Health Outcomes Survey (HOS). However, CMS also needs other performance data on </w:t>
      </w:r>
      <w:proofErr w:type="spellStart"/>
      <w:r w:rsidR="00CC624B" w:rsidRPr="00C42AE7">
        <w:rPr>
          <w:sz w:val="24"/>
        </w:rPr>
        <w:t>MAOs</w:t>
      </w:r>
      <w:proofErr w:type="spellEnd"/>
      <w:r w:rsidRPr="00C42AE7">
        <w:rPr>
          <w:sz w:val="24"/>
        </w:rPr>
        <w:t xml:space="preserve"> under Part C Medicare. CMS receive</w:t>
      </w:r>
      <w:r w:rsidR="00CC624B" w:rsidRPr="00C42AE7">
        <w:rPr>
          <w:sz w:val="24"/>
        </w:rPr>
        <w:t>s</w:t>
      </w:r>
      <w:r w:rsidRPr="00C42AE7">
        <w:rPr>
          <w:sz w:val="24"/>
        </w:rPr>
        <w:t xml:space="preserve"> inquiries about the beneficiary use of available services, patient safety, grievance rates, and other factors pertaining to the performance of MA plans.  Prior to the collection and reporting of these data, CMS was unable to respond to these requests for information.  </w:t>
      </w:r>
      <w:r w:rsidRPr="00C42AE7">
        <w:rPr>
          <w:bCs/>
          <w:color w:val="000000" w:themeColor="text1"/>
          <w:sz w:val="24"/>
        </w:rPr>
        <w:t xml:space="preserve">There are a number of information users of Part C reporting.  </w:t>
      </w:r>
      <w:r w:rsidR="00CC624B" w:rsidRPr="00C42AE7">
        <w:rPr>
          <w:bCs/>
          <w:color w:val="000000" w:themeColor="text1"/>
          <w:sz w:val="24"/>
        </w:rPr>
        <w:t>They</w:t>
      </w:r>
      <w:r w:rsidRPr="00C42AE7">
        <w:rPr>
          <w:bCs/>
          <w:color w:val="000000" w:themeColor="text1"/>
          <w:sz w:val="24"/>
        </w:rPr>
        <w:t xml:space="preserve"> include central and regional office </w:t>
      </w:r>
      <w:r w:rsidR="009950C9" w:rsidRPr="00C42AE7">
        <w:rPr>
          <w:bCs/>
          <w:color w:val="000000" w:themeColor="text1"/>
          <w:sz w:val="24"/>
        </w:rPr>
        <w:t>staff that uses</w:t>
      </w:r>
      <w:r w:rsidRPr="00C42AE7">
        <w:rPr>
          <w:bCs/>
          <w:color w:val="000000" w:themeColor="text1"/>
          <w:sz w:val="24"/>
        </w:rPr>
        <w:t xml:space="preserve"> this information to monitor health plans and to hold them accountable for their performance.  Among </w:t>
      </w:r>
      <w:proofErr w:type="gramStart"/>
      <w:r w:rsidRPr="00C42AE7">
        <w:rPr>
          <w:bCs/>
          <w:color w:val="000000" w:themeColor="text1"/>
          <w:sz w:val="24"/>
        </w:rPr>
        <w:t>CMS</w:t>
      </w:r>
      <w:proofErr w:type="gramEnd"/>
      <w:r w:rsidRPr="00C42AE7">
        <w:rPr>
          <w:bCs/>
          <w:color w:val="000000" w:themeColor="text1"/>
          <w:sz w:val="24"/>
        </w:rPr>
        <w:t xml:space="preserve"> users are group managers, division </w:t>
      </w:r>
      <w:r w:rsidR="001B217C" w:rsidRPr="00C42AE7">
        <w:rPr>
          <w:bCs/>
          <w:color w:val="000000" w:themeColor="text1"/>
          <w:sz w:val="24"/>
        </w:rPr>
        <w:t>managers</w:t>
      </w:r>
      <w:r w:rsidRPr="00C42AE7">
        <w:rPr>
          <w:bCs/>
          <w:color w:val="000000" w:themeColor="text1"/>
          <w:sz w:val="24"/>
        </w:rPr>
        <w:t xml:space="preserve">, branch managers, account managers, and researchers.  </w:t>
      </w:r>
      <w:r w:rsidR="001B217C" w:rsidRPr="00C42AE7">
        <w:rPr>
          <w:bCs/>
          <w:color w:val="000000" w:themeColor="text1"/>
          <w:sz w:val="24"/>
        </w:rPr>
        <w:t xml:space="preserve">Other government agencies such as GAO and </w:t>
      </w:r>
      <w:proofErr w:type="spellStart"/>
      <w:r w:rsidR="001B217C" w:rsidRPr="00C42AE7">
        <w:rPr>
          <w:bCs/>
          <w:color w:val="000000" w:themeColor="text1"/>
          <w:sz w:val="24"/>
        </w:rPr>
        <w:t>OIG</w:t>
      </w:r>
      <w:proofErr w:type="spellEnd"/>
      <w:r w:rsidR="001B217C" w:rsidRPr="00C42AE7">
        <w:rPr>
          <w:bCs/>
          <w:color w:val="000000" w:themeColor="text1"/>
          <w:sz w:val="24"/>
        </w:rPr>
        <w:t xml:space="preserve"> have inquired about this information. </w:t>
      </w:r>
      <w:r w:rsidRPr="00C42AE7">
        <w:rPr>
          <w:bCs/>
          <w:color w:val="000000" w:themeColor="text1"/>
          <w:sz w:val="24"/>
        </w:rPr>
        <w:t xml:space="preserve">Health plans </w:t>
      </w:r>
      <w:r w:rsidR="006E3685" w:rsidRPr="00C42AE7">
        <w:rPr>
          <w:bCs/>
          <w:color w:val="000000" w:themeColor="text1"/>
          <w:sz w:val="24"/>
        </w:rPr>
        <w:t xml:space="preserve">can </w:t>
      </w:r>
      <w:r w:rsidRPr="00C42AE7">
        <w:rPr>
          <w:bCs/>
          <w:color w:val="000000" w:themeColor="text1"/>
          <w:sz w:val="24"/>
        </w:rPr>
        <w:t xml:space="preserve">use this information to measure and benchmark their performance.      </w:t>
      </w:r>
    </w:p>
    <w:p w14:paraId="78DAC88E"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4CD735" w14:textId="77777777" w:rsidR="00AE16ED"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3.</w:t>
      </w:r>
      <w:r w:rsidRPr="00C42AE7">
        <w:rPr>
          <w:sz w:val="24"/>
        </w:rPr>
        <w:tab/>
        <w:t>Use of Information Technology</w:t>
      </w:r>
    </w:p>
    <w:p w14:paraId="2AE9148D" w14:textId="77777777" w:rsidR="00C24661" w:rsidRPr="00C42AE7" w:rsidRDefault="00C246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4AC62848" w14:textId="77777777" w:rsidR="00A241E3" w:rsidRPr="00C42AE7" w:rsidRDefault="006B6545" w:rsidP="002A76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MA organizations</w:t>
      </w:r>
      <w:r w:rsidR="00A241E3" w:rsidRPr="00C42AE7">
        <w:rPr>
          <w:sz w:val="24"/>
        </w:rPr>
        <w:t xml:space="preserve"> </w:t>
      </w:r>
      <w:r w:rsidR="001B217C" w:rsidRPr="00C42AE7">
        <w:rPr>
          <w:sz w:val="24"/>
        </w:rPr>
        <w:t xml:space="preserve">and other health plan organizations (e.g., cost plans) </w:t>
      </w:r>
      <w:r w:rsidR="00A241E3" w:rsidRPr="00C42AE7">
        <w:rPr>
          <w:sz w:val="24"/>
        </w:rPr>
        <w:t>utilize the Health Plan Management System (</w:t>
      </w:r>
      <w:proofErr w:type="spellStart"/>
      <w:r w:rsidR="00A241E3" w:rsidRPr="00C42AE7">
        <w:rPr>
          <w:sz w:val="24"/>
        </w:rPr>
        <w:t>HPMS</w:t>
      </w:r>
      <w:proofErr w:type="spellEnd"/>
      <w:r w:rsidR="00A241E3" w:rsidRPr="00C42AE7">
        <w:rPr>
          <w:sz w:val="24"/>
        </w:rPr>
        <w:t xml:space="preserve">) to submit or enter data for </w:t>
      </w:r>
      <w:r w:rsidR="00223CB1" w:rsidRPr="00C42AE7">
        <w:rPr>
          <w:sz w:val="24"/>
        </w:rPr>
        <w:t>100% of the</w:t>
      </w:r>
      <w:r w:rsidR="00A241E3" w:rsidRPr="00C42AE7">
        <w:rPr>
          <w:sz w:val="24"/>
        </w:rPr>
        <w:t xml:space="preserve"> data elements listed </w:t>
      </w:r>
      <w:r w:rsidR="00A241E3" w:rsidRPr="00C42AE7">
        <w:rPr>
          <w:sz w:val="24"/>
        </w:rPr>
        <w:lastRenderedPageBreak/>
        <w:t xml:space="preserve">within these reporting requirements.  CMS and its subcontractors, in turn, communicate to </w:t>
      </w:r>
      <w:r w:rsidR="001B217C" w:rsidRPr="00C42AE7">
        <w:rPr>
          <w:sz w:val="24"/>
        </w:rPr>
        <w:t>these organizations</w:t>
      </w:r>
      <w:r w:rsidR="00A241E3" w:rsidRPr="00C42AE7">
        <w:rPr>
          <w:sz w:val="24"/>
        </w:rPr>
        <w:t xml:space="preserve"> regarding this information, including approval and denial notices and other related announcements</w:t>
      </w:r>
      <w:r w:rsidR="002303C8" w:rsidRPr="00C42AE7">
        <w:rPr>
          <w:sz w:val="24"/>
        </w:rPr>
        <w:t xml:space="preserve"> through </w:t>
      </w:r>
      <w:proofErr w:type="spellStart"/>
      <w:r w:rsidR="002303C8" w:rsidRPr="00C42AE7">
        <w:rPr>
          <w:sz w:val="24"/>
        </w:rPr>
        <w:t>HPMS</w:t>
      </w:r>
      <w:proofErr w:type="spellEnd"/>
      <w:r w:rsidR="002303C8" w:rsidRPr="00C42AE7">
        <w:rPr>
          <w:sz w:val="24"/>
        </w:rPr>
        <w:t>.</w:t>
      </w:r>
      <w:r w:rsidR="00A241E3" w:rsidRPr="00C42AE7">
        <w:rPr>
          <w:sz w:val="24"/>
        </w:rPr>
        <w:t xml:space="preserve">  </w:t>
      </w:r>
      <w:proofErr w:type="spellStart"/>
      <w:r w:rsidR="00A241E3" w:rsidRPr="00C42AE7">
        <w:rPr>
          <w:sz w:val="24"/>
        </w:rPr>
        <w:t>HPMS</w:t>
      </w:r>
      <w:proofErr w:type="spellEnd"/>
      <w:r w:rsidR="00A241E3" w:rsidRPr="00C42AE7">
        <w:rPr>
          <w:sz w:val="24"/>
        </w:rPr>
        <w:t xml:space="preserve">, therefore, is a familiar tool </w:t>
      </w:r>
      <w:r w:rsidR="002303C8" w:rsidRPr="00C42AE7">
        <w:rPr>
          <w:sz w:val="24"/>
        </w:rPr>
        <w:t xml:space="preserve">to </w:t>
      </w:r>
      <w:r w:rsidR="00DF672A" w:rsidRPr="00C42AE7">
        <w:rPr>
          <w:sz w:val="24"/>
        </w:rPr>
        <w:t>MA organizations</w:t>
      </w:r>
      <w:r w:rsidR="002303C8" w:rsidRPr="00C42AE7">
        <w:rPr>
          <w:sz w:val="24"/>
        </w:rPr>
        <w:t>.</w:t>
      </w:r>
      <w:r w:rsidR="00A241E3" w:rsidRPr="00C42AE7">
        <w:rPr>
          <w:sz w:val="24"/>
        </w:rPr>
        <w:t xml:space="preserve">  </w:t>
      </w:r>
      <w:r w:rsidR="006E3685" w:rsidRPr="00C42AE7">
        <w:rPr>
          <w:sz w:val="24"/>
        </w:rPr>
        <w:t>A</w:t>
      </w:r>
      <w:r w:rsidR="00A241E3" w:rsidRPr="00C42AE7">
        <w:rPr>
          <w:sz w:val="24"/>
        </w:rPr>
        <w:t xml:space="preserve">ccess to </w:t>
      </w:r>
      <w:proofErr w:type="spellStart"/>
      <w:r w:rsidR="00A241E3" w:rsidRPr="00C42AE7">
        <w:rPr>
          <w:sz w:val="24"/>
        </w:rPr>
        <w:t>HPMS</w:t>
      </w:r>
      <w:proofErr w:type="spellEnd"/>
      <w:r w:rsidR="00A241E3" w:rsidRPr="00C42AE7">
        <w:rPr>
          <w:sz w:val="24"/>
        </w:rPr>
        <w:t xml:space="preserve"> </w:t>
      </w:r>
      <w:proofErr w:type="gramStart"/>
      <w:r w:rsidR="00A241E3" w:rsidRPr="00C42AE7">
        <w:rPr>
          <w:sz w:val="24"/>
        </w:rPr>
        <w:t>must be granted</w:t>
      </w:r>
      <w:proofErr w:type="gramEnd"/>
      <w:r w:rsidR="00A241E3" w:rsidRPr="00C42AE7">
        <w:rPr>
          <w:sz w:val="24"/>
        </w:rPr>
        <w:t xml:space="preserve"> to each user and is protected by individual login and password</w:t>
      </w:r>
      <w:r w:rsidR="00B61CA3" w:rsidRPr="00C42AE7">
        <w:rPr>
          <w:sz w:val="24"/>
        </w:rPr>
        <w:t>;</w:t>
      </w:r>
      <w:r w:rsidR="00A241E3" w:rsidRPr="00C42AE7">
        <w:rPr>
          <w:sz w:val="24"/>
        </w:rPr>
        <w:t xml:space="preserve"> electronic signatures are unnecessary.</w:t>
      </w:r>
    </w:p>
    <w:p w14:paraId="2F0441CD" w14:textId="77777777" w:rsidR="001D07D7" w:rsidRPr="00C42AE7" w:rsidRDefault="001D07D7">
      <w:pPr>
        <w:widowControl/>
        <w:autoSpaceDE/>
        <w:autoSpaceDN/>
        <w:adjustRightInd/>
        <w:rPr>
          <w:sz w:val="24"/>
        </w:rPr>
      </w:pPr>
    </w:p>
    <w:p w14:paraId="515D21AD"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4.</w:t>
      </w:r>
      <w:r w:rsidRPr="00C42AE7">
        <w:rPr>
          <w:sz w:val="24"/>
        </w:rPr>
        <w:tab/>
        <w:t>Duplication of Efforts</w:t>
      </w:r>
    </w:p>
    <w:p w14:paraId="7CE1B945"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8D7A95"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This collection does not contain duplication of similar information.</w:t>
      </w:r>
    </w:p>
    <w:p w14:paraId="20A4A356"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71AE1CC"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42AE7">
        <w:rPr>
          <w:sz w:val="24"/>
        </w:rPr>
        <w:t>5.</w:t>
      </w:r>
      <w:r w:rsidRPr="00C42AE7">
        <w:rPr>
          <w:sz w:val="24"/>
        </w:rPr>
        <w:tab/>
        <w:t>Small Businesses</w:t>
      </w:r>
    </w:p>
    <w:p w14:paraId="0D553ADC"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BFC50B" w14:textId="77777777" w:rsidR="00A241E3" w:rsidRPr="00C42AE7" w:rsidRDefault="007754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2AE7">
        <w:rPr>
          <w:sz w:val="24"/>
        </w:rPr>
        <w:t>There are no small businesses involved.</w:t>
      </w:r>
      <w:r w:rsidR="00A241E3" w:rsidRPr="00C42AE7">
        <w:rPr>
          <w:sz w:val="24"/>
        </w:rPr>
        <w:t xml:space="preserve"> </w:t>
      </w:r>
    </w:p>
    <w:p w14:paraId="6CF6F688"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5CC0CE"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6.</w:t>
      </w:r>
      <w:r w:rsidRPr="00C42AE7">
        <w:rPr>
          <w:sz w:val="24"/>
        </w:rPr>
        <w:tab/>
        <w:t>Less Frequent Collection</w:t>
      </w:r>
    </w:p>
    <w:p w14:paraId="565D9359"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EAA87A" w14:textId="77777777" w:rsidR="003731EB" w:rsidRPr="00C42AE7" w:rsidRDefault="00B61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2AE7">
        <w:rPr>
          <w:sz w:val="24"/>
        </w:rPr>
        <w:t xml:space="preserve">Most of the </w:t>
      </w:r>
      <w:r w:rsidR="00B11291" w:rsidRPr="00C42AE7">
        <w:rPr>
          <w:sz w:val="24"/>
        </w:rPr>
        <w:t xml:space="preserve">Part C reporting requirements </w:t>
      </w:r>
      <w:r w:rsidRPr="00C42AE7">
        <w:rPr>
          <w:sz w:val="24"/>
        </w:rPr>
        <w:t xml:space="preserve">data </w:t>
      </w:r>
      <w:r w:rsidR="00B11291" w:rsidRPr="00C42AE7">
        <w:rPr>
          <w:sz w:val="24"/>
        </w:rPr>
        <w:t xml:space="preserve">for reporting year </w:t>
      </w:r>
      <w:r w:rsidR="001E12E4" w:rsidRPr="00C42AE7">
        <w:rPr>
          <w:sz w:val="24"/>
        </w:rPr>
        <w:t xml:space="preserve">2016 </w:t>
      </w:r>
      <w:proofErr w:type="gramStart"/>
      <w:r w:rsidR="00B11291" w:rsidRPr="00C42AE7">
        <w:rPr>
          <w:sz w:val="24"/>
        </w:rPr>
        <w:t>will be</w:t>
      </w:r>
      <w:r w:rsidRPr="00C42AE7">
        <w:rPr>
          <w:sz w:val="24"/>
        </w:rPr>
        <w:t xml:space="preserve"> reported</w:t>
      </w:r>
      <w:proofErr w:type="gramEnd"/>
      <w:r w:rsidRPr="00C42AE7">
        <w:rPr>
          <w:sz w:val="24"/>
        </w:rPr>
        <w:t xml:space="preserve"> on an annual basis. </w:t>
      </w:r>
      <w:r w:rsidR="003731EB" w:rsidRPr="00C42AE7">
        <w:rPr>
          <w:sz w:val="24"/>
          <w:szCs w:val="22"/>
        </w:rPr>
        <w:t xml:space="preserve">Less frequent collection of the reporting requirement data from MA organizations would severely limit CMS’ ability to perform accurate and timely oversight, monitoring, compliance and auditing activities around the Part C MA benefits.  </w:t>
      </w:r>
    </w:p>
    <w:p w14:paraId="6B4E46C8"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FE472A"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7.</w:t>
      </w:r>
      <w:r w:rsidRPr="00C42AE7">
        <w:rPr>
          <w:sz w:val="24"/>
        </w:rPr>
        <w:tab/>
        <w:t>Special Circumstances</w:t>
      </w:r>
    </w:p>
    <w:p w14:paraId="19FCEE4D"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4EC3DC" w14:textId="7522C3FC" w:rsidR="00A241E3" w:rsidRPr="00C42AE7" w:rsidRDefault="00A241E3" w:rsidP="002A762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sidRPr="00C42AE7">
        <w:rPr>
          <w:sz w:val="24"/>
        </w:rPr>
        <w:t>As mandated by</w:t>
      </w:r>
      <w:r w:rsidR="002E6EFF" w:rsidRPr="00C42AE7">
        <w:rPr>
          <w:sz w:val="24"/>
        </w:rPr>
        <w:t xml:space="preserve"> 42</w:t>
      </w:r>
      <w:r w:rsidR="00DD26FF" w:rsidRPr="00C42AE7">
        <w:rPr>
          <w:sz w:val="24"/>
        </w:rPr>
        <w:t xml:space="preserve"> </w:t>
      </w:r>
      <w:proofErr w:type="spellStart"/>
      <w:r w:rsidR="002E6EFF" w:rsidRPr="00C42AE7">
        <w:rPr>
          <w:sz w:val="24"/>
        </w:rPr>
        <w:t>CFR</w:t>
      </w:r>
      <w:proofErr w:type="spellEnd"/>
      <w:r w:rsidR="002E6EFF" w:rsidRPr="00C42AE7">
        <w:rPr>
          <w:sz w:val="24"/>
        </w:rPr>
        <w:t xml:space="preserve"> 422.504(d)</w:t>
      </w:r>
      <w:r w:rsidR="00A138FB" w:rsidRPr="00C42AE7">
        <w:rPr>
          <w:sz w:val="24"/>
        </w:rPr>
        <w:t xml:space="preserve">, </w:t>
      </w:r>
      <w:r w:rsidRPr="00C42AE7">
        <w:rPr>
          <w:sz w:val="24"/>
        </w:rPr>
        <w:t xml:space="preserve"> </w:t>
      </w:r>
      <w:r w:rsidR="002E6EFF" w:rsidRPr="00C42AE7">
        <w:rPr>
          <w:sz w:val="24"/>
        </w:rPr>
        <w:t>MA organizations must agree to maintain for 10 years books, records, documents and other evidence of accounting procedures and practices.</w:t>
      </w:r>
    </w:p>
    <w:p w14:paraId="43BC9820" w14:textId="77777777" w:rsidR="00A241E3" w:rsidRPr="00C42AE7" w:rsidRDefault="00A241E3" w:rsidP="002A762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sidRPr="00C42AE7">
        <w:rPr>
          <w:sz w:val="24"/>
        </w:rPr>
        <w:t xml:space="preserve">CMS could potentially require clarification around submitted data, and therefore CMS may need to contact </w:t>
      </w:r>
      <w:r w:rsidR="00A138FB" w:rsidRPr="00C42AE7">
        <w:rPr>
          <w:sz w:val="24"/>
        </w:rPr>
        <w:t>organizations</w:t>
      </w:r>
      <w:r w:rsidRPr="00C42AE7">
        <w:rPr>
          <w:sz w:val="24"/>
        </w:rPr>
        <w:t xml:space="preserve"> within </w:t>
      </w:r>
      <w:r w:rsidR="00885596" w:rsidRPr="00C42AE7">
        <w:rPr>
          <w:sz w:val="24"/>
        </w:rPr>
        <w:t>60</w:t>
      </w:r>
      <w:r w:rsidRPr="00C42AE7">
        <w:rPr>
          <w:sz w:val="24"/>
        </w:rPr>
        <w:t xml:space="preserve"> days of data submission.  </w:t>
      </w:r>
    </w:p>
    <w:p w14:paraId="3524EF39" w14:textId="77777777" w:rsidR="002B6C97" w:rsidRPr="00C42AE7" w:rsidRDefault="002B6C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FA3140" w14:textId="77777777" w:rsidR="00AE16ED"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8.</w:t>
      </w:r>
      <w:r w:rsidRPr="00C42AE7">
        <w:rPr>
          <w:sz w:val="24"/>
        </w:rPr>
        <w:tab/>
        <w:t>Federal Register/Outside Consultation</w:t>
      </w:r>
    </w:p>
    <w:p w14:paraId="6D405264" w14:textId="77777777" w:rsidR="00AE16ED" w:rsidRPr="00C42AE7" w:rsidRDefault="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57A5C6FB" w14:textId="40D35646" w:rsidR="00FF73AC" w:rsidRPr="00770E33" w:rsidRDefault="00FF73AC" w:rsidP="00FF73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bCs/>
          <w:sz w:val="24"/>
        </w:rPr>
      </w:pPr>
      <w:r w:rsidRPr="00770E33">
        <w:rPr>
          <w:bCs/>
          <w:sz w:val="24"/>
        </w:rPr>
        <w:t xml:space="preserve">The 60-day Federal Register notice published on May 1, 2015 (80 FR 24934). Comments </w:t>
      </w:r>
      <w:proofErr w:type="gramStart"/>
      <w:r w:rsidR="001B6EBE" w:rsidRPr="00770E33">
        <w:rPr>
          <w:bCs/>
          <w:sz w:val="24"/>
        </w:rPr>
        <w:t>were</w:t>
      </w:r>
      <w:r w:rsidRPr="00770E33">
        <w:rPr>
          <w:bCs/>
          <w:sz w:val="24"/>
        </w:rPr>
        <w:t xml:space="preserve"> received</w:t>
      </w:r>
      <w:proofErr w:type="gramEnd"/>
      <w:r w:rsidRPr="00770E33">
        <w:rPr>
          <w:bCs/>
          <w:sz w:val="24"/>
        </w:rPr>
        <w:t xml:space="preserve">. A summary of the comments and our response </w:t>
      </w:r>
      <w:proofErr w:type="gramStart"/>
      <w:r w:rsidRPr="00770E33">
        <w:rPr>
          <w:bCs/>
          <w:sz w:val="24"/>
        </w:rPr>
        <w:t>has been added</w:t>
      </w:r>
      <w:proofErr w:type="gramEnd"/>
      <w:r w:rsidRPr="00770E33">
        <w:rPr>
          <w:bCs/>
          <w:sz w:val="24"/>
        </w:rPr>
        <w:t xml:space="preserve"> to this PRA package</w:t>
      </w:r>
      <w:r w:rsidR="008C7DBE" w:rsidRPr="00770E33">
        <w:rPr>
          <w:bCs/>
          <w:sz w:val="24"/>
        </w:rPr>
        <w:t xml:space="preserve"> as Appendix A.</w:t>
      </w:r>
      <w:r w:rsidRPr="00770E33">
        <w:rPr>
          <w:bCs/>
          <w:sz w:val="24"/>
        </w:rPr>
        <w:t xml:space="preserve"> </w:t>
      </w:r>
    </w:p>
    <w:p w14:paraId="0DCF6061" w14:textId="77777777" w:rsidR="00BC60B8" w:rsidRPr="00770E33" w:rsidRDefault="00BC60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B130DE" w14:textId="7AF82147" w:rsidR="00EE1BEC" w:rsidRPr="00770E33" w:rsidRDefault="00EE1BEC" w:rsidP="000878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70E33">
        <w:rPr>
          <w:sz w:val="24"/>
        </w:rPr>
        <w:t xml:space="preserve">With regard to </w:t>
      </w:r>
      <w:r w:rsidR="004B028E" w:rsidRPr="00770E33">
        <w:rPr>
          <w:sz w:val="24"/>
        </w:rPr>
        <w:t>any</w:t>
      </w:r>
      <w:r w:rsidRPr="00770E33">
        <w:rPr>
          <w:sz w:val="24"/>
        </w:rPr>
        <w:t xml:space="preserve"> </w:t>
      </w:r>
      <w:r w:rsidR="004B028E" w:rsidRPr="00770E33">
        <w:rPr>
          <w:sz w:val="24"/>
        </w:rPr>
        <w:t xml:space="preserve">changes </w:t>
      </w:r>
      <w:r w:rsidR="003F5512" w:rsidRPr="00770E33">
        <w:rPr>
          <w:sz w:val="24"/>
        </w:rPr>
        <w:t xml:space="preserve">that </w:t>
      </w:r>
      <w:proofErr w:type="gramStart"/>
      <w:r w:rsidR="004B028E" w:rsidRPr="00770E33">
        <w:rPr>
          <w:sz w:val="24"/>
        </w:rPr>
        <w:t>were made</w:t>
      </w:r>
      <w:proofErr w:type="gramEnd"/>
      <w:r w:rsidR="004B028E" w:rsidRPr="00770E33">
        <w:rPr>
          <w:sz w:val="24"/>
        </w:rPr>
        <w:t xml:space="preserve"> in response to </w:t>
      </w:r>
      <w:r w:rsidR="002A3190" w:rsidRPr="00770E33">
        <w:rPr>
          <w:sz w:val="24"/>
        </w:rPr>
        <w:t xml:space="preserve">the </w:t>
      </w:r>
      <w:r w:rsidR="004B028E" w:rsidRPr="00770E33">
        <w:rPr>
          <w:sz w:val="24"/>
        </w:rPr>
        <w:t>public comment</w:t>
      </w:r>
      <w:r w:rsidR="002A3190" w:rsidRPr="00770E33">
        <w:rPr>
          <w:sz w:val="24"/>
        </w:rPr>
        <w:t>s</w:t>
      </w:r>
      <w:r w:rsidRPr="00770E33">
        <w:rPr>
          <w:sz w:val="24"/>
        </w:rPr>
        <w:t xml:space="preserve">, we added four data elements to improve monitoring capability under the </w:t>
      </w:r>
      <w:proofErr w:type="spellStart"/>
      <w:r w:rsidRPr="00770E33">
        <w:rPr>
          <w:sz w:val="24"/>
        </w:rPr>
        <w:t>SNPs</w:t>
      </w:r>
      <w:proofErr w:type="spellEnd"/>
      <w:r w:rsidRPr="00770E33">
        <w:rPr>
          <w:sz w:val="24"/>
        </w:rPr>
        <w:t xml:space="preserve"> Care Management reporting section. </w:t>
      </w:r>
      <w:r w:rsidR="002A3190" w:rsidRPr="00770E33">
        <w:rPr>
          <w:sz w:val="24"/>
        </w:rPr>
        <w:t xml:space="preserve">This change increased our </w:t>
      </w:r>
      <w:r w:rsidR="00770E33" w:rsidRPr="00770E33">
        <w:rPr>
          <w:sz w:val="24"/>
        </w:rPr>
        <w:t xml:space="preserve">currently approved </w:t>
      </w:r>
      <w:r w:rsidR="002A3190" w:rsidRPr="00770E33">
        <w:rPr>
          <w:sz w:val="24"/>
        </w:rPr>
        <w:t xml:space="preserve">burden estimate by 1,416 hr. </w:t>
      </w:r>
      <w:r w:rsidRPr="00770E33">
        <w:rPr>
          <w:sz w:val="24"/>
        </w:rPr>
        <w:t xml:space="preserve">We also </w:t>
      </w:r>
      <w:r w:rsidR="002733E1" w:rsidRPr="00770E33">
        <w:rPr>
          <w:sz w:val="24"/>
        </w:rPr>
        <w:t xml:space="preserve">increased </w:t>
      </w:r>
      <w:r w:rsidRPr="00770E33">
        <w:rPr>
          <w:sz w:val="24"/>
        </w:rPr>
        <w:t xml:space="preserve">the data elements </w:t>
      </w:r>
      <w:r w:rsidR="003B2881" w:rsidRPr="00770E33">
        <w:rPr>
          <w:sz w:val="24"/>
        </w:rPr>
        <w:t xml:space="preserve">from </w:t>
      </w:r>
      <w:r w:rsidR="002733E1" w:rsidRPr="00770E33">
        <w:rPr>
          <w:sz w:val="24"/>
        </w:rPr>
        <w:t>13</w:t>
      </w:r>
      <w:r w:rsidR="003B2881" w:rsidRPr="00770E33">
        <w:rPr>
          <w:sz w:val="24"/>
        </w:rPr>
        <w:t xml:space="preserve"> </w:t>
      </w:r>
      <w:r w:rsidRPr="00770E33">
        <w:rPr>
          <w:sz w:val="24"/>
        </w:rPr>
        <w:t xml:space="preserve">to </w:t>
      </w:r>
      <w:r w:rsidR="002733E1" w:rsidRPr="00770E33">
        <w:rPr>
          <w:sz w:val="24"/>
        </w:rPr>
        <w:t>53</w:t>
      </w:r>
      <w:r w:rsidRPr="00770E33">
        <w:rPr>
          <w:sz w:val="24"/>
        </w:rPr>
        <w:t xml:space="preserve"> under the new Mid-Year Network Changes reporting section.</w:t>
      </w:r>
      <w:r w:rsidR="001F085C" w:rsidRPr="00770E33">
        <w:rPr>
          <w:sz w:val="24"/>
        </w:rPr>
        <w:t xml:space="preserve"> This change increased our burden estimate by 6,014 hr.</w:t>
      </w:r>
    </w:p>
    <w:p w14:paraId="13ACA75E" w14:textId="77777777" w:rsidR="00241C11" w:rsidRPr="00770E33" w:rsidRDefault="00241C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09509C" w14:textId="560C9D89" w:rsidR="00482D4B" w:rsidRPr="00482D4B" w:rsidRDefault="00482D4B" w:rsidP="00482D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770E33">
        <w:rPr>
          <w:rFonts w:eastAsia="Calibri"/>
          <w:sz w:val="24"/>
        </w:rPr>
        <w:t xml:space="preserve">While the 60-day notice set out a burden of 201,503 </w:t>
      </w:r>
      <w:proofErr w:type="spellStart"/>
      <w:r w:rsidRPr="00770E33">
        <w:rPr>
          <w:rFonts w:eastAsia="Calibri"/>
          <w:sz w:val="24"/>
        </w:rPr>
        <w:t>hr</w:t>
      </w:r>
      <w:proofErr w:type="spellEnd"/>
      <w:r w:rsidRPr="00770E33">
        <w:rPr>
          <w:rFonts w:eastAsia="Calibri"/>
          <w:sz w:val="24"/>
        </w:rPr>
        <w:t>, we are adjusting that estimate by -27,</w:t>
      </w:r>
      <w:r w:rsidR="009A2287" w:rsidRPr="00770E33">
        <w:rPr>
          <w:rFonts w:eastAsia="Calibri"/>
          <w:sz w:val="24"/>
        </w:rPr>
        <w:t>560</w:t>
      </w:r>
      <w:r w:rsidRPr="00770E33">
        <w:rPr>
          <w:rFonts w:eastAsia="Calibri"/>
          <w:sz w:val="24"/>
        </w:rPr>
        <w:t xml:space="preserve"> </w:t>
      </w:r>
      <w:proofErr w:type="spellStart"/>
      <w:r w:rsidRPr="00770E33">
        <w:rPr>
          <w:rFonts w:eastAsia="Calibri"/>
          <w:sz w:val="24"/>
        </w:rPr>
        <w:t>hr</w:t>
      </w:r>
      <w:proofErr w:type="spellEnd"/>
      <w:r w:rsidRPr="00770E33">
        <w:rPr>
          <w:rFonts w:eastAsia="Calibri"/>
          <w:sz w:val="24"/>
        </w:rPr>
        <w:t xml:space="preserve"> to a total of </w:t>
      </w:r>
      <w:r w:rsidR="00DB7A6B" w:rsidRPr="00770E33">
        <w:rPr>
          <w:rFonts w:eastAsia="Calibri"/>
          <w:sz w:val="24"/>
        </w:rPr>
        <w:t>173,943</w:t>
      </w:r>
      <w:r w:rsidRPr="00770E33">
        <w:rPr>
          <w:rFonts w:eastAsia="Calibri"/>
          <w:sz w:val="24"/>
        </w:rPr>
        <w:t xml:space="preserve"> hr.  Based on internal review, the 60-day estimate contained a computational or transcription </w:t>
      </w:r>
      <w:proofErr w:type="gramStart"/>
      <w:r w:rsidRPr="00770E33">
        <w:rPr>
          <w:rFonts w:eastAsia="Calibri"/>
          <w:sz w:val="24"/>
        </w:rPr>
        <w:t>error which</w:t>
      </w:r>
      <w:proofErr w:type="gramEnd"/>
      <w:r w:rsidRPr="00770E33">
        <w:rPr>
          <w:rFonts w:eastAsia="Calibri"/>
          <w:sz w:val="24"/>
        </w:rPr>
        <w:t xml:space="preserve"> has been eliminated in this 30-day </w:t>
      </w:r>
      <w:r w:rsidR="005629EF" w:rsidRPr="00770E33">
        <w:rPr>
          <w:rFonts w:eastAsia="Calibri"/>
          <w:sz w:val="24"/>
        </w:rPr>
        <w:t>iteration</w:t>
      </w:r>
      <w:r w:rsidRPr="00770E33">
        <w:rPr>
          <w:rFonts w:eastAsia="Calibri"/>
          <w:sz w:val="24"/>
        </w:rPr>
        <w:t>.</w:t>
      </w:r>
    </w:p>
    <w:p w14:paraId="22B2EBBB" w14:textId="77777777" w:rsidR="00482D4B" w:rsidRPr="00482D4B" w:rsidRDefault="00482D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9D7825"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9.</w:t>
      </w:r>
      <w:r w:rsidRPr="00C42AE7">
        <w:rPr>
          <w:sz w:val="24"/>
        </w:rPr>
        <w:tab/>
        <w:t>Payments/Gifts to Respondents</w:t>
      </w:r>
    </w:p>
    <w:p w14:paraId="711709B7"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DCAF5D"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 xml:space="preserve">There are no payments/gifts to respondents associated with this information collection request.  </w:t>
      </w:r>
    </w:p>
    <w:p w14:paraId="7C403C40" w14:textId="77777777" w:rsidR="00444780" w:rsidRPr="00C42AE7" w:rsidRDefault="00444780">
      <w:pPr>
        <w:widowControl/>
        <w:autoSpaceDE/>
        <w:autoSpaceDN/>
        <w:adjustRightInd/>
        <w:rPr>
          <w:sz w:val="24"/>
        </w:rPr>
      </w:pPr>
    </w:p>
    <w:p w14:paraId="47546FAA"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10.</w:t>
      </w:r>
      <w:r w:rsidRPr="00C42AE7">
        <w:rPr>
          <w:sz w:val="24"/>
        </w:rPr>
        <w:tab/>
        <w:t>Confidentiality</w:t>
      </w:r>
    </w:p>
    <w:p w14:paraId="0D4CB5BC"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2E4B321"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CMS will adhere to all statutes, regulations, and agency policies</w:t>
      </w:r>
      <w:r w:rsidR="003908BC" w:rsidRPr="00C42AE7">
        <w:rPr>
          <w:sz w:val="24"/>
        </w:rPr>
        <w:t xml:space="preserve"> regarding confidentiality</w:t>
      </w:r>
      <w:r w:rsidRPr="00C42AE7">
        <w:rPr>
          <w:sz w:val="24"/>
        </w:rPr>
        <w:t xml:space="preserve">. </w:t>
      </w:r>
    </w:p>
    <w:p w14:paraId="2AB8DDEB" w14:textId="77777777" w:rsidR="006919FE" w:rsidRPr="00C42AE7" w:rsidRDefault="006919FE">
      <w:pPr>
        <w:widowControl/>
        <w:autoSpaceDE/>
        <w:autoSpaceDN/>
        <w:adjustRightInd/>
        <w:rPr>
          <w:sz w:val="24"/>
        </w:rPr>
      </w:pPr>
    </w:p>
    <w:p w14:paraId="11264D8D"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11.</w:t>
      </w:r>
      <w:r w:rsidRPr="00C42AE7">
        <w:rPr>
          <w:sz w:val="24"/>
        </w:rPr>
        <w:tab/>
        <w:t>Sensitive Questions</w:t>
      </w:r>
    </w:p>
    <w:p w14:paraId="0579D126"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5957C0" w14:textId="77777777" w:rsidR="00A241E3" w:rsidRPr="00C42AE7" w:rsidRDefault="006A1A3D" w:rsidP="002A76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C</w:t>
      </w:r>
      <w:r w:rsidR="00A241E3" w:rsidRPr="00C42AE7">
        <w:rPr>
          <w:sz w:val="24"/>
        </w:rPr>
        <w:t>MS will adhere to all statutes, regulations, and agency policies</w:t>
      </w:r>
      <w:r w:rsidRPr="00C42AE7">
        <w:rPr>
          <w:sz w:val="24"/>
        </w:rPr>
        <w:t xml:space="preserve"> with regard to </w:t>
      </w:r>
      <w:r w:rsidR="001E12E4" w:rsidRPr="00C42AE7">
        <w:rPr>
          <w:sz w:val="24"/>
        </w:rPr>
        <w:t xml:space="preserve">survey </w:t>
      </w:r>
      <w:r w:rsidRPr="00C42AE7">
        <w:rPr>
          <w:sz w:val="24"/>
        </w:rPr>
        <w:t>questions</w:t>
      </w:r>
      <w:r w:rsidR="00F836BF" w:rsidRPr="00C42AE7">
        <w:rPr>
          <w:sz w:val="24"/>
        </w:rPr>
        <w:t>.</w:t>
      </w:r>
      <w:r w:rsidR="00A241E3" w:rsidRPr="00C42AE7">
        <w:rPr>
          <w:sz w:val="24"/>
        </w:rPr>
        <w:t xml:space="preserve"> </w:t>
      </w:r>
    </w:p>
    <w:p w14:paraId="57883C63" w14:textId="77777777" w:rsidR="001322AF" w:rsidRPr="00C42AE7" w:rsidRDefault="001322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2081816D" w14:textId="77777777" w:rsidR="0075014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12.</w:t>
      </w:r>
      <w:r w:rsidRPr="00C42AE7">
        <w:rPr>
          <w:sz w:val="24"/>
        </w:rPr>
        <w:tab/>
        <w:t>Burden Estimates (Hours &amp; Wages)</w:t>
      </w:r>
    </w:p>
    <w:p w14:paraId="234EF5CF" w14:textId="77777777" w:rsidR="00750145" w:rsidRPr="00C42AE7" w:rsidRDefault="00750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2738DD6B" w14:textId="77777777" w:rsidR="00750145" w:rsidRDefault="00F836BF" w:rsidP="00FE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 xml:space="preserve">The burden associated with this </w:t>
      </w:r>
      <w:proofErr w:type="spellStart"/>
      <w:r w:rsidRPr="00C42AE7">
        <w:rPr>
          <w:sz w:val="24"/>
        </w:rPr>
        <w:t>ICR</w:t>
      </w:r>
      <w:proofErr w:type="spellEnd"/>
      <w:r w:rsidRPr="00C42AE7">
        <w:rPr>
          <w:sz w:val="24"/>
        </w:rPr>
        <w:t xml:space="preserve"> is the time and resources it takes to develop computer code, to “de-bug” computer code, gather the ‘raw” data, “clean” the data in order to eliminate errors, enter data, to compile the data, review technical specifications, and perform tests on the data.  </w:t>
      </w:r>
    </w:p>
    <w:p w14:paraId="4B9315D5" w14:textId="43A46510" w:rsidR="00617A84" w:rsidRPr="00C42AE7" w:rsidRDefault="00617A84" w:rsidP="00F470B9">
      <w:pPr>
        <w:spacing w:before="100" w:beforeAutospacing="1" w:after="100" w:afterAutospacing="1"/>
        <w:rPr>
          <w:sz w:val="24"/>
        </w:rPr>
      </w:pPr>
      <w:r w:rsidRPr="00C42AE7">
        <w:rPr>
          <w:sz w:val="24"/>
          <w:u w:val="single"/>
        </w:rPr>
        <w:t>Wage Estimates</w:t>
      </w:r>
    </w:p>
    <w:p w14:paraId="64B95C8D" w14:textId="77777777" w:rsidR="00CF6180" w:rsidRPr="00C42AE7" w:rsidRDefault="00617A84" w:rsidP="00F470B9">
      <w:pPr>
        <w:spacing w:before="100" w:beforeAutospacing="1" w:after="100" w:afterAutospacing="1"/>
        <w:rPr>
          <w:sz w:val="24"/>
        </w:rPr>
      </w:pPr>
      <w:r w:rsidRPr="00C42AE7">
        <w:rPr>
          <w:sz w:val="24"/>
        </w:rPr>
        <w:t>To derive average costs, we used data from the U.S. Bureau of Labor Statistics’</w:t>
      </w:r>
      <w:r w:rsidR="00C344B3" w:rsidRPr="00C42AE7">
        <w:rPr>
          <w:sz w:val="24"/>
        </w:rPr>
        <w:t xml:space="preserve"> May 2014 </w:t>
      </w:r>
      <w:r w:rsidRPr="00C42AE7">
        <w:rPr>
          <w:sz w:val="24"/>
        </w:rPr>
        <w:t>National Occupational Employment and Wage Estimates for all salary estimates (</w:t>
      </w:r>
      <w:hyperlink r:id="rId9" w:history="1">
        <w:r w:rsidR="00C344B3" w:rsidRPr="00C42AE7">
          <w:rPr>
            <w:rStyle w:val="Hyperlink"/>
            <w:sz w:val="24"/>
          </w:rPr>
          <w:t>http://www.bls.gov/oes/current/oes151121.htm</w:t>
        </w:r>
      </w:hyperlink>
      <w:r w:rsidRPr="00C42AE7">
        <w:rPr>
          <w:sz w:val="24"/>
        </w:rPr>
        <w:t xml:space="preserve">). In this regard, the following </w:t>
      </w:r>
      <w:r w:rsidR="00CF6180" w:rsidRPr="00C42AE7">
        <w:rPr>
          <w:sz w:val="24"/>
        </w:rPr>
        <w:t xml:space="preserve">Table </w:t>
      </w:r>
      <w:r w:rsidR="00E0643F" w:rsidRPr="00C42AE7">
        <w:rPr>
          <w:sz w:val="24"/>
        </w:rPr>
        <w:t>2</w:t>
      </w:r>
      <w:r w:rsidRPr="00C42AE7">
        <w:rPr>
          <w:sz w:val="24"/>
        </w:rPr>
        <w:t xml:space="preserve"> presents the mean hourly wage, the cost of fringe benefits (calculated at 100 percent of salary), and the adjusted hourly wage.</w:t>
      </w:r>
      <w:r w:rsidR="00B8750A" w:rsidRPr="00C42AE7">
        <w:rPr>
          <w:sz w:val="24"/>
        </w:rPr>
        <w:t xml:space="preserve"> Anticipated staff performing the activities required of this data collection and reporting would be computer systems analysts.  An average competitive hourly rate </w:t>
      </w:r>
      <w:r w:rsidR="001E12E4" w:rsidRPr="00C42AE7">
        <w:rPr>
          <w:sz w:val="24"/>
        </w:rPr>
        <w:t>of $</w:t>
      </w:r>
      <w:r w:rsidR="008C1DE6" w:rsidRPr="00C42AE7">
        <w:rPr>
          <w:sz w:val="24"/>
        </w:rPr>
        <w:t xml:space="preserve">83.96 </w:t>
      </w:r>
      <w:r w:rsidR="00B8750A" w:rsidRPr="00C42AE7">
        <w:rPr>
          <w:sz w:val="24"/>
        </w:rPr>
        <w:t xml:space="preserve">(including the 100 percent adjustment) </w:t>
      </w:r>
      <w:proofErr w:type="gramStart"/>
      <w:r w:rsidR="00B8750A" w:rsidRPr="00C42AE7">
        <w:rPr>
          <w:sz w:val="24"/>
        </w:rPr>
        <w:t>was used</w:t>
      </w:r>
      <w:proofErr w:type="gramEnd"/>
      <w:r w:rsidR="00B8750A" w:rsidRPr="00C42AE7">
        <w:rPr>
          <w:sz w:val="24"/>
        </w:rPr>
        <w:t xml:space="preserve"> to calculate estimated costs.  </w:t>
      </w:r>
    </w:p>
    <w:p w14:paraId="362074B3" w14:textId="77777777" w:rsidR="002B5B7D" w:rsidRPr="00C42AE7" w:rsidRDefault="00CF6180" w:rsidP="006E14C0">
      <w:pPr>
        <w:jc w:val="center"/>
        <w:rPr>
          <w:sz w:val="24"/>
        </w:rPr>
      </w:pPr>
      <w:r w:rsidRPr="00C42AE7">
        <w:rPr>
          <w:sz w:val="24"/>
        </w:rPr>
        <w:t xml:space="preserve">Table </w:t>
      </w:r>
      <w:r w:rsidR="00E0643F" w:rsidRPr="00C42AE7">
        <w:rPr>
          <w:sz w:val="24"/>
        </w:rPr>
        <w:t>2</w:t>
      </w:r>
      <w:r w:rsidRPr="00C42AE7">
        <w:rPr>
          <w:sz w:val="24"/>
        </w:rPr>
        <w:t xml:space="preserve">: </w:t>
      </w:r>
      <w:r w:rsidR="002B5B7D" w:rsidRPr="00C42AE7">
        <w:rPr>
          <w:sz w:val="24"/>
        </w:rPr>
        <w:t xml:space="preserve">National Occupational </w:t>
      </w:r>
      <w:r w:rsidRPr="00C42AE7">
        <w:rPr>
          <w:sz w:val="24"/>
        </w:rPr>
        <w:t>Mean Hourly Wage</w:t>
      </w:r>
      <w:r w:rsidR="00E24E1E" w:rsidRPr="00C42AE7">
        <w:rPr>
          <w:sz w:val="24"/>
        </w:rPr>
        <w:t xml:space="preserve"> and</w:t>
      </w:r>
      <w:r w:rsidRPr="00C42AE7">
        <w:rPr>
          <w:sz w:val="24"/>
        </w:rPr>
        <w:t xml:space="preserve"> Adjusted Hourly Wage</w:t>
      </w:r>
      <w:r w:rsidR="002B5B7D" w:rsidRPr="00C42AE7">
        <w:rPr>
          <w:sz w:val="24"/>
        </w:rPr>
        <w:t>:</w:t>
      </w:r>
    </w:p>
    <w:p w14:paraId="1629CAF3" w14:textId="77777777" w:rsidR="00561F50" w:rsidRPr="00C42AE7" w:rsidRDefault="00CF6180" w:rsidP="006E14C0">
      <w:pPr>
        <w:jc w:val="center"/>
        <w:rPr>
          <w:sz w:val="24"/>
        </w:rPr>
      </w:pPr>
      <w:r w:rsidRPr="00C42AE7">
        <w:rPr>
          <w:sz w:val="24"/>
        </w:rPr>
        <w:t>Computer Systems Analyst</w:t>
      </w:r>
      <w:r w:rsidR="00E24E1E" w:rsidRPr="00C42AE7">
        <w:rPr>
          <w:sz w:val="24"/>
        </w:rPr>
        <w:t>s</w:t>
      </w:r>
    </w:p>
    <w:tbl>
      <w:tblPr>
        <w:tblW w:w="0" w:type="auto"/>
        <w:tblInd w:w="1548" w:type="dxa"/>
        <w:tblCellMar>
          <w:left w:w="0" w:type="dxa"/>
          <w:right w:w="0" w:type="dxa"/>
        </w:tblCellMar>
        <w:tblLook w:val="04A0" w:firstRow="1" w:lastRow="0" w:firstColumn="1" w:lastColumn="0" w:noHBand="0" w:noVBand="1"/>
      </w:tblPr>
      <w:tblGrid>
        <w:gridCol w:w="1944"/>
        <w:gridCol w:w="1629"/>
        <w:gridCol w:w="1422"/>
        <w:gridCol w:w="1436"/>
        <w:gridCol w:w="1741"/>
      </w:tblGrid>
      <w:tr w:rsidR="00617A84" w:rsidRPr="00C42AE7" w14:paraId="3F8B81B9" w14:textId="77777777" w:rsidTr="00A301D4">
        <w:tc>
          <w:tcPr>
            <w:tcW w:w="1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B9089" w14:textId="77777777" w:rsidR="00617A84" w:rsidRPr="00C42AE7" w:rsidRDefault="00617A84" w:rsidP="006E14C0">
            <w:pPr>
              <w:rPr>
                <w:sz w:val="24"/>
              </w:rPr>
            </w:pPr>
            <w:r w:rsidRPr="00C42AE7">
              <w:rPr>
                <w:sz w:val="24"/>
              </w:rPr>
              <w:t>Occupation Title</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4C3D1" w14:textId="77777777" w:rsidR="00617A84" w:rsidRPr="00C42AE7" w:rsidRDefault="00CF6180" w:rsidP="006E14C0">
            <w:pPr>
              <w:rPr>
                <w:sz w:val="24"/>
              </w:rPr>
            </w:pPr>
            <w:r w:rsidRPr="00C42AE7">
              <w:rPr>
                <w:sz w:val="24"/>
              </w:rPr>
              <w:t xml:space="preserve"> O</w:t>
            </w:r>
            <w:r w:rsidR="00617A84" w:rsidRPr="00C42AE7">
              <w:rPr>
                <w:sz w:val="24"/>
              </w:rPr>
              <w:t>ccupation Code</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8FFEA" w14:textId="6151CC26" w:rsidR="00617A84" w:rsidRPr="00C42AE7" w:rsidRDefault="00617A84" w:rsidP="006E14C0">
            <w:pPr>
              <w:rPr>
                <w:sz w:val="24"/>
              </w:rPr>
            </w:pPr>
            <w:r w:rsidRPr="00C42AE7">
              <w:rPr>
                <w:sz w:val="24"/>
              </w:rPr>
              <w:t>Mean Hourly Wage ($/</w:t>
            </w:r>
            <w:r w:rsidR="003C0483" w:rsidRPr="00C42AE7">
              <w:rPr>
                <w:sz w:val="24"/>
              </w:rPr>
              <w:t>hr.</w:t>
            </w:r>
            <w:r w:rsidRPr="00C42AE7">
              <w:rPr>
                <w:sz w:val="24"/>
              </w:rPr>
              <w:t>)</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EAFCA" w14:textId="77777777" w:rsidR="00617A84" w:rsidRPr="00C42AE7" w:rsidRDefault="00617A84" w:rsidP="006E14C0">
            <w:pPr>
              <w:rPr>
                <w:sz w:val="24"/>
              </w:rPr>
            </w:pPr>
            <w:proofErr w:type="gramStart"/>
            <w:r w:rsidRPr="00C42AE7">
              <w:rPr>
                <w:sz w:val="24"/>
              </w:rPr>
              <w:t>Fringe Benefit ($/</w:t>
            </w:r>
            <w:r w:rsidR="003C0483" w:rsidRPr="00C42AE7">
              <w:rPr>
                <w:sz w:val="24"/>
              </w:rPr>
              <w:t>hr.</w:t>
            </w:r>
            <w:r w:rsidRPr="00C42AE7">
              <w:rPr>
                <w:sz w:val="24"/>
              </w:rPr>
              <w:t>)</w:t>
            </w:r>
            <w:proofErr w:type="gramEnd"/>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AB4EC" w14:textId="77777777" w:rsidR="00617A84" w:rsidRPr="00C42AE7" w:rsidRDefault="00617A84" w:rsidP="006E14C0">
            <w:pPr>
              <w:rPr>
                <w:sz w:val="24"/>
              </w:rPr>
            </w:pPr>
            <w:r w:rsidRPr="00C42AE7">
              <w:rPr>
                <w:sz w:val="24"/>
              </w:rPr>
              <w:t>Adjusted Hourly Wage ($/</w:t>
            </w:r>
            <w:r w:rsidR="003C0483" w:rsidRPr="00C42AE7">
              <w:rPr>
                <w:sz w:val="24"/>
              </w:rPr>
              <w:t>hr.</w:t>
            </w:r>
            <w:r w:rsidRPr="00C42AE7">
              <w:rPr>
                <w:sz w:val="24"/>
              </w:rPr>
              <w:t>)</w:t>
            </w:r>
          </w:p>
        </w:tc>
      </w:tr>
      <w:tr w:rsidR="00617A84" w:rsidRPr="00C42AE7" w14:paraId="6744B450" w14:textId="77777777" w:rsidTr="00A301D4">
        <w:tc>
          <w:tcPr>
            <w:tcW w:w="1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C74B1" w14:textId="77777777" w:rsidR="00617A84" w:rsidRPr="00C42AE7" w:rsidRDefault="00617A84" w:rsidP="006E14C0">
            <w:pPr>
              <w:rPr>
                <w:sz w:val="24"/>
              </w:rPr>
            </w:pPr>
            <w:r w:rsidRPr="00C42AE7">
              <w:rPr>
                <w:sz w:val="24"/>
              </w:rPr>
              <w:t> </w:t>
            </w:r>
            <w:r w:rsidR="00561F50" w:rsidRPr="00C42AE7">
              <w:rPr>
                <w:sz w:val="24"/>
              </w:rPr>
              <w:t>Computer Systems Analyst</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14:paraId="21158604" w14:textId="77777777" w:rsidR="00617A84" w:rsidRPr="00C42AE7" w:rsidRDefault="00617A84" w:rsidP="006E14C0">
            <w:pPr>
              <w:rPr>
                <w:sz w:val="24"/>
              </w:rPr>
            </w:pPr>
            <w:r w:rsidRPr="00C42AE7">
              <w:rPr>
                <w:sz w:val="24"/>
              </w:rPr>
              <w:t> </w:t>
            </w:r>
            <w:r w:rsidR="00561F50" w:rsidRPr="00C42AE7">
              <w:rPr>
                <w:sz w:val="24"/>
              </w:rPr>
              <w:t>15-1121</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51C30784" w14:textId="77777777" w:rsidR="00617A84" w:rsidRPr="00C42AE7" w:rsidRDefault="00617A84" w:rsidP="006E14C0">
            <w:pPr>
              <w:rPr>
                <w:sz w:val="24"/>
              </w:rPr>
            </w:pPr>
            <w:r w:rsidRPr="00C42AE7">
              <w:rPr>
                <w:sz w:val="24"/>
              </w:rPr>
              <w:t> </w:t>
            </w:r>
            <w:r w:rsidR="008C1DE6" w:rsidRPr="00C42AE7">
              <w:rPr>
                <w:sz w:val="24"/>
              </w:rPr>
              <w:t>41.98</w:t>
            </w:r>
          </w:p>
        </w:tc>
        <w:tc>
          <w:tcPr>
            <w:tcW w:w="1436" w:type="dxa"/>
            <w:tcBorders>
              <w:top w:val="nil"/>
              <w:left w:val="nil"/>
              <w:bottom w:val="single" w:sz="8" w:space="0" w:color="auto"/>
              <w:right w:val="single" w:sz="8" w:space="0" w:color="auto"/>
            </w:tcBorders>
            <w:tcMar>
              <w:top w:w="0" w:type="dxa"/>
              <w:left w:w="108" w:type="dxa"/>
              <w:bottom w:w="0" w:type="dxa"/>
              <w:right w:w="108" w:type="dxa"/>
            </w:tcMar>
            <w:hideMark/>
          </w:tcPr>
          <w:p w14:paraId="42043868" w14:textId="77777777" w:rsidR="00617A84" w:rsidRPr="00C42AE7" w:rsidRDefault="00617A84" w:rsidP="006E14C0">
            <w:pPr>
              <w:rPr>
                <w:sz w:val="24"/>
              </w:rPr>
            </w:pPr>
            <w:r w:rsidRPr="00C42AE7">
              <w:rPr>
                <w:sz w:val="24"/>
              </w:rPr>
              <w:t> </w:t>
            </w:r>
            <w:r w:rsidR="008C1DE6" w:rsidRPr="00C42AE7">
              <w:rPr>
                <w:sz w:val="24"/>
              </w:rPr>
              <w:t>41.98</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6F4C560" w14:textId="77777777" w:rsidR="00617A84" w:rsidRPr="00C42AE7" w:rsidRDefault="00617A84" w:rsidP="006E14C0">
            <w:pPr>
              <w:rPr>
                <w:sz w:val="24"/>
              </w:rPr>
            </w:pPr>
            <w:r w:rsidRPr="00C42AE7">
              <w:rPr>
                <w:sz w:val="24"/>
              </w:rPr>
              <w:t> </w:t>
            </w:r>
            <w:r w:rsidR="008C1DE6" w:rsidRPr="00C42AE7">
              <w:rPr>
                <w:sz w:val="24"/>
              </w:rPr>
              <w:t>83.96</w:t>
            </w:r>
          </w:p>
        </w:tc>
      </w:tr>
    </w:tbl>
    <w:p w14:paraId="51C642FE" w14:textId="0C12E5C8" w:rsidR="00617A84" w:rsidRPr="00C42AE7" w:rsidRDefault="00617A84" w:rsidP="00F470B9">
      <w:pPr>
        <w:spacing w:before="100" w:beforeAutospacing="1" w:after="100" w:afterAutospacing="1"/>
        <w:rPr>
          <w:sz w:val="24"/>
        </w:rPr>
      </w:pPr>
      <w:r w:rsidRPr="00C42AE7">
        <w:rPr>
          <w:sz w:val="24"/>
        </w:rPr>
        <w:t>As indicated, we are adjusting our employee hourly wage estimates by a factor of 100 percent</w:t>
      </w:r>
      <w:r w:rsidR="00093663">
        <w:rPr>
          <w:sz w:val="24"/>
        </w:rPr>
        <w:t>.</w:t>
      </w:r>
      <w:r w:rsidR="000C27B5" w:rsidRPr="00C42AE7">
        <w:rPr>
          <w:sz w:val="24"/>
        </w:rPr>
        <w:t xml:space="preserve"> This</w:t>
      </w:r>
      <w:r w:rsidRPr="00C42AE7">
        <w:rPr>
          <w:sz w:val="24"/>
        </w:rPr>
        <w:t xml:space="preserve"> is necessarily a rough adjustment, both because fringe benefits and overhead costs vary significantly from employer to employer, and because methods of estimating these costs vary widely from study to study. Nonetheless, there is no practical alternative</w:t>
      </w:r>
      <w:r w:rsidR="00351903" w:rsidRPr="00C42AE7">
        <w:rPr>
          <w:sz w:val="24"/>
        </w:rPr>
        <w:t>,</w:t>
      </w:r>
      <w:r w:rsidRPr="00C42AE7">
        <w:rPr>
          <w:sz w:val="24"/>
        </w:rPr>
        <w:t xml:space="preserve"> and we believe that doubling the hourly wage to estimate total cost is a reasonably accurate estimation method.</w:t>
      </w:r>
      <w:r w:rsidR="00B8750A" w:rsidRPr="00C42AE7">
        <w:rPr>
          <w:sz w:val="24"/>
        </w:rPr>
        <w:t xml:space="preserve"> </w:t>
      </w:r>
    </w:p>
    <w:p w14:paraId="3E04F3A0" w14:textId="19AF1604" w:rsidR="00911899" w:rsidRPr="00C42AE7" w:rsidRDefault="00CE4D3C">
      <w:pPr>
        <w:widowControl/>
        <w:autoSpaceDE/>
        <w:autoSpaceDN/>
        <w:adjustRightInd/>
        <w:rPr>
          <w:sz w:val="24"/>
          <w:u w:val="single"/>
        </w:rPr>
      </w:pPr>
      <w:r w:rsidRPr="00C42AE7">
        <w:rPr>
          <w:sz w:val="24"/>
          <w:u w:val="single"/>
        </w:rPr>
        <w:t>Burden</w:t>
      </w:r>
      <w:r w:rsidR="00911899" w:rsidRPr="00C42AE7">
        <w:rPr>
          <w:sz w:val="24"/>
          <w:u w:val="single"/>
        </w:rPr>
        <w:t xml:space="preserve"> Estimates</w:t>
      </w:r>
    </w:p>
    <w:p w14:paraId="5F03036F" w14:textId="77777777" w:rsidR="00911899" w:rsidRPr="00C42AE7" w:rsidRDefault="00911899">
      <w:pPr>
        <w:widowControl/>
        <w:autoSpaceDE/>
        <w:autoSpaceDN/>
        <w:adjustRightInd/>
        <w:rPr>
          <w:sz w:val="24"/>
        </w:rPr>
      </w:pPr>
    </w:p>
    <w:p w14:paraId="11A7B004" w14:textId="77777777" w:rsidR="007C221D" w:rsidRDefault="007C221D" w:rsidP="007C22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 xml:space="preserve">Anticipated staff performing the activities required of this data collection and reporting would be computer systems analysts.  An average competitive hourly rate (including wages, benefits and overhead) of $83.96/hr. </w:t>
      </w:r>
      <w:proofErr w:type="gramStart"/>
      <w:r w:rsidRPr="00C42AE7">
        <w:rPr>
          <w:sz w:val="24"/>
        </w:rPr>
        <w:t>was used</w:t>
      </w:r>
      <w:proofErr w:type="gramEnd"/>
      <w:r w:rsidRPr="00C42AE7">
        <w:rPr>
          <w:sz w:val="24"/>
        </w:rPr>
        <w:t xml:space="preserve"> to calculate estimated costs (see above for details). </w:t>
      </w:r>
    </w:p>
    <w:p w14:paraId="49C031F6" w14:textId="77777777" w:rsidR="00CC1737" w:rsidRDefault="00CC1737" w:rsidP="007C22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183223" w14:textId="692DB0A0" w:rsidR="000A5AEE" w:rsidRDefault="00CC1737" w:rsidP="00CC17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Table 3: 2016</w:t>
      </w:r>
      <w:r w:rsidR="00EF52DE">
        <w:rPr>
          <w:sz w:val="24"/>
        </w:rPr>
        <w:t>-2017</w:t>
      </w:r>
      <w:r>
        <w:rPr>
          <w:sz w:val="24"/>
        </w:rPr>
        <w:t xml:space="preserve"> Burden Estimates for Part C Reporting</w:t>
      </w:r>
      <w:r w:rsidR="00EF52DE">
        <w:rPr>
          <w:sz w:val="24"/>
        </w:rPr>
        <w:t xml:space="preserve"> </w:t>
      </w:r>
      <w:r>
        <w:rPr>
          <w:sz w:val="24"/>
        </w:rPr>
        <w:t>Requirements by Reporting Section</w:t>
      </w:r>
    </w:p>
    <w:tbl>
      <w:tblPr>
        <w:tblW w:w="5679" w:type="dxa"/>
        <w:tblInd w:w="93" w:type="dxa"/>
        <w:tblLook w:val="04A0" w:firstRow="1" w:lastRow="0" w:firstColumn="1" w:lastColumn="0" w:noHBand="0" w:noVBand="1"/>
      </w:tblPr>
      <w:tblGrid>
        <w:gridCol w:w="3155"/>
        <w:gridCol w:w="1010"/>
        <w:gridCol w:w="42"/>
        <w:gridCol w:w="1367"/>
        <w:gridCol w:w="105"/>
      </w:tblGrid>
      <w:tr w:rsidR="000A5AEE" w:rsidRPr="00C42AE7" w14:paraId="587D3F0D" w14:textId="77777777" w:rsidTr="000A5AEE">
        <w:trPr>
          <w:trHeight w:val="320"/>
        </w:trPr>
        <w:tc>
          <w:tcPr>
            <w:tcW w:w="3155" w:type="dxa"/>
            <w:vMerge w:val="restart"/>
            <w:tcBorders>
              <w:top w:val="single" w:sz="8" w:space="0" w:color="auto"/>
              <w:left w:val="single" w:sz="8" w:space="0" w:color="auto"/>
              <w:bottom w:val="single" w:sz="8" w:space="0" w:color="000000"/>
              <w:right w:val="single" w:sz="8" w:space="0" w:color="auto"/>
            </w:tcBorders>
            <w:shd w:val="clear" w:color="auto" w:fill="auto"/>
          </w:tcPr>
          <w:p w14:paraId="60485AC1" w14:textId="77777777" w:rsidR="000A5AEE" w:rsidRPr="00C42AE7" w:rsidRDefault="000A5AEE" w:rsidP="007E5B9B">
            <w:pPr>
              <w:jc w:val="center"/>
              <w:rPr>
                <w:color w:val="000000"/>
                <w:sz w:val="24"/>
              </w:rPr>
            </w:pPr>
            <w:r w:rsidRPr="00C42AE7">
              <w:t>Reporting Section</w:t>
            </w:r>
          </w:p>
        </w:tc>
        <w:tc>
          <w:tcPr>
            <w:tcW w:w="2524" w:type="dxa"/>
            <w:gridSpan w:val="4"/>
            <w:tcBorders>
              <w:top w:val="single" w:sz="8" w:space="0" w:color="auto"/>
              <w:left w:val="nil"/>
              <w:bottom w:val="single" w:sz="8" w:space="0" w:color="auto"/>
              <w:right w:val="single" w:sz="8" w:space="0" w:color="000000"/>
            </w:tcBorders>
            <w:shd w:val="clear" w:color="auto" w:fill="auto"/>
          </w:tcPr>
          <w:p w14:paraId="52CE897C" w14:textId="7F706AE1" w:rsidR="000A5AEE" w:rsidRPr="00C42AE7" w:rsidRDefault="000A5AEE" w:rsidP="00EF59CD">
            <w:pPr>
              <w:jc w:val="center"/>
              <w:rPr>
                <w:color w:val="000000"/>
                <w:szCs w:val="20"/>
              </w:rPr>
            </w:pPr>
            <w:r w:rsidRPr="00C42AE7">
              <w:rPr>
                <w:color w:val="000000"/>
                <w:szCs w:val="20"/>
              </w:rPr>
              <w:t>Estimate</w:t>
            </w:r>
            <w:r w:rsidR="00EF52DE">
              <w:rPr>
                <w:color w:val="000000"/>
                <w:szCs w:val="20"/>
              </w:rPr>
              <w:t>s</w:t>
            </w:r>
          </w:p>
        </w:tc>
      </w:tr>
      <w:tr w:rsidR="000A5AEE" w:rsidRPr="00C42AE7" w14:paraId="4FE95A00" w14:textId="77777777" w:rsidTr="000A5AEE">
        <w:trPr>
          <w:trHeight w:val="320"/>
        </w:trPr>
        <w:tc>
          <w:tcPr>
            <w:tcW w:w="3155" w:type="dxa"/>
            <w:vMerge/>
            <w:tcBorders>
              <w:top w:val="single" w:sz="8" w:space="0" w:color="auto"/>
              <w:left w:val="single" w:sz="8" w:space="0" w:color="auto"/>
              <w:bottom w:val="single" w:sz="8" w:space="0" w:color="000000"/>
              <w:right w:val="single" w:sz="8" w:space="0" w:color="auto"/>
            </w:tcBorders>
          </w:tcPr>
          <w:p w14:paraId="57E8A9DE" w14:textId="77777777" w:rsidR="000A5AEE" w:rsidRPr="00C42AE7" w:rsidRDefault="000A5AEE" w:rsidP="00EF59CD">
            <w:pPr>
              <w:rPr>
                <w:color w:val="000000"/>
                <w:sz w:val="24"/>
              </w:rPr>
            </w:pPr>
          </w:p>
        </w:tc>
        <w:tc>
          <w:tcPr>
            <w:tcW w:w="1052" w:type="dxa"/>
            <w:gridSpan w:val="2"/>
            <w:tcBorders>
              <w:top w:val="nil"/>
              <w:left w:val="nil"/>
              <w:bottom w:val="single" w:sz="8" w:space="0" w:color="auto"/>
              <w:right w:val="single" w:sz="8" w:space="0" w:color="auto"/>
            </w:tcBorders>
            <w:shd w:val="clear" w:color="auto" w:fill="auto"/>
          </w:tcPr>
          <w:p w14:paraId="13C982D1" w14:textId="77777777" w:rsidR="000A5AEE" w:rsidRPr="00C42AE7" w:rsidRDefault="000A5AEE" w:rsidP="00EF59CD">
            <w:pPr>
              <w:jc w:val="center"/>
              <w:rPr>
                <w:color w:val="000000"/>
                <w:sz w:val="24"/>
              </w:rPr>
            </w:pPr>
            <w:r w:rsidRPr="00C42AE7">
              <w:t>Hours</w:t>
            </w:r>
          </w:p>
        </w:tc>
        <w:tc>
          <w:tcPr>
            <w:tcW w:w="1472" w:type="dxa"/>
            <w:gridSpan w:val="2"/>
            <w:tcBorders>
              <w:top w:val="nil"/>
              <w:left w:val="nil"/>
              <w:bottom w:val="single" w:sz="8" w:space="0" w:color="auto"/>
              <w:right w:val="single" w:sz="8" w:space="0" w:color="auto"/>
            </w:tcBorders>
            <w:shd w:val="clear" w:color="auto" w:fill="auto"/>
          </w:tcPr>
          <w:p w14:paraId="34AC453F" w14:textId="77777777" w:rsidR="000A5AEE" w:rsidRPr="00C42AE7" w:rsidRDefault="000A5AEE" w:rsidP="00EF59CD">
            <w:pPr>
              <w:jc w:val="center"/>
              <w:rPr>
                <w:color w:val="000000"/>
                <w:sz w:val="24"/>
              </w:rPr>
            </w:pPr>
            <w:r w:rsidRPr="00C42AE7">
              <w:t>Cost</w:t>
            </w:r>
            <w:r w:rsidR="00192FAE" w:rsidRPr="00C42AE7">
              <w:t xml:space="preserve"> ($)</w:t>
            </w:r>
          </w:p>
        </w:tc>
      </w:tr>
      <w:tr w:rsidR="000A5AEE" w:rsidRPr="00C42AE7" w14:paraId="6D8CAE0F" w14:textId="77777777" w:rsidTr="00975F07">
        <w:trPr>
          <w:trHeight w:val="310"/>
        </w:trPr>
        <w:tc>
          <w:tcPr>
            <w:tcW w:w="3155" w:type="dxa"/>
            <w:tcBorders>
              <w:top w:val="nil"/>
              <w:left w:val="single" w:sz="8" w:space="0" w:color="auto"/>
              <w:bottom w:val="single" w:sz="8" w:space="0" w:color="auto"/>
              <w:right w:val="single" w:sz="8" w:space="0" w:color="auto"/>
            </w:tcBorders>
            <w:shd w:val="clear" w:color="auto" w:fill="auto"/>
          </w:tcPr>
          <w:p w14:paraId="462EA337" w14:textId="16C13945" w:rsidR="000A5AEE" w:rsidRPr="00C42AE7" w:rsidRDefault="000A5AEE" w:rsidP="00EF52DE">
            <w:pPr>
              <w:rPr>
                <w:color w:val="000000"/>
                <w:sz w:val="24"/>
              </w:rPr>
            </w:pPr>
            <w:r w:rsidRPr="00C42AE7">
              <w:t>Organization Determinations/</w:t>
            </w:r>
            <w:r w:rsidR="00975F07" w:rsidRPr="00C42AE7">
              <w:t xml:space="preserve"> Reconsiderations</w:t>
            </w:r>
          </w:p>
        </w:tc>
        <w:tc>
          <w:tcPr>
            <w:tcW w:w="1052" w:type="dxa"/>
            <w:gridSpan w:val="2"/>
            <w:tcBorders>
              <w:top w:val="nil"/>
              <w:left w:val="single" w:sz="8" w:space="0" w:color="auto"/>
              <w:bottom w:val="single" w:sz="8" w:space="0" w:color="000000"/>
              <w:right w:val="single" w:sz="8" w:space="0" w:color="auto"/>
            </w:tcBorders>
            <w:shd w:val="clear" w:color="auto" w:fill="auto"/>
            <w:noWrap/>
          </w:tcPr>
          <w:p w14:paraId="0638606E" w14:textId="17F3C6B1" w:rsidR="000A5AEE" w:rsidRPr="00C42AE7" w:rsidRDefault="000A5AEE" w:rsidP="00192FAE">
            <w:pPr>
              <w:jc w:val="both"/>
              <w:rPr>
                <w:color w:val="000000"/>
                <w:sz w:val="24"/>
              </w:rPr>
            </w:pPr>
            <w:r w:rsidRPr="00C42AE7">
              <w:t>74,</w:t>
            </w:r>
            <w:r w:rsidR="00654583">
              <w:t>528</w:t>
            </w:r>
          </w:p>
        </w:tc>
        <w:tc>
          <w:tcPr>
            <w:tcW w:w="1472" w:type="dxa"/>
            <w:gridSpan w:val="2"/>
            <w:tcBorders>
              <w:top w:val="nil"/>
              <w:left w:val="single" w:sz="8" w:space="0" w:color="auto"/>
              <w:bottom w:val="single" w:sz="8" w:space="0" w:color="000000"/>
              <w:right w:val="single" w:sz="8" w:space="0" w:color="auto"/>
            </w:tcBorders>
            <w:shd w:val="clear" w:color="auto" w:fill="auto"/>
            <w:noWrap/>
          </w:tcPr>
          <w:p w14:paraId="3BD82192" w14:textId="4FDF8E7E" w:rsidR="000A5AEE" w:rsidRPr="00C42AE7" w:rsidRDefault="000A5AEE" w:rsidP="00654583">
            <w:pPr>
              <w:jc w:val="both"/>
              <w:rPr>
                <w:color w:val="000000"/>
                <w:sz w:val="24"/>
              </w:rPr>
            </w:pPr>
            <w:r w:rsidRPr="00C42AE7">
              <w:t>6,2</w:t>
            </w:r>
            <w:r w:rsidR="00654583">
              <w:t>57,371</w:t>
            </w:r>
          </w:p>
        </w:tc>
      </w:tr>
      <w:tr w:rsidR="000A5AEE" w:rsidRPr="00C42AE7" w14:paraId="3CCA28F1" w14:textId="77777777" w:rsidTr="00975F07">
        <w:trPr>
          <w:trHeight w:val="480"/>
        </w:trPr>
        <w:tc>
          <w:tcPr>
            <w:tcW w:w="3155" w:type="dxa"/>
            <w:tcBorders>
              <w:top w:val="single" w:sz="8" w:space="0" w:color="auto"/>
              <w:left w:val="single" w:sz="8" w:space="0" w:color="auto"/>
              <w:bottom w:val="single" w:sz="8" w:space="0" w:color="auto"/>
              <w:right w:val="single" w:sz="8" w:space="0" w:color="auto"/>
            </w:tcBorders>
            <w:shd w:val="clear" w:color="auto" w:fill="auto"/>
          </w:tcPr>
          <w:p w14:paraId="48FE755A" w14:textId="77777777" w:rsidR="000A5AEE" w:rsidRPr="00C42AE7" w:rsidRDefault="000A5AEE" w:rsidP="00EF59CD">
            <w:pPr>
              <w:rPr>
                <w:color w:val="000000"/>
                <w:sz w:val="24"/>
              </w:rPr>
            </w:pPr>
            <w:proofErr w:type="spellStart"/>
            <w:r w:rsidRPr="00C42AE7">
              <w:t>SNPs</w:t>
            </w:r>
            <w:proofErr w:type="spellEnd"/>
            <w:r w:rsidRPr="00C42AE7">
              <w:t xml:space="preserve"> Care Management</w:t>
            </w:r>
          </w:p>
        </w:tc>
        <w:tc>
          <w:tcPr>
            <w:tcW w:w="1052" w:type="dxa"/>
            <w:gridSpan w:val="2"/>
            <w:tcBorders>
              <w:top w:val="nil"/>
              <w:left w:val="nil"/>
              <w:bottom w:val="nil"/>
              <w:right w:val="single" w:sz="8" w:space="0" w:color="auto"/>
            </w:tcBorders>
            <w:shd w:val="clear" w:color="auto" w:fill="auto"/>
            <w:noWrap/>
          </w:tcPr>
          <w:p w14:paraId="64E8D9EE" w14:textId="77777777" w:rsidR="000A5AEE" w:rsidRPr="00C42AE7" w:rsidRDefault="000A5AEE" w:rsidP="00192FAE">
            <w:pPr>
              <w:jc w:val="both"/>
              <w:rPr>
                <w:color w:val="000000"/>
                <w:sz w:val="24"/>
              </w:rPr>
            </w:pPr>
            <w:r w:rsidRPr="00C42AE7">
              <w:t>3,728</w:t>
            </w:r>
          </w:p>
        </w:tc>
        <w:tc>
          <w:tcPr>
            <w:tcW w:w="1472" w:type="dxa"/>
            <w:gridSpan w:val="2"/>
            <w:tcBorders>
              <w:top w:val="nil"/>
              <w:left w:val="nil"/>
              <w:bottom w:val="nil"/>
              <w:right w:val="single" w:sz="8" w:space="0" w:color="auto"/>
            </w:tcBorders>
            <w:shd w:val="clear" w:color="auto" w:fill="auto"/>
            <w:noWrap/>
          </w:tcPr>
          <w:p w14:paraId="53FD704D" w14:textId="4E6A4F5D" w:rsidR="000A5AEE" w:rsidRPr="00C42AE7" w:rsidRDefault="000A5AEE" w:rsidP="00654583">
            <w:pPr>
              <w:jc w:val="both"/>
              <w:rPr>
                <w:color w:val="000000"/>
                <w:sz w:val="24"/>
              </w:rPr>
            </w:pPr>
            <w:r w:rsidRPr="00C42AE7">
              <w:t>313,003</w:t>
            </w:r>
          </w:p>
        </w:tc>
      </w:tr>
      <w:tr w:rsidR="000A5AEE" w:rsidRPr="00C42AE7" w14:paraId="3E746991" w14:textId="77777777" w:rsidTr="000A5AEE">
        <w:trPr>
          <w:trHeight w:val="310"/>
        </w:trPr>
        <w:tc>
          <w:tcPr>
            <w:tcW w:w="3155" w:type="dxa"/>
            <w:vMerge w:val="restart"/>
            <w:tcBorders>
              <w:top w:val="nil"/>
              <w:left w:val="single" w:sz="8" w:space="0" w:color="auto"/>
              <w:bottom w:val="single" w:sz="8" w:space="0" w:color="000000"/>
              <w:right w:val="single" w:sz="8" w:space="0" w:color="auto"/>
            </w:tcBorders>
            <w:shd w:val="clear" w:color="auto" w:fill="auto"/>
          </w:tcPr>
          <w:p w14:paraId="32917FC4" w14:textId="77777777" w:rsidR="000A5AEE" w:rsidRPr="00C42AE7" w:rsidRDefault="000A5AEE" w:rsidP="00EF59CD">
            <w:pPr>
              <w:rPr>
                <w:color w:val="000000"/>
                <w:sz w:val="24"/>
              </w:rPr>
            </w:pPr>
            <w:r w:rsidRPr="00C42AE7">
              <w:t>Enrollment/Disenrollment</w:t>
            </w:r>
          </w:p>
        </w:tc>
        <w:tc>
          <w:tcPr>
            <w:tcW w:w="105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tcPr>
          <w:p w14:paraId="12DF505B" w14:textId="77777777" w:rsidR="000A5AEE" w:rsidRPr="00C42AE7" w:rsidRDefault="000A5AEE" w:rsidP="00192FAE">
            <w:pPr>
              <w:jc w:val="both"/>
              <w:rPr>
                <w:color w:val="000000"/>
                <w:sz w:val="24"/>
              </w:rPr>
            </w:pPr>
            <w:r w:rsidRPr="00C42AE7">
              <w:t>319</w:t>
            </w:r>
          </w:p>
        </w:tc>
        <w:tc>
          <w:tcPr>
            <w:tcW w:w="147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tcPr>
          <w:p w14:paraId="1C1A77D8" w14:textId="6372F828" w:rsidR="000A5AEE" w:rsidRPr="00C42AE7" w:rsidRDefault="000A5AEE" w:rsidP="00192FAE">
            <w:pPr>
              <w:jc w:val="both"/>
              <w:rPr>
                <w:color w:val="000000"/>
                <w:sz w:val="24"/>
              </w:rPr>
            </w:pPr>
            <w:r w:rsidRPr="00C42AE7">
              <w:t>26,</w:t>
            </w:r>
            <w:r w:rsidR="00654583">
              <w:t>783</w:t>
            </w:r>
          </w:p>
        </w:tc>
      </w:tr>
      <w:tr w:rsidR="000A5AEE" w:rsidRPr="00C42AE7" w14:paraId="137DDD3A" w14:textId="77777777" w:rsidTr="000A5AEE">
        <w:trPr>
          <w:trHeight w:val="410"/>
        </w:trPr>
        <w:tc>
          <w:tcPr>
            <w:tcW w:w="3155" w:type="dxa"/>
            <w:vMerge/>
            <w:tcBorders>
              <w:top w:val="nil"/>
              <w:left w:val="single" w:sz="8" w:space="0" w:color="auto"/>
              <w:bottom w:val="single" w:sz="8" w:space="0" w:color="000000"/>
              <w:right w:val="single" w:sz="8" w:space="0" w:color="auto"/>
            </w:tcBorders>
          </w:tcPr>
          <w:p w14:paraId="1302C030" w14:textId="77777777" w:rsidR="000A5AEE" w:rsidRPr="00C42AE7" w:rsidRDefault="000A5AEE" w:rsidP="00EF59CD">
            <w:pPr>
              <w:rPr>
                <w:color w:val="000000"/>
                <w:sz w:val="24"/>
              </w:rPr>
            </w:pPr>
          </w:p>
        </w:tc>
        <w:tc>
          <w:tcPr>
            <w:tcW w:w="1052" w:type="dxa"/>
            <w:gridSpan w:val="2"/>
            <w:vMerge/>
            <w:tcBorders>
              <w:top w:val="single" w:sz="8" w:space="0" w:color="auto"/>
              <w:left w:val="single" w:sz="8" w:space="0" w:color="auto"/>
              <w:bottom w:val="single" w:sz="8" w:space="0" w:color="000000"/>
              <w:right w:val="single" w:sz="8" w:space="0" w:color="auto"/>
            </w:tcBorders>
          </w:tcPr>
          <w:p w14:paraId="6B93A31D" w14:textId="77777777" w:rsidR="000A5AEE" w:rsidRPr="00C42AE7" w:rsidRDefault="000A5AEE" w:rsidP="00192FAE">
            <w:pPr>
              <w:jc w:val="both"/>
              <w:rPr>
                <w:color w:val="000000"/>
                <w:sz w:val="24"/>
              </w:rPr>
            </w:pPr>
          </w:p>
        </w:tc>
        <w:tc>
          <w:tcPr>
            <w:tcW w:w="1472" w:type="dxa"/>
            <w:gridSpan w:val="2"/>
            <w:vMerge/>
            <w:tcBorders>
              <w:top w:val="single" w:sz="8" w:space="0" w:color="auto"/>
              <w:left w:val="single" w:sz="8" w:space="0" w:color="auto"/>
              <w:bottom w:val="single" w:sz="8" w:space="0" w:color="000000"/>
              <w:right w:val="single" w:sz="8" w:space="0" w:color="auto"/>
            </w:tcBorders>
          </w:tcPr>
          <w:p w14:paraId="19E579C9" w14:textId="77777777" w:rsidR="000A5AEE" w:rsidRPr="00C42AE7" w:rsidRDefault="000A5AEE" w:rsidP="00192FAE">
            <w:pPr>
              <w:jc w:val="both"/>
              <w:rPr>
                <w:color w:val="000000"/>
                <w:sz w:val="24"/>
              </w:rPr>
            </w:pPr>
          </w:p>
        </w:tc>
      </w:tr>
      <w:tr w:rsidR="000A5AEE" w:rsidRPr="00C42AE7" w14:paraId="3EDC3F64" w14:textId="77777777" w:rsidTr="000A5AEE">
        <w:trPr>
          <w:trHeight w:val="630"/>
        </w:trPr>
        <w:tc>
          <w:tcPr>
            <w:tcW w:w="3155" w:type="dxa"/>
            <w:tcBorders>
              <w:top w:val="nil"/>
              <w:left w:val="single" w:sz="8" w:space="0" w:color="auto"/>
              <w:bottom w:val="single" w:sz="8" w:space="0" w:color="auto"/>
              <w:right w:val="single" w:sz="8" w:space="0" w:color="auto"/>
            </w:tcBorders>
            <w:shd w:val="clear" w:color="auto" w:fill="auto"/>
          </w:tcPr>
          <w:p w14:paraId="5E9CBF4D" w14:textId="77777777" w:rsidR="000A5AEE" w:rsidRPr="00C42AE7" w:rsidRDefault="000A5AEE" w:rsidP="00EF59CD">
            <w:pPr>
              <w:rPr>
                <w:color w:val="000000"/>
                <w:sz w:val="24"/>
              </w:rPr>
            </w:pPr>
            <w:r w:rsidRPr="00C42AE7">
              <w:t>Rewards and Incentives Program(s)</w:t>
            </w:r>
          </w:p>
        </w:tc>
        <w:tc>
          <w:tcPr>
            <w:tcW w:w="1052" w:type="dxa"/>
            <w:gridSpan w:val="2"/>
            <w:tcBorders>
              <w:top w:val="nil"/>
              <w:left w:val="nil"/>
              <w:bottom w:val="single" w:sz="8" w:space="0" w:color="auto"/>
              <w:right w:val="single" w:sz="8" w:space="0" w:color="auto"/>
            </w:tcBorders>
            <w:shd w:val="clear" w:color="auto" w:fill="auto"/>
            <w:noWrap/>
          </w:tcPr>
          <w:p w14:paraId="3E63E6E2" w14:textId="77777777" w:rsidR="000A5AEE" w:rsidRPr="00C42AE7" w:rsidRDefault="000A5AEE" w:rsidP="00192FAE">
            <w:pPr>
              <w:jc w:val="both"/>
              <w:rPr>
                <w:color w:val="000000"/>
                <w:sz w:val="24"/>
              </w:rPr>
            </w:pPr>
            <w:r w:rsidRPr="00C42AE7">
              <w:t>1,960</w:t>
            </w:r>
          </w:p>
        </w:tc>
        <w:tc>
          <w:tcPr>
            <w:tcW w:w="1472" w:type="dxa"/>
            <w:gridSpan w:val="2"/>
            <w:tcBorders>
              <w:top w:val="nil"/>
              <w:left w:val="nil"/>
              <w:bottom w:val="single" w:sz="8" w:space="0" w:color="auto"/>
              <w:right w:val="single" w:sz="8" w:space="0" w:color="auto"/>
            </w:tcBorders>
            <w:shd w:val="clear" w:color="auto" w:fill="auto"/>
            <w:noWrap/>
          </w:tcPr>
          <w:p w14:paraId="199D33E3" w14:textId="055D0122" w:rsidR="000A5AEE" w:rsidRPr="00C42AE7" w:rsidRDefault="000A5AEE" w:rsidP="00192FAE">
            <w:pPr>
              <w:jc w:val="both"/>
              <w:rPr>
                <w:color w:val="000000"/>
                <w:sz w:val="24"/>
              </w:rPr>
            </w:pPr>
            <w:r w:rsidRPr="00C42AE7">
              <w:t xml:space="preserve">164,562 </w:t>
            </w:r>
          </w:p>
        </w:tc>
      </w:tr>
      <w:tr w:rsidR="000A5AEE" w:rsidRPr="00C42AE7" w14:paraId="25DBB4AB" w14:textId="77777777" w:rsidTr="000A5AEE">
        <w:trPr>
          <w:trHeight w:val="580"/>
        </w:trPr>
        <w:tc>
          <w:tcPr>
            <w:tcW w:w="3155" w:type="dxa"/>
            <w:tcBorders>
              <w:top w:val="nil"/>
              <w:left w:val="single" w:sz="8" w:space="0" w:color="auto"/>
              <w:bottom w:val="single" w:sz="8" w:space="0" w:color="auto"/>
              <w:right w:val="single" w:sz="8" w:space="0" w:color="auto"/>
            </w:tcBorders>
            <w:shd w:val="clear" w:color="auto" w:fill="auto"/>
          </w:tcPr>
          <w:p w14:paraId="2278B473" w14:textId="77777777" w:rsidR="000A5AEE" w:rsidRPr="00C42AE7" w:rsidRDefault="000A5AEE" w:rsidP="00EF59CD">
            <w:pPr>
              <w:rPr>
                <w:color w:val="000000"/>
                <w:sz w:val="24"/>
              </w:rPr>
            </w:pPr>
            <w:r w:rsidRPr="00C42AE7">
              <w:t>Mid-Year Network Changes</w:t>
            </w:r>
          </w:p>
        </w:tc>
        <w:tc>
          <w:tcPr>
            <w:tcW w:w="1052" w:type="dxa"/>
            <w:gridSpan w:val="2"/>
            <w:tcBorders>
              <w:top w:val="nil"/>
              <w:left w:val="nil"/>
              <w:bottom w:val="single" w:sz="8" w:space="0" w:color="auto"/>
              <w:right w:val="single" w:sz="8" w:space="0" w:color="auto"/>
            </w:tcBorders>
            <w:shd w:val="clear" w:color="auto" w:fill="auto"/>
            <w:noWrap/>
          </w:tcPr>
          <w:p w14:paraId="0BAF6072" w14:textId="77777777" w:rsidR="000A5AEE" w:rsidRPr="00C42AE7" w:rsidRDefault="000A5AEE" w:rsidP="00192FAE">
            <w:pPr>
              <w:jc w:val="both"/>
              <w:rPr>
                <w:color w:val="000000"/>
                <w:sz w:val="24"/>
              </w:rPr>
            </w:pPr>
            <w:r w:rsidRPr="00C42AE7">
              <w:t>7,968</w:t>
            </w:r>
          </w:p>
        </w:tc>
        <w:tc>
          <w:tcPr>
            <w:tcW w:w="1472" w:type="dxa"/>
            <w:gridSpan w:val="2"/>
            <w:tcBorders>
              <w:top w:val="nil"/>
              <w:left w:val="nil"/>
              <w:bottom w:val="single" w:sz="8" w:space="0" w:color="auto"/>
              <w:right w:val="single" w:sz="8" w:space="0" w:color="auto"/>
            </w:tcBorders>
            <w:shd w:val="clear" w:color="auto" w:fill="auto"/>
            <w:noWrap/>
          </w:tcPr>
          <w:p w14:paraId="62139F86" w14:textId="5C013AF5" w:rsidR="000A5AEE" w:rsidRPr="00C42AE7" w:rsidRDefault="000A5AEE" w:rsidP="00192FAE">
            <w:pPr>
              <w:jc w:val="both"/>
              <w:rPr>
                <w:color w:val="000000"/>
                <w:sz w:val="24"/>
              </w:rPr>
            </w:pPr>
            <w:r w:rsidRPr="00C42AE7">
              <w:t xml:space="preserve">668,993 </w:t>
            </w:r>
          </w:p>
        </w:tc>
      </w:tr>
      <w:tr w:rsidR="000A5AEE" w:rsidRPr="00C42AE7" w14:paraId="6EA2F4A5" w14:textId="77777777" w:rsidTr="000A5AEE">
        <w:trPr>
          <w:trHeight w:val="770"/>
        </w:trPr>
        <w:tc>
          <w:tcPr>
            <w:tcW w:w="3155" w:type="dxa"/>
            <w:tcBorders>
              <w:top w:val="nil"/>
              <w:left w:val="single" w:sz="8" w:space="0" w:color="auto"/>
              <w:bottom w:val="single" w:sz="8" w:space="0" w:color="auto"/>
              <w:right w:val="single" w:sz="8" w:space="0" w:color="auto"/>
            </w:tcBorders>
            <w:shd w:val="clear" w:color="auto" w:fill="auto"/>
          </w:tcPr>
          <w:p w14:paraId="78AEC78E" w14:textId="77777777" w:rsidR="000A5AEE" w:rsidRPr="00C42AE7" w:rsidRDefault="000A5AEE" w:rsidP="00EF59CD">
            <w:pPr>
              <w:rPr>
                <w:color w:val="000000"/>
                <w:sz w:val="24"/>
              </w:rPr>
            </w:pPr>
            <w:r w:rsidRPr="00C42AE7">
              <w:t>Remaining 5 reporting sections total (no changes)</w:t>
            </w:r>
          </w:p>
        </w:tc>
        <w:tc>
          <w:tcPr>
            <w:tcW w:w="1052" w:type="dxa"/>
            <w:gridSpan w:val="2"/>
            <w:tcBorders>
              <w:top w:val="nil"/>
              <w:left w:val="nil"/>
              <w:bottom w:val="single" w:sz="8" w:space="0" w:color="auto"/>
              <w:right w:val="single" w:sz="8" w:space="0" w:color="auto"/>
            </w:tcBorders>
            <w:shd w:val="clear" w:color="auto" w:fill="auto"/>
            <w:noWrap/>
          </w:tcPr>
          <w:p w14:paraId="642A7EB5" w14:textId="6C79FDF4" w:rsidR="000A5AEE" w:rsidRPr="002733E1" w:rsidRDefault="002733E1" w:rsidP="00192FAE">
            <w:pPr>
              <w:jc w:val="both"/>
              <w:rPr>
                <w:color w:val="000000"/>
                <w:szCs w:val="20"/>
              </w:rPr>
            </w:pPr>
            <w:r w:rsidRPr="002733E1">
              <w:rPr>
                <w:color w:val="000000"/>
                <w:szCs w:val="20"/>
              </w:rPr>
              <w:t>85,440</w:t>
            </w:r>
          </w:p>
        </w:tc>
        <w:tc>
          <w:tcPr>
            <w:tcW w:w="1472" w:type="dxa"/>
            <w:gridSpan w:val="2"/>
            <w:tcBorders>
              <w:top w:val="nil"/>
              <w:left w:val="nil"/>
              <w:bottom w:val="single" w:sz="8" w:space="0" w:color="auto"/>
              <w:right w:val="single" w:sz="8" w:space="0" w:color="auto"/>
            </w:tcBorders>
            <w:shd w:val="clear" w:color="auto" w:fill="auto"/>
            <w:noWrap/>
          </w:tcPr>
          <w:p w14:paraId="4D4BC3CA" w14:textId="363FBF64" w:rsidR="000A5AEE" w:rsidRPr="002733E1" w:rsidRDefault="002733E1" w:rsidP="00192FAE">
            <w:pPr>
              <w:jc w:val="both"/>
              <w:rPr>
                <w:color w:val="000000"/>
                <w:szCs w:val="20"/>
              </w:rPr>
            </w:pPr>
            <w:r w:rsidRPr="002733E1">
              <w:rPr>
                <w:color w:val="000000"/>
                <w:szCs w:val="20"/>
              </w:rPr>
              <w:t>7,173,542</w:t>
            </w:r>
          </w:p>
        </w:tc>
      </w:tr>
      <w:tr w:rsidR="000A5AEE" w:rsidRPr="00C42AE7" w14:paraId="2327E13F" w14:textId="77777777" w:rsidTr="000A5AEE">
        <w:trPr>
          <w:trHeight w:val="570"/>
        </w:trPr>
        <w:tc>
          <w:tcPr>
            <w:tcW w:w="3155" w:type="dxa"/>
            <w:tcBorders>
              <w:top w:val="nil"/>
              <w:left w:val="single" w:sz="8" w:space="0" w:color="auto"/>
              <w:bottom w:val="single" w:sz="8" w:space="0" w:color="auto"/>
              <w:right w:val="single" w:sz="8" w:space="0" w:color="auto"/>
            </w:tcBorders>
            <w:shd w:val="clear" w:color="auto" w:fill="auto"/>
          </w:tcPr>
          <w:p w14:paraId="7C905D17" w14:textId="77777777" w:rsidR="000A5AEE" w:rsidRPr="00C42AE7" w:rsidRDefault="000A5AEE" w:rsidP="00EF59CD">
            <w:pPr>
              <w:rPr>
                <w:b/>
                <w:color w:val="000000"/>
                <w:sz w:val="24"/>
              </w:rPr>
            </w:pPr>
            <w:r w:rsidRPr="00C42AE7">
              <w:rPr>
                <w:b/>
              </w:rPr>
              <w:t>10 reporting sections total</w:t>
            </w:r>
          </w:p>
        </w:tc>
        <w:tc>
          <w:tcPr>
            <w:tcW w:w="1052" w:type="dxa"/>
            <w:gridSpan w:val="2"/>
            <w:tcBorders>
              <w:top w:val="nil"/>
              <w:left w:val="nil"/>
              <w:bottom w:val="single" w:sz="8" w:space="0" w:color="auto"/>
              <w:right w:val="single" w:sz="8" w:space="0" w:color="auto"/>
            </w:tcBorders>
            <w:shd w:val="clear" w:color="auto" w:fill="auto"/>
            <w:noWrap/>
          </w:tcPr>
          <w:p w14:paraId="49504500" w14:textId="74D7C9F9" w:rsidR="000A5AEE" w:rsidRPr="00C42AE7" w:rsidRDefault="002733E1" w:rsidP="00192FAE">
            <w:pPr>
              <w:jc w:val="both"/>
              <w:rPr>
                <w:b/>
                <w:color w:val="000000"/>
                <w:sz w:val="24"/>
              </w:rPr>
            </w:pPr>
            <w:r>
              <w:rPr>
                <w:b/>
              </w:rPr>
              <w:t>173,</w:t>
            </w:r>
            <w:r w:rsidR="0075113A">
              <w:rPr>
                <w:b/>
              </w:rPr>
              <w:t>943</w:t>
            </w:r>
          </w:p>
        </w:tc>
        <w:tc>
          <w:tcPr>
            <w:tcW w:w="1472" w:type="dxa"/>
            <w:gridSpan w:val="2"/>
            <w:tcBorders>
              <w:top w:val="nil"/>
              <w:left w:val="nil"/>
              <w:bottom w:val="single" w:sz="8" w:space="0" w:color="auto"/>
              <w:right w:val="single" w:sz="8" w:space="0" w:color="auto"/>
            </w:tcBorders>
            <w:shd w:val="clear" w:color="auto" w:fill="auto"/>
            <w:noWrap/>
          </w:tcPr>
          <w:p w14:paraId="2773DE67" w14:textId="10351480" w:rsidR="000A5AEE" w:rsidRPr="00C42AE7" w:rsidRDefault="002733E1" w:rsidP="00192FAE">
            <w:pPr>
              <w:jc w:val="both"/>
              <w:rPr>
                <w:b/>
                <w:color w:val="000000"/>
                <w:sz w:val="24"/>
              </w:rPr>
            </w:pPr>
            <w:r>
              <w:rPr>
                <w:b/>
              </w:rPr>
              <w:t>14,</w:t>
            </w:r>
            <w:r w:rsidR="0075113A">
              <w:rPr>
                <w:b/>
              </w:rPr>
              <w:t>134,078</w:t>
            </w:r>
          </w:p>
        </w:tc>
      </w:tr>
      <w:tr w:rsidR="000A5AEE" w:rsidRPr="00C42AE7" w14:paraId="1B87E1F9" w14:textId="77777777" w:rsidTr="000A5AEE">
        <w:trPr>
          <w:gridAfter w:val="1"/>
          <w:wAfter w:w="105" w:type="dxa"/>
          <w:trHeight w:val="290"/>
        </w:trPr>
        <w:tc>
          <w:tcPr>
            <w:tcW w:w="4165" w:type="dxa"/>
            <w:gridSpan w:val="2"/>
            <w:tcBorders>
              <w:top w:val="nil"/>
              <w:left w:val="nil"/>
              <w:bottom w:val="nil"/>
              <w:right w:val="nil"/>
            </w:tcBorders>
            <w:shd w:val="clear" w:color="auto" w:fill="auto"/>
            <w:noWrap/>
          </w:tcPr>
          <w:p w14:paraId="4BF900D5" w14:textId="77777777" w:rsidR="000A5AEE" w:rsidRPr="00C42AE7" w:rsidRDefault="000A5AEE" w:rsidP="00EF59CD">
            <w:pPr>
              <w:rPr>
                <w:color w:val="000000"/>
                <w:szCs w:val="20"/>
              </w:rPr>
            </w:pPr>
            <w:r w:rsidRPr="00C42AE7">
              <w:t>Note: Figures in above table subject to rounding.</w:t>
            </w:r>
          </w:p>
        </w:tc>
        <w:tc>
          <w:tcPr>
            <w:tcW w:w="1409" w:type="dxa"/>
            <w:gridSpan w:val="2"/>
            <w:tcBorders>
              <w:top w:val="nil"/>
              <w:left w:val="nil"/>
              <w:bottom w:val="nil"/>
              <w:right w:val="nil"/>
            </w:tcBorders>
            <w:shd w:val="clear" w:color="auto" w:fill="auto"/>
            <w:noWrap/>
          </w:tcPr>
          <w:p w14:paraId="2AA1C824" w14:textId="77777777" w:rsidR="000A5AEE" w:rsidRPr="00C42AE7" w:rsidRDefault="000A5AEE" w:rsidP="00EF59CD">
            <w:pPr>
              <w:rPr>
                <w:rFonts w:ascii="Calibri" w:hAnsi="Calibri" w:cs="Calibri"/>
                <w:color w:val="000000"/>
                <w:szCs w:val="20"/>
              </w:rPr>
            </w:pPr>
          </w:p>
        </w:tc>
      </w:tr>
    </w:tbl>
    <w:p w14:paraId="46F4DF94" w14:textId="77777777" w:rsidR="00975F07" w:rsidRPr="00C42AE7" w:rsidRDefault="00975F07">
      <w:pPr>
        <w:widowControl/>
        <w:autoSpaceDE/>
        <w:autoSpaceDN/>
        <w:adjustRightInd/>
        <w:rPr>
          <w:sz w:val="24"/>
        </w:rPr>
      </w:pPr>
    </w:p>
    <w:p w14:paraId="3B320D9A" w14:textId="77777777" w:rsidR="001F0815" w:rsidRPr="00C42AE7" w:rsidRDefault="001F0815">
      <w:pPr>
        <w:widowControl/>
        <w:autoSpaceDE/>
        <w:autoSpaceDN/>
        <w:adjustRightInd/>
        <w:rPr>
          <w:sz w:val="24"/>
          <w:u w:val="single"/>
        </w:rPr>
      </w:pPr>
      <w:r w:rsidRPr="00C42AE7">
        <w:rPr>
          <w:sz w:val="24"/>
          <w:u w:val="single"/>
        </w:rPr>
        <w:t>Burden Summary</w:t>
      </w:r>
    </w:p>
    <w:p w14:paraId="0A40A8D0" w14:textId="77777777" w:rsidR="001F0815" w:rsidRPr="00C42AE7" w:rsidRDefault="001F0815">
      <w:pPr>
        <w:widowControl/>
        <w:autoSpaceDE/>
        <w:autoSpaceDN/>
        <w:adjustRightInd/>
        <w:rPr>
          <w:sz w:val="24"/>
        </w:rPr>
      </w:pPr>
    </w:p>
    <w:p w14:paraId="6D98DB32" w14:textId="401D38B8" w:rsidR="001F0815" w:rsidRPr="00C42AE7" w:rsidRDefault="001F0815"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 xml:space="preserve">The proposed annual </w:t>
      </w:r>
      <w:r w:rsidR="00BD44CF">
        <w:rPr>
          <w:sz w:val="24"/>
        </w:rPr>
        <w:t xml:space="preserve">burden </w:t>
      </w:r>
      <w:r w:rsidRPr="00C42AE7">
        <w:rPr>
          <w:sz w:val="24"/>
        </w:rPr>
        <w:t>estimates for 2016</w:t>
      </w:r>
      <w:r w:rsidR="00BD44CF">
        <w:rPr>
          <w:sz w:val="24"/>
        </w:rPr>
        <w:t>-2017</w:t>
      </w:r>
      <w:r w:rsidRPr="00C42AE7">
        <w:rPr>
          <w:sz w:val="24"/>
        </w:rPr>
        <w:t xml:space="preserve"> are as follows:</w:t>
      </w:r>
    </w:p>
    <w:p w14:paraId="1C1E10BE" w14:textId="77777777" w:rsidR="001F0815" w:rsidRPr="00C42AE7" w:rsidRDefault="001F0815"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74FB00" w14:textId="77777777" w:rsidR="001F0815" w:rsidRPr="00C42AE7" w:rsidRDefault="001F0815"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2AE7">
        <w:rPr>
          <w:b/>
          <w:sz w:val="24"/>
        </w:rPr>
        <w:t>Respondents = 562</w:t>
      </w:r>
    </w:p>
    <w:p w14:paraId="4ACE0EC2" w14:textId="74E59C51" w:rsidR="001F0815" w:rsidRPr="00C42AE7" w:rsidRDefault="00B97759"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Responses per respondent = 5.47</w:t>
      </w:r>
    </w:p>
    <w:p w14:paraId="5E19078F" w14:textId="77777777" w:rsidR="001F0815" w:rsidRPr="00C42AE7" w:rsidRDefault="001F0815"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2AE7">
        <w:rPr>
          <w:b/>
          <w:sz w:val="24"/>
        </w:rPr>
        <w:t>Total annual responses = 3,072</w:t>
      </w:r>
    </w:p>
    <w:p w14:paraId="0143E60D" w14:textId="6FA7F37C" w:rsidR="001F0815" w:rsidRPr="00C42AE7" w:rsidRDefault="00B97759"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Hours per response = 56.62</w:t>
      </w:r>
    </w:p>
    <w:p w14:paraId="24DD1FD2" w14:textId="25A1A225" w:rsidR="001F0815" w:rsidRPr="00C42AE7" w:rsidRDefault="001F0815" w:rsidP="001F08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2AE7">
        <w:rPr>
          <w:b/>
          <w:sz w:val="24"/>
        </w:rPr>
        <w:t xml:space="preserve">Total annual hours = </w:t>
      </w:r>
      <w:r w:rsidR="00437209">
        <w:rPr>
          <w:b/>
          <w:sz w:val="24"/>
        </w:rPr>
        <w:t>173,943</w:t>
      </w:r>
    </w:p>
    <w:p w14:paraId="521A7D60" w14:textId="484B241C" w:rsidR="001F0815" w:rsidRPr="00C42AE7" w:rsidRDefault="001F0815" w:rsidP="001F0815">
      <w:pPr>
        <w:tabs>
          <w:tab w:val="left" w:pos="0"/>
          <w:tab w:val="left" w:pos="432"/>
          <w:tab w:val="left" w:pos="720"/>
          <w:tab w:val="left" w:pos="1440"/>
          <w:tab w:val="left" w:pos="2160"/>
          <w:tab w:val="left" w:pos="2880"/>
          <w:tab w:val="left" w:pos="3600"/>
        </w:tabs>
        <w:rPr>
          <w:sz w:val="24"/>
        </w:rPr>
      </w:pPr>
      <w:r w:rsidRPr="00C42AE7">
        <w:rPr>
          <w:sz w:val="24"/>
        </w:rPr>
        <w:t>Total annual cost=$</w:t>
      </w:r>
      <w:r w:rsidR="00442654">
        <w:rPr>
          <w:sz w:val="24"/>
        </w:rPr>
        <w:t>14</w:t>
      </w:r>
      <w:r w:rsidR="00437209">
        <w:rPr>
          <w:sz w:val="24"/>
        </w:rPr>
        <w:t>,134,078</w:t>
      </w:r>
    </w:p>
    <w:p w14:paraId="5D48B928" w14:textId="77777777" w:rsidR="001F0815" w:rsidRPr="00C42AE7" w:rsidRDefault="001F0815">
      <w:pPr>
        <w:widowControl/>
        <w:autoSpaceDE/>
        <w:autoSpaceDN/>
        <w:adjustRightInd/>
        <w:rPr>
          <w:sz w:val="24"/>
        </w:rPr>
      </w:pPr>
    </w:p>
    <w:p w14:paraId="49F41DA1"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13.</w:t>
      </w:r>
      <w:r w:rsidRPr="00C42AE7">
        <w:rPr>
          <w:sz w:val="24"/>
        </w:rPr>
        <w:tab/>
        <w:t>Capital Costs</w:t>
      </w:r>
    </w:p>
    <w:p w14:paraId="35218B1F"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E2F1BC"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 xml:space="preserve">There </w:t>
      </w:r>
      <w:r w:rsidR="00BA7BDB" w:rsidRPr="00C42AE7">
        <w:rPr>
          <w:sz w:val="24"/>
        </w:rPr>
        <w:t>is</w:t>
      </w:r>
      <w:r w:rsidRPr="00C42AE7">
        <w:rPr>
          <w:sz w:val="24"/>
        </w:rPr>
        <w:t xml:space="preserve"> no capital cost associated with this collection.</w:t>
      </w:r>
    </w:p>
    <w:p w14:paraId="3760B275" w14:textId="77777777" w:rsidR="00444780" w:rsidRPr="00C42AE7" w:rsidRDefault="00444780">
      <w:pPr>
        <w:widowControl/>
        <w:autoSpaceDE/>
        <w:autoSpaceDN/>
        <w:adjustRightInd/>
        <w:rPr>
          <w:sz w:val="24"/>
        </w:rPr>
      </w:pPr>
    </w:p>
    <w:p w14:paraId="13AB0155" w14:textId="0EEE1670"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14.</w:t>
      </w:r>
      <w:r w:rsidRPr="00C42AE7">
        <w:rPr>
          <w:sz w:val="24"/>
        </w:rPr>
        <w:tab/>
        <w:t>Cost to Federal Government</w:t>
      </w:r>
    </w:p>
    <w:p w14:paraId="225ED0A7" w14:textId="77777777" w:rsidR="00E0643F" w:rsidRPr="00C42AE7" w:rsidRDefault="00E064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2A77680B" w14:textId="77777777" w:rsidR="00CA3035" w:rsidRPr="00C42AE7" w:rsidRDefault="000312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 xml:space="preserve">The estimated </w:t>
      </w:r>
      <w:r w:rsidR="001062EE" w:rsidRPr="00C42AE7">
        <w:rPr>
          <w:sz w:val="24"/>
        </w:rPr>
        <w:t xml:space="preserve">annual </w:t>
      </w:r>
      <w:r w:rsidRPr="00C42AE7">
        <w:rPr>
          <w:sz w:val="24"/>
        </w:rPr>
        <w:t xml:space="preserve">cost is </w:t>
      </w:r>
      <w:r w:rsidR="00AE571C" w:rsidRPr="00C42AE7">
        <w:rPr>
          <w:sz w:val="24"/>
        </w:rPr>
        <w:t>$</w:t>
      </w:r>
      <w:r w:rsidR="00FB132D" w:rsidRPr="00C42AE7">
        <w:rPr>
          <w:sz w:val="24"/>
        </w:rPr>
        <w:t>300,000 to</w:t>
      </w:r>
      <w:r w:rsidR="00AE571C" w:rsidRPr="00C42AE7">
        <w:rPr>
          <w:sz w:val="24"/>
        </w:rPr>
        <w:t xml:space="preserve"> support reporting through the Health </w:t>
      </w:r>
      <w:r w:rsidR="00BA3CB0" w:rsidRPr="00C42AE7">
        <w:rPr>
          <w:sz w:val="24"/>
        </w:rPr>
        <w:t>P</w:t>
      </w:r>
      <w:r w:rsidR="00AE571C" w:rsidRPr="00C42AE7">
        <w:rPr>
          <w:sz w:val="24"/>
        </w:rPr>
        <w:t>lan Management System (</w:t>
      </w:r>
      <w:proofErr w:type="spellStart"/>
      <w:r w:rsidR="00AE571C" w:rsidRPr="00C42AE7">
        <w:rPr>
          <w:sz w:val="24"/>
        </w:rPr>
        <w:t>HPMS</w:t>
      </w:r>
      <w:proofErr w:type="spellEnd"/>
      <w:r w:rsidR="00AE571C" w:rsidRPr="00C42AE7">
        <w:rPr>
          <w:sz w:val="24"/>
        </w:rPr>
        <w:t>).</w:t>
      </w:r>
      <w:r w:rsidR="006C0E2D" w:rsidRPr="00C42AE7">
        <w:rPr>
          <w:sz w:val="24"/>
        </w:rPr>
        <w:t xml:space="preserve"> This is the same as previously reported.</w:t>
      </w:r>
    </w:p>
    <w:p w14:paraId="41DF2B83" w14:textId="77777777" w:rsidR="00256419" w:rsidRPr="00C42AE7" w:rsidRDefault="00256419">
      <w:pPr>
        <w:widowControl/>
        <w:autoSpaceDE/>
        <w:autoSpaceDN/>
        <w:adjustRightInd/>
        <w:rPr>
          <w:sz w:val="24"/>
        </w:rPr>
      </w:pPr>
    </w:p>
    <w:p w14:paraId="29951F4D" w14:textId="77777777" w:rsidR="00CA3035" w:rsidRDefault="00CA3035" w:rsidP="007A3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15.</w:t>
      </w:r>
      <w:r w:rsidRPr="00C42AE7">
        <w:rPr>
          <w:sz w:val="24"/>
        </w:rPr>
        <w:tab/>
        <w:t>Changes to Burden</w:t>
      </w:r>
    </w:p>
    <w:p w14:paraId="34F6B522" w14:textId="77777777" w:rsidR="00E66287" w:rsidRDefault="00E66287" w:rsidP="00CC1737">
      <w:pPr>
        <w:widowControl/>
        <w:autoSpaceDE/>
        <w:autoSpaceDN/>
        <w:adjustRightInd/>
        <w:rPr>
          <w:rFonts w:eastAsia="Calibri"/>
          <w:sz w:val="24"/>
        </w:rPr>
      </w:pPr>
    </w:p>
    <w:p w14:paraId="035F880D" w14:textId="77777777" w:rsidR="00A63713" w:rsidRDefault="00C21214" w:rsidP="00C21214">
      <w:pPr>
        <w:rPr>
          <w:bCs/>
          <w:iCs/>
          <w:sz w:val="24"/>
        </w:rPr>
      </w:pPr>
      <w:bookmarkStart w:id="3" w:name="_GoBack"/>
      <w:bookmarkEnd w:id="3"/>
      <w:r w:rsidRPr="00B94E8A">
        <w:rPr>
          <w:bCs/>
          <w:iCs/>
          <w:sz w:val="24"/>
        </w:rPr>
        <w:t>While we estimated an hourly wage of $64.57/</w:t>
      </w:r>
      <w:proofErr w:type="spellStart"/>
      <w:r w:rsidRPr="00B94E8A">
        <w:rPr>
          <w:bCs/>
          <w:iCs/>
          <w:sz w:val="24"/>
        </w:rPr>
        <w:t>hr</w:t>
      </w:r>
      <w:proofErr w:type="spellEnd"/>
      <w:r w:rsidRPr="00B94E8A">
        <w:rPr>
          <w:bCs/>
          <w:iCs/>
          <w:sz w:val="24"/>
        </w:rPr>
        <w:t xml:space="preserve"> in our currently approved </w:t>
      </w:r>
      <w:proofErr w:type="spellStart"/>
      <w:r w:rsidRPr="00B94E8A">
        <w:rPr>
          <w:bCs/>
          <w:iCs/>
          <w:sz w:val="24"/>
        </w:rPr>
        <w:t>pkg</w:t>
      </w:r>
      <w:proofErr w:type="spellEnd"/>
      <w:r w:rsidRPr="00B94E8A">
        <w:rPr>
          <w:bCs/>
          <w:iCs/>
          <w:sz w:val="24"/>
        </w:rPr>
        <w:t>, in this 2015 iteration we are adjusting our employee hourly wage estimate by a factor of 100 percent to a wage of $83.96/hr.</w:t>
      </w:r>
      <w:r>
        <w:rPr>
          <w:bCs/>
          <w:iCs/>
          <w:sz w:val="24"/>
        </w:rPr>
        <w:t xml:space="preserve"> </w:t>
      </w:r>
    </w:p>
    <w:p w14:paraId="40FBD1A2" w14:textId="77777777" w:rsidR="00A63713" w:rsidRDefault="00A63713" w:rsidP="00C21214">
      <w:pPr>
        <w:rPr>
          <w:bCs/>
          <w:iCs/>
          <w:sz w:val="24"/>
        </w:rPr>
      </w:pPr>
    </w:p>
    <w:p w14:paraId="4A5B34DD" w14:textId="26D5B1AF" w:rsidR="00C21214" w:rsidRPr="00E47301" w:rsidRDefault="00C21214" w:rsidP="00C21214">
      <w:pPr>
        <w:rPr>
          <w:bCs/>
          <w:iCs/>
          <w:sz w:val="24"/>
        </w:rPr>
      </w:pPr>
      <w:r w:rsidRPr="00E47301">
        <w:rPr>
          <w:bCs/>
          <w:iCs/>
          <w:sz w:val="24"/>
        </w:rPr>
        <w:t xml:space="preserve">The total increase in hours </w:t>
      </w:r>
      <w:proofErr w:type="gramStart"/>
      <w:r w:rsidRPr="00E47301">
        <w:rPr>
          <w:bCs/>
          <w:iCs/>
          <w:sz w:val="24"/>
        </w:rPr>
        <w:t>is estimated</w:t>
      </w:r>
      <w:proofErr w:type="gramEnd"/>
      <w:r w:rsidRPr="00E47301">
        <w:rPr>
          <w:bCs/>
          <w:iCs/>
          <w:sz w:val="24"/>
        </w:rPr>
        <w:t xml:space="preserve"> at </w:t>
      </w:r>
      <w:r w:rsidR="00A63713" w:rsidRPr="00E47301">
        <w:rPr>
          <w:bCs/>
          <w:iCs/>
          <w:sz w:val="24"/>
        </w:rPr>
        <w:t xml:space="preserve">4,385 </w:t>
      </w:r>
      <w:proofErr w:type="spellStart"/>
      <w:r w:rsidR="00A63713" w:rsidRPr="00E47301">
        <w:rPr>
          <w:bCs/>
          <w:iCs/>
          <w:sz w:val="24"/>
        </w:rPr>
        <w:t>hr</w:t>
      </w:r>
      <w:proofErr w:type="spellEnd"/>
      <w:r w:rsidR="00A63713" w:rsidRPr="00E47301">
        <w:rPr>
          <w:bCs/>
          <w:iCs/>
          <w:sz w:val="24"/>
        </w:rPr>
        <w:t xml:space="preserve"> while </w:t>
      </w:r>
      <w:r w:rsidRPr="00E47301">
        <w:rPr>
          <w:bCs/>
          <w:iCs/>
          <w:sz w:val="24"/>
        </w:rPr>
        <w:t>the total cost increase is estimated at $</w:t>
      </w:r>
      <w:r w:rsidR="00A63713" w:rsidRPr="00E47301">
        <w:rPr>
          <w:bCs/>
          <w:iCs/>
          <w:sz w:val="24"/>
        </w:rPr>
        <w:t>3,655,893</w:t>
      </w:r>
      <w:r w:rsidR="005F411B" w:rsidRPr="00E47301">
        <w:rPr>
          <w:bCs/>
          <w:iCs/>
          <w:sz w:val="24"/>
        </w:rPr>
        <w:t>.</w:t>
      </w:r>
    </w:p>
    <w:p w14:paraId="5868DFB6" w14:textId="77777777" w:rsidR="00C21214" w:rsidRDefault="00C21214" w:rsidP="00D66956">
      <w:pPr>
        <w:widowControl/>
        <w:autoSpaceDE/>
        <w:autoSpaceDN/>
        <w:adjustRightInd/>
        <w:rPr>
          <w:rFonts w:eastAsia="Calibri"/>
          <w:sz w:val="24"/>
        </w:rPr>
      </w:pPr>
    </w:p>
    <w:p w14:paraId="1FFD26B0" w14:textId="722C28E4" w:rsidR="00B37175" w:rsidRDefault="00404230" w:rsidP="00B37175">
      <w:pPr>
        <w:rPr>
          <w:sz w:val="24"/>
        </w:rPr>
      </w:pPr>
      <w:r w:rsidRPr="009F3FCB">
        <w:rPr>
          <w:sz w:val="24"/>
        </w:rPr>
        <w:t>Please note that t</w:t>
      </w:r>
      <w:r w:rsidR="00E243ED" w:rsidRPr="009F3FCB">
        <w:rPr>
          <w:sz w:val="24"/>
        </w:rPr>
        <w:t xml:space="preserve">he </w:t>
      </w:r>
      <w:r w:rsidR="00B37175" w:rsidRPr="009F3FCB">
        <w:rPr>
          <w:sz w:val="24"/>
        </w:rPr>
        <w:t xml:space="preserve">currently approved </w:t>
      </w:r>
      <w:proofErr w:type="spellStart"/>
      <w:r w:rsidR="00B37175" w:rsidRPr="009F3FCB">
        <w:rPr>
          <w:sz w:val="24"/>
        </w:rPr>
        <w:t>pkg</w:t>
      </w:r>
      <w:proofErr w:type="spellEnd"/>
      <w:r w:rsidR="00B37175" w:rsidRPr="009F3FCB">
        <w:rPr>
          <w:sz w:val="24"/>
        </w:rPr>
        <w:t xml:space="preserve"> include</w:t>
      </w:r>
      <w:r w:rsidR="009872A9" w:rsidRPr="009F3FCB">
        <w:rPr>
          <w:sz w:val="24"/>
        </w:rPr>
        <w:t>s</w:t>
      </w:r>
      <w:r w:rsidR="00B37175" w:rsidRPr="009F3FCB">
        <w:rPr>
          <w:sz w:val="24"/>
        </w:rPr>
        <w:t xml:space="preserve"> a number of </w:t>
      </w:r>
      <w:proofErr w:type="gramStart"/>
      <w:r w:rsidR="00B37175" w:rsidRPr="009F3FCB">
        <w:rPr>
          <w:sz w:val="24"/>
        </w:rPr>
        <w:t>attachments which</w:t>
      </w:r>
      <w:proofErr w:type="gramEnd"/>
      <w:r w:rsidR="00B37175" w:rsidRPr="009F3FCB">
        <w:rPr>
          <w:sz w:val="24"/>
        </w:rPr>
        <w:t xml:space="preserve"> are no longer applicable</w:t>
      </w:r>
      <w:r w:rsidR="009F3FCB" w:rsidRPr="009F3FCB">
        <w:rPr>
          <w:sz w:val="24"/>
        </w:rPr>
        <w:t xml:space="preserve"> or are duplicative</w:t>
      </w:r>
      <w:r w:rsidR="00B37175" w:rsidRPr="009F3FCB">
        <w:rPr>
          <w:sz w:val="24"/>
        </w:rPr>
        <w:t>. Specifically, Attachment III (Medicare Advantage Medical Utilization and Expenditure Experience)</w:t>
      </w:r>
      <w:r w:rsidR="009F3FCB" w:rsidRPr="009F3FCB">
        <w:rPr>
          <w:sz w:val="24"/>
        </w:rPr>
        <w:t xml:space="preserve"> </w:t>
      </w:r>
      <w:proofErr w:type="gramStart"/>
      <w:r w:rsidR="009F3FCB" w:rsidRPr="009F3FCB">
        <w:rPr>
          <w:sz w:val="24"/>
        </w:rPr>
        <w:t>has been removed</w:t>
      </w:r>
      <w:proofErr w:type="gramEnd"/>
      <w:r w:rsidR="009F3FCB" w:rsidRPr="009F3FCB">
        <w:rPr>
          <w:sz w:val="24"/>
        </w:rPr>
        <w:t xml:space="preserve"> since CMS collects similar information elsewhere. Attachments IV (Mapping of MA </w:t>
      </w:r>
      <w:proofErr w:type="spellStart"/>
      <w:r w:rsidR="009F3FCB" w:rsidRPr="009F3FCB">
        <w:rPr>
          <w:sz w:val="24"/>
        </w:rPr>
        <w:t>PBP</w:t>
      </w:r>
      <w:proofErr w:type="spellEnd"/>
      <w:r w:rsidR="009F3FCB" w:rsidRPr="009F3FCB">
        <w:rPr>
          <w:sz w:val="24"/>
        </w:rPr>
        <w:t xml:space="preserve"> to Medical Utilization and Expenditure Experience) and V (Codes to Identify Procedures/</w:t>
      </w:r>
      <w:r w:rsidR="009F3FCB" w:rsidRPr="009F3FCB">
        <w:t xml:space="preserve"> </w:t>
      </w:r>
      <w:r w:rsidR="009F3FCB" w:rsidRPr="009F3FCB">
        <w:rPr>
          <w:sz w:val="24"/>
        </w:rPr>
        <w:t>Serious Adverse Reportable Events Codes/</w:t>
      </w:r>
      <w:r w:rsidR="009F3FCB" w:rsidRPr="009F3FCB">
        <w:t xml:space="preserve"> </w:t>
      </w:r>
      <w:r w:rsidR="009F3FCB" w:rsidRPr="009F3FCB">
        <w:rPr>
          <w:sz w:val="24"/>
        </w:rPr>
        <w:t xml:space="preserve">Hospital Acquired Conditions) are obsolete. </w:t>
      </w:r>
      <w:r w:rsidR="00B37175" w:rsidRPr="009F3FCB">
        <w:rPr>
          <w:sz w:val="24"/>
        </w:rPr>
        <w:t>The information in Attachment</w:t>
      </w:r>
      <w:r w:rsidR="009F3FCB" w:rsidRPr="009F3FCB">
        <w:rPr>
          <w:sz w:val="24"/>
        </w:rPr>
        <w:t>s</w:t>
      </w:r>
      <w:r w:rsidR="00B37175" w:rsidRPr="009F3FCB">
        <w:rPr>
          <w:sz w:val="24"/>
        </w:rPr>
        <w:t xml:space="preserve"> I (Part C Reporting Overview) is </w:t>
      </w:r>
      <w:r w:rsidR="009872A9" w:rsidRPr="009F3FCB">
        <w:rPr>
          <w:sz w:val="24"/>
        </w:rPr>
        <w:t xml:space="preserve">now </w:t>
      </w:r>
      <w:r w:rsidR="00B37175" w:rsidRPr="009F3FCB">
        <w:rPr>
          <w:sz w:val="24"/>
        </w:rPr>
        <w:t>included in the Technical Specifications document.</w:t>
      </w:r>
      <w:r w:rsidR="009F3FCB">
        <w:rPr>
          <w:sz w:val="24"/>
        </w:rPr>
        <w:t xml:space="preserve"> </w:t>
      </w:r>
    </w:p>
    <w:p w14:paraId="19048AA9" w14:textId="77777777" w:rsidR="00E243ED" w:rsidRPr="00E47301" w:rsidRDefault="00E243ED" w:rsidP="00D66956">
      <w:pPr>
        <w:widowControl/>
        <w:autoSpaceDE/>
        <w:autoSpaceDN/>
        <w:adjustRightInd/>
        <w:rPr>
          <w:rFonts w:eastAsia="Calibri"/>
          <w:sz w:val="24"/>
        </w:rPr>
      </w:pPr>
    </w:p>
    <w:p w14:paraId="3C9DC428" w14:textId="4CA2EC69" w:rsidR="00D66956" w:rsidRPr="00E47301" w:rsidRDefault="00A062AD" w:rsidP="00D66956">
      <w:pPr>
        <w:widowControl/>
        <w:autoSpaceDE/>
        <w:autoSpaceDN/>
        <w:adjustRightInd/>
        <w:rPr>
          <w:rFonts w:eastAsia="Calibri"/>
          <w:sz w:val="24"/>
        </w:rPr>
      </w:pPr>
      <w:r>
        <w:rPr>
          <w:bCs/>
          <w:iCs/>
          <w:sz w:val="24"/>
          <w:szCs w:val="28"/>
        </w:rPr>
        <w:t>Table 6: Changes in Burden B</w:t>
      </w:r>
      <w:r w:rsidR="00D66956" w:rsidRPr="00E47301">
        <w:rPr>
          <w:bCs/>
          <w:iCs/>
          <w:sz w:val="24"/>
          <w:szCs w:val="28"/>
        </w:rPr>
        <w:t>etween 2014 and 2016</w:t>
      </w:r>
      <w:r>
        <w:rPr>
          <w:bCs/>
          <w:iCs/>
          <w:sz w:val="24"/>
          <w:szCs w:val="28"/>
        </w:rPr>
        <w:t>/2017</w:t>
      </w:r>
    </w:p>
    <w:tbl>
      <w:tblPr>
        <w:tblW w:w="11061" w:type="dxa"/>
        <w:tblInd w:w="-840" w:type="dxa"/>
        <w:tblLook w:val="04A0" w:firstRow="1" w:lastRow="0" w:firstColumn="1" w:lastColumn="0" w:noHBand="0" w:noVBand="1"/>
      </w:tblPr>
      <w:tblGrid>
        <w:gridCol w:w="2616"/>
        <w:gridCol w:w="1581"/>
        <w:gridCol w:w="1552"/>
        <w:gridCol w:w="1496"/>
        <w:gridCol w:w="1511"/>
        <w:gridCol w:w="960"/>
        <w:gridCol w:w="1345"/>
      </w:tblGrid>
      <w:tr w:rsidR="00D66956" w:rsidRPr="00E47301" w14:paraId="11FE7CA4" w14:textId="77777777" w:rsidTr="00D66956">
        <w:trPr>
          <w:trHeight w:val="320"/>
        </w:trPr>
        <w:tc>
          <w:tcPr>
            <w:tcW w:w="2616" w:type="dxa"/>
            <w:vMerge w:val="restart"/>
            <w:tcBorders>
              <w:top w:val="single" w:sz="8" w:space="0" w:color="auto"/>
              <w:left w:val="single" w:sz="8" w:space="0" w:color="auto"/>
              <w:bottom w:val="single" w:sz="8" w:space="0" w:color="000000"/>
              <w:right w:val="single" w:sz="8" w:space="0" w:color="auto"/>
            </w:tcBorders>
          </w:tcPr>
          <w:p w14:paraId="4E36B068" w14:textId="77777777" w:rsidR="00D66956" w:rsidRPr="00E47301" w:rsidRDefault="00D66956" w:rsidP="00D66956">
            <w:pPr>
              <w:spacing w:line="276" w:lineRule="auto"/>
              <w:rPr>
                <w:color w:val="000000"/>
                <w:szCs w:val="20"/>
              </w:rPr>
            </w:pPr>
            <w:r w:rsidRPr="00E47301">
              <w:rPr>
                <w:szCs w:val="20"/>
              </w:rPr>
              <w:t>Reporting Section</w:t>
            </w:r>
          </w:p>
        </w:tc>
        <w:tc>
          <w:tcPr>
            <w:tcW w:w="3133" w:type="dxa"/>
            <w:gridSpan w:val="2"/>
            <w:tcBorders>
              <w:top w:val="single" w:sz="8" w:space="0" w:color="auto"/>
              <w:left w:val="nil"/>
              <w:bottom w:val="single" w:sz="8" w:space="0" w:color="auto"/>
              <w:right w:val="single" w:sz="8" w:space="0" w:color="000000"/>
            </w:tcBorders>
            <w:hideMark/>
          </w:tcPr>
          <w:p w14:paraId="231A5DC0" w14:textId="77777777" w:rsidR="00D66956" w:rsidRPr="00E47301" w:rsidRDefault="00D66956" w:rsidP="00D66956">
            <w:pPr>
              <w:spacing w:line="276" w:lineRule="auto"/>
              <w:rPr>
                <w:color w:val="000000"/>
                <w:szCs w:val="20"/>
              </w:rPr>
            </w:pPr>
            <w:r w:rsidRPr="00E47301">
              <w:rPr>
                <w:szCs w:val="20"/>
              </w:rPr>
              <w:t>2014 –Estimate</w:t>
            </w:r>
          </w:p>
        </w:tc>
        <w:tc>
          <w:tcPr>
            <w:tcW w:w="3007" w:type="dxa"/>
            <w:gridSpan w:val="2"/>
            <w:tcBorders>
              <w:top w:val="single" w:sz="8" w:space="0" w:color="auto"/>
              <w:left w:val="nil"/>
              <w:bottom w:val="single" w:sz="8" w:space="0" w:color="auto"/>
              <w:right w:val="single" w:sz="8" w:space="0" w:color="000000"/>
            </w:tcBorders>
            <w:hideMark/>
          </w:tcPr>
          <w:p w14:paraId="458B4BAB" w14:textId="55D95D33" w:rsidR="00D66956" w:rsidRPr="00E47301" w:rsidRDefault="00D66956" w:rsidP="00E47301">
            <w:pPr>
              <w:spacing w:line="276" w:lineRule="auto"/>
              <w:rPr>
                <w:color w:val="000000"/>
                <w:szCs w:val="20"/>
              </w:rPr>
            </w:pPr>
            <w:r w:rsidRPr="00E47301">
              <w:rPr>
                <w:color w:val="000000"/>
                <w:szCs w:val="20"/>
              </w:rPr>
              <w:t>2016</w:t>
            </w:r>
            <w:r w:rsidR="00E47301" w:rsidRPr="00E47301">
              <w:rPr>
                <w:color w:val="000000"/>
                <w:szCs w:val="20"/>
              </w:rPr>
              <w:t xml:space="preserve">/2017 </w:t>
            </w:r>
            <w:r w:rsidRPr="00E47301">
              <w:rPr>
                <w:color w:val="000000"/>
                <w:szCs w:val="20"/>
              </w:rPr>
              <w:t>Estimate</w:t>
            </w:r>
          </w:p>
        </w:tc>
        <w:tc>
          <w:tcPr>
            <w:tcW w:w="2305" w:type="dxa"/>
            <w:gridSpan w:val="2"/>
            <w:tcBorders>
              <w:top w:val="single" w:sz="8" w:space="0" w:color="auto"/>
              <w:left w:val="nil"/>
              <w:bottom w:val="single" w:sz="8" w:space="0" w:color="auto"/>
              <w:right w:val="single" w:sz="8" w:space="0" w:color="000000"/>
            </w:tcBorders>
            <w:hideMark/>
          </w:tcPr>
          <w:p w14:paraId="0BE2AC73" w14:textId="77777777" w:rsidR="00D66956" w:rsidRPr="00E47301" w:rsidRDefault="00D66956" w:rsidP="00D66956">
            <w:pPr>
              <w:spacing w:line="276" w:lineRule="auto"/>
              <w:rPr>
                <w:color w:val="000000"/>
                <w:szCs w:val="20"/>
              </w:rPr>
            </w:pPr>
            <w:r w:rsidRPr="00E47301">
              <w:rPr>
                <w:szCs w:val="20"/>
              </w:rPr>
              <w:t>Change in Burden</w:t>
            </w:r>
          </w:p>
        </w:tc>
      </w:tr>
      <w:tr w:rsidR="00D66956" w:rsidRPr="00E47301" w14:paraId="6EBA944E" w14:textId="77777777" w:rsidTr="00D66956">
        <w:trPr>
          <w:trHeight w:val="3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005047" w14:textId="77777777" w:rsidR="00D66956" w:rsidRPr="00E47301" w:rsidRDefault="00D66956" w:rsidP="00D66956">
            <w:pPr>
              <w:widowControl/>
              <w:autoSpaceDE/>
              <w:autoSpaceDN/>
              <w:adjustRightInd/>
              <w:rPr>
                <w:color w:val="000000"/>
                <w:szCs w:val="20"/>
              </w:rPr>
            </w:pPr>
          </w:p>
        </w:tc>
        <w:tc>
          <w:tcPr>
            <w:tcW w:w="1581" w:type="dxa"/>
            <w:tcBorders>
              <w:top w:val="nil"/>
              <w:left w:val="nil"/>
              <w:bottom w:val="single" w:sz="8" w:space="0" w:color="auto"/>
              <w:right w:val="single" w:sz="8" w:space="0" w:color="auto"/>
            </w:tcBorders>
            <w:hideMark/>
          </w:tcPr>
          <w:p w14:paraId="0614B68C" w14:textId="77777777" w:rsidR="00D66956" w:rsidRPr="00E47301" w:rsidRDefault="00D66956" w:rsidP="00D66956">
            <w:pPr>
              <w:spacing w:line="276" w:lineRule="auto"/>
              <w:rPr>
                <w:color w:val="000000"/>
                <w:szCs w:val="20"/>
              </w:rPr>
            </w:pPr>
            <w:r w:rsidRPr="00E47301">
              <w:rPr>
                <w:szCs w:val="20"/>
              </w:rPr>
              <w:t>Hours</w:t>
            </w:r>
          </w:p>
        </w:tc>
        <w:tc>
          <w:tcPr>
            <w:tcW w:w="1552" w:type="dxa"/>
            <w:tcBorders>
              <w:top w:val="nil"/>
              <w:left w:val="nil"/>
              <w:bottom w:val="single" w:sz="8" w:space="0" w:color="auto"/>
              <w:right w:val="single" w:sz="8" w:space="0" w:color="auto"/>
            </w:tcBorders>
            <w:hideMark/>
          </w:tcPr>
          <w:p w14:paraId="63ABCAFC" w14:textId="77777777" w:rsidR="00D66956" w:rsidRPr="00E47301" w:rsidRDefault="00D66956" w:rsidP="00D66956">
            <w:pPr>
              <w:spacing w:line="276" w:lineRule="auto"/>
              <w:rPr>
                <w:color w:val="000000"/>
                <w:szCs w:val="20"/>
              </w:rPr>
            </w:pPr>
            <w:r w:rsidRPr="00E47301">
              <w:rPr>
                <w:szCs w:val="20"/>
              </w:rPr>
              <w:t>Cost ($) at $64.57/</w:t>
            </w:r>
            <w:proofErr w:type="spellStart"/>
            <w:r w:rsidRPr="00E47301">
              <w:rPr>
                <w:szCs w:val="20"/>
              </w:rPr>
              <w:t>hr</w:t>
            </w:r>
            <w:proofErr w:type="spellEnd"/>
          </w:p>
        </w:tc>
        <w:tc>
          <w:tcPr>
            <w:tcW w:w="1496" w:type="dxa"/>
            <w:tcBorders>
              <w:top w:val="nil"/>
              <w:left w:val="nil"/>
              <w:bottom w:val="single" w:sz="8" w:space="0" w:color="auto"/>
              <w:right w:val="single" w:sz="8" w:space="0" w:color="auto"/>
            </w:tcBorders>
            <w:hideMark/>
          </w:tcPr>
          <w:p w14:paraId="5097133E" w14:textId="77777777" w:rsidR="00D66956" w:rsidRPr="00E47301" w:rsidRDefault="00D66956" w:rsidP="00D66956">
            <w:pPr>
              <w:spacing w:line="276" w:lineRule="auto"/>
              <w:rPr>
                <w:color w:val="000000"/>
                <w:szCs w:val="20"/>
              </w:rPr>
            </w:pPr>
            <w:r w:rsidRPr="00E47301">
              <w:rPr>
                <w:szCs w:val="20"/>
              </w:rPr>
              <w:t>Hours</w:t>
            </w:r>
          </w:p>
        </w:tc>
        <w:tc>
          <w:tcPr>
            <w:tcW w:w="1511" w:type="dxa"/>
            <w:tcBorders>
              <w:top w:val="nil"/>
              <w:left w:val="nil"/>
              <w:bottom w:val="single" w:sz="8" w:space="0" w:color="auto"/>
              <w:right w:val="single" w:sz="8" w:space="0" w:color="auto"/>
            </w:tcBorders>
            <w:hideMark/>
          </w:tcPr>
          <w:p w14:paraId="4ECA085D" w14:textId="77777777" w:rsidR="00D66956" w:rsidRPr="00E47301" w:rsidRDefault="00D66956" w:rsidP="00D66956">
            <w:pPr>
              <w:spacing w:line="276" w:lineRule="auto"/>
              <w:rPr>
                <w:color w:val="000000"/>
                <w:szCs w:val="20"/>
              </w:rPr>
            </w:pPr>
            <w:r w:rsidRPr="00E47301">
              <w:rPr>
                <w:szCs w:val="20"/>
              </w:rPr>
              <w:t>Cost ($) at $83.96/</w:t>
            </w:r>
            <w:proofErr w:type="spellStart"/>
            <w:r w:rsidRPr="00E47301">
              <w:rPr>
                <w:szCs w:val="20"/>
              </w:rPr>
              <w:t>hr</w:t>
            </w:r>
            <w:proofErr w:type="spellEnd"/>
          </w:p>
        </w:tc>
        <w:tc>
          <w:tcPr>
            <w:tcW w:w="960" w:type="dxa"/>
            <w:tcBorders>
              <w:top w:val="nil"/>
              <w:left w:val="nil"/>
              <w:bottom w:val="single" w:sz="8" w:space="0" w:color="auto"/>
              <w:right w:val="single" w:sz="8" w:space="0" w:color="auto"/>
            </w:tcBorders>
            <w:hideMark/>
          </w:tcPr>
          <w:p w14:paraId="37AFC5A2" w14:textId="77777777" w:rsidR="00D66956" w:rsidRPr="00E47301" w:rsidRDefault="00D66956" w:rsidP="00D66956">
            <w:pPr>
              <w:spacing w:line="276" w:lineRule="auto"/>
              <w:rPr>
                <w:color w:val="000000"/>
                <w:szCs w:val="20"/>
              </w:rPr>
            </w:pPr>
            <w:r w:rsidRPr="00E47301">
              <w:rPr>
                <w:szCs w:val="20"/>
              </w:rPr>
              <w:t>Hours</w:t>
            </w:r>
          </w:p>
        </w:tc>
        <w:tc>
          <w:tcPr>
            <w:tcW w:w="1345" w:type="dxa"/>
            <w:tcBorders>
              <w:top w:val="nil"/>
              <w:left w:val="nil"/>
              <w:bottom w:val="single" w:sz="8" w:space="0" w:color="auto"/>
              <w:right w:val="single" w:sz="8" w:space="0" w:color="auto"/>
            </w:tcBorders>
            <w:hideMark/>
          </w:tcPr>
          <w:p w14:paraId="6D3D9644" w14:textId="77777777" w:rsidR="00D66956" w:rsidRPr="00E47301" w:rsidRDefault="00D66956" w:rsidP="00D66956">
            <w:pPr>
              <w:spacing w:line="276" w:lineRule="auto"/>
              <w:rPr>
                <w:color w:val="000000"/>
                <w:szCs w:val="20"/>
              </w:rPr>
            </w:pPr>
            <w:r w:rsidRPr="00E47301">
              <w:rPr>
                <w:szCs w:val="20"/>
              </w:rPr>
              <w:t>Cost ($)</w:t>
            </w:r>
          </w:p>
        </w:tc>
      </w:tr>
      <w:tr w:rsidR="004571CA" w:rsidRPr="00E47301" w14:paraId="025A9C1D" w14:textId="77777777" w:rsidTr="00D66956">
        <w:trPr>
          <w:trHeight w:hRule="exact" w:val="576"/>
        </w:trPr>
        <w:tc>
          <w:tcPr>
            <w:tcW w:w="2616" w:type="dxa"/>
            <w:tcBorders>
              <w:top w:val="nil"/>
              <w:left w:val="single" w:sz="8" w:space="0" w:color="auto"/>
              <w:right w:val="single" w:sz="8" w:space="0" w:color="auto"/>
            </w:tcBorders>
            <w:hideMark/>
          </w:tcPr>
          <w:p w14:paraId="06D859DE" w14:textId="77777777" w:rsidR="004571CA" w:rsidRPr="00E47301" w:rsidRDefault="004571CA" w:rsidP="00D66956">
            <w:pPr>
              <w:spacing w:line="276" w:lineRule="auto"/>
              <w:rPr>
                <w:color w:val="000000"/>
                <w:szCs w:val="20"/>
              </w:rPr>
            </w:pPr>
            <w:r w:rsidRPr="00E47301">
              <w:rPr>
                <w:szCs w:val="20"/>
              </w:rPr>
              <w:t>Organization Determinations/</w:t>
            </w:r>
          </w:p>
          <w:p w14:paraId="34FC51EC" w14:textId="780BBBCA" w:rsidR="004571CA" w:rsidRPr="00E47301" w:rsidRDefault="004571CA" w:rsidP="00D66956">
            <w:pPr>
              <w:spacing w:line="276" w:lineRule="auto"/>
              <w:rPr>
                <w:color w:val="000000"/>
                <w:szCs w:val="20"/>
              </w:rPr>
            </w:pPr>
            <w:r w:rsidRPr="00E47301">
              <w:rPr>
                <w:szCs w:val="20"/>
              </w:rPr>
              <w:t>Reconsiderations</w:t>
            </w:r>
            <w:r w:rsidR="00090748" w:rsidRPr="00E47301">
              <w:rPr>
                <w:szCs w:val="20"/>
              </w:rPr>
              <w:t>*</w:t>
            </w:r>
          </w:p>
        </w:tc>
        <w:tc>
          <w:tcPr>
            <w:tcW w:w="1581" w:type="dxa"/>
            <w:tcBorders>
              <w:top w:val="nil"/>
              <w:left w:val="single" w:sz="8" w:space="0" w:color="auto"/>
              <w:bottom w:val="single" w:sz="8" w:space="0" w:color="auto"/>
              <w:right w:val="single" w:sz="8" w:space="0" w:color="auto"/>
            </w:tcBorders>
            <w:noWrap/>
            <w:hideMark/>
          </w:tcPr>
          <w:p w14:paraId="4EDF8E05" w14:textId="77777777" w:rsidR="004571CA" w:rsidRPr="00E47301" w:rsidRDefault="004571CA" w:rsidP="00D66956">
            <w:pPr>
              <w:spacing w:line="276" w:lineRule="auto"/>
              <w:rPr>
                <w:color w:val="000000"/>
                <w:szCs w:val="20"/>
              </w:rPr>
            </w:pPr>
            <w:r w:rsidRPr="00E47301">
              <w:rPr>
                <w:color w:val="000000"/>
                <w:szCs w:val="20"/>
              </w:rPr>
              <w:t>75,264</w:t>
            </w:r>
          </w:p>
        </w:tc>
        <w:tc>
          <w:tcPr>
            <w:tcW w:w="1552" w:type="dxa"/>
            <w:tcBorders>
              <w:top w:val="nil"/>
              <w:left w:val="single" w:sz="8" w:space="0" w:color="auto"/>
              <w:bottom w:val="single" w:sz="8" w:space="0" w:color="auto"/>
              <w:right w:val="single" w:sz="8" w:space="0" w:color="auto"/>
            </w:tcBorders>
            <w:noWrap/>
            <w:hideMark/>
          </w:tcPr>
          <w:p w14:paraId="71583400" w14:textId="49758D87" w:rsidR="004571CA" w:rsidRPr="00E47301" w:rsidRDefault="004571CA" w:rsidP="00D66956">
            <w:pPr>
              <w:spacing w:line="276" w:lineRule="auto"/>
              <w:rPr>
                <w:color w:val="000000"/>
                <w:szCs w:val="20"/>
              </w:rPr>
            </w:pPr>
            <w:r w:rsidRPr="00E47301">
              <w:rPr>
                <w:color w:val="000000"/>
                <w:szCs w:val="20"/>
              </w:rPr>
              <w:t>4,859,79</w:t>
            </w:r>
            <w:r w:rsidR="00A83B19" w:rsidRPr="00E47301">
              <w:rPr>
                <w:color w:val="000000"/>
                <w:szCs w:val="20"/>
              </w:rPr>
              <w:t>7</w:t>
            </w:r>
          </w:p>
        </w:tc>
        <w:tc>
          <w:tcPr>
            <w:tcW w:w="1496" w:type="dxa"/>
            <w:tcBorders>
              <w:top w:val="nil"/>
              <w:left w:val="single" w:sz="8" w:space="0" w:color="auto"/>
              <w:bottom w:val="single" w:sz="8" w:space="0" w:color="auto"/>
              <w:right w:val="single" w:sz="8" w:space="0" w:color="auto"/>
            </w:tcBorders>
            <w:noWrap/>
            <w:hideMark/>
          </w:tcPr>
          <w:p w14:paraId="5FCFCA33" w14:textId="44CDD6E1" w:rsidR="004571CA" w:rsidRPr="00E47301" w:rsidRDefault="004571CA" w:rsidP="006569E8">
            <w:pPr>
              <w:spacing w:line="276" w:lineRule="auto"/>
              <w:rPr>
                <w:color w:val="000000"/>
                <w:szCs w:val="20"/>
              </w:rPr>
            </w:pPr>
            <w:r w:rsidRPr="00E47301">
              <w:rPr>
                <w:szCs w:val="20"/>
              </w:rPr>
              <w:t>74,</w:t>
            </w:r>
            <w:r w:rsidR="00BF0A2C" w:rsidRPr="00E47301">
              <w:rPr>
                <w:szCs w:val="20"/>
              </w:rPr>
              <w:t>5</w:t>
            </w:r>
            <w:r w:rsidR="006569E8" w:rsidRPr="00E47301">
              <w:rPr>
                <w:szCs w:val="20"/>
              </w:rPr>
              <w:t>28</w:t>
            </w:r>
          </w:p>
        </w:tc>
        <w:tc>
          <w:tcPr>
            <w:tcW w:w="1511" w:type="dxa"/>
            <w:tcBorders>
              <w:top w:val="nil"/>
              <w:left w:val="single" w:sz="8" w:space="0" w:color="auto"/>
              <w:bottom w:val="single" w:sz="8" w:space="0" w:color="auto"/>
              <w:right w:val="single" w:sz="8" w:space="0" w:color="auto"/>
            </w:tcBorders>
            <w:noWrap/>
            <w:hideMark/>
          </w:tcPr>
          <w:p w14:paraId="418CFD70" w14:textId="2F574BFA" w:rsidR="004571CA" w:rsidRPr="00E47301" w:rsidRDefault="00315762" w:rsidP="00D66956">
            <w:pPr>
              <w:spacing w:line="276" w:lineRule="auto"/>
              <w:rPr>
                <w:color w:val="000000"/>
                <w:szCs w:val="20"/>
              </w:rPr>
            </w:pPr>
            <w:r w:rsidRPr="00E47301">
              <w:rPr>
                <w:color w:val="000000"/>
                <w:szCs w:val="20"/>
              </w:rPr>
              <w:t>6,257,371</w:t>
            </w:r>
          </w:p>
        </w:tc>
        <w:tc>
          <w:tcPr>
            <w:tcW w:w="960" w:type="dxa"/>
            <w:tcBorders>
              <w:top w:val="nil"/>
              <w:left w:val="single" w:sz="8" w:space="0" w:color="auto"/>
              <w:bottom w:val="single" w:sz="8" w:space="0" w:color="auto"/>
              <w:right w:val="single" w:sz="8" w:space="0" w:color="auto"/>
            </w:tcBorders>
            <w:noWrap/>
            <w:hideMark/>
          </w:tcPr>
          <w:p w14:paraId="58E395A4" w14:textId="705C663F" w:rsidR="004571CA" w:rsidRPr="00E47301" w:rsidRDefault="00577232" w:rsidP="00D66956">
            <w:pPr>
              <w:spacing w:line="276" w:lineRule="auto"/>
              <w:rPr>
                <w:color w:val="000000"/>
                <w:szCs w:val="20"/>
              </w:rPr>
            </w:pPr>
            <w:r w:rsidRPr="00E47301">
              <w:rPr>
                <w:color w:val="000000"/>
                <w:szCs w:val="20"/>
              </w:rPr>
              <w:t>-736</w:t>
            </w:r>
          </w:p>
        </w:tc>
        <w:tc>
          <w:tcPr>
            <w:tcW w:w="1345" w:type="dxa"/>
            <w:tcBorders>
              <w:top w:val="nil"/>
              <w:left w:val="single" w:sz="8" w:space="0" w:color="auto"/>
              <w:bottom w:val="single" w:sz="8" w:space="0" w:color="auto"/>
              <w:right w:val="single" w:sz="8" w:space="0" w:color="auto"/>
            </w:tcBorders>
            <w:noWrap/>
            <w:hideMark/>
          </w:tcPr>
          <w:p w14:paraId="2DF09A42" w14:textId="32BA4431" w:rsidR="004571CA" w:rsidRPr="00E47301" w:rsidRDefault="00BE60E8" w:rsidP="00D66956">
            <w:pPr>
              <w:spacing w:line="276" w:lineRule="auto"/>
              <w:rPr>
                <w:color w:val="000000"/>
                <w:szCs w:val="20"/>
              </w:rPr>
            </w:pPr>
            <w:r w:rsidRPr="00E47301">
              <w:rPr>
                <w:color w:val="000000"/>
                <w:szCs w:val="20"/>
              </w:rPr>
              <w:t>1,397,574</w:t>
            </w:r>
          </w:p>
        </w:tc>
      </w:tr>
      <w:tr w:rsidR="004571CA" w:rsidRPr="00E47301" w14:paraId="2746D651" w14:textId="77777777" w:rsidTr="00D66956">
        <w:trPr>
          <w:trHeight w:hRule="exact" w:val="576"/>
        </w:trPr>
        <w:tc>
          <w:tcPr>
            <w:tcW w:w="2616" w:type="dxa"/>
            <w:tcBorders>
              <w:top w:val="single" w:sz="8" w:space="0" w:color="auto"/>
              <w:left w:val="single" w:sz="8" w:space="0" w:color="auto"/>
              <w:bottom w:val="single" w:sz="8" w:space="0" w:color="auto"/>
              <w:right w:val="single" w:sz="8" w:space="0" w:color="auto"/>
            </w:tcBorders>
            <w:hideMark/>
          </w:tcPr>
          <w:p w14:paraId="6923B89C" w14:textId="77777777" w:rsidR="004571CA" w:rsidRPr="00E47301" w:rsidRDefault="004571CA" w:rsidP="00D66956">
            <w:pPr>
              <w:spacing w:line="276" w:lineRule="auto"/>
              <w:rPr>
                <w:color w:val="000000"/>
                <w:szCs w:val="20"/>
              </w:rPr>
            </w:pPr>
            <w:proofErr w:type="spellStart"/>
            <w:r w:rsidRPr="00E47301">
              <w:rPr>
                <w:szCs w:val="20"/>
              </w:rPr>
              <w:t>SNPs</w:t>
            </w:r>
            <w:proofErr w:type="spellEnd"/>
            <w:r w:rsidRPr="00E47301">
              <w:rPr>
                <w:szCs w:val="20"/>
              </w:rPr>
              <w:t xml:space="preserve"> Care Management</w:t>
            </w:r>
          </w:p>
        </w:tc>
        <w:tc>
          <w:tcPr>
            <w:tcW w:w="1581" w:type="dxa"/>
            <w:tcBorders>
              <w:top w:val="single" w:sz="8" w:space="0" w:color="auto"/>
              <w:left w:val="nil"/>
              <w:bottom w:val="single" w:sz="8" w:space="0" w:color="auto"/>
              <w:right w:val="single" w:sz="8" w:space="0" w:color="auto"/>
            </w:tcBorders>
            <w:noWrap/>
            <w:hideMark/>
          </w:tcPr>
          <w:p w14:paraId="1A6E1BBB" w14:textId="77777777" w:rsidR="004571CA" w:rsidRPr="00E47301" w:rsidRDefault="004571CA" w:rsidP="00D66956">
            <w:pPr>
              <w:spacing w:line="276" w:lineRule="auto"/>
              <w:rPr>
                <w:color w:val="000000"/>
                <w:szCs w:val="20"/>
              </w:rPr>
            </w:pPr>
            <w:r w:rsidRPr="00E47301">
              <w:rPr>
                <w:szCs w:val="20"/>
              </w:rPr>
              <w:t>2,088</w:t>
            </w:r>
          </w:p>
        </w:tc>
        <w:tc>
          <w:tcPr>
            <w:tcW w:w="1552" w:type="dxa"/>
            <w:tcBorders>
              <w:top w:val="single" w:sz="8" w:space="0" w:color="auto"/>
              <w:left w:val="nil"/>
              <w:bottom w:val="single" w:sz="8" w:space="0" w:color="auto"/>
              <w:right w:val="single" w:sz="8" w:space="0" w:color="auto"/>
            </w:tcBorders>
            <w:noWrap/>
            <w:hideMark/>
          </w:tcPr>
          <w:p w14:paraId="0D2AA45C" w14:textId="77777777" w:rsidR="004571CA" w:rsidRPr="00E47301" w:rsidRDefault="004571CA" w:rsidP="00D66956">
            <w:pPr>
              <w:spacing w:line="276" w:lineRule="auto"/>
              <w:rPr>
                <w:color w:val="000000"/>
                <w:szCs w:val="20"/>
              </w:rPr>
            </w:pPr>
            <w:r w:rsidRPr="00E47301">
              <w:rPr>
                <w:color w:val="000000"/>
                <w:szCs w:val="20"/>
              </w:rPr>
              <w:t>134,822</w:t>
            </w:r>
          </w:p>
        </w:tc>
        <w:tc>
          <w:tcPr>
            <w:tcW w:w="1496" w:type="dxa"/>
            <w:tcBorders>
              <w:top w:val="single" w:sz="8" w:space="0" w:color="auto"/>
              <w:left w:val="nil"/>
              <w:bottom w:val="single" w:sz="8" w:space="0" w:color="auto"/>
              <w:right w:val="single" w:sz="8" w:space="0" w:color="auto"/>
            </w:tcBorders>
            <w:noWrap/>
            <w:hideMark/>
          </w:tcPr>
          <w:p w14:paraId="37F02594" w14:textId="58A606AD" w:rsidR="004571CA" w:rsidRPr="00E47301" w:rsidRDefault="004571CA" w:rsidP="00D66956">
            <w:pPr>
              <w:spacing w:line="276" w:lineRule="auto"/>
              <w:rPr>
                <w:color w:val="000000"/>
                <w:szCs w:val="20"/>
              </w:rPr>
            </w:pPr>
            <w:r w:rsidRPr="00E47301">
              <w:rPr>
                <w:szCs w:val="20"/>
              </w:rPr>
              <w:t>3,728</w:t>
            </w:r>
          </w:p>
        </w:tc>
        <w:tc>
          <w:tcPr>
            <w:tcW w:w="1511" w:type="dxa"/>
            <w:tcBorders>
              <w:top w:val="single" w:sz="8" w:space="0" w:color="auto"/>
              <w:left w:val="nil"/>
              <w:bottom w:val="single" w:sz="8" w:space="0" w:color="auto"/>
              <w:right w:val="single" w:sz="8" w:space="0" w:color="auto"/>
            </w:tcBorders>
            <w:noWrap/>
            <w:hideMark/>
          </w:tcPr>
          <w:p w14:paraId="12DE7589" w14:textId="1962489D" w:rsidR="004571CA" w:rsidRPr="00E47301" w:rsidRDefault="004571CA" w:rsidP="00D66956">
            <w:pPr>
              <w:spacing w:line="276" w:lineRule="auto"/>
              <w:rPr>
                <w:color w:val="000000"/>
                <w:szCs w:val="20"/>
              </w:rPr>
            </w:pPr>
            <w:r w:rsidRPr="00E47301">
              <w:rPr>
                <w:szCs w:val="20"/>
              </w:rPr>
              <w:t>313,003</w:t>
            </w:r>
          </w:p>
        </w:tc>
        <w:tc>
          <w:tcPr>
            <w:tcW w:w="960" w:type="dxa"/>
            <w:tcBorders>
              <w:top w:val="single" w:sz="8" w:space="0" w:color="auto"/>
              <w:left w:val="nil"/>
              <w:bottom w:val="single" w:sz="8" w:space="0" w:color="auto"/>
              <w:right w:val="single" w:sz="8" w:space="0" w:color="auto"/>
            </w:tcBorders>
            <w:noWrap/>
            <w:hideMark/>
          </w:tcPr>
          <w:p w14:paraId="7B4FC948" w14:textId="77777777" w:rsidR="004571CA" w:rsidRPr="00E47301" w:rsidRDefault="004571CA" w:rsidP="00D66956">
            <w:pPr>
              <w:spacing w:line="276" w:lineRule="auto"/>
              <w:rPr>
                <w:color w:val="000000"/>
                <w:szCs w:val="20"/>
              </w:rPr>
            </w:pPr>
            <w:r w:rsidRPr="00E47301">
              <w:rPr>
                <w:szCs w:val="20"/>
              </w:rPr>
              <w:t>1,640</w:t>
            </w:r>
          </w:p>
        </w:tc>
        <w:tc>
          <w:tcPr>
            <w:tcW w:w="1345" w:type="dxa"/>
            <w:tcBorders>
              <w:top w:val="single" w:sz="8" w:space="0" w:color="auto"/>
              <w:left w:val="nil"/>
              <w:bottom w:val="single" w:sz="8" w:space="0" w:color="auto"/>
              <w:right w:val="single" w:sz="8" w:space="0" w:color="auto"/>
            </w:tcBorders>
            <w:noWrap/>
            <w:hideMark/>
          </w:tcPr>
          <w:p w14:paraId="3EE9B80E" w14:textId="77777777" w:rsidR="004571CA" w:rsidRPr="00E47301" w:rsidRDefault="004571CA" w:rsidP="00D66956">
            <w:pPr>
              <w:spacing w:line="276" w:lineRule="auto"/>
              <w:rPr>
                <w:color w:val="000000"/>
                <w:szCs w:val="20"/>
              </w:rPr>
            </w:pPr>
            <w:r w:rsidRPr="00E47301">
              <w:rPr>
                <w:color w:val="000000"/>
                <w:szCs w:val="20"/>
              </w:rPr>
              <w:t>178,181</w:t>
            </w:r>
          </w:p>
        </w:tc>
      </w:tr>
      <w:tr w:rsidR="004571CA" w:rsidRPr="00E47301" w14:paraId="1355CCC0" w14:textId="77777777" w:rsidTr="00D66956">
        <w:trPr>
          <w:trHeight w:hRule="exact" w:val="576"/>
        </w:trPr>
        <w:tc>
          <w:tcPr>
            <w:tcW w:w="2616" w:type="dxa"/>
            <w:tcBorders>
              <w:top w:val="single" w:sz="8" w:space="0" w:color="auto"/>
              <w:left w:val="single" w:sz="8" w:space="0" w:color="auto"/>
              <w:bottom w:val="single" w:sz="8" w:space="0" w:color="auto"/>
              <w:right w:val="single" w:sz="8" w:space="0" w:color="auto"/>
            </w:tcBorders>
            <w:hideMark/>
          </w:tcPr>
          <w:p w14:paraId="6398A41C" w14:textId="77777777" w:rsidR="004571CA" w:rsidRPr="00E47301" w:rsidRDefault="004571CA" w:rsidP="00D66956">
            <w:pPr>
              <w:spacing w:line="276" w:lineRule="auto"/>
              <w:rPr>
                <w:color w:val="000000"/>
                <w:szCs w:val="20"/>
              </w:rPr>
            </w:pPr>
            <w:r w:rsidRPr="00E47301">
              <w:rPr>
                <w:szCs w:val="20"/>
              </w:rPr>
              <w:t>Enrollment/Disenrollment</w:t>
            </w:r>
          </w:p>
        </w:tc>
        <w:tc>
          <w:tcPr>
            <w:tcW w:w="1581" w:type="dxa"/>
            <w:tcBorders>
              <w:top w:val="single" w:sz="8" w:space="0" w:color="auto"/>
              <w:left w:val="nil"/>
              <w:bottom w:val="single" w:sz="8" w:space="0" w:color="auto"/>
              <w:right w:val="single" w:sz="8" w:space="0" w:color="auto"/>
            </w:tcBorders>
            <w:noWrap/>
            <w:hideMark/>
          </w:tcPr>
          <w:p w14:paraId="71DCB955" w14:textId="77777777" w:rsidR="004571CA" w:rsidRPr="00E47301" w:rsidRDefault="004571CA" w:rsidP="00D66956">
            <w:pPr>
              <w:spacing w:line="276" w:lineRule="auto"/>
              <w:rPr>
                <w:color w:val="000000"/>
                <w:szCs w:val="20"/>
              </w:rPr>
            </w:pPr>
            <w:r w:rsidRPr="00E47301">
              <w:rPr>
                <w:color w:val="000000"/>
                <w:szCs w:val="20"/>
              </w:rPr>
              <w:t>1,166</w:t>
            </w:r>
          </w:p>
        </w:tc>
        <w:tc>
          <w:tcPr>
            <w:tcW w:w="1552" w:type="dxa"/>
            <w:tcBorders>
              <w:top w:val="single" w:sz="8" w:space="0" w:color="auto"/>
              <w:left w:val="nil"/>
              <w:bottom w:val="single" w:sz="8" w:space="0" w:color="auto"/>
              <w:right w:val="single" w:sz="8" w:space="0" w:color="auto"/>
            </w:tcBorders>
            <w:noWrap/>
            <w:hideMark/>
          </w:tcPr>
          <w:p w14:paraId="3BBEF90D" w14:textId="77777777" w:rsidR="004571CA" w:rsidRPr="00E47301" w:rsidRDefault="004571CA" w:rsidP="00D66956">
            <w:pPr>
              <w:spacing w:line="276" w:lineRule="auto"/>
              <w:rPr>
                <w:color w:val="000000"/>
                <w:szCs w:val="20"/>
              </w:rPr>
            </w:pPr>
            <w:r w:rsidRPr="00E47301">
              <w:rPr>
                <w:color w:val="000000"/>
                <w:szCs w:val="20"/>
              </w:rPr>
              <w:t>75,289</w:t>
            </w:r>
          </w:p>
        </w:tc>
        <w:tc>
          <w:tcPr>
            <w:tcW w:w="1496" w:type="dxa"/>
            <w:tcBorders>
              <w:top w:val="single" w:sz="8" w:space="0" w:color="auto"/>
              <w:left w:val="nil"/>
              <w:bottom w:val="single" w:sz="8" w:space="0" w:color="auto"/>
              <w:right w:val="single" w:sz="8" w:space="0" w:color="auto"/>
            </w:tcBorders>
            <w:noWrap/>
            <w:hideMark/>
          </w:tcPr>
          <w:p w14:paraId="28653546" w14:textId="608C540E" w:rsidR="004571CA" w:rsidRPr="00E47301" w:rsidRDefault="004571CA" w:rsidP="00D66956">
            <w:pPr>
              <w:spacing w:line="276" w:lineRule="auto"/>
              <w:rPr>
                <w:color w:val="000000"/>
                <w:szCs w:val="20"/>
              </w:rPr>
            </w:pPr>
            <w:r w:rsidRPr="00E47301">
              <w:rPr>
                <w:szCs w:val="20"/>
              </w:rPr>
              <w:t>319</w:t>
            </w:r>
          </w:p>
        </w:tc>
        <w:tc>
          <w:tcPr>
            <w:tcW w:w="1511" w:type="dxa"/>
            <w:tcBorders>
              <w:top w:val="single" w:sz="8" w:space="0" w:color="auto"/>
              <w:left w:val="nil"/>
              <w:bottom w:val="single" w:sz="8" w:space="0" w:color="auto"/>
              <w:right w:val="single" w:sz="8" w:space="0" w:color="auto"/>
            </w:tcBorders>
            <w:noWrap/>
            <w:hideMark/>
          </w:tcPr>
          <w:p w14:paraId="4DB99831" w14:textId="7C353EBD" w:rsidR="004571CA" w:rsidRPr="00E47301" w:rsidRDefault="004571CA" w:rsidP="00D66956">
            <w:pPr>
              <w:spacing w:line="276" w:lineRule="auto"/>
              <w:rPr>
                <w:color w:val="000000"/>
                <w:szCs w:val="20"/>
              </w:rPr>
            </w:pPr>
            <w:r w:rsidRPr="00E47301">
              <w:rPr>
                <w:szCs w:val="20"/>
              </w:rPr>
              <w:t>26,</w:t>
            </w:r>
            <w:r w:rsidR="00250870" w:rsidRPr="00E47301">
              <w:rPr>
                <w:szCs w:val="20"/>
              </w:rPr>
              <w:t>783</w:t>
            </w:r>
          </w:p>
        </w:tc>
        <w:tc>
          <w:tcPr>
            <w:tcW w:w="960" w:type="dxa"/>
            <w:tcBorders>
              <w:top w:val="single" w:sz="8" w:space="0" w:color="auto"/>
              <w:left w:val="nil"/>
              <w:bottom w:val="single" w:sz="8" w:space="0" w:color="auto"/>
              <w:right w:val="single" w:sz="8" w:space="0" w:color="auto"/>
            </w:tcBorders>
            <w:noWrap/>
            <w:hideMark/>
          </w:tcPr>
          <w:p w14:paraId="641080DE" w14:textId="77777777" w:rsidR="004571CA" w:rsidRPr="00E47301" w:rsidRDefault="004571CA" w:rsidP="00D66956">
            <w:pPr>
              <w:spacing w:line="276" w:lineRule="auto"/>
              <w:rPr>
                <w:color w:val="000000"/>
                <w:szCs w:val="20"/>
              </w:rPr>
            </w:pPr>
            <w:r w:rsidRPr="00E47301">
              <w:rPr>
                <w:color w:val="000000"/>
                <w:szCs w:val="20"/>
              </w:rPr>
              <w:t>-847</w:t>
            </w:r>
          </w:p>
        </w:tc>
        <w:tc>
          <w:tcPr>
            <w:tcW w:w="1345" w:type="dxa"/>
            <w:tcBorders>
              <w:top w:val="single" w:sz="8" w:space="0" w:color="auto"/>
              <w:left w:val="nil"/>
              <w:bottom w:val="single" w:sz="8" w:space="0" w:color="auto"/>
              <w:right w:val="single" w:sz="8" w:space="0" w:color="auto"/>
            </w:tcBorders>
            <w:noWrap/>
            <w:hideMark/>
          </w:tcPr>
          <w:p w14:paraId="682CA228" w14:textId="2183D42F" w:rsidR="004571CA" w:rsidRPr="00E47301" w:rsidRDefault="004571CA" w:rsidP="00D66956">
            <w:pPr>
              <w:spacing w:line="276" w:lineRule="auto"/>
              <w:rPr>
                <w:color w:val="000000"/>
                <w:szCs w:val="20"/>
              </w:rPr>
            </w:pPr>
            <w:r w:rsidRPr="00E47301">
              <w:rPr>
                <w:color w:val="000000"/>
                <w:szCs w:val="20"/>
              </w:rPr>
              <w:t>-48,</w:t>
            </w:r>
            <w:r w:rsidR="00BE60E8" w:rsidRPr="00E47301">
              <w:rPr>
                <w:color w:val="000000"/>
                <w:szCs w:val="20"/>
              </w:rPr>
              <w:t>506</w:t>
            </w:r>
          </w:p>
        </w:tc>
      </w:tr>
      <w:tr w:rsidR="004571CA" w:rsidRPr="00E47301" w14:paraId="69331301" w14:textId="77777777" w:rsidTr="00D66956">
        <w:trPr>
          <w:trHeight w:hRule="exact" w:val="576"/>
        </w:trPr>
        <w:tc>
          <w:tcPr>
            <w:tcW w:w="2616" w:type="dxa"/>
            <w:tcBorders>
              <w:top w:val="nil"/>
              <w:left w:val="single" w:sz="8" w:space="0" w:color="auto"/>
              <w:bottom w:val="single" w:sz="8" w:space="0" w:color="auto"/>
              <w:right w:val="single" w:sz="8" w:space="0" w:color="auto"/>
            </w:tcBorders>
            <w:hideMark/>
          </w:tcPr>
          <w:p w14:paraId="5D9C8AA9" w14:textId="77777777" w:rsidR="004571CA" w:rsidRPr="00E47301" w:rsidRDefault="004571CA" w:rsidP="00D66956">
            <w:pPr>
              <w:spacing w:line="276" w:lineRule="auto"/>
              <w:rPr>
                <w:color w:val="000000"/>
                <w:szCs w:val="20"/>
              </w:rPr>
            </w:pPr>
            <w:r w:rsidRPr="00E47301">
              <w:rPr>
                <w:szCs w:val="20"/>
              </w:rPr>
              <w:t>Rewards and Incentives Program(s)</w:t>
            </w:r>
          </w:p>
        </w:tc>
        <w:tc>
          <w:tcPr>
            <w:tcW w:w="1581" w:type="dxa"/>
            <w:tcBorders>
              <w:top w:val="nil"/>
              <w:left w:val="nil"/>
              <w:bottom w:val="single" w:sz="8" w:space="0" w:color="auto"/>
              <w:right w:val="single" w:sz="8" w:space="0" w:color="auto"/>
            </w:tcBorders>
            <w:noWrap/>
            <w:hideMark/>
          </w:tcPr>
          <w:p w14:paraId="598055FA" w14:textId="77777777" w:rsidR="004571CA" w:rsidRPr="00E47301" w:rsidRDefault="004571CA" w:rsidP="00D66956">
            <w:pPr>
              <w:spacing w:line="276" w:lineRule="auto"/>
              <w:rPr>
                <w:color w:val="000000"/>
                <w:szCs w:val="20"/>
              </w:rPr>
            </w:pPr>
            <w:r w:rsidRPr="00E47301">
              <w:rPr>
                <w:szCs w:val="20"/>
              </w:rPr>
              <w:t>0</w:t>
            </w:r>
          </w:p>
        </w:tc>
        <w:tc>
          <w:tcPr>
            <w:tcW w:w="1552" w:type="dxa"/>
            <w:tcBorders>
              <w:top w:val="nil"/>
              <w:left w:val="nil"/>
              <w:bottom w:val="single" w:sz="8" w:space="0" w:color="auto"/>
              <w:right w:val="single" w:sz="8" w:space="0" w:color="auto"/>
            </w:tcBorders>
            <w:noWrap/>
            <w:hideMark/>
          </w:tcPr>
          <w:p w14:paraId="2B6F36D5" w14:textId="77777777" w:rsidR="004571CA" w:rsidRPr="00E47301" w:rsidRDefault="004571CA" w:rsidP="00D66956">
            <w:pPr>
              <w:spacing w:line="276" w:lineRule="auto"/>
              <w:rPr>
                <w:color w:val="000000"/>
                <w:szCs w:val="20"/>
              </w:rPr>
            </w:pPr>
            <w:r w:rsidRPr="00E47301">
              <w:rPr>
                <w:szCs w:val="20"/>
              </w:rPr>
              <w:t xml:space="preserve">0 </w:t>
            </w:r>
          </w:p>
        </w:tc>
        <w:tc>
          <w:tcPr>
            <w:tcW w:w="1496" w:type="dxa"/>
            <w:tcBorders>
              <w:top w:val="nil"/>
              <w:left w:val="nil"/>
              <w:bottom w:val="single" w:sz="8" w:space="0" w:color="auto"/>
              <w:right w:val="single" w:sz="8" w:space="0" w:color="auto"/>
            </w:tcBorders>
            <w:noWrap/>
            <w:hideMark/>
          </w:tcPr>
          <w:p w14:paraId="64974924" w14:textId="3FC14579" w:rsidR="004571CA" w:rsidRPr="00E47301" w:rsidRDefault="004571CA" w:rsidP="00D66956">
            <w:pPr>
              <w:spacing w:line="276" w:lineRule="auto"/>
              <w:rPr>
                <w:color w:val="000000"/>
                <w:szCs w:val="20"/>
              </w:rPr>
            </w:pPr>
            <w:r w:rsidRPr="00E47301">
              <w:rPr>
                <w:szCs w:val="20"/>
              </w:rPr>
              <w:t>1,960</w:t>
            </w:r>
          </w:p>
        </w:tc>
        <w:tc>
          <w:tcPr>
            <w:tcW w:w="1511" w:type="dxa"/>
            <w:tcBorders>
              <w:top w:val="nil"/>
              <w:left w:val="nil"/>
              <w:bottom w:val="single" w:sz="8" w:space="0" w:color="auto"/>
              <w:right w:val="single" w:sz="8" w:space="0" w:color="auto"/>
            </w:tcBorders>
            <w:noWrap/>
            <w:hideMark/>
          </w:tcPr>
          <w:p w14:paraId="1ADDDA06" w14:textId="5B97F8E0" w:rsidR="004571CA" w:rsidRPr="00E47301" w:rsidRDefault="004571CA" w:rsidP="00D66956">
            <w:pPr>
              <w:spacing w:line="276" w:lineRule="auto"/>
              <w:rPr>
                <w:color w:val="000000"/>
                <w:szCs w:val="20"/>
              </w:rPr>
            </w:pPr>
            <w:r w:rsidRPr="00E47301">
              <w:rPr>
                <w:szCs w:val="20"/>
              </w:rPr>
              <w:t xml:space="preserve">164,562 </w:t>
            </w:r>
          </w:p>
        </w:tc>
        <w:tc>
          <w:tcPr>
            <w:tcW w:w="960" w:type="dxa"/>
            <w:tcBorders>
              <w:top w:val="nil"/>
              <w:left w:val="nil"/>
              <w:bottom w:val="single" w:sz="8" w:space="0" w:color="auto"/>
              <w:right w:val="single" w:sz="8" w:space="0" w:color="auto"/>
            </w:tcBorders>
            <w:noWrap/>
            <w:hideMark/>
          </w:tcPr>
          <w:p w14:paraId="4C01D9E4" w14:textId="77777777" w:rsidR="004571CA" w:rsidRPr="00E47301" w:rsidRDefault="004571CA" w:rsidP="00D66956">
            <w:pPr>
              <w:spacing w:line="276" w:lineRule="auto"/>
              <w:rPr>
                <w:color w:val="000000"/>
                <w:szCs w:val="20"/>
              </w:rPr>
            </w:pPr>
            <w:r w:rsidRPr="00E47301">
              <w:rPr>
                <w:szCs w:val="20"/>
              </w:rPr>
              <w:t>1,960</w:t>
            </w:r>
          </w:p>
        </w:tc>
        <w:tc>
          <w:tcPr>
            <w:tcW w:w="1345" w:type="dxa"/>
            <w:tcBorders>
              <w:top w:val="nil"/>
              <w:left w:val="nil"/>
              <w:bottom w:val="single" w:sz="8" w:space="0" w:color="auto"/>
              <w:right w:val="single" w:sz="8" w:space="0" w:color="auto"/>
            </w:tcBorders>
            <w:noWrap/>
            <w:hideMark/>
          </w:tcPr>
          <w:p w14:paraId="7E10E521" w14:textId="77777777" w:rsidR="004571CA" w:rsidRPr="00E47301" w:rsidRDefault="004571CA" w:rsidP="00D66956">
            <w:pPr>
              <w:spacing w:line="276" w:lineRule="auto"/>
              <w:rPr>
                <w:color w:val="000000"/>
                <w:szCs w:val="20"/>
              </w:rPr>
            </w:pPr>
            <w:r w:rsidRPr="00E47301">
              <w:rPr>
                <w:szCs w:val="20"/>
              </w:rPr>
              <w:t xml:space="preserve">164,562 </w:t>
            </w:r>
          </w:p>
        </w:tc>
      </w:tr>
      <w:tr w:rsidR="004571CA" w:rsidRPr="00E47301" w14:paraId="249C06D6" w14:textId="77777777" w:rsidTr="00D66956">
        <w:trPr>
          <w:trHeight w:hRule="exact" w:val="576"/>
        </w:trPr>
        <w:tc>
          <w:tcPr>
            <w:tcW w:w="2616" w:type="dxa"/>
            <w:tcBorders>
              <w:top w:val="nil"/>
              <w:left w:val="single" w:sz="8" w:space="0" w:color="auto"/>
              <w:bottom w:val="single" w:sz="8" w:space="0" w:color="auto"/>
              <w:right w:val="single" w:sz="8" w:space="0" w:color="auto"/>
            </w:tcBorders>
            <w:hideMark/>
          </w:tcPr>
          <w:p w14:paraId="676CFC7B" w14:textId="77777777" w:rsidR="004571CA" w:rsidRPr="00E47301" w:rsidRDefault="004571CA" w:rsidP="00D66956">
            <w:pPr>
              <w:spacing w:line="276" w:lineRule="auto"/>
              <w:rPr>
                <w:color w:val="000000"/>
                <w:szCs w:val="20"/>
              </w:rPr>
            </w:pPr>
            <w:r w:rsidRPr="00E47301">
              <w:rPr>
                <w:szCs w:val="20"/>
              </w:rPr>
              <w:t>Mid-Year Network Changes</w:t>
            </w:r>
          </w:p>
        </w:tc>
        <w:tc>
          <w:tcPr>
            <w:tcW w:w="1581" w:type="dxa"/>
            <w:tcBorders>
              <w:top w:val="nil"/>
              <w:left w:val="nil"/>
              <w:bottom w:val="single" w:sz="8" w:space="0" w:color="auto"/>
              <w:right w:val="single" w:sz="8" w:space="0" w:color="auto"/>
            </w:tcBorders>
            <w:noWrap/>
            <w:hideMark/>
          </w:tcPr>
          <w:p w14:paraId="5B1EE2D5" w14:textId="77777777" w:rsidR="004571CA" w:rsidRPr="00E47301" w:rsidRDefault="004571CA" w:rsidP="00D66956">
            <w:pPr>
              <w:spacing w:line="276" w:lineRule="auto"/>
              <w:rPr>
                <w:color w:val="000000"/>
                <w:szCs w:val="20"/>
              </w:rPr>
            </w:pPr>
            <w:r w:rsidRPr="00E47301">
              <w:rPr>
                <w:szCs w:val="20"/>
              </w:rPr>
              <w:t>0</w:t>
            </w:r>
          </w:p>
        </w:tc>
        <w:tc>
          <w:tcPr>
            <w:tcW w:w="1552" w:type="dxa"/>
            <w:tcBorders>
              <w:top w:val="nil"/>
              <w:left w:val="nil"/>
              <w:bottom w:val="single" w:sz="8" w:space="0" w:color="auto"/>
              <w:right w:val="single" w:sz="8" w:space="0" w:color="auto"/>
            </w:tcBorders>
            <w:noWrap/>
            <w:hideMark/>
          </w:tcPr>
          <w:p w14:paraId="4AF0F1A6" w14:textId="77777777" w:rsidR="004571CA" w:rsidRPr="00E47301" w:rsidRDefault="004571CA" w:rsidP="00D66956">
            <w:pPr>
              <w:spacing w:line="276" w:lineRule="auto"/>
              <w:rPr>
                <w:color w:val="000000"/>
                <w:szCs w:val="20"/>
              </w:rPr>
            </w:pPr>
            <w:r w:rsidRPr="00E47301">
              <w:rPr>
                <w:szCs w:val="20"/>
              </w:rPr>
              <w:t xml:space="preserve">0 </w:t>
            </w:r>
          </w:p>
        </w:tc>
        <w:tc>
          <w:tcPr>
            <w:tcW w:w="1496" w:type="dxa"/>
            <w:tcBorders>
              <w:top w:val="nil"/>
              <w:left w:val="nil"/>
              <w:bottom w:val="single" w:sz="8" w:space="0" w:color="auto"/>
              <w:right w:val="single" w:sz="8" w:space="0" w:color="auto"/>
            </w:tcBorders>
            <w:noWrap/>
            <w:hideMark/>
          </w:tcPr>
          <w:p w14:paraId="18735934" w14:textId="45ACF5D3" w:rsidR="004571CA" w:rsidRPr="00E47301" w:rsidRDefault="004571CA" w:rsidP="00D66956">
            <w:pPr>
              <w:spacing w:line="276" w:lineRule="auto"/>
              <w:rPr>
                <w:color w:val="000000"/>
                <w:szCs w:val="20"/>
              </w:rPr>
            </w:pPr>
            <w:r w:rsidRPr="00E47301">
              <w:rPr>
                <w:szCs w:val="20"/>
              </w:rPr>
              <w:t>7,968</w:t>
            </w:r>
          </w:p>
        </w:tc>
        <w:tc>
          <w:tcPr>
            <w:tcW w:w="1511" w:type="dxa"/>
            <w:tcBorders>
              <w:top w:val="nil"/>
              <w:left w:val="nil"/>
              <w:bottom w:val="single" w:sz="8" w:space="0" w:color="auto"/>
              <w:right w:val="single" w:sz="8" w:space="0" w:color="auto"/>
            </w:tcBorders>
            <w:noWrap/>
            <w:hideMark/>
          </w:tcPr>
          <w:p w14:paraId="1C31E8F3" w14:textId="072E9943" w:rsidR="004571CA" w:rsidRPr="00E47301" w:rsidRDefault="004571CA" w:rsidP="00D66956">
            <w:pPr>
              <w:spacing w:line="276" w:lineRule="auto"/>
              <w:rPr>
                <w:color w:val="000000"/>
                <w:szCs w:val="20"/>
              </w:rPr>
            </w:pPr>
            <w:r w:rsidRPr="00E47301">
              <w:rPr>
                <w:szCs w:val="20"/>
              </w:rPr>
              <w:t xml:space="preserve">668,993 </w:t>
            </w:r>
          </w:p>
        </w:tc>
        <w:tc>
          <w:tcPr>
            <w:tcW w:w="960" w:type="dxa"/>
            <w:tcBorders>
              <w:top w:val="nil"/>
              <w:left w:val="nil"/>
              <w:bottom w:val="single" w:sz="8" w:space="0" w:color="auto"/>
              <w:right w:val="single" w:sz="8" w:space="0" w:color="auto"/>
            </w:tcBorders>
            <w:noWrap/>
            <w:hideMark/>
          </w:tcPr>
          <w:p w14:paraId="41C26993" w14:textId="77777777" w:rsidR="004571CA" w:rsidRPr="00E47301" w:rsidRDefault="004571CA" w:rsidP="00D66956">
            <w:pPr>
              <w:spacing w:line="276" w:lineRule="auto"/>
              <w:rPr>
                <w:color w:val="000000"/>
                <w:szCs w:val="20"/>
              </w:rPr>
            </w:pPr>
            <w:r w:rsidRPr="00E47301">
              <w:rPr>
                <w:szCs w:val="20"/>
              </w:rPr>
              <w:t>7,968</w:t>
            </w:r>
          </w:p>
        </w:tc>
        <w:tc>
          <w:tcPr>
            <w:tcW w:w="1345" w:type="dxa"/>
            <w:tcBorders>
              <w:top w:val="nil"/>
              <w:left w:val="nil"/>
              <w:bottom w:val="single" w:sz="8" w:space="0" w:color="auto"/>
              <w:right w:val="single" w:sz="8" w:space="0" w:color="auto"/>
            </w:tcBorders>
            <w:noWrap/>
            <w:hideMark/>
          </w:tcPr>
          <w:p w14:paraId="5A590830" w14:textId="77777777" w:rsidR="004571CA" w:rsidRPr="00E47301" w:rsidRDefault="004571CA" w:rsidP="00D66956">
            <w:pPr>
              <w:spacing w:line="276" w:lineRule="auto"/>
              <w:rPr>
                <w:color w:val="000000"/>
                <w:szCs w:val="20"/>
              </w:rPr>
            </w:pPr>
            <w:r w:rsidRPr="00E47301">
              <w:rPr>
                <w:szCs w:val="20"/>
              </w:rPr>
              <w:t xml:space="preserve">668,993 </w:t>
            </w:r>
          </w:p>
        </w:tc>
      </w:tr>
      <w:tr w:rsidR="004571CA" w:rsidRPr="00E47301" w14:paraId="0CC7F550" w14:textId="77777777" w:rsidTr="00F12C10">
        <w:trPr>
          <w:trHeight w:hRule="exact" w:val="864"/>
        </w:trPr>
        <w:tc>
          <w:tcPr>
            <w:tcW w:w="2616" w:type="dxa"/>
            <w:tcBorders>
              <w:top w:val="nil"/>
              <w:left w:val="single" w:sz="8" w:space="0" w:color="auto"/>
              <w:bottom w:val="single" w:sz="8" w:space="0" w:color="auto"/>
              <w:right w:val="single" w:sz="8" w:space="0" w:color="auto"/>
            </w:tcBorders>
            <w:hideMark/>
          </w:tcPr>
          <w:p w14:paraId="10BEFAB7" w14:textId="7B900C40" w:rsidR="004571CA" w:rsidRPr="00E47301" w:rsidRDefault="004571CA" w:rsidP="00D66956">
            <w:pPr>
              <w:spacing w:line="276" w:lineRule="auto"/>
              <w:rPr>
                <w:color w:val="000000"/>
                <w:szCs w:val="20"/>
              </w:rPr>
            </w:pPr>
            <w:r w:rsidRPr="00E47301">
              <w:rPr>
                <w:szCs w:val="20"/>
              </w:rPr>
              <w:t xml:space="preserve">Remaining 5 reporting sections total (no </w:t>
            </w:r>
            <w:r w:rsidR="00F12C10">
              <w:rPr>
                <w:szCs w:val="20"/>
              </w:rPr>
              <w:t xml:space="preserve">program </w:t>
            </w:r>
            <w:r w:rsidRPr="00E47301">
              <w:rPr>
                <w:szCs w:val="20"/>
              </w:rPr>
              <w:t>changes)</w:t>
            </w:r>
          </w:p>
        </w:tc>
        <w:tc>
          <w:tcPr>
            <w:tcW w:w="1581" w:type="dxa"/>
            <w:tcBorders>
              <w:top w:val="nil"/>
              <w:left w:val="nil"/>
              <w:bottom w:val="single" w:sz="8" w:space="0" w:color="auto"/>
              <w:right w:val="single" w:sz="8" w:space="0" w:color="auto"/>
            </w:tcBorders>
            <w:noWrap/>
            <w:hideMark/>
          </w:tcPr>
          <w:p w14:paraId="09A4F016" w14:textId="77777777" w:rsidR="004571CA" w:rsidRPr="00E47301" w:rsidRDefault="004571CA" w:rsidP="00D66956">
            <w:pPr>
              <w:spacing w:line="276" w:lineRule="auto"/>
              <w:rPr>
                <w:color w:val="000000"/>
                <w:szCs w:val="20"/>
              </w:rPr>
            </w:pPr>
            <w:r w:rsidRPr="00E47301">
              <w:rPr>
                <w:color w:val="000000"/>
                <w:szCs w:val="20"/>
              </w:rPr>
              <w:t>85,440</w:t>
            </w:r>
          </w:p>
        </w:tc>
        <w:tc>
          <w:tcPr>
            <w:tcW w:w="1552" w:type="dxa"/>
            <w:tcBorders>
              <w:top w:val="nil"/>
              <w:left w:val="nil"/>
              <w:bottom w:val="single" w:sz="8" w:space="0" w:color="auto"/>
              <w:right w:val="single" w:sz="8" w:space="0" w:color="auto"/>
            </w:tcBorders>
            <w:noWrap/>
            <w:hideMark/>
          </w:tcPr>
          <w:p w14:paraId="179B38E9" w14:textId="77777777" w:rsidR="004571CA" w:rsidRPr="00E47301" w:rsidRDefault="004571CA" w:rsidP="00D66956">
            <w:pPr>
              <w:spacing w:line="276" w:lineRule="auto"/>
              <w:rPr>
                <w:color w:val="000000"/>
                <w:szCs w:val="20"/>
              </w:rPr>
            </w:pPr>
            <w:r w:rsidRPr="00E47301">
              <w:rPr>
                <w:color w:val="000000"/>
                <w:szCs w:val="20"/>
              </w:rPr>
              <w:t>5,516,861</w:t>
            </w:r>
          </w:p>
        </w:tc>
        <w:tc>
          <w:tcPr>
            <w:tcW w:w="1496" w:type="dxa"/>
            <w:tcBorders>
              <w:top w:val="nil"/>
              <w:left w:val="nil"/>
              <w:bottom w:val="single" w:sz="8" w:space="0" w:color="auto"/>
              <w:right w:val="single" w:sz="8" w:space="0" w:color="auto"/>
            </w:tcBorders>
            <w:noWrap/>
            <w:hideMark/>
          </w:tcPr>
          <w:p w14:paraId="38E30FF9" w14:textId="4218873A" w:rsidR="004571CA" w:rsidRPr="00E47301" w:rsidRDefault="004571CA" w:rsidP="00D66956">
            <w:pPr>
              <w:spacing w:line="276" w:lineRule="auto"/>
              <w:rPr>
                <w:color w:val="000000"/>
                <w:szCs w:val="20"/>
              </w:rPr>
            </w:pPr>
            <w:r w:rsidRPr="00E47301">
              <w:rPr>
                <w:szCs w:val="20"/>
              </w:rPr>
              <w:t>85,440</w:t>
            </w:r>
          </w:p>
        </w:tc>
        <w:tc>
          <w:tcPr>
            <w:tcW w:w="1511" w:type="dxa"/>
            <w:tcBorders>
              <w:top w:val="nil"/>
              <w:left w:val="nil"/>
              <w:bottom w:val="single" w:sz="8" w:space="0" w:color="auto"/>
              <w:right w:val="single" w:sz="8" w:space="0" w:color="auto"/>
            </w:tcBorders>
            <w:noWrap/>
            <w:hideMark/>
          </w:tcPr>
          <w:p w14:paraId="79E88850" w14:textId="05AB9AB8" w:rsidR="004571CA" w:rsidRPr="00E47301" w:rsidRDefault="004571CA" w:rsidP="00D66956">
            <w:pPr>
              <w:spacing w:line="276" w:lineRule="auto"/>
              <w:rPr>
                <w:color w:val="000000"/>
                <w:szCs w:val="20"/>
              </w:rPr>
            </w:pPr>
            <w:r w:rsidRPr="00E47301">
              <w:rPr>
                <w:szCs w:val="20"/>
              </w:rPr>
              <w:t>7,173,542</w:t>
            </w:r>
          </w:p>
        </w:tc>
        <w:tc>
          <w:tcPr>
            <w:tcW w:w="960" w:type="dxa"/>
            <w:tcBorders>
              <w:top w:val="nil"/>
              <w:left w:val="nil"/>
              <w:bottom w:val="single" w:sz="8" w:space="0" w:color="auto"/>
              <w:right w:val="single" w:sz="8" w:space="0" w:color="auto"/>
            </w:tcBorders>
            <w:noWrap/>
            <w:hideMark/>
          </w:tcPr>
          <w:p w14:paraId="68C2627E" w14:textId="77777777" w:rsidR="004571CA" w:rsidRPr="00E47301" w:rsidRDefault="004571CA" w:rsidP="00D66956">
            <w:pPr>
              <w:spacing w:line="276" w:lineRule="auto"/>
              <w:rPr>
                <w:color w:val="000000"/>
                <w:szCs w:val="20"/>
              </w:rPr>
            </w:pPr>
            <w:r w:rsidRPr="00E47301">
              <w:rPr>
                <w:color w:val="000000"/>
                <w:szCs w:val="20"/>
              </w:rPr>
              <w:t>0</w:t>
            </w:r>
          </w:p>
        </w:tc>
        <w:tc>
          <w:tcPr>
            <w:tcW w:w="1345" w:type="dxa"/>
            <w:tcBorders>
              <w:top w:val="nil"/>
              <w:left w:val="nil"/>
              <w:bottom w:val="single" w:sz="8" w:space="0" w:color="auto"/>
              <w:right w:val="single" w:sz="8" w:space="0" w:color="auto"/>
            </w:tcBorders>
            <w:noWrap/>
            <w:hideMark/>
          </w:tcPr>
          <w:p w14:paraId="0449582A" w14:textId="56960C2C" w:rsidR="004571CA" w:rsidRPr="00E47301" w:rsidRDefault="004571CA" w:rsidP="00D66956">
            <w:pPr>
              <w:spacing w:line="276" w:lineRule="auto"/>
              <w:rPr>
                <w:color w:val="000000"/>
                <w:szCs w:val="20"/>
              </w:rPr>
            </w:pPr>
            <w:r w:rsidRPr="00E47301">
              <w:rPr>
                <w:color w:val="000000"/>
                <w:szCs w:val="20"/>
              </w:rPr>
              <w:t>1,656,681</w:t>
            </w:r>
            <w:r w:rsidR="00C723F7">
              <w:rPr>
                <w:color w:val="000000"/>
                <w:szCs w:val="20"/>
              </w:rPr>
              <w:t xml:space="preserve"> (adjusted, </w:t>
            </w:r>
            <w:r w:rsidR="00F12C10">
              <w:rPr>
                <w:color w:val="000000"/>
                <w:szCs w:val="20"/>
              </w:rPr>
              <w:t>cost only</w:t>
            </w:r>
            <w:r w:rsidR="00C723F7">
              <w:rPr>
                <w:color w:val="000000"/>
                <w:szCs w:val="20"/>
              </w:rPr>
              <w:t>)</w:t>
            </w:r>
          </w:p>
        </w:tc>
      </w:tr>
      <w:tr w:rsidR="004571CA" w:rsidRPr="00E47301" w14:paraId="6C72827F" w14:textId="77777777" w:rsidTr="00D66956">
        <w:trPr>
          <w:trHeight w:hRule="exact" w:val="576"/>
        </w:trPr>
        <w:tc>
          <w:tcPr>
            <w:tcW w:w="2616" w:type="dxa"/>
            <w:tcBorders>
              <w:top w:val="single" w:sz="8" w:space="0" w:color="auto"/>
              <w:left w:val="single" w:sz="8" w:space="0" w:color="auto"/>
              <w:bottom w:val="single" w:sz="8" w:space="0" w:color="auto"/>
              <w:right w:val="single" w:sz="8" w:space="0" w:color="auto"/>
            </w:tcBorders>
            <w:hideMark/>
          </w:tcPr>
          <w:p w14:paraId="6E1ABE6C" w14:textId="7ACAA003" w:rsidR="004571CA" w:rsidRPr="00E47301" w:rsidRDefault="004571CA" w:rsidP="00733A48">
            <w:pPr>
              <w:spacing w:line="276" w:lineRule="auto"/>
              <w:rPr>
                <w:szCs w:val="20"/>
              </w:rPr>
            </w:pPr>
            <w:r w:rsidRPr="00E47301">
              <w:rPr>
                <w:szCs w:val="20"/>
              </w:rPr>
              <w:t>Hospital Acquired Conditions</w:t>
            </w:r>
            <w:r w:rsidR="00733A48" w:rsidRPr="00E47301">
              <w:rPr>
                <w:szCs w:val="20"/>
              </w:rPr>
              <w:t xml:space="preserve"> (suspended, see below)</w:t>
            </w:r>
          </w:p>
        </w:tc>
        <w:tc>
          <w:tcPr>
            <w:tcW w:w="1581" w:type="dxa"/>
            <w:tcBorders>
              <w:top w:val="single" w:sz="8" w:space="0" w:color="auto"/>
              <w:left w:val="nil"/>
              <w:bottom w:val="single" w:sz="8" w:space="0" w:color="auto"/>
              <w:right w:val="single" w:sz="8" w:space="0" w:color="auto"/>
            </w:tcBorders>
            <w:noWrap/>
            <w:hideMark/>
          </w:tcPr>
          <w:p w14:paraId="13083690" w14:textId="43819E96" w:rsidR="004571CA" w:rsidRPr="00E47301" w:rsidRDefault="004571CA" w:rsidP="00733A48">
            <w:pPr>
              <w:spacing w:line="276" w:lineRule="auto"/>
              <w:rPr>
                <w:bCs/>
                <w:iCs/>
                <w:szCs w:val="20"/>
              </w:rPr>
            </w:pPr>
            <w:r w:rsidRPr="00E47301">
              <w:rPr>
                <w:bCs/>
                <w:iCs/>
                <w:szCs w:val="20"/>
              </w:rPr>
              <w:t>5,600</w:t>
            </w:r>
          </w:p>
        </w:tc>
        <w:tc>
          <w:tcPr>
            <w:tcW w:w="1552" w:type="dxa"/>
            <w:tcBorders>
              <w:top w:val="single" w:sz="8" w:space="0" w:color="auto"/>
              <w:left w:val="nil"/>
              <w:bottom w:val="single" w:sz="8" w:space="0" w:color="auto"/>
              <w:right w:val="single" w:sz="8" w:space="0" w:color="auto"/>
            </w:tcBorders>
            <w:noWrap/>
            <w:hideMark/>
          </w:tcPr>
          <w:p w14:paraId="3D21F96C" w14:textId="77777777" w:rsidR="004571CA" w:rsidRPr="00E47301" w:rsidRDefault="004571CA" w:rsidP="00D66956">
            <w:pPr>
              <w:spacing w:line="276" w:lineRule="auto"/>
              <w:rPr>
                <w:szCs w:val="20"/>
              </w:rPr>
            </w:pPr>
            <w:r w:rsidRPr="00E47301">
              <w:rPr>
                <w:szCs w:val="20"/>
              </w:rPr>
              <w:t>361,592</w:t>
            </w:r>
          </w:p>
        </w:tc>
        <w:tc>
          <w:tcPr>
            <w:tcW w:w="1496" w:type="dxa"/>
            <w:tcBorders>
              <w:top w:val="single" w:sz="8" w:space="0" w:color="auto"/>
              <w:left w:val="nil"/>
              <w:bottom w:val="single" w:sz="8" w:space="0" w:color="auto"/>
              <w:right w:val="single" w:sz="8" w:space="0" w:color="auto"/>
            </w:tcBorders>
            <w:noWrap/>
            <w:hideMark/>
          </w:tcPr>
          <w:p w14:paraId="5B6A662C" w14:textId="6857B591" w:rsidR="004571CA" w:rsidRPr="00E47301" w:rsidRDefault="004571CA" w:rsidP="00D66956">
            <w:pPr>
              <w:spacing w:line="276" w:lineRule="auto"/>
              <w:rPr>
                <w:bCs/>
                <w:iCs/>
                <w:szCs w:val="20"/>
              </w:rPr>
            </w:pPr>
            <w:r w:rsidRPr="00E47301">
              <w:rPr>
                <w:bCs/>
                <w:iCs/>
                <w:szCs w:val="20"/>
              </w:rPr>
              <w:t>0</w:t>
            </w:r>
          </w:p>
        </w:tc>
        <w:tc>
          <w:tcPr>
            <w:tcW w:w="1511" w:type="dxa"/>
            <w:tcBorders>
              <w:top w:val="single" w:sz="8" w:space="0" w:color="auto"/>
              <w:left w:val="nil"/>
              <w:bottom w:val="single" w:sz="8" w:space="0" w:color="auto"/>
              <w:right w:val="single" w:sz="8" w:space="0" w:color="auto"/>
            </w:tcBorders>
            <w:noWrap/>
            <w:hideMark/>
          </w:tcPr>
          <w:p w14:paraId="1BDE79D5" w14:textId="4BC951FE" w:rsidR="004571CA" w:rsidRPr="00E47301" w:rsidRDefault="003269CC" w:rsidP="00D66956">
            <w:pPr>
              <w:spacing w:line="276" w:lineRule="auto"/>
              <w:rPr>
                <w:szCs w:val="20"/>
              </w:rPr>
            </w:pPr>
            <w:r w:rsidRPr="00E47301">
              <w:rPr>
                <w:szCs w:val="20"/>
              </w:rPr>
              <w:t>0</w:t>
            </w:r>
          </w:p>
        </w:tc>
        <w:tc>
          <w:tcPr>
            <w:tcW w:w="960" w:type="dxa"/>
            <w:tcBorders>
              <w:top w:val="single" w:sz="8" w:space="0" w:color="auto"/>
              <w:left w:val="nil"/>
              <w:bottom w:val="single" w:sz="8" w:space="0" w:color="auto"/>
              <w:right w:val="single" w:sz="8" w:space="0" w:color="auto"/>
            </w:tcBorders>
            <w:noWrap/>
            <w:hideMark/>
          </w:tcPr>
          <w:p w14:paraId="40F49DAC" w14:textId="77777777" w:rsidR="004571CA" w:rsidRPr="00E47301" w:rsidRDefault="004571CA" w:rsidP="00D66956">
            <w:pPr>
              <w:spacing w:line="276" w:lineRule="auto"/>
              <w:rPr>
                <w:bCs/>
                <w:iCs/>
                <w:szCs w:val="20"/>
              </w:rPr>
            </w:pPr>
            <w:r w:rsidRPr="00E47301">
              <w:rPr>
                <w:bCs/>
                <w:iCs/>
                <w:szCs w:val="20"/>
              </w:rPr>
              <w:t>-5,600</w:t>
            </w:r>
          </w:p>
        </w:tc>
        <w:tc>
          <w:tcPr>
            <w:tcW w:w="1345" w:type="dxa"/>
            <w:tcBorders>
              <w:top w:val="single" w:sz="8" w:space="0" w:color="auto"/>
              <w:left w:val="nil"/>
              <w:bottom w:val="single" w:sz="8" w:space="0" w:color="auto"/>
              <w:right w:val="single" w:sz="8" w:space="0" w:color="auto"/>
            </w:tcBorders>
            <w:noWrap/>
            <w:hideMark/>
          </w:tcPr>
          <w:p w14:paraId="0351994B" w14:textId="21EAB1FD" w:rsidR="004571CA" w:rsidRPr="00E47301" w:rsidRDefault="004571CA" w:rsidP="00733A48">
            <w:pPr>
              <w:spacing w:line="276" w:lineRule="auto"/>
              <w:rPr>
                <w:szCs w:val="20"/>
              </w:rPr>
            </w:pPr>
            <w:r w:rsidRPr="00E47301">
              <w:rPr>
                <w:szCs w:val="20"/>
              </w:rPr>
              <w:t>-</w:t>
            </w:r>
            <w:r w:rsidR="003269CC" w:rsidRPr="00E47301">
              <w:rPr>
                <w:szCs w:val="20"/>
              </w:rPr>
              <w:t>361,592</w:t>
            </w:r>
          </w:p>
        </w:tc>
      </w:tr>
      <w:tr w:rsidR="004571CA" w:rsidRPr="00E47301" w14:paraId="73B96F25" w14:textId="77777777" w:rsidTr="00BC3C7E">
        <w:trPr>
          <w:trHeight w:hRule="exact" w:val="576"/>
        </w:trPr>
        <w:tc>
          <w:tcPr>
            <w:tcW w:w="2616" w:type="dxa"/>
            <w:tcBorders>
              <w:top w:val="single" w:sz="8" w:space="0" w:color="auto"/>
              <w:left w:val="single" w:sz="8" w:space="0" w:color="auto"/>
              <w:bottom w:val="single" w:sz="8" w:space="0" w:color="auto"/>
              <w:right w:val="single" w:sz="8" w:space="0" w:color="auto"/>
            </w:tcBorders>
            <w:vAlign w:val="center"/>
            <w:hideMark/>
          </w:tcPr>
          <w:p w14:paraId="00054172" w14:textId="77777777" w:rsidR="004571CA" w:rsidRPr="00E47301" w:rsidRDefault="004571CA" w:rsidP="00D66956">
            <w:pPr>
              <w:spacing w:line="276" w:lineRule="auto"/>
              <w:rPr>
                <w:b/>
                <w:szCs w:val="20"/>
              </w:rPr>
            </w:pPr>
            <w:r w:rsidRPr="00E47301">
              <w:rPr>
                <w:b/>
                <w:szCs w:val="20"/>
              </w:rPr>
              <w:t>TOTAL</w:t>
            </w:r>
          </w:p>
        </w:tc>
        <w:tc>
          <w:tcPr>
            <w:tcW w:w="1581" w:type="dxa"/>
            <w:tcBorders>
              <w:top w:val="single" w:sz="8" w:space="0" w:color="auto"/>
              <w:left w:val="nil"/>
              <w:bottom w:val="single" w:sz="8" w:space="0" w:color="auto"/>
              <w:right w:val="single" w:sz="8" w:space="0" w:color="auto"/>
            </w:tcBorders>
            <w:noWrap/>
            <w:vAlign w:val="center"/>
            <w:hideMark/>
          </w:tcPr>
          <w:p w14:paraId="64AC6DD5" w14:textId="77777777" w:rsidR="004571CA" w:rsidRPr="00E47301" w:rsidRDefault="004571CA" w:rsidP="00D66956">
            <w:pPr>
              <w:spacing w:line="276" w:lineRule="auto"/>
              <w:rPr>
                <w:b/>
                <w:color w:val="000000"/>
                <w:szCs w:val="20"/>
              </w:rPr>
            </w:pPr>
            <w:r w:rsidRPr="00E47301">
              <w:rPr>
                <w:b/>
                <w:bCs/>
                <w:iCs/>
                <w:szCs w:val="20"/>
              </w:rPr>
              <w:t>169,558</w:t>
            </w:r>
          </w:p>
        </w:tc>
        <w:tc>
          <w:tcPr>
            <w:tcW w:w="1552" w:type="dxa"/>
            <w:tcBorders>
              <w:top w:val="single" w:sz="8" w:space="0" w:color="auto"/>
              <w:left w:val="nil"/>
              <w:bottom w:val="single" w:sz="8" w:space="0" w:color="auto"/>
              <w:right w:val="single" w:sz="8" w:space="0" w:color="auto"/>
            </w:tcBorders>
            <w:noWrap/>
            <w:vAlign w:val="center"/>
            <w:hideMark/>
          </w:tcPr>
          <w:p w14:paraId="45FE5FCB" w14:textId="36D44AAF" w:rsidR="004571CA" w:rsidRPr="00E47301" w:rsidRDefault="004571CA" w:rsidP="00D66956">
            <w:pPr>
              <w:spacing w:line="276" w:lineRule="auto"/>
              <w:rPr>
                <w:b/>
                <w:color w:val="000000"/>
                <w:szCs w:val="20"/>
              </w:rPr>
            </w:pPr>
            <w:r w:rsidRPr="00E47301">
              <w:rPr>
                <w:b/>
                <w:szCs w:val="20"/>
              </w:rPr>
              <w:t>10,948,36</w:t>
            </w:r>
            <w:r w:rsidR="005F13CF" w:rsidRPr="00E47301">
              <w:rPr>
                <w:b/>
                <w:szCs w:val="20"/>
              </w:rPr>
              <w:t>1</w:t>
            </w:r>
          </w:p>
        </w:tc>
        <w:tc>
          <w:tcPr>
            <w:tcW w:w="1496" w:type="dxa"/>
            <w:tcBorders>
              <w:top w:val="single" w:sz="8" w:space="0" w:color="auto"/>
              <w:left w:val="nil"/>
              <w:bottom w:val="single" w:sz="8" w:space="0" w:color="auto"/>
              <w:right w:val="single" w:sz="8" w:space="0" w:color="auto"/>
            </w:tcBorders>
            <w:noWrap/>
            <w:vAlign w:val="center"/>
            <w:hideMark/>
          </w:tcPr>
          <w:p w14:paraId="4AADC729" w14:textId="1C576AD6" w:rsidR="004571CA" w:rsidRPr="00E47301" w:rsidRDefault="00243559" w:rsidP="00A44AC1">
            <w:pPr>
              <w:spacing w:line="276" w:lineRule="auto"/>
              <w:rPr>
                <w:b/>
                <w:color w:val="000000"/>
                <w:szCs w:val="20"/>
              </w:rPr>
            </w:pPr>
            <w:r w:rsidRPr="00E47301">
              <w:rPr>
                <w:b/>
                <w:color w:val="000000"/>
                <w:szCs w:val="20"/>
              </w:rPr>
              <w:t>1</w:t>
            </w:r>
            <w:r w:rsidR="00A44AC1" w:rsidRPr="00E47301">
              <w:rPr>
                <w:b/>
                <w:color w:val="000000"/>
                <w:szCs w:val="20"/>
              </w:rPr>
              <w:t>73,943</w:t>
            </w:r>
          </w:p>
        </w:tc>
        <w:tc>
          <w:tcPr>
            <w:tcW w:w="1511" w:type="dxa"/>
            <w:tcBorders>
              <w:top w:val="single" w:sz="8" w:space="0" w:color="auto"/>
              <w:left w:val="nil"/>
              <w:bottom w:val="single" w:sz="8" w:space="0" w:color="auto"/>
              <w:right w:val="single" w:sz="8" w:space="0" w:color="auto"/>
            </w:tcBorders>
            <w:noWrap/>
            <w:vAlign w:val="center"/>
          </w:tcPr>
          <w:p w14:paraId="07BE56A0" w14:textId="622D6DE5" w:rsidR="004571CA" w:rsidRPr="00E47301" w:rsidRDefault="00390168" w:rsidP="00D66956">
            <w:pPr>
              <w:spacing w:line="276" w:lineRule="auto"/>
              <w:rPr>
                <w:b/>
                <w:color w:val="000000"/>
                <w:szCs w:val="20"/>
              </w:rPr>
            </w:pPr>
            <w:r w:rsidRPr="00E47301">
              <w:rPr>
                <w:b/>
                <w:color w:val="000000"/>
                <w:szCs w:val="20"/>
              </w:rPr>
              <w:t>14,134,078</w:t>
            </w:r>
          </w:p>
        </w:tc>
        <w:tc>
          <w:tcPr>
            <w:tcW w:w="960" w:type="dxa"/>
            <w:tcBorders>
              <w:top w:val="single" w:sz="8" w:space="0" w:color="auto"/>
              <w:left w:val="nil"/>
              <w:bottom w:val="single" w:sz="8" w:space="0" w:color="auto"/>
              <w:right w:val="single" w:sz="8" w:space="0" w:color="auto"/>
            </w:tcBorders>
            <w:noWrap/>
            <w:vAlign w:val="center"/>
          </w:tcPr>
          <w:p w14:paraId="2C0DECBA" w14:textId="514496D6" w:rsidR="004571CA" w:rsidRPr="00E47301" w:rsidRDefault="00973571" w:rsidP="00D66956">
            <w:pPr>
              <w:spacing w:line="276" w:lineRule="auto"/>
              <w:rPr>
                <w:b/>
                <w:color w:val="000000"/>
                <w:szCs w:val="20"/>
              </w:rPr>
            </w:pPr>
            <w:r w:rsidRPr="00E47301">
              <w:rPr>
                <w:b/>
                <w:color w:val="000000"/>
                <w:szCs w:val="20"/>
              </w:rPr>
              <w:t>4,385</w:t>
            </w:r>
          </w:p>
        </w:tc>
        <w:tc>
          <w:tcPr>
            <w:tcW w:w="1345" w:type="dxa"/>
            <w:tcBorders>
              <w:top w:val="single" w:sz="8" w:space="0" w:color="auto"/>
              <w:left w:val="nil"/>
              <w:bottom w:val="single" w:sz="8" w:space="0" w:color="auto"/>
              <w:right w:val="single" w:sz="8" w:space="0" w:color="auto"/>
            </w:tcBorders>
            <w:noWrap/>
            <w:vAlign w:val="center"/>
          </w:tcPr>
          <w:p w14:paraId="2D3F62AE" w14:textId="2672F49A" w:rsidR="004571CA" w:rsidRPr="00E47301" w:rsidRDefault="00BE60E8" w:rsidP="00D66956">
            <w:pPr>
              <w:spacing w:line="276" w:lineRule="auto"/>
              <w:rPr>
                <w:b/>
                <w:color w:val="000000"/>
                <w:szCs w:val="20"/>
              </w:rPr>
            </w:pPr>
            <w:r w:rsidRPr="00E47301">
              <w:rPr>
                <w:b/>
                <w:color w:val="000000"/>
                <w:szCs w:val="20"/>
              </w:rPr>
              <w:t>3,655,893</w:t>
            </w:r>
          </w:p>
        </w:tc>
      </w:tr>
    </w:tbl>
    <w:p w14:paraId="204EC787" w14:textId="77777777" w:rsidR="00D66956" w:rsidRPr="00C42AE7" w:rsidRDefault="00D66956" w:rsidP="00D66956">
      <w:pPr>
        <w:rPr>
          <w:bCs/>
          <w:iCs/>
          <w:sz w:val="16"/>
          <w:szCs w:val="16"/>
        </w:rPr>
      </w:pPr>
      <w:r w:rsidRPr="00E47301">
        <w:rPr>
          <w:bCs/>
          <w:iCs/>
          <w:sz w:val="16"/>
          <w:szCs w:val="16"/>
        </w:rPr>
        <w:t>Note: Figures in above table subject to rounding.</w:t>
      </w:r>
    </w:p>
    <w:p w14:paraId="357B7A0C" w14:textId="77777777" w:rsidR="00D624F6" w:rsidRDefault="00D624F6" w:rsidP="00D66956">
      <w:pPr>
        <w:widowControl/>
        <w:autoSpaceDE/>
        <w:autoSpaceDN/>
        <w:adjustRightInd/>
        <w:rPr>
          <w:rFonts w:eastAsia="Calibri"/>
          <w:sz w:val="24"/>
        </w:rPr>
      </w:pPr>
    </w:p>
    <w:p w14:paraId="54F4A163" w14:textId="77777777" w:rsidR="00D66956" w:rsidRDefault="00D66956" w:rsidP="00CC1737">
      <w:pPr>
        <w:widowControl/>
        <w:autoSpaceDE/>
        <w:autoSpaceDN/>
        <w:adjustRightInd/>
        <w:rPr>
          <w:rFonts w:eastAsia="Calibri"/>
          <w:sz w:val="24"/>
        </w:rPr>
        <w:sectPr w:rsidR="00D66956" w:rsidSect="00D66956">
          <w:footerReference w:type="default" r:id="rId10"/>
          <w:endnotePr>
            <w:numFmt w:val="decimal"/>
          </w:endnotePr>
          <w:type w:val="continuous"/>
          <w:pgSz w:w="12240" w:h="15840"/>
          <w:pgMar w:top="1440" w:right="1296" w:bottom="1440" w:left="1440" w:header="1440" w:footer="1440" w:gutter="0"/>
          <w:cols w:space="720"/>
          <w:noEndnote/>
          <w:docGrid w:linePitch="272"/>
        </w:sectPr>
      </w:pPr>
    </w:p>
    <w:p w14:paraId="762F693B" w14:textId="77777777" w:rsidR="00C463B8" w:rsidRDefault="00C463B8" w:rsidP="00CC1737">
      <w:pPr>
        <w:widowControl/>
        <w:autoSpaceDE/>
        <w:autoSpaceDN/>
        <w:adjustRightInd/>
        <w:rPr>
          <w:rFonts w:eastAsia="Calibri"/>
          <w:sz w:val="24"/>
        </w:rPr>
      </w:pPr>
    </w:p>
    <w:p w14:paraId="5D5322F3" w14:textId="77777777" w:rsidR="00685888" w:rsidRPr="006A5659" w:rsidRDefault="00685888">
      <w:pPr>
        <w:rPr>
          <w:bCs/>
          <w:i/>
          <w:iCs/>
          <w:sz w:val="24"/>
        </w:rPr>
      </w:pPr>
      <w:r w:rsidRPr="006A5659">
        <w:rPr>
          <w:bCs/>
          <w:i/>
          <w:iCs/>
          <w:sz w:val="24"/>
        </w:rPr>
        <w:t>Organization Determinations and Reconsiderations</w:t>
      </w:r>
    </w:p>
    <w:p w14:paraId="5970AE4D" w14:textId="77777777" w:rsidR="00256419" w:rsidRPr="006A5659" w:rsidRDefault="00256419">
      <w:pPr>
        <w:rPr>
          <w:bCs/>
          <w:iCs/>
          <w:sz w:val="24"/>
        </w:rPr>
      </w:pPr>
    </w:p>
    <w:p w14:paraId="290C678E" w14:textId="6ADA28BE" w:rsidR="00B56F90" w:rsidRPr="006A5659" w:rsidRDefault="00B56F90" w:rsidP="00B56F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A5659">
        <w:rPr>
          <w:sz w:val="24"/>
        </w:rPr>
        <w:t xml:space="preserve">Based on </w:t>
      </w:r>
      <w:proofErr w:type="gramStart"/>
      <w:r w:rsidRPr="006A5659">
        <w:rPr>
          <w:sz w:val="24"/>
        </w:rPr>
        <w:t>more recent data</w:t>
      </w:r>
      <w:proofErr w:type="gramEnd"/>
      <w:r w:rsidRPr="006A5659">
        <w:rPr>
          <w:sz w:val="24"/>
        </w:rPr>
        <w:t xml:space="preserve"> we are adjusting our 2014 estimate from 75,264 </w:t>
      </w:r>
      <w:proofErr w:type="spellStart"/>
      <w:r w:rsidRPr="006A5659">
        <w:rPr>
          <w:sz w:val="24"/>
        </w:rPr>
        <w:t>hr</w:t>
      </w:r>
      <w:proofErr w:type="spellEnd"/>
      <w:r w:rsidRPr="006A5659">
        <w:rPr>
          <w:sz w:val="24"/>
        </w:rPr>
        <w:t xml:space="preserve"> to 69,632 </w:t>
      </w:r>
      <w:proofErr w:type="spellStart"/>
      <w:r w:rsidRPr="006A5659">
        <w:rPr>
          <w:sz w:val="24"/>
        </w:rPr>
        <w:t>hr</w:t>
      </w:r>
      <w:proofErr w:type="spellEnd"/>
      <w:r w:rsidRPr="006A5659">
        <w:rPr>
          <w:sz w:val="24"/>
        </w:rPr>
        <w:t xml:space="preserve"> </w:t>
      </w:r>
      <w:r w:rsidR="00DA7919" w:rsidRPr="006A5659">
        <w:rPr>
          <w:sz w:val="24"/>
        </w:rPr>
        <w:t>f</w:t>
      </w:r>
      <w:r w:rsidRPr="006A5659">
        <w:rPr>
          <w:sz w:val="24"/>
        </w:rPr>
        <w:t>or a decrease of -5,632 hr.</w:t>
      </w:r>
    </w:p>
    <w:p w14:paraId="76EE24F3" w14:textId="77777777" w:rsidR="00B56F90" w:rsidRPr="006A5659" w:rsidRDefault="00B56F90">
      <w:pPr>
        <w:rPr>
          <w:bCs/>
          <w:iCs/>
          <w:sz w:val="24"/>
        </w:rPr>
      </w:pPr>
    </w:p>
    <w:p w14:paraId="52DB9AA3" w14:textId="79A78E94" w:rsidR="00D75E84" w:rsidRPr="006A5659" w:rsidRDefault="00DA7919">
      <w:pPr>
        <w:rPr>
          <w:bCs/>
          <w:iCs/>
          <w:sz w:val="24"/>
        </w:rPr>
      </w:pPr>
      <w:r w:rsidRPr="006A5659">
        <w:rPr>
          <w:bCs/>
          <w:iCs/>
          <w:sz w:val="24"/>
        </w:rPr>
        <w:t>Separately, w</w:t>
      </w:r>
      <w:r w:rsidR="00D75E84" w:rsidRPr="006A5659">
        <w:rPr>
          <w:bCs/>
          <w:iCs/>
          <w:sz w:val="24"/>
        </w:rPr>
        <w:t xml:space="preserve">e </w:t>
      </w:r>
      <w:r w:rsidR="00401D9C" w:rsidRPr="006A5659">
        <w:rPr>
          <w:bCs/>
          <w:iCs/>
          <w:sz w:val="24"/>
        </w:rPr>
        <w:t>propos</w:t>
      </w:r>
      <w:r w:rsidR="00A83CC2" w:rsidRPr="006A5659">
        <w:rPr>
          <w:bCs/>
          <w:iCs/>
          <w:sz w:val="24"/>
        </w:rPr>
        <w:t>e</w:t>
      </w:r>
      <w:r w:rsidR="00401D9C" w:rsidRPr="006A5659">
        <w:rPr>
          <w:bCs/>
          <w:iCs/>
          <w:sz w:val="24"/>
        </w:rPr>
        <w:t xml:space="preserve"> </w:t>
      </w:r>
      <w:r w:rsidR="00A83CC2" w:rsidRPr="006A5659">
        <w:rPr>
          <w:bCs/>
          <w:iCs/>
          <w:sz w:val="24"/>
        </w:rPr>
        <w:t xml:space="preserve">to </w:t>
      </w:r>
      <w:r w:rsidR="00401D9C" w:rsidRPr="006A5659">
        <w:rPr>
          <w:bCs/>
          <w:iCs/>
          <w:sz w:val="24"/>
        </w:rPr>
        <w:t>increas</w:t>
      </w:r>
      <w:r w:rsidR="00A83CC2" w:rsidRPr="006A5659">
        <w:rPr>
          <w:bCs/>
          <w:iCs/>
          <w:sz w:val="24"/>
        </w:rPr>
        <w:t>e</w:t>
      </w:r>
      <w:r w:rsidR="00401D9C" w:rsidRPr="006A5659">
        <w:rPr>
          <w:bCs/>
          <w:iCs/>
          <w:sz w:val="24"/>
        </w:rPr>
        <w:t xml:space="preserve"> </w:t>
      </w:r>
      <w:r w:rsidR="00F93096" w:rsidRPr="006A5659">
        <w:rPr>
          <w:bCs/>
          <w:iCs/>
          <w:sz w:val="24"/>
        </w:rPr>
        <w:t>the number of data elements from 29 to 3</w:t>
      </w:r>
      <w:r w:rsidR="00A83CC2" w:rsidRPr="006A5659">
        <w:rPr>
          <w:bCs/>
          <w:iCs/>
          <w:sz w:val="24"/>
        </w:rPr>
        <w:t>1</w:t>
      </w:r>
      <w:r w:rsidR="00B03654" w:rsidRPr="006A5659">
        <w:rPr>
          <w:bCs/>
          <w:iCs/>
          <w:sz w:val="24"/>
        </w:rPr>
        <w:t xml:space="preserve">, </w:t>
      </w:r>
      <w:r w:rsidR="00D75E84" w:rsidRPr="006A5659">
        <w:rPr>
          <w:bCs/>
          <w:iCs/>
          <w:sz w:val="24"/>
        </w:rPr>
        <w:t>and</w:t>
      </w:r>
      <w:r w:rsidR="00A83CC2" w:rsidRPr="006A5659">
        <w:rPr>
          <w:bCs/>
          <w:iCs/>
          <w:sz w:val="24"/>
        </w:rPr>
        <w:t>,</w:t>
      </w:r>
      <w:r w:rsidR="00D75E84" w:rsidRPr="006A5659">
        <w:rPr>
          <w:bCs/>
          <w:iCs/>
          <w:sz w:val="24"/>
        </w:rPr>
        <w:t xml:space="preserve"> </w:t>
      </w:r>
      <w:r w:rsidR="00A83CC2" w:rsidRPr="006A5659">
        <w:rPr>
          <w:bCs/>
          <w:iCs/>
          <w:sz w:val="24"/>
        </w:rPr>
        <w:t xml:space="preserve">therefore, </w:t>
      </w:r>
      <w:r w:rsidR="00D75E84" w:rsidRPr="006A5659">
        <w:rPr>
          <w:bCs/>
          <w:iCs/>
          <w:sz w:val="24"/>
        </w:rPr>
        <w:t>increas</w:t>
      </w:r>
      <w:r w:rsidR="00A83CC2" w:rsidRPr="006A5659">
        <w:rPr>
          <w:bCs/>
          <w:iCs/>
          <w:sz w:val="24"/>
        </w:rPr>
        <w:t>e</w:t>
      </w:r>
      <w:r w:rsidR="00D75E84" w:rsidRPr="006A5659">
        <w:rPr>
          <w:bCs/>
          <w:iCs/>
          <w:sz w:val="24"/>
        </w:rPr>
        <w:t xml:space="preserve"> </w:t>
      </w:r>
      <w:r w:rsidR="00F93096" w:rsidRPr="006A5659">
        <w:rPr>
          <w:bCs/>
          <w:iCs/>
          <w:sz w:val="24"/>
        </w:rPr>
        <w:t>the reporting burden by 6.9 percent.</w:t>
      </w:r>
    </w:p>
    <w:p w14:paraId="4DC830D0" w14:textId="77777777" w:rsidR="00D75E84" w:rsidRPr="006A5659" w:rsidRDefault="00D75E84">
      <w:pPr>
        <w:rPr>
          <w:bCs/>
          <w:iCs/>
          <w:sz w:val="24"/>
        </w:rPr>
      </w:pPr>
    </w:p>
    <w:p w14:paraId="2C15B0B7" w14:textId="77777777" w:rsidR="00BF0A2C" w:rsidRPr="006A5659" w:rsidRDefault="00F93096">
      <w:pPr>
        <w:rPr>
          <w:bCs/>
          <w:iCs/>
          <w:sz w:val="24"/>
        </w:rPr>
      </w:pPr>
      <w:r w:rsidRPr="006A5659">
        <w:rPr>
          <w:bCs/>
          <w:iCs/>
          <w:sz w:val="24"/>
        </w:rPr>
        <w:t>We estimated the number of contracts reporting in 2016 based on the number of contracts reporting in CY 2014 (n=544)</w:t>
      </w:r>
      <w:r w:rsidR="003C0483" w:rsidRPr="006A5659">
        <w:rPr>
          <w:bCs/>
          <w:iCs/>
          <w:sz w:val="24"/>
        </w:rPr>
        <w:t>.</w:t>
      </w:r>
      <w:r w:rsidRPr="006A5659">
        <w:rPr>
          <w:bCs/>
          <w:iCs/>
          <w:sz w:val="24"/>
        </w:rPr>
        <w:t xml:space="preserve"> The number of annual responses for this reporting section was 544 x 1=544 since this section </w:t>
      </w:r>
      <w:proofErr w:type="gramStart"/>
      <w:r w:rsidRPr="006A5659">
        <w:rPr>
          <w:bCs/>
          <w:iCs/>
          <w:sz w:val="24"/>
        </w:rPr>
        <w:t>is reported</w:t>
      </w:r>
      <w:proofErr w:type="gramEnd"/>
      <w:r w:rsidRPr="006A5659">
        <w:rPr>
          <w:bCs/>
          <w:iCs/>
          <w:sz w:val="24"/>
        </w:rPr>
        <w:t xml:space="preserve"> annually. </w:t>
      </w:r>
      <w:r w:rsidR="00B03654" w:rsidRPr="006A5659">
        <w:rPr>
          <w:bCs/>
          <w:iCs/>
          <w:sz w:val="24"/>
        </w:rPr>
        <w:t xml:space="preserve"> </w:t>
      </w:r>
    </w:p>
    <w:p w14:paraId="5DF134B1" w14:textId="77777777" w:rsidR="00BF0A2C" w:rsidRPr="006A5659" w:rsidRDefault="00BF0A2C">
      <w:pPr>
        <w:rPr>
          <w:bCs/>
          <w:iCs/>
          <w:sz w:val="24"/>
        </w:rPr>
      </w:pPr>
    </w:p>
    <w:p w14:paraId="14056DFD" w14:textId="3839521D" w:rsidR="00D75E84" w:rsidRDefault="00F93096">
      <w:pPr>
        <w:rPr>
          <w:bCs/>
          <w:iCs/>
          <w:sz w:val="24"/>
        </w:rPr>
      </w:pPr>
      <w:r w:rsidRPr="006A5659">
        <w:rPr>
          <w:bCs/>
          <w:iCs/>
          <w:sz w:val="24"/>
        </w:rPr>
        <w:t xml:space="preserve">Per contract, this increase was from 128 </w:t>
      </w:r>
      <w:proofErr w:type="spellStart"/>
      <w:proofErr w:type="gramStart"/>
      <w:r w:rsidR="008C69FE">
        <w:rPr>
          <w:bCs/>
          <w:iCs/>
          <w:sz w:val="24"/>
        </w:rPr>
        <w:t>hr</w:t>
      </w:r>
      <w:proofErr w:type="spellEnd"/>
      <w:r w:rsidR="008C69FE">
        <w:rPr>
          <w:bCs/>
          <w:iCs/>
          <w:sz w:val="24"/>
        </w:rPr>
        <w:t xml:space="preserve"> </w:t>
      </w:r>
      <w:r w:rsidRPr="006A5659">
        <w:rPr>
          <w:bCs/>
          <w:iCs/>
          <w:sz w:val="24"/>
        </w:rPr>
        <w:t xml:space="preserve"> to</w:t>
      </w:r>
      <w:proofErr w:type="gramEnd"/>
      <w:r w:rsidRPr="006A5659">
        <w:rPr>
          <w:bCs/>
          <w:iCs/>
          <w:sz w:val="24"/>
        </w:rPr>
        <w:t xml:space="preserve"> 137 </w:t>
      </w:r>
      <w:proofErr w:type="spellStart"/>
      <w:r w:rsidRPr="006A5659">
        <w:rPr>
          <w:bCs/>
          <w:iCs/>
          <w:sz w:val="24"/>
        </w:rPr>
        <w:t>h</w:t>
      </w:r>
      <w:r w:rsidR="008C69FE">
        <w:rPr>
          <w:bCs/>
          <w:iCs/>
          <w:sz w:val="24"/>
        </w:rPr>
        <w:t>r</w:t>
      </w:r>
      <w:proofErr w:type="spellEnd"/>
      <w:r w:rsidR="008C69FE">
        <w:rPr>
          <w:bCs/>
          <w:iCs/>
          <w:sz w:val="24"/>
        </w:rPr>
        <w:t xml:space="preserve"> </w:t>
      </w:r>
      <w:r w:rsidR="00BF0A2C" w:rsidRPr="006A5659">
        <w:rPr>
          <w:bCs/>
          <w:iCs/>
          <w:sz w:val="24"/>
        </w:rPr>
        <w:t>or, in aggregate, 4,</w:t>
      </w:r>
      <w:r w:rsidR="00527F4D">
        <w:rPr>
          <w:bCs/>
          <w:iCs/>
          <w:sz w:val="24"/>
        </w:rPr>
        <w:t>896</w:t>
      </w:r>
      <w:r w:rsidR="00BF0A2C" w:rsidRPr="006A5659">
        <w:rPr>
          <w:bCs/>
          <w:iCs/>
          <w:sz w:val="24"/>
        </w:rPr>
        <w:t xml:space="preserve"> </w:t>
      </w:r>
      <w:proofErr w:type="spellStart"/>
      <w:r w:rsidR="00BF0A2C" w:rsidRPr="006A5659">
        <w:rPr>
          <w:bCs/>
          <w:iCs/>
          <w:sz w:val="24"/>
        </w:rPr>
        <w:t>hr</w:t>
      </w:r>
      <w:proofErr w:type="spellEnd"/>
      <w:r w:rsidR="00BF0A2C" w:rsidRPr="006A5659">
        <w:rPr>
          <w:bCs/>
          <w:iCs/>
          <w:sz w:val="24"/>
        </w:rPr>
        <w:t xml:space="preserve"> (74,</w:t>
      </w:r>
      <w:r w:rsidR="006569E8" w:rsidRPr="006A5659">
        <w:rPr>
          <w:bCs/>
          <w:iCs/>
          <w:sz w:val="24"/>
        </w:rPr>
        <w:t>528</w:t>
      </w:r>
      <w:r w:rsidR="00BF0A2C" w:rsidRPr="006A5659">
        <w:rPr>
          <w:bCs/>
          <w:iCs/>
          <w:sz w:val="24"/>
        </w:rPr>
        <w:t xml:space="preserve"> </w:t>
      </w:r>
      <w:proofErr w:type="spellStart"/>
      <w:r w:rsidR="00BF0A2C" w:rsidRPr="006A5659">
        <w:rPr>
          <w:bCs/>
          <w:iCs/>
          <w:sz w:val="24"/>
        </w:rPr>
        <w:t>hr</w:t>
      </w:r>
      <w:proofErr w:type="spellEnd"/>
      <w:r w:rsidR="00BF0A2C" w:rsidRPr="006A5659">
        <w:rPr>
          <w:bCs/>
          <w:iCs/>
          <w:sz w:val="24"/>
        </w:rPr>
        <w:t xml:space="preserve"> – 69,632 </w:t>
      </w:r>
      <w:proofErr w:type="spellStart"/>
      <w:r w:rsidR="00BF0A2C" w:rsidRPr="006A5659">
        <w:rPr>
          <w:bCs/>
          <w:iCs/>
          <w:sz w:val="24"/>
        </w:rPr>
        <w:t>hr</w:t>
      </w:r>
      <w:proofErr w:type="spellEnd"/>
      <w:r w:rsidR="00BF0A2C" w:rsidRPr="006A5659">
        <w:rPr>
          <w:bCs/>
          <w:iCs/>
          <w:sz w:val="24"/>
        </w:rPr>
        <w:t>)</w:t>
      </w:r>
      <w:r w:rsidRPr="006A5659">
        <w:rPr>
          <w:bCs/>
          <w:iCs/>
          <w:sz w:val="24"/>
        </w:rPr>
        <w:t xml:space="preserve">. </w:t>
      </w:r>
    </w:p>
    <w:p w14:paraId="02B162CA" w14:textId="77777777" w:rsidR="00527F4D" w:rsidRDefault="00527F4D">
      <w:pPr>
        <w:rPr>
          <w:bCs/>
          <w:iCs/>
          <w:sz w:val="24"/>
        </w:rPr>
      </w:pPr>
    </w:p>
    <w:p w14:paraId="6A278DE9" w14:textId="722D29B1" w:rsidR="00527F4D" w:rsidRDefault="00A130E5">
      <w:pPr>
        <w:rPr>
          <w:bCs/>
          <w:iCs/>
          <w:sz w:val="24"/>
        </w:rPr>
      </w:pPr>
      <w:r>
        <w:rPr>
          <w:bCs/>
          <w:iCs/>
          <w:sz w:val="24"/>
        </w:rPr>
        <w:t>2014</w:t>
      </w:r>
      <w:r>
        <w:rPr>
          <w:bCs/>
          <w:iCs/>
          <w:sz w:val="24"/>
        </w:rPr>
        <w:tab/>
      </w:r>
      <w:r w:rsidR="00527F4D" w:rsidRPr="006A5659">
        <w:rPr>
          <w:bCs/>
          <w:iCs/>
          <w:sz w:val="24"/>
        </w:rPr>
        <w:t>69,632</w:t>
      </w:r>
      <w:r w:rsidR="00527F4D">
        <w:rPr>
          <w:bCs/>
          <w:iCs/>
          <w:sz w:val="24"/>
        </w:rPr>
        <w:t xml:space="preserve"> </w:t>
      </w:r>
      <w:proofErr w:type="spellStart"/>
      <w:proofErr w:type="gramStart"/>
      <w:r>
        <w:rPr>
          <w:bCs/>
          <w:iCs/>
          <w:sz w:val="24"/>
        </w:rPr>
        <w:t>hr</w:t>
      </w:r>
      <w:proofErr w:type="spellEnd"/>
      <w:r>
        <w:rPr>
          <w:bCs/>
          <w:iCs/>
          <w:sz w:val="24"/>
        </w:rPr>
        <w:t xml:space="preserve"> </w:t>
      </w:r>
      <w:r w:rsidR="00527F4D">
        <w:rPr>
          <w:bCs/>
          <w:iCs/>
          <w:sz w:val="24"/>
        </w:rPr>
        <w:t xml:space="preserve"> =</w:t>
      </w:r>
      <w:proofErr w:type="gramEnd"/>
      <w:r w:rsidR="00527F4D">
        <w:rPr>
          <w:bCs/>
          <w:iCs/>
          <w:sz w:val="24"/>
        </w:rPr>
        <w:t xml:space="preserve"> 544 x 128</w:t>
      </w:r>
      <w:r w:rsidR="00E53A27">
        <w:rPr>
          <w:bCs/>
          <w:iCs/>
          <w:sz w:val="24"/>
        </w:rPr>
        <w:t xml:space="preserve"> </w:t>
      </w:r>
      <w:proofErr w:type="spellStart"/>
      <w:r w:rsidR="00E53A27">
        <w:rPr>
          <w:sz w:val="24"/>
        </w:rPr>
        <w:t>hr</w:t>
      </w:r>
      <w:proofErr w:type="spellEnd"/>
      <w:r w:rsidR="00E53A27">
        <w:rPr>
          <w:sz w:val="24"/>
        </w:rPr>
        <w:t>/contract</w:t>
      </w:r>
    </w:p>
    <w:p w14:paraId="0A7C1C23" w14:textId="67B00157" w:rsidR="00527F4D" w:rsidRPr="006A5659" w:rsidRDefault="00A130E5">
      <w:pPr>
        <w:rPr>
          <w:bCs/>
          <w:iCs/>
          <w:sz w:val="24"/>
        </w:rPr>
      </w:pPr>
      <w:r>
        <w:rPr>
          <w:bCs/>
          <w:iCs/>
          <w:sz w:val="24"/>
        </w:rPr>
        <w:t>2016</w:t>
      </w:r>
      <w:r>
        <w:rPr>
          <w:bCs/>
          <w:iCs/>
          <w:sz w:val="24"/>
        </w:rPr>
        <w:tab/>
      </w:r>
      <w:proofErr w:type="gramStart"/>
      <w:r w:rsidR="00527F4D" w:rsidRPr="006A5659">
        <w:rPr>
          <w:bCs/>
          <w:iCs/>
          <w:sz w:val="24"/>
        </w:rPr>
        <w:t>74,528</w:t>
      </w:r>
      <w:r w:rsidR="00527F4D">
        <w:rPr>
          <w:bCs/>
          <w:iCs/>
          <w:sz w:val="24"/>
        </w:rPr>
        <w:t xml:space="preserve">  </w:t>
      </w:r>
      <w:proofErr w:type="spellStart"/>
      <w:r>
        <w:rPr>
          <w:bCs/>
          <w:iCs/>
          <w:sz w:val="24"/>
        </w:rPr>
        <w:t>hr</w:t>
      </w:r>
      <w:proofErr w:type="spellEnd"/>
      <w:proofErr w:type="gramEnd"/>
      <w:r>
        <w:rPr>
          <w:bCs/>
          <w:iCs/>
          <w:sz w:val="24"/>
        </w:rPr>
        <w:t xml:space="preserve"> </w:t>
      </w:r>
      <w:r w:rsidR="00527F4D">
        <w:rPr>
          <w:bCs/>
          <w:iCs/>
          <w:sz w:val="24"/>
        </w:rPr>
        <w:t>= 544 x 137</w:t>
      </w:r>
      <w:r w:rsidR="00E53A27">
        <w:rPr>
          <w:bCs/>
          <w:iCs/>
          <w:sz w:val="24"/>
        </w:rPr>
        <w:t xml:space="preserve"> </w:t>
      </w:r>
      <w:proofErr w:type="spellStart"/>
      <w:r w:rsidR="00E53A27">
        <w:rPr>
          <w:sz w:val="24"/>
        </w:rPr>
        <w:t>hr</w:t>
      </w:r>
      <w:proofErr w:type="spellEnd"/>
      <w:r w:rsidR="00E53A27">
        <w:rPr>
          <w:sz w:val="24"/>
        </w:rPr>
        <w:t>/contract</w:t>
      </w:r>
    </w:p>
    <w:p w14:paraId="4F62FA8A" w14:textId="77777777" w:rsidR="00D17EDF" w:rsidRPr="006A5659" w:rsidRDefault="00D17E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9E732B" w14:textId="18D3148C" w:rsidR="00DA7919" w:rsidRPr="006A5659" w:rsidRDefault="00DA79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7232">
        <w:rPr>
          <w:sz w:val="24"/>
        </w:rPr>
        <w:t xml:space="preserve">The net change is </w:t>
      </w:r>
      <w:r w:rsidR="00BF0A2C" w:rsidRPr="00577232">
        <w:rPr>
          <w:sz w:val="24"/>
        </w:rPr>
        <w:t>–</w:t>
      </w:r>
      <w:r w:rsidR="00577232" w:rsidRPr="00577232">
        <w:rPr>
          <w:sz w:val="24"/>
        </w:rPr>
        <w:t>736</w:t>
      </w:r>
      <w:r w:rsidR="00BF0A2C" w:rsidRPr="00577232">
        <w:rPr>
          <w:sz w:val="24"/>
        </w:rPr>
        <w:t xml:space="preserve"> </w:t>
      </w:r>
      <w:proofErr w:type="spellStart"/>
      <w:r w:rsidR="00D251F5">
        <w:rPr>
          <w:sz w:val="24"/>
        </w:rPr>
        <w:t>hr</w:t>
      </w:r>
      <w:proofErr w:type="spellEnd"/>
      <w:r w:rsidR="00D251F5">
        <w:rPr>
          <w:sz w:val="24"/>
        </w:rPr>
        <w:t xml:space="preserve"> </w:t>
      </w:r>
      <w:r w:rsidR="00BF0A2C" w:rsidRPr="00577232">
        <w:rPr>
          <w:sz w:val="24"/>
        </w:rPr>
        <w:t>(4,</w:t>
      </w:r>
      <w:r w:rsidR="006569E8" w:rsidRPr="00577232">
        <w:rPr>
          <w:sz w:val="24"/>
        </w:rPr>
        <w:t>8</w:t>
      </w:r>
      <w:r w:rsidR="00577232" w:rsidRPr="00577232">
        <w:rPr>
          <w:sz w:val="24"/>
        </w:rPr>
        <w:t>96</w:t>
      </w:r>
      <w:r w:rsidR="00BF0A2C" w:rsidRPr="00577232">
        <w:rPr>
          <w:sz w:val="24"/>
        </w:rPr>
        <w:t xml:space="preserve"> </w:t>
      </w:r>
      <w:proofErr w:type="spellStart"/>
      <w:r w:rsidR="00BF0A2C" w:rsidRPr="00577232">
        <w:rPr>
          <w:sz w:val="24"/>
        </w:rPr>
        <w:t>hr</w:t>
      </w:r>
      <w:proofErr w:type="spellEnd"/>
      <w:r w:rsidR="006569E8" w:rsidRPr="00577232">
        <w:rPr>
          <w:sz w:val="24"/>
        </w:rPr>
        <w:t xml:space="preserve"> – 5,632 </w:t>
      </w:r>
      <w:proofErr w:type="spellStart"/>
      <w:r w:rsidR="006569E8" w:rsidRPr="00577232">
        <w:rPr>
          <w:sz w:val="24"/>
        </w:rPr>
        <w:t>hr</w:t>
      </w:r>
      <w:proofErr w:type="spellEnd"/>
      <w:r w:rsidR="006569E8" w:rsidRPr="00577232">
        <w:rPr>
          <w:sz w:val="24"/>
        </w:rPr>
        <w:t>)</w:t>
      </w:r>
      <w:r w:rsidR="009F58B5" w:rsidRPr="00577232">
        <w:rPr>
          <w:sz w:val="24"/>
        </w:rPr>
        <w:t xml:space="preserve"> or (74,528 </w:t>
      </w:r>
      <w:proofErr w:type="spellStart"/>
      <w:r w:rsidR="00D251F5">
        <w:rPr>
          <w:sz w:val="24"/>
        </w:rPr>
        <w:t>hr</w:t>
      </w:r>
      <w:proofErr w:type="spellEnd"/>
      <w:r w:rsidR="00D251F5">
        <w:rPr>
          <w:sz w:val="24"/>
        </w:rPr>
        <w:t xml:space="preserve"> </w:t>
      </w:r>
      <w:r w:rsidR="009F58B5" w:rsidRPr="00577232">
        <w:rPr>
          <w:sz w:val="24"/>
        </w:rPr>
        <w:t xml:space="preserve">- </w:t>
      </w:r>
      <w:r w:rsidR="009F58B5" w:rsidRPr="00577232">
        <w:rPr>
          <w:color w:val="000000"/>
          <w:sz w:val="24"/>
        </w:rPr>
        <w:t>75,264</w:t>
      </w:r>
      <w:r w:rsidR="00D251F5">
        <w:rPr>
          <w:color w:val="000000"/>
          <w:sz w:val="24"/>
        </w:rPr>
        <w:t xml:space="preserve"> </w:t>
      </w:r>
      <w:proofErr w:type="spellStart"/>
      <w:r w:rsidR="00D251F5">
        <w:rPr>
          <w:color w:val="000000"/>
          <w:sz w:val="24"/>
        </w:rPr>
        <w:t>hr</w:t>
      </w:r>
      <w:proofErr w:type="spellEnd"/>
      <w:r w:rsidR="009F58B5" w:rsidRPr="00577232">
        <w:rPr>
          <w:color w:val="000000"/>
          <w:sz w:val="24"/>
        </w:rPr>
        <w:t>).</w:t>
      </w:r>
    </w:p>
    <w:p w14:paraId="099467E2" w14:textId="77777777" w:rsidR="00DA7919" w:rsidRDefault="00DA79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324F42" w14:textId="42896A6C" w:rsidR="00C10FDF" w:rsidRPr="00C42AE7" w:rsidRDefault="00C10FDF" w:rsidP="00C10FDF">
      <w:pPr>
        <w:widowControl/>
        <w:autoSpaceDE/>
        <w:autoSpaceDN/>
        <w:adjustRightInd/>
        <w:rPr>
          <w:i/>
          <w:sz w:val="24"/>
        </w:rPr>
      </w:pPr>
      <w:r w:rsidRPr="00C42AE7">
        <w:rPr>
          <w:i/>
          <w:sz w:val="24"/>
        </w:rPr>
        <w:t>Special Needs Plans (</w:t>
      </w:r>
      <w:proofErr w:type="spellStart"/>
      <w:r w:rsidRPr="00C42AE7">
        <w:rPr>
          <w:i/>
          <w:sz w:val="24"/>
        </w:rPr>
        <w:t>SNPs</w:t>
      </w:r>
      <w:proofErr w:type="spellEnd"/>
      <w:r w:rsidRPr="00C42AE7">
        <w:rPr>
          <w:i/>
          <w:sz w:val="24"/>
        </w:rPr>
        <w:t>) Care Management</w:t>
      </w:r>
    </w:p>
    <w:p w14:paraId="5C17699F" w14:textId="77777777" w:rsidR="00C10FDF" w:rsidRPr="00C42AE7" w:rsidRDefault="00C10FDF" w:rsidP="00C10FDF">
      <w:pPr>
        <w:widowControl/>
        <w:autoSpaceDE/>
        <w:autoSpaceDN/>
        <w:adjustRightInd/>
        <w:rPr>
          <w:sz w:val="24"/>
        </w:rPr>
      </w:pPr>
    </w:p>
    <w:p w14:paraId="093BE004" w14:textId="5263DA6E" w:rsidR="00C10FDF" w:rsidRPr="00C42AE7" w:rsidRDefault="00C10FDF" w:rsidP="00C10FDF">
      <w:pPr>
        <w:widowControl/>
        <w:autoSpaceDE/>
        <w:autoSpaceDN/>
        <w:adjustRightInd/>
        <w:rPr>
          <w:sz w:val="24"/>
        </w:rPr>
      </w:pPr>
      <w:r w:rsidRPr="00C42AE7">
        <w:rPr>
          <w:sz w:val="24"/>
        </w:rPr>
        <w:t xml:space="preserve">In this </w:t>
      </w:r>
      <w:proofErr w:type="spellStart"/>
      <w:r w:rsidRPr="00C42AE7">
        <w:rPr>
          <w:sz w:val="24"/>
        </w:rPr>
        <w:t>ICR</w:t>
      </w:r>
      <w:proofErr w:type="spellEnd"/>
      <w:r w:rsidRPr="00C42AE7">
        <w:rPr>
          <w:sz w:val="24"/>
        </w:rPr>
        <w:t xml:space="preserve">, we are proposing doubling the number of data elements (from 4 to 8) in this reporting section.  The number of </w:t>
      </w:r>
      <w:proofErr w:type="spellStart"/>
      <w:r w:rsidRPr="00C42AE7">
        <w:rPr>
          <w:sz w:val="24"/>
        </w:rPr>
        <w:t>SNPs</w:t>
      </w:r>
      <w:proofErr w:type="spellEnd"/>
      <w:r w:rsidRPr="00C42AE7">
        <w:rPr>
          <w:sz w:val="24"/>
        </w:rPr>
        <w:t xml:space="preserve"> decreased from 261 in CY 2014 to an estimated 233 in CY 2016.  We estimated that the average number of hours per contract would double (from 8 to 16) based on a doubling of data elements.  The proposed increase in burden from 2014 to 2016 is 1,640 hours </w:t>
      </w:r>
      <w:r w:rsidR="00F15C16">
        <w:rPr>
          <w:sz w:val="24"/>
        </w:rPr>
        <w:t xml:space="preserve">(3,728 </w:t>
      </w:r>
      <w:proofErr w:type="spellStart"/>
      <w:r w:rsidR="00A062AD">
        <w:rPr>
          <w:sz w:val="24"/>
        </w:rPr>
        <w:t>hr</w:t>
      </w:r>
      <w:proofErr w:type="spellEnd"/>
      <w:r w:rsidR="00A062AD">
        <w:rPr>
          <w:sz w:val="24"/>
        </w:rPr>
        <w:t xml:space="preserve"> </w:t>
      </w:r>
      <w:r w:rsidR="00F15C16">
        <w:rPr>
          <w:sz w:val="24"/>
        </w:rPr>
        <w:t>– 2,088</w:t>
      </w:r>
      <w:r w:rsidR="00A062AD">
        <w:rPr>
          <w:sz w:val="24"/>
        </w:rPr>
        <w:t xml:space="preserve"> </w:t>
      </w:r>
      <w:proofErr w:type="spellStart"/>
      <w:r w:rsidR="00A062AD">
        <w:rPr>
          <w:sz w:val="24"/>
        </w:rPr>
        <w:t>hr</w:t>
      </w:r>
      <w:proofErr w:type="spellEnd"/>
      <w:r w:rsidR="00F15C16">
        <w:rPr>
          <w:sz w:val="24"/>
        </w:rPr>
        <w:t xml:space="preserve">) </w:t>
      </w:r>
      <w:r w:rsidRPr="00C42AE7">
        <w:rPr>
          <w:sz w:val="24"/>
        </w:rPr>
        <w:t>and $137,694.</w:t>
      </w:r>
    </w:p>
    <w:p w14:paraId="590DB877" w14:textId="77777777" w:rsidR="00C10FDF" w:rsidRDefault="00C10F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306E59" w14:textId="5323D54A" w:rsidR="00A130E5" w:rsidRDefault="00A130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2014</w:t>
      </w:r>
      <w:r>
        <w:rPr>
          <w:sz w:val="24"/>
        </w:rPr>
        <w:tab/>
        <w:t xml:space="preserve">2,088 </w:t>
      </w:r>
      <w:proofErr w:type="spellStart"/>
      <w:r>
        <w:rPr>
          <w:sz w:val="24"/>
        </w:rPr>
        <w:t>hr</w:t>
      </w:r>
      <w:proofErr w:type="spellEnd"/>
      <w:r>
        <w:rPr>
          <w:sz w:val="24"/>
        </w:rPr>
        <w:t xml:space="preserve"> = 261 x 8</w:t>
      </w:r>
      <w:r w:rsidR="00E53A27">
        <w:rPr>
          <w:sz w:val="24"/>
        </w:rPr>
        <w:t xml:space="preserve"> </w:t>
      </w:r>
      <w:proofErr w:type="spellStart"/>
      <w:r w:rsidR="00E53A27">
        <w:rPr>
          <w:sz w:val="24"/>
        </w:rPr>
        <w:t>hr</w:t>
      </w:r>
      <w:proofErr w:type="spellEnd"/>
      <w:r w:rsidR="00E53A27">
        <w:rPr>
          <w:sz w:val="24"/>
        </w:rPr>
        <w:t>/contract</w:t>
      </w:r>
    </w:p>
    <w:p w14:paraId="660606ED" w14:textId="0A728F8D" w:rsidR="00A130E5" w:rsidRDefault="00A130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2016</w:t>
      </w:r>
      <w:r>
        <w:rPr>
          <w:sz w:val="24"/>
        </w:rPr>
        <w:tab/>
        <w:t xml:space="preserve">3,728 </w:t>
      </w:r>
      <w:proofErr w:type="spellStart"/>
      <w:r>
        <w:rPr>
          <w:sz w:val="24"/>
        </w:rPr>
        <w:t>hr</w:t>
      </w:r>
      <w:proofErr w:type="spellEnd"/>
      <w:r>
        <w:rPr>
          <w:sz w:val="24"/>
        </w:rPr>
        <w:t xml:space="preserve"> = 233 x 16</w:t>
      </w:r>
      <w:r w:rsidR="00E53A27">
        <w:rPr>
          <w:sz w:val="24"/>
        </w:rPr>
        <w:t xml:space="preserve"> </w:t>
      </w:r>
      <w:proofErr w:type="spellStart"/>
      <w:r w:rsidR="00E53A27">
        <w:rPr>
          <w:sz w:val="24"/>
        </w:rPr>
        <w:t>hr</w:t>
      </w:r>
      <w:proofErr w:type="spellEnd"/>
      <w:r w:rsidR="00E53A27">
        <w:rPr>
          <w:sz w:val="24"/>
        </w:rPr>
        <w:t>/contract</w:t>
      </w:r>
    </w:p>
    <w:p w14:paraId="10448D97" w14:textId="77777777" w:rsidR="00A130E5" w:rsidRDefault="00A130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6AA437" w14:textId="77777777" w:rsidR="00CC05DE" w:rsidRPr="00C42AE7" w:rsidRDefault="00CC05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C42AE7">
        <w:rPr>
          <w:i/>
          <w:sz w:val="24"/>
        </w:rPr>
        <w:t xml:space="preserve">Enrollment/Disenrollment </w:t>
      </w:r>
    </w:p>
    <w:p w14:paraId="5C2ABCE7" w14:textId="77777777" w:rsidR="00226849" w:rsidRDefault="00226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ECF9A1" w14:textId="10E13626" w:rsidR="002D0B3E" w:rsidRPr="006A5659" w:rsidRDefault="002D0B3E" w:rsidP="002D0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A5659">
        <w:rPr>
          <w:sz w:val="24"/>
        </w:rPr>
        <w:t xml:space="preserve">Based on </w:t>
      </w:r>
      <w:proofErr w:type="gramStart"/>
      <w:r w:rsidRPr="006A5659">
        <w:rPr>
          <w:sz w:val="24"/>
        </w:rPr>
        <w:t>more recent data</w:t>
      </w:r>
      <w:proofErr w:type="gramEnd"/>
      <w:r w:rsidRPr="006A5659">
        <w:rPr>
          <w:sz w:val="24"/>
        </w:rPr>
        <w:t xml:space="preserve"> we are adjusting our 2014 estimate from </w:t>
      </w:r>
      <w:r>
        <w:rPr>
          <w:sz w:val="24"/>
        </w:rPr>
        <w:t>1</w:t>
      </w:r>
      <w:r w:rsidRPr="006A5659">
        <w:rPr>
          <w:sz w:val="24"/>
        </w:rPr>
        <w:t>,</w:t>
      </w:r>
      <w:r>
        <w:rPr>
          <w:sz w:val="24"/>
        </w:rPr>
        <w:t>166</w:t>
      </w:r>
      <w:r w:rsidRPr="006A5659">
        <w:rPr>
          <w:sz w:val="24"/>
        </w:rPr>
        <w:t xml:space="preserve"> </w:t>
      </w:r>
      <w:proofErr w:type="spellStart"/>
      <w:r w:rsidRPr="006A5659">
        <w:rPr>
          <w:sz w:val="24"/>
        </w:rPr>
        <w:t>hr</w:t>
      </w:r>
      <w:proofErr w:type="spellEnd"/>
      <w:r w:rsidRPr="006A5659">
        <w:rPr>
          <w:sz w:val="24"/>
        </w:rPr>
        <w:t xml:space="preserve"> to </w:t>
      </w:r>
      <w:r>
        <w:rPr>
          <w:sz w:val="24"/>
        </w:rPr>
        <w:t>240</w:t>
      </w:r>
      <w:r w:rsidRPr="006A5659">
        <w:rPr>
          <w:sz w:val="24"/>
        </w:rPr>
        <w:t xml:space="preserve"> </w:t>
      </w:r>
      <w:proofErr w:type="spellStart"/>
      <w:r w:rsidRPr="006A5659">
        <w:rPr>
          <w:sz w:val="24"/>
        </w:rPr>
        <w:t>hr</w:t>
      </w:r>
      <w:proofErr w:type="spellEnd"/>
      <w:r w:rsidRPr="006A5659">
        <w:rPr>
          <w:sz w:val="24"/>
        </w:rPr>
        <w:t xml:space="preserve"> for a decrease of -</w:t>
      </w:r>
      <w:r>
        <w:rPr>
          <w:sz w:val="24"/>
        </w:rPr>
        <w:t>926</w:t>
      </w:r>
      <w:r w:rsidRPr="006A5659">
        <w:rPr>
          <w:sz w:val="24"/>
        </w:rPr>
        <w:t xml:space="preserve"> hr.</w:t>
      </w:r>
    </w:p>
    <w:p w14:paraId="29B0E279" w14:textId="77777777" w:rsidR="002D0B3E" w:rsidRPr="00C42AE7" w:rsidRDefault="002D0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DF5EE9" w14:textId="248F1F70" w:rsidR="00090748" w:rsidRDefault="004F12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C42AE7">
        <w:rPr>
          <w:sz w:val="24"/>
        </w:rPr>
        <w:t>Using 2014</w:t>
      </w:r>
      <w:r w:rsidR="00D75E84" w:rsidRPr="00C42AE7">
        <w:rPr>
          <w:sz w:val="24"/>
        </w:rPr>
        <w:t xml:space="preserve"> data</w:t>
      </w:r>
      <w:r w:rsidRPr="00C42AE7">
        <w:rPr>
          <w:sz w:val="24"/>
        </w:rPr>
        <w:t>, only 10 contracts, all of them 1876 cost contracts with no Part D</w:t>
      </w:r>
      <w:r w:rsidR="00DA6DA5" w:rsidRPr="00C42AE7">
        <w:rPr>
          <w:sz w:val="24"/>
        </w:rPr>
        <w:t xml:space="preserve"> Medicare</w:t>
      </w:r>
      <w:r w:rsidRPr="00C42AE7">
        <w:rPr>
          <w:sz w:val="24"/>
        </w:rPr>
        <w:t>, reported enrollmen</w:t>
      </w:r>
      <w:r w:rsidR="00A22380" w:rsidRPr="00C42AE7">
        <w:rPr>
          <w:sz w:val="24"/>
        </w:rPr>
        <w:t>t/disenrollment under Part C.</w:t>
      </w:r>
      <w:proofErr w:type="gramEnd"/>
      <w:r w:rsidR="00A22380" w:rsidRPr="00C42AE7">
        <w:rPr>
          <w:sz w:val="24"/>
        </w:rPr>
        <w:t xml:space="preserve">  </w:t>
      </w:r>
      <w:r w:rsidRPr="00C42AE7">
        <w:rPr>
          <w:sz w:val="24"/>
        </w:rPr>
        <w:t>We</w:t>
      </w:r>
      <w:r w:rsidR="00691261" w:rsidRPr="00C42AE7">
        <w:rPr>
          <w:sz w:val="24"/>
        </w:rPr>
        <w:t xml:space="preserve"> estimate that 10 contracts </w:t>
      </w:r>
      <w:r w:rsidRPr="00C42AE7">
        <w:rPr>
          <w:sz w:val="24"/>
        </w:rPr>
        <w:t xml:space="preserve">would report in 2016.  We used an estimated </w:t>
      </w:r>
      <w:r w:rsidR="00A15387" w:rsidRPr="00C42AE7">
        <w:rPr>
          <w:sz w:val="24"/>
        </w:rPr>
        <w:t>24 hours for each contract for 2014.  We</w:t>
      </w:r>
      <w:r w:rsidR="00401D9C" w:rsidRPr="00C42AE7">
        <w:rPr>
          <w:sz w:val="24"/>
        </w:rPr>
        <w:t xml:space="preserve"> are still proposing an</w:t>
      </w:r>
      <w:r w:rsidR="00A15387" w:rsidRPr="00C42AE7">
        <w:rPr>
          <w:sz w:val="24"/>
        </w:rPr>
        <w:t xml:space="preserve"> increase</w:t>
      </w:r>
      <w:r w:rsidR="00401D9C" w:rsidRPr="00C42AE7">
        <w:rPr>
          <w:sz w:val="24"/>
        </w:rPr>
        <w:t xml:space="preserve"> in</w:t>
      </w:r>
      <w:r w:rsidR="00A15387" w:rsidRPr="00C42AE7">
        <w:rPr>
          <w:sz w:val="24"/>
        </w:rPr>
        <w:t xml:space="preserve"> the hourly burden </w:t>
      </w:r>
      <w:r w:rsidR="000C27B5" w:rsidRPr="00C42AE7">
        <w:rPr>
          <w:sz w:val="24"/>
        </w:rPr>
        <w:t>of 33.3</w:t>
      </w:r>
      <w:r w:rsidR="00A15387" w:rsidRPr="00C42AE7">
        <w:rPr>
          <w:sz w:val="24"/>
        </w:rPr>
        <w:t xml:space="preserve"> percent for 2016 due to the addition of a 33.3 percent increase in data elements—from 12 to 16.  </w:t>
      </w:r>
    </w:p>
    <w:p w14:paraId="5110B776" w14:textId="77777777" w:rsidR="00090748" w:rsidRDefault="000907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9DCB8C" w14:textId="36FBDC63" w:rsidR="004F12AC" w:rsidRPr="00C42AE7" w:rsidRDefault="00A15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 xml:space="preserve">The total increase in estimated hourly burden across the 10 contracts was from 240 in 2014 to 319 in 2016, an increase of 79 hours. The </w:t>
      </w:r>
      <w:r w:rsidR="00276371" w:rsidRPr="00C42AE7">
        <w:rPr>
          <w:sz w:val="24"/>
        </w:rPr>
        <w:t xml:space="preserve">proposed </w:t>
      </w:r>
      <w:r w:rsidRPr="00C42AE7">
        <w:rPr>
          <w:sz w:val="24"/>
        </w:rPr>
        <w:t xml:space="preserve">increase in cost </w:t>
      </w:r>
      <w:r w:rsidR="00276371" w:rsidRPr="00C42AE7">
        <w:rPr>
          <w:sz w:val="24"/>
        </w:rPr>
        <w:t xml:space="preserve">is </w:t>
      </w:r>
      <w:r w:rsidR="00401D9C" w:rsidRPr="00C42AE7">
        <w:rPr>
          <w:sz w:val="24"/>
        </w:rPr>
        <w:t>still</w:t>
      </w:r>
      <w:r w:rsidRPr="00C42AE7">
        <w:rPr>
          <w:sz w:val="24"/>
        </w:rPr>
        <w:t>:  (319 x $</w:t>
      </w:r>
      <w:r w:rsidR="008C1DE6" w:rsidRPr="00C42AE7">
        <w:rPr>
          <w:sz w:val="24"/>
        </w:rPr>
        <w:t>83.96</w:t>
      </w:r>
      <w:r w:rsidR="00D75E84" w:rsidRPr="00C42AE7">
        <w:rPr>
          <w:sz w:val="24"/>
        </w:rPr>
        <w:t>/hr</w:t>
      </w:r>
      <w:r w:rsidR="00276371" w:rsidRPr="00C42AE7">
        <w:rPr>
          <w:sz w:val="24"/>
        </w:rPr>
        <w:t>.</w:t>
      </w:r>
      <w:r w:rsidRPr="00C42AE7">
        <w:rPr>
          <w:sz w:val="24"/>
        </w:rPr>
        <w:t>) – (240 x $</w:t>
      </w:r>
      <w:r w:rsidR="008C1DE6" w:rsidRPr="00C42AE7">
        <w:rPr>
          <w:sz w:val="24"/>
        </w:rPr>
        <w:t>83.96</w:t>
      </w:r>
      <w:r w:rsidR="00D75E84" w:rsidRPr="00C42AE7">
        <w:rPr>
          <w:sz w:val="24"/>
        </w:rPr>
        <w:t>/hr</w:t>
      </w:r>
      <w:r w:rsidR="00276371" w:rsidRPr="00C42AE7">
        <w:rPr>
          <w:sz w:val="24"/>
        </w:rPr>
        <w:t>.</w:t>
      </w:r>
      <w:r w:rsidRPr="00C42AE7">
        <w:rPr>
          <w:sz w:val="24"/>
        </w:rPr>
        <w:t>) = 79 x $</w:t>
      </w:r>
      <w:r w:rsidR="008C1DE6" w:rsidRPr="00C42AE7">
        <w:rPr>
          <w:sz w:val="24"/>
        </w:rPr>
        <w:t>83.96</w:t>
      </w:r>
      <w:r w:rsidR="00D75E84" w:rsidRPr="00C42AE7">
        <w:rPr>
          <w:sz w:val="24"/>
        </w:rPr>
        <w:t>/hr</w:t>
      </w:r>
      <w:r w:rsidR="00276371" w:rsidRPr="00C42AE7">
        <w:rPr>
          <w:sz w:val="24"/>
        </w:rPr>
        <w:t>.</w:t>
      </w:r>
      <w:r w:rsidRPr="00C42AE7">
        <w:rPr>
          <w:sz w:val="24"/>
        </w:rPr>
        <w:t xml:space="preserve"> = </w:t>
      </w:r>
      <w:r w:rsidR="004A65D3" w:rsidRPr="00C42AE7">
        <w:rPr>
          <w:sz w:val="24"/>
        </w:rPr>
        <w:t>$6,633.</w:t>
      </w:r>
      <w:r w:rsidR="002E271C" w:rsidRPr="00C42AE7">
        <w:rPr>
          <w:sz w:val="24"/>
        </w:rPr>
        <w:t xml:space="preserve">  The change in due date is not expected to affect </w:t>
      </w:r>
      <w:r w:rsidR="00A062AD">
        <w:rPr>
          <w:sz w:val="24"/>
        </w:rPr>
        <w:t xml:space="preserve">any </w:t>
      </w:r>
      <w:r w:rsidR="002E271C" w:rsidRPr="00C42AE7">
        <w:rPr>
          <w:sz w:val="24"/>
        </w:rPr>
        <w:t xml:space="preserve">burden </w:t>
      </w:r>
      <w:r w:rsidR="00A062AD">
        <w:rPr>
          <w:sz w:val="24"/>
        </w:rPr>
        <w:t>estimates</w:t>
      </w:r>
      <w:r w:rsidR="002E271C" w:rsidRPr="00C42AE7">
        <w:rPr>
          <w:sz w:val="24"/>
        </w:rPr>
        <w:t>.</w:t>
      </w:r>
    </w:p>
    <w:p w14:paraId="3696ADB3" w14:textId="77777777" w:rsidR="00541DAB" w:rsidRDefault="00541DAB">
      <w:pPr>
        <w:widowControl/>
        <w:autoSpaceDE/>
        <w:autoSpaceDN/>
        <w:adjustRightInd/>
        <w:rPr>
          <w:sz w:val="24"/>
        </w:rPr>
      </w:pPr>
    </w:p>
    <w:p w14:paraId="5E13B9DD" w14:textId="4788501E" w:rsidR="00090748" w:rsidRPr="006A5659" w:rsidRDefault="00090748" w:rsidP="000907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7232">
        <w:rPr>
          <w:sz w:val="24"/>
        </w:rPr>
        <w:t>The net change is –</w:t>
      </w:r>
      <w:r w:rsidR="00491BD5" w:rsidRPr="00491BD5">
        <w:rPr>
          <w:sz w:val="24"/>
        </w:rPr>
        <w:t>847</w:t>
      </w:r>
      <w:r w:rsidRPr="00577232">
        <w:rPr>
          <w:sz w:val="24"/>
        </w:rPr>
        <w:t xml:space="preserve"> </w:t>
      </w:r>
      <w:proofErr w:type="spellStart"/>
      <w:r w:rsidR="00D251F5">
        <w:rPr>
          <w:sz w:val="24"/>
        </w:rPr>
        <w:t>hr</w:t>
      </w:r>
      <w:proofErr w:type="spellEnd"/>
      <w:r w:rsidR="00D251F5">
        <w:rPr>
          <w:sz w:val="24"/>
        </w:rPr>
        <w:t xml:space="preserve"> </w:t>
      </w:r>
      <w:r w:rsidRPr="00577232">
        <w:rPr>
          <w:sz w:val="24"/>
        </w:rPr>
        <w:t>(</w:t>
      </w:r>
      <w:r>
        <w:rPr>
          <w:sz w:val="24"/>
        </w:rPr>
        <w:t>79</w:t>
      </w:r>
      <w:r w:rsidRPr="00577232">
        <w:rPr>
          <w:sz w:val="24"/>
        </w:rPr>
        <w:t xml:space="preserve"> </w:t>
      </w:r>
      <w:proofErr w:type="spellStart"/>
      <w:r w:rsidR="00D251F5">
        <w:rPr>
          <w:sz w:val="24"/>
        </w:rPr>
        <w:t>hr</w:t>
      </w:r>
      <w:proofErr w:type="spellEnd"/>
      <w:r w:rsidR="00D251F5">
        <w:rPr>
          <w:sz w:val="24"/>
        </w:rPr>
        <w:t xml:space="preserve"> </w:t>
      </w:r>
      <w:r w:rsidRPr="00577232">
        <w:rPr>
          <w:sz w:val="24"/>
        </w:rPr>
        <w:t xml:space="preserve">– </w:t>
      </w:r>
      <w:r>
        <w:rPr>
          <w:sz w:val="24"/>
        </w:rPr>
        <w:t>926</w:t>
      </w:r>
      <w:r w:rsidR="00D251F5">
        <w:rPr>
          <w:sz w:val="24"/>
        </w:rPr>
        <w:t xml:space="preserve"> </w:t>
      </w:r>
      <w:proofErr w:type="spellStart"/>
      <w:r w:rsidR="00D251F5">
        <w:rPr>
          <w:sz w:val="24"/>
        </w:rPr>
        <w:t>hr</w:t>
      </w:r>
      <w:proofErr w:type="spellEnd"/>
      <w:r w:rsidRPr="00577232">
        <w:rPr>
          <w:sz w:val="24"/>
        </w:rPr>
        <w:t>) or (</w:t>
      </w:r>
      <w:r w:rsidR="00491BD5">
        <w:rPr>
          <w:sz w:val="24"/>
        </w:rPr>
        <w:t>319</w:t>
      </w:r>
      <w:r w:rsidRPr="00577232">
        <w:rPr>
          <w:sz w:val="24"/>
        </w:rPr>
        <w:t xml:space="preserve"> </w:t>
      </w:r>
      <w:proofErr w:type="spellStart"/>
      <w:r w:rsidR="00D251F5">
        <w:rPr>
          <w:sz w:val="24"/>
        </w:rPr>
        <w:t>hr</w:t>
      </w:r>
      <w:proofErr w:type="spellEnd"/>
      <w:r w:rsidR="00D251F5">
        <w:rPr>
          <w:sz w:val="24"/>
        </w:rPr>
        <w:t xml:space="preserve"> </w:t>
      </w:r>
      <w:r w:rsidR="00491BD5">
        <w:rPr>
          <w:sz w:val="24"/>
        </w:rPr>
        <w:t>–</w:t>
      </w:r>
      <w:r w:rsidRPr="00577232">
        <w:rPr>
          <w:sz w:val="24"/>
        </w:rPr>
        <w:t xml:space="preserve"> </w:t>
      </w:r>
      <w:r w:rsidR="00491BD5">
        <w:rPr>
          <w:sz w:val="24"/>
        </w:rPr>
        <w:t>1,166</w:t>
      </w:r>
      <w:r w:rsidR="00D251F5">
        <w:rPr>
          <w:sz w:val="24"/>
        </w:rPr>
        <w:t xml:space="preserve"> </w:t>
      </w:r>
      <w:proofErr w:type="spellStart"/>
      <w:r w:rsidR="00D251F5">
        <w:rPr>
          <w:sz w:val="24"/>
        </w:rPr>
        <w:t>hr</w:t>
      </w:r>
      <w:proofErr w:type="spellEnd"/>
      <w:r w:rsidRPr="00577232">
        <w:rPr>
          <w:color w:val="000000"/>
          <w:sz w:val="24"/>
        </w:rPr>
        <w:t>).</w:t>
      </w:r>
    </w:p>
    <w:p w14:paraId="1D41955C" w14:textId="77777777" w:rsidR="00090748" w:rsidRPr="00C42AE7" w:rsidRDefault="00090748">
      <w:pPr>
        <w:widowControl/>
        <w:autoSpaceDE/>
        <w:autoSpaceDN/>
        <w:adjustRightInd/>
        <w:rPr>
          <w:sz w:val="24"/>
        </w:rPr>
      </w:pPr>
    </w:p>
    <w:p w14:paraId="237BAC75" w14:textId="77777777" w:rsidR="00541DAB" w:rsidRPr="00C42AE7" w:rsidRDefault="00541DAB" w:rsidP="00541DAB">
      <w:pPr>
        <w:rPr>
          <w:i/>
          <w:sz w:val="24"/>
        </w:rPr>
      </w:pPr>
      <w:r w:rsidRPr="00C42AE7">
        <w:rPr>
          <w:i/>
          <w:sz w:val="24"/>
        </w:rPr>
        <w:t>New Reporting Sections: Rewards and Incentives (RI) Program and Mid-Year Network Changes</w:t>
      </w:r>
    </w:p>
    <w:p w14:paraId="5A93D5E0" w14:textId="77777777" w:rsidR="00541DAB" w:rsidRPr="00C42AE7" w:rsidRDefault="00541DAB" w:rsidP="00541DAB">
      <w:pPr>
        <w:rPr>
          <w:sz w:val="24"/>
        </w:rPr>
      </w:pPr>
    </w:p>
    <w:p w14:paraId="0DA85A53" w14:textId="4CC25674" w:rsidR="003C4C7F" w:rsidRPr="00C42AE7" w:rsidRDefault="00541DAB" w:rsidP="00C75DEF">
      <w:pPr>
        <w:rPr>
          <w:sz w:val="24"/>
        </w:rPr>
      </w:pPr>
      <w:r w:rsidRPr="00C42AE7">
        <w:rPr>
          <w:sz w:val="24"/>
        </w:rPr>
        <w:t xml:space="preserve">Please refer to Table </w:t>
      </w:r>
      <w:r w:rsidR="00F974C8">
        <w:rPr>
          <w:sz w:val="24"/>
        </w:rPr>
        <w:t>5</w:t>
      </w:r>
      <w:r w:rsidRPr="00C42AE7">
        <w:rPr>
          <w:sz w:val="24"/>
        </w:rPr>
        <w:t xml:space="preserve"> below. </w:t>
      </w:r>
      <w:r w:rsidR="006F4E73">
        <w:rPr>
          <w:sz w:val="24"/>
        </w:rPr>
        <w:t xml:space="preserve"> </w:t>
      </w:r>
      <w:r w:rsidRPr="00C42AE7">
        <w:rPr>
          <w:sz w:val="24"/>
        </w:rPr>
        <w:t xml:space="preserve">We arrived at the numbers for the RI Program by estimating that 30% of contracts will have RI Programs, and that it will take 8 hours </w:t>
      </w:r>
      <w:proofErr w:type="gramStart"/>
      <w:r w:rsidRPr="00C42AE7">
        <w:rPr>
          <w:sz w:val="24"/>
        </w:rPr>
        <w:t>to fully and accurately complete</w:t>
      </w:r>
      <w:proofErr w:type="gramEnd"/>
      <w:r w:rsidRPr="00C42AE7">
        <w:rPr>
          <w:sz w:val="24"/>
        </w:rPr>
        <w:t xml:space="preserve"> the survey questions. </w:t>
      </w:r>
      <w:proofErr w:type="spellStart"/>
      <w:r w:rsidRPr="00C42AE7">
        <w:rPr>
          <w:sz w:val="24"/>
        </w:rPr>
        <w:t>HPMS</w:t>
      </w:r>
      <w:proofErr w:type="spellEnd"/>
      <w:r w:rsidRPr="00C42AE7">
        <w:rPr>
          <w:sz w:val="24"/>
        </w:rPr>
        <w:t xml:space="preserve"> indicated that we had 814 active contracts for </w:t>
      </w:r>
      <w:proofErr w:type="spellStart"/>
      <w:r w:rsidRPr="00C42AE7">
        <w:rPr>
          <w:sz w:val="24"/>
        </w:rPr>
        <w:t>CY2015</w:t>
      </w:r>
      <w:proofErr w:type="spellEnd"/>
      <w:r w:rsidRPr="00C42AE7">
        <w:rPr>
          <w:sz w:val="24"/>
        </w:rPr>
        <w:t>. We estimate</w:t>
      </w:r>
      <w:r w:rsidR="00D17C9F" w:rsidRPr="00C42AE7">
        <w:rPr>
          <w:sz w:val="24"/>
        </w:rPr>
        <w:t>d</w:t>
      </w:r>
      <w:r w:rsidRPr="00C42AE7">
        <w:rPr>
          <w:sz w:val="24"/>
        </w:rPr>
        <w:t xml:space="preserve"> that 30% of those contracts </w:t>
      </w:r>
      <w:r w:rsidR="000A07E9" w:rsidRPr="00C42AE7">
        <w:rPr>
          <w:sz w:val="24"/>
        </w:rPr>
        <w:t xml:space="preserve">(or 245) </w:t>
      </w:r>
      <w:r w:rsidRPr="00C42AE7">
        <w:rPr>
          <w:sz w:val="24"/>
        </w:rPr>
        <w:t xml:space="preserve">would report. </w:t>
      </w:r>
      <w:r w:rsidR="00D17C9F" w:rsidRPr="00C42AE7">
        <w:rPr>
          <w:sz w:val="24"/>
        </w:rPr>
        <w:t xml:space="preserve">In aggregate, we estimate an additional 1,960 </w:t>
      </w:r>
      <w:proofErr w:type="spellStart"/>
      <w:r w:rsidR="00D17C9F" w:rsidRPr="00C42AE7">
        <w:rPr>
          <w:sz w:val="24"/>
        </w:rPr>
        <w:t>hr</w:t>
      </w:r>
      <w:proofErr w:type="spellEnd"/>
      <w:r w:rsidR="00D17C9F" w:rsidRPr="00C42AE7">
        <w:rPr>
          <w:sz w:val="24"/>
        </w:rPr>
        <w:t xml:space="preserve"> (245 contracts x 8 </w:t>
      </w:r>
      <w:proofErr w:type="spellStart"/>
      <w:r w:rsidR="00D17C9F" w:rsidRPr="00C42AE7">
        <w:rPr>
          <w:sz w:val="24"/>
        </w:rPr>
        <w:t>hr</w:t>
      </w:r>
      <w:proofErr w:type="spellEnd"/>
      <w:r w:rsidR="00D17C9F" w:rsidRPr="00C42AE7">
        <w:rPr>
          <w:sz w:val="24"/>
        </w:rPr>
        <w:t>/contract).</w:t>
      </w:r>
    </w:p>
    <w:p w14:paraId="0E9DEC69" w14:textId="77777777" w:rsidR="003C4C7F" w:rsidRPr="00C42AE7" w:rsidRDefault="003C4C7F" w:rsidP="00C75DEF">
      <w:pPr>
        <w:rPr>
          <w:sz w:val="24"/>
        </w:rPr>
      </w:pPr>
    </w:p>
    <w:p w14:paraId="5B832BD8" w14:textId="005D709D" w:rsidR="00D46541" w:rsidRPr="00C42AE7" w:rsidRDefault="00541DAB" w:rsidP="00D46541">
      <w:pPr>
        <w:rPr>
          <w:sz w:val="24"/>
        </w:rPr>
      </w:pPr>
      <w:r w:rsidRPr="00C42AE7">
        <w:rPr>
          <w:sz w:val="24"/>
        </w:rPr>
        <w:t xml:space="preserve">For Mid-Year Network Changes, we used </w:t>
      </w:r>
      <w:r w:rsidR="008316F0" w:rsidRPr="00C42AE7">
        <w:rPr>
          <w:sz w:val="24"/>
        </w:rPr>
        <w:t>498</w:t>
      </w:r>
      <w:r w:rsidRPr="00C42AE7">
        <w:rPr>
          <w:sz w:val="24"/>
        </w:rPr>
        <w:t xml:space="preserve"> as the number of contracts</w:t>
      </w:r>
      <w:r w:rsidR="009706E0" w:rsidRPr="00C42AE7">
        <w:rPr>
          <w:sz w:val="24"/>
        </w:rPr>
        <w:t xml:space="preserve">; </w:t>
      </w:r>
      <w:r w:rsidR="003C4C7F" w:rsidRPr="00C42AE7">
        <w:rPr>
          <w:sz w:val="24"/>
        </w:rPr>
        <w:t xml:space="preserve">Regional </w:t>
      </w:r>
      <w:proofErr w:type="spellStart"/>
      <w:r w:rsidR="003C4C7F" w:rsidRPr="00C42AE7">
        <w:rPr>
          <w:sz w:val="24"/>
        </w:rPr>
        <w:t>CCPs</w:t>
      </w:r>
      <w:proofErr w:type="spellEnd"/>
      <w:r w:rsidR="003C4C7F" w:rsidRPr="00C42AE7">
        <w:rPr>
          <w:sz w:val="24"/>
        </w:rPr>
        <w:t xml:space="preserve">, Local </w:t>
      </w:r>
      <w:proofErr w:type="spellStart"/>
      <w:r w:rsidR="003C4C7F" w:rsidRPr="00C42AE7">
        <w:rPr>
          <w:sz w:val="24"/>
        </w:rPr>
        <w:t>CCPs</w:t>
      </w:r>
      <w:proofErr w:type="spellEnd"/>
      <w:r w:rsidR="003C4C7F" w:rsidRPr="00C42AE7">
        <w:rPr>
          <w:sz w:val="24"/>
        </w:rPr>
        <w:t>,</w:t>
      </w:r>
      <w:r w:rsidR="00767C6E" w:rsidRPr="00C42AE7">
        <w:rPr>
          <w:sz w:val="24"/>
        </w:rPr>
        <w:t xml:space="preserve"> </w:t>
      </w:r>
      <w:r w:rsidR="008316F0" w:rsidRPr="00C42AE7">
        <w:rPr>
          <w:sz w:val="24"/>
        </w:rPr>
        <w:t xml:space="preserve">and </w:t>
      </w:r>
      <w:r w:rsidR="003C4C7F" w:rsidRPr="00C42AE7">
        <w:rPr>
          <w:sz w:val="24"/>
        </w:rPr>
        <w:t>1876 Cost Plans</w:t>
      </w:r>
      <w:r w:rsidR="008316F0" w:rsidRPr="00C42AE7">
        <w:rPr>
          <w:sz w:val="24"/>
        </w:rPr>
        <w:t xml:space="preserve"> </w:t>
      </w:r>
      <w:r w:rsidR="003C4C7F" w:rsidRPr="00C42AE7">
        <w:rPr>
          <w:sz w:val="24"/>
        </w:rPr>
        <w:t xml:space="preserve">are the organization types that report on this section.  </w:t>
      </w:r>
      <w:r w:rsidR="009706E0" w:rsidRPr="00C42AE7">
        <w:rPr>
          <w:sz w:val="24"/>
        </w:rPr>
        <w:t>For Mid-Year Network Changes, w</w:t>
      </w:r>
      <w:r w:rsidR="003C4C7F" w:rsidRPr="00C42AE7">
        <w:rPr>
          <w:sz w:val="24"/>
        </w:rPr>
        <w:t xml:space="preserve">e are </w:t>
      </w:r>
      <w:r w:rsidR="008316F0" w:rsidRPr="00C42AE7">
        <w:rPr>
          <w:sz w:val="24"/>
        </w:rPr>
        <w:t>increasing the number of data elem</w:t>
      </w:r>
      <w:r w:rsidR="00DB16E8">
        <w:rPr>
          <w:sz w:val="24"/>
        </w:rPr>
        <w:t xml:space="preserve">ents from 13, which </w:t>
      </w:r>
      <w:proofErr w:type="gramStart"/>
      <w:r w:rsidR="00DB16E8">
        <w:rPr>
          <w:sz w:val="24"/>
        </w:rPr>
        <w:t>was listed</w:t>
      </w:r>
      <w:proofErr w:type="gramEnd"/>
      <w:r w:rsidR="00DB16E8">
        <w:rPr>
          <w:sz w:val="24"/>
        </w:rPr>
        <w:t xml:space="preserve"> i</w:t>
      </w:r>
      <w:r w:rsidR="008316F0" w:rsidRPr="00C42AE7">
        <w:rPr>
          <w:sz w:val="24"/>
        </w:rPr>
        <w:t xml:space="preserve">n the 60-day notice, to 53.  This increase </w:t>
      </w:r>
      <w:proofErr w:type="gramStart"/>
      <w:r w:rsidR="008316F0" w:rsidRPr="00C42AE7">
        <w:rPr>
          <w:sz w:val="24"/>
        </w:rPr>
        <w:t>is based</w:t>
      </w:r>
      <w:proofErr w:type="gramEnd"/>
      <w:r w:rsidR="008316F0" w:rsidRPr="00C42AE7">
        <w:rPr>
          <w:sz w:val="24"/>
        </w:rPr>
        <w:t xml:space="preserve"> on comments received on the </w:t>
      </w:r>
      <w:r w:rsidR="003203A1" w:rsidRPr="00C42AE7">
        <w:rPr>
          <w:sz w:val="24"/>
        </w:rPr>
        <w:t>60-day Federal Register notice</w:t>
      </w:r>
      <w:r w:rsidR="008316F0" w:rsidRPr="00C42AE7">
        <w:rPr>
          <w:sz w:val="24"/>
        </w:rPr>
        <w:t>.</w:t>
      </w:r>
      <w:r w:rsidR="003C4C7F" w:rsidRPr="00C42AE7">
        <w:rPr>
          <w:sz w:val="24"/>
        </w:rPr>
        <w:t xml:space="preserve">  We estimated</w:t>
      </w:r>
      <w:r w:rsidR="000303B0" w:rsidRPr="00C42AE7">
        <w:rPr>
          <w:sz w:val="24"/>
        </w:rPr>
        <w:t xml:space="preserve"> </w:t>
      </w:r>
      <w:r w:rsidR="003C4C7F" w:rsidRPr="00C42AE7">
        <w:rPr>
          <w:sz w:val="24"/>
        </w:rPr>
        <w:t xml:space="preserve">that the average (mean) hours per contract to collect and report these data </w:t>
      </w:r>
      <w:r w:rsidR="000303B0" w:rsidRPr="00C42AE7">
        <w:rPr>
          <w:sz w:val="24"/>
        </w:rPr>
        <w:t>is</w:t>
      </w:r>
      <w:r w:rsidR="00041D7B" w:rsidRPr="00C42AE7">
        <w:rPr>
          <w:sz w:val="24"/>
        </w:rPr>
        <w:t xml:space="preserve"> </w:t>
      </w:r>
      <w:r w:rsidR="003C4C7F" w:rsidRPr="00C42AE7">
        <w:rPr>
          <w:sz w:val="24"/>
        </w:rPr>
        <w:t>16 hours.</w:t>
      </w:r>
      <w:r w:rsidR="00D46541" w:rsidRPr="00C42AE7">
        <w:rPr>
          <w:sz w:val="24"/>
        </w:rPr>
        <w:t xml:space="preserve"> In aggregate, we estimate and additional </w:t>
      </w:r>
      <w:r w:rsidR="002E0904" w:rsidRPr="00C42AE7">
        <w:rPr>
          <w:sz w:val="24"/>
        </w:rPr>
        <w:t>7,968</w:t>
      </w:r>
      <w:r w:rsidR="00D46541" w:rsidRPr="00C42AE7">
        <w:rPr>
          <w:sz w:val="24"/>
        </w:rPr>
        <w:t xml:space="preserve"> </w:t>
      </w:r>
      <w:proofErr w:type="spellStart"/>
      <w:r w:rsidR="00D46541" w:rsidRPr="00C42AE7">
        <w:rPr>
          <w:sz w:val="24"/>
        </w:rPr>
        <w:t>hr</w:t>
      </w:r>
      <w:proofErr w:type="spellEnd"/>
      <w:r w:rsidR="00D46541" w:rsidRPr="00C42AE7">
        <w:rPr>
          <w:sz w:val="24"/>
        </w:rPr>
        <w:t xml:space="preserve"> (498 contracts x 16 </w:t>
      </w:r>
      <w:proofErr w:type="spellStart"/>
      <w:r w:rsidR="00D46541" w:rsidRPr="00C42AE7">
        <w:rPr>
          <w:sz w:val="24"/>
        </w:rPr>
        <w:t>hr</w:t>
      </w:r>
      <w:proofErr w:type="spellEnd"/>
      <w:r w:rsidR="00D46541" w:rsidRPr="00C42AE7">
        <w:rPr>
          <w:sz w:val="24"/>
        </w:rPr>
        <w:t>/contract).</w:t>
      </w:r>
    </w:p>
    <w:p w14:paraId="5235E40B" w14:textId="77777777" w:rsidR="00A15387" w:rsidRDefault="00A15387">
      <w:pPr>
        <w:widowControl/>
        <w:autoSpaceDE/>
        <w:autoSpaceDN/>
        <w:adjustRightInd/>
        <w:rPr>
          <w:sz w:val="24"/>
        </w:rPr>
      </w:pPr>
    </w:p>
    <w:p w14:paraId="787A6D62" w14:textId="69A56624" w:rsidR="00C45072" w:rsidRPr="00C42AE7" w:rsidRDefault="00A20384" w:rsidP="003C0483">
      <w:pPr>
        <w:ind w:firstLine="720"/>
        <w:rPr>
          <w:sz w:val="24"/>
        </w:rPr>
      </w:pPr>
      <w:r w:rsidRPr="00C42AE7">
        <w:rPr>
          <w:sz w:val="24"/>
        </w:rPr>
        <w:t xml:space="preserve">Table </w:t>
      </w:r>
      <w:r w:rsidR="00F974C8">
        <w:rPr>
          <w:sz w:val="24"/>
        </w:rPr>
        <w:t>5</w:t>
      </w:r>
      <w:r w:rsidRPr="00C42AE7">
        <w:rPr>
          <w:sz w:val="24"/>
        </w:rPr>
        <w:t>: Summary of Key Estimates for New Reporting Sections</w:t>
      </w:r>
      <w:r w:rsidR="00C45072" w:rsidRPr="00C42AE7">
        <w:rPr>
          <w:sz w:val="24"/>
        </w:rPr>
        <w:t xml:space="preserve"> </w:t>
      </w:r>
    </w:p>
    <w:tbl>
      <w:tblPr>
        <w:tblW w:w="7746" w:type="dxa"/>
        <w:tblInd w:w="480" w:type="dxa"/>
        <w:tblCellMar>
          <w:left w:w="0" w:type="dxa"/>
          <w:right w:w="0" w:type="dxa"/>
        </w:tblCellMar>
        <w:tblLook w:val="04A0" w:firstRow="1" w:lastRow="0" w:firstColumn="1" w:lastColumn="0" w:noHBand="0" w:noVBand="1"/>
      </w:tblPr>
      <w:tblGrid>
        <w:gridCol w:w="2020"/>
        <w:gridCol w:w="1340"/>
        <w:gridCol w:w="1360"/>
        <w:gridCol w:w="1360"/>
        <w:gridCol w:w="1666"/>
      </w:tblGrid>
      <w:tr w:rsidR="00A20384" w:rsidRPr="00C42AE7" w14:paraId="6355E42E" w14:textId="77777777" w:rsidTr="00C75DEF">
        <w:trPr>
          <w:trHeight w:val="1340"/>
        </w:trPr>
        <w:tc>
          <w:tcPr>
            <w:tcW w:w="2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BC33E51" w14:textId="77777777" w:rsidR="00A20384" w:rsidRPr="00C42AE7" w:rsidRDefault="00A20384">
            <w:pPr>
              <w:jc w:val="center"/>
              <w:rPr>
                <w:rFonts w:ascii="Calibri" w:eastAsiaTheme="minorHAnsi" w:hAnsi="Calibri" w:cs="Calibri"/>
                <w:sz w:val="24"/>
              </w:rPr>
            </w:pPr>
            <w:r w:rsidRPr="00C42AE7">
              <w:rPr>
                <w:sz w:val="24"/>
              </w:rPr>
              <w:t>Name of Reporting Section</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3A6AB0" w14:textId="77777777" w:rsidR="00A20384" w:rsidRPr="00C42AE7" w:rsidRDefault="00A20384">
            <w:pPr>
              <w:jc w:val="center"/>
              <w:rPr>
                <w:rFonts w:ascii="Calibri" w:eastAsiaTheme="minorHAnsi" w:hAnsi="Calibri" w:cs="Calibri"/>
                <w:sz w:val="24"/>
              </w:rPr>
            </w:pPr>
            <w:r w:rsidRPr="00C42AE7">
              <w:rPr>
                <w:sz w:val="24"/>
              </w:rPr>
              <w:t># Contracts</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1BC3CB" w14:textId="77777777" w:rsidR="00A20384" w:rsidRPr="00C42AE7" w:rsidRDefault="00A20384">
            <w:pPr>
              <w:jc w:val="center"/>
              <w:rPr>
                <w:rFonts w:ascii="Calibri" w:eastAsiaTheme="minorHAnsi" w:hAnsi="Calibri" w:cs="Calibri"/>
                <w:sz w:val="24"/>
              </w:rPr>
            </w:pPr>
            <w:r w:rsidRPr="00C42AE7">
              <w:rPr>
                <w:sz w:val="24"/>
              </w:rPr>
              <w:t>Average # Hours Per Contract</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332520" w14:textId="77777777" w:rsidR="00A20384" w:rsidRPr="00C42AE7" w:rsidRDefault="00A20384">
            <w:pPr>
              <w:jc w:val="center"/>
              <w:rPr>
                <w:rFonts w:ascii="Calibri" w:eastAsiaTheme="minorHAnsi" w:hAnsi="Calibri" w:cs="Calibri"/>
                <w:sz w:val="24"/>
              </w:rPr>
            </w:pPr>
            <w:r w:rsidRPr="00C42AE7">
              <w:rPr>
                <w:sz w:val="24"/>
              </w:rPr>
              <w:t>Cost Per Hour</w:t>
            </w:r>
          </w:p>
        </w:tc>
        <w:tc>
          <w:tcPr>
            <w:tcW w:w="16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24296D" w14:textId="77777777" w:rsidR="00A20384" w:rsidRPr="00C42AE7" w:rsidRDefault="00A20384">
            <w:pPr>
              <w:jc w:val="center"/>
              <w:rPr>
                <w:rFonts w:ascii="Calibri" w:eastAsiaTheme="minorHAnsi" w:hAnsi="Calibri" w:cs="Calibri"/>
                <w:sz w:val="24"/>
              </w:rPr>
            </w:pPr>
            <w:r w:rsidRPr="00C42AE7">
              <w:rPr>
                <w:sz w:val="24"/>
              </w:rPr>
              <w:t>Total Costs</w:t>
            </w:r>
          </w:p>
        </w:tc>
      </w:tr>
      <w:tr w:rsidR="00A20384" w:rsidRPr="00C42AE7" w14:paraId="03F35B2C" w14:textId="77777777" w:rsidTr="00C75DEF">
        <w:trPr>
          <w:trHeight w:val="29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1FB1A5" w14:textId="77777777" w:rsidR="00A20384" w:rsidRPr="00C42AE7" w:rsidRDefault="00A20384">
            <w:pPr>
              <w:jc w:val="center"/>
              <w:rPr>
                <w:rFonts w:ascii="Calibri" w:eastAsiaTheme="minorHAnsi" w:hAnsi="Calibri" w:cs="Calibri"/>
                <w:sz w:val="24"/>
              </w:rPr>
            </w:pPr>
            <w:r w:rsidRPr="00C42AE7">
              <w:rPr>
                <w:sz w:val="24"/>
              </w:rPr>
              <w:t>Rewards and Incentives Programs</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EF2B0" w14:textId="77777777" w:rsidR="00A20384" w:rsidRPr="00C42AE7" w:rsidRDefault="000303B0" w:rsidP="000303B0">
            <w:pPr>
              <w:jc w:val="center"/>
              <w:rPr>
                <w:rFonts w:ascii="Calibri" w:eastAsiaTheme="minorHAnsi" w:hAnsi="Calibri" w:cs="Calibri"/>
                <w:sz w:val="24"/>
              </w:rPr>
            </w:pPr>
            <w:r w:rsidRPr="00C42AE7">
              <w:rPr>
                <w:sz w:val="24"/>
              </w:rPr>
              <w:t>245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2B6B" w14:textId="77777777" w:rsidR="00A20384" w:rsidRPr="00C42AE7" w:rsidRDefault="00A20384">
            <w:pPr>
              <w:jc w:val="center"/>
              <w:rPr>
                <w:rFonts w:ascii="Calibri" w:eastAsiaTheme="minorHAnsi" w:hAnsi="Calibri" w:cs="Calibri"/>
                <w:sz w:val="24"/>
              </w:rPr>
            </w:pPr>
            <w:r w:rsidRPr="00C42AE7">
              <w:rPr>
                <w:sz w:val="24"/>
              </w:rPr>
              <w:t>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B8DC6" w14:textId="77777777" w:rsidR="00A20384" w:rsidRPr="00C42AE7" w:rsidRDefault="00A20384" w:rsidP="008C1DE6">
            <w:pPr>
              <w:jc w:val="right"/>
              <w:rPr>
                <w:rFonts w:ascii="Calibri" w:eastAsiaTheme="minorHAnsi" w:hAnsi="Calibri" w:cs="Calibri"/>
                <w:sz w:val="24"/>
              </w:rPr>
            </w:pPr>
            <w:r w:rsidRPr="00C42AE7">
              <w:rPr>
                <w:sz w:val="24"/>
              </w:rPr>
              <w:t>$</w:t>
            </w:r>
            <w:r w:rsidR="008C1DE6" w:rsidRPr="00C42AE7">
              <w:rPr>
                <w:sz w:val="24"/>
              </w:rPr>
              <w:t>83.96</w:t>
            </w:r>
          </w:p>
        </w:tc>
        <w:tc>
          <w:tcPr>
            <w:tcW w:w="16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ABFF8" w14:textId="77777777" w:rsidR="00A20384" w:rsidRPr="00C42AE7" w:rsidRDefault="001C4BBC">
            <w:pPr>
              <w:jc w:val="center"/>
              <w:rPr>
                <w:rFonts w:eastAsiaTheme="minorHAnsi"/>
                <w:sz w:val="24"/>
              </w:rPr>
            </w:pPr>
            <w:r w:rsidRPr="00C42AE7">
              <w:rPr>
                <w:rFonts w:eastAsiaTheme="minorHAnsi"/>
                <w:sz w:val="24"/>
              </w:rPr>
              <w:t>$164,562</w:t>
            </w:r>
          </w:p>
        </w:tc>
      </w:tr>
      <w:tr w:rsidR="00A20384" w:rsidRPr="00C42AE7" w14:paraId="32F1D73A" w14:textId="77777777" w:rsidTr="00C75DEF">
        <w:trPr>
          <w:trHeight w:val="29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D64CD" w14:textId="77777777" w:rsidR="00A20384" w:rsidRPr="00C42AE7" w:rsidRDefault="00A20384">
            <w:pPr>
              <w:jc w:val="center"/>
              <w:rPr>
                <w:rFonts w:ascii="Calibri" w:eastAsiaTheme="minorHAnsi" w:hAnsi="Calibri" w:cs="Calibri"/>
                <w:sz w:val="24"/>
              </w:rPr>
            </w:pPr>
            <w:r w:rsidRPr="00C42AE7">
              <w:rPr>
                <w:sz w:val="24"/>
              </w:rPr>
              <w:t>Mid-Year Network Changes</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10E0B0" w14:textId="77777777" w:rsidR="00A20384" w:rsidRPr="00C42AE7" w:rsidRDefault="000303B0" w:rsidP="000303B0">
            <w:pPr>
              <w:jc w:val="center"/>
              <w:rPr>
                <w:rFonts w:ascii="Calibri" w:eastAsiaTheme="minorHAnsi" w:hAnsi="Calibri" w:cs="Calibri"/>
                <w:sz w:val="24"/>
              </w:rPr>
            </w:pPr>
            <w:r w:rsidRPr="00C42AE7">
              <w:rPr>
                <w:sz w:val="24"/>
              </w:rPr>
              <w:t>498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8C670" w14:textId="77777777" w:rsidR="00A20384" w:rsidRPr="00C42AE7" w:rsidRDefault="00E91C20" w:rsidP="00E91C20">
            <w:pPr>
              <w:jc w:val="center"/>
              <w:rPr>
                <w:rFonts w:ascii="Calibri" w:eastAsiaTheme="minorHAnsi" w:hAnsi="Calibri" w:cs="Calibri"/>
                <w:sz w:val="24"/>
              </w:rPr>
            </w:pPr>
            <w:r w:rsidRPr="00C42AE7">
              <w:rPr>
                <w:sz w:val="24"/>
              </w:rPr>
              <w:t>16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316BF5" w14:textId="77777777" w:rsidR="00A20384" w:rsidRPr="00C42AE7" w:rsidRDefault="00A20384" w:rsidP="008C1DE6">
            <w:pPr>
              <w:jc w:val="right"/>
              <w:rPr>
                <w:rFonts w:ascii="Calibri" w:eastAsiaTheme="minorHAnsi" w:hAnsi="Calibri" w:cs="Calibri"/>
                <w:sz w:val="24"/>
              </w:rPr>
            </w:pPr>
            <w:r w:rsidRPr="00C42AE7">
              <w:rPr>
                <w:sz w:val="24"/>
              </w:rPr>
              <w:t>$</w:t>
            </w:r>
            <w:r w:rsidR="008C1DE6" w:rsidRPr="00C42AE7">
              <w:rPr>
                <w:sz w:val="24"/>
              </w:rPr>
              <w:t>83.96</w:t>
            </w:r>
            <w:r w:rsidRPr="00C42AE7">
              <w:rPr>
                <w:sz w:val="24"/>
              </w:rPr>
              <w:t xml:space="preserve"> </w:t>
            </w:r>
          </w:p>
        </w:tc>
        <w:tc>
          <w:tcPr>
            <w:tcW w:w="16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79BD4" w14:textId="2EF52688" w:rsidR="00A20384" w:rsidRPr="00C42AE7" w:rsidRDefault="00A20384" w:rsidP="009165A6">
            <w:pPr>
              <w:jc w:val="center"/>
              <w:rPr>
                <w:rFonts w:ascii="Calibri" w:eastAsiaTheme="minorHAnsi" w:hAnsi="Calibri" w:cs="Calibri"/>
                <w:sz w:val="24"/>
              </w:rPr>
            </w:pPr>
            <w:r w:rsidRPr="00C42AE7">
              <w:rPr>
                <w:sz w:val="24"/>
              </w:rPr>
              <w:t> $</w:t>
            </w:r>
            <w:r w:rsidR="009165A6">
              <w:rPr>
                <w:sz w:val="24"/>
              </w:rPr>
              <w:t>668,993</w:t>
            </w:r>
          </w:p>
        </w:tc>
      </w:tr>
    </w:tbl>
    <w:p w14:paraId="02DAA34A" w14:textId="77777777" w:rsidR="00A20384" w:rsidRPr="00C42AE7" w:rsidRDefault="005A63BC" w:rsidP="005A63BC">
      <w:pPr>
        <w:ind w:left="792"/>
        <w:rPr>
          <w:sz w:val="24"/>
        </w:rPr>
      </w:pPr>
      <w:r w:rsidRPr="00C42AE7">
        <w:rPr>
          <w:sz w:val="24"/>
        </w:rPr>
        <w:t>*Note: Cost estimates subject to rounding error.</w:t>
      </w:r>
    </w:p>
    <w:p w14:paraId="18B711D8" w14:textId="77777777" w:rsidR="005A63BC" w:rsidRPr="00C42AE7" w:rsidRDefault="005A63BC" w:rsidP="005A63BC">
      <w:pPr>
        <w:rPr>
          <w:sz w:val="24"/>
        </w:rPr>
      </w:pPr>
    </w:p>
    <w:p w14:paraId="140065D0" w14:textId="77777777" w:rsidR="00B9683C" w:rsidRDefault="00FD08C5" w:rsidP="00B9683C">
      <w:pPr>
        <w:rPr>
          <w:i/>
          <w:sz w:val="24"/>
        </w:rPr>
      </w:pPr>
      <w:r w:rsidRPr="00C42AE7">
        <w:rPr>
          <w:i/>
          <w:sz w:val="24"/>
        </w:rPr>
        <w:t xml:space="preserve">Remaining </w:t>
      </w:r>
      <w:proofErr w:type="gramStart"/>
      <w:r w:rsidR="00DF44F3" w:rsidRPr="00C42AE7">
        <w:rPr>
          <w:i/>
          <w:sz w:val="24"/>
        </w:rPr>
        <w:t>5</w:t>
      </w:r>
      <w:proofErr w:type="gramEnd"/>
      <w:r w:rsidR="00DF44F3" w:rsidRPr="00C42AE7">
        <w:rPr>
          <w:i/>
          <w:sz w:val="24"/>
        </w:rPr>
        <w:t xml:space="preserve"> </w:t>
      </w:r>
      <w:r w:rsidRPr="00C42AE7">
        <w:rPr>
          <w:i/>
          <w:sz w:val="24"/>
        </w:rPr>
        <w:t>Reporting Sections</w:t>
      </w:r>
    </w:p>
    <w:p w14:paraId="3467F2F4" w14:textId="77777777" w:rsidR="00B9683C" w:rsidRDefault="00B9683C" w:rsidP="00B9683C">
      <w:pPr>
        <w:rPr>
          <w:sz w:val="24"/>
        </w:rPr>
      </w:pPr>
    </w:p>
    <w:p w14:paraId="12AB874E" w14:textId="77465C7E" w:rsidR="006C0E2D" w:rsidRPr="00C42AE7" w:rsidRDefault="004D3716" w:rsidP="00B9683C">
      <w:pPr>
        <w:rPr>
          <w:sz w:val="24"/>
        </w:rPr>
      </w:pPr>
      <w:r w:rsidRPr="00C42AE7">
        <w:rPr>
          <w:sz w:val="24"/>
        </w:rPr>
        <w:t xml:space="preserve">There </w:t>
      </w:r>
      <w:r w:rsidR="00401D9C" w:rsidRPr="00C42AE7">
        <w:rPr>
          <w:sz w:val="24"/>
        </w:rPr>
        <w:t xml:space="preserve">are </w:t>
      </w:r>
      <w:r w:rsidRPr="00C42AE7">
        <w:rPr>
          <w:sz w:val="24"/>
        </w:rPr>
        <w:t xml:space="preserve">no changes to the </w:t>
      </w:r>
      <w:r w:rsidR="00C907B0" w:rsidRPr="00C42AE7">
        <w:rPr>
          <w:sz w:val="24"/>
        </w:rPr>
        <w:t xml:space="preserve">five </w:t>
      </w:r>
      <w:r w:rsidRPr="00C42AE7">
        <w:rPr>
          <w:sz w:val="24"/>
        </w:rPr>
        <w:t xml:space="preserve">remaining reporting sections.  </w:t>
      </w:r>
      <w:r w:rsidR="00EE79B9" w:rsidRPr="00C42AE7">
        <w:rPr>
          <w:sz w:val="24"/>
        </w:rPr>
        <w:t>We ha</w:t>
      </w:r>
      <w:r w:rsidR="00401D9C" w:rsidRPr="00C42AE7">
        <w:rPr>
          <w:sz w:val="24"/>
        </w:rPr>
        <w:t>ve</w:t>
      </w:r>
      <w:r w:rsidR="00EE79B9" w:rsidRPr="00C42AE7">
        <w:rPr>
          <w:sz w:val="24"/>
        </w:rPr>
        <w:t xml:space="preserve"> no basis to predict an increase in hours for 2016</w:t>
      </w:r>
      <w:r w:rsidR="009706E0" w:rsidRPr="00C42AE7">
        <w:rPr>
          <w:sz w:val="24"/>
        </w:rPr>
        <w:t xml:space="preserve"> for these five sections</w:t>
      </w:r>
      <w:r w:rsidR="00EE79B9" w:rsidRPr="00C42AE7">
        <w:rPr>
          <w:sz w:val="24"/>
        </w:rPr>
        <w:t>; therefore</w:t>
      </w:r>
      <w:r w:rsidR="009706E0" w:rsidRPr="00C42AE7">
        <w:rPr>
          <w:sz w:val="24"/>
        </w:rPr>
        <w:t>, for these five reporting sections,</w:t>
      </w:r>
      <w:r w:rsidR="00EE79B9" w:rsidRPr="00C42AE7">
        <w:rPr>
          <w:sz w:val="24"/>
        </w:rPr>
        <w:t xml:space="preserve"> we used the 2014 </w:t>
      </w:r>
      <w:r w:rsidR="00A062AD">
        <w:rPr>
          <w:sz w:val="24"/>
        </w:rPr>
        <w:t xml:space="preserve">time </w:t>
      </w:r>
      <w:r w:rsidR="00EE79B9" w:rsidRPr="00C42AE7">
        <w:rPr>
          <w:sz w:val="24"/>
        </w:rPr>
        <w:t xml:space="preserve">estimate for the 2016 </w:t>
      </w:r>
      <w:r w:rsidR="00A062AD">
        <w:rPr>
          <w:sz w:val="24"/>
        </w:rPr>
        <w:t xml:space="preserve">time </w:t>
      </w:r>
      <w:r w:rsidR="00EE79B9" w:rsidRPr="00C42AE7">
        <w:rPr>
          <w:sz w:val="24"/>
        </w:rPr>
        <w:t>estimate.</w:t>
      </w:r>
    </w:p>
    <w:p w14:paraId="5972807E" w14:textId="77777777" w:rsidR="005131D7" w:rsidRDefault="005131D7">
      <w:pPr>
        <w:ind w:left="432"/>
        <w:rPr>
          <w:sz w:val="24"/>
        </w:rPr>
      </w:pPr>
    </w:p>
    <w:p w14:paraId="1476E97E" w14:textId="115478BE" w:rsidR="00585E7E" w:rsidRDefault="00585E7E" w:rsidP="00585E7E">
      <w:pPr>
        <w:rPr>
          <w:sz w:val="24"/>
        </w:rPr>
      </w:pPr>
      <w:r>
        <w:rPr>
          <w:sz w:val="24"/>
        </w:rPr>
        <w:t>Our cost estimate, however, has increased by $</w:t>
      </w:r>
      <w:r w:rsidRPr="00585E7E">
        <w:rPr>
          <w:sz w:val="24"/>
        </w:rPr>
        <w:t>1,656,681</w:t>
      </w:r>
      <w:r>
        <w:rPr>
          <w:sz w:val="24"/>
        </w:rPr>
        <w:t xml:space="preserve"> in response to the increase of our adjusted hourly wage.</w:t>
      </w:r>
    </w:p>
    <w:p w14:paraId="46499E8E" w14:textId="77777777" w:rsidR="00585E7E" w:rsidRPr="00C42AE7" w:rsidRDefault="00585E7E">
      <w:pPr>
        <w:ind w:left="432"/>
        <w:rPr>
          <w:sz w:val="24"/>
        </w:rPr>
      </w:pPr>
    </w:p>
    <w:p w14:paraId="57044FEC" w14:textId="77777777" w:rsidR="00B9683C" w:rsidRDefault="002B7DC6" w:rsidP="00B9683C">
      <w:pPr>
        <w:rPr>
          <w:i/>
          <w:sz w:val="24"/>
        </w:rPr>
      </w:pPr>
      <w:r w:rsidRPr="00C42AE7">
        <w:rPr>
          <w:i/>
          <w:sz w:val="24"/>
        </w:rPr>
        <w:t>Hospital Acquired Conditions</w:t>
      </w:r>
    </w:p>
    <w:p w14:paraId="17F2BF24" w14:textId="77777777" w:rsidR="00B9683C" w:rsidRDefault="00B9683C" w:rsidP="00B9683C">
      <w:pPr>
        <w:rPr>
          <w:i/>
          <w:sz w:val="24"/>
        </w:rPr>
      </w:pPr>
    </w:p>
    <w:p w14:paraId="2B9D86E3" w14:textId="465F6330" w:rsidR="00B9683C" w:rsidRDefault="0007349F" w:rsidP="00B9683C">
      <w:pPr>
        <w:rPr>
          <w:bCs/>
          <w:iCs/>
          <w:sz w:val="24"/>
        </w:rPr>
      </w:pPr>
      <w:r w:rsidRPr="00C42AE7">
        <w:rPr>
          <w:bCs/>
          <w:iCs/>
          <w:sz w:val="24"/>
        </w:rPr>
        <w:t>Subsequent to the issuance of the April 7, 2014, Notice of Action, the “Hospital Acquired Conditions” reporting section was suspended and was not part of CY 2014 Part C reporting requirements.  This reduced our 169,558 estimate by -5,600 hr.</w:t>
      </w:r>
    </w:p>
    <w:p w14:paraId="0F9D0199" w14:textId="77777777" w:rsidR="00DF44F3" w:rsidRPr="00C42AE7" w:rsidRDefault="00DF44F3">
      <w:pPr>
        <w:ind w:left="432"/>
        <w:rPr>
          <w:sz w:val="24"/>
        </w:rPr>
      </w:pPr>
    </w:p>
    <w:p w14:paraId="1552F97D" w14:textId="77777777" w:rsidR="00CA3035" w:rsidRPr="00C42AE7" w:rsidRDefault="00CA3035" w:rsidP="00A15387">
      <w:pPr>
        <w:widowControl/>
        <w:autoSpaceDE/>
        <w:autoSpaceDN/>
        <w:adjustRightInd/>
        <w:rPr>
          <w:sz w:val="24"/>
        </w:rPr>
      </w:pPr>
      <w:r w:rsidRPr="00C42AE7">
        <w:rPr>
          <w:sz w:val="24"/>
        </w:rPr>
        <w:t>16.</w:t>
      </w:r>
      <w:r w:rsidR="00A15387" w:rsidRPr="00C42AE7">
        <w:rPr>
          <w:sz w:val="24"/>
        </w:rPr>
        <w:t xml:space="preserve">  </w:t>
      </w:r>
      <w:r w:rsidRPr="00C42AE7">
        <w:rPr>
          <w:sz w:val="24"/>
        </w:rPr>
        <w:t>Publication/Tabulation Dates</w:t>
      </w:r>
    </w:p>
    <w:p w14:paraId="2B39FF03"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F8DE52"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2AE7">
        <w:rPr>
          <w:sz w:val="24"/>
        </w:rPr>
        <w:t xml:space="preserve">Collection of these data will commence in January 1, </w:t>
      </w:r>
      <w:r w:rsidR="008477F0" w:rsidRPr="00C42AE7">
        <w:rPr>
          <w:sz w:val="24"/>
        </w:rPr>
        <w:t>2014</w:t>
      </w:r>
      <w:r w:rsidRPr="00C42AE7">
        <w:rPr>
          <w:sz w:val="24"/>
        </w:rPr>
        <w:t xml:space="preserve">. The collection of these data from MA organizations will continue indefinitely.  </w:t>
      </w:r>
    </w:p>
    <w:p w14:paraId="6875CD86" w14:textId="77777777" w:rsidR="006C0E2D" w:rsidRPr="00C42AE7" w:rsidRDefault="006C0E2D">
      <w:pPr>
        <w:widowControl/>
        <w:autoSpaceDE/>
        <w:autoSpaceDN/>
        <w:adjustRightInd/>
        <w:rPr>
          <w:sz w:val="24"/>
        </w:rPr>
      </w:pPr>
    </w:p>
    <w:p w14:paraId="0A5A7084" w14:textId="77777777" w:rsidR="00CA3035" w:rsidRPr="00C42AE7" w:rsidRDefault="00CA3035">
      <w:pPr>
        <w:widowControl/>
        <w:autoSpaceDE/>
        <w:autoSpaceDN/>
        <w:adjustRightInd/>
        <w:rPr>
          <w:sz w:val="24"/>
        </w:rPr>
      </w:pPr>
      <w:r w:rsidRPr="00C42AE7">
        <w:rPr>
          <w:sz w:val="24"/>
        </w:rPr>
        <w:t>17.</w:t>
      </w:r>
      <w:r w:rsidR="00916BF7" w:rsidRPr="00C42AE7">
        <w:rPr>
          <w:sz w:val="24"/>
        </w:rPr>
        <w:t xml:space="preserve">  </w:t>
      </w:r>
      <w:r w:rsidRPr="00C42AE7">
        <w:rPr>
          <w:sz w:val="24"/>
        </w:rPr>
        <w:t>Expiration Date</w:t>
      </w:r>
    </w:p>
    <w:p w14:paraId="4A9B1B78"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B79A82E"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sidRPr="00C42AE7">
        <w:rPr>
          <w:sz w:val="24"/>
        </w:rPr>
        <w:t>This collection does not lend itself to displaying an expiration date.</w:t>
      </w:r>
    </w:p>
    <w:p w14:paraId="4535C188" w14:textId="77777777" w:rsidR="006C0E2D" w:rsidRPr="00C42AE7" w:rsidRDefault="006C0E2D">
      <w:pPr>
        <w:widowControl/>
        <w:autoSpaceDE/>
        <w:autoSpaceDN/>
        <w:adjustRightInd/>
        <w:rPr>
          <w:sz w:val="24"/>
        </w:rPr>
      </w:pPr>
    </w:p>
    <w:p w14:paraId="3A4E498F" w14:textId="77777777" w:rsidR="00CA3035"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C42AE7">
        <w:rPr>
          <w:sz w:val="24"/>
        </w:rPr>
        <w:t>18.</w:t>
      </w:r>
      <w:r w:rsidRPr="00C42AE7">
        <w:rPr>
          <w:sz w:val="24"/>
        </w:rPr>
        <w:tab/>
        <w:t>Certification Statement</w:t>
      </w:r>
    </w:p>
    <w:p w14:paraId="6868D3E7" w14:textId="77777777" w:rsidR="001322AF" w:rsidRPr="00C42AE7" w:rsidRDefault="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ab/>
      </w:r>
    </w:p>
    <w:p w14:paraId="189646C5" w14:textId="77777777" w:rsidR="00CA3035" w:rsidRPr="00C42AE7" w:rsidRDefault="001322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C42AE7">
        <w:rPr>
          <w:sz w:val="24"/>
        </w:rPr>
        <w:tab/>
      </w:r>
      <w:r w:rsidR="00CA3035" w:rsidRPr="00C42AE7">
        <w:rPr>
          <w:sz w:val="24"/>
        </w:rPr>
        <w:t>There are no exceptions.</w:t>
      </w:r>
    </w:p>
    <w:p w14:paraId="5825C516" w14:textId="77777777" w:rsidR="000C6017" w:rsidRPr="00C42AE7" w:rsidRDefault="000C6017">
      <w:pPr>
        <w:widowControl/>
        <w:autoSpaceDE/>
        <w:autoSpaceDN/>
        <w:adjustRightInd/>
        <w:rPr>
          <w:sz w:val="24"/>
        </w:rPr>
      </w:pPr>
    </w:p>
    <w:p w14:paraId="3C06CECF" w14:textId="77777777" w:rsidR="00A241E3" w:rsidRPr="00C42AE7" w:rsidRDefault="003550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b/>
          <w:sz w:val="24"/>
        </w:rPr>
      </w:pPr>
      <w:r w:rsidRPr="00C42AE7">
        <w:rPr>
          <w:sz w:val="24"/>
        </w:rPr>
        <w:t>B</w:t>
      </w:r>
      <w:r w:rsidR="00A241E3" w:rsidRPr="00C42AE7">
        <w:rPr>
          <w:sz w:val="24"/>
        </w:rPr>
        <w:t>.</w:t>
      </w:r>
      <w:r w:rsidR="00A241E3" w:rsidRPr="00C42AE7">
        <w:rPr>
          <w:sz w:val="24"/>
        </w:rPr>
        <w:tab/>
      </w:r>
      <w:r w:rsidR="00A241E3" w:rsidRPr="00C42AE7">
        <w:rPr>
          <w:b/>
          <w:sz w:val="24"/>
        </w:rPr>
        <w:t>Collections of Information Employing Statistical Methods</w:t>
      </w:r>
    </w:p>
    <w:p w14:paraId="6C38B1AA" w14:textId="77777777" w:rsidR="00A241E3" w:rsidRPr="00C42AE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42AE7">
        <w:rPr>
          <w:sz w:val="24"/>
        </w:rPr>
        <w:tab/>
      </w:r>
    </w:p>
    <w:p w14:paraId="5604B820" w14:textId="77777777" w:rsidR="001B2055"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C42AE7">
        <w:rPr>
          <w:sz w:val="24"/>
        </w:rPr>
        <w:t xml:space="preserve">This information collection does not </w:t>
      </w:r>
      <w:r w:rsidR="00916BF7" w:rsidRPr="00C42AE7">
        <w:rPr>
          <w:sz w:val="24"/>
        </w:rPr>
        <w:t>require</w:t>
      </w:r>
      <w:r w:rsidRPr="00C42AE7">
        <w:rPr>
          <w:sz w:val="24"/>
        </w:rPr>
        <w:t xml:space="preserve"> statistical analyses</w:t>
      </w:r>
      <w:r w:rsidR="002303C8" w:rsidRPr="00C42AE7">
        <w:rPr>
          <w:sz w:val="24"/>
        </w:rPr>
        <w:t xml:space="preserve"> to </w:t>
      </w:r>
      <w:proofErr w:type="gramStart"/>
      <w:r w:rsidR="002303C8" w:rsidRPr="00C42AE7">
        <w:rPr>
          <w:sz w:val="24"/>
        </w:rPr>
        <w:t>be conducted</w:t>
      </w:r>
      <w:proofErr w:type="gramEnd"/>
      <w:r w:rsidR="002303C8" w:rsidRPr="00C42AE7">
        <w:rPr>
          <w:sz w:val="24"/>
        </w:rPr>
        <w:t xml:space="preserve"> by </w:t>
      </w:r>
      <w:r w:rsidR="00B17BF9" w:rsidRPr="00C42AE7">
        <w:rPr>
          <w:sz w:val="24"/>
        </w:rPr>
        <w:t>CMS.</w:t>
      </w:r>
    </w:p>
    <w:p w14:paraId="0E1876B9" w14:textId="77777777" w:rsidR="00370C27" w:rsidRDefault="00370C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p>
    <w:p w14:paraId="5B8F5B8A" w14:textId="77777777" w:rsidR="00085E03" w:rsidRPr="00325DDF" w:rsidRDefault="00085E03" w:rsidP="0035504A">
      <w:pPr>
        <w:jc w:val="center"/>
        <w:rPr>
          <w:sz w:val="24"/>
        </w:rPr>
      </w:pPr>
    </w:p>
    <w:sectPr w:rsidR="00085E03" w:rsidRPr="00325DDF" w:rsidSect="00D66956">
      <w:endnotePr>
        <w:numFmt w:val="decimal"/>
      </w:endnotePr>
      <w:type w:val="continuous"/>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70972" w14:textId="77777777" w:rsidR="00A6124D" w:rsidRDefault="00A6124D">
      <w:r>
        <w:separator/>
      </w:r>
    </w:p>
  </w:endnote>
  <w:endnote w:type="continuationSeparator" w:id="0">
    <w:p w14:paraId="5307B59D" w14:textId="77777777" w:rsidR="00A6124D" w:rsidRDefault="00A6124D">
      <w:r>
        <w:continuationSeparator/>
      </w:r>
    </w:p>
  </w:endnote>
  <w:endnote w:type="continuationNotice" w:id="1">
    <w:p w14:paraId="699DA9B9" w14:textId="77777777" w:rsidR="00A6124D" w:rsidRDefault="00A61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F86B" w14:textId="77777777" w:rsidR="001C4BBC" w:rsidRDefault="001C4BBC">
    <w:pPr>
      <w:spacing w:line="240" w:lineRule="exact"/>
    </w:pPr>
  </w:p>
  <w:p w14:paraId="567BCAD4" w14:textId="77777777" w:rsidR="001C4BBC" w:rsidRDefault="001C4BB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C55E3">
      <w:rPr>
        <w:noProof/>
        <w:sz w:val="24"/>
      </w:rPr>
      <w:t>9</w:t>
    </w:r>
    <w:r>
      <w:rPr>
        <w:sz w:val="24"/>
      </w:rPr>
      <w:fldChar w:fldCharType="end"/>
    </w:r>
  </w:p>
  <w:p w14:paraId="66211C6E" w14:textId="77777777" w:rsidR="001C4BBC" w:rsidRDefault="001C4BB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A3514" w14:textId="77777777" w:rsidR="00A6124D" w:rsidRDefault="00A6124D">
      <w:r>
        <w:separator/>
      </w:r>
    </w:p>
  </w:footnote>
  <w:footnote w:type="continuationSeparator" w:id="0">
    <w:p w14:paraId="0B6E2D49" w14:textId="77777777" w:rsidR="00A6124D" w:rsidRDefault="00A6124D">
      <w:r>
        <w:continuationSeparator/>
      </w:r>
    </w:p>
  </w:footnote>
  <w:footnote w:type="continuationNotice" w:id="1">
    <w:p w14:paraId="686C21AE" w14:textId="77777777" w:rsidR="00A6124D" w:rsidRDefault="00A612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4">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F4B67"/>
    <w:multiLevelType w:val="hybridMultilevel"/>
    <w:tmpl w:val="0CA8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7">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6D6BE8"/>
    <w:multiLevelType w:val="hybridMultilevel"/>
    <w:tmpl w:val="28A4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C3529"/>
    <w:multiLevelType w:val="multilevel"/>
    <w:tmpl w:val="56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4745B"/>
    <w:multiLevelType w:val="hybridMultilevel"/>
    <w:tmpl w:val="FDC8A6CA"/>
    <w:lvl w:ilvl="0" w:tplc="9E74366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E352E8"/>
    <w:multiLevelType w:val="hybridMultilevel"/>
    <w:tmpl w:val="BEBA5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2CB02A92"/>
    <w:multiLevelType w:val="hybridMultilevel"/>
    <w:tmpl w:val="EBC8D81A"/>
    <w:lvl w:ilvl="0" w:tplc="16CE4442">
      <w:start w:val="1"/>
      <w:numFmt w:val="bullet"/>
      <w:lvlText w:val=""/>
      <w:lvlJc w:val="left"/>
      <w:pPr>
        <w:tabs>
          <w:tab w:val="num" w:pos="720"/>
        </w:tabs>
        <w:ind w:left="720" w:hanging="360"/>
      </w:pPr>
      <w:rPr>
        <w:rFonts w:ascii="Symbol" w:hAnsi="Symbol" w:hint="default"/>
      </w:rPr>
    </w:lvl>
    <w:lvl w:ilvl="1" w:tplc="2AC41FC0">
      <w:start w:val="1"/>
      <w:numFmt w:val="upperLetter"/>
      <w:lvlText w:val="%2."/>
      <w:lvlJc w:val="left"/>
      <w:pPr>
        <w:tabs>
          <w:tab w:val="num" w:pos="1440"/>
        </w:tabs>
        <w:ind w:left="1440" w:hanging="360"/>
      </w:pPr>
      <w:rPr>
        <w:rFonts w:hint="default"/>
      </w:rPr>
    </w:lvl>
    <w:lvl w:ilvl="2" w:tplc="671ACDB8" w:tentative="1">
      <w:start w:val="1"/>
      <w:numFmt w:val="bullet"/>
      <w:lvlText w:val=""/>
      <w:lvlJc w:val="left"/>
      <w:pPr>
        <w:tabs>
          <w:tab w:val="num" w:pos="2160"/>
        </w:tabs>
        <w:ind w:left="2160" w:hanging="360"/>
      </w:pPr>
      <w:rPr>
        <w:rFonts w:ascii="Wingdings" w:hAnsi="Wingdings" w:hint="default"/>
      </w:rPr>
    </w:lvl>
    <w:lvl w:ilvl="3" w:tplc="9CC4849E" w:tentative="1">
      <w:start w:val="1"/>
      <w:numFmt w:val="bullet"/>
      <w:lvlText w:val=""/>
      <w:lvlJc w:val="left"/>
      <w:pPr>
        <w:tabs>
          <w:tab w:val="num" w:pos="2880"/>
        </w:tabs>
        <w:ind w:left="2880" w:hanging="360"/>
      </w:pPr>
      <w:rPr>
        <w:rFonts w:ascii="Symbol" w:hAnsi="Symbol" w:hint="default"/>
      </w:rPr>
    </w:lvl>
    <w:lvl w:ilvl="4" w:tplc="099A9D3E" w:tentative="1">
      <w:start w:val="1"/>
      <w:numFmt w:val="bullet"/>
      <w:lvlText w:val="o"/>
      <w:lvlJc w:val="left"/>
      <w:pPr>
        <w:tabs>
          <w:tab w:val="num" w:pos="3600"/>
        </w:tabs>
        <w:ind w:left="3600" w:hanging="360"/>
      </w:pPr>
      <w:rPr>
        <w:rFonts w:ascii="Courier New" w:hAnsi="Courier New" w:cs="Courier New" w:hint="default"/>
      </w:rPr>
    </w:lvl>
    <w:lvl w:ilvl="5" w:tplc="FB940914" w:tentative="1">
      <w:start w:val="1"/>
      <w:numFmt w:val="bullet"/>
      <w:lvlText w:val=""/>
      <w:lvlJc w:val="left"/>
      <w:pPr>
        <w:tabs>
          <w:tab w:val="num" w:pos="4320"/>
        </w:tabs>
        <w:ind w:left="4320" w:hanging="360"/>
      </w:pPr>
      <w:rPr>
        <w:rFonts w:ascii="Wingdings" w:hAnsi="Wingdings" w:hint="default"/>
      </w:rPr>
    </w:lvl>
    <w:lvl w:ilvl="6" w:tplc="94227BC8" w:tentative="1">
      <w:start w:val="1"/>
      <w:numFmt w:val="bullet"/>
      <w:lvlText w:val=""/>
      <w:lvlJc w:val="left"/>
      <w:pPr>
        <w:tabs>
          <w:tab w:val="num" w:pos="5040"/>
        </w:tabs>
        <w:ind w:left="5040" w:hanging="360"/>
      </w:pPr>
      <w:rPr>
        <w:rFonts w:ascii="Symbol" w:hAnsi="Symbol" w:hint="default"/>
      </w:rPr>
    </w:lvl>
    <w:lvl w:ilvl="7" w:tplc="49FEECAE" w:tentative="1">
      <w:start w:val="1"/>
      <w:numFmt w:val="bullet"/>
      <w:lvlText w:val="o"/>
      <w:lvlJc w:val="left"/>
      <w:pPr>
        <w:tabs>
          <w:tab w:val="num" w:pos="5760"/>
        </w:tabs>
        <w:ind w:left="5760" w:hanging="360"/>
      </w:pPr>
      <w:rPr>
        <w:rFonts w:ascii="Courier New" w:hAnsi="Courier New" w:cs="Courier New" w:hint="default"/>
      </w:rPr>
    </w:lvl>
    <w:lvl w:ilvl="8" w:tplc="5F6AC542" w:tentative="1">
      <w:start w:val="1"/>
      <w:numFmt w:val="bullet"/>
      <w:lvlText w:val=""/>
      <w:lvlJc w:val="left"/>
      <w:pPr>
        <w:tabs>
          <w:tab w:val="num" w:pos="6480"/>
        </w:tabs>
        <w:ind w:left="6480" w:hanging="360"/>
      </w:pPr>
      <w:rPr>
        <w:rFonts w:ascii="Wingdings" w:hAnsi="Wingdings" w:hint="default"/>
      </w:rPr>
    </w:lvl>
  </w:abstractNum>
  <w:abstractNum w:abstractNumId="19">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27567B"/>
    <w:multiLevelType w:val="hybridMultilevel"/>
    <w:tmpl w:val="061816A4"/>
    <w:lvl w:ilvl="0" w:tplc="04090001">
      <w:start w:val="1"/>
      <w:numFmt w:val="decimal"/>
      <w:lvlText w:val="%1."/>
      <w:lvlJc w:val="left"/>
      <w:pPr>
        <w:ind w:left="720" w:hanging="360"/>
      </w:pPr>
    </w:lvl>
    <w:lvl w:ilvl="1" w:tplc="0409001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6632FA8"/>
    <w:multiLevelType w:val="hybridMultilevel"/>
    <w:tmpl w:val="03FAEFB0"/>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37020D70"/>
    <w:multiLevelType w:val="hybridMultilevel"/>
    <w:tmpl w:val="861AF34C"/>
    <w:lvl w:ilvl="0" w:tplc="B310E00A">
      <w:start w:val="1"/>
      <w:numFmt w:val="bullet"/>
      <w:lvlText w:val=""/>
      <w:lvlJc w:val="left"/>
      <w:pPr>
        <w:tabs>
          <w:tab w:val="num" w:pos="720"/>
        </w:tabs>
        <w:ind w:left="720" w:hanging="360"/>
      </w:pPr>
      <w:rPr>
        <w:rFonts w:ascii="Symbol" w:hAnsi="Symbol" w:hint="default"/>
      </w:rPr>
    </w:lvl>
    <w:lvl w:ilvl="1" w:tplc="8A7E8A58" w:tentative="1">
      <w:start w:val="1"/>
      <w:numFmt w:val="bullet"/>
      <w:lvlText w:val="o"/>
      <w:lvlJc w:val="left"/>
      <w:pPr>
        <w:tabs>
          <w:tab w:val="num" w:pos="1440"/>
        </w:tabs>
        <w:ind w:left="1440" w:hanging="360"/>
      </w:pPr>
      <w:rPr>
        <w:rFonts w:ascii="Courier New" w:hAnsi="Courier New" w:cs="Courier New"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Symbol" w:hAnsi="Symbol" w:hint="default"/>
      </w:rPr>
    </w:lvl>
    <w:lvl w:ilvl="4" w:tplc="A24A65FC" w:tentative="1">
      <w:start w:val="1"/>
      <w:numFmt w:val="bullet"/>
      <w:lvlText w:val="o"/>
      <w:lvlJc w:val="left"/>
      <w:pPr>
        <w:tabs>
          <w:tab w:val="num" w:pos="3600"/>
        </w:tabs>
        <w:ind w:left="3600" w:hanging="360"/>
      </w:pPr>
      <w:rPr>
        <w:rFonts w:ascii="Courier New" w:hAnsi="Courier New" w:cs="Courier New"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Symbol" w:hAnsi="Symbol" w:hint="default"/>
      </w:rPr>
    </w:lvl>
    <w:lvl w:ilvl="7" w:tplc="DB1ECCD8" w:tentative="1">
      <w:start w:val="1"/>
      <w:numFmt w:val="bullet"/>
      <w:lvlText w:val="o"/>
      <w:lvlJc w:val="left"/>
      <w:pPr>
        <w:tabs>
          <w:tab w:val="num" w:pos="5760"/>
        </w:tabs>
        <w:ind w:left="5760" w:hanging="360"/>
      </w:pPr>
      <w:rPr>
        <w:rFonts w:ascii="Courier New" w:hAnsi="Courier New" w:cs="Courier New"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23">
    <w:nsid w:val="3C204D90"/>
    <w:multiLevelType w:val="hybridMultilevel"/>
    <w:tmpl w:val="97760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914960"/>
    <w:multiLevelType w:val="hybridMultilevel"/>
    <w:tmpl w:val="082AA938"/>
    <w:lvl w:ilvl="0" w:tplc="44E8FC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4D7100"/>
    <w:multiLevelType w:val="hybridMultilevel"/>
    <w:tmpl w:val="733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F628D"/>
    <w:multiLevelType w:val="hybridMultilevel"/>
    <w:tmpl w:val="F4006C94"/>
    <w:lvl w:ilvl="0" w:tplc="04090001">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EE2700C"/>
    <w:multiLevelType w:val="hybridMultilevel"/>
    <w:tmpl w:val="A59CF7B2"/>
    <w:lvl w:ilvl="0" w:tplc="3FF85D66">
      <w:start w:val="1"/>
      <w:numFmt w:val="bullet"/>
      <w:lvlText w:val=""/>
      <w:lvlJc w:val="left"/>
      <w:pPr>
        <w:tabs>
          <w:tab w:val="num" w:pos="720"/>
        </w:tabs>
        <w:ind w:left="720" w:hanging="360"/>
      </w:pPr>
      <w:rPr>
        <w:rFonts w:ascii="Symbol" w:hAnsi="Symbol" w:hint="default"/>
      </w:rPr>
    </w:lvl>
    <w:lvl w:ilvl="1" w:tplc="68A0333A" w:tentative="1">
      <w:start w:val="1"/>
      <w:numFmt w:val="bullet"/>
      <w:lvlText w:val="o"/>
      <w:lvlJc w:val="left"/>
      <w:pPr>
        <w:tabs>
          <w:tab w:val="num" w:pos="1440"/>
        </w:tabs>
        <w:ind w:left="1440" w:hanging="360"/>
      </w:pPr>
      <w:rPr>
        <w:rFonts w:ascii="Courier New" w:hAnsi="Courier New" w:cs="Courier New" w:hint="default"/>
      </w:rPr>
    </w:lvl>
    <w:lvl w:ilvl="2" w:tplc="BEA452F0" w:tentative="1">
      <w:start w:val="1"/>
      <w:numFmt w:val="bullet"/>
      <w:lvlText w:val=""/>
      <w:lvlJc w:val="left"/>
      <w:pPr>
        <w:tabs>
          <w:tab w:val="num" w:pos="2160"/>
        </w:tabs>
        <w:ind w:left="2160" w:hanging="360"/>
      </w:pPr>
      <w:rPr>
        <w:rFonts w:ascii="Wingdings" w:hAnsi="Wingdings" w:hint="default"/>
      </w:rPr>
    </w:lvl>
    <w:lvl w:ilvl="3" w:tplc="29CCCC3A" w:tentative="1">
      <w:start w:val="1"/>
      <w:numFmt w:val="bullet"/>
      <w:lvlText w:val=""/>
      <w:lvlJc w:val="left"/>
      <w:pPr>
        <w:tabs>
          <w:tab w:val="num" w:pos="2880"/>
        </w:tabs>
        <w:ind w:left="2880" w:hanging="360"/>
      </w:pPr>
      <w:rPr>
        <w:rFonts w:ascii="Symbol" w:hAnsi="Symbol" w:hint="default"/>
      </w:rPr>
    </w:lvl>
    <w:lvl w:ilvl="4" w:tplc="44CA80D2" w:tentative="1">
      <w:start w:val="1"/>
      <w:numFmt w:val="bullet"/>
      <w:lvlText w:val="o"/>
      <w:lvlJc w:val="left"/>
      <w:pPr>
        <w:tabs>
          <w:tab w:val="num" w:pos="3600"/>
        </w:tabs>
        <w:ind w:left="3600" w:hanging="360"/>
      </w:pPr>
      <w:rPr>
        <w:rFonts w:ascii="Courier New" w:hAnsi="Courier New" w:cs="Courier New" w:hint="default"/>
      </w:rPr>
    </w:lvl>
    <w:lvl w:ilvl="5" w:tplc="99ACCA24" w:tentative="1">
      <w:start w:val="1"/>
      <w:numFmt w:val="bullet"/>
      <w:lvlText w:val=""/>
      <w:lvlJc w:val="left"/>
      <w:pPr>
        <w:tabs>
          <w:tab w:val="num" w:pos="4320"/>
        </w:tabs>
        <w:ind w:left="4320" w:hanging="360"/>
      </w:pPr>
      <w:rPr>
        <w:rFonts w:ascii="Wingdings" w:hAnsi="Wingdings" w:hint="default"/>
      </w:rPr>
    </w:lvl>
    <w:lvl w:ilvl="6" w:tplc="47D07F6C" w:tentative="1">
      <w:start w:val="1"/>
      <w:numFmt w:val="bullet"/>
      <w:lvlText w:val=""/>
      <w:lvlJc w:val="left"/>
      <w:pPr>
        <w:tabs>
          <w:tab w:val="num" w:pos="5040"/>
        </w:tabs>
        <w:ind w:left="5040" w:hanging="360"/>
      </w:pPr>
      <w:rPr>
        <w:rFonts w:ascii="Symbol" w:hAnsi="Symbol" w:hint="default"/>
      </w:rPr>
    </w:lvl>
    <w:lvl w:ilvl="7" w:tplc="DA407FFA" w:tentative="1">
      <w:start w:val="1"/>
      <w:numFmt w:val="bullet"/>
      <w:lvlText w:val="o"/>
      <w:lvlJc w:val="left"/>
      <w:pPr>
        <w:tabs>
          <w:tab w:val="num" w:pos="5760"/>
        </w:tabs>
        <w:ind w:left="5760" w:hanging="360"/>
      </w:pPr>
      <w:rPr>
        <w:rFonts w:ascii="Courier New" w:hAnsi="Courier New" w:cs="Courier New" w:hint="default"/>
      </w:rPr>
    </w:lvl>
    <w:lvl w:ilvl="8" w:tplc="28CA4C8C" w:tentative="1">
      <w:start w:val="1"/>
      <w:numFmt w:val="bullet"/>
      <w:lvlText w:val=""/>
      <w:lvlJc w:val="left"/>
      <w:pPr>
        <w:tabs>
          <w:tab w:val="num" w:pos="6480"/>
        </w:tabs>
        <w:ind w:left="6480" w:hanging="360"/>
      </w:pPr>
      <w:rPr>
        <w:rFonts w:ascii="Wingdings" w:hAnsi="Wingdings" w:hint="default"/>
      </w:rPr>
    </w:lvl>
  </w:abstractNum>
  <w:abstractNum w:abstractNumId="32">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24F9C"/>
    <w:multiLevelType w:val="multilevel"/>
    <w:tmpl w:val="7F1AAC0E"/>
    <w:lvl w:ilvl="0">
      <w:start w:val="1"/>
      <w:numFmt w:val="upperLetter"/>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28B5C21"/>
    <w:multiLevelType w:val="hybridMultilevel"/>
    <w:tmpl w:val="1C02F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4BF7357"/>
    <w:multiLevelType w:val="hybridMultilevel"/>
    <w:tmpl w:val="EFCE60B4"/>
    <w:lvl w:ilvl="0" w:tplc="11542400">
      <w:start w:val="1"/>
      <w:numFmt w:val="bullet"/>
      <w:lvlText w:val=""/>
      <w:lvlJc w:val="left"/>
      <w:pPr>
        <w:tabs>
          <w:tab w:val="num" w:pos="720"/>
        </w:tabs>
        <w:ind w:left="720" w:hanging="360"/>
      </w:pPr>
      <w:rPr>
        <w:rFonts w:ascii="Symbol" w:hAnsi="Symbol" w:hint="default"/>
      </w:rPr>
    </w:lvl>
    <w:lvl w:ilvl="1" w:tplc="7AD24C82" w:tentative="1">
      <w:start w:val="1"/>
      <w:numFmt w:val="bullet"/>
      <w:lvlText w:val="o"/>
      <w:lvlJc w:val="left"/>
      <w:pPr>
        <w:tabs>
          <w:tab w:val="num" w:pos="1440"/>
        </w:tabs>
        <w:ind w:left="1440" w:hanging="360"/>
      </w:pPr>
      <w:rPr>
        <w:rFonts w:ascii="Courier New" w:hAnsi="Courier New" w:cs="Courier New" w:hint="default"/>
      </w:rPr>
    </w:lvl>
    <w:lvl w:ilvl="2" w:tplc="AAD2B474" w:tentative="1">
      <w:start w:val="1"/>
      <w:numFmt w:val="bullet"/>
      <w:lvlText w:val=""/>
      <w:lvlJc w:val="left"/>
      <w:pPr>
        <w:tabs>
          <w:tab w:val="num" w:pos="2160"/>
        </w:tabs>
        <w:ind w:left="2160" w:hanging="360"/>
      </w:pPr>
      <w:rPr>
        <w:rFonts w:ascii="Wingdings" w:hAnsi="Wingdings" w:hint="default"/>
      </w:rPr>
    </w:lvl>
    <w:lvl w:ilvl="3" w:tplc="6D12B79A" w:tentative="1">
      <w:start w:val="1"/>
      <w:numFmt w:val="bullet"/>
      <w:lvlText w:val=""/>
      <w:lvlJc w:val="left"/>
      <w:pPr>
        <w:tabs>
          <w:tab w:val="num" w:pos="2880"/>
        </w:tabs>
        <w:ind w:left="2880" w:hanging="360"/>
      </w:pPr>
      <w:rPr>
        <w:rFonts w:ascii="Symbol" w:hAnsi="Symbol" w:hint="default"/>
      </w:rPr>
    </w:lvl>
    <w:lvl w:ilvl="4" w:tplc="476EA1E4" w:tentative="1">
      <w:start w:val="1"/>
      <w:numFmt w:val="bullet"/>
      <w:lvlText w:val="o"/>
      <w:lvlJc w:val="left"/>
      <w:pPr>
        <w:tabs>
          <w:tab w:val="num" w:pos="3600"/>
        </w:tabs>
        <w:ind w:left="3600" w:hanging="360"/>
      </w:pPr>
      <w:rPr>
        <w:rFonts w:ascii="Courier New" w:hAnsi="Courier New" w:cs="Courier New" w:hint="default"/>
      </w:rPr>
    </w:lvl>
    <w:lvl w:ilvl="5" w:tplc="52CE102C" w:tentative="1">
      <w:start w:val="1"/>
      <w:numFmt w:val="bullet"/>
      <w:lvlText w:val=""/>
      <w:lvlJc w:val="left"/>
      <w:pPr>
        <w:tabs>
          <w:tab w:val="num" w:pos="4320"/>
        </w:tabs>
        <w:ind w:left="4320" w:hanging="360"/>
      </w:pPr>
      <w:rPr>
        <w:rFonts w:ascii="Wingdings" w:hAnsi="Wingdings" w:hint="default"/>
      </w:rPr>
    </w:lvl>
    <w:lvl w:ilvl="6" w:tplc="B0867270" w:tentative="1">
      <w:start w:val="1"/>
      <w:numFmt w:val="bullet"/>
      <w:lvlText w:val=""/>
      <w:lvlJc w:val="left"/>
      <w:pPr>
        <w:tabs>
          <w:tab w:val="num" w:pos="5040"/>
        </w:tabs>
        <w:ind w:left="5040" w:hanging="360"/>
      </w:pPr>
      <w:rPr>
        <w:rFonts w:ascii="Symbol" w:hAnsi="Symbol" w:hint="default"/>
      </w:rPr>
    </w:lvl>
    <w:lvl w:ilvl="7" w:tplc="D32CF9B8" w:tentative="1">
      <w:start w:val="1"/>
      <w:numFmt w:val="bullet"/>
      <w:lvlText w:val="o"/>
      <w:lvlJc w:val="left"/>
      <w:pPr>
        <w:tabs>
          <w:tab w:val="num" w:pos="5760"/>
        </w:tabs>
        <w:ind w:left="5760" w:hanging="360"/>
      </w:pPr>
      <w:rPr>
        <w:rFonts w:ascii="Courier New" w:hAnsi="Courier New" w:cs="Courier New" w:hint="default"/>
      </w:rPr>
    </w:lvl>
    <w:lvl w:ilvl="8" w:tplc="CDDAC5EE" w:tentative="1">
      <w:start w:val="1"/>
      <w:numFmt w:val="bullet"/>
      <w:lvlText w:val=""/>
      <w:lvlJc w:val="left"/>
      <w:pPr>
        <w:tabs>
          <w:tab w:val="num" w:pos="6480"/>
        </w:tabs>
        <w:ind w:left="6480" w:hanging="360"/>
      </w:pPr>
      <w:rPr>
        <w:rFonts w:ascii="Wingdings" w:hAnsi="Wingdings" w:hint="default"/>
      </w:rPr>
    </w:lvl>
  </w:abstractNum>
  <w:abstractNum w:abstractNumId="37">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8">
    <w:nsid w:val="562D42C8"/>
    <w:multiLevelType w:val="multilevel"/>
    <w:tmpl w:val="8EB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116384"/>
    <w:multiLevelType w:val="hybridMultilevel"/>
    <w:tmpl w:val="BD867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40431"/>
    <w:multiLevelType w:val="hybridMultilevel"/>
    <w:tmpl w:val="EFB4767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0525B6"/>
    <w:multiLevelType w:val="hybridMultilevel"/>
    <w:tmpl w:val="C72EB1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31D1F8E"/>
    <w:multiLevelType w:val="hybridMultilevel"/>
    <w:tmpl w:val="745C7E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4E861CB"/>
    <w:multiLevelType w:val="hybridMultilevel"/>
    <w:tmpl w:val="B1A0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1A1E2D"/>
    <w:multiLevelType w:val="multilevel"/>
    <w:tmpl w:val="AC6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2E016C"/>
    <w:multiLevelType w:val="hybridMultilevel"/>
    <w:tmpl w:val="584252FA"/>
    <w:lvl w:ilvl="0" w:tplc="ADAC38BC">
      <w:start w:val="1"/>
      <w:numFmt w:val="bullet"/>
      <w:lvlText w:val=""/>
      <w:lvlJc w:val="left"/>
      <w:pPr>
        <w:tabs>
          <w:tab w:val="num" w:pos="720"/>
        </w:tabs>
        <w:ind w:left="720" w:hanging="360"/>
      </w:pPr>
      <w:rPr>
        <w:rFonts w:ascii="Symbol" w:hAnsi="Symbol" w:hint="default"/>
      </w:rPr>
    </w:lvl>
    <w:lvl w:ilvl="1" w:tplc="DC96DEBC">
      <w:start w:val="1"/>
      <w:numFmt w:val="upperLetter"/>
      <w:lvlText w:val="%2."/>
      <w:lvlJc w:val="left"/>
      <w:pPr>
        <w:tabs>
          <w:tab w:val="num" w:pos="1440"/>
        </w:tabs>
        <w:ind w:left="1440" w:hanging="360"/>
      </w:pPr>
      <w:rPr>
        <w:rFont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Symbol" w:hAnsi="Symbol" w:hint="default"/>
      </w:rPr>
    </w:lvl>
    <w:lvl w:ilvl="4" w:tplc="306034F2" w:tentative="1">
      <w:start w:val="1"/>
      <w:numFmt w:val="bullet"/>
      <w:lvlText w:val="o"/>
      <w:lvlJc w:val="left"/>
      <w:pPr>
        <w:tabs>
          <w:tab w:val="num" w:pos="3600"/>
        </w:tabs>
        <w:ind w:left="3600" w:hanging="360"/>
      </w:pPr>
      <w:rPr>
        <w:rFonts w:ascii="Courier New" w:hAnsi="Courier New" w:cs="Courier New"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Symbol" w:hAnsi="Symbol" w:hint="default"/>
      </w:rPr>
    </w:lvl>
    <w:lvl w:ilvl="7" w:tplc="80665818" w:tentative="1">
      <w:start w:val="1"/>
      <w:numFmt w:val="bullet"/>
      <w:lvlText w:val="o"/>
      <w:lvlJc w:val="left"/>
      <w:pPr>
        <w:tabs>
          <w:tab w:val="num" w:pos="5760"/>
        </w:tabs>
        <w:ind w:left="5760" w:hanging="360"/>
      </w:pPr>
      <w:rPr>
        <w:rFonts w:ascii="Courier New" w:hAnsi="Courier New" w:cs="Courier New"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46">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18D0370"/>
    <w:multiLevelType w:val="hybridMultilevel"/>
    <w:tmpl w:val="1A904C6A"/>
    <w:lvl w:ilvl="0" w:tplc="BF70AA9C">
      <w:start w:val="1"/>
      <w:numFmt w:val="bullet"/>
      <w:lvlText w:val=""/>
      <w:lvlJc w:val="left"/>
      <w:pPr>
        <w:tabs>
          <w:tab w:val="num" w:pos="720"/>
        </w:tabs>
        <w:ind w:left="720" w:hanging="360"/>
      </w:pPr>
      <w:rPr>
        <w:rFonts w:ascii="Symbol" w:hAnsi="Symbol" w:hint="default"/>
      </w:rPr>
    </w:lvl>
    <w:lvl w:ilvl="1" w:tplc="CA20AB7E" w:tentative="1">
      <w:start w:val="1"/>
      <w:numFmt w:val="bullet"/>
      <w:lvlText w:val="o"/>
      <w:lvlJc w:val="left"/>
      <w:pPr>
        <w:tabs>
          <w:tab w:val="num" w:pos="1440"/>
        </w:tabs>
        <w:ind w:left="1440" w:hanging="360"/>
      </w:pPr>
      <w:rPr>
        <w:rFonts w:ascii="Courier New" w:hAnsi="Courier New" w:cs="Courier New" w:hint="default"/>
      </w:rPr>
    </w:lvl>
    <w:lvl w:ilvl="2" w:tplc="AC6C5C1E" w:tentative="1">
      <w:start w:val="1"/>
      <w:numFmt w:val="bullet"/>
      <w:lvlText w:val=""/>
      <w:lvlJc w:val="left"/>
      <w:pPr>
        <w:tabs>
          <w:tab w:val="num" w:pos="2160"/>
        </w:tabs>
        <w:ind w:left="2160" w:hanging="360"/>
      </w:pPr>
      <w:rPr>
        <w:rFonts w:ascii="Wingdings" w:hAnsi="Wingdings" w:hint="default"/>
      </w:rPr>
    </w:lvl>
    <w:lvl w:ilvl="3" w:tplc="82D48542" w:tentative="1">
      <w:start w:val="1"/>
      <w:numFmt w:val="bullet"/>
      <w:lvlText w:val=""/>
      <w:lvlJc w:val="left"/>
      <w:pPr>
        <w:tabs>
          <w:tab w:val="num" w:pos="2880"/>
        </w:tabs>
        <w:ind w:left="2880" w:hanging="360"/>
      </w:pPr>
      <w:rPr>
        <w:rFonts w:ascii="Symbol" w:hAnsi="Symbol" w:hint="default"/>
      </w:rPr>
    </w:lvl>
    <w:lvl w:ilvl="4" w:tplc="D638AA5A" w:tentative="1">
      <w:start w:val="1"/>
      <w:numFmt w:val="bullet"/>
      <w:lvlText w:val="o"/>
      <w:lvlJc w:val="left"/>
      <w:pPr>
        <w:tabs>
          <w:tab w:val="num" w:pos="3600"/>
        </w:tabs>
        <w:ind w:left="3600" w:hanging="360"/>
      </w:pPr>
      <w:rPr>
        <w:rFonts w:ascii="Courier New" w:hAnsi="Courier New" w:cs="Courier New" w:hint="default"/>
      </w:rPr>
    </w:lvl>
    <w:lvl w:ilvl="5" w:tplc="AC12AA68" w:tentative="1">
      <w:start w:val="1"/>
      <w:numFmt w:val="bullet"/>
      <w:lvlText w:val=""/>
      <w:lvlJc w:val="left"/>
      <w:pPr>
        <w:tabs>
          <w:tab w:val="num" w:pos="4320"/>
        </w:tabs>
        <w:ind w:left="4320" w:hanging="360"/>
      </w:pPr>
      <w:rPr>
        <w:rFonts w:ascii="Wingdings" w:hAnsi="Wingdings" w:hint="default"/>
      </w:rPr>
    </w:lvl>
    <w:lvl w:ilvl="6" w:tplc="0AAA684E" w:tentative="1">
      <w:start w:val="1"/>
      <w:numFmt w:val="bullet"/>
      <w:lvlText w:val=""/>
      <w:lvlJc w:val="left"/>
      <w:pPr>
        <w:tabs>
          <w:tab w:val="num" w:pos="5040"/>
        </w:tabs>
        <w:ind w:left="5040" w:hanging="360"/>
      </w:pPr>
      <w:rPr>
        <w:rFonts w:ascii="Symbol" w:hAnsi="Symbol" w:hint="default"/>
      </w:rPr>
    </w:lvl>
    <w:lvl w:ilvl="7" w:tplc="0F26A9BE" w:tentative="1">
      <w:start w:val="1"/>
      <w:numFmt w:val="bullet"/>
      <w:lvlText w:val="o"/>
      <w:lvlJc w:val="left"/>
      <w:pPr>
        <w:tabs>
          <w:tab w:val="num" w:pos="5760"/>
        </w:tabs>
        <w:ind w:left="5760" w:hanging="360"/>
      </w:pPr>
      <w:rPr>
        <w:rFonts w:ascii="Courier New" w:hAnsi="Courier New" w:cs="Courier New" w:hint="default"/>
      </w:rPr>
    </w:lvl>
    <w:lvl w:ilvl="8" w:tplc="7382A450" w:tentative="1">
      <w:start w:val="1"/>
      <w:numFmt w:val="bullet"/>
      <w:lvlText w:val=""/>
      <w:lvlJc w:val="left"/>
      <w:pPr>
        <w:tabs>
          <w:tab w:val="num" w:pos="6480"/>
        </w:tabs>
        <w:ind w:left="6480" w:hanging="360"/>
      </w:pPr>
      <w:rPr>
        <w:rFonts w:ascii="Wingdings" w:hAnsi="Wingdings" w:hint="default"/>
      </w:rPr>
    </w:lvl>
  </w:abstractNum>
  <w:abstractNum w:abstractNumId="48">
    <w:nsid w:val="73194459"/>
    <w:multiLevelType w:val="hybridMultilevel"/>
    <w:tmpl w:val="86200C6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1">
    <w:nsid w:val="7B6778E1"/>
    <w:multiLevelType w:val="hybridMultilevel"/>
    <w:tmpl w:val="0B7025BA"/>
    <w:lvl w:ilvl="0" w:tplc="04090001">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110C36"/>
    <w:multiLevelType w:val="multilevel"/>
    <w:tmpl w:val="3DC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37"/>
  </w:num>
  <w:num w:numId="3">
    <w:abstractNumId w:val="12"/>
  </w:num>
  <w:num w:numId="4">
    <w:abstractNumId w:val="2"/>
  </w:num>
  <w:num w:numId="5">
    <w:abstractNumId w:val="31"/>
  </w:num>
  <w:num w:numId="6">
    <w:abstractNumId w:val="4"/>
  </w:num>
  <w:num w:numId="7">
    <w:abstractNumId w:val="0"/>
  </w:num>
  <w:num w:numId="8">
    <w:abstractNumId w:val="47"/>
  </w:num>
  <w:num w:numId="9">
    <w:abstractNumId w:val="18"/>
  </w:num>
  <w:num w:numId="10">
    <w:abstractNumId w:val="36"/>
  </w:num>
  <w:num w:numId="11">
    <w:abstractNumId w:val="22"/>
  </w:num>
  <w:num w:numId="12">
    <w:abstractNumId w:val="49"/>
  </w:num>
  <w:num w:numId="13">
    <w:abstractNumId w:val="14"/>
  </w:num>
  <w:num w:numId="14">
    <w:abstractNumId w:val="29"/>
  </w:num>
  <w:num w:numId="15">
    <w:abstractNumId w:val="35"/>
  </w:num>
  <w:num w:numId="16">
    <w:abstractNumId w:val="30"/>
  </w:num>
  <w:num w:numId="17">
    <w:abstractNumId w:val="8"/>
  </w:num>
  <w:num w:numId="18">
    <w:abstractNumId w:val="40"/>
  </w:num>
  <w:num w:numId="19">
    <w:abstractNumId w:val="3"/>
  </w:num>
  <w:num w:numId="20">
    <w:abstractNumId w:val="6"/>
  </w:num>
  <w:num w:numId="21">
    <w:abstractNumId w:val="21"/>
  </w:num>
  <w:num w:numId="22">
    <w:abstractNumId w:val="13"/>
  </w:num>
  <w:num w:numId="23">
    <w:abstractNumId w:val="1"/>
  </w:num>
  <w:num w:numId="24">
    <w:abstractNumId w:val="15"/>
  </w:num>
  <w:num w:numId="25">
    <w:abstractNumId w:val="7"/>
  </w:num>
  <w:num w:numId="26">
    <w:abstractNumId w:val="51"/>
  </w:num>
  <w:num w:numId="27">
    <w:abstractNumId w:val="27"/>
  </w:num>
  <w:num w:numId="28">
    <w:abstractNumId w:val="26"/>
  </w:num>
  <w:num w:numId="29">
    <w:abstractNumId w:val="46"/>
  </w:num>
  <w:num w:numId="30">
    <w:abstractNumId w:val="45"/>
  </w:num>
  <w:num w:numId="31">
    <w:abstractNumId w:val="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19"/>
  </w:num>
  <w:num w:numId="35">
    <w:abstractNumId w:val="11"/>
  </w:num>
  <w:num w:numId="36">
    <w:abstractNumId w:val="23"/>
  </w:num>
  <w:num w:numId="37">
    <w:abstractNumId w:val="20"/>
  </w:num>
  <w:num w:numId="38">
    <w:abstractNumId w:val="25"/>
  </w:num>
  <w:num w:numId="39">
    <w:abstractNumId w:val="34"/>
  </w:num>
  <w:num w:numId="40">
    <w:abstractNumId w:val="17"/>
  </w:num>
  <w:num w:numId="41">
    <w:abstractNumId w:val="33"/>
  </w:num>
  <w:num w:numId="42">
    <w:abstractNumId w:val="28"/>
  </w:num>
  <w:num w:numId="43">
    <w:abstractNumId w:val="39"/>
  </w:num>
  <w:num w:numId="44">
    <w:abstractNumId w:val="24"/>
  </w:num>
  <w:num w:numId="45">
    <w:abstractNumId w:val="38"/>
  </w:num>
  <w:num w:numId="46">
    <w:abstractNumId w:val="10"/>
  </w:num>
  <w:num w:numId="47">
    <w:abstractNumId w:val="52"/>
  </w:num>
  <w:num w:numId="48">
    <w:abstractNumId w:val="44"/>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16"/>
  </w:num>
  <w:num w:numId="52">
    <w:abstractNumId w:val="48"/>
  </w:num>
  <w:num w:numId="53">
    <w:abstractNumId w:val="43"/>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3801"/>
    <w:rsid w:val="00005E92"/>
    <w:rsid w:val="00013A3B"/>
    <w:rsid w:val="00014B76"/>
    <w:rsid w:val="00015E12"/>
    <w:rsid w:val="0002033A"/>
    <w:rsid w:val="00021D8B"/>
    <w:rsid w:val="00021FFB"/>
    <w:rsid w:val="00022AF5"/>
    <w:rsid w:val="00026176"/>
    <w:rsid w:val="0002646F"/>
    <w:rsid w:val="000303B0"/>
    <w:rsid w:val="0003088F"/>
    <w:rsid w:val="000312BD"/>
    <w:rsid w:val="000315F4"/>
    <w:rsid w:val="000341A4"/>
    <w:rsid w:val="000342BF"/>
    <w:rsid w:val="0003468B"/>
    <w:rsid w:val="00035D59"/>
    <w:rsid w:val="000371A4"/>
    <w:rsid w:val="00041D7B"/>
    <w:rsid w:val="00046501"/>
    <w:rsid w:val="00062F97"/>
    <w:rsid w:val="0006562E"/>
    <w:rsid w:val="00065A78"/>
    <w:rsid w:val="00070485"/>
    <w:rsid w:val="000719A4"/>
    <w:rsid w:val="0007349F"/>
    <w:rsid w:val="00075A06"/>
    <w:rsid w:val="00080148"/>
    <w:rsid w:val="00084FA4"/>
    <w:rsid w:val="00085E03"/>
    <w:rsid w:val="00087846"/>
    <w:rsid w:val="00090748"/>
    <w:rsid w:val="00090B8F"/>
    <w:rsid w:val="00091AEC"/>
    <w:rsid w:val="00091D18"/>
    <w:rsid w:val="0009230D"/>
    <w:rsid w:val="00093663"/>
    <w:rsid w:val="00096A49"/>
    <w:rsid w:val="00096B2F"/>
    <w:rsid w:val="000A07E9"/>
    <w:rsid w:val="000A1BB3"/>
    <w:rsid w:val="000A240C"/>
    <w:rsid w:val="000A302C"/>
    <w:rsid w:val="000A4C47"/>
    <w:rsid w:val="000A5AEE"/>
    <w:rsid w:val="000A6323"/>
    <w:rsid w:val="000B1E7B"/>
    <w:rsid w:val="000B2625"/>
    <w:rsid w:val="000B5473"/>
    <w:rsid w:val="000B6A70"/>
    <w:rsid w:val="000C0E6E"/>
    <w:rsid w:val="000C19C5"/>
    <w:rsid w:val="000C27B5"/>
    <w:rsid w:val="000C3804"/>
    <w:rsid w:val="000C3A65"/>
    <w:rsid w:val="000C6017"/>
    <w:rsid w:val="000C6DE4"/>
    <w:rsid w:val="000D023D"/>
    <w:rsid w:val="000D1DEF"/>
    <w:rsid w:val="000D30B1"/>
    <w:rsid w:val="000D7DBC"/>
    <w:rsid w:val="000E0720"/>
    <w:rsid w:val="000E1EEC"/>
    <w:rsid w:val="000E2A7F"/>
    <w:rsid w:val="000E2ADF"/>
    <w:rsid w:val="000E54CE"/>
    <w:rsid w:val="000E7B54"/>
    <w:rsid w:val="000F3589"/>
    <w:rsid w:val="000F396E"/>
    <w:rsid w:val="000F7E2F"/>
    <w:rsid w:val="00102B2A"/>
    <w:rsid w:val="001062EE"/>
    <w:rsid w:val="001067E7"/>
    <w:rsid w:val="001115BD"/>
    <w:rsid w:val="00112D08"/>
    <w:rsid w:val="001139BD"/>
    <w:rsid w:val="0011489F"/>
    <w:rsid w:val="001153D4"/>
    <w:rsid w:val="00115533"/>
    <w:rsid w:val="001159B5"/>
    <w:rsid w:val="00115CF0"/>
    <w:rsid w:val="001224E9"/>
    <w:rsid w:val="00124C28"/>
    <w:rsid w:val="00126412"/>
    <w:rsid w:val="001303DE"/>
    <w:rsid w:val="00130E77"/>
    <w:rsid w:val="001322AF"/>
    <w:rsid w:val="001331CE"/>
    <w:rsid w:val="001363CF"/>
    <w:rsid w:val="00136A69"/>
    <w:rsid w:val="00136BF9"/>
    <w:rsid w:val="00143423"/>
    <w:rsid w:val="001438F3"/>
    <w:rsid w:val="00145318"/>
    <w:rsid w:val="00145792"/>
    <w:rsid w:val="00146B93"/>
    <w:rsid w:val="00146EF3"/>
    <w:rsid w:val="001475EE"/>
    <w:rsid w:val="00150735"/>
    <w:rsid w:val="00150BDA"/>
    <w:rsid w:val="00153195"/>
    <w:rsid w:val="0015319C"/>
    <w:rsid w:val="001571B2"/>
    <w:rsid w:val="00164963"/>
    <w:rsid w:val="001727FA"/>
    <w:rsid w:val="00173672"/>
    <w:rsid w:val="00173B44"/>
    <w:rsid w:val="0017566D"/>
    <w:rsid w:val="00175A6D"/>
    <w:rsid w:val="00175AB4"/>
    <w:rsid w:val="00177FBA"/>
    <w:rsid w:val="00183DDF"/>
    <w:rsid w:val="00191F78"/>
    <w:rsid w:val="00192FAE"/>
    <w:rsid w:val="001A0393"/>
    <w:rsid w:val="001A0B11"/>
    <w:rsid w:val="001A231F"/>
    <w:rsid w:val="001A33E9"/>
    <w:rsid w:val="001A4691"/>
    <w:rsid w:val="001A6BD6"/>
    <w:rsid w:val="001B017A"/>
    <w:rsid w:val="001B0AC8"/>
    <w:rsid w:val="001B2055"/>
    <w:rsid w:val="001B217C"/>
    <w:rsid w:val="001B4920"/>
    <w:rsid w:val="001B5C25"/>
    <w:rsid w:val="001B6EBE"/>
    <w:rsid w:val="001B6FC7"/>
    <w:rsid w:val="001C1279"/>
    <w:rsid w:val="001C191D"/>
    <w:rsid w:val="001C1CF3"/>
    <w:rsid w:val="001C4BBC"/>
    <w:rsid w:val="001C4EC6"/>
    <w:rsid w:val="001C6490"/>
    <w:rsid w:val="001C7C27"/>
    <w:rsid w:val="001D07D7"/>
    <w:rsid w:val="001D19D9"/>
    <w:rsid w:val="001D52C9"/>
    <w:rsid w:val="001D59B7"/>
    <w:rsid w:val="001E02B5"/>
    <w:rsid w:val="001E03EF"/>
    <w:rsid w:val="001E110C"/>
    <w:rsid w:val="001E12E4"/>
    <w:rsid w:val="001E1E19"/>
    <w:rsid w:val="001E23EB"/>
    <w:rsid w:val="001F0815"/>
    <w:rsid w:val="001F085C"/>
    <w:rsid w:val="001F1546"/>
    <w:rsid w:val="001F1ECD"/>
    <w:rsid w:val="001F3247"/>
    <w:rsid w:val="00206B46"/>
    <w:rsid w:val="00207D53"/>
    <w:rsid w:val="002101B2"/>
    <w:rsid w:val="002113FF"/>
    <w:rsid w:val="00211A84"/>
    <w:rsid w:val="00212970"/>
    <w:rsid w:val="00212B07"/>
    <w:rsid w:val="002149BF"/>
    <w:rsid w:val="00220354"/>
    <w:rsid w:val="00221FFA"/>
    <w:rsid w:val="00222380"/>
    <w:rsid w:val="00223CB1"/>
    <w:rsid w:val="00225B38"/>
    <w:rsid w:val="00226849"/>
    <w:rsid w:val="002268BB"/>
    <w:rsid w:val="00226E74"/>
    <w:rsid w:val="002303C8"/>
    <w:rsid w:val="002322C6"/>
    <w:rsid w:val="00233A96"/>
    <w:rsid w:val="00240250"/>
    <w:rsid w:val="002402B4"/>
    <w:rsid w:val="002409EB"/>
    <w:rsid w:val="00241C11"/>
    <w:rsid w:val="00243559"/>
    <w:rsid w:val="00244062"/>
    <w:rsid w:val="00244B1A"/>
    <w:rsid w:val="00246C13"/>
    <w:rsid w:val="00247484"/>
    <w:rsid w:val="00250355"/>
    <w:rsid w:val="00250870"/>
    <w:rsid w:val="00250B73"/>
    <w:rsid w:val="00253C4E"/>
    <w:rsid w:val="00254AB7"/>
    <w:rsid w:val="00255C20"/>
    <w:rsid w:val="00256419"/>
    <w:rsid w:val="00257844"/>
    <w:rsid w:val="002606E9"/>
    <w:rsid w:val="00261E40"/>
    <w:rsid w:val="00264E67"/>
    <w:rsid w:val="002724A9"/>
    <w:rsid w:val="002733E1"/>
    <w:rsid w:val="0027591F"/>
    <w:rsid w:val="00276371"/>
    <w:rsid w:val="0028184D"/>
    <w:rsid w:val="0028330D"/>
    <w:rsid w:val="00285C64"/>
    <w:rsid w:val="00286A4B"/>
    <w:rsid w:val="00286AAC"/>
    <w:rsid w:val="00290467"/>
    <w:rsid w:val="002A0224"/>
    <w:rsid w:val="002A3190"/>
    <w:rsid w:val="002A547B"/>
    <w:rsid w:val="002A60AB"/>
    <w:rsid w:val="002A762B"/>
    <w:rsid w:val="002B067B"/>
    <w:rsid w:val="002B093F"/>
    <w:rsid w:val="002B1FC8"/>
    <w:rsid w:val="002B238E"/>
    <w:rsid w:val="002B2BDF"/>
    <w:rsid w:val="002B4401"/>
    <w:rsid w:val="002B4490"/>
    <w:rsid w:val="002B4F2D"/>
    <w:rsid w:val="002B5B29"/>
    <w:rsid w:val="002B5B7D"/>
    <w:rsid w:val="002B6A69"/>
    <w:rsid w:val="002B6C97"/>
    <w:rsid w:val="002B7DC6"/>
    <w:rsid w:val="002C0789"/>
    <w:rsid w:val="002C0ADA"/>
    <w:rsid w:val="002C5564"/>
    <w:rsid w:val="002C7738"/>
    <w:rsid w:val="002D081E"/>
    <w:rsid w:val="002D0B3E"/>
    <w:rsid w:val="002D1F30"/>
    <w:rsid w:val="002D2F1A"/>
    <w:rsid w:val="002D7E9C"/>
    <w:rsid w:val="002E0904"/>
    <w:rsid w:val="002E26D7"/>
    <w:rsid w:val="002E271C"/>
    <w:rsid w:val="002E48FA"/>
    <w:rsid w:val="002E6EFF"/>
    <w:rsid w:val="002E70AC"/>
    <w:rsid w:val="002F04F6"/>
    <w:rsid w:val="002F1CD8"/>
    <w:rsid w:val="002F26C2"/>
    <w:rsid w:val="002F5979"/>
    <w:rsid w:val="002F775B"/>
    <w:rsid w:val="002F7D24"/>
    <w:rsid w:val="003021EC"/>
    <w:rsid w:val="00302722"/>
    <w:rsid w:val="0030554F"/>
    <w:rsid w:val="00307E12"/>
    <w:rsid w:val="00310A90"/>
    <w:rsid w:val="00312689"/>
    <w:rsid w:val="00315762"/>
    <w:rsid w:val="0031582C"/>
    <w:rsid w:val="00315BE9"/>
    <w:rsid w:val="00317C4F"/>
    <w:rsid w:val="003203A1"/>
    <w:rsid w:val="00325DDF"/>
    <w:rsid w:val="003269CC"/>
    <w:rsid w:val="00326BFD"/>
    <w:rsid w:val="00330A98"/>
    <w:rsid w:val="00332597"/>
    <w:rsid w:val="00332D21"/>
    <w:rsid w:val="0033313B"/>
    <w:rsid w:val="00334A3A"/>
    <w:rsid w:val="00334F3F"/>
    <w:rsid w:val="00336EA3"/>
    <w:rsid w:val="00342458"/>
    <w:rsid w:val="003459AF"/>
    <w:rsid w:val="0035064E"/>
    <w:rsid w:val="00351367"/>
    <w:rsid w:val="00351903"/>
    <w:rsid w:val="00352DE4"/>
    <w:rsid w:val="0035504A"/>
    <w:rsid w:val="003606E7"/>
    <w:rsid w:val="003610A6"/>
    <w:rsid w:val="00362EE2"/>
    <w:rsid w:val="00364053"/>
    <w:rsid w:val="00364240"/>
    <w:rsid w:val="00366584"/>
    <w:rsid w:val="003665AD"/>
    <w:rsid w:val="003667DD"/>
    <w:rsid w:val="00370C27"/>
    <w:rsid w:val="003729F6"/>
    <w:rsid w:val="00372A77"/>
    <w:rsid w:val="003731EB"/>
    <w:rsid w:val="0037701E"/>
    <w:rsid w:val="00390168"/>
    <w:rsid w:val="00390549"/>
    <w:rsid w:val="003908BC"/>
    <w:rsid w:val="00391CF7"/>
    <w:rsid w:val="00397C1B"/>
    <w:rsid w:val="003A0A8F"/>
    <w:rsid w:val="003A23A5"/>
    <w:rsid w:val="003A6BA5"/>
    <w:rsid w:val="003A6DAE"/>
    <w:rsid w:val="003B0A5D"/>
    <w:rsid w:val="003B1322"/>
    <w:rsid w:val="003B2881"/>
    <w:rsid w:val="003B2EEA"/>
    <w:rsid w:val="003B2F8B"/>
    <w:rsid w:val="003B3315"/>
    <w:rsid w:val="003B5C6B"/>
    <w:rsid w:val="003B6D43"/>
    <w:rsid w:val="003B6DAE"/>
    <w:rsid w:val="003B7051"/>
    <w:rsid w:val="003C0483"/>
    <w:rsid w:val="003C0CE5"/>
    <w:rsid w:val="003C4C2E"/>
    <w:rsid w:val="003C4C7F"/>
    <w:rsid w:val="003D3FED"/>
    <w:rsid w:val="003E1432"/>
    <w:rsid w:val="003E47A0"/>
    <w:rsid w:val="003E6588"/>
    <w:rsid w:val="003E7F30"/>
    <w:rsid w:val="003F23E9"/>
    <w:rsid w:val="003F2FA3"/>
    <w:rsid w:val="003F32C3"/>
    <w:rsid w:val="003F47A5"/>
    <w:rsid w:val="003F5512"/>
    <w:rsid w:val="003F5770"/>
    <w:rsid w:val="00401A71"/>
    <w:rsid w:val="00401D9C"/>
    <w:rsid w:val="00404230"/>
    <w:rsid w:val="004061B6"/>
    <w:rsid w:val="00406440"/>
    <w:rsid w:val="004106D6"/>
    <w:rsid w:val="00411A73"/>
    <w:rsid w:val="0041512D"/>
    <w:rsid w:val="00417417"/>
    <w:rsid w:val="004217AF"/>
    <w:rsid w:val="00422976"/>
    <w:rsid w:val="0042328B"/>
    <w:rsid w:val="00427FC0"/>
    <w:rsid w:val="00430240"/>
    <w:rsid w:val="00434BDA"/>
    <w:rsid w:val="00437209"/>
    <w:rsid w:val="00437777"/>
    <w:rsid w:val="00437BD3"/>
    <w:rsid w:val="00441B39"/>
    <w:rsid w:val="00442654"/>
    <w:rsid w:val="00444780"/>
    <w:rsid w:val="00446AF2"/>
    <w:rsid w:val="0045095F"/>
    <w:rsid w:val="004514A8"/>
    <w:rsid w:val="004553EB"/>
    <w:rsid w:val="00455F7D"/>
    <w:rsid w:val="004571CA"/>
    <w:rsid w:val="004619B5"/>
    <w:rsid w:val="00462EB5"/>
    <w:rsid w:val="00464A3D"/>
    <w:rsid w:val="00470924"/>
    <w:rsid w:val="004716FF"/>
    <w:rsid w:val="00472268"/>
    <w:rsid w:val="00472C6C"/>
    <w:rsid w:val="00476240"/>
    <w:rsid w:val="00481414"/>
    <w:rsid w:val="00482D4B"/>
    <w:rsid w:val="00486DBF"/>
    <w:rsid w:val="00491A2C"/>
    <w:rsid w:val="00491BD5"/>
    <w:rsid w:val="00492B66"/>
    <w:rsid w:val="00493B51"/>
    <w:rsid w:val="004A19DC"/>
    <w:rsid w:val="004A37CC"/>
    <w:rsid w:val="004A4CDB"/>
    <w:rsid w:val="004A4FF4"/>
    <w:rsid w:val="004A65D3"/>
    <w:rsid w:val="004A7F1A"/>
    <w:rsid w:val="004B028E"/>
    <w:rsid w:val="004B26A7"/>
    <w:rsid w:val="004B2A5D"/>
    <w:rsid w:val="004B4C62"/>
    <w:rsid w:val="004B52C6"/>
    <w:rsid w:val="004C0138"/>
    <w:rsid w:val="004C02E3"/>
    <w:rsid w:val="004C0657"/>
    <w:rsid w:val="004C5B4C"/>
    <w:rsid w:val="004D2104"/>
    <w:rsid w:val="004D3716"/>
    <w:rsid w:val="004D3EE5"/>
    <w:rsid w:val="004E1AAF"/>
    <w:rsid w:val="004E1C5A"/>
    <w:rsid w:val="004E357F"/>
    <w:rsid w:val="004E4E8F"/>
    <w:rsid w:val="004E4F64"/>
    <w:rsid w:val="004E55D2"/>
    <w:rsid w:val="004E5734"/>
    <w:rsid w:val="004E586B"/>
    <w:rsid w:val="004E5AC6"/>
    <w:rsid w:val="004E6C8E"/>
    <w:rsid w:val="004E7C55"/>
    <w:rsid w:val="004F12AC"/>
    <w:rsid w:val="004F1877"/>
    <w:rsid w:val="004F4A5D"/>
    <w:rsid w:val="00500D78"/>
    <w:rsid w:val="005017E2"/>
    <w:rsid w:val="005024DB"/>
    <w:rsid w:val="00502587"/>
    <w:rsid w:val="00505273"/>
    <w:rsid w:val="005131D7"/>
    <w:rsid w:val="005164AD"/>
    <w:rsid w:val="00517EFA"/>
    <w:rsid w:val="00517F31"/>
    <w:rsid w:val="0052235D"/>
    <w:rsid w:val="00523C7C"/>
    <w:rsid w:val="005249AE"/>
    <w:rsid w:val="00527F4D"/>
    <w:rsid w:val="00530AB7"/>
    <w:rsid w:val="00530EC2"/>
    <w:rsid w:val="00531223"/>
    <w:rsid w:val="005353E3"/>
    <w:rsid w:val="00536BD6"/>
    <w:rsid w:val="00541DAB"/>
    <w:rsid w:val="00543651"/>
    <w:rsid w:val="005444DC"/>
    <w:rsid w:val="005510C0"/>
    <w:rsid w:val="00554F0F"/>
    <w:rsid w:val="005600F9"/>
    <w:rsid w:val="00561F50"/>
    <w:rsid w:val="005629EF"/>
    <w:rsid w:val="00563952"/>
    <w:rsid w:val="00565AEF"/>
    <w:rsid w:val="00567ECE"/>
    <w:rsid w:val="00573A76"/>
    <w:rsid w:val="00577232"/>
    <w:rsid w:val="00577744"/>
    <w:rsid w:val="0058041B"/>
    <w:rsid w:val="00580EC5"/>
    <w:rsid w:val="005811F6"/>
    <w:rsid w:val="00585B00"/>
    <w:rsid w:val="00585C6B"/>
    <w:rsid w:val="00585E7E"/>
    <w:rsid w:val="00587313"/>
    <w:rsid w:val="00592B17"/>
    <w:rsid w:val="0059504A"/>
    <w:rsid w:val="005A1A9A"/>
    <w:rsid w:val="005A63BC"/>
    <w:rsid w:val="005A6497"/>
    <w:rsid w:val="005A765F"/>
    <w:rsid w:val="005A7CB4"/>
    <w:rsid w:val="005B11C6"/>
    <w:rsid w:val="005B3965"/>
    <w:rsid w:val="005C0101"/>
    <w:rsid w:val="005C1425"/>
    <w:rsid w:val="005C2FE7"/>
    <w:rsid w:val="005C39C0"/>
    <w:rsid w:val="005C4E7F"/>
    <w:rsid w:val="005C6994"/>
    <w:rsid w:val="005C735A"/>
    <w:rsid w:val="005D0E0C"/>
    <w:rsid w:val="005D2BEC"/>
    <w:rsid w:val="005D3F74"/>
    <w:rsid w:val="005D50F7"/>
    <w:rsid w:val="005D7904"/>
    <w:rsid w:val="005E06B3"/>
    <w:rsid w:val="005E0FB4"/>
    <w:rsid w:val="005E24C2"/>
    <w:rsid w:val="005F0FBC"/>
    <w:rsid w:val="005F13CF"/>
    <w:rsid w:val="005F181A"/>
    <w:rsid w:val="005F3CB9"/>
    <w:rsid w:val="005F411B"/>
    <w:rsid w:val="005F5312"/>
    <w:rsid w:val="005F7433"/>
    <w:rsid w:val="006028AB"/>
    <w:rsid w:val="00603388"/>
    <w:rsid w:val="006064EA"/>
    <w:rsid w:val="0061043C"/>
    <w:rsid w:val="00611369"/>
    <w:rsid w:val="00612AD0"/>
    <w:rsid w:val="0061513E"/>
    <w:rsid w:val="00617A84"/>
    <w:rsid w:val="00617C86"/>
    <w:rsid w:val="00620D44"/>
    <w:rsid w:val="00622B52"/>
    <w:rsid w:val="00624B28"/>
    <w:rsid w:val="00633996"/>
    <w:rsid w:val="00634E66"/>
    <w:rsid w:val="00634FA0"/>
    <w:rsid w:val="00635283"/>
    <w:rsid w:val="00636AD3"/>
    <w:rsid w:val="006411EC"/>
    <w:rsid w:val="00643C88"/>
    <w:rsid w:val="00650FD9"/>
    <w:rsid w:val="0065186B"/>
    <w:rsid w:val="00653472"/>
    <w:rsid w:val="00654583"/>
    <w:rsid w:val="006569E8"/>
    <w:rsid w:val="0066510A"/>
    <w:rsid w:val="0066518E"/>
    <w:rsid w:val="00665997"/>
    <w:rsid w:val="00666589"/>
    <w:rsid w:val="006700AB"/>
    <w:rsid w:val="00673F8F"/>
    <w:rsid w:val="006762EF"/>
    <w:rsid w:val="0068055A"/>
    <w:rsid w:val="00684B84"/>
    <w:rsid w:val="006850F7"/>
    <w:rsid w:val="0068531B"/>
    <w:rsid w:val="00685888"/>
    <w:rsid w:val="00685E1D"/>
    <w:rsid w:val="00690C82"/>
    <w:rsid w:val="00691261"/>
    <w:rsid w:val="006919FE"/>
    <w:rsid w:val="006928AD"/>
    <w:rsid w:val="00694FA1"/>
    <w:rsid w:val="006A1A3D"/>
    <w:rsid w:val="006A3AA3"/>
    <w:rsid w:val="006A4B1D"/>
    <w:rsid w:val="006A5659"/>
    <w:rsid w:val="006A580F"/>
    <w:rsid w:val="006A59DA"/>
    <w:rsid w:val="006B066F"/>
    <w:rsid w:val="006B610F"/>
    <w:rsid w:val="006B6545"/>
    <w:rsid w:val="006C0E2D"/>
    <w:rsid w:val="006C3864"/>
    <w:rsid w:val="006C78EA"/>
    <w:rsid w:val="006C7CB3"/>
    <w:rsid w:val="006D0F50"/>
    <w:rsid w:val="006D37ED"/>
    <w:rsid w:val="006D3EB6"/>
    <w:rsid w:val="006E00E1"/>
    <w:rsid w:val="006E0609"/>
    <w:rsid w:val="006E0B30"/>
    <w:rsid w:val="006E0C6C"/>
    <w:rsid w:val="006E14C0"/>
    <w:rsid w:val="006E3685"/>
    <w:rsid w:val="006E525A"/>
    <w:rsid w:val="006E6E37"/>
    <w:rsid w:val="006F0CE1"/>
    <w:rsid w:val="006F1876"/>
    <w:rsid w:val="006F3680"/>
    <w:rsid w:val="006F4E73"/>
    <w:rsid w:val="006F5037"/>
    <w:rsid w:val="00700A2A"/>
    <w:rsid w:val="0070281E"/>
    <w:rsid w:val="0070554B"/>
    <w:rsid w:val="00706CC0"/>
    <w:rsid w:val="007119ED"/>
    <w:rsid w:val="00712A71"/>
    <w:rsid w:val="00713EF1"/>
    <w:rsid w:val="0071684C"/>
    <w:rsid w:val="0072048C"/>
    <w:rsid w:val="00721997"/>
    <w:rsid w:val="00721C6D"/>
    <w:rsid w:val="00723022"/>
    <w:rsid w:val="007242C6"/>
    <w:rsid w:val="007253CD"/>
    <w:rsid w:val="0072694B"/>
    <w:rsid w:val="00727A28"/>
    <w:rsid w:val="0073322F"/>
    <w:rsid w:val="00733A48"/>
    <w:rsid w:val="007351E6"/>
    <w:rsid w:val="00735B1F"/>
    <w:rsid w:val="00737B07"/>
    <w:rsid w:val="00740F8B"/>
    <w:rsid w:val="007413F0"/>
    <w:rsid w:val="00742E9B"/>
    <w:rsid w:val="0074744B"/>
    <w:rsid w:val="00750145"/>
    <w:rsid w:val="00750DEC"/>
    <w:rsid w:val="0075113A"/>
    <w:rsid w:val="00751504"/>
    <w:rsid w:val="007518B7"/>
    <w:rsid w:val="00751C18"/>
    <w:rsid w:val="007536A4"/>
    <w:rsid w:val="00754B4B"/>
    <w:rsid w:val="00754DCD"/>
    <w:rsid w:val="00762BDE"/>
    <w:rsid w:val="00763CBF"/>
    <w:rsid w:val="00765982"/>
    <w:rsid w:val="00767C6E"/>
    <w:rsid w:val="0077060A"/>
    <w:rsid w:val="00770E33"/>
    <w:rsid w:val="00771D58"/>
    <w:rsid w:val="0077546C"/>
    <w:rsid w:val="00777EC1"/>
    <w:rsid w:val="007807F4"/>
    <w:rsid w:val="00780BB4"/>
    <w:rsid w:val="00781665"/>
    <w:rsid w:val="00781991"/>
    <w:rsid w:val="00783706"/>
    <w:rsid w:val="00784EA1"/>
    <w:rsid w:val="00791643"/>
    <w:rsid w:val="0079207E"/>
    <w:rsid w:val="0079354F"/>
    <w:rsid w:val="00793956"/>
    <w:rsid w:val="00795099"/>
    <w:rsid w:val="00795FDB"/>
    <w:rsid w:val="007A3591"/>
    <w:rsid w:val="007A6FF3"/>
    <w:rsid w:val="007B24BA"/>
    <w:rsid w:val="007B2641"/>
    <w:rsid w:val="007C04DC"/>
    <w:rsid w:val="007C0916"/>
    <w:rsid w:val="007C20B8"/>
    <w:rsid w:val="007C221D"/>
    <w:rsid w:val="007C2300"/>
    <w:rsid w:val="007C6A50"/>
    <w:rsid w:val="007D16F8"/>
    <w:rsid w:val="007D6236"/>
    <w:rsid w:val="007E2330"/>
    <w:rsid w:val="007E361F"/>
    <w:rsid w:val="007E472E"/>
    <w:rsid w:val="007E5B9B"/>
    <w:rsid w:val="007E5C7F"/>
    <w:rsid w:val="007E75B3"/>
    <w:rsid w:val="007F30CE"/>
    <w:rsid w:val="007F58AF"/>
    <w:rsid w:val="007F659F"/>
    <w:rsid w:val="007F78FC"/>
    <w:rsid w:val="0080033E"/>
    <w:rsid w:val="0080557C"/>
    <w:rsid w:val="0081087A"/>
    <w:rsid w:val="0081111A"/>
    <w:rsid w:val="00814A4C"/>
    <w:rsid w:val="00815622"/>
    <w:rsid w:val="00820E1C"/>
    <w:rsid w:val="0082464F"/>
    <w:rsid w:val="008260B4"/>
    <w:rsid w:val="00827ACE"/>
    <w:rsid w:val="0083068D"/>
    <w:rsid w:val="008316F0"/>
    <w:rsid w:val="008316FD"/>
    <w:rsid w:val="00833748"/>
    <w:rsid w:val="0083442C"/>
    <w:rsid w:val="00834BCB"/>
    <w:rsid w:val="00836FB6"/>
    <w:rsid w:val="00842EFE"/>
    <w:rsid w:val="008472D5"/>
    <w:rsid w:val="008477F0"/>
    <w:rsid w:val="00850833"/>
    <w:rsid w:val="00854230"/>
    <w:rsid w:val="00855523"/>
    <w:rsid w:val="00856B66"/>
    <w:rsid w:val="00861392"/>
    <w:rsid w:val="00861753"/>
    <w:rsid w:val="00871264"/>
    <w:rsid w:val="00872E97"/>
    <w:rsid w:val="00873FDC"/>
    <w:rsid w:val="00874FEC"/>
    <w:rsid w:val="008753FB"/>
    <w:rsid w:val="0087561B"/>
    <w:rsid w:val="00876301"/>
    <w:rsid w:val="00876654"/>
    <w:rsid w:val="00880B2A"/>
    <w:rsid w:val="008836BE"/>
    <w:rsid w:val="00885596"/>
    <w:rsid w:val="00894212"/>
    <w:rsid w:val="00895DFE"/>
    <w:rsid w:val="008A0ABD"/>
    <w:rsid w:val="008A6E51"/>
    <w:rsid w:val="008A759A"/>
    <w:rsid w:val="008A7606"/>
    <w:rsid w:val="008A7ED5"/>
    <w:rsid w:val="008B1BC5"/>
    <w:rsid w:val="008B2C1B"/>
    <w:rsid w:val="008B58ED"/>
    <w:rsid w:val="008B70A1"/>
    <w:rsid w:val="008B733B"/>
    <w:rsid w:val="008C1DE6"/>
    <w:rsid w:val="008C2082"/>
    <w:rsid w:val="008C2B9A"/>
    <w:rsid w:val="008C318D"/>
    <w:rsid w:val="008C593F"/>
    <w:rsid w:val="008C69FE"/>
    <w:rsid w:val="008C7DBE"/>
    <w:rsid w:val="008D1C96"/>
    <w:rsid w:val="008D270E"/>
    <w:rsid w:val="008D3B94"/>
    <w:rsid w:val="008D3E89"/>
    <w:rsid w:val="008D6C5B"/>
    <w:rsid w:val="008D6EA0"/>
    <w:rsid w:val="008D7486"/>
    <w:rsid w:val="008D7E8B"/>
    <w:rsid w:val="008E0651"/>
    <w:rsid w:val="008E358A"/>
    <w:rsid w:val="008E35DD"/>
    <w:rsid w:val="008E44EC"/>
    <w:rsid w:val="008E4A9A"/>
    <w:rsid w:val="008E4DE1"/>
    <w:rsid w:val="008E63E9"/>
    <w:rsid w:val="008E7E57"/>
    <w:rsid w:val="008F014D"/>
    <w:rsid w:val="008F3CE1"/>
    <w:rsid w:val="008F4B95"/>
    <w:rsid w:val="0090222B"/>
    <w:rsid w:val="00903FFE"/>
    <w:rsid w:val="00905570"/>
    <w:rsid w:val="00907B46"/>
    <w:rsid w:val="00910687"/>
    <w:rsid w:val="00911899"/>
    <w:rsid w:val="00912BE5"/>
    <w:rsid w:val="00914BCC"/>
    <w:rsid w:val="009159FD"/>
    <w:rsid w:val="009165A6"/>
    <w:rsid w:val="00916BF7"/>
    <w:rsid w:val="009176FA"/>
    <w:rsid w:val="00922F2B"/>
    <w:rsid w:val="0092456B"/>
    <w:rsid w:val="0092585B"/>
    <w:rsid w:val="0092600E"/>
    <w:rsid w:val="00930592"/>
    <w:rsid w:val="0093071F"/>
    <w:rsid w:val="009327B7"/>
    <w:rsid w:val="00935109"/>
    <w:rsid w:val="0093776D"/>
    <w:rsid w:val="009402BD"/>
    <w:rsid w:val="00943191"/>
    <w:rsid w:val="00943239"/>
    <w:rsid w:val="00943F67"/>
    <w:rsid w:val="009451BB"/>
    <w:rsid w:val="00945A53"/>
    <w:rsid w:val="00950414"/>
    <w:rsid w:val="00952080"/>
    <w:rsid w:val="00953A37"/>
    <w:rsid w:val="00954689"/>
    <w:rsid w:val="009572CF"/>
    <w:rsid w:val="0096048B"/>
    <w:rsid w:val="00962673"/>
    <w:rsid w:val="00966E31"/>
    <w:rsid w:val="009706E0"/>
    <w:rsid w:val="0097164A"/>
    <w:rsid w:val="00973571"/>
    <w:rsid w:val="00973CE1"/>
    <w:rsid w:val="00975F07"/>
    <w:rsid w:val="009805C7"/>
    <w:rsid w:val="009844AC"/>
    <w:rsid w:val="00984B88"/>
    <w:rsid w:val="00985C20"/>
    <w:rsid w:val="00986B09"/>
    <w:rsid w:val="009872A9"/>
    <w:rsid w:val="009918A0"/>
    <w:rsid w:val="00992C12"/>
    <w:rsid w:val="009950C9"/>
    <w:rsid w:val="00995248"/>
    <w:rsid w:val="00995AFA"/>
    <w:rsid w:val="009A05C3"/>
    <w:rsid w:val="009A105B"/>
    <w:rsid w:val="009A1453"/>
    <w:rsid w:val="009A15B9"/>
    <w:rsid w:val="009A2287"/>
    <w:rsid w:val="009A691C"/>
    <w:rsid w:val="009B0E0F"/>
    <w:rsid w:val="009B2B52"/>
    <w:rsid w:val="009B451F"/>
    <w:rsid w:val="009B584A"/>
    <w:rsid w:val="009B61C8"/>
    <w:rsid w:val="009C2AC9"/>
    <w:rsid w:val="009C51BB"/>
    <w:rsid w:val="009C5BE4"/>
    <w:rsid w:val="009C653C"/>
    <w:rsid w:val="009C6AB9"/>
    <w:rsid w:val="009C7569"/>
    <w:rsid w:val="009D21B4"/>
    <w:rsid w:val="009D4E34"/>
    <w:rsid w:val="009D51DD"/>
    <w:rsid w:val="009D62AC"/>
    <w:rsid w:val="009E0243"/>
    <w:rsid w:val="009E527E"/>
    <w:rsid w:val="009F21DE"/>
    <w:rsid w:val="009F3FCB"/>
    <w:rsid w:val="009F4E65"/>
    <w:rsid w:val="009F58B5"/>
    <w:rsid w:val="009F719D"/>
    <w:rsid w:val="00A00C67"/>
    <w:rsid w:val="00A01095"/>
    <w:rsid w:val="00A02544"/>
    <w:rsid w:val="00A0614B"/>
    <w:rsid w:val="00A062AD"/>
    <w:rsid w:val="00A1180F"/>
    <w:rsid w:val="00A120EA"/>
    <w:rsid w:val="00A130E5"/>
    <w:rsid w:val="00A138FB"/>
    <w:rsid w:val="00A15387"/>
    <w:rsid w:val="00A162FA"/>
    <w:rsid w:val="00A16DEE"/>
    <w:rsid w:val="00A174C3"/>
    <w:rsid w:val="00A2017E"/>
    <w:rsid w:val="00A20384"/>
    <w:rsid w:val="00A2059A"/>
    <w:rsid w:val="00A20718"/>
    <w:rsid w:val="00A22380"/>
    <w:rsid w:val="00A241E3"/>
    <w:rsid w:val="00A24EC1"/>
    <w:rsid w:val="00A2756C"/>
    <w:rsid w:val="00A301D4"/>
    <w:rsid w:val="00A37873"/>
    <w:rsid w:val="00A409A3"/>
    <w:rsid w:val="00A40ADE"/>
    <w:rsid w:val="00A41C62"/>
    <w:rsid w:val="00A42B24"/>
    <w:rsid w:val="00A42C5E"/>
    <w:rsid w:val="00A43580"/>
    <w:rsid w:val="00A44AC1"/>
    <w:rsid w:val="00A44F40"/>
    <w:rsid w:val="00A47537"/>
    <w:rsid w:val="00A47E9F"/>
    <w:rsid w:val="00A500BC"/>
    <w:rsid w:val="00A5084A"/>
    <w:rsid w:val="00A51F03"/>
    <w:rsid w:val="00A527FD"/>
    <w:rsid w:val="00A56A73"/>
    <w:rsid w:val="00A6124D"/>
    <w:rsid w:val="00A62EF3"/>
    <w:rsid w:val="00A63713"/>
    <w:rsid w:val="00A649A7"/>
    <w:rsid w:val="00A65244"/>
    <w:rsid w:val="00A70E98"/>
    <w:rsid w:val="00A715DD"/>
    <w:rsid w:val="00A81295"/>
    <w:rsid w:val="00A83B19"/>
    <w:rsid w:val="00A83CC2"/>
    <w:rsid w:val="00A83CDB"/>
    <w:rsid w:val="00A85A8E"/>
    <w:rsid w:val="00A91EE8"/>
    <w:rsid w:val="00A94363"/>
    <w:rsid w:val="00AA12C2"/>
    <w:rsid w:val="00AA2ECA"/>
    <w:rsid w:val="00AA6251"/>
    <w:rsid w:val="00AA6313"/>
    <w:rsid w:val="00AB0D67"/>
    <w:rsid w:val="00AB1287"/>
    <w:rsid w:val="00AB7B41"/>
    <w:rsid w:val="00AC1629"/>
    <w:rsid w:val="00AC3C54"/>
    <w:rsid w:val="00AD04A7"/>
    <w:rsid w:val="00AD15D3"/>
    <w:rsid w:val="00AD15EF"/>
    <w:rsid w:val="00AD31B2"/>
    <w:rsid w:val="00AD6266"/>
    <w:rsid w:val="00AD7FD3"/>
    <w:rsid w:val="00AE0AB8"/>
    <w:rsid w:val="00AE16ED"/>
    <w:rsid w:val="00AE252E"/>
    <w:rsid w:val="00AE28CD"/>
    <w:rsid w:val="00AE3A6D"/>
    <w:rsid w:val="00AE4926"/>
    <w:rsid w:val="00AE571C"/>
    <w:rsid w:val="00AE7A74"/>
    <w:rsid w:val="00AF23EF"/>
    <w:rsid w:val="00AF4DCE"/>
    <w:rsid w:val="00B02134"/>
    <w:rsid w:val="00B02904"/>
    <w:rsid w:val="00B02A8B"/>
    <w:rsid w:val="00B03654"/>
    <w:rsid w:val="00B10526"/>
    <w:rsid w:val="00B11291"/>
    <w:rsid w:val="00B13B42"/>
    <w:rsid w:val="00B17BF9"/>
    <w:rsid w:val="00B21ABF"/>
    <w:rsid w:val="00B21F3E"/>
    <w:rsid w:val="00B2406E"/>
    <w:rsid w:val="00B24FAB"/>
    <w:rsid w:val="00B3156A"/>
    <w:rsid w:val="00B33DA4"/>
    <w:rsid w:val="00B34304"/>
    <w:rsid w:val="00B36905"/>
    <w:rsid w:val="00B370F7"/>
    <w:rsid w:val="00B37175"/>
    <w:rsid w:val="00B37C7F"/>
    <w:rsid w:val="00B405D7"/>
    <w:rsid w:val="00B419F6"/>
    <w:rsid w:val="00B455A0"/>
    <w:rsid w:val="00B549D2"/>
    <w:rsid w:val="00B54DA9"/>
    <w:rsid w:val="00B563E6"/>
    <w:rsid w:val="00B56F90"/>
    <w:rsid w:val="00B5786F"/>
    <w:rsid w:val="00B61CA3"/>
    <w:rsid w:val="00B66765"/>
    <w:rsid w:val="00B66BFD"/>
    <w:rsid w:val="00B67A12"/>
    <w:rsid w:val="00B705CD"/>
    <w:rsid w:val="00B70816"/>
    <w:rsid w:val="00B7469A"/>
    <w:rsid w:val="00B75857"/>
    <w:rsid w:val="00B75EB1"/>
    <w:rsid w:val="00B7718D"/>
    <w:rsid w:val="00B80737"/>
    <w:rsid w:val="00B81965"/>
    <w:rsid w:val="00B819FC"/>
    <w:rsid w:val="00B8750A"/>
    <w:rsid w:val="00B87853"/>
    <w:rsid w:val="00B91043"/>
    <w:rsid w:val="00B91596"/>
    <w:rsid w:val="00B9268C"/>
    <w:rsid w:val="00B93238"/>
    <w:rsid w:val="00B94816"/>
    <w:rsid w:val="00B94E8A"/>
    <w:rsid w:val="00B9683C"/>
    <w:rsid w:val="00B97759"/>
    <w:rsid w:val="00BA18E4"/>
    <w:rsid w:val="00BA2948"/>
    <w:rsid w:val="00BA3CB0"/>
    <w:rsid w:val="00BA44F5"/>
    <w:rsid w:val="00BA6F90"/>
    <w:rsid w:val="00BA73F0"/>
    <w:rsid w:val="00BA7BDB"/>
    <w:rsid w:val="00BA7DB1"/>
    <w:rsid w:val="00BB28B4"/>
    <w:rsid w:val="00BB77B1"/>
    <w:rsid w:val="00BC2A1D"/>
    <w:rsid w:val="00BC3C7E"/>
    <w:rsid w:val="00BC3F87"/>
    <w:rsid w:val="00BC60B8"/>
    <w:rsid w:val="00BC6386"/>
    <w:rsid w:val="00BD3A1E"/>
    <w:rsid w:val="00BD3C89"/>
    <w:rsid w:val="00BD44CF"/>
    <w:rsid w:val="00BD4BF1"/>
    <w:rsid w:val="00BD4F60"/>
    <w:rsid w:val="00BD66BF"/>
    <w:rsid w:val="00BE152D"/>
    <w:rsid w:val="00BE1FF3"/>
    <w:rsid w:val="00BE5A84"/>
    <w:rsid w:val="00BE60E8"/>
    <w:rsid w:val="00BE7172"/>
    <w:rsid w:val="00BE7190"/>
    <w:rsid w:val="00BE736E"/>
    <w:rsid w:val="00BE7868"/>
    <w:rsid w:val="00BE7CEA"/>
    <w:rsid w:val="00BF0A2C"/>
    <w:rsid w:val="00BF1E72"/>
    <w:rsid w:val="00BF2D01"/>
    <w:rsid w:val="00BF4854"/>
    <w:rsid w:val="00BF4A53"/>
    <w:rsid w:val="00BF592B"/>
    <w:rsid w:val="00C02D34"/>
    <w:rsid w:val="00C10FDF"/>
    <w:rsid w:val="00C1436E"/>
    <w:rsid w:val="00C15672"/>
    <w:rsid w:val="00C208E7"/>
    <w:rsid w:val="00C20ED1"/>
    <w:rsid w:val="00C2108E"/>
    <w:rsid w:val="00C21214"/>
    <w:rsid w:val="00C21FBA"/>
    <w:rsid w:val="00C22999"/>
    <w:rsid w:val="00C24661"/>
    <w:rsid w:val="00C2586A"/>
    <w:rsid w:val="00C27258"/>
    <w:rsid w:val="00C30B7A"/>
    <w:rsid w:val="00C30CF1"/>
    <w:rsid w:val="00C31CBA"/>
    <w:rsid w:val="00C344B3"/>
    <w:rsid w:val="00C3488A"/>
    <w:rsid w:val="00C34FD6"/>
    <w:rsid w:val="00C417E9"/>
    <w:rsid w:val="00C41A7E"/>
    <w:rsid w:val="00C42926"/>
    <w:rsid w:val="00C42AE7"/>
    <w:rsid w:val="00C43301"/>
    <w:rsid w:val="00C45072"/>
    <w:rsid w:val="00C451FB"/>
    <w:rsid w:val="00C463B8"/>
    <w:rsid w:val="00C47C62"/>
    <w:rsid w:val="00C561DC"/>
    <w:rsid w:val="00C57C2C"/>
    <w:rsid w:val="00C61463"/>
    <w:rsid w:val="00C62BB8"/>
    <w:rsid w:val="00C63463"/>
    <w:rsid w:val="00C63BEE"/>
    <w:rsid w:val="00C63DC4"/>
    <w:rsid w:val="00C65E3F"/>
    <w:rsid w:val="00C66B2D"/>
    <w:rsid w:val="00C71E6F"/>
    <w:rsid w:val="00C723F7"/>
    <w:rsid w:val="00C7349C"/>
    <w:rsid w:val="00C75DEF"/>
    <w:rsid w:val="00C7633E"/>
    <w:rsid w:val="00C8561F"/>
    <w:rsid w:val="00C87EF3"/>
    <w:rsid w:val="00C907B0"/>
    <w:rsid w:val="00C925FE"/>
    <w:rsid w:val="00C945AF"/>
    <w:rsid w:val="00C97363"/>
    <w:rsid w:val="00CA0FA3"/>
    <w:rsid w:val="00CA0FBD"/>
    <w:rsid w:val="00CA234C"/>
    <w:rsid w:val="00CA3035"/>
    <w:rsid w:val="00CA7538"/>
    <w:rsid w:val="00CB0132"/>
    <w:rsid w:val="00CB37C7"/>
    <w:rsid w:val="00CB5070"/>
    <w:rsid w:val="00CB5725"/>
    <w:rsid w:val="00CB5C12"/>
    <w:rsid w:val="00CC05DE"/>
    <w:rsid w:val="00CC1737"/>
    <w:rsid w:val="00CC3AAA"/>
    <w:rsid w:val="00CC3D54"/>
    <w:rsid w:val="00CC4A2F"/>
    <w:rsid w:val="00CC624B"/>
    <w:rsid w:val="00CD2006"/>
    <w:rsid w:val="00CD285B"/>
    <w:rsid w:val="00CE1C23"/>
    <w:rsid w:val="00CE34E2"/>
    <w:rsid w:val="00CE4D3C"/>
    <w:rsid w:val="00CE53B9"/>
    <w:rsid w:val="00CE57D8"/>
    <w:rsid w:val="00CF30AE"/>
    <w:rsid w:val="00CF36D7"/>
    <w:rsid w:val="00CF5498"/>
    <w:rsid w:val="00CF6180"/>
    <w:rsid w:val="00D031CA"/>
    <w:rsid w:val="00D03C09"/>
    <w:rsid w:val="00D06552"/>
    <w:rsid w:val="00D0749F"/>
    <w:rsid w:val="00D079DB"/>
    <w:rsid w:val="00D10F95"/>
    <w:rsid w:val="00D12928"/>
    <w:rsid w:val="00D12BCD"/>
    <w:rsid w:val="00D132D9"/>
    <w:rsid w:val="00D1391F"/>
    <w:rsid w:val="00D13DD1"/>
    <w:rsid w:val="00D14C9A"/>
    <w:rsid w:val="00D17C9F"/>
    <w:rsid w:val="00D17EDF"/>
    <w:rsid w:val="00D21939"/>
    <w:rsid w:val="00D251F5"/>
    <w:rsid w:val="00D302DD"/>
    <w:rsid w:val="00D330C1"/>
    <w:rsid w:val="00D35542"/>
    <w:rsid w:val="00D3627B"/>
    <w:rsid w:val="00D37266"/>
    <w:rsid w:val="00D4096D"/>
    <w:rsid w:val="00D44778"/>
    <w:rsid w:val="00D46530"/>
    <w:rsid w:val="00D46541"/>
    <w:rsid w:val="00D5532B"/>
    <w:rsid w:val="00D606BE"/>
    <w:rsid w:val="00D609D7"/>
    <w:rsid w:val="00D624F6"/>
    <w:rsid w:val="00D627B9"/>
    <w:rsid w:val="00D62CC8"/>
    <w:rsid w:val="00D630BA"/>
    <w:rsid w:val="00D6478E"/>
    <w:rsid w:val="00D65BB6"/>
    <w:rsid w:val="00D66956"/>
    <w:rsid w:val="00D66ADB"/>
    <w:rsid w:val="00D708CC"/>
    <w:rsid w:val="00D716C8"/>
    <w:rsid w:val="00D73172"/>
    <w:rsid w:val="00D7436B"/>
    <w:rsid w:val="00D75E84"/>
    <w:rsid w:val="00D76D1E"/>
    <w:rsid w:val="00D82866"/>
    <w:rsid w:val="00D831A1"/>
    <w:rsid w:val="00D95634"/>
    <w:rsid w:val="00D964DF"/>
    <w:rsid w:val="00D966FD"/>
    <w:rsid w:val="00D97134"/>
    <w:rsid w:val="00DA195D"/>
    <w:rsid w:val="00DA271D"/>
    <w:rsid w:val="00DA3149"/>
    <w:rsid w:val="00DA3A48"/>
    <w:rsid w:val="00DA3E64"/>
    <w:rsid w:val="00DA3EB4"/>
    <w:rsid w:val="00DA65EC"/>
    <w:rsid w:val="00DA6DA5"/>
    <w:rsid w:val="00DA7919"/>
    <w:rsid w:val="00DB0E90"/>
    <w:rsid w:val="00DB16E8"/>
    <w:rsid w:val="00DB2033"/>
    <w:rsid w:val="00DB4CC7"/>
    <w:rsid w:val="00DB5EFD"/>
    <w:rsid w:val="00DB67E1"/>
    <w:rsid w:val="00DB6A0F"/>
    <w:rsid w:val="00DB7A6B"/>
    <w:rsid w:val="00DC11B0"/>
    <w:rsid w:val="00DC55E3"/>
    <w:rsid w:val="00DC5966"/>
    <w:rsid w:val="00DD0810"/>
    <w:rsid w:val="00DD26FF"/>
    <w:rsid w:val="00DD3A9D"/>
    <w:rsid w:val="00DE3479"/>
    <w:rsid w:val="00DE35E6"/>
    <w:rsid w:val="00DE4037"/>
    <w:rsid w:val="00DE47C3"/>
    <w:rsid w:val="00DE6209"/>
    <w:rsid w:val="00DE68AB"/>
    <w:rsid w:val="00DE6CEA"/>
    <w:rsid w:val="00DF06BE"/>
    <w:rsid w:val="00DF269C"/>
    <w:rsid w:val="00DF44F3"/>
    <w:rsid w:val="00DF498D"/>
    <w:rsid w:val="00DF672A"/>
    <w:rsid w:val="00DF6E2E"/>
    <w:rsid w:val="00DF75CE"/>
    <w:rsid w:val="00DF7C98"/>
    <w:rsid w:val="00E01C19"/>
    <w:rsid w:val="00E024F7"/>
    <w:rsid w:val="00E0643F"/>
    <w:rsid w:val="00E11C99"/>
    <w:rsid w:val="00E1605B"/>
    <w:rsid w:val="00E20363"/>
    <w:rsid w:val="00E243ED"/>
    <w:rsid w:val="00E24E1E"/>
    <w:rsid w:val="00E27AE2"/>
    <w:rsid w:val="00E304FE"/>
    <w:rsid w:val="00E32268"/>
    <w:rsid w:val="00E36716"/>
    <w:rsid w:val="00E37DA4"/>
    <w:rsid w:val="00E41906"/>
    <w:rsid w:val="00E4403F"/>
    <w:rsid w:val="00E47301"/>
    <w:rsid w:val="00E47AFC"/>
    <w:rsid w:val="00E51BC8"/>
    <w:rsid w:val="00E53A27"/>
    <w:rsid w:val="00E56AD7"/>
    <w:rsid w:val="00E57CC4"/>
    <w:rsid w:val="00E60DC1"/>
    <w:rsid w:val="00E643D7"/>
    <w:rsid w:val="00E65275"/>
    <w:rsid w:val="00E66287"/>
    <w:rsid w:val="00E6649E"/>
    <w:rsid w:val="00E67993"/>
    <w:rsid w:val="00E752EB"/>
    <w:rsid w:val="00E7737E"/>
    <w:rsid w:val="00E776D2"/>
    <w:rsid w:val="00E82CAF"/>
    <w:rsid w:val="00E845FB"/>
    <w:rsid w:val="00E85A59"/>
    <w:rsid w:val="00E8675A"/>
    <w:rsid w:val="00E877A6"/>
    <w:rsid w:val="00E91C20"/>
    <w:rsid w:val="00EA48B3"/>
    <w:rsid w:val="00EA55EE"/>
    <w:rsid w:val="00EB0DCA"/>
    <w:rsid w:val="00EB6294"/>
    <w:rsid w:val="00EC2CD6"/>
    <w:rsid w:val="00EC3853"/>
    <w:rsid w:val="00EC69D3"/>
    <w:rsid w:val="00ED2FAF"/>
    <w:rsid w:val="00ED717C"/>
    <w:rsid w:val="00EE1515"/>
    <w:rsid w:val="00EE1622"/>
    <w:rsid w:val="00EE1BEC"/>
    <w:rsid w:val="00EE246B"/>
    <w:rsid w:val="00EE2795"/>
    <w:rsid w:val="00EE2DDD"/>
    <w:rsid w:val="00EE54BE"/>
    <w:rsid w:val="00EE58FD"/>
    <w:rsid w:val="00EE79B9"/>
    <w:rsid w:val="00EF0DAE"/>
    <w:rsid w:val="00EF14A2"/>
    <w:rsid w:val="00EF2D13"/>
    <w:rsid w:val="00EF52DE"/>
    <w:rsid w:val="00EF6C32"/>
    <w:rsid w:val="00EF7935"/>
    <w:rsid w:val="00F00CF7"/>
    <w:rsid w:val="00F01329"/>
    <w:rsid w:val="00F03EC7"/>
    <w:rsid w:val="00F03F54"/>
    <w:rsid w:val="00F07E28"/>
    <w:rsid w:val="00F107A8"/>
    <w:rsid w:val="00F12A45"/>
    <w:rsid w:val="00F12C10"/>
    <w:rsid w:val="00F13EE7"/>
    <w:rsid w:val="00F14ADE"/>
    <w:rsid w:val="00F15365"/>
    <w:rsid w:val="00F15C16"/>
    <w:rsid w:val="00F167DA"/>
    <w:rsid w:val="00F2289C"/>
    <w:rsid w:val="00F2511E"/>
    <w:rsid w:val="00F25C8F"/>
    <w:rsid w:val="00F2763C"/>
    <w:rsid w:val="00F30506"/>
    <w:rsid w:val="00F31825"/>
    <w:rsid w:val="00F33A09"/>
    <w:rsid w:val="00F34C72"/>
    <w:rsid w:val="00F357FE"/>
    <w:rsid w:val="00F422F0"/>
    <w:rsid w:val="00F46C5E"/>
    <w:rsid w:val="00F47050"/>
    <w:rsid w:val="00F470B9"/>
    <w:rsid w:val="00F477B9"/>
    <w:rsid w:val="00F503C5"/>
    <w:rsid w:val="00F505DD"/>
    <w:rsid w:val="00F52103"/>
    <w:rsid w:val="00F52217"/>
    <w:rsid w:val="00F5783A"/>
    <w:rsid w:val="00F63B38"/>
    <w:rsid w:val="00F67D07"/>
    <w:rsid w:val="00F72919"/>
    <w:rsid w:val="00F739A7"/>
    <w:rsid w:val="00F740A7"/>
    <w:rsid w:val="00F74BD4"/>
    <w:rsid w:val="00F76DA4"/>
    <w:rsid w:val="00F77460"/>
    <w:rsid w:val="00F81721"/>
    <w:rsid w:val="00F836BF"/>
    <w:rsid w:val="00F87EBC"/>
    <w:rsid w:val="00F93096"/>
    <w:rsid w:val="00F950B6"/>
    <w:rsid w:val="00F95D5E"/>
    <w:rsid w:val="00F96500"/>
    <w:rsid w:val="00F974C8"/>
    <w:rsid w:val="00F97E39"/>
    <w:rsid w:val="00FA4FDF"/>
    <w:rsid w:val="00FA53B5"/>
    <w:rsid w:val="00FA6495"/>
    <w:rsid w:val="00FB0378"/>
    <w:rsid w:val="00FB132D"/>
    <w:rsid w:val="00FB2710"/>
    <w:rsid w:val="00FB63B4"/>
    <w:rsid w:val="00FB6AD3"/>
    <w:rsid w:val="00FB6DA6"/>
    <w:rsid w:val="00FC30B1"/>
    <w:rsid w:val="00FC5A0E"/>
    <w:rsid w:val="00FD08C5"/>
    <w:rsid w:val="00FD436B"/>
    <w:rsid w:val="00FD7CA0"/>
    <w:rsid w:val="00FE225F"/>
    <w:rsid w:val="00FE30C8"/>
    <w:rsid w:val="00FE3158"/>
    <w:rsid w:val="00FE33C8"/>
    <w:rsid w:val="00FE51F7"/>
    <w:rsid w:val="00FE7DCA"/>
    <w:rsid w:val="00FF0887"/>
    <w:rsid w:val="00FF1C80"/>
    <w:rsid w:val="00FF46D7"/>
    <w:rsid w:val="00FF4D32"/>
    <w:rsid w:val="00FF529C"/>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815"/>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F31"/>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737"/>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B80737"/>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B80737"/>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B80737"/>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B80737"/>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B80737"/>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0C82"/>
  </w:style>
  <w:style w:type="paragraph" w:styleId="Title">
    <w:name w:val="Title"/>
    <w:basedOn w:val="Normal"/>
    <w:qFormat/>
    <w:rsid w:val="00690C82"/>
    <w:pPr>
      <w:widowControl/>
      <w:autoSpaceDE/>
      <w:autoSpaceDN/>
      <w:adjustRightInd/>
      <w:jc w:val="center"/>
    </w:pPr>
    <w:rPr>
      <w:b/>
      <w:bCs/>
      <w:sz w:val="24"/>
    </w:rPr>
  </w:style>
  <w:style w:type="character" w:styleId="Hyperlink">
    <w:name w:val="Hyperlink"/>
    <w:basedOn w:val="DefaultParagraphFont"/>
    <w:uiPriority w:val="99"/>
    <w:rsid w:val="00690C82"/>
    <w:rPr>
      <w:color w:val="0000FF"/>
      <w:u w:val="single"/>
    </w:rPr>
  </w:style>
  <w:style w:type="paragraph" w:styleId="BalloonText">
    <w:name w:val="Balloon Text"/>
    <w:basedOn w:val="Normal"/>
    <w:link w:val="BalloonTextChar"/>
    <w:uiPriority w:val="99"/>
    <w:semiHidden/>
    <w:rsid w:val="00690C82"/>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rsid w:val="00430240"/>
    <w:pPr>
      <w:tabs>
        <w:tab w:val="center" w:pos="4320"/>
        <w:tab w:val="right" w:pos="8640"/>
      </w:tabs>
    </w:pPr>
  </w:style>
  <w:style w:type="character" w:styleId="CommentReference">
    <w:name w:val="annotation reference"/>
    <w:basedOn w:val="DefaultParagraphFont"/>
    <w:uiPriority w:val="99"/>
    <w:semiHidden/>
    <w:rsid w:val="00665997"/>
    <w:rPr>
      <w:sz w:val="16"/>
      <w:szCs w:val="16"/>
    </w:rPr>
  </w:style>
  <w:style w:type="paragraph" w:styleId="CommentText">
    <w:name w:val="annotation text"/>
    <w:basedOn w:val="Normal"/>
    <w:link w:val="CommentTextChar"/>
    <w:uiPriority w:val="99"/>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character" w:customStyle="1" w:styleId="Heading3Char">
    <w:name w:val="Heading 3 Char"/>
    <w:basedOn w:val="DefaultParagraphFont"/>
    <w:link w:val="Heading3"/>
    <w:rsid w:val="00517F31"/>
    <w:rPr>
      <w:rFonts w:ascii="Arial" w:hAnsi="Arial" w:cs="Arial"/>
      <w:b/>
      <w:bCs/>
      <w:sz w:val="26"/>
      <w:szCs w:val="26"/>
    </w:rPr>
  </w:style>
  <w:style w:type="character" w:customStyle="1" w:styleId="CommentTextChar">
    <w:name w:val="Comment Text Char"/>
    <w:basedOn w:val="DefaultParagraphFont"/>
    <w:link w:val="CommentText"/>
    <w:uiPriority w:val="99"/>
    <w:semiHidden/>
    <w:rsid w:val="005811F6"/>
  </w:style>
  <w:style w:type="paragraph" w:customStyle="1" w:styleId="Default">
    <w:name w:val="Default"/>
    <w:rsid w:val="005811F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F0DAE"/>
    <w:pPr>
      <w:widowControl/>
      <w:autoSpaceDE/>
      <w:autoSpaceDN/>
      <w:adjustRightInd/>
      <w:ind w:left="720"/>
    </w:pPr>
    <w:rPr>
      <w:rFonts w:ascii="Calibri" w:eastAsia="Calibri" w:hAnsi="Calibri"/>
      <w:sz w:val="22"/>
      <w:szCs w:val="22"/>
    </w:rPr>
  </w:style>
  <w:style w:type="character" w:customStyle="1" w:styleId="Heading4Char">
    <w:name w:val="Heading 4 Char"/>
    <w:basedOn w:val="DefaultParagraphFont"/>
    <w:link w:val="Heading4"/>
    <w:rsid w:val="00B80737"/>
    <w:rPr>
      <w:rFonts w:ascii="Arial" w:hAnsi="Arial"/>
      <w:b/>
      <w:bCs/>
      <w:sz w:val="28"/>
      <w:szCs w:val="28"/>
    </w:rPr>
  </w:style>
  <w:style w:type="character" w:customStyle="1" w:styleId="Heading5Char">
    <w:name w:val="Heading 5 Char"/>
    <w:basedOn w:val="DefaultParagraphFont"/>
    <w:link w:val="Heading5"/>
    <w:rsid w:val="00B80737"/>
    <w:rPr>
      <w:rFonts w:ascii="Arial" w:hAnsi="Arial"/>
      <w:b/>
      <w:bCs/>
      <w:i/>
      <w:iCs/>
      <w:sz w:val="26"/>
      <w:szCs w:val="26"/>
    </w:rPr>
  </w:style>
  <w:style w:type="character" w:customStyle="1" w:styleId="Heading6Char">
    <w:name w:val="Heading 6 Char"/>
    <w:basedOn w:val="DefaultParagraphFont"/>
    <w:link w:val="Heading6"/>
    <w:rsid w:val="00B80737"/>
    <w:rPr>
      <w:rFonts w:ascii="Arial" w:hAnsi="Arial"/>
      <w:b/>
      <w:bCs/>
      <w:sz w:val="22"/>
      <w:szCs w:val="22"/>
    </w:rPr>
  </w:style>
  <w:style w:type="character" w:customStyle="1" w:styleId="Heading7Char">
    <w:name w:val="Heading 7 Char"/>
    <w:basedOn w:val="DefaultParagraphFont"/>
    <w:link w:val="Heading7"/>
    <w:rsid w:val="00B80737"/>
    <w:rPr>
      <w:rFonts w:ascii="Arial" w:hAnsi="Arial"/>
      <w:sz w:val="24"/>
      <w:szCs w:val="24"/>
    </w:rPr>
  </w:style>
  <w:style w:type="character" w:customStyle="1" w:styleId="Heading8Char">
    <w:name w:val="Heading 8 Char"/>
    <w:basedOn w:val="DefaultParagraphFont"/>
    <w:link w:val="Heading8"/>
    <w:rsid w:val="00B80737"/>
    <w:rPr>
      <w:rFonts w:ascii="Arial" w:hAnsi="Arial"/>
      <w:i/>
      <w:iCs/>
      <w:sz w:val="24"/>
      <w:szCs w:val="24"/>
    </w:rPr>
  </w:style>
  <w:style w:type="character" w:customStyle="1" w:styleId="Heading9Char">
    <w:name w:val="Heading 9 Char"/>
    <w:basedOn w:val="DefaultParagraphFont"/>
    <w:link w:val="Heading9"/>
    <w:rsid w:val="00B80737"/>
    <w:rPr>
      <w:rFonts w:ascii="Arial" w:hAnsi="Arial" w:cs="Arial"/>
      <w:sz w:val="22"/>
      <w:szCs w:val="22"/>
    </w:rPr>
  </w:style>
  <w:style w:type="paragraph" w:styleId="PlainText">
    <w:name w:val="Plain Text"/>
    <w:basedOn w:val="Normal"/>
    <w:link w:val="PlainTextChar"/>
    <w:uiPriority w:val="99"/>
    <w:unhideWhenUsed/>
    <w:rsid w:val="00C30CF1"/>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30CF1"/>
    <w:rPr>
      <w:rFonts w:ascii="Consolas" w:eastAsiaTheme="minorHAnsi" w:hAnsi="Consolas" w:cstheme="minorBidi"/>
      <w:sz w:val="21"/>
      <w:szCs w:val="21"/>
    </w:rPr>
  </w:style>
  <w:style w:type="paragraph" w:customStyle="1" w:styleId="Style1">
    <w:name w:val="Style1"/>
    <w:basedOn w:val="ListBullet"/>
    <w:link w:val="Style1Char"/>
    <w:rsid w:val="006411EC"/>
    <w:pPr>
      <w:widowControl/>
      <w:autoSpaceDE/>
      <w:autoSpaceDN/>
      <w:adjustRightInd/>
      <w:spacing w:before="120" w:after="120"/>
      <w:contextualSpacing w:val="0"/>
    </w:pPr>
    <w:rPr>
      <w:b/>
      <w:bCs/>
      <w:sz w:val="24"/>
    </w:rPr>
  </w:style>
  <w:style w:type="character" w:customStyle="1" w:styleId="Style1Char">
    <w:name w:val="Style1 Char"/>
    <w:link w:val="Style1"/>
    <w:rsid w:val="006411EC"/>
    <w:rPr>
      <w:b/>
      <w:bCs/>
      <w:sz w:val="24"/>
      <w:szCs w:val="24"/>
    </w:rPr>
  </w:style>
  <w:style w:type="paragraph" w:styleId="ListBullet">
    <w:name w:val="List Bullet"/>
    <w:basedOn w:val="Normal"/>
    <w:rsid w:val="006411EC"/>
    <w:pPr>
      <w:tabs>
        <w:tab w:val="num" w:pos="720"/>
      </w:tabs>
      <w:ind w:left="720" w:hanging="360"/>
      <w:contextualSpacing/>
    </w:pPr>
  </w:style>
  <w:style w:type="paragraph" w:styleId="FootnoteText">
    <w:name w:val="footnote text"/>
    <w:basedOn w:val="Normal"/>
    <w:link w:val="FootnoteTextChar"/>
    <w:rsid w:val="00565AEF"/>
    <w:rPr>
      <w:szCs w:val="20"/>
    </w:rPr>
  </w:style>
  <w:style w:type="character" w:customStyle="1" w:styleId="FootnoteTextChar">
    <w:name w:val="Footnote Text Char"/>
    <w:basedOn w:val="DefaultParagraphFont"/>
    <w:link w:val="FootnoteText"/>
    <w:rsid w:val="00565AEF"/>
  </w:style>
  <w:style w:type="numbering" w:customStyle="1" w:styleId="NoList1">
    <w:name w:val="No List1"/>
    <w:next w:val="NoList"/>
    <w:uiPriority w:val="99"/>
    <w:semiHidden/>
    <w:unhideWhenUsed/>
    <w:rsid w:val="00085E03"/>
  </w:style>
  <w:style w:type="character" w:styleId="FollowedHyperlink">
    <w:name w:val="FollowedHyperlink"/>
    <w:basedOn w:val="DefaultParagraphFont"/>
    <w:uiPriority w:val="99"/>
    <w:unhideWhenUsed/>
    <w:rsid w:val="00085E03"/>
    <w:rPr>
      <w:color w:val="800080"/>
      <w:u w:val="single"/>
    </w:rPr>
  </w:style>
  <w:style w:type="paragraph" w:customStyle="1" w:styleId="subhed">
    <w:name w:val="subhed"/>
    <w:basedOn w:val="Normal"/>
    <w:rsid w:val="00085E03"/>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085E03"/>
    <w:pPr>
      <w:widowControl/>
      <w:autoSpaceDE/>
      <w:autoSpaceDN/>
      <w:adjustRightInd/>
      <w:spacing w:before="45" w:after="100" w:afterAutospacing="1"/>
      <w:ind w:left="1134"/>
    </w:pPr>
    <w:rPr>
      <w:sz w:val="24"/>
    </w:rPr>
  </w:style>
  <w:style w:type="paragraph" w:customStyle="1" w:styleId="clusdesc">
    <w:name w:val="clusdesc"/>
    <w:basedOn w:val="Normal"/>
    <w:rsid w:val="00085E03"/>
    <w:pPr>
      <w:widowControl/>
      <w:autoSpaceDE/>
      <w:autoSpaceDN/>
      <w:adjustRightInd/>
      <w:spacing w:after="60"/>
      <w:ind w:left="120" w:hanging="750"/>
    </w:pPr>
    <w:rPr>
      <w:sz w:val="24"/>
    </w:rPr>
  </w:style>
  <w:style w:type="paragraph" w:customStyle="1" w:styleId="titone">
    <w:name w:val="titone"/>
    <w:basedOn w:val="Normal"/>
    <w:rsid w:val="00085E03"/>
    <w:pPr>
      <w:widowControl/>
      <w:autoSpaceDE/>
      <w:autoSpaceDN/>
      <w:adjustRightInd/>
      <w:spacing w:before="100" w:beforeAutospacing="1"/>
      <w:ind w:left="612"/>
    </w:pPr>
    <w:rPr>
      <w:b/>
      <w:bCs/>
      <w:sz w:val="24"/>
    </w:rPr>
  </w:style>
  <w:style w:type="paragraph" w:customStyle="1" w:styleId="tittwo">
    <w:name w:val="tittwo"/>
    <w:basedOn w:val="Normal"/>
    <w:rsid w:val="00085E03"/>
    <w:pPr>
      <w:widowControl/>
      <w:autoSpaceDE/>
      <w:autoSpaceDN/>
      <w:adjustRightInd/>
      <w:ind w:left="612"/>
    </w:pPr>
    <w:rPr>
      <w:b/>
      <w:bCs/>
      <w:sz w:val="24"/>
    </w:rPr>
  </w:style>
  <w:style w:type="paragraph" w:customStyle="1" w:styleId="nocode">
    <w:name w:val="nocode"/>
    <w:basedOn w:val="Normal"/>
    <w:rsid w:val="00085E03"/>
    <w:pPr>
      <w:widowControl/>
      <w:autoSpaceDE/>
      <w:autoSpaceDN/>
      <w:adjustRightInd/>
      <w:ind w:left="1224"/>
    </w:pPr>
    <w:rPr>
      <w:i/>
      <w:iCs/>
      <w:sz w:val="24"/>
    </w:rPr>
  </w:style>
  <w:style w:type="paragraph" w:customStyle="1" w:styleId="lstlnk">
    <w:name w:val="lstlnk"/>
    <w:basedOn w:val="Normal"/>
    <w:rsid w:val="00085E03"/>
    <w:pPr>
      <w:widowControl/>
      <w:autoSpaceDE/>
      <w:autoSpaceDN/>
      <w:adjustRightInd/>
      <w:spacing w:before="100" w:beforeAutospacing="1" w:after="100" w:afterAutospacing="1"/>
      <w:ind w:left="1224"/>
    </w:pPr>
    <w:rPr>
      <w:sz w:val="24"/>
    </w:rPr>
  </w:style>
  <w:style w:type="paragraph" w:customStyle="1" w:styleId="info">
    <w:name w:val="info"/>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085E03"/>
    <w:pPr>
      <w:widowControl/>
      <w:autoSpaceDE/>
      <w:autoSpaceDN/>
      <w:adjustRightInd/>
      <w:ind w:left="960"/>
    </w:pPr>
    <w:rPr>
      <w:b/>
      <w:bCs/>
      <w:sz w:val="24"/>
    </w:rPr>
  </w:style>
  <w:style w:type="paragraph" w:customStyle="1" w:styleId="warn">
    <w:name w:val="warn"/>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085E03"/>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085E0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85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85E0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85E03"/>
    <w:rPr>
      <w:rFonts w:ascii="Arial" w:hAnsi="Arial" w:cs="Arial"/>
      <w:vanish/>
      <w:sz w:val="16"/>
      <w:szCs w:val="16"/>
    </w:rPr>
  </w:style>
  <w:style w:type="character" w:customStyle="1" w:styleId="BalloonTextChar">
    <w:name w:val="Balloon Text Char"/>
    <w:basedOn w:val="DefaultParagraphFont"/>
    <w:link w:val="BalloonText"/>
    <w:uiPriority w:val="99"/>
    <w:semiHidden/>
    <w:rsid w:val="00085E03"/>
    <w:rPr>
      <w:rFonts w:ascii="Tahoma" w:hAnsi="Tahoma" w:cs="Tahoma"/>
      <w:sz w:val="16"/>
      <w:szCs w:val="16"/>
    </w:rPr>
  </w:style>
  <w:style w:type="paragraph" w:styleId="Revision">
    <w:name w:val="Revision"/>
    <w:hidden/>
    <w:uiPriority w:val="99"/>
    <w:semiHidden/>
    <w:rsid w:val="005E0FB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815"/>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F31"/>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737"/>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B80737"/>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B80737"/>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B80737"/>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B80737"/>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B80737"/>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0C82"/>
  </w:style>
  <w:style w:type="paragraph" w:styleId="Title">
    <w:name w:val="Title"/>
    <w:basedOn w:val="Normal"/>
    <w:qFormat/>
    <w:rsid w:val="00690C82"/>
    <w:pPr>
      <w:widowControl/>
      <w:autoSpaceDE/>
      <w:autoSpaceDN/>
      <w:adjustRightInd/>
      <w:jc w:val="center"/>
    </w:pPr>
    <w:rPr>
      <w:b/>
      <w:bCs/>
      <w:sz w:val="24"/>
    </w:rPr>
  </w:style>
  <w:style w:type="character" w:styleId="Hyperlink">
    <w:name w:val="Hyperlink"/>
    <w:basedOn w:val="DefaultParagraphFont"/>
    <w:uiPriority w:val="99"/>
    <w:rsid w:val="00690C82"/>
    <w:rPr>
      <w:color w:val="0000FF"/>
      <w:u w:val="single"/>
    </w:rPr>
  </w:style>
  <w:style w:type="paragraph" w:styleId="BalloonText">
    <w:name w:val="Balloon Text"/>
    <w:basedOn w:val="Normal"/>
    <w:link w:val="BalloonTextChar"/>
    <w:uiPriority w:val="99"/>
    <w:semiHidden/>
    <w:rsid w:val="00690C82"/>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rsid w:val="00430240"/>
    <w:pPr>
      <w:tabs>
        <w:tab w:val="center" w:pos="4320"/>
        <w:tab w:val="right" w:pos="8640"/>
      </w:tabs>
    </w:pPr>
  </w:style>
  <w:style w:type="character" w:styleId="CommentReference">
    <w:name w:val="annotation reference"/>
    <w:basedOn w:val="DefaultParagraphFont"/>
    <w:uiPriority w:val="99"/>
    <w:semiHidden/>
    <w:rsid w:val="00665997"/>
    <w:rPr>
      <w:sz w:val="16"/>
      <w:szCs w:val="16"/>
    </w:rPr>
  </w:style>
  <w:style w:type="paragraph" w:styleId="CommentText">
    <w:name w:val="annotation text"/>
    <w:basedOn w:val="Normal"/>
    <w:link w:val="CommentTextChar"/>
    <w:uiPriority w:val="99"/>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character" w:customStyle="1" w:styleId="Heading3Char">
    <w:name w:val="Heading 3 Char"/>
    <w:basedOn w:val="DefaultParagraphFont"/>
    <w:link w:val="Heading3"/>
    <w:rsid w:val="00517F31"/>
    <w:rPr>
      <w:rFonts w:ascii="Arial" w:hAnsi="Arial" w:cs="Arial"/>
      <w:b/>
      <w:bCs/>
      <w:sz w:val="26"/>
      <w:szCs w:val="26"/>
    </w:rPr>
  </w:style>
  <w:style w:type="character" w:customStyle="1" w:styleId="CommentTextChar">
    <w:name w:val="Comment Text Char"/>
    <w:basedOn w:val="DefaultParagraphFont"/>
    <w:link w:val="CommentText"/>
    <w:uiPriority w:val="99"/>
    <w:semiHidden/>
    <w:rsid w:val="005811F6"/>
  </w:style>
  <w:style w:type="paragraph" w:customStyle="1" w:styleId="Default">
    <w:name w:val="Default"/>
    <w:rsid w:val="005811F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F0DAE"/>
    <w:pPr>
      <w:widowControl/>
      <w:autoSpaceDE/>
      <w:autoSpaceDN/>
      <w:adjustRightInd/>
      <w:ind w:left="720"/>
    </w:pPr>
    <w:rPr>
      <w:rFonts w:ascii="Calibri" w:eastAsia="Calibri" w:hAnsi="Calibri"/>
      <w:sz w:val="22"/>
      <w:szCs w:val="22"/>
    </w:rPr>
  </w:style>
  <w:style w:type="character" w:customStyle="1" w:styleId="Heading4Char">
    <w:name w:val="Heading 4 Char"/>
    <w:basedOn w:val="DefaultParagraphFont"/>
    <w:link w:val="Heading4"/>
    <w:rsid w:val="00B80737"/>
    <w:rPr>
      <w:rFonts w:ascii="Arial" w:hAnsi="Arial"/>
      <w:b/>
      <w:bCs/>
      <w:sz w:val="28"/>
      <w:szCs w:val="28"/>
    </w:rPr>
  </w:style>
  <w:style w:type="character" w:customStyle="1" w:styleId="Heading5Char">
    <w:name w:val="Heading 5 Char"/>
    <w:basedOn w:val="DefaultParagraphFont"/>
    <w:link w:val="Heading5"/>
    <w:rsid w:val="00B80737"/>
    <w:rPr>
      <w:rFonts w:ascii="Arial" w:hAnsi="Arial"/>
      <w:b/>
      <w:bCs/>
      <w:i/>
      <w:iCs/>
      <w:sz w:val="26"/>
      <w:szCs w:val="26"/>
    </w:rPr>
  </w:style>
  <w:style w:type="character" w:customStyle="1" w:styleId="Heading6Char">
    <w:name w:val="Heading 6 Char"/>
    <w:basedOn w:val="DefaultParagraphFont"/>
    <w:link w:val="Heading6"/>
    <w:rsid w:val="00B80737"/>
    <w:rPr>
      <w:rFonts w:ascii="Arial" w:hAnsi="Arial"/>
      <w:b/>
      <w:bCs/>
      <w:sz w:val="22"/>
      <w:szCs w:val="22"/>
    </w:rPr>
  </w:style>
  <w:style w:type="character" w:customStyle="1" w:styleId="Heading7Char">
    <w:name w:val="Heading 7 Char"/>
    <w:basedOn w:val="DefaultParagraphFont"/>
    <w:link w:val="Heading7"/>
    <w:rsid w:val="00B80737"/>
    <w:rPr>
      <w:rFonts w:ascii="Arial" w:hAnsi="Arial"/>
      <w:sz w:val="24"/>
      <w:szCs w:val="24"/>
    </w:rPr>
  </w:style>
  <w:style w:type="character" w:customStyle="1" w:styleId="Heading8Char">
    <w:name w:val="Heading 8 Char"/>
    <w:basedOn w:val="DefaultParagraphFont"/>
    <w:link w:val="Heading8"/>
    <w:rsid w:val="00B80737"/>
    <w:rPr>
      <w:rFonts w:ascii="Arial" w:hAnsi="Arial"/>
      <w:i/>
      <w:iCs/>
      <w:sz w:val="24"/>
      <w:szCs w:val="24"/>
    </w:rPr>
  </w:style>
  <w:style w:type="character" w:customStyle="1" w:styleId="Heading9Char">
    <w:name w:val="Heading 9 Char"/>
    <w:basedOn w:val="DefaultParagraphFont"/>
    <w:link w:val="Heading9"/>
    <w:rsid w:val="00B80737"/>
    <w:rPr>
      <w:rFonts w:ascii="Arial" w:hAnsi="Arial" w:cs="Arial"/>
      <w:sz w:val="22"/>
      <w:szCs w:val="22"/>
    </w:rPr>
  </w:style>
  <w:style w:type="paragraph" w:styleId="PlainText">
    <w:name w:val="Plain Text"/>
    <w:basedOn w:val="Normal"/>
    <w:link w:val="PlainTextChar"/>
    <w:uiPriority w:val="99"/>
    <w:unhideWhenUsed/>
    <w:rsid w:val="00C30CF1"/>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30CF1"/>
    <w:rPr>
      <w:rFonts w:ascii="Consolas" w:eastAsiaTheme="minorHAnsi" w:hAnsi="Consolas" w:cstheme="minorBidi"/>
      <w:sz w:val="21"/>
      <w:szCs w:val="21"/>
    </w:rPr>
  </w:style>
  <w:style w:type="paragraph" w:customStyle="1" w:styleId="Style1">
    <w:name w:val="Style1"/>
    <w:basedOn w:val="ListBullet"/>
    <w:link w:val="Style1Char"/>
    <w:rsid w:val="006411EC"/>
    <w:pPr>
      <w:widowControl/>
      <w:autoSpaceDE/>
      <w:autoSpaceDN/>
      <w:adjustRightInd/>
      <w:spacing w:before="120" w:after="120"/>
      <w:contextualSpacing w:val="0"/>
    </w:pPr>
    <w:rPr>
      <w:b/>
      <w:bCs/>
      <w:sz w:val="24"/>
    </w:rPr>
  </w:style>
  <w:style w:type="character" w:customStyle="1" w:styleId="Style1Char">
    <w:name w:val="Style1 Char"/>
    <w:link w:val="Style1"/>
    <w:rsid w:val="006411EC"/>
    <w:rPr>
      <w:b/>
      <w:bCs/>
      <w:sz w:val="24"/>
      <w:szCs w:val="24"/>
    </w:rPr>
  </w:style>
  <w:style w:type="paragraph" w:styleId="ListBullet">
    <w:name w:val="List Bullet"/>
    <w:basedOn w:val="Normal"/>
    <w:rsid w:val="006411EC"/>
    <w:pPr>
      <w:tabs>
        <w:tab w:val="num" w:pos="720"/>
      </w:tabs>
      <w:ind w:left="720" w:hanging="360"/>
      <w:contextualSpacing/>
    </w:pPr>
  </w:style>
  <w:style w:type="paragraph" w:styleId="FootnoteText">
    <w:name w:val="footnote text"/>
    <w:basedOn w:val="Normal"/>
    <w:link w:val="FootnoteTextChar"/>
    <w:rsid w:val="00565AEF"/>
    <w:rPr>
      <w:szCs w:val="20"/>
    </w:rPr>
  </w:style>
  <w:style w:type="character" w:customStyle="1" w:styleId="FootnoteTextChar">
    <w:name w:val="Footnote Text Char"/>
    <w:basedOn w:val="DefaultParagraphFont"/>
    <w:link w:val="FootnoteText"/>
    <w:rsid w:val="00565AEF"/>
  </w:style>
  <w:style w:type="numbering" w:customStyle="1" w:styleId="NoList1">
    <w:name w:val="No List1"/>
    <w:next w:val="NoList"/>
    <w:uiPriority w:val="99"/>
    <w:semiHidden/>
    <w:unhideWhenUsed/>
    <w:rsid w:val="00085E03"/>
  </w:style>
  <w:style w:type="character" w:styleId="FollowedHyperlink">
    <w:name w:val="FollowedHyperlink"/>
    <w:basedOn w:val="DefaultParagraphFont"/>
    <w:uiPriority w:val="99"/>
    <w:unhideWhenUsed/>
    <w:rsid w:val="00085E03"/>
    <w:rPr>
      <w:color w:val="800080"/>
      <w:u w:val="single"/>
    </w:rPr>
  </w:style>
  <w:style w:type="paragraph" w:customStyle="1" w:styleId="subhed">
    <w:name w:val="subhed"/>
    <w:basedOn w:val="Normal"/>
    <w:rsid w:val="00085E03"/>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085E03"/>
    <w:pPr>
      <w:widowControl/>
      <w:autoSpaceDE/>
      <w:autoSpaceDN/>
      <w:adjustRightInd/>
      <w:spacing w:before="45" w:after="100" w:afterAutospacing="1"/>
      <w:ind w:left="1134"/>
    </w:pPr>
    <w:rPr>
      <w:sz w:val="24"/>
    </w:rPr>
  </w:style>
  <w:style w:type="paragraph" w:customStyle="1" w:styleId="clusdesc">
    <w:name w:val="clusdesc"/>
    <w:basedOn w:val="Normal"/>
    <w:rsid w:val="00085E03"/>
    <w:pPr>
      <w:widowControl/>
      <w:autoSpaceDE/>
      <w:autoSpaceDN/>
      <w:adjustRightInd/>
      <w:spacing w:after="60"/>
      <w:ind w:left="120" w:hanging="750"/>
    </w:pPr>
    <w:rPr>
      <w:sz w:val="24"/>
    </w:rPr>
  </w:style>
  <w:style w:type="paragraph" w:customStyle="1" w:styleId="titone">
    <w:name w:val="titone"/>
    <w:basedOn w:val="Normal"/>
    <w:rsid w:val="00085E03"/>
    <w:pPr>
      <w:widowControl/>
      <w:autoSpaceDE/>
      <w:autoSpaceDN/>
      <w:adjustRightInd/>
      <w:spacing w:before="100" w:beforeAutospacing="1"/>
      <w:ind w:left="612"/>
    </w:pPr>
    <w:rPr>
      <w:b/>
      <w:bCs/>
      <w:sz w:val="24"/>
    </w:rPr>
  </w:style>
  <w:style w:type="paragraph" w:customStyle="1" w:styleId="tittwo">
    <w:name w:val="tittwo"/>
    <w:basedOn w:val="Normal"/>
    <w:rsid w:val="00085E03"/>
    <w:pPr>
      <w:widowControl/>
      <w:autoSpaceDE/>
      <w:autoSpaceDN/>
      <w:adjustRightInd/>
      <w:ind w:left="612"/>
    </w:pPr>
    <w:rPr>
      <w:b/>
      <w:bCs/>
      <w:sz w:val="24"/>
    </w:rPr>
  </w:style>
  <w:style w:type="paragraph" w:customStyle="1" w:styleId="nocode">
    <w:name w:val="nocode"/>
    <w:basedOn w:val="Normal"/>
    <w:rsid w:val="00085E03"/>
    <w:pPr>
      <w:widowControl/>
      <w:autoSpaceDE/>
      <w:autoSpaceDN/>
      <w:adjustRightInd/>
      <w:ind w:left="1224"/>
    </w:pPr>
    <w:rPr>
      <w:i/>
      <w:iCs/>
      <w:sz w:val="24"/>
    </w:rPr>
  </w:style>
  <w:style w:type="paragraph" w:customStyle="1" w:styleId="lstlnk">
    <w:name w:val="lstlnk"/>
    <w:basedOn w:val="Normal"/>
    <w:rsid w:val="00085E03"/>
    <w:pPr>
      <w:widowControl/>
      <w:autoSpaceDE/>
      <w:autoSpaceDN/>
      <w:adjustRightInd/>
      <w:spacing w:before="100" w:beforeAutospacing="1" w:after="100" w:afterAutospacing="1"/>
      <w:ind w:left="1224"/>
    </w:pPr>
    <w:rPr>
      <w:sz w:val="24"/>
    </w:rPr>
  </w:style>
  <w:style w:type="paragraph" w:customStyle="1" w:styleId="info">
    <w:name w:val="info"/>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085E03"/>
    <w:pPr>
      <w:widowControl/>
      <w:autoSpaceDE/>
      <w:autoSpaceDN/>
      <w:adjustRightInd/>
      <w:ind w:left="960"/>
    </w:pPr>
    <w:rPr>
      <w:b/>
      <w:bCs/>
      <w:sz w:val="24"/>
    </w:rPr>
  </w:style>
  <w:style w:type="paragraph" w:customStyle="1" w:styleId="warn">
    <w:name w:val="warn"/>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085E03"/>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085E0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85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85E0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85E03"/>
    <w:rPr>
      <w:rFonts w:ascii="Arial" w:hAnsi="Arial" w:cs="Arial"/>
      <w:vanish/>
      <w:sz w:val="16"/>
      <w:szCs w:val="16"/>
    </w:rPr>
  </w:style>
  <w:style w:type="character" w:customStyle="1" w:styleId="BalloonTextChar">
    <w:name w:val="Balloon Text Char"/>
    <w:basedOn w:val="DefaultParagraphFont"/>
    <w:link w:val="BalloonText"/>
    <w:uiPriority w:val="99"/>
    <w:semiHidden/>
    <w:rsid w:val="00085E03"/>
    <w:rPr>
      <w:rFonts w:ascii="Tahoma" w:hAnsi="Tahoma" w:cs="Tahoma"/>
      <w:sz w:val="16"/>
      <w:szCs w:val="16"/>
    </w:rPr>
  </w:style>
  <w:style w:type="paragraph" w:styleId="Revision">
    <w:name w:val="Revision"/>
    <w:hidden/>
    <w:uiPriority w:val="99"/>
    <w:semiHidden/>
    <w:rsid w:val="005E0F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484">
      <w:bodyDiv w:val="1"/>
      <w:marLeft w:val="0"/>
      <w:marRight w:val="0"/>
      <w:marTop w:val="0"/>
      <w:marBottom w:val="0"/>
      <w:divBdr>
        <w:top w:val="none" w:sz="0" w:space="0" w:color="auto"/>
        <w:left w:val="none" w:sz="0" w:space="0" w:color="auto"/>
        <w:bottom w:val="none" w:sz="0" w:space="0" w:color="auto"/>
        <w:right w:val="none" w:sz="0" w:space="0" w:color="auto"/>
      </w:divBdr>
    </w:div>
    <w:div w:id="88090071">
      <w:bodyDiv w:val="1"/>
      <w:marLeft w:val="0"/>
      <w:marRight w:val="0"/>
      <w:marTop w:val="0"/>
      <w:marBottom w:val="0"/>
      <w:divBdr>
        <w:top w:val="none" w:sz="0" w:space="0" w:color="auto"/>
        <w:left w:val="none" w:sz="0" w:space="0" w:color="auto"/>
        <w:bottom w:val="none" w:sz="0" w:space="0" w:color="auto"/>
        <w:right w:val="none" w:sz="0" w:space="0" w:color="auto"/>
      </w:divBdr>
    </w:div>
    <w:div w:id="93014062">
      <w:bodyDiv w:val="1"/>
      <w:marLeft w:val="0"/>
      <w:marRight w:val="0"/>
      <w:marTop w:val="0"/>
      <w:marBottom w:val="0"/>
      <w:divBdr>
        <w:top w:val="none" w:sz="0" w:space="0" w:color="auto"/>
        <w:left w:val="none" w:sz="0" w:space="0" w:color="auto"/>
        <w:bottom w:val="none" w:sz="0" w:space="0" w:color="auto"/>
        <w:right w:val="none" w:sz="0" w:space="0" w:color="auto"/>
      </w:divBdr>
    </w:div>
    <w:div w:id="144206062">
      <w:bodyDiv w:val="1"/>
      <w:marLeft w:val="0"/>
      <w:marRight w:val="0"/>
      <w:marTop w:val="0"/>
      <w:marBottom w:val="0"/>
      <w:divBdr>
        <w:top w:val="none" w:sz="0" w:space="0" w:color="auto"/>
        <w:left w:val="none" w:sz="0" w:space="0" w:color="auto"/>
        <w:bottom w:val="none" w:sz="0" w:space="0" w:color="auto"/>
        <w:right w:val="none" w:sz="0" w:space="0" w:color="auto"/>
      </w:divBdr>
    </w:div>
    <w:div w:id="290212932">
      <w:bodyDiv w:val="1"/>
      <w:marLeft w:val="0"/>
      <w:marRight w:val="0"/>
      <w:marTop w:val="0"/>
      <w:marBottom w:val="0"/>
      <w:divBdr>
        <w:top w:val="none" w:sz="0" w:space="0" w:color="auto"/>
        <w:left w:val="none" w:sz="0" w:space="0" w:color="auto"/>
        <w:bottom w:val="none" w:sz="0" w:space="0" w:color="auto"/>
        <w:right w:val="none" w:sz="0" w:space="0" w:color="auto"/>
      </w:divBdr>
    </w:div>
    <w:div w:id="361521769">
      <w:bodyDiv w:val="1"/>
      <w:marLeft w:val="0"/>
      <w:marRight w:val="0"/>
      <w:marTop w:val="0"/>
      <w:marBottom w:val="0"/>
      <w:divBdr>
        <w:top w:val="none" w:sz="0" w:space="0" w:color="auto"/>
        <w:left w:val="none" w:sz="0" w:space="0" w:color="auto"/>
        <w:bottom w:val="none" w:sz="0" w:space="0" w:color="auto"/>
        <w:right w:val="none" w:sz="0" w:space="0" w:color="auto"/>
      </w:divBdr>
    </w:div>
    <w:div w:id="366224912">
      <w:bodyDiv w:val="1"/>
      <w:marLeft w:val="0"/>
      <w:marRight w:val="0"/>
      <w:marTop w:val="0"/>
      <w:marBottom w:val="0"/>
      <w:divBdr>
        <w:top w:val="none" w:sz="0" w:space="0" w:color="auto"/>
        <w:left w:val="none" w:sz="0" w:space="0" w:color="auto"/>
        <w:bottom w:val="none" w:sz="0" w:space="0" w:color="auto"/>
        <w:right w:val="none" w:sz="0" w:space="0" w:color="auto"/>
      </w:divBdr>
    </w:div>
    <w:div w:id="438836130">
      <w:bodyDiv w:val="1"/>
      <w:marLeft w:val="0"/>
      <w:marRight w:val="0"/>
      <w:marTop w:val="0"/>
      <w:marBottom w:val="0"/>
      <w:divBdr>
        <w:top w:val="none" w:sz="0" w:space="0" w:color="auto"/>
        <w:left w:val="none" w:sz="0" w:space="0" w:color="auto"/>
        <w:bottom w:val="none" w:sz="0" w:space="0" w:color="auto"/>
        <w:right w:val="none" w:sz="0" w:space="0" w:color="auto"/>
      </w:divBdr>
    </w:div>
    <w:div w:id="463890419">
      <w:bodyDiv w:val="1"/>
      <w:marLeft w:val="0"/>
      <w:marRight w:val="0"/>
      <w:marTop w:val="0"/>
      <w:marBottom w:val="0"/>
      <w:divBdr>
        <w:top w:val="none" w:sz="0" w:space="0" w:color="auto"/>
        <w:left w:val="none" w:sz="0" w:space="0" w:color="auto"/>
        <w:bottom w:val="none" w:sz="0" w:space="0" w:color="auto"/>
        <w:right w:val="none" w:sz="0" w:space="0" w:color="auto"/>
      </w:divBdr>
    </w:div>
    <w:div w:id="467554533">
      <w:bodyDiv w:val="1"/>
      <w:marLeft w:val="0"/>
      <w:marRight w:val="0"/>
      <w:marTop w:val="0"/>
      <w:marBottom w:val="0"/>
      <w:divBdr>
        <w:top w:val="none" w:sz="0" w:space="0" w:color="auto"/>
        <w:left w:val="none" w:sz="0" w:space="0" w:color="auto"/>
        <w:bottom w:val="none" w:sz="0" w:space="0" w:color="auto"/>
        <w:right w:val="none" w:sz="0" w:space="0" w:color="auto"/>
      </w:divBdr>
    </w:div>
    <w:div w:id="494149417">
      <w:bodyDiv w:val="1"/>
      <w:marLeft w:val="0"/>
      <w:marRight w:val="0"/>
      <w:marTop w:val="0"/>
      <w:marBottom w:val="0"/>
      <w:divBdr>
        <w:top w:val="none" w:sz="0" w:space="0" w:color="auto"/>
        <w:left w:val="none" w:sz="0" w:space="0" w:color="auto"/>
        <w:bottom w:val="none" w:sz="0" w:space="0" w:color="auto"/>
        <w:right w:val="none" w:sz="0" w:space="0" w:color="auto"/>
      </w:divBdr>
    </w:div>
    <w:div w:id="500855163">
      <w:bodyDiv w:val="1"/>
      <w:marLeft w:val="0"/>
      <w:marRight w:val="0"/>
      <w:marTop w:val="0"/>
      <w:marBottom w:val="0"/>
      <w:divBdr>
        <w:top w:val="none" w:sz="0" w:space="0" w:color="auto"/>
        <w:left w:val="none" w:sz="0" w:space="0" w:color="auto"/>
        <w:bottom w:val="none" w:sz="0" w:space="0" w:color="auto"/>
        <w:right w:val="none" w:sz="0" w:space="0" w:color="auto"/>
      </w:divBdr>
    </w:div>
    <w:div w:id="552347975">
      <w:bodyDiv w:val="1"/>
      <w:marLeft w:val="0"/>
      <w:marRight w:val="0"/>
      <w:marTop w:val="0"/>
      <w:marBottom w:val="0"/>
      <w:divBdr>
        <w:top w:val="none" w:sz="0" w:space="0" w:color="auto"/>
        <w:left w:val="none" w:sz="0" w:space="0" w:color="auto"/>
        <w:bottom w:val="none" w:sz="0" w:space="0" w:color="auto"/>
        <w:right w:val="none" w:sz="0" w:space="0" w:color="auto"/>
      </w:divBdr>
      <w:divsChild>
        <w:div w:id="68968461">
          <w:marLeft w:val="0"/>
          <w:marRight w:val="0"/>
          <w:marTop w:val="0"/>
          <w:marBottom w:val="0"/>
          <w:divBdr>
            <w:top w:val="none" w:sz="0" w:space="0" w:color="auto"/>
            <w:left w:val="none" w:sz="0" w:space="0" w:color="auto"/>
            <w:bottom w:val="none" w:sz="0" w:space="0" w:color="auto"/>
            <w:right w:val="none" w:sz="0" w:space="0" w:color="auto"/>
          </w:divBdr>
          <w:divsChild>
            <w:div w:id="422385789">
              <w:marLeft w:val="0"/>
              <w:marRight w:val="0"/>
              <w:marTop w:val="0"/>
              <w:marBottom w:val="0"/>
              <w:divBdr>
                <w:top w:val="none" w:sz="0" w:space="0" w:color="auto"/>
                <w:left w:val="none" w:sz="0" w:space="0" w:color="auto"/>
                <w:bottom w:val="none" w:sz="0" w:space="0" w:color="auto"/>
                <w:right w:val="none" w:sz="0" w:space="0" w:color="auto"/>
              </w:divBdr>
            </w:div>
            <w:div w:id="1411078287">
              <w:marLeft w:val="0"/>
              <w:marRight w:val="0"/>
              <w:marTop w:val="0"/>
              <w:marBottom w:val="0"/>
              <w:divBdr>
                <w:top w:val="none" w:sz="0" w:space="0" w:color="auto"/>
                <w:left w:val="none" w:sz="0" w:space="0" w:color="auto"/>
                <w:bottom w:val="none" w:sz="0" w:space="0" w:color="auto"/>
                <w:right w:val="none" w:sz="0" w:space="0" w:color="auto"/>
              </w:divBdr>
              <w:divsChild>
                <w:div w:id="1408772017">
                  <w:marLeft w:val="0"/>
                  <w:marRight w:val="0"/>
                  <w:marTop w:val="0"/>
                  <w:marBottom w:val="0"/>
                  <w:divBdr>
                    <w:top w:val="none" w:sz="0" w:space="0" w:color="auto"/>
                    <w:left w:val="none" w:sz="0" w:space="0" w:color="auto"/>
                    <w:bottom w:val="none" w:sz="0" w:space="0" w:color="auto"/>
                    <w:right w:val="none" w:sz="0" w:space="0" w:color="auto"/>
                  </w:divBdr>
                  <w:divsChild>
                    <w:div w:id="20712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9036">
          <w:marLeft w:val="0"/>
          <w:marRight w:val="0"/>
          <w:marTop w:val="0"/>
          <w:marBottom w:val="0"/>
          <w:divBdr>
            <w:top w:val="none" w:sz="0" w:space="0" w:color="auto"/>
            <w:left w:val="none" w:sz="0" w:space="0" w:color="auto"/>
            <w:bottom w:val="none" w:sz="0" w:space="0" w:color="auto"/>
            <w:right w:val="none" w:sz="0" w:space="0" w:color="auto"/>
          </w:divBdr>
          <w:divsChild>
            <w:div w:id="1512140095">
              <w:marLeft w:val="0"/>
              <w:marRight w:val="0"/>
              <w:marTop w:val="0"/>
              <w:marBottom w:val="0"/>
              <w:divBdr>
                <w:top w:val="none" w:sz="0" w:space="0" w:color="auto"/>
                <w:left w:val="none" w:sz="0" w:space="0" w:color="auto"/>
                <w:bottom w:val="none" w:sz="0" w:space="0" w:color="auto"/>
                <w:right w:val="none" w:sz="0" w:space="0" w:color="auto"/>
              </w:divBdr>
              <w:divsChild>
                <w:div w:id="1094126672">
                  <w:marLeft w:val="0"/>
                  <w:marRight w:val="0"/>
                  <w:marTop w:val="0"/>
                  <w:marBottom w:val="0"/>
                  <w:divBdr>
                    <w:top w:val="none" w:sz="0" w:space="0" w:color="auto"/>
                    <w:left w:val="none" w:sz="0" w:space="0" w:color="auto"/>
                    <w:bottom w:val="none" w:sz="0" w:space="0" w:color="auto"/>
                    <w:right w:val="none" w:sz="0" w:space="0" w:color="auto"/>
                  </w:divBdr>
                  <w:divsChild>
                    <w:div w:id="57636417">
                      <w:marLeft w:val="0"/>
                      <w:marRight w:val="0"/>
                      <w:marTop w:val="0"/>
                      <w:marBottom w:val="0"/>
                      <w:divBdr>
                        <w:top w:val="none" w:sz="0" w:space="0" w:color="auto"/>
                        <w:left w:val="none" w:sz="0" w:space="0" w:color="auto"/>
                        <w:bottom w:val="none" w:sz="0" w:space="0" w:color="auto"/>
                        <w:right w:val="none" w:sz="0" w:space="0" w:color="auto"/>
                      </w:divBdr>
                      <w:divsChild>
                        <w:div w:id="150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5270">
          <w:marLeft w:val="0"/>
          <w:marRight w:val="0"/>
          <w:marTop w:val="0"/>
          <w:marBottom w:val="0"/>
          <w:divBdr>
            <w:top w:val="none" w:sz="0" w:space="0" w:color="auto"/>
            <w:left w:val="none" w:sz="0" w:space="0" w:color="auto"/>
            <w:bottom w:val="none" w:sz="0" w:space="0" w:color="auto"/>
            <w:right w:val="none" w:sz="0" w:space="0" w:color="auto"/>
          </w:divBdr>
          <w:divsChild>
            <w:div w:id="1430001058">
              <w:marLeft w:val="0"/>
              <w:marRight w:val="0"/>
              <w:marTop w:val="0"/>
              <w:marBottom w:val="0"/>
              <w:divBdr>
                <w:top w:val="none" w:sz="0" w:space="0" w:color="auto"/>
                <w:left w:val="none" w:sz="0" w:space="0" w:color="auto"/>
                <w:bottom w:val="none" w:sz="0" w:space="0" w:color="auto"/>
                <w:right w:val="none" w:sz="0" w:space="0" w:color="auto"/>
              </w:divBdr>
              <w:divsChild>
                <w:div w:id="511409506">
                  <w:marLeft w:val="0"/>
                  <w:marRight w:val="0"/>
                  <w:marTop w:val="0"/>
                  <w:marBottom w:val="0"/>
                  <w:divBdr>
                    <w:top w:val="none" w:sz="0" w:space="0" w:color="auto"/>
                    <w:left w:val="none" w:sz="0" w:space="0" w:color="auto"/>
                    <w:bottom w:val="none" w:sz="0" w:space="0" w:color="auto"/>
                    <w:right w:val="none" w:sz="0" w:space="0" w:color="auto"/>
                  </w:divBdr>
                  <w:divsChild>
                    <w:div w:id="3636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5543">
          <w:marLeft w:val="0"/>
          <w:marRight w:val="0"/>
          <w:marTop w:val="0"/>
          <w:marBottom w:val="0"/>
          <w:divBdr>
            <w:top w:val="none" w:sz="0" w:space="0" w:color="auto"/>
            <w:left w:val="none" w:sz="0" w:space="0" w:color="auto"/>
            <w:bottom w:val="none" w:sz="0" w:space="0" w:color="auto"/>
            <w:right w:val="none" w:sz="0" w:space="0" w:color="auto"/>
          </w:divBdr>
          <w:divsChild>
            <w:div w:id="251819855">
              <w:marLeft w:val="0"/>
              <w:marRight w:val="0"/>
              <w:marTop w:val="0"/>
              <w:marBottom w:val="0"/>
              <w:divBdr>
                <w:top w:val="none" w:sz="0" w:space="0" w:color="auto"/>
                <w:left w:val="none" w:sz="0" w:space="0" w:color="auto"/>
                <w:bottom w:val="none" w:sz="0" w:space="0" w:color="auto"/>
                <w:right w:val="none" w:sz="0" w:space="0" w:color="auto"/>
              </w:divBdr>
            </w:div>
          </w:divsChild>
        </w:div>
        <w:div w:id="1491749557">
          <w:marLeft w:val="0"/>
          <w:marRight w:val="0"/>
          <w:marTop w:val="0"/>
          <w:marBottom w:val="0"/>
          <w:divBdr>
            <w:top w:val="none" w:sz="0" w:space="0" w:color="auto"/>
            <w:left w:val="none" w:sz="0" w:space="0" w:color="auto"/>
            <w:bottom w:val="none" w:sz="0" w:space="0" w:color="auto"/>
            <w:right w:val="none" w:sz="0" w:space="0" w:color="auto"/>
          </w:divBdr>
          <w:divsChild>
            <w:div w:id="815073223">
              <w:marLeft w:val="0"/>
              <w:marRight w:val="0"/>
              <w:marTop w:val="0"/>
              <w:marBottom w:val="0"/>
              <w:divBdr>
                <w:top w:val="none" w:sz="0" w:space="0" w:color="auto"/>
                <w:left w:val="none" w:sz="0" w:space="0" w:color="auto"/>
                <w:bottom w:val="none" w:sz="0" w:space="0" w:color="auto"/>
                <w:right w:val="none" w:sz="0" w:space="0" w:color="auto"/>
              </w:divBdr>
              <w:divsChild>
                <w:div w:id="681008209">
                  <w:marLeft w:val="0"/>
                  <w:marRight w:val="0"/>
                  <w:marTop w:val="0"/>
                  <w:marBottom w:val="0"/>
                  <w:divBdr>
                    <w:top w:val="none" w:sz="0" w:space="0" w:color="auto"/>
                    <w:left w:val="none" w:sz="0" w:space="0" w:color="auto"/>
                    <w:bottom w:val="none" w:sz="0" w:space="0" w:color="auto"/>
                    <w:right w:val="none" w:sz="0" w:space="0" w:color="auto"/>
                  </w:divBdr>
                  <w:divsChild>
                    <w:div w:id="1271399091">
                      <w:marLeft w:val="0"/>
                      <w:marRight w:val="0"/>
                      <w:marTop w:val="0"/>
                      <w:marBottom w:val="0"/>
                      <w:divBdr>
                        <w:top w:val="none" w:sz="0" w:space="0" w:color="auto"/>
                        <w:left w:val="none" w:sz="0" w:space="0" w:color="auto"/>
                        <w:bottom w:val="none" w:sz="0" w:space="0" w:color="auto"/>
                        <w:right w:val="none" w:sz="0" w:space="0" w:color="auto"/>
                      </w:divBdr>
                      <w:divsChild>
                        <w:div w:id="627786729">
                          <w:marLeft w:val="0"/>
                          <w:marRight w:val="0"/>
                          <w:marTop w:val="0"/>
                          <w:marBottom w:val="0"/>
                          <w:divBdr>
                            <w:top w:val="none" w:sz="0" w:space="0" w:color="auto"/>
                            <w:left w:val="none" w:sz="0" w:space="0" w:color="auto"/>
                            <w:bottom w:val="none" w:sz="0" w:space="0" w:color="auto"/>
                            <w:right w:val="none" w:sz="0" w:space="0" w:color="auto"/>
                          </w:divBdr>
                          <w:divsChild>
                            <w:div w:id="1744834509">
                              <w:marLeft w:val="0"/>
                              <w:marRight w:val="0"/>
                              <w:marTop w:val="0"/>
                              <w:marBottom w:val="0"/>
                              <w:divBdr>
                                <w:top w:val="none" w:sz="0" w:space="0" w:color="auto"/>
                                <w:left w:val="none" w:sz="0" w:space="0" w:color="auto"/>
                                <w:bottom w:val="none" w:sz="0" w:space="0" w:color="auto"/>
                                <w:right w:val="none" w:sz="0" w:space="0" w:color="auto"/>
                              </w:divBdr>
                              <w:divsChild>
                                <w:div w:id="2112816665">
                                  <w:marLeft w:val="0"/>
                                  <w:marRight w:val="0"/>
                                  <w:marTop w:val="0"/>
                                  <w:marBottom w:val="0"/>
                                  <w:divBdr>
                                    <w:top w:val="none" w:sz="0" w:space="0" w:color="auto"/>
                                    <w:left w:val="none" w:sz="0" w:space="0" w:color="auto"/>
                                    <w:bottom w:val="none" w:sz="0" w:space="0" w:color="auto"/>
                                    <w:right w:val="none" w:sz="0" w:space="0" w:color="auto"/>
                                  </w:divBdr>
                                  <w:divsChild>
                                    <w:div w:id="744886623">
                                      <w:marLeft w:val="0"/>
                                      <w:marRight w:val="0"/>
                                      <w:marTop w:val="0"/>
                                      <w:marBottom w:val="0"/>
                                      <w:divBdr>
                                        <w:top w:val="none" w:sz="0" w:space="0" w:color="auto"/>
                                        <w:left w:val="none" w:sz="0" w:space="0" w:color="auto"/>
                                        <w:bottom w:val="none" w:sz="0" w:space="0" w:color="auto"/>
                                        <w:right w:val="none" w:sz="0" w:space="0" w:color="auto"/>
                                      </w:divBdr>
                                      <w:divsChild>
                                        <w:div w:id="821432229">
                                          <w:marLeft w:val="0"/>
                                          <w:marRight w:val="0"/>
                                          <w:marTop w:val="0"/>
                                          <w:marBottom w:val="0"/>
                                          <w:divBdr>
                                            <w:top w:val="none" w:sz="0" w:space="0" w:color="auto"/>
                                            <w:left w:val="none" w:sz="0" w:space="0" w:color="auto"/>
                                            <w:bottom w:val="none" w:sz="0" w:space="0" w:color="auto"/>
                                            <w:right w:val="none" w:sz="0" w:space="0" w:color="auto"/>
                                          </w:divBdr>
                                          <w:divsChild>
                                            <w:div w:id="1251354291">
                                              <w:marLeft w:val="0"/>
                                              <w:marRight w:val="0"/>
                                              <w:marTop w:val="0"/>
                                              <w:marBottom w:val="0"/>
                                              <w:divBdr>
                                                <w:top w:val="none" w:sz="0" w:space="0" w:color="auto"/>
                                                <w:left w:val="none" w:sz="0" w:space="0" w:color="auto"/>
                                                <w:bottom w:val="none" w:sz="0" w:space="0" w:color="auto"/>
                                                <w:right w:val="none" w:sz="0" w:space="0" w:color="auto"/>
                                              </w:divBdr>
                                              <w:divsChild>
                                                <w:div w:id="1136027322">
                                                  <w:marLeft w:val="0"/>
                                                  <w:marRight w:val="0"/>
                                                  <w:marTop w:val="0"/>
                                                  <w:marBottom w:val="0"/>
                                                  <w:divBdr>
                                                    <w:top w:val="none" w:sz="0" w:space="0" w:color="auto"/>
                                                    <w:left w:val="none" w:sz="0" w:space="0" w:color="auto"/>
                                                    <w:bottom w:val="none" w:sz="0" w:space="0" w:color="auto"/>
                                                    <w:right w:val="none" w:sz="0" w:space="0" w:color="auto"/>
                                                  </w:divBdr>
                                                </w:div>
                                                <w:div w:id="2119568587">
                                                  <w:marLeft w:val="0"/>
                                                  <w:marRight w:val="0"/>
                                                  <w:marTop w:val="0"/>
                                                  <w:marBottom w:val="0"/>
                                                  <w:divBdr>
                                                    <w:top w:val="none" w:sz="0" w:space="0" w:color="auto"/>
                                                    <w:left w:val="none" w:sz="0" w:space="0" w:color="auto"/>
                                                    <w:bottom w:val="none" w:sz="0" w:space="0" w:color="auto"/>
                                                    <w:right w:val="none" w:sz="0" w:space="0" w:color="auto"/>
                                                  </w:divBdr>
                                                  <w:divsChild>
                                                    <w:div w:id="2016573895">
                                                      <w:marLeft w:val="0"/>
                                                      <w:marRight w:val="0"/>
                                                      <w:marTop w:val="0"/>
                                                      <w:marBottom w:val="0"/>
                                                      <w:divBdr>
                                                        <w:top w:val="none" w:sz="0" w:space="0" w:color="auto"/>
                                                        <w:left w:val="none" w:sz="0" w:space="0" w:color="auto"/>
                                                        <w:bottom w:val="none" w:sz="0" w:space="0" w:color="auto"/>
                                                        <w:right w:val="none" w:sz="0" w:space="0" w:color="auto"/>
                                                      </w:divBdr>
                                                      <w:divsChild>
                                                        <w:div w:id="2130515769">
                                                          <w:marLeft w:val="0"/>
                                                          <w:marRight w:val="0"/>
                                                          <w:marTop w:val="0"/>
                                                          <w:marBottom w:val="0"/>
                                                          <w:divBdr>
                                                            <w:top w:val="none" w:sz="0" w:space="0" w:color="auto"/>
                                                            <w:left w:val="none" w:sz="0" w:space="0" w:color="auto"/>
                                                            <w:bottom w:val="none" w:sz="0" w:space="0" w:color="auto"/>
                                                            <w:right w:val="none" w:sz="0" w:space="0" w:color="auto"/>
                                                          </w:divBdr>
                                                          <w:divsChild>
                                                            <w:div w:id="927614044">
                                                              <w:marLeft w:val="0"/>
                                                              <w:marRight w:val="0"/>
                                                              <w:marTop w:val="0"/>
                                                              <w:marBottom w:val="0"/>
                                                              <w:divBdr>
                                                                <w:top w:val="none" w:sz="0" w:space="0" w:color="auto"/>
                                                                <w:left w:val="none" w:sz="0" w:space="0" w:color="auto"/>
                                                                <w:bottom w:val="none" w:sz="0" w:space="0" w:color="auto"/>
                                                                <w:right w:val="none" w:sz="0" w:space="0" w:color="auto"/>
                                                              </w:divBdr>
                                                              <w:divsChild>
                                                                <w:div w:id="541941328">
                                                                  <w:marLeft w:val="0"/>
                                                                  <w:marRight w:val="0"/>
                                                                  <w:marTop w:val="0"/>
                                                                  <w:marBottom w:val="0"/>
                                                                  <w:divBdr>
                                                                    <w:top w:val="none" w:sz="0" w:space="0" w:color="auto"/>
                                                                    <w:left w:val="none" w:sz="0" w:space="0" w:color="auto"/>
                                                                    <w:bottom w:val="none" w:sz="0" w:space="0" w:color="auto"/>
                                                                    <w:right w:val="none" w:sz="0" w:space="0" w:color="auto"/>
                                                                  </w:divBdr>
                                                                </w:div>
                                                                <w:div w:id="1277905584">
                                                                  <w:marLeft w:val="0"/>
                                                                  <w:marRight w:val="0"/>
                                                                  <w:marTop w:val="0"/>
                                                                  <w:marBottom w:val="0"/>
                                                                  <w:divBdr>
                                                                    <w:top w:val="none" w:sz="0" w:space="0" w:color="auto"/>
                                                                    <w:left w:val="none" w:sz="0" w:space="0" w:color="auto"/>
                                                                    <w:bottom w:val="none" w:sz="0" w:space="0" w:color="auto"/>
                                                                    <w:right w:val="none" w:sz="0" w:space="0" w:color="auto"/>
                                                                  </w:divBdr>
                                                                </w:div>
                                                                <w:div w:id="1930889768">
                                                                  <w:marLeft w:val="0"/>
                                                                  <w:marRight w:val="0"/>
                                                                  <w:marTop w:val="0"/>
                                                                  <w:marBottom w:val="0"/>
                                                                  <w:divBdr>
                                                                    <w:top w:val="none" w:sz="0" w:space="0" w:color="auto"/>
                                                                    <w:left w:val="none" w:sz="0" w:space="0" w:color="auto"/>
                                                                    <w:bottom w:val="none" w:sz="0" w:space="0" w:color="auto"/>
                                                                    <w:right w:val="none" w:sz="0" w:space="0" w:color="auto"/>
                                                                  </w:divBdr>
                                                                </w:div>
                                                              </w:divsChild>
                                                            </w:div>
                                                            <w:div w:id="1326711709">
                                                              <w:marLeft w:val="0"/>
                                                              <w:marRight w:val="0"/>
                                                              <w:marTop w:val="0"/>
                                                              <w:marBottom w:val="0"/>
                                                              <w:divBdr>
                                                                <w:top w:val="none" w:sz="0" w:space="0" w:color="auto"/>
                                                                <w:left w:val="none" w:sz="0" w:space="0" w:color="auto"/>
                                                                <w:bottom w:val="none" w:sz="0" w:space="0" w:color="auto"/>
                                                                <w:right w:val="none" w:sz="0" w:space="0" w:color="auto"/>
                                                              </w:divBdr>
                                                              <w:divsChild>
                                                                <w:div w:id="1360355273">
                                                                  <w:marLeft w:val="0"/>
                                                                  <w:marRight w:val="0"/>
                                                                  <w:marTop w:val="0"/>
                                                                  <w:marBottom w:val="0"/>
                                                                  <w:divBdr>
                                                                    <w:top w:val="none" w:sz="0" w:space="0" w:color="auto"/>
                                                                    <w:left w:val="none" w:sz="0" w:space="0" w:color="auto"/>
                                                                    <w:bottom w:val="none" w:sz="0" w:space="0" w:color="auto"/>
                                                                    <w:right w:val="none" w:sz="0" w:space="0" w:color="auto"/>
                                                                  </w:divBdr>
                                                                  <w:divsChild>
                                                                    <w:div w:id="1755122936">
                                                                      <w:marLeft w:val="0"/>
                                                                      <w:marRight w:val="0"/>
                                                                      <w:marTop w:val="0"/>
                                                                      <w:marBottom w:val="0"/>
                                                                      <w:divBdr>
                                                                        <w:top w:val="none" w:sz="0" w:space="0" w:color="auto"/>
                                                                        <w:left w:val="none" w:sz="0" w:space="0" w:color="auto"/>
                                                                        <w:bottom w:val="none" w:sz="0" w:space="0" w:color="auto"/>
                                                                        <w:right w:val="none" w:sz="0" w:space="0" w:color="auto"/>
                                                                      </w:divBdr>
                                                                      <w:divsChild>
                                                                        <w:div w:id="685864413">
                                                                          <w:marLeft w:val="0"/>
                                                                          <w:marRight w:val="0"/>
                                                                          <w:marTop w:val="0"/>
                                                                          <w:marBottom w:val="0"/>
                                                                          <w:divBdr>
                                                                            <w:top w:val="none" w:sz="0" w:space="0" w:color="auto"/>
                                                                            <w:left w:val="none" w:sz="0" w:space="0" w:color="auto"/>
                                                                            <w:bottom w:val="none" w:sz="0" w:space="0" w:color="auto"/>
                                                                            <w:right w:val="none" w:sz="0" w:space="0" w:color="auto"/>
                                                                          </w:divBdr>
                                                                        </w:div>
                                                                        <w:div w:id="828054573">
                                                                          <w:marLeft w:val="0"/>
                                                                          <w:marRight w:val="0"/>
                                                                          <w:marTop w:val="0"/>
                                                                          <w:marBottom w:val="0"/>
                                                                          <w:divBdr>
                                                                            <w:top w:val="none" w:sz="0" w:space="0" w:color="auto"/>
                                                                            <w:left w:val="none" w:sz="0" w:space="0" w:color="auto"/>
                                                                            <w:bottom w:val="none" w:sz="0" w:space="0" w:color="auto"/>
                                                                            <w:right w:val="none" w:sz="0" w:space="0" w:color="auto"/>
                                                                          </w:divBdr>
                                                                          <w:divsChild>
                                                                            <w:div w:id="1961758258">
                                                                              <w:marLeft w:val="0"/>
                                                                              <w:marRight w:val="0"/>
                                                                              <w:marTop w:val="0"/>
                                                                              <w:marBottom w:val="0"/>
                                                                              <w:divBdr>
                                                                                <w:top w:val="none" w:sz="0" w:space="0" w:color="auto"/>
                                                                                <w:left w:val="none" w:sz="0" w:space="0" w:color="auto"/>
                                                                                <w:bottom w:val="none" w:sz="0" w:space="0" w:color="auto"/>
                                                                                <w:right w:val="none" w:sz="0" w:space="0" w:color="auto"/>
                                                                              </w:divBdr>
                                                                              <w:divsChild>
                                                                                <w:div w:id="9557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88943">
                                                                      <w:marLeft w:val="0"/>
                                                                      <w:marRight w:val="0"/>
                                                                      <w:marTop w:val="0"/>
                                                                      <w:marBottom w:val="0"/>
                                                                      <w:divBdr>
                                                                        <w:top w:val="none" w:sz="0" w:space="0" w:color="auto"/>
                                                                        <w:left w:val="none" w:sz="0" w:space="0" w:color="auto"/>
                                                                        <w:bottom w:val="none" w:sz="0" w:space="0" w:color="auto"/>
                                                                        <w:right w:val="none" w:sz="0" w:space="0" w:color="auto"/>
                                                                      </w:divBdr>
                                                                      <w:divsChild>
                                                                        <w:div w:id="493641097">
                                                                          <w:marLeft w:val="0"/>
                                                                          <w:marRight w:val="0"/>
                                                                          <w:marTop w:val="0"/>
                                                                          <w:marBottom w:val="0"/>
                                                                          <w:divBdr>
                                                                            <w:top w:val="none" w:sz="0" w:space="0" w:color="auto"/>
                                                                            <w:left w:val="none" w:sz="0" w:space="0" w:color="auto"/>
                                                                            <w:bottom w:val="none" w:sz="0" w:space="0" w:color="auto"/>
                                                                            <w:right w:val="none" w:sz="0" w:space="0" w:color="auto"/>
                                                                          </w:divBdr>
                                                                        </w:div>
                                                                        <w:div w:id="939873027">
                                                                          <w:marLeft w:val="0"/>
                                                                          <w:marRight w:val="0"/>
                                                                          <w:marTop w:val="0"/>
                                                                          <w:marBottom w:val="0"/>
                                                                          <w:divBdr>
                                                                            <w:top w:val="none" w:sz="0" w:space="0" w:color="auto"/>
                                                                            <w:left w:val="none" w:sz="0" w:space="0" w:color="auto"/>
                                                                            <w:bottom w:val="none" w:sz="0" w:space="0" w:color="auto"/>
                                                                            <w:right w:val="none" w:sz="0" w:space="0" w:color="auto"/>
                                                                          </w:divBdr>
                                                                          <w:divsChild>
                                                                            <w:div w:id="439494410">
                                                                              <w:marLeft w:val="0"/>
                                                                              <w:marRight w:val="0"/>
                                                                              <w:marTop w:val="0"/>
                                                                              <w:marBottom w:val="0"/>
                                                                              <w:divBdr>
                                                                                <w:top w:val="none" w:sz="0" w:space="0" w:color="auto"/>
                                                                                <w:left w:val="none" w:sz="0" w:space="0" w:color="auto"/>
                                                                                <w:bottom w:val="none" w:sz="0" w:space="0" w:color="auto"/>
                                                                                <w:right w:val="none" w:sz="0" w:space="0" w:color="auto"/>
                                                                              </w:divBdr>
                                                                              <w:divsChild>
                                                                                <w:div w:id="16642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20813">
                                                                  <w:marLeft w:val="0"/>
                                                                  <w:marRight w:val="0"/>
                                                                  <w:marTop w:val="0"/>
                                                                  <w:marBottom w:val="0"/>
                                                                  <w:divBdr>
                                                                    <w:top w:val="none" w:sz="0" w:space="0" w:color="auto"/>
                                                                    <w:left w:val="none" w:sz="0" w:space="0" w:color="auto"/>
                                                                    <w:bottom w:val="none" w:sz="0" w:space="0" w:color="auto"/>
                                                                    <w:right w:val="none" w:sz="0" w:space="0" w:color="auto"/>
                                                                  </w:divBdr>
                                                                  <w:divsChild>
                                                                    <w:div w:id="1931769503">
                                                                      <w:marLeft w:val="0"/>
                                                                      <w:marRight w:val="0"/>
                                                                      <w:marTop w:val="0"/>
                                                                      <w:marBottom w:val="0"/>
                                                                      <w:divBdr>
                                                                        <w:top w:val="none" w:sz="0" w:space="0" w:color="auto"/>
                                                                        <w:left w:val="none" w:sz="0" w:space="0" w:color="auto"/>
                                                                        <w:bottom w:val="none" w:sz="0" w:space="0" w:color="auto"/>
                                                                        <w:right w:val="none" w:sz="0" w:space="0" w:color="auto"/>
                                                                      </w:divBdr>
                                                                      <w:divsChild>
                                                                        <w:div w:id="400761004">
                                                                          <w:marLeft w:val="0"/>
                                                                          <w:marRight w:val="0"/>
                                                                          <w:marTop w:val="0"/>
                                                                          <w:marBottom w:val="0"/>
                                                                          <w:divBdr>
                                                                            <w:top w:val="none" w:sz="0" w:space="0" w:color="auto"/>
                                                                            <w:left w:val="none" w:sz="0" w:space="0" w:color="auto"/>
                                                                            <w:bottom w:val="none" w:sz="0" w:space="0" w:color="auto"/>
                                                                            <w:right w:val="none" w:sz="0" w:space="0" w:color="auto"/>
                                                                          </w:divBdr>
                                                                          <w:divsChild>
                                                                            <w:div w:id="14504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62073">
                                                              <w:marLeft w:val="0"/>
                                                              <w:marRight w:val="0"/>
                                                              <w:marTop w:val="0"/>
                                                              <w:marBottom w:val="0"/>
                                                              <w:divBdr>
                                                                <w:top w:val="none" w:sz="0" w:space="0" w:color="auto"/>
                                                                <w:left w:val="none" w:sz="0" w:space="0" w:color="auto"/>
                                                                <w:bottom w:val="none" w:sz="0" w:space="0" w:color="auto"/>
                                                                <w:right w:val="none" w:sz="0" w:space="0" w:color="auto"/>
                                                              </w:divBdr>
                                                              <w:divsChild>
                                                                <w:div w:id="1895195998">
                                                                  <w:marLeft w:val="0"/>
                                                                  <w:marRight w:val="0"/>
                                                                  <w:marTop w:val="0"/>
                                                                  <w:marBottom w:val="0"/>
                                                                  <w:divBdr>
                                                                    <w:top w:val="none" w:sz="0" w:space="0" w:color="auto"/>
                                                                    <w:left w:val="none" w:sz="0" w:space="0" w:color="auto"/>
                                                                    <w:bottom w:val="none" w:sz="0" w:space="0" w:color="auto"/>
                                                                    <w:right w:val="none" w:sz="0" w:space="0" w:color="auto"/>
                                                                  </w:divBdr>
                                                                  <w:divsChild>
                                                                    <w:div w:id="2023437031">
                                                                      <w:marLeft w:val="0"/>
                                                                      <w:marRight w:val="0"/>
                                                                      <w:marTop w:val="0"/>
                                                                      <w:marBottom w:val="0"/>
                                                                      <w:divBdr>
                                                                        <w:top w:val="none" w:sz="0" w:space="0" w:color="auto"/>
                                                                        <w:left w:val="none" w:sz="0" w:space="0" w:color="auto"/>
                                                                        <w:bottom w:val="none" w:sz="0" w:space="0" w:color="auto"/>
                                                                        <w:right w:val="none" w:sz="0" w:space="0" w:color="auto"/>
                                                                      </w:divBdr>
                                                                      <w:divsChild>
                                                                        <w:div w:id="488402201">
                                                                          <w:marLeft w:val="0"/>
                                                                          <w:marRight w:val="0"/>
                                                                          <w:marTop w:val="0"/>
                                                                          <w:marBottom w:val="0"/>
                                                                          <w:divBdr>
                                                                            <w:top w:val="none" w:sz="0" w:space="0" w:color="auto"/>
                                                                            <w:left w:val="none" w:sz="0" w:space="0" w:color="auto"/>
                                                                            <w:bottom w:val="none" w:sz="0" w:space="0" w:color="auto"/>
                                                                            <w:right w:val="none" w:sz="0" w:space="0" w:color="auto"/>
                                                                          </w:divBdr>
                                                                          <w:divsChild>
                                                                            <w:div w:id="666984328">
                                                                              <w:marLeft w:val="0"/>
                                                                              <w:marRight w:val="0"/>
                                                                              <w:marTop w:val="0"/>
                                                                              <w:marBottom w:val="0"/>
                                                                              <w:divBdr>
                                                                                <w:top w:val="none" w:sz="0" w:space="0" w:color="auto"/>
                                                                                <w:left w:val="none" w:sz="0" w:space="0" w:color="auto"/>
                                                                                <w:bottom w:val="none" w:sz="0" w:space="0" w:color="auto"/>
                                                                                <w:right w:val="none" w:sz="0" w:space="0" w:color="auto"/>
                                                                              </w:divBdr>
                                                                            </w:div>
                                                                            <w:div w:id="31423679">
                                                                              <w:marLeft w:val="0"/>
                                                                              <w:marRight w:val="0"/>
                                                                              <w:marTop w:val="0"/>
                                                                              <w:marBottom w:val="0"/>
                                                                              <w:divBdr>
                                                                                <w:top w:val="none" w:sz="0" w:space="0" w:color="auto"/>
                                                                                <w:left w:val="none" w:sz="0" w:space="0" w:color="auto"/>
                                                                                <w:bottom w:val="none" w:sz="0" w:space="0" w:color="auto"/>
                                                                                <w:right w:val="none" w:sz="0" w:space="0" w:color="auto"/>
                                                                              </w:divBdr>
                                                                            </w:div>
                                                                            <w:div w:id="1691492102">
                                                                              <w:marLeft w:val="0"/>
                                                                              <w:marRight w:val="0"/>
                                                                              <w:marTop w:val="0"/>
                                                                              <w:marBottom w:val="0"/>
                                                                              <w:divBdr>
                                                                                <w:top w:val="none" w:sz="0" w:space="0" w:color="auto"/>
                                                                                <w:left w:val="none" w:sz="0" w:space="0" w:color="auto"/>
                                                                                <w:bottom w:val="none" w:sz="0" w:space="0" w:color="auto"/>
                                                                                <w:right w:val="none" w:sz="0" w:space="0" w:color="auto"/>
                                                                              </w:divBdr>
                                                                            </w:div>
                                                                            <w:div w:id="1244995439">
                                                                              <w:marLeft w:val="0"/>
                                                                              <w:marRight w:val="0"/>
                                                                              <w:marTop w:val="0"/>
                                                                              <w:marBottom w:val="0"/>
                                                                              <w:divBdr>
                                                                                <w:top w:val="none" w:sz="0" w:space="0" w:color="auto"/>
                                                                                <w:left w:val="none" w:sz="0" w:space="0" w:color="auto"/>
                                                                                <w:bottom w:val="none" w:sz="0" w:space="0" w:color="auto"/>
                                                                                <w:right w:val="none" w:sz="0" w:space="0" w:color="auto"/>
                                                                              </w:divBdr>
                                                                            </w:div>
                                                                            <w:div w:id="1674137597">
                                                                              <w:marLeft w:val="0"/>
                                                                              <w:marRight w:val="0"/>
                                                                              <w:marTop w:val="0"/>
                                                                              <w:marBottom w:val="0"/>
                                                                              <w:divBdr>
                                                                                <w:top w:val="none" w:sz="0" w:space="0" w:color="auto"/>
                                                                                <w:left w:val="none" w:sz="0" w:space="0" w:color="auto"/>
                                                                                <w:bottom w:val="none" w:sz="0" w:space="0" w:color="auto"/>
                                                                                <w:right w:val="none" w:sz="0" w:space="0" w:color="auto"/>
                                                                              </w:divBdr>
                                                                            </w:div>
                                                                            <w:div w:id="1039621736">
                                                                              <w:marLeft w:val="0"/>
                                                                              <w:marRight w:val="0"/>
                                                                              <w:marTop w:val="0"/>
                                                                              <w:marBottom w:val="0"/>
                                                                              <w:divBdr>
                                                                                <w:top w:val="none" w:sz="0" w:space="0" w:color="auto"/>
                                                                                <w:left w:val="none" w:sz="0" w:space="0" w:color="auto"/>
                                                                                <w:bottom w:val="none" w:sz="0" w:space="0" w:color="auto"/>
                                                                                <w:right w:val="none" w:sz="0" w:space="0" w:color="auto"/>
                                                                              </w:divBdr>
                                                                            </w:div>
                                                                            <w:div w:id="1369989237">
                                                                              <w:marLeft w:val="0"/>
                                                                              <w:marRight w:val="0"/>
                                                                              <w:marTop w:val="0"/>
                                                                              <w:marBottom w:val="0"/>
                                                                              <w:divBdr>
                                                                                <w:top w:val="none" w:sz="0" w:space="0" w:color="auto"/>
                                                                                <w:left w:val="none" w:sz="0" w:space="0" w:color="auto"/>
                                                                                <w:bottom w:val="none" w:sz="0" w:space="0" w:color="auto"/>
                                                                                <w:right w:val="none" w:sz="0" w:space="0" w:color="auto"/>
                                                                              </w:divBdr>
                                                                            </w:div>
                                                                            <w:div w:id="349768525">
                                                                              <w:marLeft w:val="0"/>
                                                                              <w:marRight w:val="0"/>
                                                                              <w:marTop w:val="0"/>
                                                                              <w:marBottom w:val="0"/>
                                                                              <w:divBdr>
                                                                                <w:top w:val="none" w:sz="0" w:space="0" w:color="auto"/>
                                                                                <w:left w:val="none" w:sz="0" w:space="0" w:color="auto"/>
                                                                                <w:bottom w:val="none" w:sz="0" w:space="0" w:color="auto"/>
                                                                                <w:right w:val="none" w:sz="0" w:space="0" w:color="auto"/>
                                                                              </w:divBdr>
                                                                              <w:divsChild>
                                                                                <w:div w:id="1580169145">
                                                                                  <w:marLeft w:val="0"/>
                                                                                  <w:marRight w:val="0"/>
                                                                                  <w:marTop w:val="0"/>
                                                                                  <w:marBottom w:val="0"/>
                                                                                  <w:divBdr>
                                                                                    <w:top w:val="single" w:sz="8" w:space="3" w:color="B5C4DF"/>
                                                                                    <w:left w:val="none" w:sz="0" w:space="0" w:color="auto"/>
                                                                                    <w:bottom w:val="none" w:sz="0" w:space="0" w:color="auto"/>
                                                                                    <w:right w:val="none" w:sz="0" w:space="0" w:color="auto"/>
                                                                                  </w:divBdr>
                                                                                  <w:divsChild>
                                                                                    <w:div w:id="3686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4189">
                                                                              <w:marLeft w:val="0"/>
                                                                              <w:marRight w:val="0"/>
                                                                              <w:marTop w:val="0"/>
                                                                              <w:marBottom w:val="0"/>
                                                                              <w:divBdr>
                                                                                <w:top w:val="none" w:sz="0" w:space="0" w:color="auto"/>
                                                                                <w:left w:val="none" w:sz="0" w:space="0" w:color="auto"/>
                                                                                <w:bottom w:val="none" w:sz="0" w:space="0" w:color="auto"/>
                                                                                <w:right w:val="none" w:sz="0" w:space="0" w:color="auto"/>
                                                                              </w:divBdr>
                                                                            </w:div>
                                                                            <w:div w:id="1029718426">
                                                                              <w:marLeft w:val="0"/>
                                                                              <w:marRight w:val="0"/>
                                                                              <w:marTop w:val="0"/>
                                                                              <w:marBottom w:val="0"/>
                                                                              <w:divBdr>
                                                                                <w:top w:val="none" w:sz="0" w:space="0" w:color="auto"/>
                                                                                <w:left w:val="none" w:sz="0" w:space="0" w:color="auto"/>
                                                                                <w:bottom w:val="none" w:sz="0" w:space="0" w:color="auto"/>
                                                                                <w:right w:val="none" w:sz="0" w:space="0" w:color="auto"/>
                                                                              </w:divBdr>
                                                                            </w:div>
                                                                            <w:div w:id="990674641">
                                                                              <w:marLeft w:val="0"/>
                                                                              <w:marRight w:val="0"/>
                                                                              <w:marTop w:val="0"/>
                                                                              <w:marBottom w:val="0"/>
                                                                              <w:divBdr>
                                                                                <w:top w:val="none" w:sz="0" w:space="0" w:color="auto"/>
                                                                                <w:left w:val="none" w:sz="0" w:space="0" w:color="auto"/>
                                                                                <w:bottom w:val="none" w:sz="0" w:space="0" w:color="auto"/>
                                                                                <w:right w:val="none" w:sz="0" w:space="0" w:color="auto"/>
                                                                              </w:divBdr>
                                                                            </w:div>
                                                                            <w:div w:id="863983121">
                                                                              <w:marLeft w:val="0"/>
                                                                              <w:marRight w:val="0"/>
                                                                              <w:marTop w:val="0"/>
                                                                              <w:marBottom w:val="0"/>
                                                                              <w:divBdr>
                                                                                <w:top w:val="none" w:sz="0" w:space="0" w:color="auto"/>
                                                                                <w:left w:val="none" w:sz="0" w:space="0" w:color="auto"/>
                                                                                <w:bottom w:val="none" w:sz="0" w:space="0" w:color="auto"/>
                                                                                <w:right w:val="none" w:sz="0" w:space="0" w:color="auto"/>
                                                                              </w:divBdr>
                                                                            </w:div>
                                                                            <w:div w:id="1670138274">
                                                                              <w:marLeft w:val="0"/>
                                                                              <w:marRight w:val="0"/>
                                                                              <w:marTop w:val="0"/>
                                                                              <w:marBottom w:val="0"/>
                                                                              <w:divBdr>
                                                                                <w:top w:val="none" w:sz="0" w:space="0" w:color="auto"/>
                                                                                <w:left w:val="none" w:sz="0" w:space="0" w:color="auto"/>
                                                                                <w:bottom w:val="none" w:sz="0" w:space="0" w:color="auto"/>
                                                                                <w:right w:val="none" w:sz="0" w:space="0" w:color="auto"/>
                                                                              </w:divBdr>
                                                                            </w:div>
                                                                            <w:div w:id="1522936648">
                                                                              <w:marLeft w:val="0"/>
                                                                              <w:marRight w:val="0"/>
                                                                              <w:marTop w:val="0"/>
                                                                              <w:marBottom w:val="0"/>
                                                                              <w:divBdr>
                                                                                <w:top w:val="none" w:sz="0" w:space="0" w:color="auto"/>
                                                                                <w:left w:val="none" w:sz="0" w:space="0" w:color="auto"/>
                                                                                <w:bottom w:val="none" w:sz="0" w:space="0" w:color="auto"/>
                                                                                <w:right w:val="none" w:sz="0" w:space="0" w:color="auto"/>
                                                                              </w:divBdr>
                                                                            </w:div>
                                                                            <w:div w:id="32120599">
                                                                              <w:marLeft w:val="0"/>
                                                                              <w:marRight w:val="0"/>
                                                                              <w:marTop w:val="0"/>
                                                                              <w:marBottom w:val="0"/>
                                                                              <w:divBdr>
                                                                                <w:top w:val="none" w:sz="0" w:space="0" w:color="auto"/>
                                                                                <w:left w:val="none" w:sz="0" w:space="0" w:color="auto"/>
                                                                                <w:bottom w:val="none" w:sz="0" w:space="0" w:color="auto"/>
                                                                                <w:right w:val="none" w:sz="0" w:space="0" w:color="auto"/>
                                                                              </w:divBdr>
                                                                            </w:div>
                                                                            <w:div w:id="1288394995">
                                                                              <w:marLeft w:val="0"/>
                                                                              <w:marRight w:val="0"/>
                                                                              <w:marTop w:val="0"/>
                                                                              <w:marBottom w:val="0"/>
                                                                              <w:divBdr>
                                                                                <w:top w:val="none" w:sz="0" w:space="0" w:color="auto"/>
                                                                                <w:left w:val="none" w:sz="0" w:space="0" w:color="auto"/>
                                                                                <w:bottom w:val="none" w:sz="0" w:space="0" w:color="auto"/>
                                                                                <w:right w:val="none" w:sz="0" w:space="0" w:color="auto"/>
                                                                              </w:divBdr>
                                                                            </w:div>
                                                                            <w:div w:id="397287291">
                                                                              <w:marLeft w:val="0"/>
                                                                              <w:marRight w:val="0"/>
                                                                              <w:marTop w:val="0"/>
                                                                              <w:marBottom w:val="0"/>
                                                                              <w:divBdr>
                                                                                <w:top w:val="none" w:sz="0" w:space="0" w:color="auto"/>
                                                                                <w:left w:val="none" w:sz="0" w:space="0" w:color="auto"/>
                                                                                <w:bottom w:val="none" w:sz="0" w:space="0" w:color="auto"/>
                                                                                <w:right w:val="none" w:sz="0" w:space="0" w:color="auto"/>
                                                                              </w:divBdr>
                                                                            </w:div>
                                                                            <w:div w:id="1157916421">
                                                                              <w:marLeft w:val="0"/>
                                                                              <w:marRight w:val="0"/>
                                                                              <w:marTop w:val="0"/>
                                                                              <w:marBottom w:val="0"/>
                                                                              <w:divBdr>
                                                                                <w:top w:val="none" w:sz="0" w:space="0" w:color="auto"/>
                                                                                <w:left w:val="none" w:sz="0" w:space="0" w:color="auto"/>
                                                                                <w:bottom w:val="none" w:sz="0" w:space="0" w:color="auto"/>
                                                                                <w:right w:val="none" w:sz="0" w:space="0" w:color="auto"/>
                                                                              </w:divBdr>
                                                                            </w:div>
                                                                            <w:div w:id="1282615450">
                                                                              <w:marLeft w:val="0"/>
                                                                              <w:marRight w:val="0"/>
                                                                              <w:marTop w:val="0"/>
                                                                              <w:marBottom w:val="0"/>
                                                                              <w:divBdr>
                                                                                <w:top w:val="none" w:sz="0" w:space="0" w:color="auto"/>
                                                                                <w:left w:val="none" w:sz="0" w:space="0" w:color="auto"/>
                                                                                <w:bottom w:val="none" w:sz="0" w:space="0" w:color="auto"/>
                                                                                <w:right w:val="none" w:sz="0" w:space="0" w:color="auto"/>
                                                                              </w:divBdr>
                                                                            </w:div>
                                                                            <w:div w:id="1013652905">
                                                                              <w:marLeft w:val="0"/>
                                                                              <w:marRight w:val="0"/>
                                                                              <w:marTop w:val="0"/>
                                                                              <w:marBottom w:val="0"/>
                                                                              <w:divBdr>
                                                                                <w:top w:val="none" w:sz="0" w:space="0" w:color="auto"/>
                                                                                <w:left w:val="none" w:sz="0" w:space="0" w:color="auto"/>
                                                                                <w:bottom w:val="none" w:sz="0" w:space="0" w:color="auto"/>
                                                                                <w:right w:val="none" w:sz="0" w:space="0" w:color="auto"/>
                                                                              </w:divBdr>
                                                                            </w:div>
                                                                            <w:div w:id="1922525714">
                                                                              <w:marLeft w:val="0"/>
                                                                              <w:marRight w:val="0"/>
                                                                              <w:marTop w:val="0"/>
                                                                              <w:marBottom w:val="0"/>
                                                                              <w:divBdr>
                                                                                <w:top w:val="none" w:sz="0" w:space="0" w:color="auto"/>
                                                                                <w:left w:val="none" w:sz="0" w:space="0" w:color="auto"/>
                                                                                <w:bottom w:val="none" w:sz="0" w:space="0" w:color="auto"/>
                                                                                <w:right w:val="none" w:sz="0" w:space="0" w:color="auto"/>
                                                                              </w:divBdr>
                                                                            </w:div>
                                                                            <w:div w:id="1791046958">
                                                                              <w:marLeft w:val="0"/>
                                                                              <w:marRight w:val="0"/>
                                                                              <w:marTop w:val="0"/>
                                                                              <w:marBottom w:val="0"/>
                                                                              <w:divBdr>
                                                                                <w:top w:val="none" w:sz="0" w:space="0" w:color="auto"/>
                                                                                <w:left w:val="none" w:sz="0" w:space="0" w:color="auto"/>
                                                                                <w:bottom w:val="none" w:sz="0" w:space="0" w:color="auto"/>
                                                                                <w:right w:val="none" w:sz="0" w:space="0" w:color="auto"/>
                                                                              </w:divBdr>
                                                                            </w:div>
                                                                            <w:div w:id="804083646">
                                                                              <w:marLeft w:val="0"/>
                                                                              <w:marRight w:val="0"/>
                                                                              <w:marTop w:val="0"/>
                                                                              <w:marBottom w:val="0"/>
                                                                              <w:divBdr>
                                                                                <w:top w:val="none" w:sz="0" w:space="0" w:color="auto"/>
                                                                                <w:left w:val="none" w:sz="0" w:space="0" w:color="auto"/>
                                                                                <w:bottom w:val="none" w:sz="0" w:space="0" w:color="auto"/>
                                                                                <w:right w:val="none" w:sz="0" w:space="0" w:color="auto"/>
                                                                              </w:divBdr>
                                                                            </w:div>
                                                                            <w:div w:id="925696076">
                                                                              <w:marLeft w:val="0"/>
                                                                              <w:marRight w:val="0"/>
                                                                              <w:marTop w:val="0"/>
                                                                              <w:marBottom w:val="0"/>
                                                                              <w:divBdr>
                                                                                <w:top w:val="none" w:sz="0" w:space="0" w:color="auto"/>
                                                                                <w:left w:val="none" w:sz="0" w:space="0" w:color="auto"/>
                                                                                <w:bottom w:val="none" w:sz="0" w:space="0" w:color="auto"/>
                                                                                <w:right w:val="none" w:sz="0" w:space="0" w:color="auto"/>
                                                                              </w:divBdr>
                                                                            </w:div>
                                                                            <w:div w:id="2075738613">
                                                                              <w:marLeft w:val="0"/>
                                                                              <w:marRight w:val="0"/>
                                                                              <w:marTop w:val="0"/>
                                                                              <w:marBottom w:val="0"/>
                                                                              <w:divBdr>
                                                                                <w:top w:val="none" w:sz="0" w:space="0" w:color="auto"/>
                                                                                <w:left w:val="none" w:sz="0" w:space="0" w:color="auto"/>
                                                                                <w:bottom w:val="none" w:sz="0" w:space="0" w:color="auto"/>
                                                                                <w:right w:val="none" w:sz="0" w:space="0" w:color="auto"/>
                                                                              </w:divBdr>
                                                                            </w:div>
                                                                            <w:div w:id="31344171">
                                                                              <w:marLeft w:val="0"/>
                                                                              <w:marRight w:val="0"/>
                                                                              <w:marTop w:val="0"/>
                                                                              <w:marBottom w:val="0"/>
                                                                              <w:divBdr>
                                                                                <w:top w:val="none" w:sz="0" w:space="0" w:color="auto"/>
                                                                                <w:left w:val="none" w:sz="0" w:space="0" w:color="auto"/>
                                                                                <w:bottom w:val="none" w:sz="0" w:space="0" w:color="auto"/>
                                                                                <w:right w:val="none" w:sz="0" w:space="0" w:color="auto"/>
                                                                              </w:divBdr>
                                                                            </w:div>
                                                                            <w:div w:id="99418168">
                                                                              <w:marLeft w:val="0"/>
                                                                              <w:marRight w:val="0"/>
                                                                              <w:marTop w:val="0"/>
                                                                              <w:marBottom w:val="0"/>
                                                                              <w:divBdr>
                                                                                <w:top w:val="none" w:sz="0" w:space="0" w:color="auto"/>
                                                                                <w:left w:val="none" w:sz="0" w:space="0" w:color="auto"/>
                                                                                <w:bottom w:val="none" w:sz="0" w:space="0" w:color="auto"/>
                                                                                <w:right w:val="none" w:sz="0" w:space="0" w:color="auto"/>
                                                                              </w:divBdr>
                                                                            </w:div>
                                                                            <w:div w:id="1903826563">
                                                                              <w:marLeft w:val="0"/>
                                                                              <w:marRight w:val="0"/>
                                                                              <w:marTop w:val="0"/>
                                                                              <w:marBottom w:val="0"/>
                                                                              <w:divBdr>
                                                                                <w:top w:val="none" w:sz="0" w:space="0" w:color="auto"/>
                                                                                <w:left w:val="none" w:sz="0" w:space="0" w:color="auto"/>
                                                                                <w:bottom w:val="none" w:sz="0" w:space="0" w:color="auto"/>
                                                                                <w:right w:val="none" w:sz="0" w:space="0" w:color="auto"/>
                                                                              </w:divBdr>
                                                                            </w:div>
                                                                            <w:div w:id="818572540">
                                                                              <w:marLeft w:val="0"/>
                                                                              <w:marRight w:val="0"/>
                                                                              <w:marTop w:val="0"/>
                                                                              <w:marBottom w:val="0"/>
                                                                              <w:divBdr>
                                                                                <w:top w:val="none" w:sz="0" w:space="0" w:color="auto"/>
                                                                                <w:left w:val="none" w:sz="0" w:space="0" w:color="auto"/>
                                                                                <w:bottom w:val="none" w:sz="0" w:space="0" w:color="auto"/>
                                                                                <w:right w:val="none" w:sz="0" w:space="0" w:color="auto"/>
                                                                              </w:divBdr>
                                                                            </w:div>
                                                                            <w:div w:id="471021517">
                                                                              <w:marLeft w:val="0"/>
                                                                              <w:marRight w:val="0"/>
                                                                              <w:marTop w:val="0"/>
                                                                              <w:marBottom w:val="0"/>
                                                                              <w:divBdr>
                                                                                <w:top w:val="none" w:sz="0" w:space="0" w:color="auto"/>
                                                                                <w:left w:val="none" w:sz="0" w:space="0" w:color="auto"/>
                                                                                <w:bottom w:val="none" w:sz="0" w:space="0" w:color="auto"/>
                                                                                <w:right w:val="none" w:sz="0" w:space="0" w:color="auto"/>
                                                                              </w:divBdr>
                                                                            </w:div>
                                                                            <w:div w:id="1068962783">
                                                                              <w:marLeft w:val="0"/>
                                                                              <w:marRight w:val="0"/>
                                                                              <w:marTop w:val="0"/>
                                                                              <w:marBottom w:val="0"/>
                                                                              <w:divBdr>
                                                                                <w:top w:val="none" w:sz="0" w:space="0" w:color="auto"/>
                                                                                <w:left w:val="none" w:sz="0" w:space="0" w:color="auto"/>
                                                                                <w:bottom w:val="none" w:sz="0" w:space="0" w:color="auto"/>
                                                                                <w:right w:val="none" w:sz="0" w:space="0" w:color="auto"/>
                                                                              </w:divBdr>
                                                                            </w:div>
                                                                            <w:div w:id="1589188846">
                                                                              <w:marLeft w:val="0"/>
                                                                              <w:marRight w:val="0"/>
                                                                              <w:marTop w:val="0"/>
                                                                              <w:marBottom w:val="0"/>
                                                                              <w:divBdr>
                                                                                <w:top w:val="none" w:sz="0" w:space="0" w:color="auto"/>
                                                                                <w:left w:val="none" w:sz="0" w:space="0" w:color="auto"/>
                                                                                <w:bottom w:val="none" w:sz="0" w:space="0" w:color="auto"/>
                                                                                <w:right w:val="none" w:sz="0" w:space="0" w:color="auto"/>
                                                                              </w:divBdr>
                                                                            </w:div>
                                                                            <w:div w:id="1936279181">
                                                                              <w:marLeft w:val="0"/>
                                                                              <w:marRight w:val="0"/>
                                                                              <w:marTop w:val="0"/>
                                                                              <w:marBottom w:val="0"/>
                                                                              <w:divBdr>
                                                                                <w:top w:val="none" w:sz="0" w:space="0" w:color="auto"/>
                                                                                <w:left w:val="none" w:sz="0" w:space="0" w:color="auto"/>
                                                                                <w:bottom w:val="none" w:sz="0" w:space="0" w:color="auto"/>
                                                                                <w:right w:val="none" w:sz="0" w:space="0" w:color="auto"/>
                                                                              </w:divBdr>
                                                                            </w:div>
                                                                            <w:div w:id="931936151">
                                                                              <w:marLeft w:val="0"/>
                                                                              <w:marRight w:val="0"/>
                                                                              <w:marTop w:val="0"/>
                                                                              <w:marBottom w:val="0"/>
                                                                              <w:divBdr>
                                                                                <w:top w:val="none" w:sz="0" w:space="0" w:color="auto"/>
                                                                                <w:left w:val="none" w:sz="0" w:space="0" w:color="auto"/>
                                                                                <w:bottom w:val="none" w:sz="0" w:space="0" w:color="auto"/>
                                                                                <w:right w:val="none" w:sz="0" w:space="0" w:color="auto"/>
                                                                              </w:divBdr>
                                                                            </w:div>
                                                                            <w:div w:id="722022092">
                                                                              <w:marLeft w:val="0"/>
                                                                              <w:marRight w:val="0"/>
                                                                              <w:marTop w:val="0"/>
                                                                              <w:marBottom w:val="0"/>
                                                                              <w:divBdr>
                                                                                <w:top w:val="none" w:sz="0" w:space="0" w:color="auto"/>
                                                                                <w:left w:val="none" w:sz="0" w:space="0" w:color="auto"/>
                                                                                <w:bottom w:val="none" w:sz="0" w:space="0" w:color="auto"/>
                                                                                <w:right w:val="none" w:sz="0" w:space="0" w:color="auto"/>
                                                                              </w:divBdr>
                                                                            </w:div>
                                                                            <w:div w:id="1777099305">
                                                                              <w:marLeft w:val="0"/>
                                                                              <w:marRight w:val="0"/>
                                                                              <w:marTop w:val="0"/>
                                                                              <w:marBottom w:val="0"/>
                                                                              <w:divBdr>
                                                                                <w:top w:val="none" w:sz="0" w:space="0" w:color="auto"/>
                                                                                <w:left w:val="none" w:sz="0" w:space="0" w:color="auto"/>
                                                                                <w:bottom w:val="none" w:sz="0" w:space="0" w:color="auto"/>
                                                                                <w:right w:val="none" w:sz="0" w:space="0" w:color="auto"/>
                                                                              </w:divBdr>
                                                                            </w:div>
                                                                            <w:div w:id="1566068237">
                                                                              <w:marLeft w:val="0"/>
                                                                              <w:marRight w:val="0"/>
                                                                              <w:marTop w:val="0"/>
                                                                              <w:marBottom w:val="0"/>
                                                                              <w:divBdr>
                                                                                <w:top w:val="none" w:sz="0" w:space="0" w:color="auto"/>
                                                                                <w:left w:val="none" w:sz="0" w:space="0" w:color="auto"/>
                                                                                <w:bottom w:val="none" w:sz="0" w:space="0" w:color="auto"/>
                                                                                <w:right w:val="none" w:sz="0" w:space="0" w:color="auto"/>
                                                                              </w:divBdr>
                                                                            </w:div>
                                                                            <w:div w:id="1922326601">
                                                                              <w:marLeft w:val="0"/>
                                                                              <w:marRight w:val="0"/>
                                                                              <w:marTop w:val="0"/>
                                                                              <w:marBottom w:val="0"/>
                                                                              <w:divBdr>
                                                                                <w:top w:val="none" w:sz="0" w:space="0" w:color="auto"/>
                                                                                <w:left w:val="none" w:sz="0" w:space="0" w:color="auto"/>
                                                                                <w:bottom w:val="none" w:sz="0" w:space="0" w:color="auto"/>
                                                                                <w:right w:val="none" w:sz="0" w:space="0" w:color="auto"/>
                                                                              </w:divBdr>
                                                                            </w:div>
                                                                            <w:div w:id="1672685684">
                                                                              <w:marLeft w:val="0"/>
                                                                              <w:marRight w:val="0"/>
                                                                              <w:marTop w:val="0"/>
                                                                              <w:marBottom w:val="0"/>
                                                                              <w:divBdr>
                                                                                <w:top w:val="none" w:sz="0" w:space="0" w:color="auto"/>
                                                                                <w:left w:val="none" w:sz="0" w:space="0" w:color="auto"/>
                                                                                <w:bottom w:val="none" w:sz="0" w:space="0" w:color="auto"/>
                                                                                <w:right w:val="none" w:sz="0" w:space="0" w:color="auto"/>
                                                                              </w:divBdr>
                                                                            </w:div>
                                                                            <w:div w:id="62727368">
                                                                              <w:marLeft w:val="0"/>
                                                                              <w:marRight w:val="0"/>
                                                                              <w:marTop w:val="0"/>
                                                                              <w:marBottom w:val="0"/>
                                                                              <w:divBdr>
                                                                                <w:top w:val="none" w:sz="0" w:space="0" w:color="auto"/>
                                                                                <w:left w:val="none" w:sz="0" w:space="0" w:color="auto"/>
                                                                                <w:bottom w:val="none" w:sz="0" w:space="0" w:color="auto"/>
                                                                                <w:right w:val="none" w:sz="0" w:space="0" w:color="auto"/>
                                                                              </w:divBdr>
                                                                            </w:div>
                                                                            <w:div w:id="338123650">
                                                                              <w:marLeft w:val="0"/>
                                                                              <w:marRight w:val="0"/>
                                                                              <w:marTop w:val="0"/>
                                                                              <w:marBottom w:val="0"/>
                                                                              <w:divBdr>
                                                                                <w:top w:val="none" w:sz="0" w:space="0" w:color="auto"/>
                                                                                <w:left w:val="none" w:sz="0" w:space="0" w:color="auto"/>
                                                                                <w:bottom w:val="none" w:sz="0" w:space="0" w:color="auto"/>
                                                                                <w:right w:val="none" w:sz="0" w:space="0" w:color="auto"/>
                                                                              </w:divBdr>
                                                                            </w:div>
                                                                            <w:div w:id="826633527">
                                                                              <w:marLeft w:val="0"/>
                                                                              <w:marRight w:val="0"/>
                                                                              <w:marTop w:val="0"/>
                                                                              <w:marBottom w:val="0"/>
                                                                              <w:divBdr>
                                                                                <w:top w:val="none" w:sz="0" w:space="0" w:color="auto"/>
                                                                                <w:left w:val="none" w:sz="0" w:space="0" w:color="auto"/>
                                                                                <w:bottom w:val="none" w:sz="0" w:space="0" w:color="auto"/>
                                                                                <w:right w:val="none" w:sz="0" w:space="0" w:color="auto"/>
                                                                              </w:divBdr>
                                                                            </w:div>
                                                                            <w:div w:id="76637167">
                                                                              <w:marLeft w:val="0"/>
                                                                              <w:marRight w:val="0"/>
                                                                              <w:marTop w:val="0"/>
                                                                              <w:marBottom w:val="0"/>
                                                                              <w:divBdr>
                                                                                <w:top w:val="none" w:sz="0" w:space="0" w:color="auto"/>
                                                                                <w:left w:val="none" w:sz="0" w:space="0" w:color="auto"/>
                                                                                <w:bottom w:val="none" w:sz="0" w:space="0" w:color="auto"/>
                                                                                <w:right w:val="none" w:sz="0" w:space="0" w:color="auto"/>
                                                                              </w:divBdr>
                                                                            </w:div>
                                                                            <w:div w:id="1714311509">
                                                                              <w:marLeft w:val="0"/>
                                                                              <w:marRight w:val="0"/>
                                                                              <w:marTop w:val="0"/>
                                                                              <w:marBottom w:val="0"/>
                                                                              <w:divBdr>
                                                                                <w:top w:val="none" w:sz="0" w:space="0" w:color="auto"/>
                                                                                <w:left w:val="none" w:sz="0" w:space="0" w:color="auto"/>
                                                                                <w:bottom w:val="none" w:sz="0" w:space="0" w:color="auto"/>
                                                                                <w:right w:val="none" w:sz="0" w:space="0" w:color="auto"/>
                                                                              </w:divBdr>
                                                                            </w:div>
                                                                            <w:div w:id="1160120196">
                                                                              <w:marLeft w:val="0"/>
                                                                              <w:marRight w:val="0"/>
                                                                              <w:marTop w:val="0"/>
                                                                              <w:marBottom w:val="0"/>
                                                                              <w:divBdr>
                                                                                <w:top w:val="none" w:sz="0" w:space="0" w:color="auto"/>
                                                                                <w:left w:val="none" w:sz="0" w:space="0" w:color="auto"/>
                                                                                <w:bottom w:val="none" w:sz="0" w:space="0" w:color="auto"/>
                                                                                <w:right w:val="none" w:sz="0" w:space="0" w:color="auto"/>
                                                                              </w:divBdr>
                                                                            </w:div>
                                                                            <w:div w:id="1496608035">
                                                                              <w:marLeft w:val="0"/>
                                                                              <w:marRight w:val="0"/>
                                                                              <w:marTop w:val="0"/>
                                                                              <w:marBottom w:val="0"/>
                                                                              <w:divBdr>
                                                                                <w:top w:val="none" w:sz="0" w:space="0" w:color="auto"/>
                                                                                <w:left w:val="none" w:sz="0" w:space="0" w:color="auto"/>
                                                                                <w:bottom w:val="none" w:sz="0" w:space="0" w:color="auto"/>
                                                                                <w:right w:val="none" w:sz="0" w:space="0" w:color="auto"/>
                                                                              </w:divBdr>
                                                                            </w:div>
                                                                            <w:div w:id="38357596">
                                                                              <w:marLeft w:val="0"/>
                                                                              <w:marRight w:val="0"/>
                                                                              <w:marTop w:val="0"/>
                                                                              <w:marBottom w:val="0"/>
                                                                              <w:divBdr>
                                                                                <w:top w:val="none" w:sz="0" w:space="0" w:color="auto"/>
                                                                                <w:left w:val="none" w:sz="0" w:space="0" w:color="auto"/>
                                                                                <w:bottom w:val="none" w:sz="0" w:space="0" w:color="auto"/>
                                                                                <w:right w:val="none" w:sz="0" w:space="0" w:color="auto"/>
                                                                              </w:divBdr>
                                                                            </w:div>
                                                                            <w:div w:id="1113474841">
                                                                              <w:marLeft w:val="0"/>
                                                                              <w:marRight w:val="0"/>
                                                                              <w:marTop w:val="0"/>
                                                                              <w:marBottom w:val="0"/>
                                                                              <w:divBdr>
                                                                                <w:top w:val="none" w:sz="0" w:space="0" w:color="auto"/>
                                                                                <w:left w:val="none" w:sz="0" w:space="0" w:color="auto"/>
                                                                                <w:bottom w:val="none" w:sz="0" w:space="0" w:color="auto"/>
                                                                                <w:right w:val="none" w:sz="0" w:space="0" w:color="auto"/>
                                                                              </w:divBdr>
                                                                            </w:div>
                                                                            <w:div w:id="683243957">
                                                                              <w:marLeft w:val="0"/>
                                                                              <w:marRight w:val="0"/>
                                                                              <w:marTop w:val="0"/>
                                                                              <w:marBottom w:val="0"/>
                                                                              <w:divBdr>
                                                                                <w:top w:val="none" w:sz="0" w:space="0" w:color="auto"/>
                                                                                <w:left w:val="none" w:sz="0" w:space="0" w:color="auto"/>
                                                                                <w:bottom w:val="none" w:sz="0" w:space="0" w:color="auto"/>
                                                                                <w:right w:val="none" w:sz="0" w:space="0" w:color="auto"/>
                                                                              </w:divBdr>
                                                                            </w:div>
                                                                            <w:div w:id="1186946860">
                                                                              <w:marLeft w:val="0"/>
                                                                              <w:marRight w:val="0"/>
                                                                              <w:marTop w:val="0"/>
                                                                              <w:marBottom w:val="0"/>
                                                                              <w:divBdr>
                                                                                <w:top w:val="none" w:sz="0" w:space="0" w:color="auto"/>
                                                                                <w:left w:val="none" w:sz="0" w:space="0" w:color="auto"/>
                                                                                <w:bottom w:val="none" w:sz="0" w:space="0" w:color="auto"/>
                                                                                <w:right w:val="none" w:sz="0" w:space="0" w:color="auto"/>
                                                                              </w:divBdr>
                                                                            </w:div>
                                                                            <w:div w:id="1312052243">
                                                                              <w:marLeft w:val="0"/>
                                                                              <w:marRight w:val="0"/>
                                                                              <w:marTop w:val="0"/>
                                                                              <w:marBottom w:val="0"/>
                                                                              <w:divBdr>
                                                                                <w:top w:val="none" w:sz="0" w:space="0" w:color="auto"/>
                                                                                <w:left w:val="none" w:sz="0" w:space="0" w:color="auto"/>
                                                                                <w:bottom w:val="none" w:sz="0" w:space="0" w:color="auto"/>
                                                                                <w:right w:val="none" w:sz="0" w:space="0" w:color="auto"/>
                                                                              </w:divBdr>
                                                                            </w:div>
                                                                            <w:div w:id="2121220505">
                                                                              <w:marLeft w:val="0"/>
                                                                              <w:marRight w:val="0"/>
                                                                              <w:marTop w:val="0"/>
                                                                              <w:marBottom w:val="0"/>
                                                                              <w:divBdr>
                                                                                <w:top w:val="none" w:sz="0" w:space="0" w:color="auto"/>
                                                                                <w:left w:val="none" w:sz="0" w:space="0" w:color="auto"/>
                                                                                <w:bottom w:val="none" w:sz="0" w:space="0" w:color="auto"/>
                                                                                <w:right w:val="none" w:sz="0" w:space="0" w:color="auto"/>
                                                                              </w:divBdr>
                                                                            </w:div>
                                                                            <w:div w:id="960957148">
                                                                              <w:marLeft w:val="0"/>
                                                                              <w:marRight w:val="0"/>
                                                                              <w:marTop w:val="0"/>
                                                                              <w:marBottom w:val="0"/>
                                                                              <w:divBdr>
                                                                                <w:top w:val="none" w:sz="0" w:space="0" w:color="auto"/>
                                                                                <w:left w:val="none" w:sz="0" w:space="0" w:color="auto"/>
                                                                                <w:bottom w:val="none" w:sz="0" w:space="0" w:color="auto"/>
                                                                                <w:right w:val="none" w:sz="0" w:space="0" w:color="auto"/>
                                                                              </w:divBdr>
                                                                            </w:div>
                                                                            <w:div w:id="4362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465688">
      <w:bodyDiv w:val="1"/>
      <w:marLeft w:val="0"/>
      <w:marRight w:val="0"/>
      <w:marTop w:val="0"/>
      <w:marBottom w:val="0"/>
      <w:divBdr>
        <w:top w:val="none" w:sz="0" w:space="0" w:color="auto"/>
        <w:left w:val="none" w:sz="0" w:space="0" w:color="auto"/>
        <w:bottom w:val="none" w:sz="0" w:space="0" w:color="auto"/>
        <w:right w:val="none" w:sz="0" w:space="0" w:color="auto"/>
      </w:divBdr>
    </w:div>
    <w:div w:id="614755904">
      <w:bodyDiv w:val="1"/>
      <w:marLeft w:val="0"/>
      <w:marRight w:val="0"/>
      <w:marTop w:val="0"/>
      <w:marBottom w:val="0"/>
      <w:divBdr>
        <w:top w:val="none" w:sz="0" w:space="0" w:color="auto"/>
        <w:left w:val="none" w:sz="0" w:space="0" w:color="auto"/>
        <w:bottom w:val="none" w:sz="0" w:space="0" w:color="auto"/>
        <w:right w:val="none" w:sz="0" w:space="0" w:color="auto"/>
      </w:divBdr>
    </w:div>
    <w:div w:id="623581195">
      <w:bodyDiv w:val="1"/>
      <w:marLeft w:val="0"/>
      <w:marRight w:val="0"/>
      <w:marTop w:val="0"/>
      <w:marBottom w:val="0"/>
      <w:divBdr>
        <w:top w:val="none" w:sz="0" w:space="0" w:color="auto"/>
        <w:left w:val="none" w:sz="0" w:space="0" w:color="auto"/>
        <w:bottom w:val="none" w:sz="0" w:space="0" w:color="auto"/>
        <w:right w:val="none" w:sz="0" w:space="0" w:color="auto"/>
      </w:divBdr>
      <w:divsChild>
        <w:div w:id="1189024415">
          <w:marLeft w:val="0"/>
          <w:marRight w:val="0"/>
          <w:marTop w:val="0"/>
          <w:marBottom w:val="0"/>
          <w:divBdr>
            <w:top w:val="none" w:sz="0" w:space="0" w:color="auto"/>
            <w:left w:val="none" w:sz="0" w:space="0" w:color="auto"/>
            <w:bottom w:val="none" w:sz="0" w:space="0" w:color="auto"/>
            <w:right w:val="none" w:sz="0" w:space="0" w:color="auto"/>
          </w:divBdr>
        </w:div>
        <w:div w:id="1478650268">
          <w:marLeft w:val="0"/>
          <w:marRight w:val="0"/>
          <w:marTop w:val="0"/>
          <w:marBottom w:val="0"/>
          <w:divBdr>
            <w:top w:val="none" w:sz="0" w:space="0" w:color="auto"/>
            <w:left w:val="none" w:sz="0" w:space="0" w:color="auto"/>
            <w:bottom w:val="none" w:sz="0" w:space="0" w:color="auto"/>
            <w:right w:val="none" w:sz="0" w:space="0" w:color="auto"/>
          </w:divBdr>
        </w:div>
      </w:divsChild>
    </w:div>
    <w:div w:id="646663099">
      <w:bodyDiv w:val="1"/>
      <w:marLeft w:val="0"/>
      <w:marRight w:val="0"/>
      <w:marTop w:val="0"/>
      <w:marBottom w:val="0"/>
      <w:divBdr>
        <w:top w:val="none" w:sz="0" w:space="0" w:color="auto"/>
        <w:left w:val="none" w:sz="0" w:space="0" w:color="auto"/>
        <w:bottom w:val="none" w:sz="0" w:space="0" w:color="auto"/>
        <w:right w:val="none" w:sz="0" w:space="0" w:color="auto"/>
      </w:divBdr>
    </w:div>
    <w:div w:id="665089790">
      <w:bodyDiv w:val="1"/>
      <w:marLeft w:val="0"/>
      <w:marRight w:val="0"/>
      <w:marTop w:val="0"/>
      <w:marBottom w:val="0"/>
      <w:divBdr>
        <w:top w:val="none" w:sz="0" w:space="0" w:color="auto"/>
        <w:left w:val="none" w:sz="0" w:space="0" w:color="auto"/>
        <w:bottom w:val="none" w:sz="0" w:space="0" w:color="auto"/>
        <w:right w:val="none" w:sz="0" w:space="0" w:color="auto"/>
      </w:divBdr>
    </w:div>
    <w:div w:id="673462833">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868489613">
      <w:bodyDiv w:val="1"/>
      <w:marLeft w:val="0"/>
      <w:marRight w:val="0"/>
      <w:marTop w:val="0"/>
      <w:marBottom w:val="0"/>
      <w:divBdr>
        <w:top w:val="none" w:sz="0" w:space="0" w:color="auto"/>
        <w:left w:val="none" w:sz="0" w:space="0" w:color="auto"/>
        <w:bottom w:val="none" w:sz="0" w:space="0" w:color="auto"/>
        <w:right w:val="none" w:sz="0" w:space="0" w:color="auto"/>
      </w:divBdr>
    </w:div>
    <w:div w:id="1000503481">
      <w:bodyDiv w:val="1"/>
      <w:marLeft w:val="0"/>
      <w:marRight w:val="0"/>
      <w:marTop w:val="0"/>
      <w:marBottom w:val="0"/>
      <w:divBdr>
        <w:top w:val="none" w:sz="0" w:space="0" w:color="auto"/>
        <w:left w:val="none" w:sz="0" w:space="0" w:color="auto"/>
        <w:bottom w:val="none" w:sz="0" w:space="0" w:color="auto"/>
        <w:right w:val="none" w:sz="0" w:space="0" w:color="auto"/>
      </w:divBdr>
    </w:div>
    <w:div w:id="100539650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83525511">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714">
      <w:bodyDiv w:val="1"/>
      <w:marLeft w:val="0"/>
      <w:marRight w:val="0"/>
      <w:marTop w:val="0"/>
      <w:marBottom w:val="0"/>
      <w:divBdr>
        <w:top w:val="none" w:sz="0" w:space="0" w:color="auto"/>
        <w:left w:val="none" w:sz="0" w:space="0" w:color="auto"/>
        <w:bottom w:val="none" w:sz="0" w:space="0" w:color="auto"/>
        <w:right w:val="none" w:sz="0" w:space="0" w:color="auto"/>
      </w:divBdr>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0949">
      <w:bodyDiv w:val="1"/>
      <w:marLeft w:val="0"/>
      <w:marRight w:val="0"/>
      <w:marTop w:val="0"/>
      <w:marBottom w:val="0"/>
      <w:divBdr>
        <w:top w:val="none" w:sz="0" w:space="0" w:color="auto"/>
        <w:left w:val="none" w:sz="0" w:space="0" w:color="auto"/>
        <w:bottom w:val="none" w:sz="0" w:space="0" w:color="auto"/>
        <w:right w:val="none" w:sz="0" w:space="0" w:color="auto"/>
      </w:divBdr>
    </w:div>
    <w:div w:id="1294217737">
      <w:bodyDiv w:val="1"/>
      <w:marLeft w:val="0"/>
      <w:marRight w:val="0"/>
      <w:marTop w:val="0"/>
      <w:marBottom w:val="0"/>
      <w:divBdr>
        <w:top w:val="none" w:sz="0" w:space="0" w:color="auto"/>
        <w:left w:val="none" w:sz="0" w:space="0" w:color="auto"/>
        <w:bottom w:val="none" w:sz="0" w:space="0" w:color="auto"/>
        <w:right w:val="none" w:sz="0" w:space="0" w:color="auto"/>
      </w:divBdr>
    </w:div>
    <w:div w:id="1297877583">
      <w:bodyDiv w:val="1"/>
      <w:marLeft w:val="0"/>
      <w:marRight w:val="0"/>
      <w:marTop w:val="0"/>
      <w:marBottom w:val="0"/>
      <w:divBdr>
        <w:top w:val="none" w:sz="0" w:space="0" w:color="auto"/>
        <w:left w:val="none" w:sz="0" w:space="0" w:color="auto"/>
        <w:bottom w:val="none" w:sz="0" w:space="0" w:color="auto"/>
        <w:right w:val="none" w:sz="0" w:space="0" w:color="auto"/>
      </w:divBdr>
    </w:div>
    <w:div w:id="1380937634">
      <w:bodyDiv w:val="1"/>
      <w:marLeft w:val="0"/>
      <w:marRight w:val="0"/>
      <w:marTop w:val="0"/>
      <w:marBottom w:val="0"/>
      <w:divBdr>
        <w:top w:val="none" w:sz="0" w:space="0" w:color="auto"/>
        <w:left w:val="none" w:sz="0" w:space="0" w:color="auto"/>
        <w:bottom w:val="none" w:sz="0" w:space="0" w:color="auto"/>
        <w:right w:val="none" w:sz="0" w:space="0" w:color="auto"/>
      </w:divBdr>
    </w:div>
    <w:div w:id="1442147315">
      <w:bodyDiv w:val="1"/>
      <w:marLeft w:val="0"/>
      <w:marRight w:val="0"/>
      <w:marTop w:val="0"/>
      <w:marBottom w:val="0"/>
      <w:divBdr>
        <w:top w:val="none" w:sz="0" w:space="0" w:color="auto"/>
        <w:left w:val="none" w:sz="0" w:space="0" w:color="auto"/>
        <w:bottom w:val="none" w:sz="0" w:space="0" w:color="auto"/>
        <w:right w:val="none" w:sz="0" w:space="0" w:color="auto"/>
      </w:divBdr>
    </w:div>
    <w:div w:id="149248005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8396958">
      <w:bodyDiv w:val="1"/>
      <w:marLeft w:val="0"/>
      <w:marRight w:val="0"/>
      <w:marTop w:val="0"/>
      <w:marBottom w:val="0"/>
      <w:divBdr>
        <w:top w:val="none" w:sz="0" w:space="0" w:color="auto"/>
        <w:left w:val="none" w:sz="0" w:space="0" w:color="auto"/>
        <w:bottom w:val="none" w:sz="0" w:space="0" w:color="auto"/>
        <w:right w:val="none" w:sz="0" w:space="0" w:color="auto"/>
      </w:divBdr>
    </w:div>
    <w:div w:id="1562256219">
      <w:bodyDiv w:val="1"/>
      <w:marLeft w:val="0"/>
      <w:marRight w:val="0"/>
      <w:marTop w:val="0"/>
      <w:marBottom w:val="0"/>
      <w:divBdr>
        <w:top w:val="none" w:sz="0" w:space="0" w:color="auto"/>
        <w:left w:val="none" w:sz="0" w:space="0" w:color="auto"/>
        <w:bottom w:val="none" w:sz="0" w:space="0" w:color="auto"/>
        <w:right w:val="none" w:sz="0" w:space="0" w:color="auto"/>
      </w:divBdr>
      <w:divsChild>
        <w:div w:id="844367256">
          <w:marLeft w:val="0"/>
          <w:marRight w:val="0"/>
          <w:marTop w:val="0"/>
          <w:marBottom w:val="0"/>
          <w:divBdr>
            <w:top w:val="none" w:sz="0" w:space="0" w:color="auto"/>
            <w:left w:val="none" w:sz="0" w:space="0" w:color="auto"/>
            <w:bottom w:val="none" w:sz="0" w:space="0" w:color="auto"/>
            <w:right w:val="none" w:sz="0" w:space="0" w:color="auto"/>
          </w:divBdr>
        </w:div>
        <w:div w:id="297150127">
          <w:marLeft w:val="0"/>
          <w:marRight w:val="0"/>
          <w:marTop w:val="0"/>
          <w:marBottom w:val="0"/>
          <w:divBdr>
            <w:top w:val="none" w:sz="0" w:space="0" w:color="auto"/>
            <w:left w:val="none" w:sz="0" w:space="0" w:color="auto"/>
            <w:bottom w:val="none" w:sz="0" w:space="0" w:color="auto"/>
            <w:right w:val="none" w:sz="0" w:space="0" w:color="auto"/>
          </w:divBdr>
        </w:div>
        <w:div w:id="362487970">
          <w:marLeft w:val="0"/>
          <w:marRight w:val="0"/>
          <w:marTop w:val="0"/>
          <w:marBottom w:val="0"/>
          <w:divBdr>
            <w:top w:val="none" w:sz="0" w:space="0" w:color="auto"/>
            <w:left w:val="none" w:sz="0" w:space="0" w:color="auto"/>
            <w:bottom w:val="none" w:sz="0" w:space="0" w:color="auto"/>
            <w:right w:val="none" w:sz="0" w:space="0" w:color="auto"/>
          </w:divBdr>
        </w:div>
        <w:div w:id="1747143186">
          <w:marLeft w:val="0"/>
          <w:marRight w:val="0"/>
          <w:marTop w:val="0"/>
          <w:marBottom w:val="0"/>
          <w:divBdr>
            <w:top w:val="none" w:sz="0" w:space="0" w:color="auto"/>
            <w:left w:val="none" w:sz="0" w:space="0" w:color="auto"/>
            <w:bottom w:val="none" w:sz="0" w:space="0" w:color="auto"/>
            <w:right w:val="none" w:sz="0" w:space="0" w:color="auto"/>
          </w:divBdr>
        </w:div>
        <w:div w:id="856046975">
          <w:marLeft w:val="0"/>
          <w:marRight w:val="0"/>
          <w:marTop w:val="0"/>
          <w:marBottom w:val="0"/>
          <w:divBdr>
            <w:top w:val="none" w:sz="0" w:space="0" w:color="auto"/>
            <w:left w:val="none" w:sz="0" w:space="0" w:color="auto"/>
            <w:bottom w:val="none" w:sz="0" w:space="0" w:color="auto"/>
            <w:right w:val="none" w:sz="0" w:space="0" w:color="auto"/>
          </w:divBdr>
        </w:div>
      </w:divsChild>
    </w:div>
    <w:div w:id="1734699183">
      <w:bodyDiv w:val="1"/>
      <w:marLeft w:val="0"/>
      <w:marRight w:val="0"/>
      <w:marTop w:val="0"/>
      <w:marBottom w:val="0"/>
      <w:divBdr>
        <w:top w:val="none" w:sz="0" w:space="0" w:color="auto"/>
        <w:left w:val="none" w:sz="0" w:space="0" w:color="auto"/>
        <w:bottom w:val="none" w:sz="0" w:space="0" w:color="auto"/>
        <w:right w:val="none" w:sz="0" w:space="0" w:color="auto"/>
      </w:divBdr>
    </w:div>
    <w:div w:id="1813056063">
      <w:bodyDiv w:val="1"/>
      <w:marLeft w:val="0"/>
      <w:marRight w:val="0"/>
      <w:marTop w:val="0"/>
      <w:marBottom w:val="0"/>
      <w:divBdr>
        <w:top w:val="none" w:sz="0" w:space="0" w:color="auto"/>
        <w:left w:val="none" w:sz="0" w:space="0" w:color="auto"/>
        <w:bottom w:val="none" w:sz="0" w:space="0" w:color="auto"/>
        <w:right w:val="none" w:sz="0" w:space="0" w:color="auto"/>
      </w:divBdr>
    </w:div>
    <w:div w:id="1824663089">
      <w:bodyDiv w:val="1"/>
      <w:marLeft w:val="0"/>
      <w:marRight w:val="0"/>
      <w:marTop w:val="0"/>
      <w:marBottom w:val="0"/>
      <w:divBdr>
        <w:top w:val="none" w:sz="0" w:space="0" w:color="auto"/>
        <w:left w:val="none" w:sz="0" w:space="0" w:color="auto"/>
        <w:bottom w:val="none" w:sz="0" w:space="0" w:color="auto"/>
        <w:right w:val="none" w:sz="0" w:space="0" w:color="auto"/>
      </w:divBdr>
    </w:div>
    <w:div w:id="1859389487">
      <w:bodyDiv w:val="1"/>
      <w:marLeft w:val="0"/>
      <w:marRight w:val="0"/>
      <w:marTop w:val="0"/>
      <w:marBottom w:val="0"/>
      <w:divBdr>
        <w:top w:val="none" w:sz="0" w:space="0" w:color="auto"/>
        <w:left w:val="none" w:sz="0" w:space="0" w:color="auto"/>
        <w:bottom w:val="none" w:sz="0" w:space="0" w:color="auto"/>
        <w:right w:val="none" w:sz="0" w:space="0" w:color="auto"/>
      </w:divBdr>
      <w:divsChild>
        <w:div w:id="213734116">
          <w:marLeft w:val="0"/>
          <w:marRight w:val="0"/>
          <w:marTop w:val="0"/>
          <w:marBottom w:val="0"/>
          <w:divBdr>
            <w:top w:val="none" w:sz="0" w:space="0" w:color="auto"/>
            <w:left w:val="none" w:sz="0" w:space="0" w:color="auto"/>
            <w:bottom w:val="none" w:sz="0" w:space="0" w:color="auto"/>
            <w:right w:val="none" w:sz="0" w:space="0" w:color="auto"/>
          </w:divBdr>
          <w:divsChild>
            <w:div w:id="359278161">
              <w:marLeft w:val="0"/>
              <w:marRight w:val="0"/>
              <w:marTop w:val="0"/>
              <w:marBottom w:val="0"/>
              <w:divBdr>
                <w:top w:val="none" w:sz="0" w:space="0" w:color="auto"/>
                <w:left w:val="none" w:sz="0" w:space="0" w:color="auto"/>
                <w:bottom w:val="none" w:sz="0" w:space="0" w:color="auto"/>
                <w:right w:val="none" w:sz="0" w:space="0" w:color="auto"/>
              </w:divBdr>
              <w:divsChild>
                <w:div w:id="68157904">
                  <w:marLeft w:val="0"/>
                  <w:marRight w:val="0"/>
                  <w:marTop w:val="0"/>
                  <w:marBottom w:val="0"/>
                  <w:divBdr>
                    <w:top w:val="none" w:sz="0" w:space="0" w:color="auto"/>
                    <w:left w:val="none" w:sz="0" w:space="0" w:color="auto"/>
                    <w:bottom w:val="none" w:sz="0" w:space="0" w:color="auto"/>
                    <w:right w:val="none" w:sz="0" w:space="0" w:color="auto"/>
                  </w:divBdr>
                  <w:divsChild>
                    <w:div w:id="1839419428">
                      <w:marLeft w:val="0"/>
                      <w:marRight w:val="0"/>
                      <w:marTop w:val="0"/>
                      <w:marBottom w:val="0"/>
                      <w:divBdr>
                        <w:top w:val="none" w:sz="0" w:space="0" w:color="auto"/>
                        <w:left w:val="none" w:sz="0" w:space="0" w:color="auto"/>
                        <w:bottom w:val="none" w:sz="0" w:space="0" w:color="auto"/>
                        <w:right w:val="none" w:sz="0" w:space="0" w:color="auto"/>
                      </w:divBdr>
                      <w:divsChild>
                        <w:div w:id="1605965134">
                          <w:marLeft w:val="0"/>
                          <w:marRight w:val="0"/>
                          <w:marTop w:val="0"/>
                          <w:marBottom w:val="0"/>
                          <w:divBdr>
                            <w:top w:val="none" w:sz="0" w:space="0" w:color="auto"/>
                            <w:left w:val="none" w:sz="0" w:space="0" w:color="auto"/>
                            <w:bottom w:val="none" w:sz="0" w:space="0" w:color="auto"/>
                            <w:right w:val="none" w:sz="0" w:space="0" w:color="auto"/>
                          </w:divBdr>
                          <w:divsChild>
                            <w:div w:id="544953796">
                              <w:marLeft w:val="0"/>
                              <w:marRight w:val="0"/>
                              <w:marTop w:val="0"/>
                              <w:marBottom w:val="0"/>
                              <w:divBdr>
                                <w:top w:val="none" w:sz="0" w:space="0" w:color="auto"/>
                                <w:left w:val="none" w:sz="0" w:space="0" w:color="auto"/>
                                <w:bottom w:val="none" w:sz="0" w:space="0" w:color="auto"/>
                                <w:right w:val="none" w:sz="0" w:space="0" w:color="auto"/>
                              </w:divBdr>
                              <w:divsChild>
                                <w:div w:id="1892958457">
                                  <w:marLeft w:val="0"/>
                                  <w:marRight w:val="0"/>
                                  <w:marTop w:val="0"/>
                                  <w:marBottom w:val="0"/>
                                  <w:divBdr>
                                    <w:top w:val="none" w:sz="0" w:space="0" w:color="auto"/>
                                    <w:left w:val="none" w:sz="0" w:space="0" w:color="auto"/>
                                    <w:bottom w:val="none" w:sz="0" w:space="0" w:color="auto"/>
                                    <w:right w:val="none" w:sz="0" w:space="0" w:color="auto"/>
                                  </w:divBdr>
                                  <w:divsChild>
                                    <w:div w:id="1568569732">
                                      <w:marLeft w:val="0"/>
                                      <w:marRight w:val="0"/>
                                      <w:marTop w:val="0"/>
                                      <w:marBottom w:val="0"/>
                                      <w:divBdr>
                                        <w:top w:val="none" w:sz="0" w:space="0" w:color="auto"/>
                                        <w:left w:val="none" w:sz="0" w:space="0" w:color="auto"/>
                                        <w:bottom w:val="none" w:sz="0" w:space="0" w:color="auto"/>
                                        <w:right w:val="none" w:sz="0" w:space="0" w:color="auto"/>
                                      </w:divBdr>
                                      <w:divsChild>
                                        <w:div w:id="1876114845">
                                          <w:marLeft w:val="0"/>
                                          <w:marRight w:val="0"/>
                                          <w:marTop w:val="0"/>
                                          <w:marBottom w:val="0"/>
                                          <w:divBdr>
                                            <w:top w:val="none" w:sz="0" w:space="0" w:color="auto"/>
                                            <w:left w:val="none" w:sz="0" w:space="0" w:color="auto"/>
                                            <w:bottom w:val="none" w:sz="0" w:space="0" w:color="auto"/>
                                            <w:right w:val="none" w:sz="0" w:space="0" w:color="auto"/>
                                          </w:divBdr>
                                          <w:divsChild>
                                            <w:div w:id="1170173947">
                                              <w:marLeft w:val="0"/>
                                              <w:marRight w:val="0"/>
                                              <w:marTop w:val="0"/>
                                              <w:marBottom w:val="0"/>
                                              <w:divBdr>
                                                <w:top w:val="none" w:sz="0" w:space="0" w:color="auto"/>
                                                <w:left w:val="none" w:sz="0" w:space="0" w:color="auto"/>
                                                <w:bottom w:val="none" w:sz="0" w:space="0" w:color="auto"/>
                                                <w:right w:val="none" w:sz="0" w:space="0" w:color="auto"/>
                                              </w:divBdr>
                                            </w:div>
                                            <w:div w:id="146678764">
                                              <w:marLeft w:val="0"/>
                                              <w:marRight w:val="0"/>
                                              <w:marTop w:val="0"/>
                                              <w:marBottom w:val="0"/>
                                              <w:divBdr>
                                                <w:top w:val="none" w:sz="0" w:space="0" w:color="auto"/>
                                                <w:left w:val="none" w:sz="0" w:space="0" w:color="auto"/>
                                                <w:bottom w:val="none" w:sz="0" w:space="0" w:color="auto"/>
                                                <w:right w:val="none" w:sz="0" w:space="0" w:color="auto"/>
                                              </w:divBdr>
                                            </w:div>
                                            <w:div w:id="564029158">
                                              <w:marLeft w:val="0"/>
                                              <w:marRight w:val="0"/>
                                              <w:marTop w:val="0"/>
                                              <w:marBottom w:val="0"/>
                                              <w:divBdr>
                                                <w:top w:val="none" w:sz="0" w:space="0" w:color="auto"/>
                                                <w:left w:val="none" w:sz="0" w:space="0" w:color="auto"/>
                                                <w:bottom w:val="none" w:sz="0" w:space="0" w:color="auto"/>
                                                <w:right w:val="none" w:sz="0" w:space="0" w:color="auto"/>
                                              </w:divBdr>
                                            </w:div>
                                            <w:div w:id="815991114">
                                              <w:marLeft w:val="0"/>
                                              <w:marRight w:val="0"/>
                                              <w:marTop w:val="0"/>
                                              <w:marBottom w:val="0"/>
                                              <w:divBdr>
                                                <w:top w:val="none" w:sz="0" w:space="0" w:color="auto"/>
                                                <w:left w:val="none" w:sz="0" w:space="0" w:color="auto"/>
                                                <w:bottom w:val="none" w:sz="0" w:space="0" w:color="auto"/>
                                                <w:right w:val="none" w:sz="0" w:space="0" w:color="auto"/>
                                              </w:divBdr>
                                            </w:div>
                                            <w:div w:id="1504468607">
                                              <w:marLeft w:val="0"/>
                                              <w:marRight w:val="0"/>
                                              <w:marTop w:val="0"/>
                                              <w:marBottom w:val="0"/>
                                              <w:divBdr>
                                                <w:top w:val="none" w:sz="0" w:space="0" w:color="auto"/>
                                                <w:left w:val="none" w:sz="0" w:space="0" w:color="auto"/>
                                                <w:bottom w:val="none" w:sz="0" w:space="0" w:color="auto"/>
                                                <w:right w:val="none" w:sz="0" w:space="0" w:color="auto"/>
                                              </w:divBdr>
                                            </w:div>
                                            <w:div w:id="1144808939">
                                              <w:marLeft w:val="0"/>
                                              <w:marRight w:val="0"/>
                                              <w:marTop w:val="0"/>
                                              <w:marBottom w:val="0"/>
                                              <w:divBdr>
                                                <w:top w:val="none" w:sz="0" w:space="0" w:color="auto"/>
                                                <w:left w:val="none" w:sz="0" w:space="0" w:color="auto"/>
                                                <w:bottom w:val="none" w:sz="0" w:space="0" w:color="auto"/>
                                                <w:right w:val="none" w:sz="0" w:space="0" w:color="auto"/>
                                              </w:divBdr>
                                            </w:div>
                                            <w:div w:id="328949933">
                                              <w:marLeft w:val="0"/>
                                              <w:marRight w:val="0"/>
                                              <w:marTop w:val="0"/>
                                              <w:marBottom w:val="0"/>
                                              <w:divBdr>
                                                <w:top w:val="none" w:sz="0" w:space="0" w:color="auto"/>
                                                <w:left w:val="none" w:sz="0" w:space="0" w:color="auto"/>
                                                <w:bottom w:val="none" w:sz="0" w:space="0" w:color="auto"/>
                                                <w:right w:val="none" w:sz="0" w:space="0" w:color="auto"/>
                                              </w:divBdr>
                                            </w:div>
                                            <w:div w:id="1939562439">
                                              <w:marLeft w:val="0"/>
                                              <w:marRight w:val="0"/>
                                              <w:marTop w:val="0"/>
                                              <w:marBottom w:val="0"/>
                                              <w:divBdr>
                                                <w:top w:val="none" w:sz="0" w:space="0" w:color="auto"/>
                                                <w:left w:val="none" w:sz="0" w:space="0" w:color="auto"/>
                                                <w:bottom w:val="none" w:sz="0" w:space="0" w:color="auto"/>
                                                <w:right w:val="none" w:sz="0" w:space="0" w:color="auto"/>
                                              </w:divBdr>
                                            </w:div>
                                            <w:div w:id="153495225">
                                              <w:marLeft w:val="0"/>
                                              <w:marRight w:val="0"/>
                                              <w:marTop w:val="0"/>
                                              <w:marBottom w:val="0"/>
                                              <w:divBdr>
                                                <w:top w:val="none" w:sz="0" w:space="0" w:color="auto"/>
                                                <w:left w:val="none" w:sz="0" w:space="0" w:color="auto"/>
                                                <w:bottom w:val="none" w:sz="0" w:space="0" w:color="auto"/>
                                                <w:right w:val="none" w:sz="0" w:space="0" w:color="auto"/>
                                              </w:divBdr>
                                            </w:div>
                                            <w:div w:id="641472616">
                                              <w:marLeft w:val="0"/>
                                              <w:marRight w:val="0"/>
                                              <w:marTop w:val="0"/>
                                              <w:marBottom w:val="0"/>
                                              <w:divBdr>
                                                <w:top w:val="none" w:sz="0" w:space="0" w:color="auto"/>
                                                <w:left w:val="none" w:sz="0" w:space="0" w:color="auto"/>
                                                <w:bottom w:val="none" w:sz="0" w:space="0" w:color="auto"/>
                                                <w:right w:val="none" w:sz="0" w:space="0" w:color="auto"/>
                                              </w:divBdr>
                                            </w:div>
                                            <w:div w:id="1481968263">
                                              <w:marLeft w:val="0"/>
                                              <w:marRight w:val="0"/>
                                              <w:marTop w:val="0"/>
                                              <w:marBottom w:val="0"/>
                                              <w:divBdr>
                                                <w:top w:val="none" w:sz="0" w:space="0" w:color="auto"/>
                                                <w:left w:val="none" w:sz="0" w:space="0" w:color="auto"/>
                                                <w:bottom w:val="none" w:sz="0" w:space="0" w:color="auto"/>
                                                <w:right w:val="none" w:sz="0" w:space="0" w:color="auto"/>
                                              </w:divBdr>
                                            </w:div>
                                            <w:div w:id="1744986589">
                                              <w:marLeft w:val="0"/>
                                              <w:marRight w:val="0"/>
                                              <w:marTop w:val="0"/>
                                              <w:marBottom w:val="0"/>
                                              <w:divBdr>
                                                <w:top w:val="none" w:sz="0" w:space="0" w:color="auto"/>
                                                <w:left w:val="none" w:sz="0" w:space="0" w:color="auto"/>
                                                <w:bottom w:val="none" w:sz="0" w:space="0" w:color="auto"/>
                                                <w:right w:val="none" w:sz="0" w:space="0" w:color="auto"/>
                                              </w:divBdr>
                                            </w:div>
                                            <w:div w:id="325716398">
                                              <w:marLeft w:val="0"/>
                                              <w:marRight w:val="0"/>
                                              <w:marTop w:val="0"/>
                                              <w:marBottom w:val="0"/>
                                              <w:divBdr>
                                                <w:top w:val="none" w:sz="0" w:space="0" w:color="auto"/>
                                                <w:left w:val="none" w:sz="0" w:space="0" w:color="auto"/>
                                                <w:bottom w:val="none" w:sz="0" w:space="0" w:color="auto"/>
                                                <w:right w:val="none" w:sz="0" w:space="0" w:color="auto"/>
                                              </w:divBdr>
                                            </w:div>
                                            <w:div w:id="1376197574">
                                              <w:marLeft w:val="0"/>
                                              <w:marRight w:val="0"/>
                                              <w:marTop w:val="0"/>
                                              <w:marBottom w:val="0"/>
                                              <w:divBdr>
                                                <w:top w:val="none" w:sz="0" w:space="0" w:color="auto"/>
                                                <w:left w:val="none" w:sz="0" w:space="0" w:color="auto"/>
                                                <w:bottom w:val="none" w:sz="0" w:space="0" w:color="auto"/>
                                                <w:right w:val="none" w:sz="0" w:space="0" w:color="auto"/>
                                              </w:divBdr>
                                            </w:div>
                                            <w:div w:id="197163202">
                                              <w:marLeft w:val="0"/>
                                              <w:marRight w:val="0"/>
                                              <w:marTop w:val="0"/>
                                              <w:marBottom w:val="0"/>
                                              <w:divBdr>
                                                <w:top w:val="none" w:sz="0" w:space="0" w:color="auto"/>
                                                <w:left w:val="none" w:sz="0" w:space="0" w:color="auto"/>
                                                <w:bottom w:val="none" w:sz="0" w:space="0" w:color="auto"/>
                                                <w:right w:val="none" w:sz="0" w:space="0" w:color="auto"/>
                                              </w:divBdr>
                                            </w:div>
                                            <w:div w:id="1727412783">
                                              <w:marLeft w:val="0"/>
                                              <w:marRight w:val="0"/>
                                              <w:marTop w:val="0"/>
                                              <w:marBottom w:val="0"/>
                                              <w:divBdr>
                                                <w:top w:val="none" w:sz="0" w:space="0" w:color="auto"/>
                                                <w:left w:val="none" w:sz="0" w:space="0" w:color="auto"/>
                                                <w:bottom w:val="none" w:sz="0" w:space="0" w:color="auto"/>
                                                <w:right w:val="none" w:sz="0" w:space="0" w:color="auto"/>
                                              </w:divBdr>
                                            </w:div>
                                            <w:div w:id="1096242963">
                                              <w:marLeft w:val="0"/>
                                              <w:marRight w:val="0"/>
                                              <w:marTop w:val="0"/>
                                              <w:marBottom w:val="0"/>
                                              <w:divBdr>
                                                <w:top w:val="none" w:sz="0" w:space="0" w:color="auto"/>
                                                <w:left w:val="none" w:sz="0" w:space="0" w:color="auto"/>
                                                <w:bottom w:val="none" w:sz="0" w:space="0" w:color="auto"/>
                                                <w:right w:val="none" w:sz="0" w:space="0" w:color="auto"/>
                                              </w:divBdr>
                                            </w:div>
                                            <w:div w:id="187371894">
                                              <w:marLeft w:val="0"/>
                                              <w:marRight w:val="0"/>
                                              <w:marTop w:val="0"/>
                                              <w:marBottom w:val="0"/>
                                              <w:divBdr>
                                                <w:top w:val="none" w:sz="0" w:space="0" w:color="auto"/>
                                                <w:left w:val="none" w:sz="0" w:space="0" w:color="auto"/>
                                                <w:bottom w:val="none" w:sz="0" w:space="0" w:color="auto"/>
                                                <w:right w:val="none" w:sz="0" w:space="0" w:color="auto"/>
                                              </w:divBdr>
                                            </w:div>
                                            <w:div w:id="1651981919">
                                              <w:marLeft w:val="0"/>
                                              <w:marRight w:val="0"/>
                                              <w:marTop w:val="0"/>
                                              <w:marBottom w:val="0"/>
                                              <w:divBdr>
                                                <w:top w:val="none" w:sz="0" w:space="0" w:color="auto"/>
                                                <w:left w:val="none" w:sz="0" w:space="0" w:color="auto"/>
                                                <w:bottom w:val="none" w:sz="0" w:space="0" w:color="auto"/>
                                                <w:right w:val="none" w:sz="0" w:space="0" w:color="auto"/>
                                              </w:divBdr>
                                            </w:div>
                                            <w:div w:id="1541238859">
                                              <w:marLeft w:val="0"/>
                                              <w:marRight w:val="0"/>
                                              <w:marTop w:val="0"/>
                                              <w:marBottom w:val="0"/>
                                              <w:divBdr>
                                                <w:top w:val="none" w:sz="0" w:space="0" w:color="auto"/>
                                                <w:left w:val="none" w:sz="0" w:space="0" w:color="auto"/>
                                                <w:bottom w:val="none" w:sz="0" w:space="0" w:color="auto"/>
                                                <w:right w:val="none" w:sz="0" w:space="0" w:color="auto"/>
                                              </w:divBdr>
                                            </w:div>
                                            <w:div w:id="620645723">
                                              <w:marLeft w:val="0"/>
                                              <w:marRight w:val="0"/>
                                              <w:marTop w:val="0"/>
                                              <w:marBottom w:val="0"/>
                                              <w:divBdr>
                                                <w:top w:val="none" w:sz="0" w:space="0" w:color="auto"/>
                                                <w:left w:val="none" w:sz="0" w:space="0" w:color="auto"/>
                                                <w:bottom w:val="none" w:sz="0" w:space="0" w:color="auto"/>
                                                <w:right w:val="none" w:sz="0" w:space="0" w:color="auto"/>
                                              </w:divBdr>
                                            </w:div>
                                            <w:div w:id="728302633">
                                              <w:marLeft w:val="0"/>
                                              <w:marRight w:val="0"/>
                                              <w:marTop w:val="0"/>
                                              <w:marBottom w:val="0"/>
                                              <w:divBdr>
                                                <w:top w:val="none" w:sz="0" w:space="0" w:color="auto"/>
                                                <w:left w:val="none" w:sz="0" w:space="0" w:color="auto"/>
                                                <w:bottom w:val="none" w:sz="0" w:space="0" w:color="auto"/>
                                                <w:right w:val="none" w:sz="0" w:space="0" w:color="auto"/>
                                              </w:divBdr>
                                            </w:div>
                                            <w:div w:id="849297089">
                                              <w:marLeft w:val="0"/>
                                              <w:marRight w:val="0"/>
                                              <w:marTop w:val="0"/>
                                              <w:marBottom w:val="0"/>
                                              <w:divBdr>
                                                <w:top w:val="none" w:sz="0" w:space="0" w:color="auto"/>
                                                <w:left w:val="none" w:sz="0" w:space="0" w:color="auto"/>
                                                <w:bottom w:val="none" w:sz="0" w:space="0" w:color="auto"/>
                                                <w:right w:val="none" w:sz="0" w:space="0" w:color="auto"/>
                                              </w:divBdr>
                                            </w:div>
                                            <w:div w:id="473913402">
                                              <w:marLeft w:val="0"/>
                                              <w:marRight w:val="0"/>
                                              <w:marTop w:val="0"/>
                                              <w:marBottom w:val="0"/>
                                              <w:divBdr>
                                                <w:top w:val="none" w:sz="0" w:space="0" w:color="auto"/>
                                                <w:left w:val="none" w:sz="0" w:space="0" w:color="auto"/>
                                                <w:bottom w:val="none" w:sz="0" w:space="0" w:color="auto"/>
                                                <w:right w:val="none" w:sz="0" w:space="0" w:color="auto"/>
                                              </w:divBdr>
                                            </w:div>
                                            <w:div w:id="12826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9004">
          <w:marLeft w:val="0"/>
          <w:marRight w:val="0"/>
          <w:marTop w:val="0"/>
          <w:marBottom w:val="0"/>
          <w:divBdr>
            <w:top w:val="none" w:sz="0" w:space="0" w:color="auto"/>
            <w:left w:val="none" w:sz="0" w:space="0" w:color="auto"/>
            <w:bottom w:val="none" w:sz="0" w:space="0" w:color="auto"/>
            <w:right w:val="none" w:sz="0" w:space="0" w:color="auto"/>
          </w:divBdr>
        </w:div>
      </w:divsChild>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47229160">
      <w:bodyDiv w:val="1"/>
      <w:marLeft w:val="0"/>
      <w:marRight w:val="0"/>
      <w:marTop w:val="0"/>
      <w:marBottom w:val="0"/>
      <w:divBdr>
        <w:top w:val="none" w:sz="0" w:space="0" w:color="auto"/>
        <w:left w:val="none" w:sz="0" w:space="0" w:color="auto"/>
        <w:bottom w:val="none" w:sz="0" w:space="0" w:color="auto"/>
        <w:right w:val="none" w:sz="0" w:space="0" w:color="auto"/>
      </w:divBdr>
    </w:div>
    <w:div w:id="2016570346">
      <w:bodyDiv w:val="1"/>
      <w:marLeft w:val="0"/>
      <w:marRight w:val="0"/>
      <w:marTop w:val="0"/>
      <w:marBottom w:val="0"/>
      <w:divBdr>
        <w:top w:val="none" w:sz="0" w:space="0" w:color="auto"/>
        <w:left w:val="none" w:sz="0" w:space="0" w:color="auto"/>
        <w:bottom w:val="none" w:sz="0" w:space="0" w:color="auto"/>
        <w:right w:val="none" w:sz="0" w:space="0" w:color="auto"/>
      </w:divBdr>
    </w:div>
    <w:div w:id="2062946878">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099984774">
      <w:bodyDiv w:val="1"/>
      <w:marLeft w:val="0"/>
      <w:marRight w:val="0"/>
      <w:marTop w:val="0"/>
      <w:marBottom w:val="0"/>
      <w:divBdr>
        <w:top w:val="none" w:sz="0" w:space="0" w:color="auto"/>
        <w:left w:val="none" w:sz="0" w:space="0" w:color="auto"/>
        <w:bottom w:val="none" w:sz="0" w:space="0" w:color="auto"/>
        <w:right w:val="none" w:sz="0" w:space="0" w:color="auto"/>
      </w:divBdr>
    </w:div>
    <w:div w:id="2116552082">
      <w:bodyDiv w:val="1"/>
      <w:marLeft w:val="0"/>
      <w:marRight w:val="0"/>
      <w:marTop w:val="0"/>
      <w:marBottom w:val="0"/>
      <w:divBdr>
        <w:top w:val="none" w:sz="0" w:space="0" w:color="auto"/>
        <w:left w:val="none" w:sz="0" w:space="0" w:color="auto"/>
        <w:bottom w:val="none" w:sz="0" w:space="0" w:color="auto"/>
        <w:right w:val="none" w:sz="0" w:space="0" w:color="auto"/>
      </w:divBdr>
    </w:div>
    <w:div w:id="2128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5367-C316-4364-8533-19E43EE9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2774</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3</cp:revision>
  <cp:lastPrinted>2015-09-03T14:21:00Z</cp:lastPrinted>
  <dcterms:created xsi:type="dcterms:W3CDTF">2015-09-03T14:22:00Z</dcterms:created>
  <dcterms:modified xsi:type="dcterms:W3CDTF">2015-09-03T15:09:00Z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-570670143</vt:i4>
  </property>
  <property fmtid="{D5CDD505-2E9C-101B-9397-08002B2CF9AE}" pid="4" name="_EmailSubject">
    <vt:lpwstr>Follow Up &gt; RE: Action Needed &gt; RE: Part C PRA pkg (CMS-10261)</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-572747617</vt:i4>
  </property>
</Properties>
</file>