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F814D" w14:textId="7331146D" w:rsidR="00B124EA" w:rsidRPr="0039021C" w:rsidRDefault="001847D6" w:rsidP="00B6524C">
      <w:pPr>
        <w:spacing w:line="480" w:lineRule="auto"/>
        <w:jc w:val="center"/>
      </w:pPr>
      <w:r>
        <w:t>Experimental Study of Direct-to-Consumer (DTC) Promotion Directed at Adolescents</w:t>
      </w:r>
      <w:r w:rsidR="00B124EA" w:rsidRPr="0039021C">
        <w:t xml:space="preserve"> </w:t>
      </w:r>
    </w:p>
    <w:p w14:paraId="045028D7" w14:textId="6895E107" w:rsidR="00B124EA" w:rsidRDefault="00B124EA" w:rsidP="00B6524C">
      <w:pPr>
        <w:spacing w:line="480" w:lineRule="auto"/>
        <w:jc w:val="center"/>
      </w:pPr>
      <w:r>
        <w:t>0910-NEW</w:t>
      </w:r>
    </w:p>
    <w:p w14:paraId="123B669F" w14:textId="58E6BD3B" w:rsidR="00B124EA" w:rsidRDefault="00B124EA" w:rsidP="001256DF">
      <w:pPr>
        <w:jc w:val="center"/>
      </w:pPr>
    </w:p>
    <w:p w14:paraId="45129096" w14:textId="0B495975" w:rsidR="000E6165" w:rsidRPr="000E6165" w:rsidRDefault="00B124EA" w:rsidP="000E6165">
      <w:pPr>
        <w:jc w:val="center"/>
      </w:pPr>
      <w:r>
        <w:t>SUPPORTING STATEMENT</w:t>
      </w:r>
    </w:p>
    <w:p w14:paraId="2A6CBEC7" w14:textId="77777777" w:rsidR="00B124EA" w:rsidRDefault="00B124EA" w:rsidP="001256DF">
      <w:pPr>
        <w:jc w:val="center"/>
      </w:pPr>
    </w:p>
    <w:p w14:paraId="28DFB26F" w14:textId="17F9921B" w:rsidR="00B124EA" w:rsidRDefault="000E6165" w:rsidP="00527A94">
      <w:pPr>
        <w:rPr>
          <w:b/>
        </w:rPr>
      </w:pPr>
      <w:r w:rsidRPr="00527A94">
        <w:rPr>
          <w:b/>
        </w:rPr>
        <w:t>Terms of Clearance:  None.</w:t>
      </w:r>
    </w:p>
    <w:p w14:paraId="5C66DCEA" w14:textId="77777777" w:rsidR="000E6165" w:rsidRPr="00527A94" w:rsidRDefault="000E6165" w:rsidP="00527A94">
      <w:pPr>
        <w:rPr>
          <w:b/>
        </w:rPr>
      </w:pPr>
    </w:p>
    <w:p w14:paraId="28CD1382" w14:textId="77777777" w:rsidR="00B124EA" w:rsidRPr="00D85123" w:rsidRDefault="00B124EA" w:rsidP="003430FD">
      <w:pPr>
        <w:rPr>
          <w:b/>
        </w:rPr>
      </w:pPr>
      <w:r w:rsidRPr="00D85123">
        <w:rPr>
          <w:b/>
        </w:rPr>
        <w:t>A. Justification</w:t>
      </w:r>
    </w:p>
    <w:p w14:paraId="5E722B21" w14:textId="77777777" w:rsidR="00B124EA" w:rsidRDefault="00B124EA" w:rsidP="001256DF"/>
    <w:p w14:paraId="5CED8713" w14:textId="77777777" w:rsidR="00B124EA" w:rsidRDefault="00B124EA" w:rsidP="00D85123">
      <w:pPr>
        <w:ind w:left="360"/>
      </w:pPr>
      <w:r w:rsidRPr="00527A94">
        <w:t>1.</w:t>
      </w:r>
      <w:r w:rsidRPr="00D85123">
        <w:rPr>
          <w:u w:val="single"/>
        </w:rPr>
        <w:t xml:space="preserve"> Circumstances Making the Collection of Information Necessary</w:t>
      </w:r>
    </w:p>
    <w:p w14:paraId="1F63C7EF" w14:textId="77777777" w:rsidR="00B124EA" w:rsidRDefault="00B124EA" w:rsidP="001256DF"/>
    <w:p w14:paraId="51F9E21B" w14:textId="77777777" w:rsidR="001847D6" w:rsidRPr="001847D6" w:rsidRDefault="001847D6" w:rsidP="001847D6">
      <w:pPr>
        <w:pStyle w:val="PlainText"/>
        <w:spacing w:line="480" w:lineRule="auto"/>
        <w:rPr>
          <w:rFonts w:ascii="Times New Roman" w:hAnsi="Times New Roman" w:cs="Times New Roman"/>
          <w:sz w:val="24"/>
          <w:szCs w:val="24"/>
        </w:rPr>
      </w:pPr>
      <w:r w:rsidRPr="001847D6">
        <w:rPr>
          <w:rFonts w:ascii="Times New Roman" w:hAnsi="Times New Roman" w:cs="Times New Roman"/>
          <w:b/>
          <w:sz w:val="24"/>
        </w:rPr>
        <w:t>Regulatory Background</w:t>
      </w:r>
    </w:p>
    <w:p w14:paraId="7A640E2E" w14:textId="77777777" w:rsidR="001847D6" w:rsidRDefault="001847D6" w:rsidP="001847D6">
      <w:pPr>
        <w:pStyle w:val="PlainText"/>
        <w:spacing w:line="480" w:lineRule="auto"/>
        <w:ind w:firstLine="720"/>
        <w:rPr>
          <w:rFonts w:ascii="Times New Roman" w:hAnsi="Times New Roman"/>
          <w:sz w:val="24"/>
          <w:szCs w:val="24"/>
        </w:rPr>
      </w:pPr>
      <w:r w:rsidRPr="00EC1BE5">
        <w:rPr>
          <w:rFonts w:ascii="Times New Roman" w:hAnsi="Times New Roman"/>
          <w:sz w:val="24"/>
          <w:szCs w:val="24"/>
        </w:rPr>
        <w:t>Section 1701(a)(4) of the Public Health Service Act (42 U.S.C. 300u(a)(4)) authorizes the Food and Drug Administration (FDA) to conduct research relating to health information. Section 903(b)(2)(c) of the Federal Food, Drug, and Cosmetic Act (FD&amp;C Act) (21 U.S.C. 393(b)(2)(c)) authorizes FDA to conduct research relating to drugs and other FDA regulated products in carrying out the provisions of the FD&amp;C Act.</w:t>
      </w:r>
    </w:p>
    <w:p w14:paraId="6B80FBE3" w14:textId="77777777" w:rsidR="001847D6" w:rsidRPr="00287B56" w:rsidRDefault="001847D6" w:rsidP="001847D6">
      <w:pPr>
        <w:pStyle w:val="PlainText"/>
        <w:spacing w:line="480" w:lineRule="auto"/>
        <w:rPr>
          <w:rFonts w:ascii="Times New Roman" w:hAnsi="Times New Roman"/>
          <w:b/>
          <w:sz w:val="24"/>
          <w:szCs w:val="24"/>
        </w:rPr>
      </w:pPr>
      <w:r>
        <w:rPr>
          <w:rFonts w:ascii="Times New Roman" w:hAnsi="Times New Roman"/>
          <w:b/>
          <w:sz w:val="24"/>
          <w:szCs w:val="24"/>
        </w:rPr>
        <w:t>Adolescents and DTC</w:t>
      </w:r>
    </w:p>
    <w:p w14:paraId="4E4C12FF" w14:textId="2A586C91" w:rsidR="001847D6" w:rsidRPr="00594757" w:rsidRDefault="001847D6" w:rsidP="001847D6">
      <w:pPr>
        <w:pStyle w:val="BodyText1"/>
        <w:spacing w:after="0" w:line="480" w:lineRule="auto"/>
        <w:rPr>
          <w:sz w:val="24"/>
          <w:szCs w:val="24"/>
        </w:rPr>
      </w:pPr>
      <w:r w:rsidRPr="00594757">
        <w:rPr>
          <w:sz w:val="24"/>
          <w:szCs w:val="24"/>
        </w:rPr>
        <w:t xml:space="preserve">Sponsors for several prescription drug classes market their products directly to vulnerable groups, including adolescents. Such direct-to-consumer (DTC) marketing to adolescents raises a variety of potential concerns. Adolescents </w:t>
      </w:r>
      <w:r>
        <w:rPr>
          <w:sz w:val="24"/>
          <w:szCs w:val="24"/>
        </w:rPr>
        <w:t xml:space="preserve">are a </w:t>
      </w:r>
      <w:r w:rsidRPr="00594757">
        <w:rPr>
          <w:sz w:val="24"/>
          <w:szCs w:val="24"/>
        </w:rPr>
        <w:t>unique audience for DTC drug marketing</w:t>
      </w:r>
      <w:r>
        <w:rPr>
          <w:sz w:val="24"/>
          <w:szCs w:val="24"/>
        </w:rPr>
        <w:t xml:space="preserve"> because their </w:t>
      </w:r>
      <w:r w:rsidRPr="00594757">
        <w:rPr>
          <w:sz w:val="24"/>
          <w:szCs w:val="24"/>
        </w:rPr>
        <w:t xml:space="preserve">cognitive abilities are different than those of adults, and they are usually dependent on adults for health insurance coverage, health care provider access, and prescription drug payment. Despite </w:t>
      </w:r>
      <w:r>
        <w:rPr>
          <w:sz w:val="24"/>
          <w:szCs w:val="24"/>
        </w:rPr>
        <w:t>this uniqueness</w:t>
      </w:r>
      <w:r w:rsidRPr="00594757">
        <w:rPr>
          <w:sz w:val="24"/>
          <w:szCs w:val="24"/>
        </w:rPr>
        <w:t xml:space="preserve">, </w:t>
      </w:r>
      <w:r>
        <w:rPr>
          <w:sz w:val="24"/>
          <w:szCs w:val="24"/>
        </w:rPr>
        <w:t xml:space="preserve">research </w:t>
      </w:r>
      <w:r w:rsidRPr="00594757">
        <w:rPr>
          <w:sz w:val="24"/>
          <w:szCs w:val="24"/>
        </w:rPr>
        <w:t xml:space="preserve">regarding how adolescents use risk and benefit information for </w:t>
      </w:r>
      <w:r>
        <w:rPr>
          <w:sz w:val="24"/>
          <w:szCs w:val="24"/>
        </w:rPr>
        <w:t xml:space="preserve">health-related </w:t>
      </w:r>
      <w:r w:rsidRPr="00594757">
        <w:rPr>
          <w:sz w:val="24"/>
          <w:szCs w:val="24"/>
        </w:rPr>
        <w:t>decision</w:t>
      </w:r>
      <w:r>
        <w:rPr>
          <w:sz w:val="24"/>
          <w:szCs w:val="24"/>
        </w:rPr>
        <w:t>s</w:t>
      </w:r>
      <w:r w:rsidRPr="00594757">
        <w:rPr>
          <w:sz w:val="24"/>
          <w:szCs w:val="24"/>
        </w:rPr>
        <w:t xml:space="preserve"> is limited. If considered at all</w:t>
      </w:r>
      <w:r>
        <w:rPr>
          <w:sz w:val="24"/>
          <w:szCs w:val="24"/>
        </w:rPr>
        <w:t xml:space="preserve"> in healthcare communication research</w:t>
      </w:r>
      <w:r w:rsidRPr="00594757">
        <w:rPr>
          <w:sz w:val="24"/>
          <w:szCs w:val="24"/>
        </w:rPr>
        <w:t>, age is typically treated as simply an</w:t>
      </w:r>
      <w:r>
        <w:rPr>
          <w:sz w:val="24"/>
          <w:szCs w:val="24"/>
        </w:rPr>
        <w:t>other segment of the</w:t>
      </w:r>
      <w:r w:rsidRPr="00594757">
        <w:rPr>
          <w:sz w:val="24"/>
          <w:szCs w:val="24"/>
        </w:rPr>
        <w:t xml:space="preserve"> audience </w:t>
      </w:r>
      <w:r>
        <w:rPr>
          <w:sz w:val="24"/>
          <w:szCs w:val="24"/>
        </w:rPr>
        <w:t>(</w:t>
      </w:r>
      <w:r w:rsidRPr="00594757">
        <w:rPr>
          <w:sz w:val="24"/>
          <w:szCs w:val="24"/>
        </w:rPr>
        <w:t>Southwell</w:t>
      </w:r>
      <w:r>
        <w:rPr>
          <w:sz w:val="24"/>
          <w:szCs w:val="24"/>
        </w:rPr>
        <w:t>,</w:t>
      </w:r>
      <w:r w:rsidRPr="00594757">
        <w:rPr>
          <w:sz w:val="24"/>
          <w:szCs w:val="24"/>
        </w:rPr>
        <w:t xml:space="preserve"> </w:t>
      </w:r>
      <w:r w:rsidRPr="00594757">
        <w:rPr>
          <w:sz w:val="24"/>
          <w:szCs w:val="24"/>
        </w:rPr>
        <w:fldChar w:fldCharType="begin"/>
      </w:r>
      <w:r w:rsidRPr="00594757">
        <w:rPr>
          <w:sz w:val="24"/>
          <w:szCs w:val="24"/>
        </w:rPr>
        <w:instrText xml:space="preserve"> ADDIN EN.CITE &lt;EndNote&gt;&lt;Cite ExcludeAuth="1"&gt;&lt;Author&gt;Southwell&lt;/Author&gt;&lt;Year&gt;2010&lt;/Year&gt;&lt;RecNum&gt;223&lt;/RecNum&gt;&lt;DisplayText&gt;(2010)&lt;/DisplayText&gt;&lt;record&gt;&lt;rec-number&gt;223&lt;/rec-number&gt;&lt;foreign-keys&gt;&lt;key app="EN" db-id="peatf02rkzsv21eazsbvppeddwres02pdx05"&gt;223&lt;/key&gt;&lt;/foreign-keys&gt;&lt;ref-type name="Journal Article"&gt;17&lt;/ref-type&gt;&lt;contributors&gt;&lt;authors&gt;&lt;author&gt;Southwell, B. G.&lt;/author&gt;&lt;/authors&gt;&lt;/contributors&gt;&lt;auth-address&gt;School of Journalism and Mass Communication, University of Minnesota, Minneapolis, MN 55455, USA. south026@umn.edu&lt;/auth-address&gt;&lt;titles&gt;&lt;title&gt;On the need for a life-span approach to health campaign evaluation&lt;/title&gt;&lt;secondary-title&gt;Health Commun&lt;/secondary-title&gt;&lt;alt-title&gt;Health communication&lt;/alt-title&gt;&lt;/titles&gt;&lt;periodical&gt;&lt;full-title&gt;Health Communication&lt;/full-title&gt;&lt;abbr-1&gt;Health Commun.&lt;/abbr-1&gt;&lt;abbr-2&gt;Health Commun&lt;/abbr-2&gt;&lt;/periodical&gt;&lt;alt-periodical&gt;&lt;full-title&gt;Health Communication&lt;/full-title&gt;&lt;abbr-1&gt;Health Commun.&lt;/abbr-1&gt;&lt;abbr-2&gt;Health Commun&lt;/abbr-2&gt;&lt;/alt-periodical&gt;&lt;pages&gt;525-8&lt;/pages&gt;&lt;volume&gt;25&lt;/volume&gt;&lt;number&gt;6-7&lt;/number&gt;&lt;edition&gt;2010/09/17&lt;/edition&gt;&lt;keywords&gt;&lt;keyword&gt;*Health Promotion&lt;/keyword&gt;&lt;keyword&gt;Humans&lt;/keyword&gt;&lt;keyword&gt;*Life Expectancy&lt;/keyword&gt;&lt;keyword&gt;Program Evaluation/*methods&lt;/keyword&gt;&lt;keyword&gt;United States&lt;/keyword&gt;&lt;/keywords&gt;&lt;dates&gt;&lt;year&gt;2010&lt;/year&gt;&lt;pub-dates&gt;&lt;date&gt;Sep&lt;/date&gt;&lt;/pub-dates&gt;&lt;/dates&gt;&lt;isbn&gt;1532-7027 (Electronic)&amp;#xD;1041-0236 (Linking)&lt;/isbn&gt;&lt;accession-num&gt;20845132&lt;/accession-num&gt;&lt;urls&gt;&lt;related-urls&gt;&lt;url&gt;http://www.ncbi.nlm.nih.gov/pubmed/20845132&lt;/url&gt;&lt;/related-urls&gt;&lt;/urls&gt;&lt;electronic-resource-num&gt;10.1080/10410236.2010.496701&lt;/electronic-resource-num&gt;&lt;language&gt;eng&lt;/language&gt;&lt;/record&gt;&lt;/Cite&gt;&lt;/EndNote&gt;</w:instrText>
      </w:r>
      <w:r w:rsidRPr="00594757">
        <w:rPr>
          <w:sz w:val="24"/>
          <w:szCs w:val="24"/>
        </w:rPr>
        <w:fldChar w:fldCharType="separate"/>
      </w:r>
      <w:hyperlink w:anchor="_ENREF_93" w:tooltip="Southwell, 2010 #223" w:history="1">
        <w:r w:rsidRPr="00594757">
          <w:rPr>
            <w:noProof/>
            <w:sz w:val="24"/>
            <w:szCs w:val="24"/>
          </w:rPr>
          <w:t>2010</w:t>
        </w:r>
      </w:hyperlink>
      <w:r w:rsidRPr="00594757">
        <w:rPr>
          <w:noProof/>
          <w:sz w:val="24"/>
          <w:szCs w:val="24"/>
        </w:rPr>
        <w:t>)</w:t>
      </w:r>
      <w:r w:rsidRPr="00594757">
        <w:rPr>
          <w:sz w:val="24"/>
          <w:szCs w:val="24"/>
        </w:rPr>
        <w:fldChar w:fldCharType="end"/>
      </w:r>
      <w:r w:rsidRPr="00594757">
        <w:rPr>
          <w:sz w:val="24"/>
          <w:szCs w:val="24"/>
        </w:rPr>
        <w:t xml:space="preserve">, and researchers fail to consider how </w:t>
      </w:r>
      <w:r w:rsidRPr="00527A94">
        <w:rPr>
          <w:iCs/>
          <w:sz w:val="24"/>
          <w:szCs w:val="24"/>
          <w:u w:val="single"/>
        </w:rPr>
        <w:t>information</w:t>
      </w:r>
      <w:r w:rsidRPr="00527A94">
        <w:rPr>
          <w:iCs/>
          <w:sz w:val="24"/>
          <w:szCs w:val="24"/>
        </w:rPr>
        <w:t xml:space="preserve"> </w:t>
      </w:r>
      <w:r w:rsidRPr="00527A94">
        <w:rPr>
          <w:iCs/>
          <w:sz w:val="24"/>
          <w:szCs w:val="24"/>
          <w:u w:val="single"/>
        </w:rPr>
        <w:t>processing</w:t>
      </w:r>
      <w:r>
        <w:rPr>
          <w:iCs/>
          <w:sz w:val="24"/>
          <w:szCs w:val="24"/>
        </w:rPr>
        <w:t xml:space="preserve"> (how people understand information)</w:t>
      </w:r>
      <w:r w:rsidRPr="00594757">
        <w:rPr>
          <w:i/>
          <w:iCs/>
          <w:sz w:val="24"/>
          <w:szCs w:val="24"/>
        </w:rPr>
        <w:t xml:space="preserve"> </w:t>
      </w:r>
      <w:r w:rsidRPr="00594757">
        <w:rPr>
          <w:sz w:val="24"/>
          <w:szCs w:val="24"/>
        </w:rPr>
        <w:t>in response to ad exposure might differ among adolescents versus older viewers.</w:t>
      </w:r>
      <w:r>
        <w:rPr>
          <w:sz w:val="24"/>
          <w:szCs w:val="24"/>
        </w:rPr>
        <w:tab/>
      </w:r>
    </w:p>
    <w:p w14:paraId="5781B141" w14:textId="42A616CF" w:rsidR="001847D6" w:rsidRPr="00594757" w:rsidRDefault="001847D6" w:rsidP="001847D6">
      <w:pPr>
        <w:pStyle w:val="BodyText1"/>
        <w:spacing w:after="0" w:line="480" w:lineRule="auto"/>
        <w:rPr>
          <w:sz w:val="24"/>
          <w:szCs w:val="24"/>
        </w:rPr>
      </w:pPr>
      <w:r w:rsidRPr="00594757">
        <w:rPr>
          <w:sz w:val="24"/>
          <w:szCs w:val="24"/>
        </w:rPr>
        <w:lastRenderedPageBreak/>
        <w:t xml:space="preserve">The </w:t>
      </w:r>
      <w:r w:rsidR="000E6165">
        <w:rPr>
          <w:sz w:val="24"/>
          <w:szCs w:val="24"/>
        </w:rPr>
        <w:t xml:space="preserve">FD&amp;C </w:t>
      </w:r>
      <w:r w:rsidRPr="00594757">
        <w:rPr>
          <w:sz w:val="24"/>
          <w:szCs w:val="24"/>
        </w:rPr>
        <w:t>Act requires manufacturers, packers, and distributors that advertise prescription drugs to disclose certain information about a product’s uses and risks to potential consumers in all advertisements.</w:t>
      </w:r>
      <w:r w:rsidR="000E6165">
        <w:rPr>
          <w:sz w:val="24"/>
          <w:szCs w:val="24"/>
        </w:rPr>
        <w:t xml:space="preserve"> </w:t>
      </w:r>
      <w:r w:rsidRPr="00594757">
        <w:rPr>
          <w:sz w:val="24"/>
          <w:szCs w:val="24"/>
        </w:rPr>
        <w:t xml:space="preserve"> </w:t>
      </w:r>
      <w:r>
        <w:rPr>
          <w:sz w:val="24"/>
          <w:szCs w:val="24"/>
        </w:rPr>
        <w:t>C</w:t>
      </w:r>
      <w:r w:rsidRPr="00594757">
        <w:rPr>
          <w:sz w:val="24"/>
          <w:szCs w:val="24"/>
        </w:rPr>
        <w:t xml:space="preserve">onsumers </w:t>
      </w:r>
      <w:r>
        <w:rPr>
          <w:sz w:val="24"/>
          <w:szCs w:val="24"/>
        </w:rPr>
        <w:t>must consider</w:t>
      </w:r>
      <w:r w:rsidRPr="00594757">
        <w:rPr>
          <w:sz w:val="24"/>
          <w:szCs w:val="24"/>
        </w:rPr>
        <w:t xml:space="preserve"> trade-offs</w:t>
      </w:r>
      <w:r>
        <w:rPr>
          <w:sz w:val="24"/>
          <w:szCs w:val="24"/>
        </w:rPr>
        <w:t xml:space="preserve"> with regard to the product’s risks and benefits </w:t>
      </w:r>
      <w:r w:rsidRPr="00594757">
        <w:rPr>
          <w:sz w:val="24"/>
          <w:szCs w:val="24"/>
        </w:rPr>
        <w:t xml:space="preserve">in deciding whether to </w:t>
      </w:r>
      <w:r>
        <w:rPr>
          <w:sz w:val="24"/>
          <w:szCs w:val="24"/>
        </w:rPr>
        <w:t>ask their health care professionals about t</w:t>
      </w:r>
      <w:r w:rsidRPr="00594757">
        <w:rPr>
          <w:sz w:val="24"/>
          <w:szCs w:val="24"/>
        </w:rPr>
        <w:t xml:space="preserve">he product. Presenting technically factual information is important, but other factors can also affect potential consumers. Information processing capacity, the </w:t>
      </w:r>
      <w:r>
        <w:rPr>
          <w:sz w:val="24"/>
          <w:szCs w:val="24"/>
        </w:rPr>
        <w:t>relevance</w:t>
      </w:r>
      <w:r w:rsidRPr="00594757">
        <w:rPr>
          <w:sz w:val="24"/>
          <w:szCs w:val="24"/>
        </w:rPr>
        <w:t xml:space="preserve"> </w:t>
      </w:r>
      <w:r>
        <w:rPr>
          <w:sz w:val="24"/>
          <w:szCs w:val="24"/>
        </w:rPr>
        <w:t xml:space="preserve">and vividness </w:t>
      </w:r>
      <w:r w:rsidRPr="00594757">
        <w:rPr>
          <w:sz w:val="24"/>
          <w:szCs w:val="24"/>
        </w:rPr>
        <w:t xml:space="preserve">of </w:t>
      </w:r>
      <w:r>
        <w:rPr>
          <w:sz w:val="24"/>
          <w:szCs w:val="24"/>
        </w:rPr>
        <w:t xml:space="preserve">the </w:t>
      </w:r>
      <w:r w:rsidRPr="00594757">
        <w:rPr>
          <w:sz w:val="24"/>
          <w:szCs w:val="24"/>
        </w:rPr>
        <w:t xml:space="preserve">information, and contextual factors </w:t>
      </w:r>
      <w:r>
        <w:rPr>
          <w:sz w:val="24"/>
          <w:szCs w:val="24"/>
        </w:rPr>
        <w:t xml:space="preserve">such as family dynamics </w:t>
      </w:r>
      <w:r w:rsidRPr="00594757">
        <w:rPr>
          <w:sz w:val="24"/>
          <w:szCs w:val="24"/>
        </w:rPr>
        <w:t xml:space="preserve">likely affect how </w:t>
      </w:r>
      <w:r>
        <w:rPr>
          <w:sz w:val="24"/>
          <w:szCs w:val="24"/>
        </w:rPr>
        <w:t xml:space="preserve">adolescent </w:t>
      </w:r>
      <w:r w:rsidRPr="00594757">
        <w:rPr>
          <w:sz w:val="24"/>
          <w:szCs w:val="24"/>
        </w:rPr>
        <w:t xml:space="preserve">consumers weigh the potential risks and benefits of using a product. </w:t>
      </w:r>
    </w:p>
    <w:p w14:paraId="2579E4AE" w14:textId="77777777" w:rsidR="001847D6" w:rsidRPr="00594757" w:rsidRDefault="001847D6" w:rsidP="001847D6">
      <w:pPr>
        <w:pStyle w:val="BodyText1"/>
        <w:spacing w:after="0" w:line="480" w:lineRule="auto"/>
        <w:rPr>
          <w:sz w:val="24"/>
          <w:szCs w:val="24"/>
        </w:rPr>
      </w:pPr>
      <w:r w:rsidRPr="00594757">
        <w:rPr>
          <w:sz w:val="24"/>
          <w:szCs w:val="24"/>
        </w:rPr>
        <w:t xml:space="preserve">Despite the </w:t>
      </w:r>
      <w:r>
        <w:rPr>
          <w:sz w:val="24"/>
          <w:szCs w:val="24"/>
        </w:rPr>
        <w:t xml:space="preserve">lack of previous research specific to </w:t>
      </w:r>
      <w:r w:rsidRPr="00594757">
        <w:rPr>
          <w:sz w:val="24"/>
          <w:szCs w:val="24"/>
        </w:rPr>
        <w:t xml:space="preserve">DTC drug marketing to adolescents, existing theoretical and empirical data make a strong case for treating adolescence as a unique life stage during which vulnerabilities that can affect informed decision-making must be taken into account. Well-known theories of adolescent development have long pointed to developmental changes that occur during the transitional period as an individual moves from childhood to young adulthood </w:t>
      </w:r>
      <w:r w:rsidRPr="00594757">
        <w:rPr>
          <w:sz w:val="24"/>
          <w:szCs w:val="24"/>
        </w:rPr>
        <w:fldChar w:fldCharType="begin"/>
      </w:r>
      <w:r w:rsidRPr="00594757">
        <w:rPr>
          <w:sz w:val="24"/>
          <w:szCs w:val="24"/>
        </w:rPr>
        <w:instrText xml:space="preserve"> ADDIN EN.CITE &lt;EndNote&gt;&lt;Cite&gt;&lt;Author&gt;Lerner&lt;/Author&gt;&lt;Year&gt;2009&lt;/Year&gt;&lt;RecNum&gt;219&lt;/RecNum&gt;&lt;DisplayText&gt;(Lerner &amp;amp; Steinberg, 2009)&lt;/DisplayText&gt;&lt;record&gt;&lt;rec-number&gt;219&lt;/rec-number&gt;&lt;foreign-keys&gt;&lt;key app="EN" db-id="peatf02rkzsv21eazsbvppeddwres02pdx05"&gt;219&lt;/key&gt;&lt;/foreign-keys&gt;&lt;ref-type name="Book Section"&gt;5&lt;/ref-type&gt;&lt;contributors&gt;&lt;authors&gt;&lt;author&gt;Lerner, R.M.&lt;/author&gt;&lt;author&gt;Steinberg, L.&lt;/author&gt;&lt;/authors&gt;&lt;secondary-authors&gt;&lt;author&gt;Lerner, R.M.&lt;/author&gt;&lt;author&gt;Steinberg, L.&lt;/author&gt;&lt;/secondary-authors&gt;&lt;/contributors&gt;&lt;titles&gt;&lt;title&gt;The scientific study of adolescent development&lt;/title&gt;&lt;secondary-title&gt;Handbook of Adolescent Psychology&lt;/secondary-title&gt;&lt;/titles&gt;&lt;volume&gt;1: Individual Bases of Adolescent Development&lt;/volume&gt;&lt;edition&gt;3rd&lt;/edition&gt;&lt;dates&gt;&lt;year&gt;2009&lt;/year&gt;&lt;/dates&gt;&lt;pub-location&gt;Hoboken, NJ&lt;/pub-location&gt;&lt;publisher&gt;John Wiley and Sons&lt;/publisher&gt;&lt;urls&gt;&lt;/urls&gt;&lt;/record&gt;&lt;/Cite&gt;&lt;/EndNote&gt;</w:instrText>
      </w:r>
      <w:r w:rsidRPr="00594757">
        <w:rPr>
          <w:sz w:val="24"/>
          <w:szCs w:val="24"/>
        </w:rPr>
        <w:fldChar w:fldCharType="separate"/>
      </w:r>
      <w:r w:rsidRPr="00594757">
        <w:rPr>
          <w:noProof/>
          <w:sz w:val="24"/>
          <w:szCs w:val="24"/>
        </w:rPr>
        <w:t>(</w:t>
      </w:r>
      <w:hyperlink w:anchor="_ENREF_60" w:tooltip="Lerner, 2009 #219" w:history="1">
        <w:r w:rsidRPr="00594757">
          <w:rPr>
            <w:noProof/>
            <w:sz w:val="24"/>
            <w:szCs w:val="24"/>
          </w:rPr>
          <w:t>Lerner &amp; Steinberg, 2009</w:t>
        </w:r>
      </w:hyperlink>
      <w:r w:rsidRPr="00594757">
        <w:rPr>
          <w:noProof/>
          <w:sz w:val="24"/>
          <w:szCs w:val="24"/>
        </w:rPr>
        <w:t>)</w:t>
      </w:r>
      <w:r w:rsidRPr="00594757">
        <w:rPr>
          <w:sz w:val="24"/>
          <w:szCs w:val="24"/>
        </w:rPr>
        <w:fldChar w:fldCharType="end"/>
      </w:r>
      <w:r w:rsidRPr="00594757">
        <w:rPr>
          <w:sz w:val="24"/>
          <w:szCs w:val="24"/>
        </w:rPr>
        <w:t xml:space="preserve">. For instance, Erikson </w:t>
      </w:r>
      <w:r w:rsidRPr="00594757">
        <w:rPr>
          <w:sz w:val="24"/>
          <w:szCs w:val="24"/>
        </w:rPr>
        <w:fldChar w:fldCharType="begin"/>
      </w:r>
      <w:r w:rsidRPr="00594757">
        <w:rPr>
          <w:sz w:val="24"/>
          <w:szCs w:val="24"/>
        </w:rPr>
        <w:instrText xml:space="preserve"> ADDIN EN.CITE &lt;EndNote&gt;&lt;Cite ExcludeAuth="1"&gt;&lt;Author&gt;Erikson&lt;/Author&gt;&lt;Year&gt;1963&lt;/Year&gt;&lt;RecNum&gt;214&lt;/RecNum&gt;&lt;DisplayText&gt;(1963, 1974)&lt;/DisplayText&gt;&lt;record&gt;&lt;rec-number&gt;214&lt;/rec-number&gt;&lt;foreign-keys&gt;&lt;key app="EN" db-id="peatf02rkzsv21eazsbvppeddwres02pdx05"&gt;214&lt;/key&gt;&lt;/foreign-keys&gt;&lt;ref-type name="Book"&gt;6&lt;/ref-type&gt;&lt;contributors&gt;&lt;authors&gt;&lt;author&gt;Erikson, E.H.&lt;/author&gt;&lt;/authors&gt;&lt;/contributors&gt;&lt;titles&gt;&lt;title&gt;The child and society&lt;/title&gt;&lt;/titles&gt;&lt;dates&gt;&lt;year&gt;1963&lt;/year&gt;&lt;/dates&gt;&lt;pub-location&gt;New York&lt;/pub-location&gt;&lt;publisher&gt;Norton&lt;/publisher&gt;&lt;urls&gt;&lt;/urls&gt;&lt;/record&gt;&lt;/Cite&gt;&lt;Cite&gt;&lt;Author&gt;Erikson&lt;/Author&gt;&lt;Year&gt;1974&lt;/Year&gt;&lt;RecNum&gt;213&lt;/RecNum&gt;&lt;record&gt;&lt;rec-number&gt;213&lt;/rec-number&gt;&lt;foreign-keys&gt;&lt;key app="EN" db-id="peatf02rkzsv21eazsbvppeddwres02pdx05"&gt;213&lt;/key&gt;&lt;/foreign-keys&gt;&lt;ref-type name="Book"&gt;6&lt;/ref-type&gt;&lt;contributors&gt;&lt;authors&gt;&lt;author&gt;Erikson, E.H.&lt;/author&gt;&lt;/authors&gt;&lt;/contributors&gt;&lt;titles&gt;&lt;title&gt;Dimensions of a new identity&lt;/title&gt;&lt;/titles&gt;&lt;dates&gt;&lt;year&gt;1974&lt;/year&gt;&lt;/dates&gt;&lt;pub-location&gt;New York&lt;/pub-location&gt;&lt;publisher&gt;Norton&lt;/publisher&gt;&lt;urls&gt;&lt;/urls&gt;&lt;/record&gt;&lt;/Cite&gt;&lt;/EndNote&gt;</w:instrText>
      </w:r>
      <w:r w:rsidRPr="00594757">
        <w:rPr>
          <w:sz w:val="24"/>
          <w:szCs w:val="24"/>
        </w:rPr>
        <w:fldChar w:fldCharType="separate"/>
      </w:r>
      <w:r w:rsidRPr="00594757">
        <w:rPr>
          <w:noProof/>
          <w:sz w:val="24"/>
          <w:szCs w:val="24"/>
        </w:rPr>
        <w:t>(</w:t>
      </w:r>
      <w:hyperlink w:anchor="_ENREF_21" w:tooltip="Erikson, 1963 #214" w:history="1">
        <w:r w:rsidRPr="00594757">
          <w:rPr>
            <w:noProof/>
            <w:sz w:val="24"/>
            <w:szCs w:val="24"/>
          </w:rPr>
          <w:t>1963</w:t>
        </w:r>
      </w:hyperlink>
      <w:r w:rsidRPr="00594757">
        <w:rPr>
          <w:noProof/>
          <w:sz w:val="24"/>
          <w:szCs w:val="24"/>
        </w:rPr>
        <w:t xml:space="preserve">, </w:t>
      </w:r>
      <w:hyperlink w:anchor="_ENREF_22" w:tooltip="Erikson, 1974 #213" w:history="1">
        <w:r w:rsidRPr="00594757">
          <w:rPr>
            <w:noProof/>
            <w:sz w:val="24"/>
            <w:szCs w:val="24"/>
          </w:rPr>
          <w:t>1974</w:t>
        </w:r>
      </w:hyperlink>
      <w:r w:rsidRPr="00594757">
        <w:rPr>
          <w:noProof/>
          <w:sz w:val="24"/>
          <w:szCs w:val="24"/>
        </w:rPr>
        <w:t>)</w:t>
      </w:r>
      <w:r w:rsidRPr="00594757">
        <w:rPr>
          <w:sz w:val="24"/>
          <w:szCs w:val="24"/>
        </w:rPr>
        <w:fldChar w:fldCharType="end"/>
      </w:r>
      <w:r w:rsidRPr="00594757">
        <w:rPr>
          <w:sz w:val="24"/>
          <w:szCs w:val="24"/>
        </w:rPr>
        <w:t xml:space="preserve"> describes an often turbulent psychosocial crisis that occurs as adolescents strive to develop their unique identify. Piaget </w:t>
      </w:r>
      <w:r w:rsidRPr="00594757">
        <w:rPr>
          <w:sz w:val="24"/>
          <w:szCs w:val="24"/>
        </w:rPr>
        <w:fldChar w:fldCharType="begin"/>
      </w:r>
      <w:r w:rsidRPr="00594757">
        <w:rPr>
          <w:sz w:val="24"/>
          <w:szCs w:val="24"/>
        </w:rPr>
        <w:instrText xml:space="preserve"> ADDIN EN.CITE &lt;EndNote&gt;&lt;Cite ExcludeAuth="1"&gt;&lt;Author&gt;Piaget&lt;/Author&gt;&lt;Year&gt;1952&lt;/Year&gt;&lt;RecNum&gt;220&lt;/RecNum&gt;&lt;DisplayText&gt;(1952, 1972)&lt;/DisplayText&gt;&lt;record&gt;&lt;rec-number&gt;220&lt;/rec-number&gt;&lt;foreign-keys&gt;&lt;key app="EN" db-id="peatf02rkzsv21eazsbvppeddwres02pdx05"&gt;220&lt;/key&gt;&lt;/foreign-keys&gt;&lt;ref-type name="Book"&gt;6&lt;/ref-type&gt;&lt;contributors&gt;&lt;authors&gt;&lt;author&gt;Piaget, J.&lt;/author&gt;&lt;/authors&gt;&lt;/contributors&gt;&lt;titles&gt;&lt;title&gt;The origins of intelligence in children&lt;/title&gt;&lt;/titles&gt;&lt;dates&gt;&lt;year&gt;1952&lt;/year&gt;&lt;/dates&gt;&lt;pub-location&gt;New York&lt;/pub-location&gt;&lt;publisher&gt;Internal University Press&lt;/publisher&gt;&lt;urls&gt;&lt;/urls&gt;&lt;/record&gt;&lt;/Cite&gt;&lt;Cite&gt;&lt;Author&gt;Piaget&lt;/Author&gt;&lt;Year&gt;1972&lt;/Year&gt;&lt;RecNum&gt;221&lt;/RecNum&gt;&lt;record&gt;&lt;rec-number&gt;221&lt;/rec-number&gt;&lt;foreign-keys&gt;&lt;key app="EN" db-id="peatf02rkzsv21eazsbvppeddwres02pdx05"&gt;221&lt;/key&gt;&lt;/foreign-keys&gt;&lt;ref-type name="Book"&gt;6&lt;/ref-type&gt;&lt;contributors&gt;&lt;authors&gt;&lt;author&gt;Piaget, J.&lt;/author&gt;&lt;/authors&gt;&lt;/contributors&gt;&lt;titles&gt;&lt;title&gt;The child’s conception of the world&lt;/title&gt;&lt;/titles&gt;&lt;dates&gt;&lt;year&gt;1972&lt;/year&gt;&lt;/dates&gt;&lt;pub-location&gt;Totowa, NJ&lt;/pub-location&gt;&lt;publisher&gt;Littlefield, Adams&lt;/publisher&gt;&lt;urls&gt;&lt;/urls&gt;&lt;/record&gt;&lt;/Cite&gt;&lt;/EndNote&gt;</w:instrText>
      </w:r>
      <w:r w:rsidRPr="00594757">
        <w:rPr>
          <w:sz w:val="24"/>
          <w:szCs w:val="24"/>
        </w:rPr>
        <w:fldChar w:fldCharType="separate"/>
      </w:r>
      <w:r w:rsidRPr="00594757">
        <w:rPr>
          <w:noProof/>
          <w:sz w:val="24"/>
          <w:szCs w:val="24"/>
        </w:rPr>
        <w:t>(</w:t>
      </w:r>
      <w:hyperlink w:anchor="_ENREF_72" w:tooltip="Piaget, 1952 #220" w:history="1">
        <w:r w:rsidRPr="00594757">
          <w:rPr>
            <w:noProof/>
            <w:sz w:val="24"/>
            <w:szCs w:val="24"/>
          </w:rPr>
          <w:t>1952</w:t>
        </w:r>
      </w:hyperlink>
      <w:r w:rsidRPr="00594757">
        <w:rPr>
          <w:noProof/>
          <w:sz w:val="24"/>
          <w:szCs w:val="24"/>
        </w:rPr>
        <w:t xml:space="preserve">, </w:t>
      </w:r>
      <w:hyperlink w:anchor="_ENREF_73" w:tooltip="Piaget, 1972 #221" w:history="1">
        <w:r w:rsidRPr="00594757">
          <w:rPr>
            <w:noProof/>
            <w:sz w:val="24"/>
            <w:szCs w:val="24"/>
          </w:rPr>
          <w:t>1972</w:t>
        </w:r>
      </w:hyperlink>
      <w:r w:rsidRPr="00594757">
        <w:rPr>
          <w:noProof/>
          <w:sz w:val="24"/>
          <w:szCs w:val="24"/>
        </w:rPr>
        <w:t>)</w:t>
      </w:r>
      <w:r w:rsidRPr="00594757">
        <w:rPr>
          <w:sz w:val="24"/>
          <w:szCs w:val="24"/>
        </w:rPr>
        <w:fldChar w:fldCharType="end"/>
      </w:r>
      <w:r w:rsidRPr="00594757">
        <w:rPr>
          <w:sz w:val="24"/>
          <w:szCs w:val="24"/>
        </w:rPr>
        <w:t xml:space="preserve"> and Kohlberg </w:t>
      </w:r>
      <w:r w:rsidRPr="00594757">
        <w:rPr>
          <w:sz w:val="24"/>
          <w:szCs w:val="24"/>
        </w:rPr>
        <w:fldChar w:fldCharType="begin"/>
      </w:r>
      <w:r w:rsidRPr="00594757">
        <w:rPr>
          <w:sz w:val="24"/>
          <w:szCs w:val="24"/>
        </w:rPr>
        <w:instrText xml:space="preserve"> ADDIN EN.CITE &lt;EndNote&gt;&lt;Cite ExcludeAuth="1"&gt;&lt;Author&gt;Kohlberg&lt;/Author&gt;&lt;Year&gt;1969&lt;/Year&gt;&lt;RecNum&gt;218&lt;/RecNum&gt;&lt;DisplayText&gt;(1969)&lt;/DisplayText&gt;&lt;record&gt;&lt;rec-number&gt;218&lt;/rec-number&gt;&lt;foreign-keys&gt;&lt;key app="EN" db-id="peatf02rkzsv21eazsbvppeddwres02pdx05"&gt;218&lt;/key&gt;&lt;/foreign-keys&gt;&lt;ref-type name="Book Section"&gt;5&lt;/ref-type&gt;&lt;contributors&gt;&lt;authors&gt;&lt;author&gt;Kohlberg, L.&lt;/author&gt;&lt;/authors&gt;&lt;secondary-authors&gt;&lt;author&gt;Goslin, D.A.&lt;/author&gt;&lt;/secondary-authors&gt;&lt;/contributors&gt;&lt;titles&gt;&lt;title&gt;Stage and sequence. The cognitive developmental approach to socialization&lt;/title&gt;&lt;secondary-title&gt;Handbook of socialization theory of research&lt;/secondary-title&gt;&lt;/titles&gt;&lt;pages&gt;347-380&lt;/pages&gt;&lt;dates&gt;&lt;year&gt;1969&lt;/year&gt;&lt;/dates&gt;&lt;pub-location&gt;Chicago&lt;/pub-location&gt;&lt;publisher&gt;Rand McNally&lt;/publisher&gt;&lt;urls&gt;&lt;/urls&gt;&lt;/record&gt;&lt;/Cite&gt;&lt;/EndNote&gt;</w:instrText>
      </w:r>
      <w:r w:rsidRPr="00594757">
        <w:rPr>
          <w:sz w:val="24"/>
          <w:szCs w:val="24"/>
        </w:rPr>
        <w:fldChar w:fldCharType="separate"/>
      </w:r>
      <w:r w:rsidRPr="00594757">
        <w:rPr>
          <w:noProof/>
          <w:sz w:val="24"/>
          <w:szCs w:val="24"/>
        </w:rPr>
        <w:t>(</w:t>
      </w:r>
      <w:hyperlink w:anchor="_ENREF_59" w:tooltip="Kohlberg, 1969 #218" w:history="1">
        <w:r w:rsidRPr="00594757">
          <w:rPr>
            <w:noProof/>
            <w:sz w:val="24"/>
            <w:szCs w:val="24"/>
          </w:rPr>
          <w:t>1969</w:t>
        </w:r>
      </w:hyperlink>
      <w:r w:rsidRPr="00594757">
        <w:rPr>
          <w:noProof/>
          <w:sz w:val="24"/>
          <w:szCs w:val="24"/>
        </w:rPr>
        <w:t>)</w:t>
      </w:r>
      <w:r w:rsidRPr="00594757">
        <w:rPr>
          <w:sz w:val="24"/>
          <w:szCs w:val="24"/>
        </w:rPr>
        <w:fldChar w:fldCharType="end"/>
      </w:r>
      <w:r w:rsidRPr="00594757">
        <w:rPr>
          <w:sz w:val="24"/>
          <w:szCs w:val="24"/>
        </w:rPr>
        <w:t xml:space="preserve"> describe changes in stages relative to cognitive processing and reasoning that occur in this period, as the adolescent becomes increasingly capable of more abstract thinking. Different cognitive, social and emotional, and developmental processes in the adolescent brain mature simultaneously and at different rates, affecting decision-making by age. All of these factors can influence how adolescents perceive and process information as well as weigh risks and benefits</w:t>
      </w:r>
      <w:r>
        <w:rPr>
          <w:sz w:val="24"/>
          <w:szCs w:val="24"/>
        </w:rPr>
        <w:t>.</w:t>
      </w:r>
      <w:r w:rsidRPr="00594757">
        <w:rPr>
          <w:sz w:val="24"/>
          <w:szCs w:val="24"/>
        </w:rPr>
        <w:t xml:space="preserve"> </w:t>
      </w:r>
    </w:p>
    <w:p w14:paraId="5046A76C" w14:textId="77777777" w:rsidR="001847D6" w:rsidRPr="00594757" w:rsidRDefault="001847D6" w:rsidP="001847D6">
      <w:pPr>
        <w:pStyle w:val="BodyText1"/>
        <w:spacing w:after="0" w:line="480" w:lineRule="auto"/>
        <w:rPr>
          <w:sz w:val="24"/>
          <w:szCs w:val="24"/>
        </w:rPr>
      </w:pPr>
      <w:r w:rsidRPr="00594757">
        <w:rPr>
          <w:sz w:val="24"/>
          <w:szCs w:val="24"/>
        </w:rPr>
        <w:t xml:space="preserve">The need for understanding how adolescents weigh risks and benefits is particularly critical given the potential adverse </w:t>
      </w:r>
      <w:r>
        <w:rPr>
          <w:sz w:val="24"/>
          <w:szCs w:val="24"/>
        </w:rPr>
        <w:t xml:space="preserve">events </w:t>
      </w:r>
      <w:r w:rsidRPr="00594757">
        <w:rPr>
          <w:sz w:val="24"/>
          <w:szCs w:val="24"/>
        </w:rPr>
        <w:t xml:space="preserve">associated with use of the drug classes that are marketed </w:t>
      </w:r>
      <w:r w:rsidRPr="00594757">
        <w:rPr>
          <w:sz w:val="24"/>
          <w:szCs w:val="24"/>
        </w:rPr>
        <w:lastRenderedPageBreak/>
        <w:t xml:space="preserve">directly to adolescents. Suicide and suicidal ideation has been associated with some of these classes, including a </w:t>
      </w:r>
      <w:r>
        <w:rPr>
          <w:sz w:val="24"/>
          <w:szCs w:val="24"/>
        </w:rPr>
        <w:t xml:space="preserve">commonly used </w:t>
      </w:r>
      <w:r w:rsidRPr="00594757">
        <w:rPr>
          <w:sz w:val="24"/>
          <w:szCs w:val="24"/>
        </w:rPr>
        <w:t xml:space="preserve">class of acne medications. The risk and benefit information needs to be clearly </w:t>
      </w:r>
      <w:r>
        <w:rPr>
          <w:sz w:val="24"/>
          <w:szCs w:val="24"/>
        </w:rPr>
        <w:t xml:space="preserve">presented </w:t>
      </w:r>
      <w:r w:rsidRPr="00594757">
        <w:rPr>
          <w:sz w:val="24"/>
          <w:szCs w:val="24"/>
        </w:rPr>
        <w:t xml:space="preserve">in ways that adolescents can understand. Interpretation of more subtle messages in the advertisements, along with the lens through which adolescents view the message, must be understood. For example, given the potential stigma of acne and adolescents’ heightened concerns about peer perceptions, marketing that emphasizes these two features in subtle ways might minimize the attention given to any risk information provided. This suggests the need to systematically explore the role of various factors that would be expected to influence adolescent decision-making, such as peer and family perceptions of stigma. </w:t>
      </w:r>
    </w:p>
    <w:p w14:paraId="4191CDA0" w14:textId="77777777" w:rsidR="00B124EA" w:rsidRPr="00D85123" w:rsidRDefault="00B124EA" w:rsidP="001847D6">
      <w:pPr>
        <w:spacing w:line="480" w:lineRule="auto"/>
        <w:rPr>
          <w:u w:val="single"/>
        </w:rPr>
      </w:pPr>
      <w:r w:rsidRPr="00527A94">
        <w:t>2.</w:t>
      </w:r>
      <w:r w:rsidRPr="003B1AB9">
        <w:t xml:space="preserve"> </w:t>
      </w:r>
      <w:r w:rsidRPr="00D85123">
        <w:rPr>
          <w:u w:val="single"/>
        </w:rPr>
        <w:t>Purpose and Use of the Information Collection</w:t>
      </w:r>
    </w:p>
    <w:p w14:paraId="118A427A" w14:textId="77777777" w:rsidR="001847D6" w:rsidRDefault="001847D6" w:rsidP="001847D6">
      <w:pPr>
        <w:spacing w:line="480" w:lineRule="auto"/>
        <w:ind w:firstLine="720"/>
      </w:pPr>
      <w:r w:rsidRPr="00594757">
        <w:t xml:space="preserve">We plan to conduct </w:t>
      </w:r>
      <w:r>
        <w:t>a randomized, controlled study</w:t>
      </w:r>
      <w:r w:rsidRPr="00594757">
        <w:t xml:space="preserve"> </w:t>
      </w:r>
      <w:r>
        <w:t xml:space="preserve">in two different medical conditions </w:t>
      </w:r>
      <w:r w:rsidRPr="00594757">
        <w:t>that assess</w:t>
      </w:r>
      <w:r>
        <w:t>es</w:t>
      </w:r>
      <w:r w:rsidRPr="00594757">
        <w:t xml:space="preserve"> adolescents’ perceptions following exposure to DTC prescription drug advertising</w:t>
      </w:r>
      <w:r w:rsidR="005E3D42">
        <w:t xml:space="preserve"> that varies in benefit and risk onset and risk severity</w:t>
      </w:r>
      <w:r>
        <w:t xml:space="preserve">. We plan to </w:t>
      </w:r>
      <w:r w:rsidRPr="00594757">
        <w:t xml:space="preserve">compare adolescents’ perceptions to those of young adult counterparts. Because adolescents </w:t>
      </w:r>
      <w:r>
        <w:t>typically depend</w:t>
      </w:r>
      <w:r w:rsidRPr="00594757">
        <w:t xml:space="preserve"> on their parents for prescription drug purchases, we also will include a sample of parents matched to their adolescent children to explore similarities and differences in perceptions for these matched pairs. </w:t>
      </w:r>
    </w:p>
    <w:p w14:paraId="00250383" w14:textId="77777777" w:rsidR="006403D1" w:rsidRDefault="001847D6" w:rsidP="001847D6">
      <w:pPr>
        <w:tabs>
          <w:tab w:val="left" w:pos="360"/>
        </w:tabs>
        <w:spacing w:line="480" w:lineRule="auto"/>
      </w:pPr>
      <w:r>
        <w:tab/>
      </w:r>
      <w:r>
        <w:tab/>
        <w:t xml:space="preserve">Although the variables we are examining are all attributes of the drug products themselves and do not reflect particular behaviors of sponsors, this information will be crucial in determining what types of prescription drugs may require additional care when advertising them to adolescents. </w:t>
      </w:r>
      <w:r w:rsidR="005E3D42">
        <w:t xml:space="preserve">The </w:t>
      </w:r>
      <w:r w:rsidR="006403D1">
        <w:t>study findings will inform FDA of relevant issues related to DTC promotion directed at adolescent populations.</w:t>
      </w:r>
    </w:p>
    <w:p w14:paraId="27046D1E" w14:textId="77777777" w:rsidR="00B124EA" w:rsidRPr="00D85123" w:rsidRDefault="001847D6" w:rsidP="006403D1">
      <w:pPr>
        <w:tabs>
          <w:tab w:val="left" w:pos="360"/>
        </w:tabs>
        <w:spacing w:line="480" w:lineRule="auto"/>
        <w:rPr>
          <w:u w:val="single"/>
        </w:rPr>
      </w:pPr>
      <w:r>
        <w:tab/>
      </w:r>
      <w:r>
        <w:tab/>
      </w:r>
      <w:r w:rsidR="00B124EA" w:rsidRPr="00527A94">
        <w:t>3.</w:t>
      </w:r>
      <w:r w:rsidR="00B124EA" w:rsidRPr="003B1AB9">
        <w:t xml:space="preserve"> </w:t>
      </w:r>
      <w:r w:rsidR="00B124EA" w:rsidRPr="00D85123">
        <w:rPr>
          <w:u w:val="single"/>
        </w:rPr>
        <w:t>Use of Improved Information Technology and Burden Reduction</w:t>
      </w:r>
    </w:p>
    <w:p w14:paraId="6FDAD809" w14:textId="77777777" w:rsidR="00B124EA" w:rsidRDefault="00B124EA" w:rsidP="00D85123">
      <w:pPr>
        <w:spacing w:line="480" w:lineRule="auto"/>
        <w:ind w:firstLine="360"/>
      </w:pPr>
      <w:r>
        <w:lastRenderedPageBreak/>
        <w:t xml:space="preserve">Automated information technology will be used in the collection of information for this study.  The contracted research firm will collect data through Internet administration. One hundred percent (100%) of participants will self-administer the Internet survey via a computer, which will record responses and provide appropriate probes when needed. In addition to its use in data collection, automated technology will be used in data reduction and analysis. Burden will be reduced by recording data on a one-time basis for each respondent and by keeping surveys to less than </w:t>
      </w:r>
      <w:r w:rsidR="00FC4AD6" w:rsidRPr="00FC4AD6">
        <w:t>30</w:t>
      </w:r>
      <w:r w:rsidRPr="00FC4AD6">
        <w:t xml:space="preserve"> minutes</w:t>
      </w:r>
      <w:r>
        <w:t>.</w:t>
      </w:r>
    </w:p>
    <w:p w14:paraId="399ECC14" w14:textId="77777777" w:rsidR="00B124EA" w:rsidRDefault="00B124EA" w:rsidP="00D85123">
      <w:pPr>
        <w:spacing w:line="480" w:lineRule="auto"/>
        <w:ind w:left="360"/>
      </w:pPr>
      <w:r w:rsidRPr="00527A94">
        <w:t>4.</w:t>
      </w:r>
      <w:r w:rsidRPr="003B1AB9">
        <w:t xml:space="preserve"> </w:t>
      </w:r>
      <w:r w:rsidRPr="00D85123">
        <w:rPr>
          <w:u w:val="single"/>
        </w:rPr>
        <w:t>Efforts to Identify Duplication and Use of Similar Information</w:t>
      </w:r>
    </w:p>
    <w:p w14:paraId="1C07EA05" w14:textId="77777777" w:rsidR="00B124EA" w:rsidRDefault="00B124EA" w:rsidP="00D85123">
      <w:pPr>
        <w:spacing w:after="120" w:line="480" w:lineRule="auto"/>
        <w:ind w:firstLine="360"/>
      </w:pPr>
      <w:r>
        <w:t xml:space="preserve">We are aware of no published studies examining </w:t>
      </w:r>
      <w:r w:rsidR="002F6782">
        <w:t xml:space="preserve">DTC promotion directed toward adolescents.  </w:t>
      </w:r>
      <w:r>
        <w:t xml:space="preserve">  </w:t>
      </w:r>
    </w:p>
    <w:p w14:paraId="76A9719E" w14:textId="77777777" w:rsidR="00B124EA" w:rsidRDefault="00B124EA" w:rsidP="00D85123">
      <w:pPr>
        <w:spacing w:line="480" w:lineRule="auto"/>
        <w:ind w:left="360"/>
      </w:pPr>
      <w:r w:rsidRPr="00527A94">
        <w:t>5</w:t>
      </w:r>
      <w:r w:rsidRPr="003B1AB9">
        <w:rPr>
          <w:b/>
        </w:rPr>
        <w:t>.</w:t>
      </w:r>
      <w:r w:rsidRPr="003B1AB9">
        <w:t xml:space="preserve"> </w:t>
      </w:r>
      <w:r w:rsidRPr="003B1AB9">
        <w:rPr>
          <w:u w:val="single"/>
        </w:rPr>
        <w:t>I</w:t>
      </w:r>
      <w:r w:rsidRPr="00D85123">
        <w:rPr>
          <w:u w:val="single"/>
        </w:rPr>
        <w:t>mpact on Small Businesses or Other Small Entities</w:t>
      </w:r>
    </w:p>
    <w:p w14:paraId="5D78B641" w14:textId="77777777" w:rsidR="00B124EA" w:rsidRDefault="00B124EA" w:rsidP="00D85123">
      <w:pPr>
        <w:spacing w:line="480" w:lineRule="auto"/>
        <w:ind w:firstLine="360"/>
      </w:pPr>
      <w:r>
        <w:t>No small businesses will be involved in this data collection.</w:t>
      </w:r>
    </w:p>
    <w:p w14:paraId="7AF4BF31" w14:textId="77777777" w:rsidR="00B124EA" w:rsidRDefault="00B124EA" w:rsidP="00D85123">
      <w:pPr>
        <w:spacing w:line="480" w:lineRule="auto"/>
        <w:ind w:left="360"/>
      </w:pPr>
      <w:r w:rsidRPr="00527A94">
        <w:t>6.</w:t>
      </w:r>
      <w:r w:rsidRPr="003B1AB9">
        <w:t xml:space="preserve"> </w:t>
      </w:r>
      <w:r w:rsidRPr="00D85123">
        <w:rPr>
          <w:u w:val="single"/>
        </w:rPr>
        <w:t>Consequences of Collecting the Information Less Frequently</w:t>
      </w:r>
    </w:p>
    <w:p w14:paraId="1A57A401" w14:textId="77777777" w:rsidR="00B124EA" w:rsidRDefault="00B124EA" w:rsidP="00D85123">
      <w:pPr>
        <w:spacing w:line="480" w:lineRule="auto"/>
        <w:ind w:firstLine="360"/>
      </w:pPr>
      <w:r>
        <w:t>The proposed data collection is one-time only. There are no plans for successive data collections.</w:t>
      </w:r>
    </w:p>
    <w:p w14:paraId="2F3B6EBD" w14:textId="77777777" w:rsidR="00B124EA" w:rsidRDefault="00B124EA" w:rsidP="00D85123">
      <w:pPr>
        <w:spacing w:line="480" w:lineRule="auto"/>
        <w:ind w:left="360"/>
      </w:pPr>
      <w:r w:rsidRPr="00527A94">
        <w:t>7.</w:t>
      </w:r>
      <w:r w:rsidRPr="003B1AB9">
        <w:t xml:space="preserve"> </w:t>
      </w:r>
      <w:r w:rsidRPr="00D85123">
        <w:rPr>
          <w:u w:val="single"/>
        </w:rPr>
        <w:t>Special Circumstances Relating to the Guidelines of 5 CFR 1320.5</w:t>
      </w:r>
    </w:p>
    <w:p w14:paraId="1614213A" w14:textId="58536A99" w:rsidR="00B124EA" w:rsidRDefault="00B124EA" w:rsidP="00D85123">
      <w:pPr>
        <w:spacing w:line="480" w:lineRule="auto"/>
        <w:ind w:firstLine="360"/>
      </w:pPr>
      <w:r>
        <w:t>There are no special circumstances</w:t>
      </w:r>
      <w:r w:rsidR="00FE2844">
        <w:t xml:space="preserve"> for the collection of information</w:t>
      </w:r>
      <w:r>
        <w:t>.</w:t>
      </w:r>
    </w:p>
    <w:p w14:paraId="1D4B7C5F" w14:textId="77777777" w:rsidR="00B124EA" w:rsidRDefault="00B124EA" w:rsidP="00D85123">
      <w:pPr>
        <w:spacing w:line="480" w:lineRule="auto"/>
        <w:ind w:left="360"/>
      </w:pPr>
      <w:r w:rsidRPr="00527A94">
        <w:t>8.</w:t>
      </w:r>
      <w:r w:rsidRPr="003B1AB9">
        <w:t xml:space="preserve"> </w:t>
      </w:r>
      <w:r w:rsidRPr="00D85123">
        <w:rPr>
          <w:u w:val="single"/>
        </w:rPr>
        <w:t>Comments in Response to the Federal Register Notice and Efforts to Consult Outside the Agency</w:t>
      </w:r>
    </w:p>
    <w:p w14:paraId="73EF1B3B" w14:textId="6CEC821C" w:rsidR="00703D96" w:rsidRPr="005133AD" w:rsidRDefault="000E6165" w:rsidP="00703D96">
      <w:pPr>
        <w:spacing w:line="480" w:lineRule="auto"/>
        <w:ind w:firstLine="720"/>
        <w:rPr>
          <w:rFonts w:ascii="Times" w:hAnsi="Times"/>
        </w:rPr>
      </w:pPr>
      <w:r>
        <w:t>In accordance with 5 CFR 1320.8(d), FDA published a</w:t>
      </w:r>
      <w:r w:rsidR="00B124EA">
        <w:t xml:space="preserve"> 60</w:t>
      </w:r>
      <w:r>
        <w:t xml:space="preserve"> </w:t>
      </w:r>
      <w:r w:rsidR="00B124EA">
        <w:t xml:space="preserve">day notice </w:t>
      </w:r>
      <w:r>
        <w:t xml:space="preserve">for public comment </w:t>
      </w:r>
      <w:r w:rsidR="00B124EA">
        <w:t xml:space="preserve"> in the </w:t>
      </w:r>
      <w:r w:rsidR="00B124EA" w:rsidRPr="00527A94">
        <w:rPr>
          <w:u w:val="single"/>
        </w:rPr>
        <w:t>Federal Register</w:t>
      </w:r>
      <w:r w:rsidR="00B124EA">
        <w:t xml:space="preserve"> </w:t>
      </w:r>
      <w:r>
        <w:t xml:space="preserve">of </w:t>
      </w:r>
      <w:r w:rsidR="00AB7F33">
        <w:t>October 31, 2013 (78</w:t>
      </w:r>
      <w:r w:rsidR="00B124EA">
        <w:t xml:space="preserve"> FR </w:t>
      </w:r>
      <w:r w:rsidR="00AB7F33">
        <w:t>65326</w:t>
      </w:r>
      <w:r w:rsidR="00B124EA" w:rsidRPr="00553913">
        <w:t>).</w:t>
      </w:r>
      <w:r w:rsidR="00AB7F33">
        <w:t xml:space="preserve"> </w:t>
      </w:r>
      <w:r w:rsidR="003B1AB9">
        <w:t xml:space="preserve"> </w:t>
      </w:r>
      <w:r w:rsidR="00703D96" w:rsidRPr="005133AD">
        <w:t xml:space="preserve">FDA received </w:t>
      </w:r>
      <w:r w:rsidR="00703D96">
        <w:t>two</w:t>
      </w:r>
      <w:r w:rsidR="00703D96" w:rsidRPr="005133AD">
        <w:t xml:space="preserve"> public </w:t>
      </w:r>
      <w:r>
        <w:t>comments</w:t>
      </w:r>
      <w:r w:rsidR="00703D96" w:rsidRPr="005133AD">
        <w:t xml:space="preserve">. </w:t>
      </w:r>
      <w:r w:rsidR="00703D96" w:rsidRPr="005133AD">
        <w:rPr>
          <w:rFonts w:ascii="Times" w:hAnsi="Times"/>
        </w:rPr>
        <w:t>In the following section, we outline the observations and suggestions raised in the two submissions and provide our responses:</w:t>
      </w:r>
    </w:p>
    <w:p w14:paraId="36F494A7" w14:textId="77777777" w:rsidR="00703D96" w:rsidRDefault="00703D96" w:rsidP="00703D96">
      <w:pPr>
        <w:spacing w:line="480" w:lineRule="auto"/>
        <w:ind w:firstLine="720"/>
      </w:pPr>
      <w:r w:rsidRPr="00D85123">
        <w:lastRenderedPageBreak/>
        <w:t>(Comment 1</w:t>
      </w:r>
      <w:r>
        <w:t>)  One comment mentioned that t</w:t>
      </w:r>
      <w:r w:rsidRPr="005431F3">
        <w:t>he document states the FDA will examine "adolescents' perceptions following exposure to different types of DT</w:t>
      </w:r>
      <w:r>
        <w:t>C prescription drug advertising</w:t>
      </w:r>
      <w:r w:rsidRPr="005431F3">
        <w:t xml:space="preserve">" </w:t>
      </w:r>
      <w:r>
        <w:t xml:space="preserve">and asked if the </w:t>
      </w:r>
      <w:r w:rsidRPr="005431F3">
        <w:t xml:space="preserve">agency </w:t>
      </w:r>
      <w:r>
        <w:t xml:space="preserve">can </w:t>
      </w:r>
      <w:r w:rsidRPr="005431F3">
        <w:t>clarify what "types" of ads will be studied? In particular, will Internet display ads, social media ads (e.g., Facebook), and mobile ads be considered?</w:t>
      </w:r>
    </w:p>
    <w:p w14:paraId="5FF7AC00" w14:textId="77777777" w:rsidR="00703D96" w:rsidRDefault="00703D96" w:rsidP="00703D96">
      <w:pPr>
        <w:spacing w:line="480" w:lineRule="auto"/>
        <w:ind w:firstLine="720"/>
      </w:pPr>
      <w:r>
        <w:t xml:space="preserve">(Response) </w:t>
      </w:r>
      <w:r w:rsidRPr="00BB14C3">
        <w:rPr>
          <w:iCs/>
        </w:rPr>
        <w:t xml:space="preserve">As stated in the 60-day notice, participants will be randomly assigned to view one website ad for a fictitious prescription drug that treats either acne or ADHD. This ad will be similar to current website advertisements produced for pharmaceutical companies, however all content will be on a single page, without active links to sub-pages. On the web page, there will be an embedded video that resembles a television ad.  </w:t>
      </w:r>
    </w:p>
    <w:p w14:paraId="3B8E53F7" w14:textId="77777777" w:rsidR="00703D96" w:rsidRPr="005431F3" w:rsidRDefault="00703D96" w:rsidP="00703D96">
      <w:pPr>
        <w:spacing w:line="480" w:lineRule="auto"/>
      </w:pPr>
      <w:r>
        <w:tab/>
        <w:t xml:space="preserve">(Comment 2)  One comment mentioned that the document states </w:t>
      </w:r>
      <w:r w:rsidRPr="005431F3">
        <w:t>"The protocol will take place via the Internet. Participants will be randomly assigned to view one Web site ad for a fictitious prescription drug that treats either acne or ADHD and will answer questions about it."</w:t>
      </w:r>
      <w:r>
        <w:t xml:space="preserve"> The commenter mentions that </w:t>
      </w:r>
      <w:r w:rsidRPr="005431F3">
        <w:t xml:space="preserve">it appears that FDA will be specifically </w:t>
      </w:r>
      <w:r>
        <w:t xml:space="preserve">looking at Internet display ads and that </w:t>
      </w:r>
      <w:r w:rsidRPr="005431F3">
        <w:t>FDA seems mainly concerned with "timing issues" that are not applicable to "web-based" promotional campaigns unless these are video campaigns, which can be</w:t>
      </w:r>
      <w:r>
        <w:t xml:space="preserve"> YouTube campaigns or merely TV </w:t>
      </w:r>
      <w:r w:rsidRPr="005431F3">
        <w:t>ads embedded in Web pages.</w:t>
      </w:r>
      <w:r>
        <w:t xml:space="preserve"> The commenter asks for clarification.</w:t>
      </w:r>
    </w:p>
    <w:p w14:paraId="5E380E02" w14:textId="77777777" w:rsidR="00703D96" w:rsidRPr="00BB14C3" w:rsidRDefault="00703D96" w:rsidP="00703D96">
      <w:pPr>
        <w:spacing w:line="480" w:lineRule="auto"/>
        <w:ind w:firstLine="720"/>
        <w:rPr>
          <w:iCs/>
        </w:rPr>
      </w:pPr>
      <w:r w:rsidRPr="00BB14C3">
        <w:rPr>
          <w:iCs/>
        </w:rPr>
        <w:t xml:space="preserve">(Response) To present the stimuli, we will produce a series of fictitious advertisements using a web format with embedded video that are comparable to current advertisements produced for pharmaceutical companies. The “timing issues” that are being manipulated in the study are not related to timing of the presentation of the information in the ads, but to the adolescents’ perception of the timing of the onset of benefits and the timing of the onset of risks of the drugs. We are specifically interested in learning whether adolescents are more likely than adults to give </w:t>
      </w:r>
      <w:r w:rsidRPr="00BB14C3">
        <w:rPr>
          <w:iCs/>
        </w:rPr>
        <w:lastRenderedPageBreak/>
        <w:t xml:space="preserve">more credence to benefits that occur immediately and to discount risks that do not occur immediately. </w:t>
      </w:r>
    </w:p>
    <w:p w14:paraId="277E566B" w14:textId="77777777" w:rsidR="00703D96" w:rsidRDefault="00703D96" w:rsidP="00703D96">
      <w:pPr>
        <w:spacing w:line="480" w:lineRule="auto"/>
        <w:ind w:firstLine="360"/>
      </w:pPr>
      <w:r>
        <w:t>(Comment 3) One comment mentions modifying the sample by including groups of symptomatic/undiagnosed adolescents and their parents in the study design because perception of risk may vary depending on whether an individual is diagnosed or not. The commenter states that diagnosed adolescents who are taking medication and who experience no side effects may be less sensitized to risk (just as their adult counterparts tend to be), because once they have experienced a medication with no accompanying side effects, the possibility of risk may seem more remote.</w:t>
      </w:r>
    </w:p>
    <w:p w14:paraId="34C60BBB" w14:textId="77777777" w:rsidR="00703D96" w:rsidRPr="00C2306D" w:rsidRDefault="00703D96" w:rsidP="00143EC2">
      <w:pPr>
        <w:spacing w:line="480" w:lineRule="auto"/>
        <w:ind w:firstLine="360"/>
      </w:pPr>
      <w:r>
        <w:t>(Response)</w:t>
      </w:r>
      <w:r w:rsidRPr="00C2306D">
        <w:t xml:space="preserve">  We agree that perception of risk may vary depending on whether or not an individual is diagnosed with the condition. In our design, adolescents do not have to have a medical diagnosis of acne to participate in the study. Because acne is a visible and commonly self-diagnosed condition, it is reasonable to include non-diagnosed individuals with acne in the study.  However, for the ADHD condition, we aim to enroll only adolescents who are diagnosed with ADHD to avoid the potential confusions for “lay” or se</w:t>
      </w:r>
      <w:r>
        <w:t xml:space="preserve">lf-diagnosis of the condition. </w:t>
      </w:r>
      <w:r w:rsidRPr="00C2306D">
        <w:t xml:space="preserve"> </w:t>
      </w:r>
    </w:p>
    <w:p w14:paraId="2CBCDC00" w14:textId="77777777" w:rsidR="00703D96" w:rsidRPr="00C2306D" w:rsidRDefault="00703D96" w:rsidP="00143EC2">
      <w:pPr>
        <w:spacing w:line="480" w:lineRule="auto"/>
        <w:ind w:firstLine="360"/>
      </w:pPr>
      <w:r w:rsidRPr="00C2306D">
        <w:t>(Comment 4) One comment mentions modifying the sample by including groups of symptomatic/undiagnosed adolescents and their parents in the study design because it will help better understand what the primary impact o</w:t>
      </w:r>
      <w:r>
        <w:t>f DTC is on teens and</w:t>
      </w:r>
      <w:r w:rsidRPr="00C2306D">
        <w:t xml:space="preserve"> to what extent </w:t>
      </w:r>
      <w:r>
        <w:t>DTC functions</w:t>
      </w:r>
      <w:r w:rsidRPr="00C2306D">
        <w:t xml:space="preserve"> to help teens self-identify with a con</w:t>
      </w:r>
      <w:r>
        <w:t>dition vs. advocate for a brand.</w:t>
      </w:r>
    </w:p>
    <w:p w14:paraId="6450C862" w14:textId="77777777" w:rsidR="00703D96" w:rsidRDefault="00703D96" w:rsidP="00703D96">
      <w:pPr>
        <w:spacing w:line="480" w:lineRule="auto"/>
        <w:ind w:firstLine="360"/>
      </w:pPr>
      <w:r w:rsidRPr="00C2306D">
        <w:t xml:space="preserve">(Response)  Although we agree that it would be interesting to examine the extent to which DTC advertising functions to help teens self-identify with a condition vs. advocate for a brand, this question is beyond the scope of this study. The ads used in this study are intended to assess risk perceptions in DTC ads, not to examine identity measures, brand recognition or advocacy.   </w:t>
      </w:r>
    </w:p>
    <w:p w14:paraId="0A245662" w14:textId="77777777" w:rsidR="00703D96" w:rsidRPr="00C2306D" w:rsidRDefault="00703D96" w:rsidP="00703D96">
      <w:pPr>
        <w:spacing w:line="480" w:lineRule="auto"/>
        <w:ind w:firstLine="360"/>
      </w:pPr>
      <w:r w:rsidRPr="00C2306D">
        <w:lastRenderedPageBreak/>
        <w:t>(Comment 5) One comment mentions modifying the sample by including subsets of diagnosed teens who are currently medicating for ADHD, vs. non-medicating, and, as part of the exit interview, capture data on those who have experienced side effects from medication, vs. those who have not.</w:t>
      </w:r>
    </w:p>
    <w:p w14:paraId="2F12ADF7" w14:textId="77777777" w:rsidR="00703D96" w:rsidRPr="00C2306D" w:rsidRDefault="00703D96" w:rsidP="00703D96">
      <w:pPr>
        <w:spacing w:line="480" w:lineRule="auto"/>
        <w:ind w:firstLine="360"/>
        <w:rPr>
          <w:rFonts w:ascii="Calibri" w:hAnsi="Calibri"/>
          <w:sz w:val="22"/>
          <w:szCs w:val="22"/>
        </w:rPr>
      </w:pPr>
      <w:r w:rsidRPr="00C2306D">
        <w:t>(Response)  We agree that we should include teens who are both currently medicating and non-medicating. Although we are not screening participants based upon their medication status, we will be asking participants about their current and past use of medications and will explore this as part of our analysis. We also agree that it would be interesting to explore differences for teens who have experienced side effects and those who have not experienced side effects since experience with side effects might affect perception of the risk of the drugs in the study. Based upon this recommendation, we will add an item to the instrument to measure the participants’ previous experience with side effects from medications. This item will serve as a moderator variable.</w:t>
      </w:r>
    </w:p>
    <w:p w14:paraId="7AA8B7B1" w14:textId="77777777" w:rsidR="00703D96" w:rsidRPr="00C2306D" w:rsidRDefault="00703D96" w:rsidP="00703D96">
      <w:pPr>
        <w:spacing w:line="480" w:lineRule="auto"/>
        <w:ind w:firstLine="360"/>
      </w:pPr>
      <w:r w:rsidRPr="00C2306D">
        <w:t>(Comment 6) One comment mentions not supplementing the sample with siblings of teens diagnosed with ADHD because they believe that adolescents who do not suffer from the symptoms of ADHD cannot truly evaluate the benefits of a treatment vs. its risk, in the absence of experiencing the symptoms first hand.</w:t>
      </w:r>
    </w:p>
    <w:p w14:paraId="359BEEC6" w14:textId="77777777" w:rsidR="00703D96" w:rsidRDefault="00703D96" w:rsidP="00703D96">
      <w:pPr>
        <w:spacing w:line="480" w:lineRule="auto"/>
        <w:ind w:firstLine="360"/>
      </w:pPr>
      <w:r w:rsidRPr="00C2306D">
        <w:t xml:space="preserve">(Response)  We agree that it is desirable to recruit a sample of adolescents who have been diagnosed with ADHD, therefore we do not currently plan to recruit adolescents who have not been diagnosed with the condition. Preliminary estimates lead us to believe that we will be able to recruit a sufficient sample of adolescents who are diagnosed with ADHD. If, however, an appropriate sample size cannot be obtained, we plan to extend the sample by including adolescents </w:t>
      </w:r>
      <w:r w:rsidRPr="00C2306D">
        <w:lastRenderedPageBreak/>
        <w:t xml:space="preserve">with family members who have been diagnosed with ADHD rather than adolescents who are not at all familiar with the condition. </w:t>
      </w:r>
    </w:p>
    <w:p w14:paraId="3A23E3F1" w14:textId="77777777" w:rsidR="00703D96" w:rsidRPr="00C2306D" w:rsidRDefault="00703D96" w:rsidP="00703D96">
      <w:pPr>
        <w:spacing w:line="480" w:lineRule="auto"/>
        <w:ind w:firstLine="360"/>
      </w:pPr>
      <w:r w:rsidRPr="00C2306D">
        <w:t>(Comment 7) One comment mentions modifications to topic areas to include questions about the role of teens in the decision to seek diagnosis, to medicate (or not), and the actual brand decision because it is also important to understand this processing within the context of the entire patient pathway.</w:t>
      </w:r>
    </w:p>
    <w:p w14:paraId="0DEC6F5E" w14:textId="77777777" w:rsidR="00703D96" w:rsidRPr="00C2306D" w:rsidRDefault="00703D96" w:rsidP="00703D96">
      <w:pPr>
        <w:spacing w:line="480" w:lineRule="auto"/>
        <w:ind w:firstLine="360"/>
      </w:pPr>
      <w:r>
        <w:t>(Response)</w:t>
      </w:r>
      <w:r w:rsidRPr="00C2306D">
        <w:t xml:space="preserve">  We agree that it is important to know more about the role of teens in the decision to seek diagnosis, whether or not to medicate, and the actual brand decision. It is beyond the scope of this study to look at decisions regarding teens’ roles in seeking diagnosis and brand decision-making</w:t>
      </w:r>
      <w:r w:rsidR="004C32E1">
        <w:t>.</w:t>
      </w:r>
      <w:r w:rsidRPr="00C2306D">
        <w:t xml:space="preserve"> Our study does explore teen roles in decision-making about use of medication through the following questions:</w:t>
      </w:r>
    </w:p>
    <w:p w14:paraId="42792252" w14:textId="3CA330FC" w:rsidR="00703D96" w:rsidRPr="00C2306D" w:rsidRDefault="00703D96" w:rsidP="00703D96">
      <w:pPr>
        <w:pStyle w:val="ListParagraph"/>
        <w:numPr>
          <w:ilvl w:val="0"/>
          <w:numId w:val="25"/>
        </w:numPr>
        <w:spacing w:line="480" w:lineRule="auto"/>
        <w:rPr>
          <w:sz w:val="22"/>
          <w:szCs w:val="22"/>
        </w:rPr>
      </w:pPr>
      <w:r w:rsidRPr="00C2306D">
        <w:rPr>
          <w:sz w:val="22"/>
          <w:szCs w:val="22"/>
        </w:rPr>
        <w:t>Who would make the final decision about whether you would use this drug? (you/</w:t>
      </w:r>
      <w:r w:rsidR="00394B5C">
        <w:rPr>
          <w:sz w:val="22"/>
          <w:szCs w:val="22"/>
        </w:rPr>
        <w:t xml:space="preserve"> your [PARENT RELATIONSHIP]</w:t>
      </w:r>
      <w:r w:rsidR="005402A5">
        <w:rPr>
          <w:sz w:val="22"/>
          <w:szCs w:val="22"/>
        </w:rPr>
        <w:t>/you and your [PARENT RELATIONSHIP] together</w:t>
      </w:r>
      <w:r w:rsidRPr="00C2306D">
        <w:rPr>
          <w:sz w:val="22"/>
          <w:szCs w:val="22"/>
        </w:rPr>
        <w:t>)</w:t>
      </w:r>
    </w:p>
    <w:p w14:paraId="5C938B87" w14:textId="5B9B0451" w:rsidR="00657913" w:rsidRDefault="00703D96" w:rsidP="005402A5">
      <w:pPr>
        <w:pStyle w:val="ListParagraph"/>
        <w:numPr>
          <w:ilvl w:val="0"/>
          <w:numId w:val="25"/>
        </w:numPr>
        <w:spacing w:line="480" w:lineRule="auto"/>
        <w:rPr>
          <w:sz w:val="22"/>
          <w:szCs w:val="22"/>
        </w:rPr>
      </w:pPr>
      <w:r w:rsidRPr="00C2306D">
        <w:rPr>
          <w:sz w:val="22"/>
          <w:szCs w:val="22"/>
        </w:rPr>
        <w:t xml:space="preserve">My </w:t>
      </w:r>
      <w:r w:rsidR="005402A5">
        <w:rPr>
          <w:sz w:val="22"/>
          <w:szCs w:val="22"/>
        </w:rPr>
        <w:t>[PARENT RELATIONSHIP]</w:t>
      </w:r>
      <w:r w:rsidRPr="00C2306D">
        <w:rPr>
          <w:sz w:val="22"/>
          <w:szCs w:val="22"/>
        </w:rPr>
        <w:t xml:space="preserve"> lets me decide what </w:t>
      </w:r>
      <w:r w:rsidR="005402A5">
        <w:rPr>
          <w:sz w:val="22"/>
          <w:szCs w:val="22"/>
        </w:rPr>
        <w:t xml:space="preserve">prescription </w:t>
      </w:r>
      <w:r w:rsidRPr="00C2306D">
        <w:rPr>
          <w:sz w:val="22"/>
          <w:szCs w:val="22"/>
        </w:rPr>
        <w:t xml:space="preserve">medication I should or shouldn’t take. </w:t>
      </w:r>
      <w:r w:rsidR="00DB25D1">
        <w:rPr>
          <w:sz w:val="22"/>
          <w:szCs w:val="22"/>
        </w:rPr>
        <w:t>(</w:t>
      </w:r>
      <w:r w:rsidR="00DB25D1" w:rsidRPr="00C2306D">
        <w:rPr>
          <w:sz w:val="22"/>
          <w:szCs w:val="22"/>
        </w:rPr>
        <w:t>scale ranging from always to never)</w:t>
      </w:r>
    </w:p>
    <w:p w14:paraId="29559631" w14:textId="1D2E963E" w:rsidR="00703D96" w:rsidRPr="00C2306D" w:rsidRDefault="00703D96" w:rsidP="005402A5">
      <w:pPr>
        <w:pStyle w:val="ListParagraph"/>
        <w:numPr>
          <w:ilvl w:val="0"/>
          <w:numId w:val="25"/>
        </w:numPr>
        <w:spacing w:line="480" w:lineRule="auto"/>
        <w:rPr>
          <w:sz w:val="22"/>
          <w:szCs w:val="22"/>
        </w:rPr>
      </w:pPr>
      <w:r w:rsidRPr="00C2306D">
        <w:rPr>
          <w:sz w:val="22"/>
          <w:szCs w:val="22"/>
        </w:rPr>
        <w:t xml:space="preserve">My </w:t>
      </w:r>
      <w:r w:rsidR="00D70F9A">
        <w:rPr>
          <w:sz w:val="22"/>
          <w:szCs w:val="22"/>
        </w:rPr>
        <w:t xml:space="preserve">[PARENT RELATIONSHIP] </w:t>
      </w:r>
      <w:r w:rsidRPr="00C2306D">
        <w:rPr>
          <w:sz w:val="22"/>
          <w:szCs w:val="22"/>
        </w:rPr>
        <w:t xml:space="preserve">asks me my preference when we discuss taking different </w:t>
      </w:r>
      <w:r w:rsidR="001726D2">
        <w:rPr>
          <w:sz w:val="22"/>
          <w:szCs w:val="22"/>
        </w:rPr>
        <w:t xml:space="preserve">prescription </w:t>
      </w:r>
      <w:r w:rsidRPr="00C2306D">
        <w:rPr>
          <w:sz w:val="22"/>
          <w:szCs w:val="22"/>
        </w:rPr>
        <w:t>medications. (scale ranging from always to never)</w:t>
      </w:r>
    </w:p>
    <w:p w14:paraId="536F9A22" w14:textId="77777777" w:rsidR="00703D96" w:rsidRPr="00C2306D" w:rsidRDefault="00703D96" w:rsidP="00703D96">
      <w:pPr>
        <w:tabs>
          <w:tab w:val="left" w:pos="720"/>
          <w:tab w:val="left" w:pos="1170"/>
        </w:tabs>
        <w:spacing w:line="480" w:lineRule="auto"/>
        <w:ind w:right="100"/>
      </w:pPr>
      <w:r>
        <w:tab/>
      </w:r>
      <w:r w:rsidRPr="00C2306D">
        <w:t>(Comment 8) One comment mentions modifications to topic areas to include questions about the relative importance of various sources of information that impact teen perceptions of treatment options because teens consume media differently than their adult counterparts.</w:t>
      </w:r>
    </w:p>
    <w:p w14:paraId="7B78FD5D" w14:textId="77777777" w:rsidR="00703D96" w:rsidRPr="00C2306D" w:rsidRDefault="00703D96" w:rsidP="00703D96">
      <w:pPr>
        <w:spacing w:line="480" w:lineRule="auto"/>
        <w:ind w:firstLine="720"/>
      </w:pPr>
      <w:r w:rsidRPr="00C2306D">
        <w:t>(Response) Although we agree that the relative importance of and preferences for various sources of information may affect the perception of treatment options, exploration of this topic is outside the scope of our current study.</w:t>
      </w:r>
    </w:p>
    <w:p w14:paraId="6B9CD204" w14:textId="77777777" w:rsidR="00703D96" w:rsidRPr="00C2306D" w:rsidRDefault="00703D96" w:rsidP="00703D96">
      <w:pPr>
        <w:spacing w:line="480" w:lineRule="auto"/>
        <w:ind w:firstLine="720"/>
      </w:pPr>
      <w:r w:rsidRPr="00C2306D">
        <w:lastRenderedPageBreak/>
        <w:t>(Comment 9) One comment mentions considering supplemental research methodologies because direct questioning does not always provide an accurate reflection of real world behavior and to further bolster the findings of this study, consider engaging teen experts to study teens on behalf of FDA.</w:t>
      </w:r>
    </w:p>
    <w:p w14:paraId="7A31DFC2" w14:textId="77777777" w:rsidR="00703D96" w:rsidRPr="00C2306D" w:rsidRDefault="00703D96" w:rsidP="00703D96">
      <w:pPr>
        <w:spacing w:line="480" w:lineRule="auto"/>
        <w:ind w:firstLine="720"/>
      </w:pPr>
      <w:r w:rsidRPr="00C2306D">
        <w:t>(Response)  We agree with the comment that direct questioning does not always provide an accurate reflection of real world behavior. To that end, we engaged 19-20 year old college students as part of a teen “expert” work group during the development of the measurement instrument for this study in order to obtain items that provide the most accurate reflection possible. The teen/young adult consultants provided feedback on the measures and suggestions for revisions. Further involvement of teen “experts” would require a formal qualitative component of the study that we are unable to conduct at this time. However, a qualitative study to further explore decision making among teens could be a useful area for future</w:t>
      </w:r>
      <w:r w:rsidR="004C32E1">
        <w:t xml:space="preserve"> research</w:t>
      </w:r>
      <w:r w:rsidRPr="00C2306D">
        <w:t xml:space="preserve">. </w:t>
      </w:r>
    </w:p>
    <w:p w14:paraId="6661FC80" w14:textId="77777777" w:rsidR="00703D96" w:rsidRPr="004B6FDC" w:rsidRDefault="00703D96" w:rsidP="00703D96">
      <w:pPr>
        <w:spacing w:line="480" w:lineRule="auto"/>
        <w:ind w:firstLine="720"/>
      </w:pPr>
      <w:r>
        <w:t>(Comment 10</w:t>
      </w:r>
      <w:r w:rsidRPr="004B6FDC">
        <w:t xml:space="preserve">) One comment mentions considering supplemental research methodologies because in order to gain an accurate read on the processing of risk/benefit information, the stimuli </w:t>
      </w:r>
      <w:r>
        <w:t xml:space="preserve">should </w:t>
      </w:r>
      <w:r w:rsidRPr="004B6FDC">
        <w:t>be depicted as realistically as possible and accurately reflect typical DTC in the category targeted to 13-17 year olds.</w:t>
      </w:r>
    </w:p>
    <w:p w14:paraId="5820B169" w14:textId="77777777" w:rsidR="00703D96" w:rsidRPr="004B6FDC" w:rsidRDefault="00703D96" w:rsidP="00703D96">
      <w:pPr>
        <w:spacing w:line="480" w:lineRule="auto"/>
        <w:ind w:firstLine="720"/>
      </w:pPr>
      <w:r w:rsidRPr="004B6FDC">
        <w:t xml:space="preserve">(Response)  We agree that it is important to depict the stimuli as realistically as possible.  We will be modeling the stimuli after DTC ads being presented currently on the web and on television, using similar language, graphic design techniques and voice-over scripts. In addition, we will be attentive to current marketing norms with regard to selection of locations, wardrobe and actors for the video ads.  </w:t>
      </w:r>
    </w:p>
    <w:p w14:paraId="7942ED18" w14:textId="77777777" w:rsidR="00B124EA" w:rsidRDefault="00B124EA" w:rsidP="00436886">
      <w:pPr>
        <w:spacing w:line="480" w:lineRule="auto"/>
        <w:ind w:firstLine="720"/>
      </w:pPr>
      <w:r>
        <w:t xml:space="preserve">  </w:t>
      </w:r>
    </w:p>
    <w:p w14:paraId="178EBDC3" w14:textId="77777777" w:rsidR="00B124EA" w:rsidRPr="00EC21EA" w:rsidRDefault="00B124EA" w:rsidP="00EC21EA">
      <w:pPr>
        <w:spacing w:line="480" w:lineRule="auto"/>
        <w:ind w:firstLine="720"/>
      </w:pPr>
      <w:r>
        <w:t xml:space="preserve">  </w:t>
      </w:r>
    </w:p>
    <w:p w14:paraId="5A12A80C" w14:textId="77777777" w:rsidR="00B124EA" w:rsidRDefault="00B124EA" w:rsidP="00D85123">
      <w:pPr>
        <w:spacing w:line="480" w:lineRule="auto"/>
        <w:ind w:left="720"/>
        <w:rPr>
          <w:u w:val="single"/>
        </w:rPr>
      </w:pPr>
      <w:r w:rsidRPr="00E50E65">
        <w:rPr>
          <w:u w:val="single"/>
        </w:rPr>
        <w:lastRenderedPageBreak/>
        <w:t>External Reviewers</w:t>
      </w:r>
    </w:p>
    <w:p w14:paraId="18C5B5C5" w14:textId="77777777" w:rsidR="00B124EA" w:rsidRDefault="00B124EA" w:rsidP="00924E37">
      <w:pPr>
        <w:spacing w:line="480" w:lineRule="auto"/>
        <w:ind w:firstLine="720"/>
      </w:pPr>
      <w:r>
        <w:t>In addition to inviting public comment, OPDP sent materials to t</w:t>
      </w:r>
      <w:r w:rsidR="00AD3996">
        <w:t>wo</w:t>
      </w:r>
      <w:r>
        <w:t xml:space="preserve"> individuals for external peer review. The following individuals provided comments:</w:t>
      </w:r>
    </w:p>
    <w:p w14:paraId="73DAFF22" w14:textId="77777777" w:rsidR="00B124EA" w:rsidRDefault="00703D96" w:rsidP="00E47597">
      <w:pPr>
        <w:ind w:firstLine="720"/>
      </w:pPr>
      <w:r>
        <w:t>Amy Farb, Ph</w:t>
      </w:r>
      <w:r w:rsidR="003C684F">
        <w:t>.</w:t>
      </w:r>
      <w:r>
        <w:t>D</w:t>
      </w:r>
      <w:r w:rsidR="003C684F">
        <w:t>.</w:t>
      </w:r>
    </w:p>
    <w:p w14:paraId="337AC0E0" w14:textId="77777777" w:rsidR="00B124EA" w:rsidRDefault="00703D96" w:rsidP="00E47597">
      <w:pPr>
        <w:ind w:firstLine="720"/>
      </w:pPr>
      <w:r>
        <w:t>Office of Adolescent Health</w:t>
      </w:r>
    </w:p>
    <w:p w14:paraId="07461F3B" w14:textId="77777777" w:rsidR="00703D96" w:rsidRDefault="00703D96" w:rsidP="00E47597">
      <w:pPr>
        <w:ind w:firstLine="720"/>
      </w:pPr>
      <w:r>
        <w:t>Department of Health and Human Services</w:t>
      </w:r>
    </w:p>
    <w:p w14:paraId="2828C359" w14:textId="77777777" w:rsidR="00703D96" w:rsidRDefault="00703D96" w:rsidP="00E47597">
      <w:pPr>
        <w:ind w:firstLine="720"/>
      </w:pPr>
      <w:r>
        <w:t>1101 Wootton Parkway, Suite 700</w:t>
      </w:r>
    </w:p>
    <w:p w14:paraId="3EDAE78D" w14:textId="77777777" w:rsidR="00703D96" w:rsidRDefault="00703D96" w:rsidP="00E47597">
      <w:pPr>
        <w:ind w:firstLine="720"/>
      </w:pPr>
      <w:r>
        <w:t>Rockville, MD 20852</w:t>
      </w:r>
    </w:p>
    <w:p w14:paraId="6EF1EB3B" w14:textId="77777777" w:rsidR="00B124EA" w:rsidRDefault="00B124EA" w:rsidP="00E47597">
      <w:pPr>
        <w:ind w:firstLine="720"/>
      </w:pPr>
    </w:p>
    <w:p w14:paraId="51DA1C8F" w14:textId="77777777" w:rsidR="00B124EA" w:rsidRPr="003C684F" w:rsidRDefault="005A1E6E" w:rsidP="00E47597">
      <w:pPr>
        <w:ind w:firstLine="720"/>
      </w:pPr>
      <w:r>
        <w:t>Kimberly Leeks</w:t>
      </w:r>
      <w:r w:rsidR="00B124EA" w:rsidRPr="003C684F">
        <w:t>, Ph.D.</w:t>
      </w:r>
    </w:p>
    <w:p w14:paraId="378689F8" w14:textId="77777777" w:rsidR="00B124EA" w:rsidRPr="003C684F" w:rsidRDefault="00B124EA" w:rsidP="00E47597">
      <w:pPr>
        <w:ind w:firstLine="720"/>
      </w:pPr>
      <w:r w:rsidRPr="003C684F">
        <w:t>Center</w:t>
      </w:r>
      <w:r w:rsidR="002E0E94">
        <w:t>s for Disease Control and Prevention</w:t>
      </w:r>
    </w:p>
    <w:p w14:paraId="3F67B7C6" w14:textId="77777777" w:rsidR="00B124EA" w:rsidRDefault="002E0E94" w:rsidP="00E47597">
      <w:pPr>
        <w:ind w:firstLine="720"/>
      </w:pPr>
      <w:r>
        <w:t>1600 Clifton Road</w:t>
      </w:r>
    </w:p>
    <w:p w14:paraId="0902081E" w14:textId="77777777" w:rsidR="002E0E94" w:rsidRPr="003C684F" w:rsidRDefault="002E0E94" w:rsidP="00E47597">
      <w:pPr>
        <w:ind w:firstLine="720"/>
      </w:pPr>
      <w:r>
        <w:t>Atlanta, GA 30333</w:t>
      </w:r>
    </w:p>
    <w:p w14:paraId="2DFE0A91" w14:textId="77777777" w:rsidR="00B124EA" w:rsidRPr="00703D96" w:rsidRDefault="00B124EA" w:rsidP="000F7803">
      <w:pPr>
        <w:ind w:firstLine="720"/>
        <w:rPr>
          <w:i/>
        </w:rPr>
      </w:pPr>
    </w:p>
    <w:p w14:paraId="05E821D7" w14:textId="77777777" w:rsidR="00B124EA" w:rsidRDefault="00B124EA" w:rsidP="000F7803">
      <w:pPr>
        <w:ind w:firstLine="720"/>
      </w:pPr>
    </w:p>
    <w:p w14:paraId="3566DB52" w14:textId="77777777" w:rsidR="00B124EA" w:rsidRPr="00332799" w:rsidRDefault="00B124EA" w:rsidP="00D85123">
      <w:pPr>
        <w:spacing w:line="480" w:lineRule="auto"/>
        <w:ind w:left="360"/>
      </w:pPr>
      <w:r w:rsidRPr="00527A94">
        <w:t>9.</w:t>
      </w:r>
      <w:r w:rsidRPr="003B1AB9">
        <w:rPr>
          <w:b/>
        </w:rPr>
        <w:t xml:space="preserve"> </w:t>
      </w:r>
      <w:r w:rsidRPr="00332799">
        <w:rPr>
          <w:u w:val="single"/>
        </w:rPr>
        <w:t>Explanation of Any Payment or Gift to Respondents</w:t>
      </w:r>
    </w:p>
    <w:p w14:paraId="45F8A4B1" w14:textId="77777777" w:rsidR="00B124EA" w:rsidRDefault="00B124EA" w:rsidP="00EA5AE6">
      <w:pPr>
        <w:spacing w:line="480" w:lineRule="auto"/>
        <w:ind w:firstLine="720"/>
      </w:pPr>
      <w:r w:rsidRPr="00332799">
        <w:t>Internet panel participants receive p</w:t>
      </w:r>
      <w:r w:rsidR="008B4639">
        <w:t xml:space="preserve">oints for completing a survey. </w:t>
      </w:r>
      <w:r w:rsidRPr="00332799">
        <w:t xml:space="preserve">Members are allowed to use their points to exchange for vouchers from a partner network. Internet panel participants are enrolled into a points program that is analogous to a ‘frequent flyer’ card: respondents are credited </w:t>
      </w:r>
      <w:r w:rsidR="00BF37FF">
        <w:t>with</w:t>
      </w:r>
      <w:r w:rsidRPr="00332799">
        <w:t xml:space="preserve"> bonus points in proportion to their regular participation in surveys. Traditionally, panelists earn </w:t>
      </w:r>
      <w:r w:rsidR="00BF37FF">
        <w:t>bonus points for surveys that are longer or require special tasks by the panel member.</w:t>
      </w:r>
      <w:r w:rsidR="00BF37FF" w:rsidRPr="00332799">
        <w:t xml:space="preserve"> </w:t>
      </w:r>
      <w:r w:rsidR="00BF37FF">
        <w:t xml:space="preserve">When a panelist’s point balance is equivalent to $10, panelists may elect to redeem the points for vouchers to a variety of national retailers. </w:t>
      </w:r>
      <w:r w:rsidR="008B4639">
        <w:t>Participants will receive an estimated 7,500 points (approximate monetary value is $7.50) redeemable towards partner network vouchers.</w:t>
      </w:r>
    </w:p>
    <w:p w14:paraId="6ED2F436" w14:textId="77777777" w:rsidR="00D15E32" w:rsidRDefault="00D15E32" w:rsidP="00D15E32">
      <w:pPr>
        <w:spacing w:line="480" w:lineRule="auto"/>
        <w:ind w:firstLine="720"/>
      </w:pPr>
      <w:r>
        <w:t xml:space="preserve">A small number of in-person cognitive interviews (n = 30 or fewer, no longer than one and a half hours in duration per interview) will be conducted before launching the internet survey, in order to ensure proper operation of the survey questions and stimuli. The interviews will be conducted with parents, adolescents aged 13-17, or young adults aged 25-30, who have been </w:t>
      </w:r>
      <w:r>
        <w:lastRenderedPageBreak/>
        <w:t xml:space="preserve">diagnosed with (ADHD condition), have experience with (acne condition), or have a child who has been diagnosed with or has experience with ADHD or acne (parent interviewees). </w:t>
      </w:r>
    </w:p>
    <w:p w14:paraId="2DEFBA9F" w14:textId="77777777" w:rsidR="00D15E32" w:rsidRDefault="00C76D47" w:rsidP="00D15E32">
      <w:pPr>
        <w:spacing w:line="480" w:lineRule="auto"/>
        <w:ind w:firstLine="720"/>
      </w:pPr>
      <w:r>
        <w:t>We propose to provide</w:t>
      </w:r>
      <w:r w:rsidR="0010241C">
        <w:t xml:space="preserve"> $75 remuneration to </w:t>
      </w:r>
      <w:r>
        <w:t>e</w:t>
      </w:r>
      <w:r w:rsidR="00D15E32">
        <w:t>ach individual participant for their time completing the survey and to reimburse them for any travel or parking expenses incurred getting to the interview facility. Our rationale for this amount is as follows:</w:t>
      </w:r>
    </w:p>
    <w:p w14:paraId="60D73B1A" w14:textId="77777777" w:rsidR="00D15E32" w:rsidRPr="00D15E32" w:rsidRDefault="00D15E32" w:rsidP="00D15E32">
      <w:pPr>
        <w:pStyle w:val="ListParagraph"/>
        <w:numPr>
          <w:ilvl w:val="0"/>
          <w:numId w:val="26"/>
        </w:numPr>
        <w:spacing w:line="480" w:lineRule="auto"/>
      </w:pPr>
      <w:r w:rsidRPr="00D15E32">
        <w:t>The Centers for Disease Control and Prevention estimate the incidence of diagnosed ADHD in children and adolescents ages 4-17 at approximately 11%,</w:t>
      </w:r>
      <w:r w:rsidRPr="00D15E32">
        <w:rPr>
          <w:rStyle w:val="FootnoteReference"/>
        </w:rPr>
        <w:footnoteReference w:customMarkFollows="1" w:id="1"/>
        <w:t>[1]</w:t>
      </w:r>
      <w:r w:rsidRPr="00D15E32">
        <w:t xml:space="preserve"> making the study sample small and difficult to recruit. A monetary incentive will help increase the response rate among this limited population. </w:t>
      </w:r>
    </w:p>
    <w:p w14:paraId="3C035061" w14:textId="77777777" w:rsidR="00D15E32" w:rsidRPr="00D15E32" w:rsidRDefault="00D15E32" w:rsidP="00D15E32">
      <w:pPr>
        <w:pStyle w:val="ListParagraph"/>
        <w:numPr>
          <w:ilvl w:val="0"/>
          <w:numId w:val="26"/>
        </w:numPr>
        <w:spacing w:line="480" w:lineRule="auto"/>
      </w:pPr>
      <w:r w:rsidRPr="00D15E32">
        <w:t>Potential participants, particularly adolescents that are likely involved in school and extracurricular activities, have competing demands for their time. Research has shown that, when compared to no incentive, the use of incentives increases response rates among the study population, and that cash incentives are more effective than gift cards, lotteries, or other non-monetary gifts.</w:t>
      </w:r>
      <w:r w:rsidRPr="00D15E32">
        <w:rPr>
          <w:rStyle w:val="FootnoteReference"/>
        </w:rPr>
        <w:footnoteReference w:customMarkFollows="1" w:id="2"/>
        <w:t>[2]</w:t>
      </w:r>
      <w:r w:rsidRPr="00D15E32">
        <w:rPr>
          <w:rStyle w:val="CommentReference"/>
          <w:sz w:val="24"/>
          <w:szCs w:val="24"/>
        </w:rPr>
        <w:t xml:space="preserve"> </w:t>
      </w:r>
    </w:p>
    <w:p w14:paraId="662F5D59" w14:textId="77777777" w:rsidR="00D15E32" w:rsidRDefault="00D15E32" w:rsidP="00D15E32">
      <w:pPr>
        <w:pStyle w:val="ListParagraph"/>
        <w:numPr>
          <w:ilvl w:val="0"/>
          <w:numId w:val="26"/>
        </w:numPr>
        <w:spacing w:line="480" w:lineRule="auto"/>
        <w:rPr>
          <w:rFonts w:ascii="Calibri" w:hAnsi="Calibri"/>
          <w:sz w:val="22"/>
          <w:szCs w:val="22"/>
        </w:rPr>
      </w:pPr>
      <w:r w:rsidRPr="00D15E32">
        <w:t xml:space="preserve">Studies run by industry offer incentives at much higher levels than those typically allowed by government studies, establishing a market rate that makes recruitment more difficult. Our research has found that industry incentive rates for adults and adolescents is $100 for a one-hour interview during the day, and $125 for a one-hour interview during the day for a low prevalence population, as ADHD respondents are (Shugoll Research, personal communication, March 21, 2014). </w:t>
      </w:r>
    </w:p>
    <w:p w14:paraId="421CFD71" w14:textId="77777777" w:rsidR="00D15E32" w:rsidRDefault="00D15E32" w:rsidP="00D15E32">
      <w:pPr>
        <w:spacing w:line="480" w:lineRule="auto"/>
        <w:ind w:firstLine="720"/>
        <w:rPr>
          <w:rFonts w:ascii="Calibri" w:hAnsi="Calibri"/>
          <w:sz w:val="22"/>
          <w:szCs w:val="22"/>
        </w:rPr>
      </w:pPr>
      <w:r>
        <w:t>In addition, several studies have been published demonstrating the effects of incentives on increasing response rates, particularly among adolescents:</w:t>
      </w:r>
    </w:p>
    <w:p w14:paraId="6D33B748" w14:textId="77777777" w:rsidR="00D15E32" w:rsidRPr="00D15E32" w:rsidRDefault="00D15E32" w:rsidP="00D15E32">
      <w:pPr>
        <w:pStyle w:val="ListParagraph"/>
        <w:numPr>
          <w:ilvl w:val="0"/>
          <w:numId w:val="27"/>
        </w:numPr>
        <w:spacing w:line="480" w:lineRule="auto"/>
      </w:pPr>
      <w:r w:rsidRPr="00D15E32">
        <w:rPr>
          <w:b/>
          <w:bCs/>
        </w:rPr>
        <w:lastRenderedPageBreak/>
        <w:t xml:space="preserve">McCormick, et al., 1999: </w:t>
      </w:r>
      <w:r w:rsidRPr="00D15E32">
        <w:t>In a paper examining recruitment strategies used to obtain a sample of adolescents for multi-site focus groups, the research team found that “cash as an incentive proved extremely successful” in recruiting adolescent participants.</w:t>
      </w:r>
      <w:r w:rsidRPr="00D15E32">
        <w:rPr>
          <w:rStyle w:val="FootnoteReference"/>
        </w:rPr>
        <w:footnoteReference w:customMarkFollows="1" w:id="3"/>
        <w:t>[3]</w:t>
      </w:r>
      <w:r w:rsidRPr="00D15E32">
        <w:t xml:space="preserve"> </w:t>
      </w:r>
    </w:p>
    <w:p w14:paraId="740B4030" w14:textId="77777777" w:rsidR="00D15E32" w:rsidRPr="00D15E32" w:rsidRDefault="00D15E32" w:rsidP="00D15E32">
      <w:pPr>
        <w:pStyle w:val="ListParagraph"/>
        <w:numPr>
          <w:ilvl w:val="0"/>
          <w:numId w:val="27"/>
        </w:numPr>
        <w:spacing w:line="480" w:lineRule="auto"/>
      </w:pPr>
      <w:r w:rsidRPr="00D15E32">
        <w:t> </w:t>
      </w:r>
      <w:r w:rsidRPr="00D15E32">
        <w:rPr>
          <w:b/>
          <w:bCs/>
        </w:rPr>
        <w:t xml:space="preserve">Krueger and Casey, 2009: </w:t>
      </w:r>
      <w:r w:rsidRPr="00D15E32">
        <w:t>The authors of this guidebook on conducting focus groups noted that incentive payments reduce the time needed to recruit study participants, making it more efficient to pay more for incentives “and thereby reduce the recruiting time and increase the likelihood that people will show up.”</w:t>
      </w:r>
      <w:r w:rsidRPr="00D15E32">
        <w:rPr>
          <w:rStyle w:val="FootnoteReference"/>
        </w:rPr>
        <w:footnoteReference w:customMarkFollows="1" w:id="4"/>
        <w:t>[4]</w:t>
      </w:r>
    </w:p>
    <w:p w14:paraId="6EAA552A" w14:textId="77777777" w:rsidR="00D15E32" w:rsidRPr="00D15E32" w:rsidRDefault="00D15E32" w:rsidP="00D15E32">
      <w:pPr>
        <w:pStyle w:val="ListParagraph"/>
        <w:numPr>
          <w:ilvl w:val="0"/>
          <w:numId w:val="27"/>
        </w:numPr>
        <w:spacing w:line="480" w:lineRule="auto"/>
      </w:pPr>
      <w:r w:rsidRPr="00D15E32">
        <w:rPr>
          <w:b/>
          <w:bCs/>
        </w:rPr>
        <w:t xml:space="preserve">Peterson-Sweeney, 2005: </w:t>
      </w:r>
      <w:r w:rsidRPr="00D15E32">
        <w:t>The author of this study, who researched the use of focus groups in pediatric and adolescent research, suggested that incentives should be offered to adolescent participants as a way of acknowledging their contributions of time. These incentives included snacks, meals, cash, or gifts.</w:t>
      </w:r>
      <w:r w:rsidRPr="00D15E32">
        <w:rPr>
          <w:rStyle w:val="FootnoteReference"/>
        </w:rPr>
        <w:footnoteReference w:customMarkFollows="1" w:id="5"/>
        <w:t>[5]</w:t>
      </w:r>
      <w:r w:rsidRPr="00D15E32">
        <w:t xml:space="preserve"> </w:t>
      </w:r>
    </w:p>
    <w:p w14:paraId="17922379" w14:textId="5594928E" w:rsidR="00D15E32" w:rsidRPr="00D15E32" w:rsidRDefault="00D15E32" w:rsidP="00D15E32">
      <w:pPr>
        <w:pStyle w:val="ListParagraph"/>
        <w:numPr>
          <w:ilvl w:val="0"/>
          <w:numId w:val="27"/>
        </w:numPr>
        <w:spacing w:line="480" w:lineRule="auto"/>
      </w:pPr>
      <w:r w:rsidRPr="00D15E32">
        <w:rPr>
          <w:b/>
          <w:bCs/>
        </w:rPr>
        <w:t>Ezzati-Rice et al., 1995:</w:t>
      </w:r>
      <w:r w:rsidRPr="00D15E32">
        <w:t xml:space="preserve"> The authors suggested that the use of incentives can result in a higher motivation to participate, and are most likely to have an effect in research studies that “require the respondent to travel, are lengthy or have a longitudinal component, are focused at har</w:t>
      </w:r>
      <w:r w:rsidR="003245F1">
        <w:t>d</w:t>
      </w:r>
      <w:r w:rsidRPr="00D15E32">
        <w:t xml:space="preserve"> to reach populations (like adolescents or young black males), or that ask questions about sensitive topics.”</w:t>
      </w:r>
      <w:r w:rsidRPr="00D15E32">
        <w:rPr>
          <w:rStyle w:val="FootnoteReference"/>
        </w:rPr>
        <w:footnoteReference w:customMarkFollows="1" w:id="6"/>
        <w:t>[6]</w:t>
      </w:r>
    </w:p>
    <w:p w14:paraId="5C678C22" w14:textId="77777777" w:rsidR="00D15E32" w:rsidRDefault="00D15E32" w:rsidP="00C76D47">
      <w:pPr>
        <w:autoSpaceDE w:val="0"/>
        <w:autoSpaceDN w:val="0"/>
        <w:spacing w:line="480" w:lineRule="auto"/>
        <w:ind w:firstLine="720"/>
        <w:rPr>
          <w:rFonts w:ascii="Calibri" w:hAnsi="Calibri"/>
          <w:sz w:val="22"/>
          <w:szCs w:val="22"/>
        </w:rPr>
      </w:pPr>
      <w:r>
        <w:t xml:space="preserve">This evidence, coupled with the need to recruit among a small population suggest it is critical to offer a sufficient incentive to all interview participants in order to obtain the required </w:t>
      </w:r>
      <w:r>
        <w:lastRenderedPageBreak/>
        <w:t xml:space="preserve">sample of participants while also minimizing biases in self-selection and balancing recruitment expenses. </w:t>
      </w:r>
    </w:p>
    <w:p w14:paraId="0B77D084" w14:textId="77777777" w:rsidR="00B124EA" w:rsidRDefault="00B124EA" w:rsidP="00D85123">
      <w:pPr>
        <w:autoSpaceDE w:val="0"/>
        <w:autoSpaceDN w:val="0"/>
        <w:adjustRightInd w:val="0"/>
        <w:spacing w:line="480" w:lineRule="auto"/>
        <w:ind w:left="360"/>
      </w:pPr>
      <w:r w:rsidRPr="00527A94">
        <w:t>10</w:t>
      </w:r>
      <w:r w:rsidRPr="00527A94">
        <w:rPr>
          <w:b/>
        </w:rPr>
        <w:t>.</w:t>
      </w:r>
      <w:r w:rsidRPr="003B1AB9">
        <w:rPr>
          <w:b/>
        </w:rPr>
        <w:t xml:space="preserve"> </w:t>
      </w:r>
      <w:r w:rsidRPr="00D85123">
        <w:rPr>
          <w:u w:val="single"/>
        </w:rPr>
        <w:t>Assurance of Confidentiality Provided to Respondents</w:t>
      </w:r>
    </w:p>
    <w:p w14:paraId="0E871B78" w14:textId="77777777" w:rsidR="006403D1" w:rsidRDefault="00B124EA" w:rsidP="00C76D47">
      <w:pPr>
        <w:spacing w:line="480" w:lineRule="auto"/>
      </w:pPr>
      <w:r>
        <w:tab/>
      </w:r>
      <w:r w:rsidR="006403D1">
        <w:t>Data will be collected by an independent contractor and shared with FDA electronically.  No personally identifiable information will be sent to FDA. All information that can identify individual respondents will be maintained by the independent contractor in a form that is separate from the data provided to FDA. The data shared with FDA will be used to answer the research questions. The proposed data collection should have no impact on privacy.</w:t>
      </w:r>
      <w:r w:rsidR="006403D1">
        <w:rPr>
          <w:rStyle w:val="FootnoteReference"/>
        </w:rPr>
        <w:footnoteReference w:id="7"/>
      </w:r>
    </w:p>
    <w:p w14:paraId="703570F4" w14:textId="77777777" w:rsidR="00B124EA" w:rsidRDefault="00B124EA" w:rsidP="006403D1">
      <w:pPr>
        <w:spacing w:line="480" w:lineRule="auto"/>
        <w:ind w:firstLine="720"/>
      </w:pPr>
      <w:r>
        <w:t xml:space="preserve">The information will be kept in a secured fashion that will not permit unauthorized access.  The privacy </w:t>
      </w:r>
      <w:r w:rsidRPr="00B93507">
        <w:t>of the information submitted is protected from disclosure under the Freedom of Information Act (FOIA) under sections 552(a) and (b) (5</w:t>
      </w:r>
      <w:r>
        <w:t> </w:t>
      </w:r>
      <w:r w:rsidRPr="00B93507">
        <w:t>U.S.C. 552(a) and (b)</w:t>
      </w:r>
      <w:r>
        <w:t>)</w:t>
      </w:r>
      <w:r w:rsidRPr="00B93507">
        <w:t xml:space="preserve"> and by part 20 of the </w:t>
      </w:r>
      <w:r>
        <w:t>A</w:t>
      </w:r>
      <w:r w:rsidRPr="00B93507">
        <w:t>gency’s regulations (21 CFR part 20</w:t>
      </w:r>
      <w:r>
        <w:t>.63</w:t>
      </w:r>
      <w:r w:rsidRPr="00B93507">
        <w:t>).</w:t>
      </w:r>
      <w:r>
        <w:rPr>
          <w:rStyle w:val="FootnoteReference"/>
        </w:rPr>
        <w:footnoteReference w:id="8"/>
      </w:r>
      <w:r w:rsidRPr="00B93507">
        <w:t xml:space="preserve"> </w:t>
      </w:r>
      <w:r>
        <w:t>These methods will all be approved by FDA’s Institutional Review Board (Research Involving Human Subjects Committee (RIHSC)) prior to collecting any information.</w:t>
      </w:r>
    </w:p>
    <w:p w14:paraId="4D3B40D8" w14:textId="2795D4B5" w:rsidR="00B124EA" w:rsidRPr="00D47CE3" w:rsidRDefault="00B124EA" w:rsidP="00E108A3">
      <w:pPr>
        <w:spacing w:line="480" w:lineRule="auto"/>
        <w:ind w:firstLine="720"/>
        <w:rPr>
          <w:color w:val="000000"/>
        </w:rPr>
      </w:pPr>
      <w:r w:rsidRPr="00D47CE3">
        <w:t xml:space="preserve">All respondents will be provided an assurance of </w:t>
      </w:r>
      <w:r>
        <w:t>privacy to the extent allowable by law</w:t>
      </w:r>
      <w:r w:rsidRPr="00D47CE3">
        <w:t xml:space="preserve">. </w:t>
      </w:r>
      <w:r>
        <w:t xml:space="preserve"> T</w:t>
      </w:r>
      <w:r w:rsidRPr="00D47CE3">
        <w:t xml:space="preserve">he Internet </w:t>
      </w:r>
      <w:r>
        <w:t>p</w:t>
      </w:r>
      <w:r w:rsidRPr="00D47CE3">
        <w:t xml:space="preserve">anel includes a </w:t>
      </w:r>
      <w:r>
        <w:t>p</w:t>
      </w:r>
      <w:r w:rsidRPr="00D47CE3">
        <w:t xml:space="preserve">anel </w:t>
      </w:r>
      <w:r>
        <w:t>p</w:t>
      </w:r>
      <w:r w:rsidRPr="00D47CE3">
        <w:t xml:space="preserve">rivacy </w:t>
      </w:r>
      <w:r>
        <w:t>p</w:t>
      </w:r>
      <w:r w:rsidRPr="00D47CE3">
        <w:t xml:space="preserve">olicy that is easily accessible from any page on the site. A link to the </w:t>
      </w:r>
      <w:r>
        <w:t>p</w:t>
      </w:r>
      <w:r w:rsidRPr="00D47CE3">
        <w:t xml:space="preserve">rivacy </w:t>
      </w:r>
      <w:r>
        <w:t>p</w:t>
      </w:r>
      <w:r w:rsidRPr="00D47CE3">
        <w:t xml:space="preserve">olicy will be included on all survey invitations. The </w:t>
      </w:r>
      <w:r>
        <w:t>p</w:t>
      </w:r>
      <w:r w:rsidRPr="00D47CE3">
        <w:t>anel complies with established industry guidelines and states</w:t>
      </w:r>
      <w:r>
        <w:t xml:space="preserve"> </w:t>
      </w:r>
      <w:r w:rsidRPr="00D47CE3">
        <w:t>that members’ personally identifiable information will never be rented, sold, or revealed to third parties except in cases where required by law.</w:t>
      </w:r>
      <w:r>
        <w:t xml:space="preserve"> </w:t>
      </w:r>
      <w:r w:rsidRPr="00D47CE3">
        <w:rPr>
          <w:color w:val="000000"/>
        </w:rPr>
        <w:t xml:space="preserve">These </w:t>
      </w:r>
      <w:r w:rsidRPr="00D47CE3">
        <w:rPr>
          <w:color w:val="000000"/>
        </w:rPr>
        <w:lastRenderedPageBreak/>
        <w:t xml:space="preserve">standards and codes of conduct comply with those set forth by </w:t>
      </w:r>
      <w:r>
        <w:rPr>
          <w:color w:val="000000"/>
        </w:rPr>
        <w:t xml:space="preserve">the </w:t>
      </w:r>
      <w:r w:rsidRPr="00D47CE3">
        <w:rPr>
          <w:color w:val="000000"/>
        </w:rPr>
        <w:t>American Marketing Association, the Council of American Survey Research Organizations</w:t>
      </w:r>
      <w:r>
        <w:rPr>
          <w:color w:val="000000"/>
        </w:rPr>
        <w:t>,</w:t>
      </w:r>
      <w:r w:rsidRPr="00D47CE3">
        <w:rPr>
          <w:color w:val="000000"/>
        </w:rPr>
        <w:t xml:space="preserve"> and others. </w:t>
      </w:r>
      <w:r w:rsidR="003B1AB9">
        <w:rPr>
          <w:color w:val="000000"/>
        </w:rPr>
        <w:t xml:space="preserve"> </w:t>
      </w:r>
      <w:r>
        <w:rPr>
          <w:color w:val="000000"/>
        </w:rPr>
        <w:t>In addition, a consent form will be displayed before participa</w:t>
      </w:r>
      <w:r w:rsidR="00250515">
        <w:rPr>
          <w:color w:val="000000"/>
        </w:rPr>
        <w:t xml:space="preserve">nts begin the survey (Appendix </w:t>
      </w:r>
      <w:r w:rsidR="003B1AB9">
        <w:rPr>
          <w:color w:val="000000"/>
        </w:rPr>
        <w:t>B</w:t>
      </w:r>
      <w:r>
        <w:rPr>
          <w:color w:val="000000"/>
        </w:rPr>
        <w:t>).  The consent form states that participation is voluntary.</w:t>
      </w:r>
      <w:r>
        <w:rPr>
          <w:rStyle w:val="FootnoteReference"/>
          <w:color w:val="000000"/>
        </w:rPr>
        <w:footnoteReference w:id="9"/>
      </w:r>
    </w:p>
    <w:p w14:paraId="75337036" w14:textId="77777777" w:rsidR="00B124EA" w:rsidRDefault="00B124EA" w:rsidP="00D47CE3">
      <w:pPr>
        <w:spacing w:line="480" w:lineRule="auto"/>
      </w:pPr>
      <w:r>
        <w:tab/>
        <w:t>All electronic data will be maintained in a manner consistent with the Department of Health and Human Services’ ADP Systems Security Policy as described in the DHHS ADP Systems Manual, Part 6, chapters 6-30 and 6-35.</w:t>
      </w:r>
      <w:r>
        <w:rPr>
          <w:rStyle w:val="FootnoteReference"/>
        </w:rPr>
        <w:footnoteReference w:id="10"/>
      </w:r>
      <w:r>
        <w:t xml:space="preserve"> All data will also be maintained consistent with the FDA Privacy Act System of Records #09-10-0009 (Special Studies and Surveys on FDA-Regulated Products).</w:t>
      </w:r>
      <w:r>
        <w:rPr>
          <w:rStyle w:val="FootnoteReference"/>
        </w:rPr>
        <w:footnoteReference w:id="11"/>
      </w:r>
    </w:p>
    <w:p w14:paraId="5164CE56" w14:textId="77777777" w:rsidR="00B124EA" w:rsidRDefault="00B124EA" w:rsidP="00D85123">
      <w:pPr>
        <w:spacing w:line="480" w:lineRule="auto"/>
        <w:ind w:left="360"/>
      </w:pPr>
      <w:r w:rsidRPr="00527A94">
        <w:t>11.</w:t>
      </w:r>
      <w:r w:rsidRPr="00E40506">
        <w:t xml:space="preserve"> </w:t>
      </w:r>
      <w:r w:rsidRPr="00D85123">
        <w:rPr>
          <w:u w:val="single"/>
        </w:rPr>
        <w:t>Justification for Sensitive Questions</w:t>
      </w:r>
    </w:p>
    <w:p w14:paraId="234CA9DD" w14:textId="3A0DEF22" w:rsidR="00B124EA" w:rsidRDefault="00B124EA" w:rsidP="008E48A1">
      <w:pPr>
        <w:tabs>
          <w:tab w:val="left" w:pos="2160"/>
        </w:tabs>
        <w:spacing w:line="480" w:lineRule="auto"/>
        <w:ind w:firstLine="360"/>
      </w:pPr>
      <w:r>
        <w:t xml:space="preserve">This data collection will not include sensitive questions. The complete list of questions is available in </w:t>
      </w:r>
      <w:r w:rsidRPr="00042B84">
        <w:t xml:space="preserve">Appendix </w:t>
      </w:r>
      <w:r w:rsidR="003B1AB9">
        <w:t>A</w:t>
      </w:r>
      <w:r>
        <w:t xml:space="preserve">.   </w:t>
      </w:r>
    </w:p>
    <w:p w14:paraId="4F1D36FC" w14:textId="77777777" w:rsidR="00B124EA" w:rsidRDefault="00B124EA" w:rsidP="00D85123">
      <w:pPr>
        <w:spacing w:line="480" w:lineRule="auto"/>
        <w:ind w:left="360"/>
        <w:rPr>
          <w:u w:val="single"/>
        </w:rPr>
      </w:pPr>
      <w:r w:rsidRPr="00527A94">
        <w:t>12</w:t>
      </w:r>
      <w:r w:rsidRPr="00527A94">
        <w:rPr>
          <w:b/>
        </w:rPr>
        <w:t>.</w:t>
      </w:r>
      <w:r w:rsidRPr="00E40506">
        <w:rPr>
          <w:b/>
        </w:rPr>
        <w:t xml:space="preserve"> </w:t>
      </w:r>
      <w:r w:rsidRPr="00D85123">
        <w:rPr>
          <w:u w:val="single"/>
        </w:rPr>
        <w:t>Estimates of Annualized Burden Hours and Costs</w:t>
      </w:r>
    </w:p>
    <w:p w14:paraId="2ED34820" w14:textId="77777777" w:rsidR="00B124EA" w:rsidRDefault="00B124EA" w:rsidP="00D85123">
      <w:pPr>
        <w:tabs>
          <w:tab w:val="left" w:pos="720"/>
        </w:tabs>
        <w:spacing w:line="480" w:lineRule="auto"/>
        <w:ind w:left="360"/>
      </w:pPr>
      <w:r w:rsidRPr="0085681D">
        <w:tab/>
      </w:r>
      <w:r w:rsidRPr="00527A94">
        <w:t>12a.</w:t>
      </w:r>
      <w:r w:rsidRPr="00E40506">
        <w:t xml:space="preserve">  </w:t>
      </w:r>
      <w:r>
        <w:rPr>
          <w:u w:val="single"/>
        </w:rPr>
        <w:t>Annualized Hour Burden Estimate</w:t>
      </w:r>
    </w:p>
    <w:p w14:paraId="7A82C0A6" w14:textId="64BEA748" w:rsidR="00B124EA" w:rsidRDefault="00B124EA" w:rsidP="00B311B2">
      <w:pPr>
        <w:spacing w:line="480" w:lineRule="auto"/>
        <w:ind w:firstLine="360"/>
      </w:pPr>
      <w:bookmarkStart w:id="0" w:name="OLE_LINK6"/>
      <w:bookmarkStart w:id="1" w:name="OLE_LINK7"/>
      <w:r>
        <w:t xml:space="preserve">The total annual estimated burden imposed by this one-time collection of information is </w:t>
      </w:r>
      <w:r w:rsidR="000E4D38">
        <w:t>8,065</w:t>
      </w:r>
      <w:r>
        <w:t xml:space="preserve"> hours.  </w:t>
      </w:r>
    </w:p>
    <w:p w14:paraId="05259605" w14:textId="77777777" w:rsidR="00B124EA" w:rsidRDefault="00B124EA" w:rsidP="00B311B2">
      <w:pPr>
        <w:spacing w:line="480" w:lineRule="auto"/>
        <w:ind w:firstLine="360"/>
      </w:pPr>
      <w:r>
        <w:br w:type="page"/>
      </w:r>
    </w:p>
    <w:tbl>
      <w:tblPr>
        <w:tblW w:w="9555" w:type="dxa"/>
        <w:jc w:val="center"/>
        <w:tblInd w:w="720" w:type="dxa"/>
        <w:tblCellMar>
          <w:left w:w="0" w:type="dxa"/>
          <w:right w:w="0" w:type="dxa"/>
        </w:tblCellMar>
        <w:tblLook w:val="04A0" w:firstRow="1" w:lastRow="0" w:firstColumn="1" w:lastColumn="0" w:noHBand="0" w:noVBand="1"/>
      </w:tblPr>
      <w:tblGrid>
        <w:gridCol w:w="2748"/>
        <w:gridCol w:w="1317"/>
        <w:gridCol w:w="2070"/>
        <w:gridCol w:w="1350"/>
        <w:gridCol w:w="1080"/>
        <w:gridCol w:w="990"/>
      </w:tblGrid>
      <w:tr w:rsidR="00016114" w14:paraId="245E8420" w14:textId="77777777" w:rsidTr="00B678D9">
        <w:trPr>
          <w:jc w:val="center"/>
        </w:trPr>
        <w:tc>
          <w:tcPr>
            <w:tcW w:w="9555" w:type="dxa"/>
            <w:gridSpan w:val="6"/>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tcPr>
          <w:p w14:paraId="0DF8FF15" w14:textId="01246926" w:rsidR="00016114" w:rsidRDefault="00016114" w:rsidP="00FB5EFE">
            <w:pPr>
              <w:jc w:val="center"/>
            </w:pPr>
            <w:r>
              <w:lastRenderedPageBreak/>
              <w:t xml:space="preserve">Table </w:t>
            </w:r>
            <w:r w:rsidR="00FB5EFE">
              <w:t>1</w:t>
            </w:r>
            <w:r>
              <w:t>: Estimated Annual Reporting Burden</w:t>
            </w:r>
          </w:p>
        </w:tc>
      </w:tr>
      <w:tr w:rsidR="00016114" w14:paraId="3E09F765" w14:textId="77777777" w:rsidTr="00016114">
        <w:trPr>
          <w:jc w:val="center"/>
        </w:trPr>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58FF7BA4" w14:textId="77777777" w:rsidR="00016114" w:rsidRPr="00B8554C" w:rsidRDefault="00016114" w:rsidP="00B678D9">
            <w:r>
              <w:t>Activity</w:t>
            </w:r>
          </w:p>
        </w:tc>
        <w:tc>
          <w:tcPr>
            <w:tcW w:w="1317" w:type="dxa"/>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5C372F5F" w14:textId="77777777" w:rsidR="00016114" w:rsidRPr="00B8554C" w:rsidRDefault="00016114" w:rsidP="00B678D9">
            <w:pPr>
              <w:jc w:val="center"/>
            </w:pPr>
            <w:r>
              <w:t>No. of Respondents</w:t>
            </w:r>
          </w:p>
        </w:tc>
        <w:tc>
          <w:tcPr>
            <w:tcW w:w="2070" w:type="dxa"/>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4C2145D3" w14:textId="77777777" w:rsidR="00016114" w:rsidRPr="00B8554C" w:rsidRDefault="00016114" w:rsidP="00B678D9">
            <w:pPr>
              <w:jc w:val="center"/>
            </w:pPr>
            <w:r>
              <w:t>No. of Responses per Respondent</w:t>
            </w:r>
          </w:p>
        </w:tc>
        <w:tc>
          <w:tcPr>
            <w:tcW w:w="1350" w:type="dxa"/>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33808239" w14:textId="77777777" w:rsidR="00016114" w:rsidRPr="00B8554C" w:rsidRDefault="00016114" w:rsidP="00B678D9">
            <w:pPr>
              <w:jc w:val="center"/>
            </w:pPr>
            <w:r>
              <w:t>Total Annual Respondents</w:t>
            </w:r>
          </w:p>
        </w:tc>
        <w:tc>
          <w:tcPr>
            <w:tcW w:w="1080" w:type="dxa"/>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6410A4FD" w14:textId="2E9C8D9B" w:rsidR="00016114" w:rsidRPr="00B8554C" w:rsidRDefault="000E4D38" w:rsidP="000E4D38">
            <w:pPr>
              <w:jc w:val="center"/>
            </w:pPr>
            <w:r>
              <w:t>Average Burden</w:t>
            </w:r>
            <w:r w:rsidR="003B1AB9">
              <w:t xml:space="preserve"> </w:t>
            </w:r>
            <w:r w:rsidR="00016114">
              <w:t>per Response</w:t>
            </w:r>
          </w:p>
        </w:tc>
        <w:tc>
          <w:tcPr>
            <w:tcW w:w="990" w:type="dxa"/>
            <w:tcBorders>
              <w:top w:val="outset" w:sz="8" w:space="0" w:color="auto"/>
              <w:left w:val="nil"/>
              <w:bottom w:val="outset" w:sz="8" w:space="0" w:color="auto"/>
              <w:right w:val="outset" w:sz="8" w:space="0" w:color="auto"/>
            </w:tcBorders>
            <w:tcMar>
              <w:top w:w="15" w:type="dxa"/>
              <w:left w:w="15" w:type="dxa"/>
              <w:bottom w:w="15" w:type="dxa"/>
              <w:right w:w="15" w:type="dxa"/>
            </w:tcMar>
            <w:vAlign w:val="center"/>
            <w:hideMark/>
          </w:tcPr>
          <w:p w14:paraId="6D966768" w14:textId="77777777" w:rsidR="00016114" w:rsidRPr="00B8554C" w:rsidRDefault="00016114" w:rsidP="00B678D9">
            <w:pPr>
              <w:jc w:val="center"/>
            </w:pPr>
            <w:r>
              <w:t>Total Hours</w:t>
            </w:r>
          </w:p>
        </w:tc>
      </w:tr>
      <w:tr w:rsidR="00A80E05" w14:paraId="6203A114"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tcPr>
          <w:p w14:paraId="1F64A5DA" w14:textId="77777777" w:rsidR="00A80E05" w:rsidRDefault="00A80E05" w:rsidP="00357082">
            <w:r>
              <w:t>Cognitive Interviews</w:t>
            </w:r>
          </w:p>
          <w:p w14:paraId="733B4C99" w14:textId="77777777" w:rsidR="00FC4AD6" w:rsidRDefault="00FC4AD6" w:rsidP="00357082"/>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tcPr>
          <w:p w14:paraId="44F67075" w14:textId="77777777" w:rsidR="00A80E05" w:rsidRDefault="00C76D47" w:rsidP="00016114">
            <w:pPr>
              <w:jc w:val="center"/>
            </w:pPr>
            <w:r>
              <w:t>3</w:t>
            </w:r>
            <w:r w:rsidR="00A80E05">
              <w:t>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3D45217B" w14:textId="77777777" w:rsidR="00A80E05" w:rsidRDefault="00A80E05"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20223185" w14:textId="0B274A70" w:rsidR="00A80E05" w:rsidRDefault="002C6DD3" w:rsidP="003C684F">
            <w:pPr>
              <w:jc w:val="center"/>
            </w:pPr>
            <w:r>
              <w:t>30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1D771225" w14:textId="77777777" w:rsidR="00A80E05" w:rsidRDefault="00A80E05" w:rsidP="00016114">
            <w:pPr>
              <w:jc w:val="center"/>
            </w:pPr>
            <w:r>
              <w:t>1.5</w:t>
            </w:r>
          </w:p>
          <w:p w14:paraId="5AD279E1" w14:textId="7BFFE10A" w:rsidR="000E4D38" w:rsidRDefault="000E4D38" w:rsidP="00016114">
            <w:pPr>
              <w:jc w:val="center"/>
            </w:pPr>
            <w:r>
              <w:t>(90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579AA047" w14:textId="77777777" w:rsidR="00A80E05" w:rsidRDefault="00C76D47" w:rsidP="002E0E94">
            <w:pPr>
              <w:jc w:val="center"/>
            </w:pPr>
            <w:r>
              <w:t>45</w:t>
            </w:r>
          </w:p>
        </w:tc>
      </w:tr>
      <w:tr w:rsidR="00117517" w14:paraId="6B54E201"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tcPr>
          <w:p w14:paraId="51D42C5F" w14:textId="77777777" w:rsidR="00117517" w:rsidRDefault="00117517" w:rsidP="00FC4AD6">
            <w:r>
              <w:t xml:space="preserve">Pretest 1 screener </w:t>
            </w:r>
          </w:p>
          <w:p w14:paraId="0C90F20B" w14:textId="019F2828" w:rsidR="00DD5036" w:rsidRDefault="00DD5036" w:rsidP="00FC4AD6"/>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tcPr>
          <w:p w14:paraId="2FA24918" w14:textId="7D5F661A" w:rsidR="00117517" w:rsidRPr="00B8554C" w:rsidRDefault="00117517" w:rsidP="00117517">
            <w:pPr>
              <w:jc w:val="center"/>
            </w:pPr>
            <w:r>
              <w:t>8,730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7FDAE0ED" w14:textId="77777777" w:rsidR="00117517" w:rsidRDefault="00117517"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0AF3E1AE" w14:textId="4FDCF538" w:rsidR="00117517" w:rsidRPr="00B8554C" w:rsidRDefault="00117517" w:rsidP="003C684F">
            <w:pPr>
              <w:jc w:val="center"/>
            </w:pPr>
            <w:r>
              <w:t>8,730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22694767" w14:textId="77777777" w:rsidR="00117517" w:rsidRDefault="00117517" w:rsidP="00016114">
            <w:pPr>
              <w:jc w:val="center"/>
            </w:pPr>
            <w:r w:rsidRPr="00975AA3">
              <w:t>.08</w:t>
            </w:r>
          </w:p>
          <w:p w14:paraId="4925942C" w14:textId="3BE4FD2E" w:rsidR="000E4D38" w:rsidRDefault="000E4D38" w:rsidP="00016114">
            <w:pPr>
              <w:jc w:val="center"/>
            </w:pPr>
            <w:r>
              <w:t>(5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41B22C28" w14:textId="45600151" w:rsidR="00117517" w:rsidRPr="00B8554C" w:rsidRDefault="00117517" w:rsidP="002E0E94">
            <w:pPr>
              <w:jc w:val="center"/>
            </w:pPr>
            <w:r>
              <w:t>698</w:t>
            </w:r>
          </w:p>
        </w:tc>
      </w:tr>
      <w:tr w:rsidR="00117517" w14:paraId="36EB6A0F"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tcPr>
          <w:p w14:paraId="326F3AA6" w14:textId="502A3848" w:rsidR="00117517" w:rsidRDefault="00117517" w:rsidP="00FC4AD6">
            <w:r>
              <w:t xml:space="preserve">Pretest 2 screener </w:t>
            </w:r>
          </w:p>
          <w:p w14:paraId="7029B690" w14:textId="77777777" w:rsidR="00117517" w:rsidRDefault="00117517" w:rsidP="00FC4AD6"/>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tcPr>
          <w:p w14:paraId="0B4D9E5D" w14:textId="62EC4219" w:rsidR="00117517" w:rsidRPr="00B8554C" w:rsidRDefault="00117517" w:rsidP="00016114">
            <w:pPr>
              <w:jc w:val="center"/>
            </w:pPr>
            <w:r>
              <w:t>1,930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3BC10690" w14:textId="77777777" w:rsidR="00117517" w:rsidRDefault="00117517"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7725A5AA" w14:textId="6AB85642" w:rsidR="00117517" w:rsidRPr="00B8554C" w:rsidRDefault="00117517" w:rsidP="003C684F">
            <w:pPr>
              <w:jc w:val="center"/>
            </w:pPr>
            <w:r>
              <w:t>1,930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113D48EF" w14:textId="77777777" w:rsidR="00117517" w:rsidRDefault="00117517" w:rsidP="00016114">
            <w:pPr>
              <w:jc w:val="center"/>
            </w:pPr>
            <w:r>
              <w:t>.08</w:t>
            </w:r>
          </w:p>
          <w:p w14:paraId="7A51656A" w14:textId="591F2894" w:rsidR="000E4D38" w:rsidRDefault="000E4D38" w:rsidP="00016114">
            <w:pPr>
              <w:jc w:val="center"/>
            </w:pPr>
            <w:r>
              <w:t>(5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1FAC7AB0" w14:textId="0F1F5087" w:rsidR="00117517" w:rsidRPr="00B8554C" w:rsidRDefault="002F7001" w:rsidP="002E0E94">
            <w:pPr>
              <w:jc w:val="center"/>
            </w:pPr>
            <w:r>
              <w:t>154</w:t>
            </w:r>
          </w:p>
        </w:tc>
      </w:tr>
      <w:tr w:rsidR="00117517" w14:paraId="0CA50A5A"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00509D2A" w14:textId="547505F4" w:rsidR="00117517" w:rsidRDefault="00117517" w:rsidP="00FC4AD6">
            <w:r>
              <w:t xml:space="preserve">Main study screener </w:t>
            </w:r>
          </w:p>
          <w:p w14:paraId="2FAA1453" w14:textId="619367A8" w:rsidR="00117517" w:rsidRPr="00B8554C" w:rsidRDefault="00117517" w:rsidP="00FC4AD6">
            <w:r>
              <w:t>(acne)</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2ADA733F" w14:textId="410EEAB8" w:rsidR="00117517" w:rsidRPr="00B8554C" w:rsidRDefault="002F7001" w:rsidP="00016114">
            <w:pPr>
              <w:jc w:val="center"/>
            </w:pPr>
            <w:r>
              <w:t>7,142</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1983F781" w14:textId="77777777" w:rsidR="00117517" w:rsidRPr="00B8554C" w:rsidRDefault="00117517"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76BACB81" w14:textId="744F76B2" w:rsidR="00117517" w:rsidRPr="00B8554C" w:rsidRDefault="002F7001" w:rsidP="00BF37FF">
            <w:pPr>
              <w:jc w:val="center"/>
            </w:pPr>
            <w:r>
              <w:t>7,142</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1B649813" w14:textId="77777777" w:rsidR="00117517" w:rsidRDefault="00117517" w:rsidP="00BF37FF">
            <w:pPr>
              <w:jc w:val="center"/>
            </w:pPr>
            <w:r>
              <w:t>.08</w:t>
            </w:r>
          </w:p>
          <w:p w14:paraId="771E042E" w14:textId="04C5888B" w:rsidR="000E4D38" w:rsidRPr="00B8554C" w:rsidRDefault="000E4D38" w:rsidP="00BF37FF">
            <w:pPr>
              <w:jc w:val="center"/>
            </w:pPr>
            <w:r>
              <w:t>(5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55933D57" w14:textId="3F610530" w:rsidR="00117517" w:rsidRPr="00B8554C" w:rsidRDefault="002F7001">
            <w:pPr>
              <w:jc w:val="center"/>
            </w:pPr>
            <w:r>
              <w:t>571</w:t>
            </w:r>
          </w:p>
        </w:tc>
      </w:tr>
      <w:tr w:rsidR="00117517" w14:paraId="179A76EA"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tcPr>
          <w:p w14:paraId="328AC6B5" w14:textId="28725628" w:rsidR="00117517" w:rsidRDefault="00117517" w:rsidP="00FC4AD6">
            <w:r>
              <w:t>Main study screener (ADHD)</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tcPr>
          <w:p w14:paraId="10F5E772" w14:textId="099A6493" w:rsidR="00117517" w:rsidRPr="00B8554C" w:rsidRDefault="002F7001" w:rsidP="00016114">
            <w:pPr>
              <w:jc w:val="center"/>
            </w:pPr>
            <w:r>
              <w:t>43,086</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44BCC426" w14:textId="77777777" w:rsidR="00117517" w:rsidRDefault="00117517"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18BDC770" w14:textId="0310FE40" w:rsidR="00117517" w:rsidRPr="00B8554C" w:rsidRDefault="002F7001" w:rsidP="00BF37FF">
            <w:pPr>
              <w:jc w:val="center"/>
            </w:pPr>
            <w:r>
              <w:t>43,086</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2913FA04" w14:textId="77777777" w:rsidR="00117517" w:rsidRDefault="00117517" w:rsidP="00BF37FF">
            <w:pPr>
              <w:jc w:val="center"/>
            </w:pPr>
            <w:r>
              <w:t>.08</w:t>
            </w:r>
          </w:p>
          <w:p w14:paraId="4398E12A" w14:textId="7E6B23CC" w:rsidR="000E4D38" w:rsidRDefault="000E4D38" w:rsidP="00BF37FF">
            <w:pPr>
              <w:jc w:val="center"/>
            </w:pPr>
            <w:r>
              <w:t>(5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5B02DB0D" w14:textId="3DF67C1F" w:rsidR="00117517" w:rsidRPr="00B8554C" w:rsidRDefault="002F7001">
            <w:pPr>
              <w:jc w:val="center"/>
            </w:pPr>
            <w:r>
              <w:t>3,447</w:t>
            </w:r>
          </w:p>
        </w:tc>
      </w:tr>
      <w:tr w:rsidR="00016114" w14:paraId="04E37E33"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tcPr>
          <w:p w14:paraId="1BD0A5C8" w14:textId="77777777" w:rsidR="00016114" w:rsidRPr="00975AA3" w:rsidRDefault="00016114" w:rsidP="00B678D9">
            <w:r w:rsidRPr="00975AA3">
              <w:t xml:space="preserve">Pretest 1 </w:t>
            </w:r>
          </w:p>
          <w:p w14:paraId="2E74BB08" w14:textId="77777777" w:rsidR="00357082" w:rsidRPr="00975AA3" w:rsidRDefault="00357082" w:rsidP="00B6160D">
            <w:r w:rsidRPr="00975AA3">
              <w:t>(4</w:t>
            </w:r>
            <w:r w:rsidR="00B6160D" w:rsidRPr="00975AA3">
              <w:t>20</w:t>
            </w:r>
            <w:r w:rsidRPr="00975AA3">
              <w:t>/medical condition)</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tcPr>
          <w:p w14:paraId="4F37DF6C" w14:textId="340484CF" w:rsidR="00016114" w:rsidRPr="00975AA3" w:rsidRDefault="005861CF" w:rsidP="00357082">
            <w:pPr>
              <w:jc w:val="center"/>
            </w:pPr>
            <w:r>
              <w:t>900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2D8310F2" w14:textId="77777777" w:rsidR="00016114" w:rsidRPr="00975AA3" w:rsidRDefault="00016114" w:rsidP="002E0E94">
            <w:pPr>
              <w:jc w:val="center"/>
            </w:pPr>
            <w:r w:rsidRPr="00975AA3">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182DDE2C" w14:textId="26D5AFC5" w:rsidR="00016114" w:rsidRPr="00975AA3" w:rsidRDefault="005861CF" w:rsidP="003C684F">
            <w:pPr>
              <w:jc w:val="center"/>
            </w:pPr>
            <w:r>
              <w:t>900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6F4939B9" w14:textId="77777777" w:rsidR="00016114" w:rsidRDefault="00016114" w:rsidP="00016114">
            <w:pPr>
              <w:jc w:val="center"/>
            </w:pPr>
            <w:r w:rsidRPr="00975AA3">
              <w:t>.5</w:t>
            </w:r>
          </w:p>
          <w:p w14:paraId="32B0F1B0" w14:textId="67386EB5" w:rsidR="000E4D38" w:rsidRPr="00975AA3" w:rsidRDefault="000E4D38" w:rsidP="00016114">
            <w:pPr>
              <w:jc w:val="center"/>
            </w:pPr>
            <w:r>
              <w:t>(30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4934AD27" w14:textId="32B82637" w:rsidR="00016114" w:rsidRPr="00975AA3" w:rsidRDefault="005861CF" w:rsidP="00B6160D">
            <w:pPr>
              <w:jc w:val="center"/>
            </w:pPr>
            <w:r>
              <w:t>450</w:t>
            </w:r>
          </w:p>
        </w:tc>
      </w:tr>
      <w:tr w:rsidR="00016114" w14:paraId="4A136141"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tcPr>
          <w:p w14:paraId="266D1384" w14:textId="77777777" w:rsidR="00016114" w:rsidRPr="00975AA3" w:rsidRDefault="00016114" w:rsidP="00B678D9">
            <w:r w:rsidRPr="00975AA3">
              <w:t xml:space="preserve">Pretest 2 </w:t>
            </w:r>
          </w:p>
          <w:p w14:paraId="41927024" w14:textId="77777777" w:rsidR="00357082" w:rsidRPr="00975AA3" w:rsidRDefault="00357082" w:rsidP="00B6160D">
            <w:r w:rsidRPr="00975AA3">
              <w:t>(</w:t>
            </w:r>
            <w:r w:rsidR="00B6160D" w:rsidRPr="00975AA3">
              <w:t>20</w:t>
            </w:r>
            <w:r w:rsidRPr="00975AA3">
              <w:t>/medical condition)</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tcPr>
          <w:p w14:paraId="29E4EFF8" w14:textId="2C67D7FC" w:rsidR="00016114" w:rsidRPr="00975AA3" w:rsidRDefault="005861CF" w:rsidP="00357082">
            <w:pPr>
              <w:jc w:val="center"/>
            </w:pPr>
            <w:r>
              <w:t>200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4ED6BD3B" w14:textId="77777777" w:rsidR="00016114" w:rsidRPr="00975AA3" w:rsidRDefault="00016114" w:rsidP="002E0E94">
            <w:pPr>
              <w:jc w:val="center"/>
            </w:pPr>
            <w:r w:rsidRPr="00975AA3">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1F266CDB" w14:textId="6EC4EE82" w:rsidR="00016114" w:rsidRPr="00975AA3" w:rsidRDefault="005861CF" w:rsidP="003C684F">
            <w:pPr>
              <w:jc w:val="center"/>
            </w:pPr>
            <w:r>
              <w:t>200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7AFC035F" w14:textId="77777777" w:rsidR="00016114" w:rsidRDefault="00016114" w:rsidP="00016114">
            <w:pPr>
              <w:jc w:val="center"/>
            </w:pPr>
            <w:r w:rsidRPr="00975AA3">
              <w:t>.5</w:t>
            </w:r>
          </w:p>
          <w:p w14:paraId="202AE108" w14:textId="21976F68" w:rsidR="000E4D38" w:rsidRPr="00975AA3" w:rsidRDefault="000E4D38" w:rsidP="00016114">
            <w:pPr>
              <w:jc w:val="center"/>
            </w:pPr>
            <w:r>
              <w:t>(30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2807B0B9" w14:textId="5D9EED16" w:rsidR="00016114" w:rsidRPr="00975AA3" w:rsidRDefault="005861CF" w:rsidP="002E0E94">
            <w:pPr>
              <w:jc w:val="center"/>
            </w:pPr>
            <w:r>
              <w:t>100</w:t>
            </w:r>
          </w:p>
        </w:tc>
      </w:tr>
      <w:tr w:rsidR="00016114" w14:paraId="285CFD13"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tcPr>
          <w:p w14:paraId="6486CF5B" w14:textId="77777777" w:rsidR="00016114" w:rsidRDefault="00FC4AD6" w:rsidP="00B678D9">
            <w:r>
              <w:t xml:space="preserve">Main study, </w:t>
            </w:r>
            <w:r w:rsidR="00016114">
              <w:t>13-15 year olds (both acne and ADHD)</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tcPr>
          <w:p w14:paraId="22CDC09C" w14:textId="77777777" w:rsidR="00016114" w:rsidRDefault="00357082" w:rsidP="00016114">
            <w:pPr>
              <w:jc w:val="center"/>
            </w:pPr>
            <w:r>
              <w:t>1,300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4A62DF63" w14:textId="77777777" w:rsidR="00016114" w:rsidRDefault="00016114"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4E20B414" w14:textId="77777777" w:rsidR="00016114" w:rsidRPr="00B8554C" w:rsidRDefault="00016114" w:rsidP="00BF37FF">
            <w:pPr>
              <w:jc w:val="center"/>
            </w:pPr>
            <w:r>
              <w:t>1300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4999A1CD" w14:textId="77777777" w:rsidR="00016114" w:rsidRDefault="00016114" w:rsidP="00BF37FF">
            <w:pPr>
              <w:jc w:val="center"/>
            </w:pPr>
            <w:r>
              <w:t>.5</w:t>
            </w:r>
          </w:p>
          <w:p w14:paraId="57A9384F" w14:textId="25E11815" w:rsidR="000E4D38" w:rsidRDefault="000E4D38" w:rsidP="00BF37FF">
            <w:pPr>
              <w:jc w:val="center"/>
            </w:pPr>
            <w:r>
              <w:t>(30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11E20EC3" w14:textId="77777777" w:rsidR="00016114" w:rsidRPr="00B8554C" w:rsidRDefault="00016114">
            <w:pPr>
              <w:jc w:val="center"/>
            </w:pPr>
            <w:r>
              <w:t>650</w:t>
            </w:r>
          </w:p>
        </w:tc>
      </w:tr>
      <w:tr w:rsidR="00016114" w14:paraId="787F146E"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12657827" w14:textId="79588295" w:rsidR="00016114" w:rsidRPr="00B8554C" w:rsidRDefault="00FC4AD6" w:rsidP="005861CF">
            <w:r>
              <w:t>Main study</w:t>
            </w:r>
            <w:r w:rsidR="00016114">
              <w:t>, 16-</w:t>
            </w:r>
            <w:r w:rsidR="005861CF">
              <w:t>17</w:t>
            </w:r>
            <w:r w:rsidR="002C6DD3">
              <w:t xml:space="preserve"> </w:t>
            </w:r>
            <w:r w:rsidR="00016114">
              <w:t>year olds (both acne and ADHD)</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59BF3720" w14:textId="77777777" w:rsidR="00016114" w:rsidRPr="00B8554C" w:rsidRDefault="00016114" w:rsidP="00016114">
            <w:pPr>
              <w:jc w:val="center"/>
            </w:pPr>
            <w:r>
              <w:t>1</w:t>
            </w:r>
            <w:r w:rsidR="00574224">
              <w:t>,</w:t>
            </w:r>
            <w:r>
              <w:t>300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17B2A0FE" w14:textId="77777777" w:rsidR="00016114" w:rsidRPr="00B8554C" w:rsidRDefault="00016114"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3AD6E5FF" w14:textId="77777777" w:rsidR="00016114" w:rsidRPr="00B8554C" w:rsidRDefault="00016114" w:rsidP="00BF37FF">
            <w:pPr>
              <w:jc w:val="center"/>
            </w:pPr>
            <w:r>
              <w:t>1300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33BD6D2F" w14:textId="77777777" w:rsidR="000E4D38" w:rsidRDefault="00016114" w:rsidP="00BF37FF">
            <w:pPr>
              <w:jc w:val="center"/>
            </w:pPr>
            <w:r>
              <w:t>.5</w:t>
            </w:r>
          </w:p>
          <w:p w14:paraId="61424A8A" w14:textId="05127620" w:rsidR="00016114" w:rsidRPr="00B8554C" w:rsidRDefault="000E4D38" w:rsidP="00BF37FF">
            <w:pPr>
              <w:jc w:val="center"/>
            </w:pPr>
            <w:r>
              <w:t>(30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47328758" w14:textId="77777777" w:rsidR="00016114" w:rsidRPr="00B8554C" w:rsidRDefault="00016114">
            <w:pPr>
              <w:jc w:val="center"/>
            </w:pPr>
            <w:r>
              <w:t>650</w:t>
            </w:r>
          </w:p>
        </w:tc>
      </w:tr>
      <w:tr w:rsidR="00016114" w14:paraId="5360A5AD"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3E3FBB85" w14:textId="77777777" w:rsidR="00016114" w:rsidRPr="00B8554C" w:rsidRDefault="00FC4AD6" w:rsidP="00FC4AD6">
            <w:r>
              <w:t>Main study</w:t>
            </w:r>
            <w:r w:rsidR="00016114">
              <w:t xml:space="preserve">, </w:t>
            </w:r>
            <w:r>
              <w:t>y</w:t>
            </w:r>
            <w:r w:rsidR="00016114">
              <w:t>oung adults (both acne and ADHD)</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2E09A506" w14:textId="77777777" w:rsidR="00016114" w:rsidRPr="00B8554C" w:rsidRDefault="00016114" w:rsidP="00016114">
            <w:pPr>
              <w:jc w:val="center"/>
            </w:pPr>
            <w:r>
              <w:t>1</w:t>
            </w:r>
            <w:r w:rsidR="00574224">
              <w:t>,</w:t>
            </w:r>
            <w:r>
              <w:t>300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430CAA80" w14:textId="77777777" w:rsidR="00016114" w:rsidRPr="00B8554C" w:rsidRDefault="00016114"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57F5C9BD" w14:textId="77777777" w:rsidR="00016114" w:rsidRPr="00B8554C" w:rsidRDefault="00016114" w:rsidP="00BF37FF">
            <w:pPr>
              <w:jc w:val="center"/>
            </w:pPr>
            <w:r>
              <w:t>1300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304A5921" w14:textId="77777777" w:rsidR="00016114" w:rsidRDefault="00016114" w:rsidP="00BF37FF">
            <w:pPr>
              <w:jc w:val="center"/>
            </w:pPr>
            <w:r>
              <w:t>.5</w:t>
            </w:r>
          </w:p>
          <w:p w14:paraId="0B493E51" w14:textId="25FEC25D" w:rsidR="000E4D38" w:rsidRPr="00B8554C" w:rsidRDefault="000E4D38" w:rsidP="00BF37FF">
            <w:pPr>
              <w:jc w:val="center"/>
            </w:pPr>
            <w:r>
              <w:t>(30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13E8570F" w14:textId="77777777" w:rsidR="00016114" w:rsidRPr="00B8554C" w:rsidRDefault="00016114">
            <w:pPr>
              <w:jc w:val="center"/>
            </w:pPr>
            <w:r>
              <w:t>650</w:t>
            </w:r>
          </w:p>
        </w:tc>
      </w:tr>
      <w:tr w:rsidR="00016114" w14:paraId="0AF18C64"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3DC0C5C6" w14:textId="77777777" w:rsidR="00FC4AD6" w:rsidRDefault="00FC4AD6" w:rsidP="00B678D9">
            <w:r>
              <w:t>Main study</w:t>
            </w:r>
            <w:r w:rsidR="00016114">
              <w:t xml:space="preserve">, parents </w:t>
            </w:r>
          </w:p>
          <w:p w14:paraId="2770144C" w14:textId="77777777" w:rsidR="00016114" w:rsidRPr="00B8554C" w:rsidRDefault="00016114" w:rsidP="00B678D9">
            <w:r>
              <w:t>(both acne and ADHD)</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11C77982" w14:textId="77777777" w:rsidR="00016114" w:rsidRPr="00B8554C" w:rsidRDefault="00016114" w:rsidP="00016114">
            <w:pPr>
              <w:jc w:val="center"/>
            </w:pPr>
            <w:r>
              <w:t>1</w:t>
            </w:r>
            <w:r w:rsidR="00574224">
              <w:t>,</w:t>
            </w:r>
            <w:r>
              <w:t>300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2C8D3829" w14:textId="77777777" w:rsidR="00016114" w:rsidRPr="00B8554C" w:rsidRDefault="00016114" w:rsidP="002E0E94">
            <w:pPr>
              <w:jc w:val="center"/>
            </w:pPr>
            <w:r>
              <w:t>1</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40B03EC2" w14:textId="77777777" w:rsidR="00016114" w:rsidRPr="00B8554C" w:rsidRDefault="00016114" w:rsidP="00BF37FF">
            <w:pPr>
              <w:jc w:val="center"/>
            </w:pPr>
            <w:r>
              <w:t>1300</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3973305E" w14:textId="77777777" w:rsidR="00016114" w:rsidRDefault="00016114" w:rsidP="00BF37FF">
            <w:pPr>
              <w:jc w:val="center"/>
            </w:pPr>
            <w:r>
              <w:t>.5</w:t>
            </w:r>
          </w:p>
          <w:p w14:paraId="4464655A" w14:textId="13136409" w:rsidR="000E4D38" w:rsidRPr="00B8554C" w:rsidRDefault="000E4D38" w:rsidP="00BF37FF">
            <w:pPr>
              <w:jc w:val="center"/>
            </w:pPr>
            <w:r>
              <w:t>(30 min.)</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5A911578" w14:textId="77777777" w:rsidR="00016114" w:rsidRPr="00B8554C" w:rsidRDefault="00016114">
            <w:pPr>
              <w:jc w:val="center"/>
            </w:pPr>
            <w:r>
              <w:t>650</w:t>
            </w:r>
          </w:p>
        </w:tc>
      </w:tr>
      <w:tr w:rsidR="00016114" w14:paraId="3B4A0EEC"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6FA38C1A" w14:textId="77777777" w:rsidR="00016114" w:rsidRPr="00B8554C" w:rsidRDefault="00016114" w:rsidP="00B678D9">
            <w:r>
              <w:t>Number of pretest/study completes</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7042AEFD" w14:textId="77777777" w:rsidR="00016114" w:rsidRPr="00B8554C" w:rsidRDefault="00357082" w:rsidP="00016114">
            <w:pPr>
              <w:jc w:val="center"/>
            </w:pPr>
            <w:r>
              <w:t>6,300</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tcPr>
          <w:p w14:paraId="49400F54" w14:textId="77777777" w:rsidR="00016114" w:rsidRPr="00B8554C" w:rsidRDefault="00016114" w:rsidP="002E0E94">
            <w:pPr>
              <w:jc w:val="center"/>
            </w:pP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tcPr>
          <w:p w14:paraId="3998E740" w14:textId="77777777" w:rsidR="00016114" w:rsidRPr="00B8554C" w:rsidRDefault="00016114" w:rsidP="00BF37FF">
            <w:pPr>
              <w:jc w:val="center"/>
            </w:pP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tcPr>
          <w:p w14:paraId="39EC6502" w14:textId="77777777" w:rsidR="00016114" w:rsidRPr="00B8554C" w:rsidRDefault="00016114" w:rsidP="00BF37FF">
            <w:pPr>
              <w:jc w:val="center"/>
            </w:pP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tcPr>
          <w:p w14:paraId="3CEBC0A3" w14:textId="77777777" w:rsidR="00016114" w:rsidRPr="00B8554C" w:rsidRDefault="00016114">
            <w:pPr>
              <w:jc w:val="center"/>
            </w:pPr>
          </w:p>
        </w:tc>
      </w:tr>
      <w:tr w:rsidR="00016114" w14:paraId="1D9E007C" w14:textId="77777777" w:rsidTr="00016114">
        <w:trPr>
          <w:jc w:val="center"/>
        </w:trPr>
        <w:tc>
          <w:tcPr>
            <w:tcW w:w="0" w:type="auto"/>
            <w:tcBorders>
              <w:top w:val="nil"/>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232B482E" w14:textId="77777777" w:rsidR="00016114" w:rsidRPr="00B8554C" w:rsidRDefault="00016114" w:rsidP="00B678D9">
            <w:r>
              <w:t>Total</w:t>
            </w:r>
          </w:p>
        </w:tc>
        <w:tc>
          <w:tcPr>
            <w:tcW w:w="1317"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4E7CDB63" w14:textId="77777777" w:rsidR="00016114" w:rsidRPr="00B8554C" w:rsidRDefault="00016114" w:rsidP="00B678D9">
            <w:pPr>
              <w:jc w:val="center"/>
            </w:pPr>
            <w:r>
              <w:t>==</w:t>
            </w:r>
          </w:p>
        </w:tc>
        <w:tc>
          <w:tcPr>
            <w:tcW w:w="207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26F9342A" w14:textId="77777777" w:rsidR="00016114" w:rsidRPr="00B8554C" w:rsidRDefault="00016114" w:rsidP="00B678D9">
            <w:pPr>
              <w:jc w:val="center"/>
            </w:pPr>
            <w:r>
              <w:t>==</w:t>
            </w:r>
          </w:p>
        </w:tc>
        <w:tc>
          <w:tcPr>
            <w:tcW w:w="135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415308DF" w14:textId="77777777" w:rsidR="00016114" w:rsidRPr="00B8554C" w:rsidRDefault="00016114" w:rsidP="00B678D9">
            <w:pPr>
              <w:jc w:val="center"/>
            </w:pPr>
            <w:r>
              <w:t>==</w:t>
            </w:r>
          </w:p>
        </w:tc>
        <w:tc>
          <w:tcPr>
            <w:tcW w:w="108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29883625" w14:textId="77777777" w:rsidR="00016114" w:rsidRPr="00B8554C" w:rsidRDefault="00016114" w:rsidP="00B678D9">
            <w:pPr>
              <w:jc w:val="center"/>
            </w:pPr>
            <w:r>
              <w:t>==</w:t>
            </w:r>
          </w:p>
        </w:tc>
        <w:tc>
          <w:tcPr>
            <w:tcW w:w="990" w:type="dxa"/>
            <w:tcBorders>
              <w:top w:val="nil"/>
              <w:left w:val="nil"/>
              <w:bottom w:val="outset" w:sz="8" w:space="0" w:color="auto"/>
              <w:right w:val="outset" w:sz="8" w:space="0" w:color="auto"/>
            </w:tcBorders>
            <w:tcMar>
              <w:top w:w="15" w:type="dxa"/>
              <w:left w:w="15" w:type="dxa"/>
              <w:bottom w:w="15" w:type="dxa"/>
              <w:right w:w="15" w:type="dxa"/>
            </w:tcMar>
            <w:vAlign w:val="center"/>
            <w:hideMark/>
          </w:tcPr>
          <w:p w14:paraId="6991E8D4" w14:textId="34FA4E6B" w:rsidR="00016114" w:rsidRPr="00B8554C" w:rsidRDefault="00574224" w:rsidP="00DB25D1">
            <w:pPr>
              <w:jc w:val="center"/>
            </w:pPr>
            <w:r w:rsidRPr="00975AA3">
              <w:t>8,</w:t>
            </w:r>
            <w:r w:rsidR="00DB25D1">
              <w:t>06</w:t>
            </w:r>
            <w:r w:rsidR="00DB25D1" w:rsidRPr="00975AA3">
              <w:t>5</w:t>
            </w:r>
          </w:p>
        </w:tc>
      </w:tr>
    </w:tbl>
    <w:p w14:paraId="7A8AEF37" w14:textId="77777777" w:rsidR="00B124EA" w:rsidRDefault="00B124EA" w:rsidP="007B1916">
      <w:pPr>
        <w:spacing w:line="480" w:lineRule="auto"/>
      </w:pPr>
    </w:p>
    <w:p w14:paraId="3F0804AC" w14:textId="77777777" w:rsidR="00B124EA" w:rsidRDefault="00B124EA" w:rsidP="00527A94">
      <w:pPr>
        <w:spacing w:line="480" w:lineRule="auto"/>
        <w:ind w:firstLine="720"/>
      </w:pPr>
      <w:r>
        <w:t>These estimates are based on FDA’s and the contractor’s experience with previous consumer studies.</w:t>
      </w:r>
    </w:p>
    <w:p w14:paraId="31A8166C" w14:textId="77777777" w:rsidR="00B124EA" w:rsidRDefault="00B124EA" w:rsidP="0039458D"/>
    <w:p w14:paraId="1414B3FA" w14:textId="77777777" w:rsidR="00B124EA" w:rsidRDefault="00B124EA" w:rsidP="008328DF">
      <w:pPr>
        <w:tabs>
          <w:tab w:val="left" w:pos="720"/>
        </w:tabs>
      </w:pPr>
      <w:r>
        <w:tab/>
      </w:r>
    </w:p>
    <w:p w14:paraId="79494AD8" w14:textId="422EBD2F" w:rsidR="00B124EA" w:rsidRDefault="00B124EA" w:rsidP="00D85123">
      <w:pPr>
        <w:tabs>
          <w:tab w:val="left" w:pos="720"/>
        </w:tabs>
        <w:ind w:left="720"/>
        <w:rPr>
          <w:u w:val="single"/>
        </w:rPr>
      </w:pPr>
      <w:r w:rsidRPr="00527A94">
        <w:t>12b.</w:t>
      </w:r>
      <w:r w:rsidRPr="00AC7C5C">
        <w:rPr>
          <w:u w:val="single"/>
        </w:rPr>
        <w:t xml:space="preserve">  </w:t>
      </w:r>
      <w:r w:rsidRPr="00D85123">
        <w:rPr>
          <w:u w:val="single"/>
        </w:rPr>
        <w:t>Annualized Cost Burden Estimate</w:t>
      </w:r>
    </w:p>
    <w:bookmarkEnd w:id="0"/>
    <w:bookmarkEnd w:id="1"/>
    <w:p w14:paraId="0BC9362F" w14:textId="77777777" w:rsidR="00B124EA" w:rsidRDefault="00B124EA" w:rsidP="001C1E0D"/>
    <w:p w14:paraId="41306A56" w14:textId="77777777" w:rsidR="00B124EA" w:rsidRPr="007B1916" w:rsidRDefault="00B124EA" w:rsidP="001C1E0D">
      <w:pPr>
        <w:rPr>
          <w:b/>
        </w:rPr>
      </w:pPr>
    </w:p>
    <w:tbl>
      <w:tblPr>
        <w:tblpPr w:leftFromText="180" w:rightFromText="180" w:vertAnchor="text" w:horzAnchor="margin" w:tblpY="-40"/>
        <w:tblW w:w="5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B124EA" w:rsidRPr="00015505" w14:paraId="49F06C76" w14:textId="77777777" w:rsidTr="00EA5AE6">
        <w:tc>
          <w:tcPr>
            <w:tcW w:w="5965" w:type="dxa"/>
            <w:gridSpan w:val="4"/>
          </w:tcPr>
          <w:p w14:paraId="796C4718" w14:textId="161C9A81" w:rsidR="00B124EA" w:rsidRPr="0039458D" w:rsidRDefault="00B124EA" w:rsidP="00FB5EFE">
            <w:pPr>
              <w:rPr>
                <w:b/>
              </w:rPr>
            </w:pPr>
            <w:r>
              <w:t xml:space="preserve">Table </w:t>
            </w:r>
            <w:r w:rsidR="00FB5EFE">
              <w:t>2</w:t>
            </w:r>
            <w:r>
              <w:t>. --</w:t>
            </w:r>
            <w:r w:rsidRPr="007B1916">
              <w:t>Estimated Annualized Burden Costs</w:t>
            </w:r>
          </w:p>
        </w:tc>
      </w:tr>
      <w:tr w:rsidR="00B124EA" w:rsidRPr="00015505" w14:paraId="7FEEB9CE" w14:textId="77777777" w:rsidTr="00EA5AE6">
        <w:tc>
          <w:tcPr>
            <w:tcW w:w="1430" w:type="dxa"/>
          </w:tcPr>
          <w:p w14:paraId="277DD7BD" w14:textId="77777777" w:rsidR="00B124EA" w:rsidRDefault="00B124EA" w:rsidP="00EA5AE6">
            <w:pPr>
              <w:jc w:val="center"/>
              <w:rPr>
                <w:bCs/>
              </w:rPr>
            </w:pPr>
          </w:p>
          <w:p w14:paraId="21CA4494" w14:textId="77777777" w:rsidR="00B124EA" w:rsidRPr="007B1916" w:rsidRDefault="00B124EA" w:rsidP="00EA5AE6">
            <w:pPr>
              <w:jc w:val="center"/>
              <w:rPr>
                <w:bCs/>
              </w:rPr>
            </w:pPr>
            <w:r w:rsidRPr="007B1916">
              <w:rPr>
                <w:bCs/>
              </w:rPr>
              <w:t>Type of</w:t>
            </w:r>
          </w:p>
          <w:p w14:paraId="67B5B037" w14:textId="77777777" w:rsidR="00B124EA" w:rsidRPr="008A6A99" w:rsidRDefault="00B124EA" w:rsidP="00EA5AE6">
            <w:pPr>
              <w:jc w:val="center"/>
            </w:pPr>
            <w:r w:rsidRPr="007B1916">
              <w:rPr>
                <w:bCs/>
              </w:rPr>
              <w:lastRenderedPageBreak/>
              <w:t>Respondent</w:t>
            </w:r>
          </w:p>
        </w:tc>
        <w:tc>
          <w:tcPr>
            <w:tcW w:w="1330" w:type="dxa"/>
          </w:tcPr>
          <w:p w14:paraId="40360EA3" w14:textId="77777777" w:rsidR="00B124EA" w:rsidRPr="007B1916" w:rsidRDefault="00B124EA" w:rsidP="00EA5AE6">
            <w:pPr>
              <w:jc w:val="center"/>
              <w:rPr>
                <w:bCs/>
              </w:rPr>
            </w:pPr>
            <w:r w:rsidRPr="007B1916">
              <w:rPr>
                <w:bCs/>
              </w:rPr>
              <w:lastRenderedPageBreak/>
              <w:t>Total Burden</w:t>
            </w:r>
          </w:p>
          <w:p w14:paraId="74DC6930" w14:textId="77777777" w:rsidR="00B124EA" w:rsidRPr="008A6A99" w:rsidRDefault="00B124EA" w:rsidP="00EA5AE6">
            <w:pPr>
              <w:jc w:val="center"/>
            </w:pPr>
            <w:r w:rsidRPr="007B1916">
              <w:rPr>
                <w:bCs/>
              </w:rPr>
              <w:lastRenderedPageBreak/>
              <w:t>Hours</w:t>
            </w:r>
          </w:p>
        </w:tc>
        <w:tc>
          <w:tcPr>
            <w:tcW w:w="1429" w:type="dxa"/>
          </w:tcPr>
          <w:p w14:paraId="46BC5ECF" w14:textId="77777777" w:rsidR="00B124EA" w:rsidRDefault="00B124EA" w:rsidP="00EA5AE6">
            <w:pPr>
              <w:jc w:val="center"/>
              <w:rPr>
                <w:bCs/>
              </w:rPr>
            </w:pPr>
          </w:p>
          <w:p w14:paraId="438DF527" w14:textId="77777777" w:rsidR="00B124EA" w:rsidRPr="007B1916" w:rsidRDefault="00B124EA" w:rsidP="00EA5AE6">
            <w:pPr>
              <w:jc w:val="center"/>
              <w:rPr>
                <w:bCs/>
              </w:rPr>
            </w:pPr>
            <w:r w:rsidRPr="007B1916">
              <w:rPr>
                <w:bCs/>
              </w:rPr>
              <w:t>Hourly</w:t>
            </w:r>
          </w:p>
          <w:p w14:paraId="3802BDB9" w14:textId="77777777" w:rsidR="00B124EA" w:rsidRPr="008A6A99" w:rsidRDefault="00B124EA" w:rsidP="00EA5AE6">
            <w:pPr>
              <w:jc w:val="center"/>
            </w:pPr>
            <w:r w:rsidRPr="007B1916">
              <w:rPr>
                <w:bCs/>
              </w:rPr>
              <w:lastRenderedPageBreak/>
              <w:t>Wage Rate</w:t>
            </w:r>
          </w:p>
        </w:tc>
        <w:tc>
          <w:tcPr>
            <w:tcW w:w="1776" w:type="dxa"/>
          </w:tcPr>
          <w:p w14:paraId="5C3532E7" w14:textId="77777777" w:rsidR="00B124EA" w:rsidRPr="008A6A99" w:rsidRDefault="00B124EA" w:rsidP="00EA5AE6">
            <w:pPr>
              <w:jc w:val="center"/>
            </w:pPr>
            <w:r w:rsidRPr="007B1916">
              <w:rPr>
                <w:bCs/>
              </w:rPr>
              <w:lastRenderedPageBreak/>
              <w:t xml:space="preserve">Total Respondent </w:t>
            </w:r>
            <w:r w:rsidRPr="007B1916">
              <w:rPr>
                <w:bCs/>
              </w:rPr>
              <w:lastRenderedPageBreak/>
              <w:t>Costs</w:t>
            </w:r>
          </w:p>
        </w:tc>
      </w:tr>
      <w:tr w:rsidR="00B124EA" w:rsidRPr="00015505" w14:paraId="0B7462C8" w14:textId="77777777" w:rsidTr="00EA5AE6">
        <w:tc>
          <w:tcPr>
            <w:tcW w:w="1430" w:type="dxa"/>
          </w:tcPr>
          <w:p w14:paraId="045B17A4" w14:textId="77777777" w:rsidR="00B124EA" w:rsidRPr="00015505" w:rsidRDefault="00B124EA" w:rsidP="00EA5AE6">
            <w:r>
              <w:lastRenderedPageBreak/>
              <w:t>General public</w:t>
            </w:r>
            <w:r w:rsidRPr="00015505">
              <w:t xml:space="preserve"> </w:t>
            </w:r>
          </w:p>
        </w:tc>
        <w:tc>
          <w:tcPr>
            <w:tcW w:w="1330" w:type="dxa"/>
          </w:tcPr>
          <w:p w14:paraId="35A68F2C" w14:textId="53B707F0" w:rsidR="00B124EA" w:rsidRPr="00015505" w:rsidRDefault="00B6160D" w:rsidP="00DB25D1">
            <w:pPr>
              <w:jc w:val="center"/>
            </w:pPr>
            <w:r>
              <w:t>8,</w:t>
            </w:r>
            <w:r w:rsidR="00DB25D1">
              <w:t>065</w:t>
            </w:r>
          </w:p>
        </w:tc>
        <w:tc>
          <w:tcPr>
            <w:tcW w:w="1429" w:type="dxa"/>
          </w:tcPr>
          <w:p w14:paraId="51CF6559" w14:textId="77777777" w:rsidR="00B124EA" w:rsidRPr="00015505" w:rsidRDefault="00B124EA" w:rsidP="00EA5AE6">
            <w:pPr>
              <w:jc w:val="center"/>
            </w:pPr>
            <w:r>
              <w:t>$19.30</w:t>
            </w:r>
            <w:r>
              <w:rPr>
                <w:vertAlign w:val="superscript"/>
              </w:rPr>
              <w:t>1</w:t>
            </w:r>
          </w:p>
        </w:tc>
        <w:tc>
          <w:tcPr>
            <w:tcW w:w="1776" w:type="dxa"/>
          </w:tcPr>
          <w:p w14:paraId="1C6FE36C" w14:textId="74EAA471" w:rsidR="00B124EA" w:rsidRPr="00015505" w:rsidRDefault="00016114" w:rsidP="00DB25D1">
            <w:pPr>
              <w:jc w:val="right"/>
            </w:pPr>
            <w:r>
              <w:t>$</w:t>
            </w:r>
            <w:r w:rsidR="00DB25D1">
              <w:t>155</w:t>
            </w:r>
            <w:r w:rsidR="00B6160D">
              <w:t>,</w:t>
            </w:r>
            <w:r w:rsidR="00DB25D1">
              <w:t>654</w:t>
            </w:r>
            <w:r w:rsidR="001236B6">
              <w:t>.5</w:t>
            </w:r>
            <w:r w:rsidR="00F87DC2">
              <w:t>0</w:t>
            </w:r>
          </w:p>
        </w:tc>
      </w:tr>
    </w:tbl>
    <w:p w14:paraId="0AFE3D25" w14:textId="77777777" w:rsidR="00B124EA" w:rsidRDefault="00B124EA" w:rsidP="001C1E0D"/>
    <w:p w14:paraId="567C678B" w14:textId="77777777" w:rsidR="00B124EA" w:rsidRDefault="00B124EA" w:rsidP="001C1E0D"/>
    <w:p w14:paraId="7D9D14B0" w14:textId="77777777" w:rsidR="00B124EA" w:rsidRDefault="00B124EA" w:rsidP="001C1E0D">
      <w:pPr>
        <w:rPr>
          <w:vertAlign w:val="superscript"/>
        </w:rPr>
      </w:pPr>
    </w:p>
    <w:p w14:paraId="0E2F91F0" w14:textId="77777777" w:rsidR="00B124EA" w:rsidRDefault="00B124EA" w:rsidP="001C1E0D">
      <w:pPr>
        <w:rPr>
          <w:vertAlign w:val="superscript"/>
        </w:rPr>
      </w:pPr>
    </w:p>
    <w:p w14:paraId="51FE4A2D" w14:textId="77777777" w:rsidR="00B124EA" w:rsidRDefault="00B124EA" w:rsidP="001C1E0D">
      <w:pPr>
        <w:rPr>
          <w:vertAlign w:val="superscript"/>
        </w:rPr>
      </w:pPr>
    </w:p>
    <w:p w14:paraId="65D8EA3A" w14:textId="77777777" w:rsidR="00B124EA" w:rsidRPr="00D61262" w:rsidRDefault="00B124EA" w:rsidP="001C1E0D">
      <w:r>
        <w:rPr>
          <w:vertAlign w:val="superscript"/>
        </w:rPr>
        <w:t>1</w:t>
      </w:r>
      <w:r>
        <w:t xml:space="preserve">Based on the fourth quarter 2012 median weekly income of $772 for both sexes, as reported by the Bureau of Labor Statistics, </w:t>
      </w:r>
      <w:r w:rsidRPr="00A10B4B">
        <w:t>http://www.bls.gov/news.release/wkyeng.t01.htm</w:t>
      </w:r>
    </w:p>
    <w:p w14:paraId="4D9E9C32" w14:textId="77777777" w:rsidR="00B124EA" w:rsidRDefault="00B124EA" w:rsidP="003C7303"/>
    <w:p w14:paraId="58DAFDEF" w14:textId="2B4DB58D" w:rsidR="00B124EA" w:rsidRPr="002C6F44" w:rsidRDefault="00B124EA" w:rsidP="00726357">
      <w:pPr>
        <w:numPr>
          <w:ilvl w:val="0"/>
          <w:numId w:val="20"/>
        </w:numPr>
        <w:spacing w:line="480" w:lineRule="auto"/>
      </w:pPr>
      <w:r w:rsidRPr="00D85123">
        <w:rPr>
          <w:u w:val="single"/>
        </w:rPr>
        <w:t>Estimates of Other Total Annual Costs to Respondents and</w:t>
      </w:r>
      <w:r w:rsidR="00443F0C">
        <w:rPr>
          <w:u w:val="single"/>
        </w:rPr>
        <w:t>/or</w:t>
      </w:r>
      <w:r w:rsidRPr="00D85123">
        <w:rPr>
          <w:u w:val="single"/>
        </w:rPr>
        <w:t xml:space="preserve"> Record Keepers</w:t>
      </w:r>
      <w:r w:rsidR="00443F0C">
        <w:rPr>
          <w:u w:val="single"/>
        </w:rPr>
        <w:t>/Capital Costs</w:t>
      </w:r>
    </w:p>
    <w:p w14:paraId="644C9682" w14:textId="626005F3" w:rsidR="00B124EA" w:rsidRDefault="00B124EA" w:rsidP="00B311B2">
      <w:pPr>
        <w:spacing w:line="480" w:lineRule="auto"/>
        <w:ind w:firstLine="360"/>
      </w:pPr>
      <w:r>
        <w:t xml:space="preserve">There are no </w:t>
      </w:r>
      <w:r w:rsidR="00443F0C">
        <w:t xml:space="preserve">capital, start-up, operating or maintenance costs associated with this information collection.  </w:t>
      </w:r>
    </w:p>
    <w:p w14:paraId="6936ED83" w14:textId="77777777" w:rsidR="00B124EA" w:rsidRDefault="00B124EA" w:rsidP="0054062F">
      <w:pPr>
        <w:numPr>
          <w:ilvl w:val="0"/>
          <w:numId w:val="20"/>
        </w:numPr>
        <w:spacing w:line="480" w:lineRule="auto"/>
      </w:pPr>
      <w:r w:rsidRPr="00D85123">
        <w:rPr>
          <w:u w:val="single"/>
        </w:rPr>
        <w:t>Annualized Cost to the Federal Government</w:t>
      </w:r>
    </w:p>
    <w:p w14:paraId="7B42B731" w14:textId="77777777" w:rsidR="00B124EA" w:rsidRDefault="00B124EA" w:rsidP="00D85123">
      <w:pPr>
        <w:autoSpaceDE w:val="0"/>
        <w:autoSpaceDN w:val="0"/>
        <w:adjustRightInd w:val="0"/>
        <w:spacing w:line="480" w:lineRule="auto"/>
        <w:ind w:firstLine="360"/>
      </w:pPr>
      <w:r>
        <w:t>The total estimated cost to the Federal Government for the collection of data is $1,0</w:t>
      </w:r>
      <w:r w:rsidR="00635237">
        <w:t xml:space="preserve">82,664 </w:t>
      </w:r>
      <w:r>
        <w:t>($</w:t>
      </w:r>
      <w:r w:rsidR="009D6264">
        <w:t>3</w:t>
      </w:r>
      <w:r w:rsidR="00635237">
        <w:t>60</w:t>
      </w:r>
      <w:r w:rsidR="009D6264">
        <w:t>,888</w:t>
      </w:r>
      <w:r>
        <w:t xml:space="preserve"> per year for three years)</w:t>
      </w:r>
      <w:r w:rsidRPr="00437296">
        <w:t>.</w:t>
      </w:r>
      <w:r>
        <w:t xml:space="preserve"> This includes costs paid to the contractor to create measurement instruments, program the study, draw the sample, collect the data, and create a database of the results ($</w:t>
      </w:r>
      <w:r w:rsidR="00635237">
        <w:t>1,002,664</w:t>
      </w:r>
      <w:r>
        <w:t xml:space="preserve">). </w:t>
      </w:r>
      <w:r w:rsidRPr="003960B8">
        <w:t xml:space="preserve">The task order was awarded as a result of competition. Specific cost information other than the award amount is proprietary to the contractor and is not public information. </w:t>
      </w:r>
      <w:r>
        <w:t xml:space="preserve">The cost also includes FDA staff time to design and manage the study, analyze the results, and draft a report ($80,000; 7.5 hours per week for 3 years).  </w:t>
      </w:r>
    </w:p>
    <w:p w14:paraId="497AD5A0" w14:textId="77777777" w:rsidR="00B124EA" w:rsidRDefault="00B124EA" w:rsidP="0054062F">
      <w:pPr>
        <w:numPr>
          <w:ilvl w:val="0"/>
          <w:numId w:val="20"/>
        </w:numPr>
        <w:spacing w:line="480" w:lineRule="auto"/>
      </w:pPr>
      <w:r w:rsidRPr="00D85123">
        <w:rPr>
          <w:u w:val="single"/>
        </w:rPr>
        <w:t>Explanation for Programs Changes or Adjustments</w:t>
      </w:r>
    </w:p>
    <w:p w14:paraId="08623AAA" w14:textId="77777777" w:rsidR="00B124EA" w:rsidRDefault="00B124EA" w:rsidP="00B311B2">
      <w:pPr>
        <w:spacing w:line="480" w:lineRule="auto"/>
        <w:ind w:firstLine="360"/>
      </w:pPr>
      <w:r>
        <w:t>This is a new data collection.</w:t>
      </w:r>
    </w:p>
    <w:p w14:paraId="3B712F93" w14:textId="77777777" w:rsidR="00B124EA" w:rsidRDefault="00B124EA" w:rsidP="0054062F">
      <w:pPr>
        <w:numPr>
          <w:ilvl w:val="0"/>
          <w:numId w:val="20"/>
        </w:numPr>
        <w:spacing w:line="480" w:lineRule="auto"/>
      </w:pPr>
      <w:r w:rsidRPr="00D85123">
        <w:rPr>
          <w:u w:val="single"/>
        </w:rPr>
        <w:t>Plans for Tabulation and Publication and Project Time Schedule</w:t>
      </w:r>
    </w:p>
    <w:p w14:paraId="003AED81" w14:textId="77777777" w:rsidR="00B124EA" w:rsidRDefault="0072322C" w:rsidP="00B311B2">
      <w:pPr>
        <w:spacing w:line="480" w:lineRule="auto"/>
        <w:ind w:firstLine="360"/>
      </w:pPr>
      <w:r>
        <w:t>Data will be analyzed in three steps: (1) exploratory data analysis, (2) hypothesis testing</w:t>
      </w:r>
      <w:r w:rsidR="00635237">
        <w:t>, and (3) multivariate modeling</w:t>
      </w:r>
      <w:r>
        <w:t xml:space="preserve"> </w:t>
      </w:r>
      <w:r w:rsidR="005A1E6E">
        <w:t>(See part B for detailed information on the design</w:t>
      </w:r>
      <w:r w:rsidR="00635237">
        <w:t>, hypotheses, and analysis plan</w:t>
      </w:r>
      <w:r w:rsidR="005A1E6E">
        <w:t>)</w:t>
      </w:r>
      <w:r w:rsidR="00635237">
        <w:t>.</w:t>
      </w:r>
      <w:r w:rsidR="005A1E6E">
        <w:t xml:space="preserve"> </w:t>
      </w:r>
      <w:r w:rsidR="00B124EA">
        <w:t xml:space="preserve">The Agency anticipates disseminating the results of the study after final analyses of the data are completed, reviewed, and cleared. The exact timing and nature of any such </w:t>
      </w:r>
      <w:r w:rsidR="00B124EA">
        <w:lastRenderedPageBreak/>
        <w:t>dissemination has not been determined but may include presentations at trade and academic conferences, publications, articles, and Internet postings.</w:t>
      </w:r>
    </w:p>
    <w:p w14:paraId="6FB60BD5" w14:textId="77777777" w:rsidR="00B124EA" w:rsidRPr="00D85123" w:rsidRDefault="00B124EA" w:rsidP="007B1916">
      <w:pPr>
        <w:spacing w:line="480" w:lineRule="auto"/>
        <w:rPr>
          <w:b/>
        </w:rPr>
      </w:pPr>
      <w:r w:rsidRPr="00D85123">
        <w:rPr>
          <w:b/>
        </w:rPr>
        <w:t>Project Timetable: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8"/>
        <w:gridCol w:w="3228"/>
      </w:tblGrid>
      <w:tr w:rsidR="00B124EA" w14:paraId="2D19B726" w14:textId="77777777" w:rsidTr="001F20A7">
        <w:tc>
          <w:tcPr>
            <w:tcW w:w="6348" w:type="dxa"/>
          </w:tcPr>
          <w:p w14:paraId="35F0DD65" w14:textId="77777777" w:rsidR="00B124EA" w:rsidRPr="001F20A7" w:rsidRDefault="00B124EA" w:rsidP="001F20A7">
            <w:pPr>
              <w:spacing w:line="480" w:lineRule="auto"/>
              <w:jc w:val="center"/>
              <w:rPr>
                <w:b/>
              </w:rPr>
            </w:pPr>
            <w:r w:rsidRPr="001F20A7">
              <w:rPr>
                <w:b/>
              </w:rPr>
              <w:t>Task</w:t>
            </w:r>
          </w:p>
        </w:tc>
        <w:tc>
          <w:tcPr>
            <w:tcW w:w="3228" w:type="dxa"/>
          </w:tcPr>
          <w:p w14:paraId="746A4D05" w14:textId="77777777" w:rsidR="00B124EA" w:rsidRPr="001F20A7" w:rsidRDefault="00B124EA" w:rsidP="001F20A7">
            <w:pPr>
              <w:spacing w:line="480" w:lineRule="auto"/>
              <w:jc w:val="center"/>
              <w:rPr>
                <w:b/>
              </w:rPr>
            </w:pPr>
            <w:r w:rsidRPr="001F20A7">
              <w:rPr>
                <w:b/>
              </w:rPr>
              <w:t>Estimated Completion Date</w:t>
            </w:r>
          </w:p>
        </w:tc>
      </w:tr>
      <w:tr w:rsidR="00B124EA" w14:paraId="1571BF6A" w14:textId="77777777" w:rsidTr="001F20A7">
        <w:tc>
          <w:tcPr>
            <w:tcW w:w="6348" w:type="dxa"/>
          </w:tcPr>
          <w:p w14:paraId="4E93E9DF" w14:textId="77777777" w:rsidR="00B124EA" w:rsidRDefault="00B124EA" w:rsidP="001F20A7">
            <w:pPr>
              <w:spacing w:line="480" w:lineRule="auto"/>
            </w:pPr>
            <w:r>
              <w:t>External Peer Review</w:t>
            </w:r>
          </w:p>
        </w:tc>
        <w:tc>
          <w:tcPr>
            <w:tcW w:w="3228" w:type="dxa"/>
          </w:tcPr>
          <w:p w14:paraId="1B7FEB47" w14:textId="77777777" w:rsidR="00B124EA" w:rsidRDefault="00635237" w:rsidP="001F20A7">
            <w:pPr>
              <w:spacing w:line="480" w:lineRule="auto"/>
            </w:pPr>
            <w:r>
              <w:t>April</w:t>
            </w:r>
            <w:r w:rsidR="009D6264">
              <w:t xml:space="preserve"> 2014</w:t>
            </w:r>
          </w:p>
        </w:tc>
      </w:tr>
      <w:tr w:rsidR="00B124EA" w14:paraId="2108EBB0" w14:textId="77777777" w:rsidTr="001F20A7">
        <w:tc>
          <w:tcPr>
            <w:tcW w:w="6348" w:type="dxa"/>
          </w:tcPr>
          <w:p w14:paraId="47C8F6F6" w14:textId="77777777" w:rsidR="00B124EA" w:rsidRDefault="00B124EA" w:rsidP="001F20A7">
            <w:pPr>
              <w:spacing w:line="480" w:lineRule="auto"/>
            </w:pPr>
            <w:r>
              <w:t>RIHSC Review</w:t>
            </w:r>
          </w:p>
        </w:tc>
        <w:tc>
          <w:tcPr>
            <w:tcW w:w="3228" w:type="dxa"/>
          </w:tcPr>
          <w:p w14:paraId="03B710B7" w14:textId="18D1393C" w:rsidR="00B124EA" w:rsidRDefault="00527A94" w:rsidP="00527A94">
            <w:pPr>
              <w:spacing w:line="480" w:lineRule="auto"/>
            </w:pPr>
            <w:r>
              <w:t xml:space="preserve">July </w:t>
            </w:r>
            <w:r w:rsidR="009D6264">
              <w:t>2014</w:t>
            </w:r>
          </w:p>
        </w:tc>
      </w:tr>
      <w:tr w:rsidR="00B124EA" w14:paraId="7DC277D3" w14:textId="77777777" w:rsidTr="001F20A7">
        <w:tc>
          <w:tcPr>
            <w:tcW w:w="6348" w:type="dxa"/>
          </w:tcPr>
          <w:p w14:paraId="6E46830B" w14:textId="77777777" w:rsidR="00B124EA" w:rsidRDefault="00B124EA" w:rsidP="001F20A7">
            <w:pPr>
              <w:spacing w:line="480" w:lineRule="auto"/>
            </w:pPr>
            <w:r>
              <w:t>30-day FR notice publication</w:t>
            </w:r>
          </w:p>
        </w:tc>
        <w:tc>
          <w:tcPr>
            <w:tcW w:w="3228" w:type="dxa"/>
          </w:tcPr>
          <w:p w14:paraId="221E4179" w14:textId="268AA6BB" w:rsidR="00B124EA" w:rsidRDefault="00527A94" w:rsidP="001F20A7">
            <w:pPr>
              <w:spacing w:line="480" w:lineRule="auto"/>
            </w:pPr>
            <w:r>
              <w:t xml:space="preserve">July </w:t>
            </w:r>
            <w:r w:rsidR="009D6264">
              <w:t>2014</w:t>
            </w:r>
          </w:p>
        </w:tc>
      </w:tr>
      <w:tr w:rsidR="00B124EA" w14:paraId="27597E1C" w14:textId="77777777" w:rsidTr="001F20A7">
        <w:tc>
          <w:tcPr>
            <w:tcW w:w="6348" w:type="dxa"/>
          </w:tcPr>
          <w:p w14:paraId="287BD4B0" w14:textId="77777777" w:rsidR="00B124EA" w:rsidRDefault="00B124EA" w:rsidP="001F20A7">
            <w:pPr>
              <w:spacing w:line="480" w:lineRule="auto"/>
            </w:pPr>
            <w:r>
              <w:t>OMB Review of PRA package</w:t>
            </w:r>
          </w:p>
        </w:tc>
        <w:tc>
          <w:tcPr>
            <w:tcW w:w="3228" w:type="dxa"/>
          </w:tcPr>
          <w:p w14:paraId="319B214E" w14:textId="2FF852EA" w:rsidR="00B124EA" w:rsidRDefault="009D0C19" w:rsidP="009D0C19">
            <w:pPr>
              <w:spacing w:line="480" w:lineRule="auto"/>
            </w:pPr>
            <w:r>
              <w:t xml:space="preserve">February </w:t>
            </w:r>
            <w:r w:rsidR="009D6264">
              <w:t>201</w:t>
            </w:r>
            <w:r>
              <w:t>5</w:t>
            </w:r>
          </w:p>
        </w:tc>
      </w:tr>
      <w:tr w:rsidR="00B124EA" w14:paraId="038D1EF3" w14:textId="77777777" w:rsidTr="001F20A7">
        <w:tc>
          <w:tcPr>
            <w:tcW w:w="6348" w:type="dxa"/>
          </w:tcPr>
          <w:p w14:paraId="2F47CAAB" w14:textId="77777777" w:rsidR="00B124EA" w:rsidRDefault="00B124EA" w:rsidP="001F20A7">
            <w:pPr>
              <w:spacing w:line="480" w:lineRule="auto"/>
            </w:pPr>
            <w:r>
              <w:t>Data Collection</w:t>
            </w:r>
          </w:p>
        </w:tc>
        <w:tc>
          <w:tcPr>
            <w:tcW w:w="3228" w:type="dxa"/>
          </w:tcPr>
          <w:p w14:paraId="7036DB6F" w14:textId="198F9BBF" w:rsidR="00B124EA" w:rsidRDefault="009D0C19" w:rsidP="009D0C19">
            <w:pPr>
              <w:spacing w:line="480" w:lineRule="auto"/>
            </w:pPr>
            <w:r>
              <w:t>April 2015</w:t>
            </w:r>
          </w:p>
        </w:tc>
      </w:tr>
      <w:tr w:rsidR="00B124EA" w14:paraId="193E62D8" w14:textId="77777777" w:rsidTr="001F20A7">
        <w:tc>
          <w:tcPr>
            <w:tcW w:w="6348" w:type="dxa"/>
          </w:tcPr>
          <w:p w14:paraId="57E8F9DD" w14:textId="77777777" w:rsidR="00B124EA" w:rsidRDefault="00B124EA" w:rsidP="001F20A7">
            <w:pPr>
              <w:spacing w:line="480" w:lineRule="auto"/>
            </w:pPr>
            <w:r>
              <w:t>Receipt of Data and Methods Report from Contractor</w:t>
            </w:r>
          </w:p>
        </w:tc>
        <w:tc>
          <w:tcPr>
            <w:tcW w:w="3228" w:type="dxa"/>
          </w:tcPr>
          <w:p w14:paraId="1FC665DC" w14:textId="1BE2BC1D" w:rsidR="00B124EA" w:rsidRDefault="009D0C19" w:rsidP="001F20A7">
            <w:pPr>
              <w:spacing w:line="480" w:lineRule="auto"/>
            </w:pPr>
            <w:r>
              <w:t>June 2015</w:t>
            </w:r>
          </w:p>
        </w:tc>
      </w:tr>
      <w:tr w:rsidR="00B124EA" w14:paraId="1849AB08" w14:textId="77777777" w:rsidTr="001F20A7">
        <w:tc>
          <w:tcPr>
            <w:tcW w:w="6348" w:type="dxa"/>
          </w:tcPr>
          <w:p w14:paraId="0962BB9C" w14:textId="77777777" w:rsidR="00B124EA" w:rsidRDefault="00B124EA" w:rsidP="001F20A7">
            <w:pPr>
              <w:spacing w:line="480" w:lineRule="auto"/>
            </w:pPr>
            <w:r>
              <w:t>Data Analysis</w:t>
            </w:r>
          </w:p>
        </w:tc>
        <w:tc>
          <w:tcPr>
            <w:tcW w:w="3228" w:type="dxa"/>
          </w:tcPr>
          <w:p w14:paraId="2BC3F98F" w14:textId="435E0B51" w:rsidR="00B124EA" w:rsidRDefault="009D0C19" w:rsidP="009D0C19">
            <w:pPr>
              <w:tabs>
                <w:tab w:val="left" w:pos="1791"/>
              </w:tabs>
              <w:spacing w:line="480" w:lineRule="auto"/>
            </w:pPr>
            <w:r>
              <w:t xml:space="preserve">August </w:t>
            </w:r>
            <w:r w:rsidR="00CF1580">
              <w:t>2</w:t>
            </w:r>
            <w:bookmarkStart w:id="2" w:name="_GoBack"/>
            <w:bookmarkEnd w:id="2"/>
            <w:r w:rsidR="00CF1580">
              <w:t>015</w:t>
            </w:r>
          </w:p>
        </w:tc>
      </w:tr>
      <w:tr w:rsidR="00B124EA" w14:paraId="6FF37B7D" w14:textId="77777777" w:rsidTr="001F20A7">
        <w:tc>
          <w:tcPr>
            <w:tcW w:w="6348" w:type="dxa"/>
          </w:tcPr>
          <w:p w14:paraId="5D3321B4" w14:textId="77777777" w:rsidR="00B124EA" w:rsidRDefault="00B124EA" w:rsidP="001F20A7">
            <w:pPr>
              <w:spacing w:line="480" w:lineRule="auto"/>
            </w:pPr>
            <w:r>
              <w:t>Draft Report</w:t>
            </w:r>
          </w:p>
        </w:tc>
        <w:tc>
          <w:tcPr>
            <w:tcW w:w="3228" w:type="dxa"/>
          </w:tcPr>
          <w:p w14:paraId="0DA0E164" w14:textId="07F1C495" w:rsidR="00B124EA" w:rsidRDefault="009D0C19" w:rsidP="001F20A7">
            <w:pPr>
              <w:spacing w:line="480" w:lineRule="auto"/>
            </w:pPr>
            <w:r>
              <w:t>October</w:t>
            </w:r>
            <w:r>
              <w:t xml:space="preserve"> </w:t>
            </w:r>
            <w:r w:rsidR="00CF1580">
              <w:t>2015</w:t>
            </w:r>
          </w:p>
        </w:tc>
      </w:tr>
      <w:tr w:rsidR="00B124EA" w14:paraId="0F2C732F" w14:textId="77777777" w:rsidTr="001F20A7">
        <w:tc>
          <w:tcPr>
            <w:tcW w:w="6348" w:type="dxa"/>
          </w:tcPr>
          <w:p w14:paraId="6AD55328" w14:textId="77777777" w:rsidR="00B124EA" w:rsidRDefault="00B124EA" w:rsidP="001F20A7">
            <w:pPr>
              <w:spacing w:line="480" w:lineRule="auto"/>
            </w:pPr>
            <w:r>
              <w:t>Internal Review of Draft Report</w:t>
            </w:r>
          </w:p>
        </w:tc>
        <w:tc>
          <w:tcPr>
            <w:tcW w:w="3228" w:type="dxa"/>
          </w:tcPr>
          <w:p w14:paraId="14E42357" w14:textId="610F37C8" w:rsidR="00B124EA" w:rsidRDefault="009D0C19" w:rsidP="001F20A7">
            <w:pPr>
              <w:spacing w:line="480" w:lineRule="auto"/>
            </w:pPr>
            <w:r>
              <w:t>November</w:t>
            </w:r>
            <w:r>
              <w:t xml:space="preserve"> </w:t>
            </w:r>
            <w:r w:rsidR="00CF1580">
              <w:t>2015</w:t>
            </w:r>
          </w:p>
        </w:tc>
      </w:tr>
      <w:tr w:rsidR="00B124EA" w14:paraId="5E772593" w14:textId="77777777" w:rsidTr="001F20A7">
        <w:tc>
          <w:tcPr>
            <w:tcW w:w="6348" w:type="dxa"/>
          </w:tcPr>
          <w:p w14:paraId="374B9CDA" w14:textId="77777777" w:rsidR="00B124EA" w:rsidRDefault="00B124EA" w:rsidP="001F20A7">
            <w:pPr>
              <w:spacing w:line="480" w:lineRule="auto"/>
            </w:pPr>
            <w:r>
              <w:t>Revisions</w:t>
            </w:r>
          </w:p>
        </w:tc>
        <w:tc>
          <w:tcPr>
            <w:tcW w:w="3228" w:type="dxa"/>
          </w:tcPr>
          <w:p w14:paraId="6ACD3BAC" w14:textId="1FDBE194" w:rsidR="00B124EA" w:rsidRDefault="009D0C19" w:rsidP="001F20A7">
            <w:pPr>
              <w:spacing w:line="480" w:lineRule="auto"/>
            </w:pPr>
            <w:r>
              <w:t xml:space="preserve">December </w:t>
            </w:r>
            <w:r w:rsidR="00CF1580">
              <w:t>2015</w:t>
            </w:r>
          </w:p>
        </w:tc>
      </w:tr>
      <w:tr w:rsidR="00B124EA" w14:paraId="0B6B6C72" w14:textId="77777777" w:rsidTr="001F20A7">
        <w:tc>
          <w:tcPr>
            <w:tcW w:w="6348" w:type="dxa"/>
          </w:tcPr>
          <w:p w14:paraId="1BE96E6B" w14:textId="77777777" w:rsidR="00B124EA" w:rsidRDefault="00B124EA" w:rsidP="001F20A7">
            <w:pPr>
              <w:spacing w:line="480" w:lineRule="auto"/>
            </w:pPr>
            <w:r>
              <w:t>Final Report</w:t>
            </w:r>
          </w:p>
        </w:tc>
        <w:tc>
          <w:tcPr>
            <w:tcW w:w="3228" w:type="dxa"/>
          </w:tcPr>
          <w:p w14:paraId="653DB591" w14:textId="5169B026" w:rsidR="00B124EA" w:rsidRDefault="009D0C19" w:rsidP="001F20A7">
            <w:pPr>
              <w:spacing w:line="480" w:lineRule="auto"/>
            </w:pPr>
            <w:r>
              <w:t>January 2016</w:t>
            </w:r>
          </w:p>
        </w:tc>
      </w:tr>
    </w:tbl>
    <w:p w14:paraId="332C130D" w14:textId="77777777" w:rsidR="00B124EA" w:rsidRDefault="00B124EA" w:rsidP="00B311B2">
      <w:pPr>
        <w:spacing w:line="480" w:lineRule="auto"/>
        <w:ind w:firstLine="360"/>
      </w:pPr>
    </w:p>
    <w:p w14:paraId="3CE3B80F" w14:textId="77777777" w:rsidR="00B124EA" w:rsidRPr="00A03601" w:rsidRDefault="00B124EA" w:rsidP="00A03601">
      <w:pPr>
        <w:numPr>
          <w:ilvl w:val="0"/>
          <w:numId w:val="20"/>
        </w:numPr>
        <w:spacing w:line="480" w:lineRule="auto"/>
      </w:pPr>
      <w:r w:rsidRPr="00D85123">
        <w:rPr>
          <w:u w:val="single"/>
        </w:rPr>
        <w:t>Reason(s) Display of OMB Expiration Date is Inappropriate</w:t>
      </w:r>
    </w:p>
    <w:p w14:paraId="0718E53B" w14:textId="77777777" w:rsidR="00B124EA" w:rsidRDefault="00B124EA" w:rsidP="00726357">
      <w:pPr>
        <w:spacing w:line="480" w:lineRule="auto"/>
        <w:ind w:firstLine="360"/>
      </w:pPr>
      <w:r>
        <w:t>No exemption is requested.</w:t>
      </w:r>
    </w:p>
    <w:p w14:paraId="611EAA60" w14:textId="77777777" w:rsidR="00B124EA" w:rsidRPr="00E60F8E" w:rsidRDefault="00B124EA" w:rsidP="00A03601">
      <w:pPr>
        <w:numPr>
          <w:ilvl w:val="0"/>
          <w:numId w:val="20"/>
        </w:numPr>
        <w:spacing w:line="480" w:lineRule="auto"/>
      </w:pPr>
      <w:r w:rsidRPr="00D85123">
        <w:rPr>
          <w:u w:val="single"/>
        </w:rPr>
        <w:t>Exceptions to Certification for Paperwork Reduction Act Submissions</w:t>
      </w:r>
    </w:p>
    <w:p w14:paraId="707B0993" w14:textId="77777777" w:rsidR="00B124EA" w:rsidRDefault="00B124EA" w:rsidP="003D77B2">
      <w:pPr>
        <w:spacing w:line="480" w:lineRule="auto"/>
        <w:ind w:firstLine="360"/>
        <w:rPr>
          <w:b/>
        </w:rPr>
      </w:pPr>
      <w:r>
        <w:t>There are no exceptions to the certification.</w:t>
      </w:r>
    </w:p>
    <w:sectPr w:rsidR="00B124EA" w:rsidSect="004236CF">
      <w:footerReference w:type="even" r:id="rId9"/>
      <w:footerReference w:type="default" r:id="rId10"/>
      <w:pgSz w:w="12240" w:h="15840"/>
      <w:pgMar w:top="1440" w:right="1296"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C7FC6" w14:textId="77777777" w:rsidR="00F51555" w:rsidRDefault="00F51555">
      <w:r>
        <w:separator/>
      </w:r>
    </w:p>
  </w:endnote>
  <w:endnote w:type="continuationSeparator" w:id="0">
    <w:p w14:paraId="3AACB75A" w14:textId="77777777" w:rsidR="00F51555" w:rsidRDefault="00F5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TUR">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MDOK M+ Melior">
    <w:altName w:val="Melio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0356" w14:textId="77777777" w:rsidR="00DB25D1" w:rsidRDefault="00DB25D1" w:rsidP="00ED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6FAA59" w14:textId="77777777" w:rsidR="00DB25D1" w:rsidRDefault="00DB25D1" w:rsidP="00ED01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2D43" w14:textId="77777777" w:rsidR="00DB25D1" w:rsidRDefault="00DB25D1" w:rsidP="00ED01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0C19">
      <w:rPr>
        <w:rStyle w:val="PageNumber"/>
        <w:noProof/>
      </w:rPr>
      <w:t>17</w:t>
    </w:r>
    <w:r>
      <w:rPr>
        <w:rStyle w:val="PageNumber"/>
      </w:rPr>
      <w:fldChar w:fldCharType="end"/>
    </w:r>
  </w:p>
  <w:p w14:paraId="3B514712" w14:textId="77777777" w:rsidR="00DB25D1" w:rsidRDefault="00DB25D1" w:rsidP="00ED01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0DFFA6" w14:textId="77777777" w:rsidR="00F51555" w:rsidRDefault="00F51555">
      <w:r>
        <w:separator/>
      </w:r>
    </w:p>
  </w:footnote>
  <w:footnote w:type="continuationSeparator" w:id="0">
    <w:p w14:paraId="50C93279" w14:textId="77777777" w:rsidR="00F51555" w:rsidRDefault="00F51555">
      <w:r>
        <w:continuationSeparator/>
      </w:r>
    </w:p>
  </w:footnote>
  <w:footnote w:id="1">
    <w:p w14:paraId="2D192228" w14:textId="77777777" w:rsidR="00DB25D1" w:rsidRDefault="00DB25D1" w:rsidP="00D15E32">
      <w:pPr>
        <w:pStyle w:val="FootnoteText"/>
      </w:pPr>
      <w:r>
        <w:rPr>
          <w:rStyle w:val="FootnoteReference"/>
        </w:rPr>
        <w:t>[1]</w:t>
      </w:r>
      <w:r>
        <w:t xml:space="preserve"> Centers for Disease Control and Prevention. (2011). ADHD. Retrieved from http://www.cdc.gov/ncbddd/adhd/data.html</w:t>
      </w:r>
    </w:p>
  </w:footnote>
  <w:footnote w:id="2">
    <w:p w14:paraId="3840202A" w14:textId="77777777" w:rsidR="00DB25D1" w:rsidRDefault="00DB25D1" w:rsidP="00D15E32">
      <w:pPr>
        <w:pStyle w:val="FootnoteText"/>
      </w:pPr>
      <w:r>
        <w:rPr>
          <w:rStyle w:val="FootnoteReference"/>
        </w:rPr>
        <w:t>[2]</w:t>
      </w:r>
      <w:r>
        <w:t xml:space="preserve"> </w:t>
      </w:r>
      <w:r>
        <w:rPr>
          <w:sz w:val="18"/>
          <w:szCs w:val="18"/>
        </w:rPr>
        <w:t xml:space="preserve">Couper, M.P. (2008). </w:t>
      </w:r>
      <w:r>
        <w:rPr>
          <w:i/>
          <w:iCs/>
          <w:sz w:val="18"/>
          <w:szCs w:val="18"/>
        </w:rPr>
        <w:t>Designing effective web surveys</w:t>
      </w:r>
      <w:r>
        <w:rPr>
          <w:sz w:val="18"/>
          <w:szCs w:val="18"/>
        </w:rPr>
        <w:t>. Cambridge, UK: Cambridge University Press</w:t>
      </w:r>
    </w:p>
  </w:footnote>
  <w:footnote w:id="3">
    <w:p w14:paraId="0F1EB79D" w14:textId="77777777" w:rsidR="00DB25D1" w:rsidRDefault="00DB25D1" w:rsidP="00D15E32">
      <w:pPr>
        <w:pStyle w:val="FootnoteText"/>
      </w:pPr>
      <w:r>
        <w:rPr>
          <w:rStyle w:val="FootnoteReference"/>
        </w:rPr>
        <w:t>[3]</w:t>
      </w:r>
      <w:r>
        <w:t xml:space="preserve"> McCormick, L. K., et al. (1999). Recruiting Adolescents into Qualitative Tobacco Research Studies: Experiences and Lessons Learned. </w:t>
      </w:r>
      <w:r>
        <w:rPr>
          <w:i/>
          <w:iCs/>
        </w:rPr>
        <w:t>J Sch Health</w:t>
      </w:r>
      <w:r>
        <w:t>. 69(3): 95-99.</w:t>
      </w:r>
    </w:p>
  </w:footnote>
  <w:footnote w:id="4">
    <w:p w14:paraId="2876B909" w14:textId="77777777" w:rsidR="00DB25D1" w:rsidRDefault="00DB25D1" w:rsidP="00D15E32">
      <w:pPr>
        <w:pStyle w:val="FootnoteText"/>
      </w:pPr>
      <w:r>
        <w:rPr>
          <w:rStyle w:val="FootnoteReference"/>
        </w:rPr>
        <w:t>[4]</w:t>
      </w:r>
      <w:r>
        <w:t xml:space="preserve"> Krueger, R.K., and Casey, M.A. (2009). </w:t>
      </w:r>
      <w:r>
        <w:rPr>
          <w:i/>
          <w:iCs/>
        </w:rPr>
        <w:t xml:space="preserve">Focus Groups: A Practical Guide for Applied Research Fourth Edition. </w:t>
      </w:r>
      <w:r>
        <w:t xml:space="preserve">Thousand Oaks, CA: Sage Publications, Inc. </w:t>
      </w:r>
    </w:p>
  </w:footnote>
  <w:footnote w:id="5">
    <w:p w14:paraId="6DA54E2E" w14:textId="77777777" w:rsidR="00DB25D1" w:rsidRDefault="00DB25D1" w:rsidP="00D15E32">
      <w:pPr>
        <w:pStyle w:val="FootnoteText"/>
        <w:rPr>
          <w:sz w:val="18"/>
          <w:szCs w:val="18"/>
        </w:rPr>
      </w:pPr>
      <w:r>
        <w:rPr>
          <w:rStyle w:val="FootnoteReference"/>
        </w:rPr>
        <w:t>[5]</w:t>
      </w:r>
      <w:r>
        <w:t xml:space="preserve"> </w:t>
      </w:r>
      <w:r>
        <w:rPr>
          <w:sz w:val="18"/>
          <w:szCs w:val="18"/>
        </w:rPr>
        <w:t xml:space="preserve">Peterson-Sweeney, K. (2005). The Use of Focus Groups in Pediatric and Adolescent Research. </w:t>
      </w:r>
      <w:r>
        <w:rPr>
          <w:i/>
          <w:iCs/>
          <w:sz w:val="18"/>
          <w:szCs w:val="18"/>
        </w:rPr>
        <w:t>Journal of Pediatric Health Care.</w:t>
      </w:r>
      <w:r>
        <w:rPr>
          <w:sz w:val="18"/>
          <w:szCs w:val="18"/>
        </w:rPr>
        <w:t xml:space="preserve"> 19: 104-110.</w:t>
      </w:r>
    </w:p>
  </w:footnote>
  <w:footnote w:id="6">
    <w:p w14:paraId="79B53896" w14:textId="77777777" w:rsidR="00DB25D1" w:rsidRDefault="00DB25D1" w:rsidP="00D15E32">
      <w:pPr>
        <w:pStyle w:val="FootnoteText"/>
      </w:pPr>
      <w:r>
        <w:rPr>
          <w:rStyle w:val="FootnoteReference"/>
          <w:sz w:val="18"/>
          <w:szCs w:val="18"/>
        </w:rPr>
        <w:t>[6]</w:t>
      </w:r>
      <w:r>
        <w:rPr>
          <w:sz w:val="18"/>
          <w:szCs w:val="18"/>
        </w:rPr>
        <w:t xml:space="preserve"> </w:t>
      </w:r>
      <w:r>
        <w:rPr>
          <w:color w:val="222222"/>
          <w:sz w:val="18"/>
          <w:szCs w:val="18"/>
          <w:shd w:val="clear" w:color="auto" w:fill="FFFFFF"/>
        </w:rPr>
        <w:t>Ezzati-Rice, Trena., et al.  "Time, dollars, and data: succeeding with remuneration in health surveys." </w:t>
      </w:r>
      <w:r>
        <w:rPr>
          <w:i/>
          <w:iCs/>
          <w:color w:val="222222"/>
          <w:sz w:val="18"/>
          <w:szCs w:val="18"/>
          <w:shd w:val="clear" w:color="auto" w:fill="FFFFFF"/>
        </w:rPr>
        <w:t>Office of Management and Budget, Seminar on New Directions in Statistical Methodology, Statistical Policy Working Paper, Washington, DC: Office of Management and Budget</w:t>
      </w:r>
      <w:r>
        <w:rPr>
          <w:color w:val="222222"/>
          <w:sz w:val="18"/>
          <w:szCs w:val="18"/>
          <w:shd w:val="clear" w:color="auto" w:fill="FFFFFF"/>
        </w:rPr>
        <w:t>. No. 23. 1995</w:t>
      </w:r>
      <w:r>
        <w:rPr>
          <w:rFonts w:ascii="Arial" w:hAnsi="Arial" w:cs="Arial"/>
          <w:color w:val="222222"/>
          <w:shd w:val="clear" w:color="auto" w:fill="FFFFFF"/>
        </w:rPr>
        <w:t>.</w:t>
      </w:r>
    </w:p>
  </w:footnote>
  <w:footnote w:id="7">
    <w:p w14:paraId="3848D8B1" w14:textId="77777777" w:rsidR="00DB25D1" w:rsidRDefault="00DB25D1" w:rsidP="006403D1">
      <w:pPr>
        <w:pStyle w:val="FootnoteText"/>
      </w:pPr>
      <w:r>
        <w:rPr>
          <w:rStyle w:val="FootnoteReference"/>
        </w:rPr>
        <w:footnoteRef/>
      </w:r>
      <w:r>
        <w:t xml:space="preserve"> This paragraph satisfies sections D.b.2 and D.b.3 of the OMB Guidance for Implementing the Privacy Provisions of the E-Government Act of 2002.</w:t>
      </w:r>
    </w:p>
  </w:footnote>
  <w:footnote w:id="8">
    <w:p w14:paraId="5DADBE10" w14:textId="77777777" w:rsidR="00DB25D1" w:rsidRDefault="00DB25D1" w:rsidP="00E108A3">
      <w:r>
        <w:rPr>
          <w:rStyle w:val="FootnoteReference"/>
        </w:rPr>
        <w:footnoteRef/>
      </w:r>
      <w:r>
        <w:t xml:space="preserve"> </w:t>
      </w:r>
      <w:r w:rsidRPr="00A81222">
        <w:rPr>
          <w:sz w:val="20"/>
          <w:szCs w:val="20"/>
        </w:rPr>
        <w:t>This section states: “(a) The names or other information which would identify patients or research subjects in any medical or similar report, test, study, or other research project shall be deleted before the record is made available for public disclosure. (b) The names and other information which would identify patients or research subjects should be deleted from any record before it is submitted to the Food and Drug Administration. If the Food and Drug Administration subsequently needs the names of such individuals, a separate request will be made.”</w:t>
      </w:r>
    </w:p>
    <w:p w14:paraId="6D615BC1" w14:textId="77777777" w:rsidR="00DB25D1" w:rsidRDefault="00DB25D1" w:rsidP="00E108A3">
      <w:pPr>
        <w:pStyle w:val="FootnoteText"/>
        <w:rPr>
          <w:rStyle w:val="FootnoteReference"/>
        </w:rPr>
      </w:pPr>
    </w:p>
    <w:p w14:paraId="4B09E330" w14:textId="77777777" w:rsidR="00DB25D1" w:rsidRDefault="00DB25D1" w:rsidP="00E108A3">
      <w:pPr>
        <w:pStyle w:val="FootnoteText"/>
      </w:pPr>
      <w:r>
        <w:t>This satisfies section D.b.4.1 and D.b.4.2 of the OMB Guidance for Implementing the Privacy Provisions of the E-Government Act of 2002.</w:t>
      </w:r>
    </w:p>
  </w:footnote>
  <w:footnote w:id="9">
    <w:p w14:paraId="555D8DD1" w14:textId="77777777" w:rsidR="00DB25D1" w:rsidRDefault="00DB25D1" w:rsidP="00E108A3">
      <w:pPr>
        <w:pStyle w:val="FootnoteText"/>
      </w:pPr>
      <w:r>
        <w:rPr>
          <w:rStyle w:val="FootnoteReference"/>
        </w:rPr>
        <w:footnoteRef/>
      </w:r>
      <w:r>
        <w:t xml:space="preserve"> This satisfies section D.b.4.1 and D.b.4.2 of the OMB Guidance for Implementing the Privacy Provisions of the E-Government Act of 2002.</w:t>
      </w:r>
    </w:p>
  </w:footnote>
  <w:footnote w:id="10">
    <w:p w14:paraId="01165B8E" w14:textId="77777777" w:rsidR="00DB25D1" w:rsidRDefault="00DB25D1">
      <w:pPr>
        <w:pStyle w:val="FootnoteText"/>
      </w:pPr>
      <w:r>
        <w:rPr>
          <w:rStyle w:val="FootnoteReference"/>
        </w:rPr>
        <w:footnoteRef/>
      </w:r>
      <w:r>
        <w:t xml:space="preserve"> This satisfies section D.b.4.3 of the OMB Guidance for Implementing the Privacy Provisions of the E-Government Act of 2002.</w:t>
      </w:r>
    </w:p>
  </w:footnote>
  <w:footnote w:id="11">
    <w:p w14:paraId="51C2F4C8" w14:textId="77777777" w:rsidR="00DB25D1" w:rsidRDefault="00DB25D1">
      <w:pPr>
        <w:pStyle w:val="FootnoteText"/>
      </w:pPr>
      <w:r>
        <w:rPr>
          <w:rStyle w:val="FootnoteReference"/>
        </w:rPr>
        <w:footnoteRef/>
      </w:r>
      <w:r>
        <w:t xml:space="preserve"> This satisfies section D.b.4.4 of the OMB Guidance for Implementing the Privacy Provisions of the E-Government Act of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6142D86"/>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5FC0DA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4420646"/>
    <w:multiLevelType w:val="hybridMultilevel"/>
    <w:tmpl w:val="CA689E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4E4F4A"/>
    <w:multiLevelType w:val="hybridMultilevel"/>
    <w:tmpl w:val="5994042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005AB3"/>
    <w:multiLevelType w:val="hybridMultilevel"/>
    <w:tmpl w:val="B3D0B6EA"/>
    <w:lvl w:ilvl="0" w:tplc="B11CFED8">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9646D2"/>
    <w:multiLevelType w:val="hybridMultilevel"/>
    <w:tmpl w:val="6E123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9F1F8C"/>
    <w:multiLevelType w:val="hybridMultilevel"/>
    <w:tmpl w:val="E5A44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2D2A65CE"/>
    <w:multiLevelType w:val="hybridMultilevel"/>
    <w:tmpl w:val="627479F2"/>
    <w:lvl w:ilvl="0" w:tplc="B2DE6050">
      <w:start w:val="1"/>
      <w:numFmt w:val="decimal"/>
      <w:pStyle w:val="questio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547624"/>
    <w:multiLevelType w:val="hybridMultilevel"/>
    <w:tmpl w:val="079EA4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215729C"/>
    <w:multiLevelType w:val="hybridMultilevel"/>
    <w:tmpl w:val="B64277B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9E4BC6"/>
    <w:multiLevelType w:val="hybridMultilevel"/>
    <w:tmpl w:val="BAF0FAE4"/>
    <w:lvl w:ilvl="0" w:tplc="8CB8F73E">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0D2E7E"/>
    <w:multiLevelType w:val="hybridMultilevel"/>
    <w:tmpl w:val="17F43B86"/>
    <w:lvl w:ilvl="0" w:tplc="A2B4661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4FB47C9"/>
    <w:multiLevelType w:val="hybridMultilevel"/>
    <w:tmpl w:val="7D280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105FA8"/>
    <w:multiLevelType w:val="hybridMultilevel"/>
    <w:tmpl w:val="214E24A6"/>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abstractNumId w:val="11"/>
  </w:num>
  <w:num w:numId="15">
    <w:abstractNumId w:val="6"/>
  </w:num>
  <w:num w:numId="16">
    <w:abstractNumId w:val="8"/>
  </w:num>
  <w:num w:numId="17">
    <w:abstractNumId w:val="4"/>
  </w:num>
  <w:num w:numId="18">
    <w:abstractNumId w:val="10"/>
  </w:num>
  <w:num w:numId="19">
    <w:abstractNumId w:val="13"/>
  </w:num>
  <w:num w:numId="20">
    <w:abstractNumId w:val="12"/>
  </w:num>
  <w:num w:numId="21">
    <w:abstractNumId w:val="14"/>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5"/>
  </w:num>
  <w:num w:numId="26">
    <w:abstractNumId w:val="7"/>
  </w:num>
  <w:num w:numId="2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6DF"/>
    <w:rsid w:val="000001F3"/>
    <w:rsid w:val="0000030F"/>
    <w:rsid w:val="00002B4C"/>
    <w:rsid w:val="00003B1F"/>
    <w:rsid w:val="000040EB"/>
    <w:rsid w:val="00004B46"/>
    <w:rsid w:val="00004EC9"/>
    <w:rsid w:val="00005119"/>
    <w:rsid w:val="0000610E"/>
    <w:rsid w:val="00006F4F"/>
    <w:rsid w:val="0001044E"/>
    <w:rsid w:val="00010A41"/>
    <w:rsid w:val="000110D1"/>
    <w:rsid w:val="0001126A"/>
    <w:rsid w:val="000112BC"/>
    <w:rsid w:val="00011F17"/>
    <w:rsid w:val="00012101"/>
    <w:rsid w:val="00012AEA"/>
    <w:rsid w:val="00012C92"/>
    <w:rsid w:val="00014E41"/>
    <w:rsid w:val="00014E8C"/>
    <w:rsid w:val="00015274"/>
    <w:rsid w:val="00015505"/>
    <w:rsid w:val="00015FBE"/>
    <w:rsid w:val="00016114"/>
    <w:rsid w:val="000167C0"/>
    <w:rsid w:val="00016BB2"/>
    <w:rsid w:val="00016EBB"/>
    <w:rsid w:val="0001772D"/>
    <w:rsid w:val="000178FB"/>
    <w:rsid w:val="00017DC5"/>
    <w:rsid w:val="0002056F"/>
    <w:rsid w:val="00020B59"/>
    <w:rsid w:val="000218C2"/>
    <w:rsid w:val="00022128"/>
    <w:rsid w:val="000225A3"/>
    <w:rsid w:val="000230DB"/>
    <w:rsid w:val="000236B2"/>
    <w:rsid w:val="0002424E"/>
    <w:rsid w:val="0002486A"/>
    <w:rsid w:val="0002572D"/>
    <w:rsid w:val="00025F80"/>
    <w:rsid w:val="0002674E"/>
    <w:rsid w:val="00026877"/>
    <w:rsid w:val="00026D3D"/>
    <w:rsid w:val="000272E8"/>
    <w:rsid w:val="00027A5E"/>
    <w:rsid w:val="00031BD7"/>
    <w:rsid w:val="00032809"/>
    <w:rsid w:val="00033688"/>
    <w:rsid w:val="000338F3"/>
    <w:rsid w:val="00034B52"/>
    <w:rsid w:val="0003558E"/>
    <w:rsid w:val="00035E58"/>
    <w:rsid w:val="00035EF0"/>
    <w:rsid w:val="00036099"/>
    <w:rsid w:val="000362DE"/>
    <w:rsid w:val="00040D55"/>
    <w:rsid w:val="00041CED"/>
    <w:rsid w:val="0004268B"/>
    <w:rsid w:val="00042B84"/>
    <w:rsid w:val="00043C9F"/>
    <w:rsid w:val="000442C5"/>
    <w:rsid w:val="000445D8"/>
    <w:rsid w:val="00044AAA"/>
    <w:rsid w:val="0004558E"/>
    <w:rsid w:val="00045605"/>
    <w:rsid w:val="0004726A"/>
    <w:rsid w:val="00050523"/>
    <w:rsid w:val="00050F47"/>
    <w:rsid w:val="0005105F"/>
    <w:rsid w:val="00051D30"/>
    <w:rsid w:val="00051F1E"/>
    <w:rsid w:val="00052A8E"/>
    <w:rsid w:val="00054898"/>
    <w:rsid w:val="00054990"/>
    <w:rsid w:val="000560BF"/>
    <w:rsid w:val="00060746"/>
    <w:rsid w:val="00060A31"/>
    <w:rsid w:val="00060B51"/>
    <w:rsid w:val="00060F48"/>
    <w:rsid w:val="000618DC"/>
    <w:rsid w:val="000624DF"/>
    <w:rsid w:val="00062737"/>
    <w:rsid w:val="000627F0"/>
    <w:rsid w:val="00064916"/>
    <w:rsid w:val="00064CB2"/>
    <w:rsid w:val="0006589B"/>
    <w:rsid w:val="00066CC7"/>
    <w:rsid w:val="00066DF9"/>
    <w:rsid w:val="00067115"/>
    <w:rsid w:val="0007036F"/>
    <w:rsid w:val="00070954"/>
    <w:rsid w:val="0007224C"/>
    <w:rsid w:val="000735B9"/>
    <w:rsid w:val="00073A15"/>
    <w:rsid w:val="00073F6C"/>
    <w:rsid w:val="00075217"/>
    <w:rsid w:val="000756C7"/>
    <w:rsid w:val="00075A3D"/>
    <w:rsid w:val="0007702F"/>
    <w:rsid w:val="000773AB"/>
    <w:rsid w:val="00077DCB"/>
    <w:rsid w:val="0008113B"/>
    <w:rsid w:val="000831C4"/>
    <w:rsid w:val="00084B87"/>
    <w:rsid w:val="00085560"/>
    <w:rsid w:val="000855A9"/>
    <w:rsid w:val="00086DD0"/>
    <w:rsid w:val="00087065"/>
    <w:rsid w:val="00090097"/>
    <w:rsid w:val="00090A49"/>
    <w:rsid w:val="00090C75"/>
    <w:rsid w:val="000910DE"/>
    <w:rsid w:val="00091809"/>
    <w:rsid w:val="00093489"/>
    <w:rsid w:val="00093E25"/>
    <w:rsid w:val="00093F26"/>
    <w:rsid w:val="000941C1"/>
    <w:rsid w:val="00094378"/>
    <w:rsid w:val="000943E8"/>
    <w:rsid w:val="000949B1"/>
    <w:rsid w:val="00094D97"/>
    <w:rsid w:val="00094FD5"/>
    <w:rsid w:val="00095212"/>
    <w:rsid w:val="00095518"/>
    <w:rsid w:val="00095888"/>
    <w:rsid w:val="00095907"/>
    <w:rsid w:val="00095DF0"/>
    <w:rsid w:val="00095E9D"/>
    <w:rsid w:val="00095FCA"/>
    <w:rsid w:val="000978EC"/>
    <w:rsid w:val="00097BEC"/>
    <w:rsid w:val="00097E6C"/>
    <w:rsid w:val="000A0C6D"/>
    <w:rsid w:val="000A1049"/>
    <w:rsid w:val="000A1CE9"/>
    <w:rsid w:val="000A342E"/>
    <w:rsid w:val="000A3A08"/>
    <w:rsid w:val="000A46A9"/>
    <w:rsid w:val="000A5606"/>
    <w:rsid w:val="000A5746"/>
    <w:rsid w:val="000A5808"/>
    <w:rsid w:val="000A5970"/>
    <w:rsid w:val="000A7089"/>
    <w:rsid w:val="000A7614"/>
    <w:rsid w:val="000B0200"/>
    <w:rsid w:val="000B1612"/>
    <w:rsid w:val="000B1AFD"/>
    <w:rsid w:val="000B1B7B"/>
    <w:rsid w:val="000B1C18"/>
    <w:rsid w:val="000B203D"/>
    <w:rsid w:val="000B21DD"/>
    <w:rsid w:val="000B276E"/>
    <w:rsid w:val="000B2879"/>
    <w:rsid w:val="000B2AFF"/>
    <w:rsid w:val="000B3352"/>
    <w:rsid w:val="000B3539"/>
    <w:rsid w:val="000B390C"/>
    <w:rsid w:val="000B423A"/>
    <w:rsid w:val="000B4BC3"/>
    <w:rsid w:val="000B56EB"/>
    <w:rsid w:val="000B570F"/>
    <w:rsid w:val="000B64BD"/>
    <w:rsid w:val="000B6EB4"/>
    <w:rsid w:val="000B779B"/>
    <w:rsid w:val="000B7FDD"/>
    <w:rsid w:val="000C02E8"/>
    <w:rsid w:val="000C0C8A"/>
    <w:rsid w:val="000C150D"/>
    <w:rsid w:val="000C1CD5"/>
    <w:rsid w:val="000C2305"/>
    <w:rsid w:val="000C27FA"/>
    <w:rsid w:val="000C4352"/>
    <w:rsid w:val="000C4EC6"/>
    <w:rsid w:val="000C5E21"/>
    <w:rsid w:val="000C68D5"/>
    <w:rsid w:val="000C6E72"/>
    <w:rsid w:val="000C7964"/>
    <w:rsid w:val="000D1463"/>
    <w:rsid w:val="000D154B"/>
    <w:rsid w:val="000D1A6E"/>
    <w:rsid w:val="000D2960"/>
    <w:rsid w:val="000D334E"/>
    <w:rsid w:val="000D40C6"/>
    <w:rsid w:val="000D5002"/>
    <w:rsid w:val="000D589F"/>
    <w:rsid w:val="000D58F7"/>
    <w:rsid w:val="000D5F36"/>
    <w:rsid w:val="000D60A6"/>
    <w:rsid w:val="000D661A"/>
    <w:rsid w:val="000D69FF"/>
    <w:rsid w:val="000D7769"/>
    <w:rsid w:val="000E0F5C"/>
    <w:rsid w:val="000E14ED"/>
    <w:rsid w:val="000E1618"/>
    <w:rsid w:val="000E1914"/>
    <w:rsid w:val="000E329C"/>
    <w:rsid w:val="000E423A"/>
    <w:rsid w:val="000E4D38"/>
    <w:rsid w:val="000E5AD1"/>
    <w:rsid w:val="000E6165"/>
    <w:rsid w:val="000E64FB"/>
    <w:rsid w:val="000E65C7"/>
    <w:rsid w:val="000E77CC"/>
    <w:rsid w:val="000E7A23"/>
    <w:rsid w:val="000F0568"/>
    <w:rsid w:val="000F0EC1"/>
    <w:rsid w:val="000F0FAE"/>
    <w:rsid w:val="000F14AF"/>
    <w:rsid w:val="000F1574"/>
    <w:rsid w:val="000F1C03"/>
    <w:rsid w:val="000F2A77"/>
    <w:rsid w:val="000F2B84"/>
    <w:rsid w:val="000F46B4"/>
    <w:rsid w:val="000F495B"/>
    <w:rsid w:val="000F5319"/>
    <w:rsid w:val="000F5352"/>
    <w:rsid w:val="000F7803"/>
    <w:rsid w:val="000F7CFF"/>
    <w:rsid w:val="001012FB"/>
    <w:rsid w:val="00101432"/>
    <w:rsid w:val="00101689"/>
    <w:rsid w:val="00101A86"/>
    <w:rsid w:val="00101E28"/>
    <w:rsid w:val="00101E2B"/>
    <w:rsid w:val="0010241C"/>
    <w:rsid w:val="0010245D"/>
    <w:rsid w:val="0010258E"/>
    <w:rsid w:val="00103ECE"/>
    <w:rsid w:val="00104937"/>
    <w:rsid w:val="00105FFE"/>
    <w:rsid w:val="001066B4"/>
    <w:rsid w:val="00107D58"/>
    <w:rsid w:val="00107F7A"/>
    <w:rsid w:val="00110E33"/>
    <w:rsid w:val="00111381"/>
    <w:rsid w:val="00111891"/>
    <w:rsid w:val="001121C7"/>
    <w:rsid w:val="00112E43"/>
    <w:rsid w:val="0011450B"/>
    <w:rsid w:val="00114E16"/>
    <w:rsid w:val="00117517"/>
    <w:rsid w:val="00117F23"/>
    <w:rsid w:val="00120F09"/>
    <w:rsid w:val="001230CE"/>
    <w:rsid w:val="001236B6"/>
    <w:rsid w:val="001256DF"/>
    <w:rsid w:val="00125ACF"/>
    <w:rsid w:val="00125C73"/>
    <w:rsid w:val="00125E27"/>
    <w:rsid w:val="001266B2"/>
    <w:rsid w:val="001271AE"/>
    <w:rsid w:val="001271E1"/>
    <w:rsid w:val="00127A38"/>
    <w:rsid w:val="001307CF"/>
    <w:rsid w:val="001309AF"/>
    <w:rsid w:val="0013104C"/>
    <w:rsid w:val="001315DA"/>
    <w:rsid w:val="001333E1"/>
    <w:rsid w:val="00133566"/>
    <w:rsid w:val="001335C2"/>
    <w:rsid w:val="0013373B"/>
    <w:rsid w:val="00133B7B"/>
    <w:rsid w:val="00133E90"/>
    <w:rsid w:val="001348CC"/>
    <w:rsid w:val="001349EC"/>
    <w:rsid w:val="00136986"/>
    <w:rsid w:val="00136FB3"/>
    <w:rsid w:val="0013754F"/>
    <w:rsid w:val="0013775F"/>
    <w:rsid w:val="00140003"/>
    <w:rsid w:val="001407C3"/>
    <w:rsid w:val="00141CBE"/>
    <w:rsid w:val="00141CF6"/>
    <w:rsid w:val="00142A3E"/>
    <w:rsid w:val="0014383E"/>
    <w:rsid w:val="00143EC2"/>
    <w:rsid w:val="00144297"/>
    <w:rsid w:val="00144A55"/>
    <w:rsid w:val="001451CA"/>
    <w:rsid w:val="00146791"/>
    <w:rsid w:val="00146A67"/>
    <w:rsid w:val="00146C3E"/>
    <w:rsid w:val="00146D6D"/>
    <w:rsid w:val="0014705A"/>
    <w:rsid w:val="00147B4E"/>
    <w:rsid w:val="001508EE"/>
    <w:rsid w:val="00151076"/>
    <w:rsid w:val="00153C1E"/>
    <w:rsid w:val="00153DB1"/>
    <w:rsid w:val="00154225"/>
    <w:rsid w:val="00154855"/>
    <w:rsid w:val="00154B6D"/>
    <w:rsid w:val="00156199"/>
    <w:rsid w:val="00156413"/>
    <w:rsid w:val="00156A87"/>
    <w:rsid w:val="00156B6E"/>
    <w:rsid w:val="00157050"/>
    <w:rsid w:val="00157428"/>
    <w:rsid w:val="001614D9"/>
    <w:rsid w:val="00162412"/>
    <w:rsid w:val="00162FBD"/>
    <w:rsid w:val="0016311F"/>
    <w:rsid w:val="00163EA2"/>
    <w:rsid w:val="001648D9"/>
    <w:rsid w:val="00164AE6"/>
    <w:rsid w:val="00165176"/>
    <w:rsid w:val="001656EC"/>
    <w:rsid w:val="001666BD"/>
    <w:rsid w:val="0016782F"/>
    <w:rsid w:val="00170F27"/>
    <w:rsid w:val="001719CB"/>
    <w:rsid w:val="001726D2"/>
    <w:rsid w:val="001726D5"/>
    <w:rsid w:val="00172E2A"/>
    <w:rsid w:val="00174E35"/>
    <w:rsid w:val="0017552D"/>
    <w:rsid w:val="00175D83"/>
    <w:rsid w:val="00176FDE"/>
    <w:rsid w:val="001772B7"/>
    <w:rsid w:val="00177634"/>
    <w:rsid w:val="00177C58"/>
    <w:rsid w:val="001838E1"/>
    <w:rsid w:val="001847D6"/>
    <w:rsid w:val="00185CDA"/>
    <w:rsid w:val="00185F07"/>
    <w:rsid w:val="0018633D"/>
    <w:rsid w:val="00186C2E"/>
    <w:rsid w:val="0018712D"/>
    <w:rsid w:val="00187176"/>
    <w:rsid w:val="00190529"/>
    <w:rsid w:val="00191D4F"/>
    <w:rsid w:val="0019209F"/>
    <w:rsid w:val="0019334B"/>
    <w:rsid w:val="00193F8B"/>
    <w:rsid w:val="00196B9D"/>
    <w:rsid w:val="00197A9D"/>
    <w:rsid w:val="001A080B"/>
    <w:rsid w:val="001A0B99"/>
    <w:rsid w:val="001A31B0"/>
    <w:rsid w:val="001A342E"/>
    <w:rsid w:val="001A346A"/>
    <w:rsid w:val="001A375C"/>
    <w:rsid w:val="001A39F9"/>
    <w:rsid w:val="001A4987"/>
    <w:rsid w:val="001A4B6B"/>
    <w:rsid w:val="001A53A0"/>
    <w:rsid w:val="001A5D0D"/>
    <w:rsid w:val="001B1AF2"/>
    <w:rsid w:val="001B1F5A"/>
    <w:rsid w:val="001B2326"/>
    <w:rsid w:val="001B23C7"/>
    <w:rsid w:val="001B2900"/>
    <w:rsid w:val="001B3765"/>
    <w:rsid w:val="001B3B62"/>
    <w:rsid w:val="001B3C81"/>
    <w:rsid w:val="001B41BE"/>
    <w:rsid w:val="001B469D"/>
    <w:rsid w:val="001B6399"/>
    <w:rsid w:val="001B6B69"/>
    <w:rsid w:val="001C039D"/>
    <w:rsid w:val="001C0D87"/>
    <w:rsid w:val="001C12FC"/>
    <w:rsid w:val="001C1E0D"/>
    <w:rsid w:val="001C2721"/>
    <w:rsid w:val="001C4A9C"/>
    <w:rsid w:val="001C4B6C"/>
    <w:rsid w:val="001C501D"/>
    <w:rsid w:val="001C55CC"/>
    <w:rsid w:val="001C63F2"/>
    <w:rsid w:val="001C68F8"/>
    <w:rsid w:val="001C6D70"/>
    <w:rsid w:val="001C6D74"/>
    <w:rsid w:val="001C7262"/>
    <w:rsid w:val="001D00B2"/>
    <w:rsid w:val="001D035D"/>
    <w:rsid w:val="001D07BA"/>
    <w:rsid w:val="001D18F3"/>
    <w:rsid w:val="001D1C12"/>
    <w:rsid w:val="001D1D4F"/>
    <w:rsid w:val="001D1F71"/>
    <w:rsid w:val="001D245A"/>
    <w:rsid w:val="001D2504"/>
    <w:rsid w:val="001D3262"/>
    <w:rsid w:val="001D352B"/>
    <w:rsid w:val="001D37D5"/>
    <w:rsid w:val="001D4748"/>
    <w:rsid w:val="001D59F1"/>
    <w:rsid w:val="001D6FB9"/>
    <w:rsid w:val="001D77C9"/>
    <w:rsid w:val="001D7D4A"/>
    <w:rsid w:val="001E11B7"/>
    <w:rsid w:val="001E1A0D"/>
    <w:rsid w:val="001E1FC6"/>
    <w:rsid w:val="001E227A"/>
    <w:rsid w:val="001E2EF2"/>
    <w:rsid w:val="001E3AAB"/>
    <w:rsid w:val="001E4CBC"/>
    <w:rsid w:val="001F0D8C"/>
    <w:rsid w:val="001F1132"/>
    <w:rsid w:val="001F1BDA"/>
    <w:rsid w:val="001F1F92"/>
    <w:rsid w:val="001F20A7"/>
    <w:rsid w:val="001F2900"/>
    <w:rsid w:val="001F2D36"/>
    <w:rsid w:val="001F3FA2"/>
    <w:rsid w:val="001F41F0"/>
    <w:rsid w:val="001F46D8"/>
    <w:rsid w:val="001F4AF7"/>
    <w:rsid w:val="001F4E21"/>
    <w:rsid w:val="001F52BD"/>
    <w:rsid w:val="001F5634"/>
    <w:rsid w:val="00201133"/>
    <w:rsid w:val="002011F9"/>
    <w:rsid w:val="00201772"/>
    <w:rsid w:val="00201A9E"/>
    <w:rsid w:val="0020513B"/>
    <w:rsid w:val="002053B4"/>
    <w:rsid w:val="00206AE9"/>
    <w:rsid w:val="00206DA9"/>
    <w:rsid w:val="0020729D"/>
    <w:rsid w:val="0020797B"/>
    <w:rsid w:val="00207D22"/>
    <w:rsid w:val="00210140"/>
    <w:rsid w:val="00210B6C"/>
    <w:rsid w:val="00210C4E"/>
    <w:rsid w:val="0021160A"/>
    <w:rsid w:val="00211BC5"/>
    <w:rsid w:val="0021217B"/>
    <w:rsid w:val="0021245F"/>
    <w:rsid w:val="00213D89"/>
    <w:rsid w:val="002140C0"/>
    <w:rsid w:val="002162B3"/>
    <w:rsid w:val="0021641C"/>
    <w:rsid w:val="00216B42"/>
    <w:rsid w:val="00216C50"/>
    <w:rsid w:val="00217D5E"/>
    <w:rsid w:val="002205AD"/>
    <w:rsid w:val="0022107F"/>
    <w:rsid w:val="00221D85"/>
    <w:rsid w:val="0022272B"/>
    <w:rsid w:val="00222C4D"/>
    <w:rsid w:val="00223041"/>
    <w:rsid w:val="002240A6"/>
    <w:rsid w:val="0022601C"/>
    <w:rsid w:val="0022689B"/>
    <w:rsid w:val="00227671"/>
    <w:rsid w:val="00227D16"/>
    <w:rsid w:val="002345D9"/>
    <w:rsid w:val="002347A0"/>
    <w:rsid w:val="00235FE1"/>
    <w:rsid w:val="00236DAC"/>
    <w:rsid w:val="00237115"/>
    <w:rsid w:val="00237665"/>
    <w:rsid w:val="00240A2B"/>
    <w:rsid w:val="00240A72"/>
    <w:rsid w:val="00240AA6"/>
    <w:rsid w:val="002411AA"/>
    <w:rsid w:val="0024271F"/>
    <w:rsid w:val="00242FB6"/>
    <w:rsid w:val="0024346C"/>
    <w:rsid w:val="00244FD6"/>
    <w:rsid w:val="00245320"/>
    <w:rsid w:val="00245E8F"/>
    <w:rsid w:val="00245FB5"/>
    <w:rsid w:val="00246782"/>
    <w:rsid w:val="00246BC0"/>
    <w:rsid w:val="00247037"/>
    <w:rsid w:val="00247A88"/>
    <w:rsid w:val="00250515"/>
    <w:rsid w:val="0025051B"/>
    <w:rsid w:val="00250749"/>
    <w:rsid w:val="0025082E"/>
    <w:rsid w:val="00250996"/>
    <w:rsid w:val="00250F89"/>
    <w:rsid w:val="00251EDA"/>
    <w:rsid w:val="002523EE"/>
    <w:rsid w:val="002526D1"/>
    <w:rsid w:val="0025296B"/>
    <w:rsid w:val="0025353C"/>
    <w:rsid w:val="00253BF7"/>
    <w:rsid w:val="00253F3A"/>
    <w:rsid w:val="0025463F"/>
    <w:rsid w:val="002550BA"/>
    <w:rsid w:val="002556B1"/>
    <w:rsid w:val="00255739"/>
    <w:rsid w:val="002558A3"/>
    <w:rsid w:val="00257ED2"/>
    <w:rsid w:val="00260086"/>
    <w:rsid w:val="00260D4E"/>
    <w:rsid w:val="00260D8E"/>
    <w:rsid w:val="00262B8A"/>
    <w:rsid w:val="00264889"/>
    <w:rsid w:val="00265021"/>
    <w:rsid w:val="0026641A"/>
    <w:rsid w:val="0026654F"/>
    <w:rsid w:val="0026655C"/>
    <w:rsid w:val="00266A2D"/>
    <w:rsid w:val="00266DA5"/>
    <w:rsid w:val="00267447"/>
    <w:rsid w:val="002674D6"/>
    <w:rsid w:val="00267535"/>
    <w:rsid w:val="00267B1A"/>
    <w:rsid w:val="00271488"/>
    <w:rsid w:val="002726F1"/>
    <w:rsid w:val="00274024"/>
    <w:rsid w:val="00274164"/>
    <w:rsid w:val="002771F3"/>
    <w:rsid w:val="00277F75"/>
    <w:rsid w:val="0028091E"/>
    <w:rsid w:val="00283150"/>
    <w:rsid w:val="0028416B"/>
    <w:rsid w:val="0028464D"/>
    <w:rsid w:val="00285595"/>
    <w:rsid w:val="00286C86"/>
    <w:rsid w:val="00287B56"/>
    <w:rsid w:val="0029047B"/>
    <w:rsid w:val="00292493"/>
    <w:rsid w:val="002929B9"/>
    <w:rsid w:val="00293145"/>
    <w:rsid w:val="00293615"/>
    <w:rsid w:val="0029400B"/>
    <w:rsid w:val="002942DD"/>
    <w:rsid w:val="0029587E"/>
    <w:rsid w:val="00296A0A"/>
    <w:rsid w:val="00296D8D"/>
    <w:rsid w:val="002970FD"/>
    <w:rsid w:val="002971F2"/>
    <w:rsid w:val="002973CA"/>
    <w:rsid w:val="0029788C"/>
    <w:rsid w:val="00297ABB"/>
    <w:rsid w:val="00297B98"/>
    <w:rsid w:val="002A05AE"/>
    <w:rsid w:val="002A0A7A"/>
    <w:rsid w:val="002A182B"/>
    <w:rsid w:val="002A278D"/>
    <w:rsid w:val="002A5730"/>
    <w:rsid w:val="002A5851"/>
    <w:rsid w:val="002A5A54"/>
    <w:rsid w:val="002A5C49"/>
    <w:rsid w:val="002A6083"/>
    <w:rsid w:val="002A689C"/>
    <w:rsid w:val="002A6AB0"/>
    <w:rsid w:val="002A6DB4"/>
    <w:rsid w:val="002A732F"/>
    <w:rsid w:val="002A7422"/>
    <w:rsid w:val="002A7580"/>
    <w:rsid w:val="002A7DE9"/>
    <w:rsid w:val="002B02CC"/>
    <w:rsid w:val="002B1666"/>
    <w:rsid w:val="002B1BCF"/>
    <w:rsid w:val="002B3001"/>
    <w:rsid w:val="002B3436"/>
    <w:rsid w:val="002B3A79"/>
    <w:rsid w:val="002B4FFB"/>
    <w:rsid w:val="002B6E4F"/>
    <w:rsid w:val="002B71A5"/>
    <w:rsid w:val="002B7A14"/>
    <w:rsid w:val="002C0BB5"/>
    <w:rsid w:val="002C13B4"/>
    <w:rsid w:val="002C14F2"/>
    <w:rsid w:val="002C1FCB"/>
    <w:rsid w:val="002C4ED9"/>
    <w:rsid w:val="002C54FB"/>
    <w:rsid w:val="002C6DD3"/>
    <w:rsid w:val="002C6F44"/>
    <w:rsid w:val="002C701B"/>
    <w:rsid w:val="002D007B"/>
    <w:rsid w:val="002D032B"/>
    <w:rsid w:val="002D12E0"/>
    <w:rsid w:val="002D2665"/>
    <w:rsid w:val="002D27B7"/>
    <w:rsid w:val="002D282A"/>
    <w:rsid w:val="002D2E61"/>
    <w:rsid w:val="002D4452"/>
    <w:rsid w:val="002D48A9"/>
    <w:rsid w:val="002D5DD5"/>
    <w:rsid w:val="002D5E82"/>
    <w:rsid w:val="002D7179"/>
    <w:rsid w:val="002D724B"/>
    <w:rsid w:val="002D7A4E"/>
    <w:rsid w:val="002D7E6C"/>
    <w:rsid w:val="002E0E94"/>
    <w:rsid w:val="002E127B"/>
    <w:rsid w:val="002E3731"/>
    <w:rsid w:val="002E3A54"/>
    <w:rsid w:val="002E3EA6"/>
    <w:rsid w:val="002E5181"/>
    <w:rsid w:val="002E5E4B"/>
    <w:rsid w:val="002E6D7F"/>
    <w:rsid w:val="002E7C02"/>
    <w:rsid w:val="002E7EFD"/>
    <w:rsid w:val="002F0079"/>
    <w:rsid w:val="002F01F6"/>
    <w:rsid w:val="002F1CC3"/>
    <w:rsid w:val="002F2824"/>
    <w:rsid w:val="002F3DD8"/>
    <w:rsid w:val="002F4781"/>
    <w:rsid w:val="002F4D61"/>
    <w:rsid w:val="002F570A"/>
    <w:rsid w:val="002F59DF"/>
    <w:rsid w:val="002F633B"/>
    <w:rsid w:val="002F63F3"/>
    <w:rsid w:val="002F6782"/>
    <w:rsid w:val="002F6839"/>
    <w:rsid w:val="002F7001"/>
    <w:rsid w:val="002F7357"/>
    <w:rsid w:val="002F7862"/>
    <w:rsid w:val="0030031E"/>
    <w:rsid w:val="00300884"/>
    <w:rsid w:val="00300D79"/>
    <w:rsid w:val="0030141F"/>
    <w:rsid w:val="00301610"/>
    <w:rsid w:val="00302449"/>
    <w:rsid w:val="0030289C"/>
    <w:rsid w:val="00303790"/>
    <w:rsid w:val="00303CA5"/>
    <w:rsid w:val="0030446A"/>
    <w:rsid w:val="00304710"/>
    <w:rsid w:val="00304DC7"/>
    <w:rsid w:val="003050E5"/>
    <w:rsid w:val="003059E6"/>
    <w:rsid w:val="00307089"/>
    <w:rsid w:val="00307BEF"/>
    <w:rsid w:val="003107FC"/>
    <w:rsid w:val="00310F87"/>
    <w:rsid w:val="0031131C"/>
    <w:rsid w:val="00311D15"/>
    <w:rsid w:val="0031253E"/>
    <w:rsid w:val="003125D4"/>
    <w:rsid w:val="00313980"/>
    <w:rsid w:val="003146FA"/>
    <w:rsid w:val="00314F9A"/>
    <w:rsid w:val="00315A5B"/>
    <w:rsid w:val="00316000"/>
    <w:rsid w:val="00316B29"/>
    <w:rsid w:val="00317D2E"/>
    <w:rsid w:val="003212C6"/>
    <w:rsid w:val="00322262"/>
    <w:rsid w:val="003223B0"/>
    <w:rsid w:val="0032251A"/>
    <w:rsid w:val="003227E9"/>
    <w:rsid w:val="003229B6"/>
    <w:rsid w:val="00323945"/>
    <w:rsid w:val="003245F1"/>
    <w:rsid w:val="00324D0E"/>
    <w:rsid w:val="00324F6D"/>
    <w:rsid w:val="00325033"/>
    <w:rsid w:val="00325EDD"/>
    <w:rsid w:val="003261EA"/>
    <w:rsid w:val="00326D0C"/>
    <w:rsid w:val="003300A2"/>
    <w:rsid w:val="003300A7"/>
    <w:rsid w:val="00330184"/>
    <w:rsid w:val="0033088F"/>
    <w:rsid w:val="00330CB4"/>
    <w:rsid w:val="00330D6B"/>
    <w:rsid w:val="00330EEE"/>
    <w:rsid w:val="00331F43"/>
    <w:rsid w:val="00332604"/>
    <w:rsid w:val="00332799"/>
    <w:rsid w:val="003362BE"/>
    <w:rsid w:val="003368A2"/>
    <w:rsid w:val="00340AF0"/>
    <w:rsid w:val="00341BF2"/>
    <w:rsid w:val="003429AF"/>
    <w:rsid w:val="003430FD"/>
    <w:rsid w:val="00343422"/>
    <w:rsid w:val="00344857"/>
    <w:rsid w:val="00344B05"/>
    <w:rsid w:val="00344C2F"/>
    <w:rsid w:val="00347306"/>
    <w:rsid w:val="00350187"/>
    <w:rsid w:val="003507AE"/>
    <w:rsid w:val="00350CC7"/>
    <w:rsid w:val="00351529"/>
    <w:rsid w:val="003525A9"/>
    <w:rsid w:val="00352DA6"/>
    <w:rsid w:val="003543EA"/>
    <w:rsid w:val="003553E9"/>
    <w:rsid w:val="0035548D"/>
    <w:rsid w:val="00355581"/>
    <w:rsid w:val="00355A39"/>
    <w:rsid w:val="00355E44"/>
    <w:rsid w:val="00356466"/>
    <w:rsid w:val="00357082"/>
    <w:rsid w:val="003578D4"/>
    <w:rsid w:val="00357E92"/>
    <w:rsid w:val="00360719"/>
    <w:rsid w:val="00361027"/>
    <w:rsid w:val="003611CB"/>
    <w:rsid w:val="00362B74"/>
    <w:rsid w:val="00363225"/>
    <w:rsid w:val="0036348E"/>
    <w:rsid w:val="003634D1"/>
    <w:rsid w:val="00365119"/>
    <w:rsid w:val="00365B9C"/>
    <w:rsid w:val="00366891"/>
    <w:rsid w:val="003700C2"/>
    <w:rsid w:val="00373196"/>
    <w:rsid w:val="00373E2D"/>
    <w:rsid w:val="00373F18"/>
    <w:rsid w:val="00375AE4"/>
    <w:rsid w:val="0037613C"/>
    <w:rsid w:val="00377322"/>
    <w:rsid w:val="003779D8"/>
    <w:rsid w:val="00380502"/>
    <w:rsid w:val="00380E45"/>
    <w:rsid w:val="00381D42"/>
    <w:rsid w:val="00382631"/>
    <w:rsid w:val="0038335B"/>
    <w:rsid w:val="003834A3"/>
    <w:rsid w:val="003840EE"/>
    <w:rsid w:val="003850FE"/>
    <w:rsid w:val="00385EAB"/>
    <w:rsid w:val="0038723C"/>
    <w:rsid w:val="00387BDD"/>
    <w:rsid w:val="0039021C"/>
    <w:rsid w:val="003906B9"/>
    <w:rsid w:val="003911B2"/>
    <w:rsid w:val="00391BCB"/>
    <w:rsid w:val="00392378"/>
    <w:rsid w:val="00392939"/>
    <w:rsid w:val="00393894"/>
    <w:rsid w:val="00394143"/>
    <w:rsid w:val="0039458D"/>
    <w:rsid w:val="00394B5C"/>
    <w:rsid w:val="00394BE1"/>
    <w:rsid w:val="00394CB9"/>
    <w:rsid w:val="00395622"/>
    <w:rsid w:val="003960B8"/>
    <w:rsid w:val="0039621E"/>
    <w:rsid w:val="0039629E"/>
    <w:rsid w:val="00397647"/>
    <w:rsid w:val="0039783E"/>
    <w:rsid w:val="003A03C3"/>
    <w:rsid w:val="003A09C8"/>
    <w:rsid w:val="003A142F"/>
    <w:rsid w:val="003A182D"/>
    <w:rsid w:val="003A1951"/>
    <w:rsid w:val="003A1C42"/>
    <w:rsid w:val="003A24BB"/>
    <w:rsid w:val="003A296A"/>
    <w:rsid w:val="003A2B89"/>
    <w:rsid w:val="003A2E79"/>
    <w:rsid w:val="003A53E5"/>
    <w:rsid w:val="003A546E"/>
    <w:rsid w:val="003A5A9C"/>
    <w:rsid w:val="003A6263"/>
    <w:rsid w:val="003A62A9"/>
    <w:rsid w:val="003A67DB"/>
    <w:rsid w:val="003A6AB9"/>
    <w:rsid w:val="003A6F71"/>
    <w:rsid w:val="003B050F"/>
    <w:rsid w:val="003B0868"/>
    <w:rsid w:val="003B13D1"/>
    <w:rsid w:val="003B1AB9"/>
    <w:rsid w:val="003B1F68"/>
    <w:rsid w:val="003B225C"/>
    <w:rsid w:val="003B284C"/>
    <w:rsid w:val="003B29FF"/>
    <w:rsid w:val="003B3021"/>
    <w:rsid w:val="003B324E"/>
    <w:rsid w:val="003B377E"/>
    <w:rsid w:val="003B3D19"/>
    <w:rsid w:val="003B40AE"/>
    <w:rsid w:val="003B510C"/>
    <w:rsid w:val="003B5DFF"/>
    <w:rsid w:val="003B65D7"/>
    <w:rsid w:val="003B75C0"/>
    <w:rsid w:val="003C030D"/>
    <w:rsid w:val="003C0801"/>
    <w:rsid w:val="003C0DF4"/>
    <w:rsid w:val="003C0F1B"/>
    <w:rsid w:val="003C2DB8"/>
    <w:rsid w:val="003C3814"/>
    <w:rsid w:val="003C3D26"/>
    <w:rsid w:val="003C51D9"/>
    <w:rsid w:val="003C5BBE"/>
    <w:rsid w:val="003C6795"/>
    <w:rsid w:val="003C684F"/>
    <w:rsid w:val="003C6EF5"/>
    <w:rsid w:val="003C7303"/>
    <w:rsid w:val="003C7477"/>
    <w:rsid w:val="003C7C85"/>
    <w:rsid w:val="003C7D2C"/>
    <w:rsid w:val="003C7F96"/>
    <w:rsid w:val="003D099B"/>
    <w:rsid w:val="003D0B44"/>
    <w:rsid w:val="003D1D96"/>
    <w:rsid w:val="003D2331"/>
    <w:rsid w:val="003D3051"/>
    <w:rsid w:val="003D356A"/>
    <w:rsid w:val="003D3ADC"/>
    <w:rsid w:val="003D3B83"/>
    <w:rsid w:val="003D3B99"/>
    <w:rsid w:val="003D3CAA"/>
    <w:rsid w:val="003D3D20"/>
    <w:rsid w:val="003D41BC"/>
    <w:rsid w:val="003D5875"/>
    <w:rsid w:val="003D5F29"/>
    <w:rsid w:val="003D6BC6"/>
    <w:rsid w:val="003D7004"/>
    <w:rsid w:val="003D77B2"/>
    <w:rsid w:val="003D7B13"/>
    <w:rsid w:val="003E1356"/>
    <w:rsid w:val="003E1B15"/>
    <w:rsid w:val="003E1B7A"/>
    <w:rsid w:val="003E205C"/>
    <w:rsid w:val="003E2274"/>
    <w:rsid w:val="003E31BB"/>
    <w:rsid w:val="003E378A"/>
    <w:rsid w:val="003E4A7A"/>
    <w:rsid w:val="003E5825"/>
    <w:rsid w:val="003E6A1C"/>
    <w:rsid w:val="003E7B18"/>
    <w:rsid w:val="003E7E51"/>
    <w:rsid w:val="003F1503"/>
    <w:rsid w:val="003F2D6F"/>
    <w:rsid w:val="003F4ECA"/>
    <w:rsid w:val="003F6210"/>
    <w:rsid w:val="003F6269"/>
    <w:rsid w:val="00400000"/>
    <w:rsid w:val="00400E5A"/>
    <w:rsid w:val="00401438"/>
    <w:rsid w:val="00402763"/>
    <w:rsid w:val="00402776"/>
    <w:rsid w:val="00402D36"/>
    <w:rsid w:val="00403436"/>
    <w:rsid w:val="00404096"/>
    <w:rsid w:val="004056FE"/>
    <w:rsid w:val="0040599E"/>
    <w:rsid w:val="004059E3"/>
    <w:rsid w:val="00405FD7"/>
    <w:rsid w:val="0040704D"/>
    <w:rsid w:val="0040713C"/>
    <w:rsid w:val="004074BE"/>
    <w:rsid w:val="00407F5B"/>
    <w:rsid w:val="0041034C"/>
    <w:rsid w:val="0041085B"/>
    <w:rsid w:val="00410EEA"/>
    <w:rsid w:val="00411D55"/>
    <w:rsid w:val="00412137"/>
    <w:rsid w:val="0041256D"/>
    <w:rsid w:val="00413D95"/>
    <w:rsid w:val="00414384"/>
    <w:rsid w:val="004145C5"/>
    <w:rsid w:val="00414D34"/>
    <w:rsid w:val="004155F0"/>
    <w:rsid w:val="0041696C"/>
    <w:rsid w:val="00417153"/>
    <w:rsid w:val="0041769A"/>
    <w:rsid w:val="00420E15"/>
    <w:rsid w:val="004218BC"/>
    <w:rsid w:val="004236CF"/>
    <w:rsid w:val="00425F85"/>
    <w:rsid w:val="004275C0"/>
    <w:rsid w:val="00430223"/>
    <w:rsid w:val="00430424"/>
    <w:rsid w:val="004311B1"/>
    <w:rsid w:val="00431EE9"/>
    <w:rsid w:val="004325D9"/>
    <w:rsid w:val="00432AA6"/>
    <w:rsid w:val="0043572A"/>
    <w:rsid w:val="00435F4A"/>
    <w:rsid w:val="00436886"/>
    <w:rsid w:val="00436B66"/>
    <w:rsid w:val="00437296"/>
    <w:rsid w:val="004372B1"/>
    <w:rsid w:val="00437A9C"/>
    <w:rsid w:val="004410D3"/>
    <w:rsid w:val="004411A8"/>
    <w:rsid w:val="00442750"/>
    <w:rsid w:val="00442D6F"/>
    <w:rsid w:val="004437F3"/>
    <w:rsid w:val="00443F0C"/>
    <w:rsid w:val="004449CB"/>
    <w:rsid w:val="00446681"/>
    <w:rsid w:val="00447247"/>
    <w:rsid w:val="004474F7"/>
    <w:rsid w:val="004476C2"/>
    <w:rsid w:val="00447820"/>
    <w:rsid w:val="00447E29"/>
    <w:rsid w:val="0045003A"/>
    <w:rsid w:val="00450153"/>
    <w:rsid w:val="00450FF4"/>
    <w:rsid w:val="00452EF1"/>
    <w:rsid w:val="0045382B"/>
    <w:rsid w:val="00454600"/>
    <w:rsid w:val="00455400"/>
    <w:rsid w:val="004561EE"/>
    <w:rsid w:val="004568FB"/>
    <w:rsid w:val="00456D78"/>
    <w:rsid w:val="004574D2"/>
    <w:rsid w:val="00457835"/>
    <w:rsid w:val="00457BB9"/>
    <w:rsid w:val="00457F4F"/>
    <w:rsid w:val="00461283"/>
    <w:rsid w:val="00461989"/>
    <w:rsid w:val="0046401C"/>
    <w:rsid w:val="00464951"/>
    <w:rsid w:val="00465A58"/>
    <w:rsid w:val="004701CC"/>
    <w:rsid w:val="00470706"/>
    <w:rsid w:val="00470F13"/>
    <w:rsid w:val="00472122"/>
    <w:rsid w:val="00472EF7"/>
    <w:rsid w:val="004739C2"/>
    <w:rsid w:val="00474CF6"/>
    <w:rsid w:val="00477362"/>
    <w:rsid w:val="004779DF"/>
    <w:rsid w:val="00480392"/>
    <w:rsid w:val="00480AE0"/>
    <w:rsid w:val="0048357B"/>
    <w:rsid w:val="00485836"/>
    <w:rsid w:val="00485D65"/>
    <w:rsid w:val="00485FA0"/>
    <w:rsid w:val="004862ED"/>
    <w:rsid w:val="00487B01"/>
    <w:rsid w:val="00487F84"/>
    <w:rsid w:val="00490E62"/>
    <w:rsid w:val="0049236A"/>
    <w:rsid w:val="00492411"/>
    <w:rsid w:val="004925EF"/>
    <w:rsid w:val="004928A0"/>
    <w:rsid w:val="004929D7"/>
    <w:rsid w:val="00493167"/>
    <w:rsid w:val="004931CD"/>
    <w:rsid w:val="004934F3"/>
    <w:rsid w:val="00493590"/>
    <w:rsid w:val="00493AEA"/>
    <w:rsid w:val="00493DD7"/>
    <w:rsid w:val="00493FD4"/>
    <w:rsid w:val="0049422B"/>
    <w:rsid w:val="00494D3B"/>
    <w:rsid w:val="00494E4B"/>
    <w:rsid w:val="004952FE"/>
    <w:rsid w:val="00496229"/>
    <w:rsid w:val="00496647"/>
    <w:rsid w:val="00497C85"/>
    <w:rsid w:val="004A14B9"/>
    <w:rsid w:val="004A1739"/>
    <w:rsid w:val="004A23A4"/>
    <w:rsid w:val="004A28B0"/>
    <w:rsid w:val="004A2D45"/>
    <w:rsid w:val="004A3D58"/>
    <w:rsid w:val="004A4368"/>
    <w:rsid w:val="004A4A8C"/>
    <w:rsid w:val="004A58BA"/>
    <w:rsid w:val="004A7640"/>
    <w:rsid w:val="004A7AFC"/>
    <w:rsid w:val="004B01B2"/>
    <w:rsid w:val="004B18B5"/>
    <w:rsid w:val="004B1C2F"/>
    <w:rsid w:val="004B1D6F"/>
    <w:rsid w:val="004B1EBF"/>
    <w:rsid w:val="004B1EFA"/>
    <w:rsid w:val="004B2819"/>
    <w:rsid w:val="004B2C77"/>
    <w:rsid w:val="004B3AC8"/>
    <w:rsid w:val="004B5017"/>
    <w:rsid w:val="004B5D61"/>
    <w:rsid w:val="004B5DFC"/>
    <w:rsid w:val="004B6727"/>
    <w:rsid w:val="004B690A"/>
    <w:rsid w:val="004B715A"/>
    <w:rsid w:val="004B7254"/>
    <w:rsid w:val="004B73A9"/>
    <w:rsid w:val="004B7C96"/>
    <w:rsid w:val="004C032A"/>
    <w:rsid w:val="004C0407"/>
    <w:rsid w:val="004C0D0A"/>
    <w:rsid w:val="004C0D63"/>
    <w:rsid w:val="004C1643"/>
    <w:rsid w:val="004C1DC9"/>
    <w:rsid w:val="004C24AB"/>
    <w:rsid w:val="004C2A01"/>
    <w:rsid w:val="004C2B8F"/>
    <w:rsid w:val="004C2EDD"/>
    <w:rsid w:val="004C32E1"/>
    <w:rsid w:val="004C370B"/>
    <w:rsid w:val="004C3838"/>
    <w:rsid w:val="004C4CFE"/>
    <w:rsid w:val="004C580B"/>
    <w:rsid w:val="004C5E03"/>
    <w:rsid w:val="004C679E"/>
    <w:rsid w:val="004C6EF8"/>
    <w:rsid w:val="004C7349"/>
    <w:rsid w:val="004C73B3"/>
    <w:rsid w:val="004C766B"/>
    <w:rsid w:val="004C7B51"/>
    <w:rsid w:val="004D1087"/>
    <w:rsid w:val="004D1610"/>
    <w:rsid w:val="004D2D6C"/>
    <w:rsid w:val="004D3EA8"/>
    <w:rsid w:val="004D7393"/>
    <w:rsid w:val="004D7DA4"/>
    <w:rsid w:val="004E0DAC"/>
    <w:rsid w:val="004E1C87"/>
    <w:rsid w:val="004E2098"/>
    <w:rsid w:val="004E2949"/>
    <w:rsid w:val="004E324B"/>
    <w:rsid w:val="004E3CB4"/>
    <w:rsid w:val="004E4779"/>
    <w:rsid w:val="004E4B01"/>
    <w:rsid w:val="004E51FC"/>
    <w:rsid w:val="004E59BB"/>
    <w:rsid w:val="004E5F0C"/>
    <w:rsid w:val="004E60FB"/>
    <w:rsid w:val="004E6BB6"/>
    <w:rsid w:val="004F1E14"/>
    <w:rsid w:val="004F2A01"/>
    <w:rsid w:val="004F4987"/>
    <w:rsid w:val="004F51D3"/>
    <w:rsid w:val="004F591B"/>
    <w:rsid w:val="004F64D7"/>
    <w:rsid w:val="004F77AB"/>
    <w:rsid w:val="004F78F7"/>
    <w:rsid w:val="00500A16"/>
    <w:rsid w:val="00500BB5"/>
    <w:rsid w:val="005032F2"/>
    <w:rsid w:val="00504040"/>
    <w:rsid w:val="00504DE9"/>
    <w:rsid w:val="00505517"/>
    <w:rsid w:val="00505A10"/>
    <w:rsid w:val="00505D1A"/>
    <w:rsid w:val="00505D41"/>
    <w:rsid w:val="00505E80"/>
    <w:rsid w:val="00507128"/>
    <w:rsid w:val="00510069"/>
    <w:rsid w:val="005110FE"/>
    <w:rsid w:val="00512750"/>
    <w:rsid w:val="00512A66"/>
    <w:rsid w:val="00513285"/>
    <w:rsid w:val="00513E70"/>
    <w:rsid w:val="005155D1"/>
    <w:rsid w:val="0051770D"/>
    <w:rsid w:val="00517D4E"/>
    <w:rsid w:val="0052130C"/>
    <w:rsid w:val="00522E24"/>
    <w:rsid w:val="005231C1"/>
    <w:rsid w:val="005240F5"/>
    <w:rsid w:val="005241F6"/>
    <w:rsid w:val="0052438D"/>
    <w:rsid w:val="00524CFB"/>
    <w:rsid w:val="00524DE9"/>
    <w:rsid w:val="00525AD9"/>
    <w:rsid w:val="00526457"/>
    <w:rsid w:val="00527230"/>
    <w:rsid w:val="00527275"/>
    <w:rsid w:val="00527555"/>
    <w:rsid w:val="00527A94"/>
    <w:rsid w:val="0053018B"/>
    <w:rsid w:val="00530745"/>
    <w:rsid w:val="005309A5"/>
    <w:rsid w:val="00531401"/>
    <w:rsid w:val="00531A4F"/>
    <w:rsid w:val="00531C0F"/>
    <w:rsid w:val="00531C3A"/>
    <w:rsid w:val="00532189"/>
    <w:rsid w:val="0053282B"/>
    <w:rsid w:val="00532A94"/>
    <w:rsid w:val="005363C3"/>
    <w:rsid w:val="0053675C"/>
    <w:rsid w:val="00537A6D"/>
    <w:rsid w:val="005402A5"/>
    <w:rsid w:val="0054062F"/>
    <w:rsid w:val="005406FB"/>
    <w:rsid w:val="00541325"/>
    <w:rsid w:val="0054390A"/>
    <w:rsid w:val="00545593"/>
    <w:rsid w:val="0054580E"/>
    <w:rsid w:val="00546F73"/>
    <w:rsid w:val="00547994"/>
    <w:rsid w:val="00551839"/>
    <w:rsid w:val="005521C3"/>
    <w:rsid w:val="0055263E"/>
    <w:rsid w:val="00552697"/>
    <w:rsid w:val="00552E1B"/>
    <w:rsid w:val="00553913"/>
    <w:rsid w:val="00553BE5"/>
    <w:rsid w:val="005546E9"/>
    <w:rsid w:val="005549C1"/>
    <w:rsid w:val="00554AFB"/>
    <w:rsid w:val="0055509E"/>
    <w:rsid w:val="00555603"/>
    <w:rsid w:val="0055607C"/>
    <w:rsid w:val="0055675A"/>
    <w:rsid w:val="00557862"/>
    <w:rsid w:val="00557C10"/>
    <w:rsid w:val="00557F2E"/>
    <w:rsid w:val="005609CB"/>
    <w:rsid w:val="00560FBA"/>
    <w:rsid w:val="005637A1"/>
    <w:rsid w:val="00563F61"/>
    <w:rsid w:val="00563F71"/>
    <w:rsid w:val="00563FDF"/>
    <w:rsid w:val="005665EA"/>
    <w:rsid w:val="00571613"/>
    <w:rsid w:val="00572956"/>
    <w:rsid w:val="00574224"/>
    <w:rsid w:val="00574506"/>
    <w:rsid w:val="00575240"/>
    <w:rsid w:val="00576BCA"/>
    <w:rsid w:val="00580163"/>
    <w:rsid w:val="005821E7"/>
    <w:rsid w:val="005825A7"/>
    <w:rsid w:val="00583213"/>
    <w:rsid w:val="00583DD3"/>
    <w:rsid w:val="00585013"/>
    <w:rsid w:val="005853CD"/>
    <w:rsid w:val="005861CF"/>
    <w:rsid w:val="00590319"/>
    <w:rsid w:val="00590932"/>
    <w:rsid w:val="005909C2"/>
    <w:rsid w:val="0059141F"/>
    <w:rsid w:val="005927AF"/>
    <w:rsid w:val="00592F75"/>
    <w:rsid w:val="00593EC6"/>
    <w:rsid w:val="00593F1A"/>
    <w:rsid w:val="00594924"/>
    <w:rsid w:val="0059556E"/>
    <w:rsid w:val="00597036"/>
    <w:rsid w:val="00597CCE"/>
    <w:rsid w:val="005A075E"/>
    <w:rsid w:val="005A0CEF"/>
    <w:rsid w:val="005A0FC9"/>
    <w:rsid w:val="005A0FD9"/>
    <w:rsid w:val="005A1A98"/>
    <w:rsid w:val="005A1E6E"/>
    <w:rsid w:val="005A223D"/>
    <w:rsid w:val="005A2491"/>
    <w:rsid w:val="005A2759"/>
    <w:rsid w:val="005A381A"/>
    <w:rsid w:val="005A4E8D"/>
    <w:rsid w:val="005A63F5"/>
    <w:rsid w:val="005A6517"/>
    <w:rsid w:val="005A6A5B"/>
    <w:rsid w:val="005A7134"/>
    <w:rsid w:val="005A7228"/>
    <w:rsid w:val="005A78F3"/>
    <w:rsid w:val="005B0A59"/>
    <w:rsid w:val="005B0EBC"/>
    <w:rsid w:val="005B1602"/>
    <w:rsid w:val="005B21B3"/>
    <w:rsid w:val="005B2907"/>
    <w:rsid w:val="005B3F1B"/>
    <w:rsid w:val="005B4DF6"/>
    <w:rsid w:val="005B65AC"/>
    <w:rsid w:val="005B7251"/>
    <w:rsid w:val="005B729D"/>
    <w:rsid w:val="005B7A9D"/>
    <w:rsid w:val="005C087B"/>
    <w:rsid w:val="005C08FD"/>
    <w:rsid w:val="005C0F2C"/>
    <w:rsid w:val="005C1029"/>
    <w:rsid w:val="005C1049"/>
    <w:rsid w:val="005C11B1"/>
    <w:rsid w:val="005C1237"/>
    <w:rsid w:val="005C1A6A"/>
    <w:rsid w:val="005C2521"/>
    <w:rsid w:val="005C34FD"/>
    <w:rsid w:val="005C38AC"/>
    <w:rsid w:val="005C4087"/>
    <w:rsid w:val="005C44C1"/>
    <w:rsid w:val="005C6160"/>
    <w:rsid w:val="005C64A2"/>
    <w:rsid w:val="005C6B6A"/>
    <w:rsid w:val="005C7016"/>
    <w:rsid w:val="005C7788"/>
    <w:rsid w:val="005C7A99"/>
    <w:rsid w:val="005D0655"/>
    <w:rsid w:val="005D0910"/>
    <w:rsid w:val="005D0CC9"/>
    <w:rsid w:val="005D18EA"/>
    <w:rsid w:val="005D2A12"/>
    <w:rsid w:val="005D2A53"/>
    <w:rsid w:val="005D2F2F"/>
    <w:rsid w:val="005D3032"/>
    <w:rsid w:val="005D3284"/>
    <w:rsid w:val="005D5BCF"/>
    <w:rsid w:val="005D633E"/>
    <w:rsid w:val="005D6E44"/>
    <w:rsid w:val="005D718C"/>
    <w:rsid w:val="005D77CC"/>
    <w:rsid w:val="005D7F2A"/>
    <w:rsid w:val="005E069F"/>
    <w:rsid w:val="005E0F9B"/>
    <w:rsid w:val="005E2AD2"/>
    <w:rsid w:val="005E3D42"/>
    <w:rsid w:val="005E4830"/>
    <w:rsid w:val="005E4AE6"/>
    <w:rsid w:val="005E4FAE"/>
    <w:rsid w:val="005E5FD9"/>
    <w:rsid w:val="005E72C1"/>
    <w:rsid w:val="005E75AB"/>
    <w:rsid w:val="005E77A5"/>
    <w:rsid w:val="005E7A96"/>
    <w:rsid w:val="005E7D76"/>
    <w:rsid w:val="005F066A"/>
    <w:rsid w:val="005F0FB6"/>
    <w:rsid w:val="005F1A9B"/>
    <w:rsid w:val="005F3980"/>
    <w:rsid w:val="005F457E"/>
    <w:rsid w:val="005F702E"/>
    <w:rsid w:val="005F775C"/>
    <w:rsid w:val="005F799C"/>
    <w:rsid w:val="00600B56"/>
    <w:rsid w:val="00600DDF"/>
    <w:rsid w:val="00601973"/>
    <w:rsid w:val="00601E70"/>
    <w:rsid w:val="00602434"/>
    <w:rsid w:val="00602B5E"/>
    <w:rsid w:val="006047AA"/>
    <w:rsid w:val="00604E6C"/>
    <w:rsid w:val="00605028"/>
    <w:rsid w:val="006063E3"/>
    <w:rsid w:val="00606C3F"/>
    <w:rsid w:val="006070EA"/>
    <w:rsid w:val="00607976"/>
    <w:rsid w:val="006100D6"/>
    <w:rsid w:val="0061013A"/>
    <w:rsid w:val="0061027B"/>
    <w:rsid w:val="006105E2"/>
    <w:rsid w:val="00610954"/>
    <w:rsid w:val="006125BD"/>
    <w:rsid w:val="00612983"/>
    <w:rsid w:val="006132AF"/>
    <w:rsid w:val="00613A4F"/>
    <w:rsid w:val="00613B93"/>
    <w:rsid w:val="00614343"/>
    <w:rsid w:val="006155BD"/>
    <w:rsid w:val="006156DD"/>
    <w:rsid w:val="00615B65"/>
    <w:rsid w:val="00616A2C"/>
    <w:rsid w:val="00616C6F"/>
    <w:rsid w:val="00617CB1"/>
    <w:rsid w:val="00620815"/>
    <w:rsid w:val="00620965"/>
    <w:rsid w:val="006213DA"/>
    <w:rsid w:val="00622014"/>
    <w:rsid w:val="00626700"/>
    <w:rsid w:val="00627498"/>
    <w:rsid w:val="006277F8"/>
    <w:rsid w:val="006318CA"/>
    <w:rsid w:val="00631BD1"/>
    <w:rsid w:val="00632694"/>
    <w:rsid w:val="00632A21"/>
    <w:rsid w:val="00632F51"/>
    <w:rsid w:val="006330DB"/>
    <w:rsid w:val="00633823"/>
    <w:rsid w:val="006339E1"/>
    <w:rsid w:val="006341C4"/>
    <w:rsid w:val="00635237"/>
    <w:rsid w:val="00635576"/>
    <w:rsid w:val="00640175"/>
    <w:rsid w:val="00640251"/>
    <w:rsid w:val="006403D1"/>
    <w:rsid w:val="00640C0B"/>
    <w:rsid w:val="006415F1"/>
    <w:rsid w:val="00641D99"/>
    <w:rsid w:val="00642973"/>
    <w:rsid w:val="00643B27"/>
    <w:rsid w:val="0064497C"/>
    <w:rsid w:val="006455BA"/>
    <w:rsid w:val="00645AB8"/>
    <w:rsid w:val="00645E54"/>
    <w:rsid w:val="00645EA9"/>
    <w:rsid w:val="00646B1B"/>
    <w:rsid w:val="006470DD"/>
    <w:rsid w:val="00647BC3"/>
    <w:rsid w:val="006513C5"/>
    <w:rsid w:val="006529A9"/>
    <w:rsid w:val="00653AFF"/>
    <w:rsid w:val="00654B82"/>
    <w:rsid w:val="00655F44"/>
    <w:rsid w:val="00655FCF"/>
    <w:rsid w:val="006564B7"/>
    <w:rsid w:val="00656C55"/>
    <w:rsid w:val="00656FAE"/>
    <w:rsid w:val="00657913"/>
    <w:rsid w:val="00660585"/>
    <w:rsid w:val="00660FF7"/>
    <w:rsid w:val="006619A8"/>
    <w:rsid w:val="006623F9"/>
    <w:rsid w:val="006654AF"/>
    <w:rsid w:val="006654F5"/>
    <w:rsid w:val="006666FF"/>
    <w:rsid w:val="00666D9A"/>
    <w:rsid w:val="00667BE8"/>
    <w:rsid w:val="0067054F"/>
    <w:rsid w:val="006718F9"/>
    <w:rsid w:val="00671DEC"/>
    <w:rsid w:val="0067219D"/>
    <w:rsid w:val="00672DE6"/>
    <w:rsid w:val="006733C6"/>
    <w:rsid w:val="00673C10"/>
    <w:rsid w:val="00674836"/>
    <w:rsid w:val="00674A4D"/>
    <w:rsid w:val="00675273"/>
    <w:rsid w:val="00675787"/>
    <w:rsid w:val="00675BB0"/>
    <w:rsid w:val="00676343"/>
    <w:rsid w:val="00677443"/>
    <w:rsid w:val="00677960"/>
    <w:rsid w:val="00677B36"/>
    <w:rsid w:val="0068035F"/>
    <w:rsid w:val="00681C2A"/>
    <w:rsid w:val="00683188"/>
    <w:rsid w:val="006832E4"/>
    <w:rsid w:val="0068377E"/>
    <w:rsid w:val="00683D91"/>
    <w:rsid w:val="00686636"/>
    <w:rsid w:val="00686C09"/>
    <w:rsid w:val="006900ED"/>
    <w:rsid w:val="00690265"/>
    <w:rsid w:val="006908FE"/>
    <w:rsid w:val="00690F94"/>
    <w:rsid w:val="00692188"/>
    <w:rsid w:val="00692AAE"/>
    <w:rsid w:val="00693076"/>
    <w:rsid w:val="00693562"/>
    <w:rsid w:val="006949F0"/>
    <w:rsid w:val="00695106"/>
    <w:rsid w:val="0069572F"/>
    <w:rsid w:val="0069640A"/>
    <w:rsid w:val="00697728"/>
    <w:rsid w:val="006A2272"/>
    <w:rsid w:val="006A320A"/>
    <w:rsid w:val="006A3830"/>
    <w:rsid w:val="006A3C7B"/>
    <w:rsid w:val="006A4C17"/>
    <w:rsid w:val="006A5CEB"/>
    <w:rsid w:val="006A6E33"/>
    <w:rsid w:val="006A74F0"/>
    <w:rsid w:val="006B13D0"/>
    <w:rsid w:val="006B285B"/>
    <w:rsid w:val="006B306B"/>
    <w:rsid w:val="006B386B"/>
    <w:rsid w:val="006B475C"/>
    <w:rsid w:val="006B49A6"/>
    <w:rsid w:val="006B4A57"/>
    <w:rsid w:val="006B55E2"/>
    <w:rsid w:val="006B58D0"/>
    <w:rsid w:val="006B5902"/>
    <w:rsid w:val="006B6678"/>
    <w:rsid w:val="006B6EF8"/>
    <w:rsid w:val="006B75AF"/>
    <w:rsid w:val="006B762F"/>
    <w:rsid w:val="006B7C9B"/>
    <w:rsid w:val="006C01F8"/>
    <w:rsid w:val="006C0206"/>
    <w:rsid w:val="006C03F4"/>
    <w:rsid w:val="006C1A45"/>
    <w:rsid w:val="006C27A1"/>
    <w:rsid w:val="006C2A8E"/>
    <w:rsid w:val="006C2B31"/>
    <w:rsid w:val="006C45C9"/>
    <w:rsid w:val="006C4CBF"/>
    <w:rsid w:val="006C4CDB"/>
    <w:rsid w:val="006C5585"/>
    <w:rsid w:val="006C6074"/>
    <w:rsid w:val="006C6392"/>
    <w:rsid w:val="006C6934"/>
    <w:rsid w:val="006C6FA1"/>
    <w:rsid w:val="006C7597"/>
    <w:rsid w:val="006D0A69"/>
    <w:rsid w:val="006D0A8C"/>
    <w:rsid w:val="006D0C54"/>
    <w:rsid w:val="006D0F81"/>
    <w:rsid w:val="006D133C"/>
    <w:rsid w:val="006D3C6F"/>
    <w:rsid w:val="006D42BB"/>
    <w:rsid w:val="006D5572"/>
    <w:rsid w:val="006D6D37"/>
    <w:rsid w:val="006E01DF"/>
    <w:rsid w:val="006E0F1A"/>
    <w:rsid w:val="006E10AB"/>
    <w:rsid w:val="006E1306"/>
    <w:rsid w:val="006E208A"/>
    <w:rsid w:val="006E2383"/>
    <w:rsid w:val="006E3131"/>
    <w:rsid w:val="006E38FC"/>
    <w:rsid w:val="006E4A44"/>
    <w:rsid w:val="006E4F37"/>
    <w:rsid w:val="006E5208"/>
    <w:rsid w:val="006E6D24"/>
    <w:rsid w:val="006E6E64"/>
    <w:rsid w:val="006E76A2"/>
    <w:rsid w:val="006F0D23"/>
    <w:rsid w:val="006F0DA5"/>
    <w:rsid w:val="006F235D"/>
    <w:rsid w:val="006F2A94"/>
    <w:rsid w:val="006F355C"/>
    <w:rsid w:val="006F3C0E"/>
    <w:rsid w:val="006F3D32"/>
    <w:rsid w:val="006F4072"/>
    <w:rsid w:val="006F4209"/>
    <w:rsid w:val="006F4356"/>
    <w:rsid w:val="006F4B4D"/>
    <w:rsid w:val="006F51C1"/>
    <w:rsid w:val="006F5216"/>
    <w:rsid w:val="006F70A7"/>
    <w:rsid w:val="006F791E"/>
    <w:rsid w:val="0070033D"/>
    <w:rsid w:val="0070076E"/>
    <w:rsid w:val="0070091D"/>
    <w:rsid w:val="007017BC"/>
    <w:rsid w:val="00701963"/>
    <w:rsid w:val="00702057"/>
    <w:rsid w:val="007023BE"/>
    <w:rsid w:val="00702DB4"/>
    <w:rsid w:val="00703A8F"/>
    <w:rsid w:val="00703D96"/>
    <w:rsid w:val="00704D67"/>
    <w:rsid w:val="00705F99"/>
    <w:rsid w:val="00706568"/>
    <w:rsid w:val="007102E5"/>
    <w:rsid w:val="0071089C"/>
    <w:rsid w:val="0071188A"/>
    <w:rsid w:val="007128D1"/>
    <w:rsid w:val="00712BC8"/>
    <w:rsid w:val="0071328C"/>
    <w:rsid w:val="00714E39"/>
    <w:rsid w:val="00715CD7"/>
    <w:rsid w:val="007162DB"/>
    <w:rsid w:val="007165D6"/>
    <w:rsid w:val="007171E6"/>
    <w:rsid w:val="00720DAF"/>
    <w:rsid w:val="00720F46"/>
    <w:rsid w:val="00721A9C"/>
    <w:rsid w:val="007224B2"/>
    <w:rsid w:val="00723071"/>
    <w:rsid w:val="0072322C"/>
    <w:rsid w:val="007236C4"/>
    <w:rsid w:val="0072384B"/>
    <w:rsid w:val="007247AD"/>
    <w:rsid w:val="007255CC"/>
    <w:rsid w:val="00726357"/>
    <w:rsid w:val="00727012"/>
    <w:rsid w:val="00730407"/>
    <w:rsid w:val="00732C21"/>
    <w:rsid w:val="00736CC1"/>
    <w:rsid w:val="00737481"/>
    <w:rsid w:val="007375A6"/>
    <w:rsid w:val="00737999"/>
    <w:rsid w:val="00737F77"/>
    <w:rsid w:val="0074024D"/>
    <w:rsid w:val="0074056C"/>
    <w:rsid w:val="007406FB"/>
    <w:rsid w:val="007410E8"/>
    <w:rsid w:val="0074238D"/>
    <w:rsid w:val="00743BA7"/>
    <w:rsid w:val="007440B9"/>
    <w:rsid w:val="007441F8"/>
    <w:rsid w:val="00744CBB"/>
    <w:rsid w:val="00745AB5"/>
    <w:rsid w:val="00746D14"/>
    <w:rsid w:val="00746ED7"/>
    <w:rsid w:val="007470EF"/>
    <w:rsid w:val="00750B89"/>
    <w:rsid w:val="00750CBE"/>
    <w:rsid w:val="00751CC2"/>
    <w:rsid w:val="00752872"/>
    <w:rsid w:val="0075331A"/>
    <w:rsid w:val="00753546"/>
    <w:rsid w:val="00753A4F"/>
    <w:rsid w:val="0075483A"/>
    <w:rsid w:val="0075547D"/>
    <w:rsid w:val="00755A86"/>
    <w:rsid w:val="0075624B"/>
    <w:rsid w:val="00756E5B"/>
    <w:rsid w:val="00756FA6"/>
    <w:rsid w:val="0075775A"/>
    <w:rsid w:val="007578CE"/>
    <w:rsid w:val="00757AC3"/>
    <w:rsid w:val="00757C5B"/>
    <w:rsid w:val="007602D2"/>
    <w:rsid w:val="007607DC"/>
    <w:rsid w:val="00760F39"/>
    <w:rsid w:val="0076151D"/>
    <w:rsid w:val="007615D4"/>
    <w:rsid w:val="00762113"/>
    <w:rsid w:val="00763815"/>
    <w:rsid w:val="0076557C"/>
    <w:rsid w:val="0076571F"/>
    <w:rsid w:val="00765AF7"/>
    <w:rsid w:val="0077062A"/>
    <w:rsid w:val="00770BED"/>
    <w:rsid w:val="00770D2B"/>
    <w:rsid w:val="00771ED0"/>
    <w:rsid w:val="00772E21"/>
    <w:rsid w:val="00773B33"/>
    <w:rsid w:val="00773B6E"/>
    <w:rsid w:val="007750AE"/>
    <w:rsid w:val="0077587A"/>
    <w:rsid w:val="00775AD9"/>
    <w:rsid w:val="00776059"/>
    <w:rsid w:val="00776728"/>
    <w:rsid w:val="007768B7"/>
    <w:rsid w:val="00777CBC"/>
    <w:rsid w:val="0078026B"/>
    <w:rsid w:val="00780BC6"/>
    <w:rsid w:val="00781879"/>
    <w:rsid w:val="00781911"/>
    <w:rsid w:val="00785891"/>
    <w:rsid w:val="00786291"/>
    <w:rsid w:val="00786BC0"/>
    <w:rsid w:val="00786F60"/>
    <w:rsid w:val="0078727B"/>
    <w:rsid w:val="00787B43"/>
    <w:rsid w:val="00790519"/>
    <w:rsid w:val="007917C1"/>
    <w:rsid w:val="007919C4"/>
    <w:rsid w:val="007921AB"/>
    <w:rsid w:val="00792216"/>
    <w:rsid w:val="00792C91"/>
    <w:rsid w:val="00793196"/>
    <w:rsid w:val="00793BA3"/>
    <w:rsid w:val="0079466B"/>
    <w:rsid w:val="0079485C"/>
    <w:rsid w:val="00794E12"/>
    <w:rsid w:val="00794E2E"/>
    <w:rsid w:val="00795622"/>
    <w:rsid w:val="00797065"/>
    <w:rsid w:val="00797770"/>
    <w:rsid w:val="007A016D"/>
    <w:rsid w:val="007A08A0"/>
    <w:rsid w:val="007A1507"/>
    <w:rsid w:val="007A1660"/>
    <w:rsid w:val="007A1D1A"/>
    <w:rsid w:val="007A30DF"/>
    <w:rsid w:val="007A5F4E"/>
    <w:rsid w:val="007A6492"/>
    <w:rsid w:val="007A6B2D"/>
    <w:rsid w:val="007A7DC7"/>
    <w:rsid w:val="007B0CBF"/>
    <w:rsid w:val="007B149E"/>
    <w:rsid w:val="007B16B9"/>
    <w:rsid w:val="007B1916"/>
    <w:rsid w:val="007B2000"/>
    <w:rsid w:val="007B2C23"/>
    <w:rsid w:val="007B381B"/>
    <w:rsid w:val="007B386F"/>
    <w:rsid w:val="007B467F"/>
    <w:rsid w:val="007B4C3C"/>
    <w:rsid w:val="007B4D69"/>
    <w:rsid w:val="007B5148"/>
    <w:rsid w:val="007B585A"/>
    <w:rsid w:val="007B6168"/>
    <w:rsid w:val="007B7C9C"/>
    <w:rsid w:val="007C13AC"/>
    <w:rsid w:val="007C1EB1"/>
    <w:rsid w:val="007C20E7"/>
    <w:rsid w:val="007C33A2"/>
    <w:rsid w:val="007C3EB6"/>
    <w:rsid w:val="007C4458"/>
    <w:rsid w:val="007C46A5"/>
    <w:rsid w:val="007C5050"/>
    <w:rsid w:val="007C513B"/>
    <w:rsid w:val="007C5942"/>
    <w:rsid w:val="007C5974"/>
    <w:rsid w:val="007C6589"/>
    <w:rsid w:val="007C6A13"/>
    <w:rsid w:val="007C6D00"/>
    <w:rsid w:val="007C77D5"/>
    <w:rsid w:val="007C7A25"/>
    <w:rsid w:val="007D150D"/>
    <w:rsid w:val="007D3A6E"/>
    <w:rsid w:val="007D421D"/>
    <w:rsid w:val="007D4446"/>
    <w:rsid w:val="007D4673"/>
    <w:rsid w:val="007D4C30"/>
    <w:rsid w:val="007D5872"/>
    <w:rsid w:val="007D6A67"/>
    <w:rsid w:val="007D6B1C"/>
    <w:rsid w:val="007E000A"/>
    <w:rsid w:val="007E021A"/>
    <w:rsid w:val="007E0E0E"/>
    <w:rsid w:val="007E2EAD"/>
    <w:rsid w:val="007E3D1F"/>
    <w:rsid w:val="007E4469"/>
    <w:rsid w:val="007E48E2"/>
    <w:rsid w:val="007E4E89"/>
    <w:rsid w:val="007E5975"/>
    <w:rsid w:val="007E6129"/>
    <w:rsid w:val="007E638E"/>
    <w:rsid w:val="007E660D"/>
    <w:rsid w:val="007E7BC9"/>
    <w:rsid w:val="007F0181"/>
    <w:rsid w:val="007F0904"/>
    <w:rsid w:val="007F13D7"/>
    <w:rsid w:val="007F1AC3"/>
    <w:rsid w:val="007F1C60"/>
    <w:rsid w:val="007F2580"/>
    <w:rsid w:val="007F2847"/>
    <w:rsid w:val="007F31B3"/>
    <w:rsid w:val="007F47C7"/>
    <w:rsid w:val="007F486A"/>
    <w:rsid w:val="007F4C18"/>
    <w:rsid w:val="007F57DF"/>
    <w:rsid w:val="007F5F6E"/>
    <w:rsid w:val="007F7536"/>
    <w:rsid w:val="007F79D4"/>
    <w:rsid w:val="008004BD"/>
    <w:rsid w:val="008010F1"/>
    <w:rsid w:val="008013F2"/>
    <w:rsid w:val="00801D1C"/>
    <w:rsid w:val="00801EC3"/>
    <w:rsid w:val="00801FB9"/>
    <w:rsid w:val="0080210E"/>
    <w:rsid w:val="00802E20"/>
    <w:rsid w:val="008037E7"/>
    <w:rsid w:val="00803820"/>
    <w:rsid w:val="0080481E"/>
    <w:rsid w:val="00805B5D"/>
    <w:rsid w:val="00805B61"/>
    <w:rsid w:val="0080612E"/>
    <w:rsid w:val="008061C0"/>
    <w:rsid w:val="00806D21"/>
    <w:rsid w:val="00806F48"/>
    <w:rsid w:val="00807FF8"/>
    <w:rsid w:val="00811CE1"/>
    <w:rsid w:val="00811EDD"/>
    <w:rsid w:val="00812716"/>
    <w:rsid w:val="00812889"/>
    <w:rsid w:val="00812EAC"/>
    <w:rsid w:val="0081339D"/>
    <w:rsid w:val="008136A4"/>
    <w:rsid w:val="00814DB5"/>
    <w:rsid w:val="00815324"/>
    <w:rsid w:val="008168BF"/>
    <w:rsid w:val="0081691B"/>
    <w:rsid w:val="00816BDA"/>
    <w:rsid w:val="00817051"/>
    <w:rsid w:val="008170F5"/>
    <w:rsid w:val="00817809"/>
    <w:rsid w:val="00820448"/>
    <w:rsid w:val="00820D85"/>
    <w:rsid w:val="0082121F"/>
    <w:rsid w:val="008219FB"/>
    <w:rsid w:val="00821AA1"/>
    <w:rsid w:val="00821E25"/>
    <w:rsid w:val="00821E43"/>
    <w:rsid w:val="00822A81"/>
    <w:rsid w:val="00822D7D"/>
    <w:rsid w:val="0082424A"/>
    <w:rsid w:val="00824272"/>
    <w:rsid w:val="00824DEC"/>
    <w:rsid w:val="008259BE"/>
    <w:rsid w:val="00825AE6"/>
    <w:rsid w:val="00825DA9"/>
    <w:rsid w:val="008269FD"/>
    <w:rsid w:val="00827BB4"/>
    <w:rsid w:val="00830F76"/>
    <w:rsid w:val="0083101F"/>
    <w:rsid w:val="008328DF"/>
    <w:rsid w:val="00832A8A"/>
    <w:rsid w:val="00832D39"/>
    <w:rsid w:val="008339D8"/>
    <w:rsid w:val="00833AFE"/>
    <w:rsid w:val="00833DF3"/>
    <w:rsid w:val="008346EE"/>
    <w:rsid w:val="00835837"/>
    <w:rsid w:val="00835BD6"/>
    <w:rsid w:val="00836596"/>
    <w:rsid w:val="00836651"/>
    <w:rsid w:val="00837F4E"/>
    <w:rsid w:val="00843D59"/>
    <w:rsid w:val="00844101"/>
    <w:rsid w:val="0084427F"/>
    <w:rsid w:val="00844351"/>
    <w:rsid w:val="00844FDD"/>
    <w:rsid w:val="008463F8"/>
    <w:rsid w:val="0084650C"/>
    <w:rsid w:val="0084689F"/>
    <w:rsid w:val="0084784E"/>
    <w:rsid w:val="008503B4"/>
    <w:rsid w:val="00851884"/>
    <w:rsid w:val="00851FA4"/>
    <w:rsid w:val="00852B90"/>
    <w:rsid w:val="00852CD5"/>
    <w:rsid w:val="00854E04"/>
    <w:rsid w:val="00855C36"/>
    <w:rsid w:val="0085681D"/>
    <w:rsid w:val="0085695D"/>
    <w:rsid w:val="00856F49"/>
    <w:rsid w:val="00857C47"/>
    <w:rsid w:val="00857D7C"/>
    <w:rsid w:val="008615FC"/>
    <w:rsid w:val="00861F83"/>
    <w:rsid w:val="00861FCD"/>
    <w:rsid w:val="0086224B"/>
    <w:rsid w:val="0086357C"/>
    <w:rsid w:val="00863949"/>
    <w:rsid w:val="008650F5"/>
    <w:rsid w:val="00865FA8"/>
    <w:rsid w:val="008663B8"/>
    <w:rsid w:val="008665FB"/>
    <w:rsid w:val="00867119"/>
    <w:rsid w:val="00867134"/>
    <w:rsid w:val="008678D7"/>
    <w:rsid w:val="008701FD"/>
    <w:rsid w:val="0087048B"/>
    <w:rsid w:val="00870B95"/>
    <w:rsid w:val="008715E9"/>
    <w:rsid w:val="008718A0"/>
    <w:rsid w:val="00871D4D"/>
    <w:rsid w:val="008725EE"/>
    <w:rsid w:val="00872BB0"/>
    <w:rsid w:val="00873FD0"/>
    <w:rsid w:val="00874A3D"/>
    <w:rsid w:val="008753B6"/>
    <w:rsid w:val="0087568A"/>
    <w:rsid w:val="00880A76"/>
    <w:rsid w:val="00880C7F"/>
    <w:rsid w:val="00881A6F"/>
    <w:rsid w:val="00881C75"/>
    <w:rsid w:val="00882A35"/>
    <w:rsid w:val="0088474A"/>
    <w:rsid w:val="0088510D"/>
    <w:rsid w:val="008865EC"/>
    <w:rsid w:val="00886AE1"/>
    <w:rsid w:val="008873DC"/>
    <w:rsid w:val="00887447"/>
    <w:rsid w:val="008878A4"/>
    <w:rsid w:val="00887FEE"/>
    <w:rsid w:val="00890C8C"/>
    <w:rsid w:val="00890E3B"/>
    <w:rsid w:val="008916A7"/>
    <w:rsid w:val="0089237C"/>
    <w:rsid w:val="0089275A"/>
    <w:rsid w:val="00892867"/>
    <w:rsid w:val="008928FD"/>
    <w:rsid w:val="008946B5"/>
    <w:rsid w:val="0089619D"/>
    <w:rsid w:val="00896397"/>
    <w:rsid w:val="00896DD9"/>
    <w:rsid w:val="00897A2D"/>
    <w:rsid w:val="008A026F"/>
    <w:rsid w:val="008A0924"/>
    <w:rsid w:val="008A13CA"/>
    <w:rsid w:val="008A2566"/>
    <w:rsid w:val="008A3681"/>
    <w:rsid w:val="008A4C03"/>
    <w:rsid w:val="008A5173"/>
    <w:rsid w:val="008A587B"/>
    <w:rsid w:val="008A6383"/>
    <w:rsid w:val="008A6A48"/>
    <w:rsid w:val="008A6A99"/>
    <w:rsid w:val="008A725F"/>
    <w:rsid w:val="008A75A5"/>
    <w:rsid w:val="008A7955"/>
    <w:rsid w:val="008A7F2D"/>
    <w:rsid w:val="008B00D3"/>
    <w:rsid w:val="008B019A"/>
    <w:rsid w:val="008B0F35"/>
    <w:rsid w:val="008B1130"/>
    <w:rsid w:val="008B18EC"/>
    <w:rsid w:val="008B294F"/>
    <w:rsid w:val="008B3905"/>
    <w:rsid w:val="008B3E8C"/>
    <w:rsid w:val="008B42FF"/>
    <w:rsid w:val="008B4639"/>
    <w:rsid w:val="008B4F5A"/>
    <w:rsid w:val="008B4F65"/>
    <w:rsid w:val="008B6F39"/>
    <w:rsid w:val="008B732C"/>
    <w:rsid w:val="008B7B32"/>
    <w:rsid w:val="008C0082"/>
    <w:rsid w:val="008C0095"/>
    <w:rsid w:val="008C09D6"/>
    <w:rsid w:val="008C0D06"/>
    <w:rsid w:val="008C0E34"/>
    <w:rsid w:val="008C0F09"/>
    <w:rsid w:val="008C2432"/>
    <w:rsid w:val="008C2CD9"/>
    <w:rsid w:val="008C33EB"/>
    <w:rsid w:val="008C4B08"/>
    <w:rsid w:val="008C4C3E"/>
    <w:rsid w:val="008C4DC8"/>
    <w:rsid w:val="008C5223"/>
    <w:rsid w:val="008C6A6D"/>
    <w:rsid w:val="008C7464"/>
    <w:rsid w:val="008C776A"/>
    <w:rsid w:val="008C7ACE"/>
    <w:rsid w:val="008C7B30"/>
    <w:rsid w:val="008D0141"/>
    <w:rsid w:val="008D07BC"/>
    <w:rsid w:val="008D099F"/>
    <w:rsid w:val="008D0A8F"/>
    <w:rsid w:val="008D0C57"/>
    <w:rsid w:val="008D10B3"/>
    <w:rsid w:val="008D2AD8"/>
    <w:rsid w:val="008D3A17"/>
    <w:rsid w:val="008D3FCF"/>
    <w:rsid w:val="008D46EF"/>
    <w:rsid w:val="008D4BC3"/>
    <w:rsid w:val="008D5011"/>
    <w:rsid w:val="008D583C"/>
    <w:rsid w:val="008D6312"/>
    <w:rsid w:val="008D684C"/>
    <w:rsid w:val="008D6B46"/>
    <w:rsid w:val="008D70C2"/>
    <w:rsid w:val="008D79BB"/>
    <w:rsid w:val="008D7E91"/>
    <w:rsid w:val="008E0A38"/>
    <w:rsid w:val="008E1177"/>
    <w:rsid w:val="008E3155"/>
    <w:rsid w:val="008E387D"/>
    <w:rsid w:val="008E396F"/>
    <w:rsid w:val="008E3C33"/>
    <w:rsid w:val="008E48A1"/>
    <w:rsid w:val="008E6134"/>
    <w:rsid w:val="008E798E"/>
    <w:rsid w:val="008F054E"/>
    <w:rsid w:val="008F1765"/>
    <w:rsid w:val="008F18E5"/>
    <w:rsid w:val="008F1EC4"/>
    <w:rsid w:val="008F2E1C"/>
    <w:rsid w:val="008F341D"/>
    <w:rsid w:val="008F432F"/>
    <w:rsid w:val="008F5048"/>
    <w:rsid w:val="008F67D3"/>
    <w:rsid w:val="008F689B"/>
    <w:rsid w:val="008F7A81"/>
    <w:rsid w:val="00901FEB"/>
    <w:rsid w:val="00902215"/>
    <w:rsid w:val="009026CE"/>
    <w:rsid w:val="0090386F"/>
    <w:rsid w:val="00904848"/>
    <w:rsid w:val="00904A93"/>
    <w:rsid w:val="009050A0"/>
    <w:rsid w:val="00905553"/>
    <w:rsid w:val="00911EA7"/>
    <w:rsid w:val="00912257"/>
    <w:rsid w:val="00913387"/>
    <w:rsid w:val="00913888"/>
    <w:rsid w:val="009155A9"/>
    <w:rsid w:val="009156C9"/>
    <w:rsid w:val="009158C8"/>
    <w:rsid w:val="0091591C"/>
    <w:rsid w:val="00916565"/>
    <w:rsid w:val="00916A16"/>
    <w:rsid w:val="00916C03"/>
    <w:rsid w:val="00917B5C"/>
    <w:rsid w:val="00917F3C"/>
    <w:rsid w:val="00920B57"/>
    <w:rsid w:val="00920CA0"/>
    <w:rsid w:val="00921CFB"/>
    <w:rsid w:val="00922AD6"/>
    <w:rsid w:val="009233D7"/>
    <w:rsid w:val="009238CD"/>
    <w:rsid w:val="009239C4"/>
    <w:rsid w:val="009239E6"/>
    <w:rsid w:val="00924E37"/>
    <w:rsid w:val="009260E8"/>
    <w:rsid w:val="00926DC8"/>
    <w:rsid w:val="0092759E"/>
    <w:rsid w:val="00930AD4"/>
    <w:rsid w:val="00931840"/>
    <w:rsid w:val="00931FB1"/>
    <w:rsid w:val="009320BF"/>
    <w:rsid w:val="00933634"/>
    <w:rsid w:val="00933E2F"/>
    <w:rsid w:val="00934487"/>
    <w:rsid w:val="00934CD4"/>
    <w:rsid w:val="00936D06"/>
    <w:rsid w:val="00936D18"/>
    <w:rsid w:val="0094081A"/>
    <w:rsid w:val="00940C06"/>
    <w:rsid w:val="00941AEE"/>
    <w:rsid w:val="00941EF0"/>
    <w:rsid w:val="00942E5D"/>
    <w:rsid w:val="009446F6"/>
    <w:rsid w:val="00944972"/>
    <w:rsid w:val="0094528C"/>
    <w:rsid w:val="009455AE"/>
    <w:rsid w:val="00945618"/>
    <w:rsid w:val="0094562B"/>
    <w:rsid w:val="00945B17"/>
    <w:rsid w:val="00947286"/>
    <w:rsid w:val="00947296"/>
    <w:rsid w:val="00947BF5"/>
    <w:rsid w:val="00950216"/>
    <w:rsid w:val="00950CAF"/>
    <w:rsid w:val="009521BA"/>
    <w:rsid w:val="00952B4F"/>
    <w:rsid w:val="0095308A"/>
    <w:rsid w:val="009534D1"/>
    <w:rsid w:val="0095362C"/>
    <w:rsid w:val="00954688"/>
    <w:rsid w:val="009556C1"/>
    <w:rsid w:val="00955DC3"/>
    <w:rsid w:val="00957639"/>
    <w:rsid w:val="00961393"/>
    <w:rsid w:val="009619BC"/>
    <w:rsid w:val="00962088"/>
    <w:rsid w:val="00962240"/>
    <w:rsid w:val="0096250E"/>
    <w:rsid w:val="00962566"/>
    <w:rsid w:val="00962D76"/>
    <w:rsid w:val="00963118"/>
    <w:rsid w:val="00964005"/>
    <w:rsid w:val="009655AE"/>
    <w:rsid w:val="00965B7A"/>
    <w:rsid w:val="00966BFA"/>
    <w:rsid w:val="00967419"/>
    <w:rsid w:val="00970CA3"/>
    <w:rsid w:val="00971055"/>
    <w:rsid w:val="00971215"/>
    <w:rsid w:val="00973F3C"/>
    <w:rsid w:val="00974168"/>
    <w:rsid w:val="00974A04"/>
    <w:rsid w:val="00975067"/>
    <w:rsid w:val="00975263"/>
    <w:rsid w:val="00975624"/>
    <w:rsid w:val="00975AA3"/>
    <w:rsid w:val="00975C9E"/>
    <w:rsid w:val="009761C5"/>
    <w:rsid w:val="0097717C"/>
    <w:rsid w:val="00977B99"/>
    <w:rsid w:val="009807B7"/>
    <w:rsid w:val="00981745"/>
    <w:rsid w:val="00981D0B"/>
    <w:rsid w:val="00981D7C"/>
    <w:rsid w:val="00981ED9"/>
    <w:rsid w:val="00983432"/>
    <w:rsid w:val="009868F5"/>
    <w:rsid w:val="0098753E"/>
    <w:rsid w:val="00987918"/>
    <w:rsid w:val="009879DF"/>
    <w:rsid w:val="009902E1"/>
    <w:rsid w:val="00990C9B"/>
    <w:rsid w:val="00993276"/>
    <w:rsid w:val="009958BD"/>
    <w:rsid w:val="00995F44"/>
    <w:rsid w:val="00996510"/>
    <w:rsid w:val="00996EBB"/>
    <w:rsid w:val="009973A8"/>
    <w:rsid w:val="009A1030"/>
    <w:rsid w:val="009A1158"/>
    <w:rsid w:val="009A1EF1"/>
    <w:rsid w:val="009A2193"/>
    <w:rsid w:val="009A2B7A"/>
    <w:rsid w:val="009A2DA2"/>
    <w:rsid w:val="009A2F4A"/>
    <w:rsid w:val="009A392C"/>
    <w:rsid w:val="009A4D60"/>
    <w:rsid w:val="009A5495"/>
    <w:rsid w:val="009A556D"/>
    <w:rsid w:val="009A5A5B"/>
    <w:rsid w:val="009A628E"/>
    <w:rsid w:val="009A6A62"/>
    <w:rsid w:val="009A7743"/>
    <w:rsid w:val="009A7882"/>
    <w:rsid w:val="009A7D7E"/>
    <w:rsid w:val="009B01C0"/>
    <w:rsid w:val="009B02B4"/>
    <w:rsid w:val="009B0328"/>
    <w:rsid w:val="009B0587"/>
    <w:rsid w:val="009B0ACB"/>
    <w:rsid w:val="009B1331"/>
    <w:rsid w:val="009B151E"/>
    <w:rsid w:val="009B23E4"/>
    <w:rsid w:val="009B253E"/>
    <w:rsid w:val="009B2AE1"/>
    <w:rsid w:val="009B2FD3"/>
    <w:rsid w:val="009B3AF8"/>
    <w:rsid w:val="009B420E"/>
    <w:rsid w:val="009B52F5"/>
    <w:rsid w:val="009B5D2E"/>
    <w:rsid w:val="009B6210"/>
    <w:rsid w:val="009B7179"/>
    <w:rsid w:val="009B734A"/>
    <w:rsid w:val="009B7ACB"/>
    <w:rsid w:val="009B7DB1"/>
    <w:rsid w:val="009C068E"/>
    <w:rsid w:val="009C12E7"/>
    <w:rsid w:val="009C13FF"/>
    <w:rsid w:val="009C1891"/>
    <w:rsid w:val="009C2E6D"/>
    <w:rsid w:val="009C3256"/>
    <w:rsid w:val="009C36E0"/>
    <w:rsid w:val="009C45DD"/>
    <w:rsid w:val="009C4A7D"/>
    <w:rsid w:val="009C6722"/>
    <w:rsid w:val="009D0C19"/>
    <w:rsid w:val="009D1238"/>
    <w:rsid w:val="009D3519"/>
    <w:rsid w:val="009D39EA"/>
    <w:rsid w:val="009D3CB3"/>
    <w:rsid w:val="009D419D"/>
    <w:rsid w:val="009D49BE"/>
    <w:rsid w:val="009D4E99"/>
    <w:rsid w:val="009D6264"/>
    <w:rsid w:val="009D6366"/>
    <w:rsid w:val="009D6E0A"/>
    <w:rsid w:val="009D7317"/>
    <w:rsid w:val="009D7C9A"/>
    <w:rsid w:val="009E004C"/>
    <w:rsid w:val="009E05BA"/>
    <w:rsid w:val="009E0D33"/>
    <w:rsid w:val="009E1C8A"/>
    <w:rsid w:val="009E285F"/>
    <w:rsid w:val="009E3EE6"/>
    <w:rsid w:val="009E41FF"/>
    <w:rsid w:val="009E4A76"/>
    <w:rsid w:val="009E4A8B"/>
    <w:rsid w:val="009E6731"/>
    <w:rsid w:val="009E77BB"/>
    <w:rsid w:val="009F1237"/>
    <w:rsid w:val="009F192B"/>
    <w:rsid w:val="009F195F"/>
    <w:rsid w:val="009F1B7D"/>
    <w:rsid w:val="009F374D"/>
    <w:rsid w:val="009F3F45"/>
    <w:rsid w:val="009F46B9"/>
    <w:rsid w:val="009F477F"/>
    <w:rsid w:val="009F4F18"/>
    <w:rsid w:val="009F58A3"/>
    <w:rsid w:val="009F5C3F"/>
    <w:rsid w:val="009F62AC"/>
    <w:rsid w:val="009F66D6"/>
    <w:rsid w:val="009F72C6"/>
    <w:rsid w:val="009F7478"/>
    <w:rsid w:val="009F75DC"/>
    <w:rsid w:val="009F7F20"/>
    <w:rsid w:val="00A00202"/>
    <w:rsid w:val="00A007F4"/>
    <w:rsid w:val="00A02BBA"/>
    <w:rsid w:val="00A03601"/>
    <w:rsid w:val="00A046F1"/>
    <w:rsid w:val="00A04D2C"/>
    <w:rsid w:val="00A05B6E"/>
    <w:rsid w:val="00A0673E"/>
    <w:rsid w:val="00A071C6"/>
    <w:rsid w:val="00A07237"/>
    <w:rsid w:val="00A078C0"/>
    <w:rsid w:val="00A07CD7"/>
    <w:rsid w:val="00A07F35"/>
    <w:rsid w:val="00A1005B"/>
    <w:rsid w:val="00A104A8"/>
    <w:rsid w:val="00A10AB8"/>
    <w:rsid w:val="00A10B4B"/>
    <w:rsid w:val="00A10F2D"/>
    <w:rsid w:val="00A1313D"/>
    <w:rsid w:val="00A1354C"/>
    <w:rsid w:val="00A136A2"/>
    <w:rsid w:val="00A140AC"/>
    <w:rsid w:val="00A14B51"/>
    <w:rsid w:val="00A14D71"/>
    <w:rsid w:val="00A15B00"/>
    <w:rsid w:val="00A15B12"/>
    <w:rsid w:val="00A16761"/>
    <w:rsid w:val="00A16F06"/>
    <w:rsid w:val="00A16F0D"/>
    <w:rsid w:val="00A17206"/>
    <w:rsid w:val="00A2075A"/>
    <w:rsid w:val="00A20C7A"/>
    <w:rsid w:val="00A20F3F"/>
    <w:rsid w:val="00A214ED"/>
    <w:rsid w:val="00A22696"/>
    <w:rsid w:val="00A227D4"/>
    <w:rsid w:val="00A22F01"/>
    <w:rsid w:val="00A232F5"/>
    <w:rsid w:val="00A23323"/>
    <w:rsid w:val="00A23339"/>
    <w:rsid w:val="00A23FFC"/>
    <w:rsid w:val="00A245E6"/>
    <w:rsid w:val="00A24A9A"/>
    <w:rsid w:val="00A2592C"/>
    <w:rsid w:val="00A25AD1"/>
    <w:rsid w:val="00A262A7"/>
    <w:rsid w:val="00A26403"/>
    <w:rsid w:val="00A274D9"/>
    <w:rsid w:val="00A30B9C"/>
    <w:rsid w:val="00A31F06"/>
    <w:rsid w:val="00A326C1"/>
    <w:rsid w:val="00A35131"/>
    <w:rsid w:val="00A352F7"/>
    <w:rsid w:val="00A35A33"/>
    <w:rsid w:val="00A35A51"/>
    <w:rsid w:val="00A368F4"/>
    <w:rsid w:val="00A37B7E"/>
    <w:rsid w:val="00A40EB9"/>
    <w:rsid w:val="00A4141C"/>
    <w:rsid w:val="00A41818"/>
    <w:rsid w:val="00A41D21"/>
    <w:rsid w:val="00A41FBD"/>
    <w:rsid w:val="00A424A5"/>
    <w:rsid w:val="00A43089"/>
    <w:rsid w:val="00A47800"/>
    <w:rsid w:val="00A47A1E"/>
    <w:rsid w:val="00A517A2"/>
    <w:rsid w:val="00A523DA"/>
    <w:rsid w:val="00A5245B"/>
    <w:rsid w:val="00A53789"/>
    <w:rsid w:val="00A537E3"/>
    <w:rsid w:val="00A5407F"/>
    <w:rsid w:val="00A548C0"/>
    <w:rsid w:val="00A55F0E"/>
    <w:rsid w:val="00A56013"/>
    <w:rsid w:val="00A565E9"/>
    <w:rsid w:val="00A569F2"/>
    <w:rsid w:val="00A57E8F"/>
    <w:rsid w:val="00A603B8"/>
    <w:rsid w:val="00A60753"/>
    <w:rsid w:val="00A611E2"/>
    <w:rsid w:val="00A615CA"/>
    <w:rsid w:val="00A61D46"/>
    <w:rsid w:val="00A61D55"/>
    <w:rsid w:val="00A62A9A"/>
    <w:rsid w:val="00A62CCE"/>
    <w:rsid w:val="00A63A98"/>
    <w:rsid w:val="00A63DF7"/>
    <w:rsid w:val="00A648AE"/>
    <w:rsid w:val="00A64D28"/>
    <w:rsid w:val="00A661A2"/>
    <w:rsid w:val="00A66BE2"/>
    <w:rsid w:val="00A70B4D"/>
    <w:rsid w:val="00A71F7D"/>
    <w:rsid w:val="00A73100"/>
    <w:rsid w:val="00A73771"/>
    <w:rsid w:val="00A739A5"/>
    <w:rsid w:val="00A73AEA"/>
    <w:rsid w:val="00A75264"/>
    <w:rsid w:val="00A7536B"/>
    <w:rsid w:val="00A75A80"/>
    <w:rsid w:val="00A75F1F"/>
    <w:rsid w:val="00A76C97"/>
    <w:rsid w:val="00A80E05"/>
    <w:rsid w:val="00A81222"/>
    <w:rsid w:val="00A81925"/>
    <w:rsid w:val="00A81DE4"/>
    <w:rsid w:val="00A82666"/>
    <w:rsid w:val="00A82F91"/>
    <w:rsid w:val="00A8532C"/>
    <w:rsid w:val="00A86551"/>
    <w:rsid w:val="00A8682F"/>
    <w:rsid w:val="00A872F1"/>
    <w:rsid w:val="00A8740A"/>
    <w:rsid w:val="00A876FF"/>
    <w:rsid w:val="00A87B73"/>
    <w:rsid w:val="00A90DC2"/>
    <w:rsid w:val="00A90E44"/>
    <w:rsid w:val="00A91939"/>
    <w:rsid w:val="00A91CDB"/>
    <w:rsid w:val="00A928E1"/>
    <w:rsid w:val="00A92BCE"/>
    <w:rsid w:val="00A934B6"/>
    <w:rsid w:val="00A93A00"/>
    <w:rsid w:val="00A93F7E"/>
    <w:rsid w:val="00A96F32"/>
    <w:rsid w:val="00A976E7"/>
    <w:rsid w:val="00A97FBC"/>
    <w:rsid w:val="00AA060A"/>
    <w:rsid w:val="00AA0673"/>
    <w:rsid w:val="00AA191C"/>
    <w:rsid w:val="00AA1F43"/>
    <w:rsid w:val="00AA296C"/>
    <w:rsid w:val="00AA366C"/>
    <w:rsid w:val="00AA381B"/>
    <w:rsid w:val="00AA44DF"/>
    <w:rsid w:val="00AA4692"/>
    <w:rsid w:val="00AA4AE7"/>
    <w:rsid w:val="00AA4C60"/>
    <w:rsid w:val="00AA4EAB"/>
    <w:rsid w:val="00AA4EEE"/>
    <w:rsid w:val="00AA5B06"/>
    <w:rsid w:val="00AA64C5"/>
    <w:rsid w:val="00AA7508"/>
    <w:rsid w:val="00AA7C1A"/>
    <w:rsid w:val="00AB01B6"/>
    <w:rsid w:val="00AB1887"/>
    <w:rsid w:val="00AB1E7C"/>
    <w:rsid w:val="00AB2239"/>
    <w:rsid w:val="00AB29F7"/>
    <w:rsid w:val="00AB2E66"/>
    <w:rsid w:val="00AB2E6B"/>
    <w:rsid w:val="00AB305A"/>
    <w:rsid w:val="00AB5643"/>
    <w:rsid w:val="00AB5DF7"/>
    <w:rsid w:val="00AB692C"/>
    <w:rsid w:val="00AB6A5F"/>
    <w:rsid w:val="00AB710B"/>
    <w:rsid w:val="00AB735E"/>
    <w:rsid w:val="00AB7F33"/>
    <w:rsid w:val="00AC092F"/>
    <w:rsid w:val="00AC12A2"/>
    <w:rsid w:val="00AC2786"/>
    <w:rsid w:val="00AC4736"/>
    <w:rsid w:val="00AC5135"/>
    <w:rsid w:val="00AC551C"/>
    <w:rsid w:val="00AC69DC"/>
    <w:rsid w:val="00AC6B5D"/>
    <w:rsid w:val="00AC75EA"/>
    <w:rsid w:val="00AC7A36"/>
    <w:rsid w:val="00AC7C5C"/>
    <w:rsid w:val="00AC7E3F"/>
    <w:rsid w:val="00AD0DB1"/>
    <w:rsid w:val="00AD1280"/>
    <w:rsid w:val="00AD17B5"/>
    <w:rsid w:val="00AD1974"/>
    <w:rsid w:val="00AD28A6"/>
    <w:rsid w:val="00AD2CBE"/>
    <w:rsid w:val="00AD3996"/>
    <w:rsid w:val="00AD4E6C"/>
    <w:rsid w:val="00AD5B55"/>
    <w:rsid w:val="00AD626B"/>
    <w:rsid w:val="00AD71ED"/>
    <w:rsid w:val="00AD74CA"/>
    <w:rsid w:val="00AD7BB8"/>
    <w:rsid w:val="00AD7E90"/>
    <w:rsid w:val="00AE0854"/>
    <w:rsid w:val="00AE1183"/>
    <w:rsid w:val="00AE1589"/>
    <w:rsid w:val="00AE1A23"/>
    <w:rsid w:val="00AE221E"/>
    <w:rsid w:val="00AE2443"/>
    <w:rsid w:val="00AE335B"/>
    <w:rsid w:val="00AE415B"/>
    <w:rsid w:val="00AE41EF"/>
    <w:rsid w:val="00AE4AD8"/>
    <w:rsid w:val="00AE4BA7"/>
    <w:rsid w:val="00AE55CF"/>
    <w:rsid w:val="00AE5DCB"/>
    <w:rsid w:val="00AE61D6"/>
    <w:rsid w:val="00AE7BD0"/>
    <w:rsid w:val="00AE7BEC"/>
    <w:rsid w:val="00AE7F0C"/>
    <w:rsid w:val="00AF0D8E"/>
    <w:rsid w:val="00AF10BF"/>
    <w:rsid w:val="00AF2168"/>
    <w:rsid w:val="00AF26D4"/>
    <w:rsid w:val="00AF2A4E"/>
    <w:rsid w:val="00AF2F73"/>
    <w:rsid w:val="00AF3019"/>
    <w:rsid w:val="00AF3209"/>
    <w:rsid w:val="00AF32AC"/>
    <w:rsid w:val="00AF3412"/>
    <w:rsid w:val="00AF4514"/>
    <w:rsid w:val="00AF4A8A"/>
    <w:rsid w:val="00AF58D4"/>
    <w:rsid w:val="00AF5E6A"/>
    <w:rsid w:val="00AF6A1E"/>
    <w:rsid w:val="00AF6A9F"/>
    <w:rsid w:val="00AF6BCF"/>
    <w:rsid w:val="00B01AF8"/>
    <w:rsid w:val="00B02110"/>
    <w:rsid w:val="00B0249D"/>
    <w:rsid w:val="00B02C74"/>
    <w:rsid w:val="00B03C76"/>
    <w:rsid w:val="00B0492D"/>
    <w:rsid w:val="00B05D42"/>
    <w:rsid w:val="00B05EC5"/>
    <w:rsid w:val="00B072C2"/>
    <w:rsid w:val="00B101F8"/>
    <w:rsid w:val="00B11DCA"/>
    <w:rsid w:val="00B120FA"/>
    <w:rsid w:val="00B124EA"/>
    <w:rsid w:val="00B131DE"/>
    <w:rsid w:val="00B13202"/>
    <w:rsid w:val="00B134E1"/>
    <w:rsid w:val="00B14D9A"/>
    <w:rsid w:val="00B15A7E"/>
    <w:rsid w:val="00B163C0"/>
    <w:rsid w:val="00B16D5A"/>
    <w:rsid w:val="00B17381"/>
    <w:rsid w:val="00B17DED"/>
    <w:rsid w:val="00B200D2"/>
    <w:rsid w:val="00B21426"/>
    <w:rsid w:val="00B218F5"/>
    <w:rsid w:val="00B21F54"/>
    <w:rsid w:val="00B22993"/>
    <w:rsid w:val="00B24206"/>
    <w:rsid w:val="00B2485E"/>
    <w:rsid w:val="00B25679"/>
    <w:rsid w:val="00B25C3D"/>
    <w:rsid w:val="00B263F5"/>
    <w:rsid w:val="00B264DA"/>
    <w:rsid w:val="00B26D3C"/>
    <w:rsid w:val="00B2716F"/>
    <w:rsid w:val="00B27B44"/>
    <w:rsid w:val="00B3037C"/>
    <w:rsid w:val="00B311B2"/>
    <w:rsid w:val="00B32740"/>
    <w:rsid w:val="00B32A5F"/>
    <w:rsid w:val="00B32F22"/>
    <w:rsid w:val="00B34046"/>
    <w:rsid w:val="00B34967"/>
    <w:rsid w:val="00B35BCA"/>
    <w:rsid w:val="00B35E06"/>
    <w:rsid w:val="00B36499"/>
    <w:rsid w:val="00B36BB5"/>
    <w:rsid w:val="00B36DDD"/>
    <w:rsid w:val="00B37BD4"/>
    <w:rsid w:val="00B37D08"/>
    <w:rsid w:val="00B40BA2"/>
    <w:rsid w:val="00B40EE6"/>
    <w:rsid w:val="00B42580"/>
    <w:rsid w:val="00B435E8"/>
    <w:rsid w:val="00B437AC"/>
    <w:rsid w:val="00B449FF"/>
    <w:rsid w:val="00B44D8F"/>
    <w:rsid w:val="00B45106"/>
    <w:rsid w:val="00B45498"/>
    <w:rsid w:val="00B457DF"/>
    <w:rsid w:val="00B45B27"/>
    <w:rsid w:val="00B46314"/>
    <w:rsid w:val="00B46B73"/>
    <w:rsid w:val="00B50193"/>
    <w:rsid w:val="00B50FBA"/>
    <w:rsid w:val="00B520F5"/>
    <w:rsid w:val="00B535CD"/>
    <w:rsid w:val="00B536AC"/>
    <w:rsid w:val="00B545E5"/>
    <w:rsid w:val="00B54803"/>
    <w:rsid w:val="00B54D70"/>
    <w:rsid w:val="00B55149"/>
    <w:rsid w:val="00B55411"/>
    <w:rsid w:val="00B557F1"/>
    <w:rsid w:val="00B5586C"/>
    <w:rsid w:val="00B568F4"/>
    <w:rsid w:val="00B56D4C"/>
    <w:rsid w:val="00B57C78"/>
    <w:rsid w:val="00B605F4"/>
    <w:rsid w:val="00B60C5D"/>
    <w:rsid w:val="00B60FD5"/>
    <w:rsid w:val="00B6160D"/>
    <w:rsid w:val="00B618AC"/>
    <w:rsid w:val="00B61916"/>
    <w:rsid w:val="00B61930"/>
    <w:rsid w:val="00B62E0A"/>
    <w:rsid w:val="00B630EF"/>
    <w:rsid w:val="00B63BEF"/>
    <w:rsid w:val="00B64795"/>
    <w:rsid w:val="00B65117"/>
    <w:rsid w:val="00B65178"/>
    <w:rsid w:val="00B6524C"/>
    <w:rsid w:val="00B65629"/>
    <w:rsid w:val="00B6687C"/>
    <w:rsid w:val="00B6704F"/>
    <w:rsid w:val="00B6718C"/>
    <w:rsid w:val="00B678D9"/>
    <w:rsid w:val="00B67CD1"/>
    <w:rsid w:val="00B70191"/>
    <w:rsid w:val="00B70D17"/>
    <w:rsid w:val="00B71356"/>
    <w:rsid w:val="00B718CF"/>
    <w:rsid w:val="00B71D9E"/>
    <w:rsid w:val="00B721AE"/>
    <w:rsid w:val="00B73132"/>
    <w:rsid w:val="00B73247"/>
    <w:rsid w:val="00B7358A"/>
    <w:rsid w:val="00B73AB6"/>
    <w:rsid w:val="00B76052"/>
    <w:rsid w:val="00B76179"/>
    <w:rsid w:val="00B77DC6"/>
    <w:rsid w:val="00B77EFB"/>
    <w:rsid w:val="00B8008F"/>
    <w:rsid w:val="00B80D8C"/>
    <w:rsid w:val="00B8255E"/>
    <w:rsid w:val="00B8289A"/>
    <w:rsid w:val="00B83139"/>
    <w:rsid w:val="00B83406"/>
    <w:rsid w:val="00B83D28"/>
    <w:rsid w:val="00B84300"/>
    <w:rsid w:val="00B84EB5"/>
    <w:rsid w:val="00B8507C"/>
    <w:rsid w:val="00B85BB0"/>
    <w:rsid w:val="00B85D6B"/>
    <w:rsid w:val="00B85E62"/>
    <w:rsid w:val="00B86B41"/>
    <w:rsid w:val="00B8777A"/>
    <w:rsid w:val="00B90CC6"/>
    <w:rsid w:val="00B90E63"/>
    <w:rsid w:val="00B91629"/>
    <w:rsid w:val="00B91D65"/>
    <w:rsid w:val="00B92A68"/>
    <w:rsid w:val="00B92AF8"/>
    <w:rsid w:val="00B93507"/>
    <w:rsid w:val="00B946BB"/>
    <w:rsid w:val="00B95E0D"/>
    <w:rsid w:val="00B960FD"/>
    <w:rsid w:val="00B9639A"/>
    <w:rsid w:val="00BA02FE"/>
    <w:rsid w:val="00BA1148"/>
    <w:rsid w:val="00BA1B3F"/>
    <w:rsid w:val="00BA21DA"/>
    <w:rsid w:val="00BA31E4"/>
    <w:rsid w:val="00BA33EA"/>
    <w:rsid w:val="00BA3E21"/>
    <w:rsid w:val="00BA488D"/>
    <w:rsid w:val="00BA619C"/>
    <w:rsid w:val="00BA6289"/>
    <w:rsid w:val="00BA63FC"/>
    <w:rsid w:val="00BB14AD"/>
    <w:rsid w:val="00BB1BD1"/>
    <w:rsid w:val="00BB2710"/>
    <w:rsid w:val="00BB3377"/>
    <w:rsid w:val="00BB340D"/>
    <w:rsid w:val="00BB3565"/>
    <w:rsid w:val="00BB3CD3"/>
    <w:rsid w:val="00BB43A4"/>
    <w:rsid w:val="00BB51A7"/>
    <w:rsid w:val="00BB5627"/>
    <w:rsid w:val="00BB644F"/>
    <w:rsid w:val="00BB64D7"/>
    <w:rsid w:val="00BB6EF4"/>
    <w:rsid w:val="00BB70C7"/>
    <w:rsid w:val="00BB73B7"/>
    <w:rsid w:val="00BB7584"/>
    <w:rsid w:val="00BC0A6D"/>
    <w:rsid w:val="00BC3274"/>
    <w:rsid w:val="00BC3360"/>
    <w:rsid w:val="00BC4613"/>
    <w:rsid w:val="00BC55C1"/>
    <w:rsid w:val="00BC5BC8"/>
    <w:rsid w:val="00BC6EFC"/>
    <w:rsid w:val="00BC7041"/>
    <w:rsid w:val="00BC7A99"/>
    <w:rsid w:val="00BD08D9"/>
    <w:rsid w:val="00BD251B"/>
    <w:rsid w:val="00BD2977"/>
    <w:rsid w:val="00BD30E4"/>
    <w:rsid w:val="00BD3637"/>
    <w:rsid w:val="00BD4034"/>
    <w:rsid w:val="00BD57E6"/>
    <w:rsid w:val="00BD58C2"/>
    <w:rsid w:val="00BD64EB"/>
    <w:rsid w:val="00BD6668"/>
    <w:rsid w:val="00BD6B9B"/>
    <w:rsid w:val="00BD6C05"/>
    <w:rsid w:val="00BE1CFE"/>
    <w:rsid w:val="00BE2415"/>
    <w:rsid w:val="00BE40AF"/>
    <w:rsid w:val="00BE40BD"/>
    <w:rsid w:val="00BE57AC"/>
    <w:rsid w:val="00BE73E6"/>
    <w:rsid w:val="00BE7BD1"/>
    <w:rsid w:val="00BE7EB6"/>
    <w:rsid w:val="00BF0558"/>
    <w:rsid w:val="00BF077E"/>
    <w:rsid w:val="00BF07BA"/>
    <w:rsid w:val="00BF0D4A"/>
    <w:rsid w:val="00BF1562"/>
    <w:rsid w:val="00BF17C5"/>
    <w:rsid w:val="00BF1B79"/>
    <w:rsid w:val="00BF243F"/>
    <w:rsid w:val="00BF2971"/>
    <w:rsid w:val="00BF3737"/>
    <w:rsid w:val="00BF37FF"/>
    <w:rsid w:val="00BF4FC7"/>
    <w:rsid w:val="00BF6439"/>
    <w:rsid w:val="00BF75C8"/>
    <w:rsid w:val="00BF7792"/>
    <w:rsid w:val="00C00351"/>
    <w:rsid w:val="00C011E6"/>
    <w:rsid w:val="00C0141F"/>
    <w:rsid w:val="00C01585"/>
    <w:rsid w:val="00C0180C"/>
    <w:rsid w:val="00C02E57"/>
    <w:rsid w:val="00C03A91"/>
    <w:rsid w:val="00C04127"/>
    <w:rsid w:val="00C04199"/>
    <w:rsid w:val="00C049F8"/>
    <w:rsid w:val="00C04D31"/>
    <w:rsid w:val="00C05803"/>
    <w:rsid w:val="00C067D5"/>
    <w:rsid w:val="00C06C36"/>
    <w:rsid w:val="00C073DD"/>
    <w:rsid w:val="00C07671"/>
    <w:rsid w:val="00C1026D"/>
    <w:rsid w:val="00C124DA"/>
    <w:rsid w:val="00C12582"/>
    <w:rsid w:val="00C128DA"/>
    <w:rsid w:val="00C12FB5"/>
    <w:rsid w:val="00C13086"/>
    <w:rsid w:val="00C13D8A"/>
    <w:rsid w:val="00C141F8"/>
    <w:rsid w:val="00C149E5"/>
    <w:rsid w:val="00C14C2D"/>
    <w:rsid w:val="00C156B4"/>
    <w:rsid w:val="00C15BCC"/>
    <w:rsid w:val="00C16409"/>
    <w:rsid w:val="00C177D2"/>
    <w:rsid w:val="00C17A0F"/>
    <w:rsid w:val="00C20B63"/>
    <w:rsid w:val="00C20D63"/>
    <w:rsid w:val="00C229B4"/>
    <w:rsid w:val="00C22D4B"/>
    <w:rsid w:val="00C23369"/>
    <w:rsid w:val="00C23A08"/>
    <w:rsid w:val="00C24A8B"/>
    <w:rsid w:val="00C24B4D"/>
    <w:rsid w:val="00C252AD"/>
    <w:rsid w:val="00C25450"/>
    <w:rsid w:val="00C2668E"/>
    <w:rsid w:val="00C268B5"/>
    <w:rsid w:val="00C30A4A"/>
    <w:rsid w:val="00C30CE8"/>
    <w:rsid w:val="00C31070"/>
    <w:rsid w:val="00C31116"/>
    <w:rsid w:val="00C31394"/>
    <w:rsid w:val="00C32E64"/>
    <w:rsid w:val="00C333A7"/>
    <w:rsid w:val="00C33E93"/>
    <w:rsid w:val="00C34930"/>
    <w:rsid w:val="00C34957"/>
    <w:rsid w:val="00C34BC8"/>
    <w:rsid w:val="00C34C8C"/>
    <w:rsid w:val="00C35249"/>
    <w:rsid w:val="00C35DEE"/>
    <w:rsid w:val="00C37C0C"/>
    <w:rsid w:val="00C40043"/>
    <w:rsid w:val="00C404AA"/>
    <w:rsid w:val="00C40D50"/>
    <w:rsid w:val="00C40E81"/>
    <w:rsid w:val="00C41178"/>
    <w:rsid w:val="00C411E1"/>
    <w:rsid w:val="00C417F9"/>
    <w:rsid w:val="00C41D72"/>
    <w:rsid w:val="00C42D88"/>
    <w:rsid w:val="00C45502"/>
    <w:rsid w:val="00C457F2"/>
    <w:rsid w:val="00C459AA"/>
    <w:rsid w:val="00C45B4A"/>
    <w:rsid w:val="00C4686D"/>
    <w:rsid w:val="00C46B91"/>
    <w:rsid w:val="00C46DAA"/>
    <w:rsid w:val="00C475BE"/>
    <w:rsid w:val="00C50182"/>
    <w:rsid w:val="00C5018D"/>
    <w:rsid w:val="00C51D93"/>
    <w:rsid w:val="00C52024"/>
    <w:rsid w:val="00C531A4"/>
    <w:rsid w:val="00C5489F"/>
    <w:rsid w:val="00C557CA"/>
    <w:rsid w:val="00C56049"/>
    <w:rsid w:val="00C56BE2"/>
    <w:rsid w:val="00C5751C"/>
    <w:rsid w:val="00C57F20"/>
    <w:rsid w:val="00C6043A"/>
    <w:rsid w:val="00C61593"/>
    <w:rsid w:val="00C623AF"/>
    <w:rsid w:val="00C641E0"/>
    <w:rsid w:val="00C642DB"/>
    <w:rsid w:val="00C650F2"/>
    <w:rsid w:val="00C65268"/>
    <w:rsid w:val="00C656DD"/>
    <w:rsid w:val="00C65EDB"/>
    <w:rsid w:val="00C65F02"/>
    <w:rsid w:val="00C661F2"/>
    <w:rsid w:val="00C669C2"/>
    <w:rsid w:val="00C6741B"/>
    <w:rsid w:val="00C7161E"/>
    <w:rsid w:val="00C71980"/>
    <w:rsid w:val="00C72A58"/>
    <w:rsid w:val="00C72B56"/>
    <w:rsid w:val="00C72CE4"/>
    <w:rsid w:val="00C72FA7"/>
    <w:rsid w:val="00C7429B"/>
    <w:rsid w:val="00C76876"/>
    <w:rsid w:val="00C76D47"/>
    <w:rsid w:val="00C7724A"/>
    <w:rsid w:val="00C77B07"/>
    <w:rsid w:val="00C802A3"/>
    <w:rsid w:val="00C806C6"/>
    <w:rsid w:val="00C80E0E"/>
    <w:rsid w:val="00C82C9F"/>
    <w:rsid w:val="00C82E12"/>
    <w:rsid w:val="00C82F79"/>
    <w:rsid w:val="00C83437"/>
    <w:rsid w:val="00C845E5"/>
    <w:rsid w:val="00C852E8"/>
    <w:rsid w:val="00C856CD"/>
    <w:rsid w:val="00C857E7"/>
    <w:rsid w:val="00C86099"/>
    <w:rsid w:val="00C86ABE"/>
    <w:rsid w:val="00C86E37"/>
    <w:rsid w:val="00C90272"/>
    <w:rsid w:val="00C91042"/>
    <w:rsid w:val="00C91809"/>
    <w:rsid w:val="00C921FC"/>
    <w:rsid w:val="00C923AE"/>
    <w:rsid w:val="00C9295A"/>
    <w:rsid w:val="00C92AED"/>
    <w:rsid w:val="00C92D30"/>
    <w:rsid w:val="00C92DCD"/>
    <w:rsid w:val="00C93732"/>
    <w:rsid w:val="00C943EA"/>
    <w:rsid w:val="00C96305"/>
    <w:rsid w:val="00C96795"/>
    <w:rsid w:val="00C96A9C"/>
    <w:rsid w:val="00C972BA"/>
    <w:rsid w:val="00C97AC7"/>
    <w:rsid w:val="00C97BAF"/>
    <w:rsid w:val="00CA0421"/>
    <w:rsid w:val="00CA0A8E"/>
    <w:rsid w:val="00CA1F1E"/>
    <w:rsid w:val="00CA2959"/>
    <w:rsid w:val="00CA2F2A"/>
    <w:rsid w:val="00CA3227"/>
    <w:rsid w:val="00CA4DFA"/>
    <w:rsid w:val="00CA561C"/>
    <w:rsid w:val="00CA5B0E"/>
    <w:rsid w:val="00CA5CB5"/>
    <w:rsid w:val="00CA5E8F"/>
    <w:rsid w:val="00CA6488"/>
    <w:rsid w:val="00CA7221"/>
    <w:rsid w:val="00CA7761"/>
    <w:rsid w:val="00CA7A58"/>
    <w:rsid w:val="00CB027C"/>
    <w:rsid w:val="00CB1C11"/>
    <w:rsid w:val="00CB1DDF"/>
    <w:rsid w:val="00CB297F"/>
    <w:rsid w:val="00CB2E0C"/>
    <w:rsid w:val="00CB3E8A"/>
    <w:rsid w:val="00CB5B80"/>
    <w:rsid w:val="00CB5EA6"/>
    <w:rsid w:val="00CB64DA"/>
    <w:rsid w:val="00CB6D39"/>
    <w:rsid w:val="00CC16D1"/>
    <w:rsid w:val="00CC1D5F"/>
    <w:rsid w:val="00CC3665"/>
    <w:rsid w:val="00CC5C04"/>
    <w:rsid w:val="00CC67A9"/>
    <w:rsid w:val="00CC69A4"/>
    <w:rsid w:val="00CC7957"/>
    <w:rsid w:val="00CC7FEC"/>
    <w:rsid w:val="00CD00C9"/>
    <w:rsid w:val="00CD00D9"/>
    <w:rsid w:val="00CD03A6"/>
    <w:rsid w:val="00CD0526"/>
    <w:rsid w:val="00CD12B4"/>
    <w:rsid w:val="00CD1A5C"/>
    <w:rsid w:val="00CD1DD9"/>
    <w:rsid w:val="00CD2004"/>
    <w:rsid w:val="00CD215D"/>
    <w:rsid w:val="00CD2264"/>
    <w:rsid w:val="00CD2F83"/>
    <w:rsid w:val="00CD3DB0"/>
    <w:rsid w:val="00CD4267"/>
    <w:rsid w:val="00CD63B0"/>
    <w:rsid w:val="00CD754F"/>
    <w:rsid w:val="00CD76B7"/>
    <w:rsid w:val="00CD7BB7"/>
    <w:rsid w:val="00CE08B8"/>
    <w:rsid w:val="00CE1372"/>
    <w:rsid w:val="00CE20CF"/>
    <w:rsid w:val="00CE27A7"/>
    <w:rsid w:val="00CE2FDA"/>
    <w:rsid w:val="00CE3370"/>
    <w:rsid w:val="00CE34C7"/>
    <w:rsid w:val="00CE363D"/>
    <w:rsid w:val="00CE36C1"/>
    <w:rsid w:val="00CE4C39"/>
    <w:rsid w:val="00CE4C81"/>
    <w:rsid w:val="00CE5664"/>
    <w:rsid w:val="00CE67C5"/>
    <w:rsid w:val="00CE77C5"/>
    <w:rsid w:val="00CF0168"/>
    <w:rsid w:val="00CF1580"/>
    <w:rsid w:val="00CF180E"/>
    <w:rsid w:val="00CF1F07"/>
    <w:rsid w:val="00CF2450"/>
    <w:rsid w:val="00CF38E8"/>
    <w:rsid w:val="00CF47BC"/>
    <w:rsid w:val="00CF5790"/>
    <w:rsid w:val="00CF6FDE"/>
    <w:rsid w:val="00CF7BD6"/>
    <w:rsid w:val="00D003F1"/>
    <w:rsid w:val="00D00657"/>
    <w:rsid w:val="00D02233"/>
    <w:rsid w:val="00D02BA3"/>
    <w:rsid w:val="00D03900"/>
    <w:rsid w:val="00D03919"/>
    <w:rsid w:val="00D0437F"/>
    <w:rsid w:val="00D04882"/>
    <w:rsid w:val="00D056ED"/>
    <w:rsid w:val="00D0586E"/>
    <w:rsid w:val="00D0662B"/>
    <w:rsid w:val="00D066AC"/>
    <w:rsid w:val="00D06AD0"/>
    <w:rsid w:val="00D06D3B"/>
    <w:rsid w:val="00D07363"/>
    <w:rsid w:val="00D07A82"/>
    <w:rsid w:val="00D100B7"/>
    <w:rsid w:val="00D10137"/>
    <w:rsid w:val="00D105DF"/>
    <w:rsid w:val="00D1077E"/>
    <w:rsid w:val="00D111C9"/>
    <w:rsid w:val="00D118A5"/>
    <w:rsid w:val="00D13311"/>
    <w:rsid w:val="00D134B5"/>
    <w:rsid w:val="00D139E4"/>
    <w:rsid w:val="00D14FD9"/>
    <w:rsid w:val="00D15648"/>
    <w:rsid w:val="00D15818"/>
    <w:rsid w:val="00D15E32"/>
    <w:rsid w:val="00D16173"/>
    <w:rsid w:val="00D16ABD"/>
    <w:rsid w:val="00D16D3D"/>
    <w:rsid w:val="00D1773D"/>
    <w:rsid w:val="00D1776B"/>
    <w:rsid w:val="00D213F0"/>
    <w:rsid w:val="00D21456"/>
    <w:rsid w:val="00D21B66"/>
    <w:rsid w:val="00D21D1B"/>
    <w:rsid w:val="00D226BE"/>
    <w:rsid w:val="00D234B9"/>
    <w:rsid w:val="00D2368B"/>
    <w:rsid w:val="00D236AA"/>
    <w:rsid w:val="00D23E40"/>
    <w:rsid w:val="00D2412E"/>
    <w:rsid w:val="00D24639"/>
    <w:rsid w:val="00D25226"/>
    <w:rsid w:val="00D2687D"/>
    <w:rsid w:val="00D26A0C"/>
    <w:rsid w:val="00D30014"/>
    <w:rsid w:val="00D304B9"/>
    <w:rsid w:val="00D30609"/>
    <w:rsid w:val="00D313DE"/>
    <w:rsid w:val="00D32207"/>
    <w:rsid w:val="00D33235"/>
    <w:rsid w:val="00D35175"/>
    <w:rsid w:val="00D352FF"/>
    <w:rsid w:val="00D35947"/>
    <w:rsid w:val="00D376CE"/>
    <w:rsid w:val="00D40921"/>
    <w:rsid w:val="00D4128A"/>
    <w:rsid w:val="00D41B03"/>
    <w:rsid w:val="00D427A9"/>
    <w:rsid w:val="00D4393C"/>
    <w:rsid w:val="00D43A43"/>
    <w:rsid w:val="00D43D5D"/>
    <w:rsid w:val="00D44810"/>
    <w:rsid w:val="00D44B17"/>
    <w:rsid w:val="00D44CE3"/>
    <w:rsid w:val="00D454C0"/>
    <w:rsid w:val="00D47836"/>
    <w:rsid w:val="00D47CE3"/>
    <w:rsid w:val="00D50D27"/>
    <w:rsid w:val="00D51695"/>
    <w:rsid w:val="00D52258"/>
    <w:rsid w:val="00D52B20"/>
    <w:rsid w:val="00D52EBC"/>
    <w:rsid w:val="00D53638"/>
    <w:rsid w:val="00D53A18"/>
    <w:rsid w:val="00D53A5D"/>
    <w:rsid w:val="00D543EC"/>
    <w:rsid w:val="00D5525B"/>
    <w:rsid w:val="00D5641C"/>
    <w:rsid w:val="00D56E3A"/>
    <w:rsid w:val="00D57394"/>
    <w:rsid w:val="00D606CF"/>
    <w:rsid w:val="00D60874"/>
    <w:rsid w:val="00D60891"/>
    <w:rsid w:val="00D61262"/>
    <w:rsid w:val="00D617C3"/>
    <w:rsid w:val="00D61AA8"/>
    <w:rsid w:val="00D61D3E"/>
    <w:rsid w:val="00D621F1"/>
    <w:rsid w:val="00D62837"/>
    <w:rsid w:val="00D6313A"/>
    <w:rsid w:val="00D637D9"/>
    <w:rsid w:val="00D64239"/>
    <w:rsid w:val="00D64331"/>
    <w:rsid w:val="00D64E94"/>
    <w:rsid w:val="00D6555B"/>
    <w:rsid w:val="00D65FF2"/>
    <w:rsid w:val="00D674E6"/>
    <w:rsid w:val="00D67D82"/>
    <w:rsid w:val="00D70F9A"/>
    <w:rsid w:val="00D730D5"/>
    <w:rsid w:val="00D7331A"/>
    <w:rsid w:val="00D74200"/>
    <w:rsid w:val="00D74262"/>
    <w:rsid w:val="00D75966"/>
    <w:rsid w:val="00D75F5C"/>
    <w:rsid w:val="00D76189"/>
    <w:rsid w:val="00D76EED"/>
    <w:rsid w:val="00D7711B"/>
    <w:rsid w:val="00D772A0"/>
    <w:rsid w:val="00D77A05"/>
    <w:rsid w:val="00D77B1C"/>
    <w:rsid w:val="00D80689"/>
    <w:rsid w:val="00D80C5D"/>
    <w:rsid w:val="00D80FCD"/>
    <w:rsid w:val="00D83D66"/>
    <w:rsid w:val="00D84FA6"/>
    <w:rsid w:val="00D85123"/>
    <w:rsid w:val="00D85B16"/>
    <w:rsid w:val="00D900D9"/>
    <w:rsid w:val="00D901D9"/>
    <w:rsid w:val="00D91398"/>
    <w:rsid w:val="00D91AA6"/>
    <w:rsid w:val="00D927DE"/>
    <w:rsid w:val="00D93A1F"/>
    <w:rsid w:val="00D95497"/>
    <w:rsid w:val="00D95761"/>
    <w:rsid w:val="00D95D24"/>
    <w:rsid w:val="00D9611E"/>
    <w:rsid w:val="00D9710C"/>
    <w:rsid w:val="00D972E0"/>
    <w:rsid w:val="00D97314"/>
    <w:rsid w:val="00DA01AC"/>
    <w:rsid w:val="00DA1BE5"/>
    <w:rsid w:val="00DA2157"/>
    <w:rsid w:val="00DA301E"/>
    <w:rsid w:val="00DA3D24"/>
    <w:rsid w:val="00DA5C2B"/>
    <w:rsid w:val="00DA5CAA"/>
    <w:rsid w:val="00DA7265"/>
    <w:rsid w:val="00DB06DB"/>
    <w:rsid w:val="00DB12E0"/>
    <w:rsid w:val="00DB19B7"/>
    <w:rsid w:val="00DB1CAF"/>
    <w:rsid w:val="00DB1F4C"/>
    <w:rsid w:val="00DB25D1"/>
    <w:rsid w:val="00DB317D"/>
    <w:rsid w:val="00DB38BC"/>
    <w:rsid w:val="00DB4020"/>
    <w:rsid w:val="00DB498E"/>
    <w:rsid w:val="00DB517E"/>
    <w:rsid w:val="00DB5246"/>
    <w:rsid w:val="00DB55A8"/>
    <w:rsid w:val="00DB592F"/>
    <w:rsid w:val="00DB71E1"/>
    <w:rsid w:val="00DC005E"/>
    <w:rsid w:val="00DC0417"/>
    <w:rsid w:val="00DC08D6"/>
    <w:rsid w:val="00DC090F"/>
    <w:rsid w:val="00DC141D"/>
    <w:rsid w:val="00DC173D"/>
    <w:rsid w:val="00DC1C76"/>
    <w:rsid w:val="00DC2111"/>
    <w:rsid w:val="00DC22B8"/>
    <w:rsid w:val="00DC230A"/>
    <w:rsid w:val="00DC2356"/>
    <w:rsid w:val="00DC2A9B"/>
    <w:rsid w:val="00DC3F10"/>
    <w:rsid w:val="00DC3F5A"/>
    <w:rsid w:val="00DC41B0"/>
    <w:rsid w:val="00DC4559"/>
    <w:rsid w:val="00DC4B32"/>
    <w:rsid w:val="00DC6872"/>
    <w:rsid w:val="00DC68E7"/>
    <w:rsid w:val="00DC779D"/>
    <w:rsid w:val="00DD0392"/>
    <w:rsid w:val="00DD09C2"/>
    <w:rsid w:val="00DD0FBC"/>
    <w:rsid w:val="00DD1552"/>
    <w:rsid w:val="00DD207A"/>
    <w:rsid w:val="00DD3787"/>
    <w:rsid w:val="00DD4183"/>
    <w:rsid w:val="00DD5036"/>
    <w:rsid w:val="00DD5388"/>
    <w:rsid w:val="00DD5AC4"/>
    <w:rsid w:val="00DD5B52"/>
    <w:rsid w:val="00DD5E6C"/>
    <w:rsid w:val="00DD60A5"/>
    <w:rsid w:val="00DD6168"/>
    <w:rsid w:val="00DD6B76"/>
    <w:rsid w:val="00DD6D16"/>
    <w:rsid w:val="00DD7113"/>
    <w:rsid w:val="00DD78DE"/>
    <w:rsid w:val="00DD79B6"/>
    <w:rsid w:val="00DE15D5"/>
    <w:rsid w:val="00DE189C"/>
    <w:rsid w:val="00DE1E71"/>
    <w:rsid w:val="00DE21F6"/>
    <w:rsid w:val="00DE29D9"/>
    <w:rsid w:val="00DE3329"/>
    <w:rsid w:val="00DE3361"/>
    <w:rsid w:val="00DE5119"/>
    <w:rsid w:val="00DF15C2"/>
    <w:rsid w:val="00DF2013"/>
    <w:rsid w:val="00DF313E"/>
    <w:rsid w:val="00DF325C"/>
    <w:rsid w:val="00DF35F3"/>
    <w:rsid w:val="00DF444B"/>
    <w:rsid w:val="00DF4558"/>
    <w:rsid w:val="00DF4CE4"/>
    <w:rsid w:val="00DF51C4"/>
    <w:rsid w:val="00DF5E3D"/>
    <w:rsid w:val="00DF6035"/>
    <w:rsid w:val="00DF6214"/>
    <w:rsid w:val="00DF628E"/>
    <w:rsid w:val="00DF766E"/>
    <w:rsid w:val="00DF7AC5"/>
    <w:rsid w:val="00DF7BCC"/>
    <w:rsid w:val="00E0025A"/>
    <w:rsid w:val="00E0059E"/>
    <w:rsid w:val="00E00966"/>
    <w:rsid w:val="00E01921"/>
    <w:rsid w:val="00E01B44"/>
    <w:rsid w:val="00E02A4F"/>
    <w:rsid w:val="00E030CA"/>
    <w:rsid w:val="00E036D0"/>
    <w:rsid w:val="00E03C20"/>
    <w:rsid w:val="00E0437A"/>
    <w:rsid w:val="00E04698"/>
    <w:rsid w:val="00E04850"/>
    <w:rsid w:val="00E051AB"/>
    <w:rsid w:val="00E051B7"/>
    <w:rsid w:val="00E060AA"/>
    <w:rsid w:val="00E063C5"/>
    <w:rsid w:val="00E063FF"/>
    <w:rsid w:val="00E06C77"/>
    <w:rsid w:val="00E06E11"/>
    <w:rsid w:val="00E07052"/>
    <w:rsid w:val="00E074A1"/>
    <w:rsid w:val="00E078BB"/>
    <w:rsid w:val="00E108A3"/>
    <w:rsid w:val="00E11CCB"/>
    <w:rsid w:val="00E11FE8"/>
    <w:rsid w:val="00E13178"/>
    <w:rsid w:val="00E14037"/>
    <w:rsid w:val="00E143C7"/>
    <w:rsid w:val="00E14AF4"/>
    <w:rsid w:val="00E15A87"/>
    <w:rsid w:val="00E166B9"/>
    <w:rsid w:val="00E17040"/>
    <w:rsid w:val="00E173E4"/>
    <w:rsid w:val="00E21900"/>
    <w:rsid w:val="00E22109"/>
    <w:rsid w:val="00E22AEA"/>
    <w:rsid w:val="00E23B88"/>
    <w:rsid w:val="00E23BC0"/>
    <w:rsid w:val="00E247D1"/>
    <w:rsid w:val="00E24D59"/>
    <w:rsid w:val="00E25ECC"/>
    <w:rsid w:val="00E26C5B"/>
    <w:rsid w:val="00E31304"/>
    <w:rsid w:val="00E3162E"/>
    <w:rsid w:val="00E31F23"/>
    <w:rsid w:val="00E31F99"/>
    <w:rsid w:val="00E3202F"/>
    <w:rsid w:val="00E3204A"/>
    <w:rsid w:val="00E3284B"/>
    <w:rsid w:val="00E334B0"/>
    <w:rsid w:val="00E34565"/>
    <w:rsid w:val="00E35702"/>
    <w:rsid w:val="00E35805"/>
    <w:rsid w:val="00E35E92"/>
    <w:rsid w:val="00E36490"/>
    <w:rsid w:val="00E370E1"/>
    <w:rsid w:val="00E372CC"/>
    <w:rsid w:val="00E40056"/>
    <w:rsid w:val="00E40506"/>
    <w:rsid w:val="00E405A8"/>
    <w:rsid w:val="00E406A7"/>
    <w:rsid w:val="00E4159C"/>
    <w:rsid w:val="00E4183D"/>
    <w:rsid w:val="00E42639"/>
    <w:rsid w:val="00E429D1"/>
    <w:rsid w:val="00E43738"/>
    <w:rsid w:val="00E43B04"/>
    <w:rsid w:val="00E446AD"/>
    <w:rsid w:val="00E47597"/>
    <w:rsid w:val="00E50497"/>
    <w:rsid w:val="00E5067C"/>
    <w:rsid w:val="00E50E65"/>
    <w:rsid w:val="00E51AE3"/>
    <w:rsid w:val="00E529F5"/>
    <w:rsid w:val="00E52CAE"/>
    <w:rsid w:val="00E54663"/>
    <w:rsid w:val="00E54944"/>
    <w:rsid w:val="00E549A2"/>
    <w:rsid w:val="00E54AB7"/>
    <w:rsid w:val="00E55940"/>
    <w:rsid w:val="00E56C9D"/>
    <w:rsid w:val="00E57211"/>
    <w:rsid w:val="00E6026A"/>
    <w:rsid w:val="00E603DF"/>
    <w:rsid w:val="00E60F8E"/>
    <w:rsid w:val="00E61054"/>
    <w:rsid w:val="00E62646"/>
    <w:rsid w:val="00E63302"/>
    <w:rsid w:val="00E6357C"/>
    <w:rsid w:val="00E63C66"/>
    <w:rsid w:val="00E64E2B"/>
    <w:rsid w:val="00E6507C"/>
    <w:rsid w:val="00E652BA"/>
    <w:rsid w:val="00E662F1"/>
    <w:rsid w:val="00E66615"/>
    <w:rsid w:val="00E67ECF"/>
    <w:rsid w:val="00E70595"/>
    <w:rsid w:val="00E70F69"/>
    <w:rsid w:val="00E71995"/>
    <w:rsid w:val="00E71EF5"/>
    <w:rsid w:val="00E72387"/>
    <w:rsid w:val="00E724E7"/>
    <w:rsid w:val="00E73074"/>
    <w:rsid w:val="00E73A7D"/>
    <w:rsid w:val="00E75299"/>
    <w:rsid w:val="00E75869"/>
    <w:rsid w:val="00E75FA2"/>
    <w:rsid w:val="00E76D4B"/>
    <w:rsid w:val="00E773A6"/>
    <w:rsid w:val="00E7754F"/>
    <w:rsid w:val="00E8004F"/>
    <w:rsid w:val="00E805C1"/>
    <w:rsid w:val="00E81151"/>
    <w:rsid w:val="00E81745"/>
    <w:rsid w:val="00E81A88"/>
    <w:rsid w:val="00E81AC4"/>
    <w:rsid w:val="00E81ECF"/>
    <w:rsid w:val="00E82ABA"/>
    <w:rsid w:val="00E832E3"/>
    <w:rsid w:val="00E840DB"/>
    <w:rsid w:val="00E841B4"/>
    <w:rsid w:val="00E843FC"/>
    <w:rsid w:val="00E848BB"/>
    <w:rsid w:val="00E86D5A"/>
    <w:rsid w:val="00E8758D"/>
    <w:rsid w:val="00E912C9"/>
    <w:rsid w:val="00E91535"/>
    <w:rsid w:val="00E92D76"/>
    <w:rsid w:val="00E92E9B"/>
    <w:rsid w:val="00E95454"/>
    <w:rsid w:val="00E954FB"/>
    <w:rsid w:val="00E957AB"/>
    <w:rsid w:val="00E95F12"/>
    <w:rsid w:val="00E96E48"/>
    <w:rsid w:val="00E96EA1"/>
    <w:rsid w:val="00E97340"/>
    <w:rsid w:val="00E97BBF"/>
    <w:rsid w:val="00EA0E56"/>
    <w:rsid w:val="00EA15AA"/>
    <w:rsid w:val="00EA1D89"/>
    <w:rsid w:val="00EA216D"/>
    <w:rsid w:val="00EA2E9B"/>
    <w:rsid w:val="00EA3D16"/>
    <w:rsid w:val="00EA4DB7"/>
    <w:rsid w:val="00EA524C"/>
    <w:rsid w:val="00EA56D6"/>
    <w:rsid w:val="00EA576E"/>
    <w:rsid w:val="00EA585A"/>
    <w:rsid w:val="00EA59C8"/>
    <w:rsid w:val="00EA5AE6"/>
    <w:rsid w:val="00EB0A77"/>
    <w:rsid w:val="00EB0A7C"/>
    <w:rsid w:val="00EB1624"/>
    <w:rsid w:val="00EB2025"/>
    <w:rsid w:val="00EB29FC"/>
    <w:rsid w:val="00EB3899"/>
    <w:rsid w:val="00EB400B"/>
    <w:rsid w:val="00EB43D9"/>
    <w:rsid w:val="00EB449E"/>
    <w:rsid w:val="00EB4F0F"/>
    <w:rsid w:val="00EB5CE5"/>
    <w:rsid w:val="00EB6366"/>
    <w:rsid w:val="00EC0341"/>
    <w:rsid w:val="00EC11F5"/>
    <w:rsid w:val="00EC1280"/>
    <w:rsid w:val="00EC1696"/>
    <w:rsid w:val="00EC175D"/>
    <w:rsid w:val="00EC1BE5"/>
    <w:rsid w:val="00EC1C67"/>
    <w:rsid w:val="00EC1C9F"/>
    <w:rsid w:val="00EC21EA"/>
    <w:rsid w:val="00EC2456"/>
    <w:rsid w:val="00EC2CE6"/>
    <w:rsid w:val="00EC3492"/>
    <w:rsid w:val="00EC399F"/>
    <w:rsid w:val="00EC4D5C"/>
    <w:rsid w:val="00EC55F1"/>
    <w:rsid w:val="00EC6584"/>
    <w:rsid w:val="00EC680E"/>
    <w:rsid w:val="00EC79A9"/>
    <w:rsid w:val="00ED012A"/>
    <w:rsid w:val="00ED0156"/>
    <w:rsid w:val="00ED08C5"/>
    <w:rsid w:val="00ED1D87"/>
    <w:rsid w:val="00ED26DD"/>
    <w:rsid w:val="00ED28F4"/>
    <w:rsid w:val="00ED38F1"/>
    <w:rsid w:val="00ED39C2"/>
    <w:rsid w:val="00ED4162"/>
    <w:rsid w:val="00ED505F"/>
    <w:rsid w:val="00ED5601"/>
    <w:rsid w:val="00ED5F63"/>
    <w:rsid w:val="00ED7F71"/>
    <w:rsid w:val="00EE006E"/>
    <w:rsid w:val="00EE007B"/>
    <w:rsid w:val="00EE015A"/>
    <w:rsid w:val="00EE0289"/>
    <w:rsid w:val="00EE210C"/>
    <w:rsid w:val="00EE4AFF"/>
    <w:rsid w:val="00EE5D9F"/>
    <w:rsid w:val="00EE627C"/>
    <w:rsid w:val="00EE6536"/>
    <w:rsid w:val="00EE6AF6"/>
    <w:rsid w:val="00EE6E2D"/>
    <w:rsid w:val="00EE7A94"/>
    <w:rsid w:val="00EF0095"/>
    <w:rsid w:val="00EF08B2"/>
    <w:rsid w:val="00EF1ED4"/>
    <w:rsid w:val="00EF23CA"/>
    <w:rsid w:val="00EF2C39"/>
    <w:rsid w:val="00EF3484"/>
    <w:rsid w:val="00EF3B99"/>
    <w:rsid w:val="00EF4D52"/>
    <w:rsid w:val="00EF4DB0"/>
    <w:rsid w:val="00EF5B3B"/>
    <w:rsid w:val="00EF6B59"/>
    <w:rsid w:val="00EF7939"/>
    <w:rsid w:val="00F001C8"/>
    <w:rsid w:val="00F020FE"/>
    <w:rsid w:val="00F02478"/>
    <w:rsid w:val="00F0288B"/>
    <w:rsid w:val="00F033BA"/>
    <w:rsid w:val="00F03718"/>
    <w:rsid w:val="00F04825"/>
    <w:rsid w:val="00F05317"/>
    <w:rsid w:val="00F0562F"/>
    <w:rsid w:val="00F06247"/>
    <w:rsid w:val="00F067FA"/>
    <w:rsid w:val="00F07048"/>
    <w:rsid w:val="00F07C2B"/>
    <w:rsid w:val="00F11604"/>
    <w:rsid w:val="00F1367A"/>
    <w:rsid w:val="00F1446F"/>
    <w:rsid w:val="00F14472"/>
    <w:rsid w:val="00F14BD9"/>
    <w:rsid w:val="00F1554E"/>
    <w:rsid w:val="00F16060"/>
    <w:rsid w:val="00F17F19"/>
    <w:rsid w:val="00F20E67"/>
    <w:rsid w:val="00F22032"/>
    <w:rsid w:val="00F22968"/>
    <w:rsid w:val="00F2298F"/>
    <w:rsid w:val="00F232EA"/>
    <w:rsid w:val="00F24368"/>
    <w:rsid w:val="00F25678"/>
    <w:rsid w:val="00F25995"/>
    <w:rsid w:val="00F259F3"/>
    <w:rsid w:val="00F25E89"/>
    <w:rsid w:val="00F25EC1"/>
    <w:rsid w:val="00F2630F"/>
    <w:rsid w:val="00F26BB6"/>
    <w:rsid w:val="00F2701A"/>
    <w:rsid w:val="00F30098"/>
    <w:rsid w:val="00F313BD"/>
    <w:rsid w:val="00F31419"/>
    <w:rsid w:val="00F31C7D"/>
    <w:rsid w:val="00F32D51"/>
    <w:rsid w:val="00F33080"/>
    <w:rsid w:val="00F33574"/>
    <w:rsid w:val="00F33981"/>
    <w:rsid w:val="00F3444E"/>
    <w:rsid w:val="00F34B49"/>
    <w:rsid w:val="00F3503A"/>
    <w:rsid w:val="00F36117"/>
    <w:rsid w:val="00F3700C"/>
    <w:rsid w:val="00F37912"/>
    <w:rsid w:val="00F37DAD"/>
    <w:rsid w:val="00F404A8"/>
    <w:rsid w:val="00F404A9"/>
    <w:rsid w:val="00F411DD"/>
    <w:rsid w:val="00F4161F"/>
    <w:rsid w:val="00F41996"/>
    <w:rsid w:val="00F42A96"/>
    <w:rsid w:val="00F42B8E"/>
    <w:rsid w:val="00F42F07"/>
    <w:rsid w:val="00F4349B"/>
    <w:rsid w:val="00F44C42"/>
    <w:rsid w:val="00F452B7"/>
    <w:rsid w:val="00F45B52"/>
    <w:rsid w:val="00F51555"/>
    <w:rsid w:val="00F51600"/>
    <w:rsid w:val="00F51CFB"/>
    <w:rsid w:val="00F52182"/>
    <w:rsid w:val="00F524E5"/>
    <w:rsid w:val="00F54829"/>
    <w:rsid w:val="00F55423"/>
    <w:rsid w:val="00F60563"/>
    <w:rsid w:val="00F60A8B"/>
    <w:rsid w:val="00F60CB3"/>
    <w:rsid w:val="00F60CC5"/>
    <w:rsid w:val="00F61829"/>
    <w:rsid w:val="00F622D4"/>
    <w:rsid w:val="00F62E8D"/>
    <w:rsid w:val="00F63BA3"/>
    <w:rsid w:val="00F640BA"/>
    <w:rsid w:val="00F6502C"/>
    <w:rsid w:val="00F65EBB"/>
    <w:rsid w:val="00F660B5"/>
    <w:rsid w:val="00F664C3"/>
    <w:rsid w:val="00F6684E"/>
    <w:rsid w:val="00F66C4E"/>
    <w:rsid w:val="00F66E1D"/>
    <w:rsid w:val="00F67231"/>
    <w:rsid w:val="00F678F0"/>
    <w:rsid w:val="00F67FB5"/>
    <w:rsid w:val="00F71373"/>
    <w:rsid w:val="00F71B8F"/>
    <w:rsid w:val="00F726C6"/>
    <w:rsid w:val="00F72BC8"/>
    <w:rsid w:val="00F72CB0"/>
    <w:rsid w:val="00F737C0"/>
    <w:rsid w:val="00F73C9C"/>
    <w:rsid w:val="00F7410E"/>
    <w:rsid w:val="00F7429C"/>
    <w:rsid w:val="00F750C3"/>
    <w:rsid w:val="00F7653B"/>
    <w:rsid w:val="00F76BD1"/>
    <w:rsid w:val="00F77B77"/>
    <w:rsid w:val="00F77D61"/>
    <w:rsid w:val="00F80229"/>
    <w:rsid w:val="00F80988"/>
    <w:rsid w:val="00F80F5B"/>
    <w:rsid w:val="00F81845"/>
    <w:rsid w:val="00F818DA"/>
    <w:rsid w:val="00F81AEC"/>
    <w:rsid w:val="00F822E0"/>
    <w:rsid w:val="00F83496"/>
    <w:rsid w:val="00F848FC"/>
    <w:rsid w:val="00F85683"/>
    <w:rsid w:val="00F86000"/>
    <w:rsid w:val="00F87C3E"/>
    <w:rsid w:val="00F87DC2"/>
    <w:rsid w:val="00F908EB"/>
    <w:rsid w:val="00F90B1A"/>
    <w:rsid w:val="00F90DC2"/>
    <w:rsid w:val="00F90EEB"/>
    <w:rsid w:val="00F94F9F"/>
    <w:rsid w:val="00F96EB1"/>
    <w:rsid w:val="00F978E4"/>
    <w:rsid w:val="00FA0E41"/>
    <w:rsid w:val="00FA0FD1"/>
    <w:rsid w:val="00FA30A2"/>
    <w:rsid w:val="00FA30D4"/>
    <w:rsid w:val="00FA3784"/>
    <w:rsid w:val="00FA3D68"/>
    <w:rsid w:val="00FA4471"/>
    <w:rsid w:val="00FA489D"/>
    <w:rsid w:val="00FA48FA"/>
    <w:rsid w:val="00FA538A"/>
    <w:rsid w:val="00FA5EE5"/>
    <w:rsid w:val="00FA6667"/>
    <w:rsid w:val="00FA727D"/>
    <w:rsid w:val="00FA77D2"/>
    <w:rsid w:val="00FA7F12"/>
    <w:rsid w:val="00FB12C6"/>
    <w:rsid w:val="00FB1485"/>
    <w:rsid w:val="00FB18F5"/>
    <w:rsid w:val="00FB2328"/>
    <w:rsid w:val="00FB2677"/>
    <w:rsid w:val="00FB30E2"/>
    <w:rsid w:val="00FB3698"/>
    <w:rsid w:val="00FB3801"/>
    <w:rsid w:val="00FB427F"/>
    <w:rsid w:val="00FB493C"/>
    <w:rsid w:val="00FB4A7E"/>
    <w:rsid w:val="00FB4D25"/>
    <w:rsid w:val="00FB4F54"/>
    <w:rsid w:val="00FB5489"/>
    <w:rsid w:val="00FB5EFE"/>
    <w:rsid w:val="00FB77F3"/>
    <w:rsid w:val="00FC20AA"/>
    <w:rsid w:val="00FC3002"/>
    <w:rsid w:val="00FC4AD6"/>
    <w:rsid w:val="00FC4CC9"/>
    <w:rsid w:val="00FC4F4D"/>
    <w:rsid w:val="00FC54AF"/>
    <w:rsid w:val="00FC68FC"/>
    <w:rsid w:val="00FC6B2F"/>
    <w:rsid w:val="00FC6C5D"/>
    <w:rsid w:val="00FC6FF1"/>
    <w:rsid w:val="00FD10C4"/>
    <w:rsid w:val="00FD1530"/>
    <w:rsid w:val="00FD161E"/>
    <w:rsid w:val="00FD1685"/>
    <w:rsid w:val="00FD1DAF"/>
    <w:rsid w:val="00FD2363"/>
    <w:rsid w:val="00FD2ACA"/>
    <w:rsid w:val="00FD2C85"/>
    <w:rsid w:val="00FD2CD8"/>
    <w:rsid w:val="00FD304D"/>
    <w:rsid w:val="00FD4041"/>
    <w:rsid w:val="00FD409C"/>
    <w:rsid w:val="00FD540C"/>
    <w:rsid w:val="00FD5E2D"/>
    <w:rsid w:val="00FD5F86"/>
    <w:rsid w:val="00FD726F"/>
    <w:rsid w:val="00FD73CA"/>
    <w:rsid w:val="00FE1724"/>
    <w:rsid w:val="00FE2637"/>
    <w:rsid w:val="00FE2844"/>
    <w:rsid w:val="00FE31EF"/>
    <w:rsid w:val="00FE36D8"/>
    <w:rsid w:val="00FE3769"/>
    <w:rsid w:val="00FE3BC9"/>
    <w:rsid w:val="00FE41C7"/>
    <w:rsid w:val="00FE44A4"/>
    <w:rsid w:val="00FE4625"/>
    <w:rsid w:val="00FE48E0"/>
    <w:rsid w:val="00FE4F05"/>
    <w:rsid w:val="00FE52B3"/>
    <w:rsid w:val="00FE6D60"/>
    <w:rsid w:val="00FF0009"/>
    <w:rsid w:val="00FF0302"/>
    <w:rsid w:val="00FF0C9F"/>
    <w:rsid w:val="00FF0EC1"/>
    <w:rsid w:val="00FF1518"/>
    <w:rsid w:val="00FF16F1"/>
    <w:rsid w:val="00FF1D4B"/>
    <w:rsid w:val="00FF269D"/>
    <w:rsid w:val="00FF368B"/>
    <w:rsid w:val="00FF3796"/>
    <w:rsid w:val="00FF3EFC"/>
    <w:rsid w:val="00FF5888"/>
    <w:rsid w:val="00FF59B1"/>
    <w:rsid w:val="00FF65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17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77"/>
    <w:rPr>
      <w:sz w:val="24"/>
      <w:szCs w:val="24"/>
    </w:rPr>
  </w:style>
  <w:style w:type="paragraph" w:styleId="Heading1">
    <w:name w:val="heading 1"/>
    <w:basedOn w:val="Normal"/>
    <w:link w:val="Heading1Char"/>
    <w:uiPriority w:val="99"/>
    <w:qFormat/>
    <w:rsid w:val="005526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955D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227E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59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3590"/>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493590"/>
    <w:rPr>
      <w:rFonts w:ascii="Calibri" w:hAnsi="Calibri" w:cs="Times New Roman"/>
      <w:b/>
      <w:bCs/>
      <w:sz w:val="28"/>
      <w:szCs w:val="28"/>
    </w:rPr>
  </w:style>
  <w:style w:type="paragraph" w:styleId="BalloonText">
    <w:name w:val="Balloon Text"/>
    <w:basedOn w:val="Normal"/>
    <w:link w:val="BalloonTextChar"/>
    <w:uiPriority w:val="99"/>
    <w:semiHidden/>
    <w:rsid w:val="00E140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3590"/>
    <w:rPr>
      <w:rFonts w:cs="Times New Roman"/>
      <w:sz w:val="2"/>
    </w:rPr>
  </w:style>
  <w:style w:type="paragraph" w:styleId="FootnoteText">
    <w:name w:val="footnote text"/>
    <w:basedOn w:val="Normal"/>
    <w:link w:val="FootnoteTextChar"/>
    <w:uiPriority w:val="99"/>
    <w:semiHidden/>
    <w:rsid w:val="001256DF"/>
    <w:pPr>
      <w:widowControl w:val="0"/>
    </w:pPr>
    <w:rPr>
      <w:sz w:val="20"/>
      <w:szCs w:val="20"/>
    </w:rPr>
  </w:style>
  <w:style w:type="character" w:customStyle="1" w:styleId="FootnoteTextChar">
    <w:name w:val="Footnote Text Char"/>
    <w:basedOn w:val="DefaultParagraphFont"/>
    <w:link w:val="FootnoteText"/>
    <w:uiPriority w:val="99"/>
    <w:semiHidden/>
    <w:locked/>
    <w:rsid w:val="00493590"/>
    <w:rPr>
      <w:rFonts w:cs="Times New Roman"/>
      <w:sz w:val="20"/>
      <w:szCs w:val="20"/>
    </w:rPr>
  </w:style>
  <w:style w:type="character" w:styleId="FootnoteReference">
    <w:name w:val="footnote reference"/>
    <w:basedOn w:val="DefaultParagraphFont"/>
    <w:uiPriority w:val="99"/>
    <w:semiHidden/>
    <w:rsid w:val="001256DF"/>
    <w:rPr>
      <w:rFonts w:cs="Times New Roman"/>
      <w:vertAlign w:val="superscript"/>
    </w:rPr>
  </w:style>
  <w:style w:type="table" w:styleId="TableGrid">
    <w:name w:val="Table Grid"/>
    <w:basedOn w:val="TableNormal"/>
    <w:uiPriority w:val="99"/>
    <w:rsid w:val="00E54663"/>
    <w:rPr>
      <w:sz w:val="20"/>
      <w:szCs w:val="20"/>
    </w:rPr>
    <w:tblPr/>
  </w:style>
  <w:style w:type="paragraph" w:styleId="Header">
    <w:name w:val="header"/>
    <w:basedOn w:val="Normal"/>
    <w:link w:val="HeaderChar"/>
    <w:uiPriority w:val="99"/>
    <w:rsid w:val="00E95F12"/>
    <w:pPr>
      <w:tabs>
        <w:tab w:val="center" w:pos="4320"/>
        <w:tab w:val="right" w:pos="8640"/>
      </w:tabs>
    </w:pPr>
  </w:style>
  <w:style w:type="character" w:customStyle="1" w:styleId="HeaderChar">
    <w:name w:val="Header Char"/>
    <w:basedOn w:val="DefaultParagraphFont"/>
    <w:link w:val="Header"/>
    <w:uiPriority w:val="99"/>
    <w:semiHidden/>
    <w:locked/>
    <w:rsid w:val="00493590"/>
    <w:rPr>
      <w:rFonts w:cs="Times New Roman"/>
      <w:sz w:val="24"/>
      <w:szCs w:val="24"/>
    </w:rPr>
  </w:style>
  <w:style w:type="paragraph" w:styleId="Footer">
    <w:name w:val="footer"/>
    <w:basedOn w:val="Normal"/>
    <w:link w:val="FooterChar"/>
    <w:uiPriority w:val="99"/>
    <w:rsid w:val="00E95F12"/>
    <w:pPr>
      <w:tabs>
        <w:tab w:val="center" w:pos="4320"/>
        <w:tab w:val="right" w:pos="8640"/>
      </w:tabs>
    </w:pPr>
  </w:style>
  <w:style w:type="character" w:customStyle="1" w:styleId="FooterChar">
    <w:name w:val="Footer Char"/>
    <w:basedOn w:val="DefaultParagraphFont"/>
    <w:link w:val="Footer"/>
    <w:uiPriority w:val="99"/>
    <w:semiHidden/>
    <w:locked/>
    <w:rsid w:val="00493590"/>
    <w:rPr>
      <w:rFonts w:cs="Times New Roman"/>
      <w:sz w:val="24"/>
      <w:szCs w:val="24"/>
    </w:rPr>
  </w:style>
  <w:style w:type="character" w:styleId="PageNumber">
    <w:name w:val="page number"/>
    <w:basedOn w:val="DefaultParagraphFont"/>
    <w:uiPriority w:val="99"/>
    <w:rsid w:val="00E95F12"/>
    <w:rPr>
      <w:rFonts w:cs="Times New Roman"/>
    </w:rPr>
  </w:style>
  <w:style w:type="character" w:styleId="CommentReference">
    <w:name w:val="annotation reference"/>
    <w:basedOn w:val="DefaultParagraphFont"/>
    <w:uiPriority w:val="99"/>
    <w:rsid w:val="00E14037"/>
    <w:rPr>
      <w:rFonts w:cs="Times New Roman"/>
      <w:sz w:val="16"/>
      <w:szCs w:val="16"/>
    </w:rPr>
  </w:style>
  <w:style w:type="paragraph" w:styleId="CommentText">
    <w:name w:val="annotation text"/>
    <w:basedOn w:val="Normal"/>
    <w:link w:val="CommentTextChar"/>
    <w:rsid w:val="00E14037"/>
    <w:rPr>
      <w:sz w:val="20"/>
      <w:szCs w:val="20"/>
    </w:rPr>
  </w:style>
  <w:style w:type="character" w:customStyle="1" w:styleId="CommentTextChar">
    <w:name w:val="Comment Text Char"/>
    <w:basedOn w:val="DefaultParagraphFont"/>
    <w:link w:val="CommentText"/>
    <w:locked/>
    <w:rsid w:val="00493590"/>
    <w:rPr>
      <w:rFonts w:cs="Times New Roman"/>
      <w:sz w:val="20"/>
      <w:szCs w:val="20"/>
    </w:rPr>
  </w:style>
  <w:style w:type="paragraph" w:styleId="CommentSubject">
    <w:name w:val="annotation subject"/>
    <w:basedOn w:val="CommentText"/>
    <w:next w:val="CommentText"/>
    <w:link w:val="CommentSubjectChar"/>
    <w:uiPriority w:val="99"/>
    <w:semiHidden/>
    <w:rsid w:val="00E14037"/>
    <w:rPr>
      <w:b/>
      <w:bCs/>
    </w:rPr>
  </w:style>
  <w:style w:type="character" w:customStyle="1" w:styleId="CommentSubjectChar">
    <w:name w:val="Comment Subject Char"/>
    <w:basedOn w:val="CommentTextChar"/>
    <w:link w:val="CommentSubject"/>
    <w:uiPriority w:val="99"/>
    <w:semiHidden/>
    <w:locked/>
    <w:rsid w:val="00493590"/>
    <w:rPr>
      <w:rFonts w:cs="Times New Roman"/>
      <w:b/>
      <w:bCs/>
      <w:sz w:val="20"/>
      <w:szCs w:val="20"/>
    </w:rPr>
  </w:style>
  <w:style w:type="character" w:styleId="Hyperlink">
    <w:name w:val="Hyperlink"/>
    <w:basedOn w:val="DefaultParagraphFont"/>
    <w:uiPriority w:val="99"/>
    <w:rsid w:val="005E75AB"/>
    <w:rPr>
      <w:rFonts w:cs="Times New Roman"/>
      <w:color w:val="0000FF"/>
      <w:u w:val="single"/>
    </w:rPr>
  </w:style>
  <w:style w:type="paragraph" w:styleId="BodyText">
    <w:name w:val="Body Text"/>
    <w:basedOn w:val="Normal"/>
    <w:link w:val="BodyTextChar"/>
    <w:uiPriority w:val="99"/>
    <w:rsid w:val="007A1660"/>
    <w:pPr>
      <w:widowControl w:val="0"/>
      <w:jc w:val="center"/>
    </w:pPr>
    <w:rPr>
      <w:szCs w:val="20"/>
    </w:rPr>
  </w:style>
  <w:style w:type="character" w:customStyle="1" w:styleId="BodyTextChar">
    <w:name w:val="Body Text Char"/>
    <w:basedOn w:val="DefaultParagraphFont"/>
    <w:link w:val="BodyText"/>
    <w:uiPriority w:val="99"/>
    <w:semiHidden/>
    <w:locked/>
    <w:rsid w:val="00493590"/>
    <w:rPr>
      <w:rFonts w:cs="Times New Roman"/>
      <w:sz w:val="24"/>
      <w:szCs w:val="24"/>
    </w:rPr>
  </w:style>
  <w:style w:type="paragraph" w:styleId="PlainText">
    <w:name w:val="Plain Text"/>
    <w:basedOn w:val="Normal"/>
    <w:link w:val="PlainTextChar"/>
    <w:rsid w:val="002550B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93590"/>
    <w:rPr>
      <w:rFonts w:ascii="Courier New" w:hAnsi="Courier New" w:cs="Courier New"/>
      <w:sz w:val="20"/>
      <w:szCs w:val="20"/>
    </w:rPr>
  </w:style>
  <w:style w:type="character" w:styleId="Emphasis">
    <w:name w:val="Emphasis"/>
    <w:basedOn w:val="DefaultParagraphFont"/>
    <w:uiPriority w:val="99"/>
    <w:qFormat/>
    <w:rsid w:val="0055263E"/>
    <w:rPr>
      <w:rFonts w:cs="Times New Roman"/>
      <w:i/>
      <w:iCs/>
    </w:rPr>
  </w:style>
  <w:style w:type="character" w:styleId="HTMLCite">
    <w:name w:val="HTML Cite"/>
    <w:basedOn w:val="DefaultParagraphFont"/>
    <w:uiPriority w:val="99"/>
    <w:rsid w:val="0055263E"/>
    <w:rPr>
      <w:rFonts w:cs="Times New Roman"/>
      <w:i/>
      <w:iCs/>
    </w:rPr>
  </w:style>
  <w:style w:type="paragraph" w:styleId="NormalWeb">
    <w:name w:val="Normal (Web)"/>
    <w:basedOn w:val="Normal"/>
    <w:uiPriority w:val="99"/>
    <w:rsid w:val="002B71A5"/>
    <w:pPr>
      <w:spacing w:before="100" w:beforeAutospacing="1" w:after="100" w:afterAutospacing="1"/>
    </w:pPr>
    <w:rPr>
      <w:rFonts w:eastAsia="MS Mincho"/>
      <w:lang w:eastAsia="ja-JP"/>
    </w:rPr>
  </w:style>
  <w:style w:type="paragraph" w:styleId="HTMLPreformatted">
    <w:name w:val="HTML Preformatted"/>
    <w:basedOn w:val="Normal"/>
    <w:link w:val="HTMLPreformattedChar"/>
    <w:uiPriority w:val="99"/>
    <w:rsid w:val="002B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93590"/>
    <w:rPr>
      <w:rFonts w:ascii="Courier New" w:hAnsi="Courier New" w:cs="Courier New"/>
      <w:sz w:val="20"/>
      <w:szCs w:val="20"/>
    </w:rPr>
  </w:style>
  <w:style w:type="paragraph" w:styleId="ListBullet">
    <w:name w:val="List Bullet"/>
    <w:basedOn w:val="Normal"/>
    <w:uiPriority w:val="99"/>
    <w:rsid w:val="006C7597"/>
    <w:pPr>
      <w:numPr>
        <w:numId w:val="5"/>
      </w:numPr>
    </w:pPr>
  </w:style>
  <w:style w:type="paragraph" w:customStyle="1" w:styleId="Level1">
    <w:name w:val="Level 1"/>
    <w:basedOn w:val="Normal"/>
    <w:uiPriority w:val="99"/>
    <w:rsid w:val="00326D0C"/>
    <w:pPr>
      <w:widowControl w:val="0"/>
      <w:numPr>
        <w:numId w:val="13"/>
      </w:numPr>
      <w:autoSpaceDE w:val="0"/>
      <w:autoSpaceDN w:val="0"/>
      <w:adjustRightInd w:val="0"/>
      <w:ind w:left="720" w:hanging="720"/>
      <w:outlineLvl w:val="0"/>
    </w:pPr>
    <w:rPr>
      <w:sz w:val="20"/>
    </w:rPr>
  </w:style>
  <w:style w:type="paragraph" w:customStyle="1" w:styleId="Default">
    <w:name w:val="Default"/>
    <w:uiPriority w:val="99"/>
    <w:rsid w:val="00AE61D6"/>
    <w:pPr>
      <w:widowControl w:val="0"/>
      <w:autoSpaceDE w:val="0"/>
      <w:autoSpaceDN w:val="0"/>
      <w:adjustRightInd w:val="0"/>
    </w:pPr>
    <w:rPr>
      <w:rFonts w:ascii="OMDOK M+ Melior" w:hAnsi="OMDOK M+ Melior" w:cs="OMDOK M+ Melior"/>
      <w:color w:val="000000"/>
      <w:sz w:val="24"/>
      <w:szCs w:val="24"/>
    </w:rPr>
  </w:style>
  <w:style w:type="paragraph" w:customStyle="1" w:styleId="CM1">
    <w:name w:val="CM1"/>
    <w:basedOn w:val="Default"/>
    <w:next w:val="Default"/>
    <w:uiPriority w:val="99"/>
    <w:rsid w:val="00AE61D6"/>
    <w:pPr>
      <w:spacing w:line="200" w:lineRule="atLeast"/>
    </w:pPr>
    <w:rPr>
      <w:rFonts w:cs="Times New Roman"/>
      <w:color w:val="auto"/>
    </w:rPr>
  </w:style>
  <w:style w:type="paragraph" w:customStyle="1" w:styleId="CM2">
    <w:name w:val="CM2"/>
    <w:basedOn w:val="Default"/>
    <w:next w:val="Default"/>
    <w:uiPriority w:val="99"/>
    <w:rsid w:val="00AE61D6"/>
    <w:pPr>
      <w:spacing w:line="203" w:lineRule="atLeast"/>
    </w:pPr>
    <w:rPr>
      <w:rFonts w:cs="Times New Roman"/>
      <w:color w:val="auto"/>
    </w:rPr>
  </w:style>
  <w:style w:type="paragraph" w:customStyle="1" w:styleId="CM14">
    <w:name w:val="CM14"/>
    <w:basedOn w:val="Default"/>
    <w:next w:val="Default"/>
    <w:uiPriority w:val="99"/>
    <w:rsid w:val="00AE61D6"/>
    <w:rPr>
      <w:rFonts w:cs="Times New Roman"/>
      <w:color w:val="auto"/>
    </w:rPr>
  </w:style>
  <w:style w:type="paragraph" w:customStyle="1" w:styleId="CM3">
    <w:name w:val="CM3"/>
    <w:basedOn w:val="Default"/>
    <w:next w:val="Default"/>
    <w:uiPriority w:val="99"/>
    <w:rsid w:val="00AE61D6"/>
    <w:rPr>
      <w:rFonts w:cs="Times New Roman"/>
      <w:color w:val="auto"/>
    </w:rPr>
  </w:style>
  <w:style w:type="paragraph" w:customStyle="1" w:styleId="CM4">
    <w:name w:val="CM4"/>
    <w:basedOn w:val="Default"/>
    <w:next w:val="Default"/>
    <w:uiPriority w:val="99"/>
    <w:rsid w:val="00AE61D6"/>
    <w:pPr>
      <w:spacing w:line="193" w:lineRule="atLeast"/>
    </w:pPr>
    <w:rPr>
      <w:rFonts w:cs="Times New Roman"/>
      <w:color w:val="auto"/>
    </w:rPr>
  </w:style>
  <w:style w:type="paragraph" w:customStyle="1" w:styleId="CM15">
    <w:name w:val="CM15"/>
    <w:basedOn w:val="Default"/>
    <w:next w:val="Default"/>
    <w:uiPriority w:val="99"/>
    <w:rsid w:val="00AE61D6"/>
    <w:rPr>
      <w:rFonts w:cs="Times New Roman"/>
      <w:color w:val="auto"/>
    </w:rPr>
  </w:style>
  <w:style w:type="paragraph" w:customStyle="1" w:styleId="CM16">
    <w:name w:val="CM16"/>
    <w:basedOn w:val="Default"/>
    <w:next w:val="Default"/>
    <w:uiPriority w:val="99"/>
    <w:rsid w:val="00AE61D6"/>
    <w:rPr>
      <w:rFonts w:cs="Times New Roman"/>
      <w:color w:val="auto"/>
    </w:rPr>
  </w:style>
  <w:style w:type="paragraph" w:customStyle="1" w:styleId="CM7">
    <w:name w:val="CM7"/>
    <w:basedOn w:val="Default"/>
    <w:next w:val="Default"/>
    <w:uiPriority w:val="99"/>
    <w:rsid w:val="00AE61D6"/>
    <w:pPr>
      <w:spacing w:line="200" w:lineRule="atLeast"/>
    </w:pPr>
    <w:rPr>
      <w:rFonts w:cs="Times New Roman"/>
      <w:color w:val="auto"/>
    </w:rPr>
  </w:style>
  <w:style w:type="paragraph" w:customStyle="1" w:styleId="CM17">
    <w:name w:val="CM17"/>
    <w:basedOn w:val="Default"/>
    <w:next w:val="Default"/>
    <w:uiPriority w:val="99"/>
    <w:rsid w:val="00AE61D6"/>
    <w:rPr>
      <w:rFonts w:cs="Times New Roman"/>
      <w:color w:val="auto"/>
    </w:rPr>
  </w:style>
  <w:style w:type="paragraph" w:customStyle="1" w:styleId="CM8">
    <w:name w:val="CM8"/>
    <w:basedOn w:val="Default"/>
    <w:next w:val="Default"/>
    <w:uiPriority w:val="99"/>
    <w:rsid w:val="00AE61D6"/>
    <w:pPr>
      <w:spacing w:line="160" w:lineRule="atLeast"/>
    </w:pPr>
    <w:rPr>
      <w:rFonts w:cs="Times New Roman"/>
      <w:color w:val="auto"/>
    </w:rPr>
  </w:style>
  <w:style w:type="paragraph" w:customStyle="1" w:styleId="CM9">
    <w:name w:val="CM9"/>
    <w:basedOn w:val="Default"/>
    <w:next w:val="Default"/>
    <w:uiPriority w:val="99"/>
    <w:rsid w:val="00AE61D6"/>
    <w:pPr>
      <w:spacing w:line="158" w:lineRule="atLeast"/>
    </w:pPr>
    <w:rPr>
      <w:rFonts w:cs="Times New Roman"/>
      <w:color w:val="auto"/>
    </w:rPr>
  </w:style>
  <w:style w:type="paragraph" w:customStyle="1" w:styleId="CM10">
    <w:name w:val="CM10"/>
    <w:basedOn w:val="Default"/>
    <w:next w:val="Default"/>
    <w:uiPriority w:val="99"/>
    <w:rsid w:val="00AE61D6"/>
    <w:rPr>
      <w:rFonts w:cs="Times New Roman"/>
      <w:color w:val="auto"/>
    </w:rPr>
  </w:style>
  <w:style w:type="paragraph" w:customStyle="1" w:styleId="CM18">
    <w:name w:val="CM18"/>
    <w:basedOn w:val="Default"/>
    <w:next w:val="Default"/>
    <w:uiPriority w:val="99"/>
    <w:rsid w:val="00AE61D6"/>
    <w:rPr>
      <w:rFonts w:cs="Times New Roman"/>
      <w:color w:val="auto"/>
    </w:rPr>
  </w:style>
  <w:style w:type="paragraph" w:customStyle="1" w:styleId="CM12">
    <w:name w:val="CM12"/>
    <w:basedOn w:val="Default"/>
    <w:next w:val="Default"/>
    <w:uiPriority w:val="99"/>
    <w:rsid w:val="00AE61D6"/>
    <w:pPr>
      <w:spacing w:line="120" w:lineRule="atLeast"/>
    </w:pPr>
    <w:rPr>
      <w:rFonts w:cs="Times New Roman"/>
      <w:color w:val="auto"/>
    </w:rPr>
  </w:style>
  <w:style w:type="paragraph" w:customStyle="1" w:styleId="CM13">
    <w:name w:val="CM13"/>
    <w:basedOn w:val="Default"/>
    <w:next w:val="Default"/>
    <w:uiPriority w:val="99"/>
    <w:rsid w:val="00AE61D6"/>
    <w:rPr>
      <w:rFonts w:cs="Times New Roman"/>
      <w:color w:val="auto"/>
    </w:rPr>
  </w:style>
  <w:style w:type="character" w:styleId="Strong">
    <w:name w:val="Strong"/>
    <w:basedOn w:val="DefaultParagraphFont"/>
    <w:uiPriority w:val="99"/>
    <w:qFormat/>
    <w:rsid w:val="00300D79"/>
    <w:rPr>
      <w:rFonts w:cs="Times New Roman"/>
      <w:b/>
      <w:bCs/>
    </w:rPr>
  </w:style>
  <w:style w:type="paragraph" w:styleId="ListParagraph">
    <w:name w:val="List Paragraph"/>
    <w:basedOn w:val="Normal"/>
    <w:uiPriority w:val="34"/>
    <w:qFormat/>
    <w:rsid w:val="005C7016"/>
    <w:pPr>
      <w:ind w:left="720"/>
      <w:contextualSpacing/>
    </w:pPr>
  </w:style>
  <w:style w:type="paragraph" w:styleId="BodyTextIndent">
    <w:name w:val="Body Text Indent"/>
    <w:basedOn w:val="Normal"/>
    <w:link w:val="BodyTextIndentChar"/>
    <w:uiPriority w:val="99"/>
    <w:rsid w:val="0039021C"/>
    <w:pPr>
      <w:spacing w:after="120"/>
      <w:ind w:left="360"/>
    </w:pPr>
  </w:style>
  <w:style w:type="character" w:customStyle="1" w:styleId="BodyTextIndentChar">
    <w:name w:val="Body Text Indent Char"/>
    <w:basedOn w:val="DefaultParagraphFont"/>
    <w:link w:val="BodyTextIndent"/>
    <w:uiPriority w:val="99"/>
    <w:semiHidden/>
    <w:locked/>
    <w:rsid w:val="00493590"/>
    <w:rPr>
      <w:rFonts w:cs="Times New Roman"/>
      <w:sz w:val="24"/>
      <w:szCs w:val="24"/>
    </w:rPr>
  </w:style>
  <w:style w:type="paragraph" w:styleId="Title">
    <w:name w:val="Title"/>
    <w:basedOn w:val="Normal"/>
    <w:link w:val="TitleChar"/>
    <w:uiPriority w:val="99"/>
    <w:qFormat/>
    <w:rsid w:val="003227E9"/>
    <w:pPr>
      <w:jc w:val="center"/>
    </w:pPr>
    <w:rPr>
      <w:b/>
      <w:sz w:val="28"/>
      <w:szCs w:val="20"/>
    </w:rPr>
  </w:style>
  <w:style w:type="character" w:customStyle="1" w:styleId="TitleChar">
    <w:name w:val="Title Char"/>
    <w:basedOn w:val="DefaultParagraphFont"/>
    <w:link w:val="Title"/>
    <w:uiPriority w:val="99"/>
    <w:locked/>
    <w:rsid w:val="00493590"/>
    <w:rPr>
      <w:rFonts w:ascii="Cambria" w:hAnsi="Cambria" w:cs="Times New Roman"/>
      <w:b/>
      <w:bCs/>
      <w:kern w:val="28"/>
      <w:sz w:val="32"/>
      <w:szCs w:val="32"/>
    </w:rPr>
  </w:style>
  <w:style w:type="paragraph" w:customStyle="1" w:styleId="biblio">
    <w:name w:val="biblio"/>
    <w:basedOn w:val="Normal"/>
    <w:uiPriority w:val="99"/>
    <w:rsid w:val="00505D1A"/>
    <w:pPr>
      <w:keepLines/>
      <w:spacing w:after="240"/>
      <w:ind w:left="720" w:hanging="720"/>
    </w:pPr>
    <w:rPr>
      <w:rFonts w:ascii="Calibri" w:hAnsi="Calibri"/>
      <w:sz w:val="22"/>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rsid w:val="00050523"/>
    <w:pPr>
      <w:spacing w:after="240" w:line="300" w:lineRule="exact"/>
      <w:ind w:firstLine="720"/>
    </w:pPr>
    <w:rPr>
      <w:sz w:val="22"/>
      <w:szCs w:val="20"/>
    </w:rPr>
  </w:style>
  <w:style w:type="paragraph" w:customStyle="1" w:styleId="TableHead">
    <w:name w:val="Table Head"/>
    <w:basedOn w:val="Normal"/>
    <w:uiPriority w:val="99"/>
    <w:rsid w:val="00050523"/>
    <w:pPr>
      <w:spacing w:before="60" w:after="60"/>
      <w:jc w:val="center"/>
    </w:pPr>
    <w:rPr>
      <w:rFonts w:ascii="Arial" w:hAnsi="Arial" w:cs="Arial"/>
      <w:b/>
      <w:bCs/>
      <w:color w:val="000000"/>
      <w:sz w:val="18"/>
      <w:szCs w:val="20"/>
    </w:rPr>
  </w:style>
  <w:style w:type="paragraph" w:customStyle="1" w:styleId="Tabletext">
    <w:name w:val="Table text"/>
    <w:basedOn w:val="Normal"/>
    <w:uiPriority w:val="99"/>
    <w:rsid w:val="00050523"/>
    <w:pPr>
      <w:spacing w:before="40" w:after="40"/>
    </w:pPr>
    <w:rPr>
      <w:rFonts w:ascii="Arial" w:hAnsi="Arial" w:cs="Arial"/>
      <w:color w:val="000000"/>
      <w:sz w:val="18"/>
      <w:szCs w:val="18"/>
    </w:rPr>
  </w:style>
  <w:style w:type="paragraph" w:customStyle="1" w:styleId="Question0">
    <w:name w:val="Question"/>
    <w:basedOn w:val="Normal"/>
    <w:uiPriority w:val="99"/>
    <w:rsid w:val="00050523"/>
    <w:pPr>
      <w:keepNext/>
      <w:spacing w:before="240" w:after="120"/>
      <w:ind w:left="547" w:hanging="547"/>
    </w:pPr>
    <w:rPr>
      <w:rFonts w:cs="Arial"/>
      <w:sz w:val="22"/>
    </w:rPr>
  </w:style>
  <w:style w:type="character" w:customStyle="1" w:styleId="CharChar">
    <w:name w:val="Char Char"/>
    <w:basedOn w:val="DefaultParagraphFont"/>
    <w:uiPriority w:val="99"/>
    <w:locked/>
    <w:rsid w:val="00A5245B"/>
    <w:rPr>
      <w:rFonts w:cs="Times New Roman"/>
      <w:lang w:val="en-US" w:eastAsia="en-US" w:bidi="ar-SA"/>
    </w:rPr>
  </w:style>
  <w:style w:type="character" w:customStyle="1" w:styleId="apple-converted-space">
    <w:name w:val="apple-converted-space"/>
    <w:basedOn w:val="DefaultParagraphFont"/>
    <w:uiPriority w:val="99"/>
    <w:rsid w:val="0072384B"/>
    <w:rPr>
      <w:rFonts w:cs="Times New Roman"/>
    </w:rPr>
  </w:style>
  <w:style w:type="character" w:customStyle="1" w:styleId="cit-title">
    <w:name w:val="cit-title"/>
    <w:basedOn w:val="DefaultParagraphFont"/>
    <w:uiPriority w:val="99"/>
    <w:rsid w:val="0072384B"/>
    <w:rPr>
      <w:rFonts w:cs="Times New Roman"/>
    </w:rPr>
  </w:style>
  <w:style w:type="character" w:customStyle="1" w:styleId="cit-vol">
    <w:name w:val="cit-vol"/>
    <w:basedOn w:val="DefaultParagraphFont"/>
    <w:uiPriority w:val="99"/>
    <w:rsid w:val="0072384B"/>
    <w:rPr>
      <w:rFonts w:cs="Times New Roman"/>
    </w:rPr>
  </w:style>
  <w:style w:type="character" w:customStyle="1" w:styleId="cit-sep">
    <w:name w:val="cit-sep"/>
    <w:basedOn w:val="DefaultParagraphFont"/>
    <w:uiPriority w:val="99"/>
    <w:rsid w:val="0072384B"/>
    <w:rPr>
      <w:rFonts w:cs="Times New Roman"/>
    </w:rPr>
  </w:style>
  <w:style w:type="character" w:customStyle="1" w:styleId="cit-first-page">
    <w:name w:val="cit-first-page"/>
    <w:basedOn w:val="DefaultParagraphFont"/>
    <w:uiPriority w:val="99"/>
    <w:rsid w:val="0072384B"/>
    <w:rPr>
      <w:rFonts w:cs="Times New Roman"/>
    </w:rPr>
  </w:style>
  <w:style w:type="character" w:customStyle="1" w:styleId="cit-last-page">
    <w:name w:val="cit-last-page"/>
    <w:basedOn w:val="DefaultParagraphFont"/>
    <w:uiPriority w:val="99"/>
    <w:rsid w:val="0072384B"/>
    <w:rPr>
      <w:rFonts w:cs="Times New Roman"/>
    </w:rPr>
  </w:style>
  <w:style w:type="character" w:customStyle="1" w:styleId="FootnoteTextChar1">
    <w:name w:val="Footnote Text Char1"/>
    <w:basedOn w:val="DefaultParagraphFont"/>
    <w:uiPriority w:val="99"/>
    <w:semiHidden/>
    <w:locked/>
    <w:rsid w:val="002C54FB"/>
    <w:rPr>
      <w:rFonts w:cs="Times New Roman"/>
      <w:lang w:val="en-US" w:eastAsia="en-US" w:bidi="ar-SA"/>
    </w:rPr>
  </w:style>
  <w:style w:type="character" w:customStyle="1" w:styleId="CommentTextChar1">
    <w:name w:val="Comment Text Char1"/>
    <w:basedOn w:val="DefaultParagraphFont"/>
    <w:uiPriority w:val="99"/>
    <w:semiHidden/>
    <w:locked/>
    <w:rsid w:val="002C54FB"/>
    <w:rPr>
      <w:rFonts w:cs="Times New Roman"/>
      <w:lang w:val="en-US" w:eastAsia="en-US" w:bidi="ar-SA"/>
    </w:rPr>
  </w:style>
  <w:style w:type="character" w:customStyle="1" w:styleId="BalloonTextChar1">
    <w:name w:val="Balloon Text Char1"/>
    <w:basedOn w:val="DefaultParagraphFont"/>
    <w:uiPriority w:val="99"/>
    <w:semiHidden/>
    <w:locked/>
    <w:rsid w:val="002C54FB"/>
    <w:rPr>
      <w:rFonts w:ascii="Tahoma" w:hAnsi="Tahoma" w:cs="Tahoma"/>
      <w:sz w:val="16"/>
      <w:szCs w:val="16"/>
      <w:lang w:val="en-US" w:eastAsia="en-US" w:bidi="ar-SA"/>
    </w:rPr>
  </w:style>
  <w:style w:type="character" w:customStyle="1" w:styleId="CommentSubjectChar1">
    <w:name w:val="Comment Subject Char1"/>
    <w:basedOn w:val="CommentTextChar1"/>
    <w:uiPriority w:val="99"/>
    <w:semiHidden/>
    <w:locked/>
    <w:rsid w:val="002C54FB"/>
    <w:rPr>
      <w:rFonts w:cs="Times New Roman"/>
      <w:b/>
      <w:bCs/>
      <w:lang w:val="en-US" w:eastAsia="en-US" w:bidi="ar-SA"/>
    </w:rPr>
  </w:style>
  <w:style w:type="character" w:customStyle="1" w:styleId="HeaderChar1">
    <w:name w:val="Header Char1"/>
    <w:basedOn w:val="DefaultParagraphFont"/>
    <w:uiPriority w:val="99"/>
    <w:semiHidden/>
    <w:locked/>
    <w:rsid w:val="002C54FB"/>
    <w:rPr>
      <w:rFonts w:cs="Times New Roman"/>
      <w:sz w:val="24"/>
      <w:szCs w:val="24"/>
      <w:lang w:val="en-US" w:eastAsia="en-US" w:bidi="ar-SA"/>
    </w:rPr>
  </w:style>
  <w:style w:type="character" w:customStyle="1" w:styleId="FooterChar1">
    <w:name w:val="Footer Char1"/>
    <w:basedOn w:val="DefaultParagraphFont"/>
    <w:uiPriority w:val="99"/>
    <w:semiHidden/>
    <w:locked/>
    <w:rsid w:val="002C54FB"/>
    <w:rPr>
      <w:rFonts w:cs="Times New Roman"/>
      <w:sz w:val="24"/>
      <w:szCs w:val="24"/>
      <w:lang w:val="en-US" w:eastAsia="en-US" w:bidi="ar-SA"/>
    </w:rPr>
  </w:style>
  <w:style w:type="paragraph" w:customStyle="1" w:styleId="A5-2ndLeader">
    <w:name w:val="A5-2nd Leader"/>
    <w:uiPriority w:val="99"/>
    <w:rsid w:val="002C54FB"/>
    <w:pPr>
      <w:tabs>
        <w:tab w:val="right" w:leader="dot" w:pos="7200"/>
        <w:tab w:val="right" w:pos="7488"/>
        <w:tab w:val="left" w:pos="7632"/>
      </w:tabs>
      <w:spacing w:line="240" w:lineRule="atLeast"/>
      <w:ind w:left="3600"/>
    </w:pPr>
    <w:rPr>
      <w:rFonts w:ascii="Arial" w:eastAsia="Batang" w:hAnsi="Arial"/>
      <w:sz w:val="20"/>
      <w:szCs w:val="20"/>
    </w:rPr>
  </w:style>
  <w:style w:type="paragraph" w:customStyle="1" w:styleId="question">
    <w:name w:val="question"/>
    <w:basedOn w:val="NormalWeb"/>
    <w:uiPriority w:val="99"/>
    <w:rsid w:val="002C54FB"/>
    <w:pPr>
      <w:keepNext/>
      <w:keepLines/>
      <w:numPr>
        <w:numId w:val="16"/>
      </w:numPr>
      <w:spacing w:before="0" w:beforeAutospacing="0" w:after="120" w:afterAutospacing="0"/>
    </w:pPr>
    <w:rPr>
      <w:rFonts w:ascii="Arial" w:eastAsia="Times New Roman" w:hAnsi="Arial" w:cs="Arial"/>
      <w:b/>
      <w:sz w:val="20"/>
      <w:szCs w:val="20"/>
      <w:lang w:eastAsia="en-US"/>
    </w:rPr>
  </w:style>
  <w:style w:type="paragraph" w:customStyle="1" w:styleId="scale-headingrow">
    <w:name w:val="scale - heading row"/>
    <w:basedOn w:val="Normal"/>
    <w:uiPriority w:val="99"/>
    <w:rsid w:val="002C54FB"/>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2C54FB"/>
    <w:pPr>
      <w:spacing w:after="120"/>
      <w:ind w:left="547"/>
    </w:pPr>
    <w:rPr>
      <w:rFonts w:ascii="Arial" w:hAnsi="Arial"/>
      <w:spacing w:val="-4"/>
      <w:sz w:val="20"/>
      <w:szCs w:val="20"/>
    </w:rPr>
  </w:style>
  <w:style w:type="paragraph" w:customStyle="1" w:styleId="basicinstruction">
    <w:name w:val="basic instruction"/>
    <w:basedOn w:val="Normal"/>
    <w:uiPriority w:val="99"/>
    <w:rsid w:val="00966BFA"/>
    <w:rPr>
      <w:rFonts w:ascii="Arial" w:hAnsi="Arial" w:cs="Arial"/>
      <w:b/>
      <w:bCs/>
      <w:smallCaps/>
      <w:sz w:val="22"/>
    </w:rPr>
  </w:style>
  <w:style w:type="paragraph" w:customStyle="1" w:styleId="SurveyParagraph">
    <w:name w:val="Survey Paragraph"/>
    <w:basedOn w:val="Normal"/>
    <w:link w:val="SurveyParagraphChar"/>
    <w:uiPriority w:val="99"/>
    <w:rsid w:val="00966BFA"/>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uiPriority w:val="99"/>
    <w:rsid w:val="00966BFA"/>
    <w:pPr>
      <w:keepLines/>
      <w:numPr>
        <w:numId w:val="19"/>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uiPriority w:val="99"/>
    <w:rsid w:val="00966BFA"/>
    <w:pPr>
      <w:spacing w:before="120" w:after="360"/>
    </w:pPr>
    <w:rPr>
      <w:rFonts w:ascii="Arial" w:hAnsi="Arial" w:cs="Arial"/>
      <w:b/>
      <w:bCs/>
      <w:iCs/>
    </w:rPr>
  </w:style>
  <w:style w:type="character" w:customStyle="1" w:styleId="SurveyParagraphChar">
    <w:name w:val="Survey Paragraph Char"/>
    <w:basedOn w:val="DefaultParagraphFont"/>
    <w:link w:val="SurveyParagraph"/>
    <w:uiPriority w:val="99"/>
    <w:locked/>
    <w:rsid w:val="00966BFA"/>
    <w:rPr>
      <w:rFonts w:ascii="Arial" w:hAnsi="Arial" w:cs="Arial"/>
      <w:sz w:val="22"/>
      <w:szCs w:val="22"/>
      <w:lang w:val="en-US" w:eastAsia="en-US" w:bidi="ar-SA"/>
    </w:rPr>
  </w:style>
  <w:style w:type="character" w:customStyle="1" w:styleId="SurveyHeading2Char">
    <w:name w:val="Survey Heading 2 Char"/>
    <w:basedOn w:val="DefaultParagraphFont"/>
    <w:link w:val="SurveyHeading2"/>
    <w:uiPriority w:val="99"/>
    <w:locked/>
    <w:rsid w:val="00966BFA"/>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uiPriority w:val="99"/>
    <w:rsid w:val="00966BFA"/>
    <w:rPr>
      <w:bCs w:val="0"/>
      <w:color w:val="auto"/>
    </w:rPr>
  </w:style>
  <w:style w:type="character" w:customStyle="1" w:styleId="StyleSurveyCheckboxListBoldAutoChar">
    <w:name w:val="Style Survey Checkbox List + Bold Auto Char"/>
    <w:basedOn w:val="DefaultParagraphFont"/>
    <w:link w:val="StyleSurveyCheckboxListBoldAuto"/>
    <w:uiPriority w:val="99"/>
    <w:locked/>
    <w:rsid w:val="00966BFA"/>
    <w:rPr>
      <w:rFonts w:ascii="Arial" w:hAnsi="Arial" w:cs="Arial"/>
      <w:sz w:val="22"/>
      <w:szCs w:val="22"/>
      <w:lang w:val="fr-FR" w:eastAsia="en-US" w:bidi="ar-SA"/>
    </w:rPr>
  </w:style>
  <w:style w:type="paragraph" w:styleId="TOC1">
    <w:name w:val="toc 1"/>
    <w:basedOn w:val="Normal"/>
    <w:next w:val="Normal"/>
    <w:autoRedefine/>
    <w:uiPriority w:val="99"/>
    <w:locked/>
    <w:rsid w:val="00966BFA"/>
    <w:pPr>
      <w:tabs>
        <w:tab w:val="right" w:leader="dot" w:pos="10070"/>
      </w:tabs>
      <w:spacing w:line="276" w:lineRule="auto"/>
      <w:ind w:left="720" w:hanging="720"/>
      <w:jc w:val="center"/>
    </w:pPr>
    <w:rPr>
      <w:rFonts w:ascii="Calibri" w:hAnsi="Calibri"/>
      <w:b/>
      <w:bCs/>
      <w:noProof/>
      <w:sz w:val="28"/>
      <w:szCs w:val="28"/>
    </w:rPr>
  </w:style>
  <w:style w:type="paragraph" w:customStyle="1" w:styleId="Style1">
    <w:name w:val="Style1"/>
    <w:basedOn w:val="ListBullet2"/>
    <w:uiPriority w:val="99"/>
    <w:rsid w:val="00027A5E"/>
    <w:pPr>
      <w:spacing w:line="480" w:lineRule="auto"/>
      <w:ind w:left="648"/>
    </w:pPr>
    <w:rPr>
      <w:b/>
      <w:bCs/>
    </w:rPr>
  </w:style>
  <w:style w:type="paragraph" w:styleId="ListBullet2">
    <w:name w:val="List Bullet 2"/>
    <w:basedOn w:val="Normal"/>
    <w:uiPriority w:val="99"/>
    <w:rsid w:val="00027A5E"/>
    <w:pPr>
      <w:tabs>
        <w:tab w:val="num" w:pos="720"/>
      </w:tabs>
      <w:ind w:left="720" w:hanging="360"/>
    </w:pPr>
  </w:style>
  <w:style w:type="character" w:styleId="FollowedHyperlink">
    <w:name w:val="FollowedHyperlink"/>
    <w:basedOn w:val="DefaultParagraphFont"/>
    <w:uiPriority w:val="99"/>
    <w:rsid w:val="00B85BB0"/>
    <w:rPr>
      <w:rFonts w:cs="Times New Roman"/>
      <w:color w:val="800080"/>
      <w:u w:val="single"/>
    </w:rPr>
  </w:style>
  <w:style w:type="character" w:customStyle="1" w:styleId="bodytextChar0">
    <w:name w:val="body text Char"/>
    <w:aliases w:val="body tx Char,flush Char,bt Char Char Char Char,body text1 Char Char Char Char,bt Char1,memo Char,memo body text Char Char"/>
    <w:basedOn w:val="DefaultParagraphFont"/>
    <w:locked/>
    <w:rsid w:val="009868F5"/>
    <w:rPr>
      <w:rFonts w:ascii="Verdana" w:hAnsi="Verdana" w:cs="Times New Roman"/>
    </w:rPr>
  </w:style>
  <w:style w:type="paragraph" w:customStyle="1" w:styleId="References">
    <w:name w:val="References"/>
    <w:basedOn w:val="Normal"/>
    <w:uiPriority w:val="99"/>
    <w:rsid w:val="006132AF"/>
    <w:pPr>
      <w:suppressAutoHyphens/>
      <w:spacing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677"/>
    <w:rPr>
      <w:sz w:val="24"/>
      <w:szCs w:val="24"/>
    </w:rPr>
  </w:style>
  <w:style w:type="paragraph" w:styleId="Heading1">
    <w:name w:val="heading 1"/>
    <w:basedOn w:val="Normal"/>
    <w:link w:val="Heading1Char"/>
    <w:uiPriority w:val="99"/>
    <w:qFormat/>
    <w:rsid w:val="005526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955DC3"/>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3227E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359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3590"/>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493590"/>
    <w:rPr>
      <w:rFonts w:ascii="Calibri" w:hAnsi="Calibri" w:cs="Times New Roman"/>
      <w:b/>
      <w:bCs/>
      <w:sz w:val="28"/>
      <w:szCs w:val="28"/>
    </w:rPr>
  </w:style>
  <w:style w:type="paragraph" w:styleId="BalloonText">
    <w:name w:val="Balloon Text"/>
    <w:basedOn w:val="Normal"/>
    <w:link w:val="BalloonTextChar"/>
    <w:uiPriority w:val="99"/>
    <w:semiHidden/>
    <w:rsid w:val="00E140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3590"/>
    <w:rPr>
      <w:rFonts w:cs="Times New Roman"/>
      <w:sz w:val="2"/>
    </w:rPr>
  </w:style>
  <w:style w:type="paragraph" w:styleId="FootnoteText">
    <w:name w:val="footnote text"/>
    <w:basedOn w:val="Normal"/>
    <w:link w:val="FootnoteTextChar"/>
    <w:uiPriority w:val="99"/>
    <w:semiHidden/>
    <w:rsid w:val="001256DF"/>
    <w:pPr>
      <w:widowControl w:val="0"/>
    </w:pPr>
    <w:rPr>
      <w:sz w:val="20"/>
      <w:szCs w:val="20"/>
    </w:rPr>
  </w:style>
  <w:style w:type="character" w:customStyle="1" w:styleId="FootnoteTextChar">
    <w:name w:val="Footnote Text Char"/>
    <w:basedOn w:val="DefaultParagraphFont"/>
    <w:link w:val="FootnoteText"/>
    <w:uiPriority w:val="99"/>
    <w:semiHidden/>
    <w:locked/>
    <w:rsid w:val="00493590"/>
    <w:rPr>
      <w:rFonts w:cs="Times New Roman"/>
      <w:sz w:val="20"/>
      <w:szCs w:val="20"/>
    </w:rPr>
  </w:style>
  <w:style w:type="character" w:styleId="FootnoteReference">
    <w:name w:val="footnote reference"/>
    <w:basedOn w:val="DefaultParagraphFont"/>
    <w:uiPriority w:val="99"/>
    <w:semiHidden/>
    <w:rsid w:val="001256DF"/>
    <w:rPr>
      <w:rFonts w:cs="Times New Roman"/>
      <w:vertAlign w:val="superscript"/>
    </w:rPr>
  </w:style>
  <w:style w:type="table" w:styleId="TableGrid">
    <w:name w:val="Table Grid"/>
    <w:basedOn w:val="TableNormal"/>
    <w:uiPriority w:val="99"/>
    <w:rsid w:val="00E54663"/>
    <w:rPr>
      <w:sz w:val="20"/>
      <w:szCs w:val="20"/>
    </w:rPr>
    <w:tblPr/>
  </w:style>
  <w:style w:type="paragraph" w:styleId="Header">
    <w:name w:val="header"/>
    <w:basedOn w:val="Normal"/>
    <w:link w:val="HeaderChar"/>
    <w:uiPriority w:val="99"/>
    <w:rsid w:val="00E95F12"/>
    <w:pPr>
      <w:tabs>
        <w:tab w:val="center" w:pos="4320"/>
        <w:tab w:val="right" w:pos="8640"/>
      </w:tabs>
    </w:pPr>
  </w:style>
  <w:style w:type="character" w:customStyle="1" w:styleId="HeaderChar">
    <w:name w:val="Header Char"/>
    <w:basedOn w:val="DefaultParagraphFont"/>
    <w:link w:val="Header"/>
    <w:uiPriority w:val="99"/>
    <w:semiHidden/>
    <w:locked/>
    <w:rsid w:val="00493590"/>
    <w:rPr>
      <w:rFonts w:cs="Times New Roman"/>
      <w:sz w:val="24"/>
      <w:szCs w:val="24"/>
    </w:rPr>
  </w:style>
  <w:style w:type="paragraph" w:styleId="Footer">
    <w:name w:val="footer"/>
    <w:basedOn w:val="Normal"/>
    <w:link w:val="FooterChar"/>
    <w:uiPriority w:val="99"/>
    <w:rsid w:val="00E95F12"/>
    <w:pPr>
      <w:tabs>
        <w:tab w:val="center" w:pos="4320"/>
        <w:tab w:val="right" w:pos="8640"/>
      </w:tabs>
    </w:pPr>
  </w:style>
  <w:style w:type="character" w:customStyle="1" w:styleId="FooterChar">
    <w:name w:val="Footer Char"/>
    <w:basedOn w:val="DefaultParagraphFont"/>
    <w:link w:val="Footer"/>
    <w:uiPriority w:val="99"/>
    <w:semiHidden/>
    <w:locked/>
    <w:rsid w:val="00493590"/>
    <w:rPr>
      <w:rFonts w:cs="Times New Roman"/>
      <w:sz w:val="24"/>
      <w:szCs w:val="24"/>
    </w:rPr>
  </w:style>
  <w:style w:type="character" w:styleId="PageNumber">
    <w:name w:val="page number"/>
    <w:basedOn w:val="DefaultParagraphFont"/>
    <w:uiPriority w:val="99"/>
    <w:rsid w:val="00E95F12"/>
    <w:rPr>
      <w:rFonts w:cs="Times New Roman"/>
    </w:rPr>
  </w:style>
  <w:style w:type="character" w:styleId="CommentReference">
    <w:name w:val="annotation reference"/>
    <w:basedOn w:val="DefaultParagraphFont"/>
    <w:uiPriority w:val="99"/>
    <w:rsid w:val="00E14037"/>
    <w:rPr>
      <w:rFonts w:cs="Times New Roman"/>
      <w:sz w:val="16"/>
      <w:szCs w:val="16"/>
    </w:rPr>
  </w:style>
  <w:style w:type="paragraph" w:styleId="CommentText">
    <w:name w:val="annotation text"/>
    <w:basedOn w:val="Normal"/>
    <w:link w:val="CommentTextChar"/>
    <w:rsid w:val="00E14037"/>
    <w:rPr>
      <w:sz w:val="20"/>
      <w:szCs w:val="20"/>
    </w:rPr>
  </w:style>
  <w:style w:type="character" w:customStyle="1" w:styleId="CommentTextChar">
    <w:name w:val="Comment Text Char"/>
    <w:basedOn w:val="DefaultParagraphFont"/>
    <w:link w:val="CommentText"/>
    <w:locked/>
    <w:rsid w:val="00493590"/>
    <w:rPr>
      <w:rFonts w:cs="Times New Roman"/>
      <w:sz w:val="20"/>
      <w:szCs w:val="20"/>
    </w:rPr>
  </w:style>
  <w:style w:type="paragraph" w:styleId="CommentSubject">
    <w:name w:val="annotation subject"/>
    <w:basedOn w:val="CommentText"/>
    <w:next w:val="CommentText"/>
    <w:link w:val="CommentSubjectChar"/>
    <w:uiPriority w:val="99"/>
    <w:semiHidden/>
    <w:rsid w:val="00E14037"/>
    <w:rPr>
      <w:b/>
      <w:bCs/>
    </w:rPr>
  </w:style>
  <w:style w:type="character" w:customStyle="1" w:styleId="CommentSubjectChar">
    <w:name w:val="Comment Subject Char"/>
    <w:basedOn w:val="CommentTextChar"/>
    <w:link w:val="CommentSubject"/>
    <w:uiPriority w:val="99"/>
    <w:semiHidden/>
    <w:locked/>
    <w:rsid w:val="00493590"/>
    <w:rPr>
      <w:rFonts w:cs="Times New Roman"/>
      <w:b/>
      <w:bCs/>
      <w:sz w:val="20"/>
      <w:szCs w:val="20"/>
    </w:rPr>
  </w:style>
  <w:style w:type="character" w:styleId="Hyperlink">
    <w:name w:val="Hyperlink"/>
    <w:basedOn w:val="DefaultParagraphFont"/>
    <w:uiPriority w:val="99"/>
    <w:rsid w:val="005E75AB"/>
    <w:rPr>
      <w:rFonts w:cs="Times New Roman"/>
      <w:color w:val="0000FF"/>
      <w:u w:val="single"/>
    </w:rPr>
  </w:style>
  <w:style w:type="paragraph" w:styleId="BodyText">
    <w:name w:val="Body Text"/>
    <w:basedOn w:val="Normal"/>
    <w:link w:val="BodyTextChar"/>
    <w:uiPriority w:val="99"/>
    <w:rsid w:val="007A1660"/>
    <w:pPr>
      <w:widowControl w:val="0"/>
      <w:jc w:val="center"/>
    </w:pPr>
    <w:rPr>
      <w:szCs w:val="20"/>
    </w:rPr>
  </w:style>
  <w:style w:type="character" w:customStyle="1" w:styleId="BodyTextChar">
    <w:name w:val="Body Text Char"/>
    <w:basedOn w:val="DefaultParagraphFont"/>
    <w:link w:val="BodyText"/>
    <w:uiPriority w:val="99"/>
    <w:semiHidden/>
    <w:locked/>
    <w:rsid w:val="00493590"/>
    <w:rPr>
      <w:rFonts w:cs="Times New Roman"/>
      <w:sz w:val="24"/>
      <w:szCs w:val="24"/>
    </w:rPr>
  </w:style>
  <w:style w:type="paragraph" w:styleId="PlainText">
    <w:name w:val="Plain Text"/>
    <w:basedOn w:val="Normal"/>
    <w:link w:val="PlainTextChar"/>
    <w:rsid w:val="002550BA"/>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493590"/>
    <w:rPr>
      <w:rFonts w:ascii="Courier New" w:hAnsi="Courier New" w:cs="Courier New"/>
      <w:sz w:val="20"/>
      <w:szCs w:val="20"/>
    </w:rPr>
  </w:style>
  <w:style w:type="character" w:styleId="Emphasis">
    <w:name w:val="Emphasis"/>
    <w:basedOn w:val="DefaultParagraphFont"/>
    <w:uiPriority w:val="99"/>
    <w:qFormat/>
    <w:rsid w:val="0055263E"/>
    <w:rPr>
      <w:rFonts w:cs="Times New Roman"/>
      <w:i/>
      <w:iCs/>
    </w:rPr>
  </w:style>
  <w:style w:type="character" w:styleId="HTMLCite">
    <w:name w:val="HTML Cite"/>
    <w:basedOn w:val="DefaultParagraphFont"/>
    <w:uiPriority w:val="99"/>
    <w:rsid w:val="0055263E"/>
    <w:rPr>
      <w:rFonts w:cs="Times New Roman"/>
      <w:i/>
      <w:iCs/>
    </w:rPr>
  </w:style>
  <w:style w:type="paragraph" w:styleId="NormalWeb">
    <w:name w:val="Normal (Web)"/>
    <w:basedOn w:val="Normal"/>
    <w:uiPriority w:val="99"/>
    <w:rsid w:val="002B71A5"/>
    <w:pPr>
      <w:spacing w:before="100" w:beforeAutospacing="1" w:after="100" w:afterAutospacing="1"/>
    </w:pPr>
    <w:rPr>
      <w:rFonts w:eastAsia="MS Mincho"/>
      <w:lang w:eastAsia="ja-JP"/>
    </w:rPr>
  </w:style>
  <w:style w:type="paragraph" w:styleId="HTMLPreformatted">
    <w:name w:val="HTML Preformatted"/>
    <w:basedOn w:val="Normal"/>
    <w:link w:val="HTMLPreformattedChar"/>
    <w:uiPriority w:val="99"/>
    <w:rsid w:val="002B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493590"/>
    <w:rPr>
      <w:rFonts w:ascii="Courier New" w:hAnsi="Courier New" w:cs="Courier New"/>
      <w:sz w:val="20"/>
      <w:szCs w:val="20"/>
    </w:rPr>
  </w:style>
  <w:style w:type="paragraph" w:styleId="ListBullet">
    <w:name w:val="List Bullet"/>
    <w:basedOn w:val="Normal"/>
    <w:uiPriority w:val="99"/>
    <w:rsid w:val="006C7597"/>
    <w:pPr>
      <w:numPr>
        <w:numId w:val="5"/>
      </w:numPr>
    </w:pPr>
  </w:style>
  <w:style w:type="paragraph" w:customStyle="1" w:styleId="Level1">
    <w:name w:val="Level 1"/>
    <w:basedOn w:val="Normal"/>
    <w:uiPriority w:val="99"/>
    <w:rsid w:val="00326D0C"/>
    <w:pPr>
      <w:widowControl w:val="0"/>
      <w:numPr>
        <w:numId w:val="13"/>
      </w:numPr>
      <w:autoSpaceDE w:val="0"/>
      <w:autoSpaceDN w:val="0"/>
      <w:adjustRightInd w:val="0"/>
      <w:ind w:left="720" w:hanging="720"/>
      <w:outlineLvl w:val="0"/>
    </w:pPr>
    <w:rPr>
      <w:sz w:val="20"/>
    </w:rPr>
  </w:style>
  <w:style w:type="paragraph" w:customStyle="1" w:styleId="Default">
    <w:name w:val="Default"/>
    <w:uiPriority w:val="99"/>
    <w:rsid w:val="00AE61D6"/>
    <w:pPr>
      <w:widowControl w:val="0"/>
      <w:autoSpaceDE w:val="0"/>
      <w:autoSpaceDN w:val="0"/>
      <w:adjustRightInd w:val="0"/>
    </w:pPr>
    <w:rPr>
      <w:rFonts w:ascii="OMDOK M+ Melior" w:hAnsi="OMDOK M+ Melior" w:cs="OMDOK M+ Melior"/>
      <w:color w:val="000000"/>
      <w:sz w:val="24"/>
      <w:szCs w:val="24"/>
    </w:rPr>
  </w:style>
  <w:style w:type="paragraph" w:customStyle="1" w:styleId="CM1">
    <w:name w:val="CM1"/>
    <w:basedOn w:val="Default"/>
    <w:next w:val="Default"/>
    <w:uiPriority w:val="99"/>
    <w:rsid w:val="00AE61D6"/>
    <w:pPr>
      <w:spacing w:line="200" w:lineRule="atLeast"/>
    </w:pPr>
    <w:rPr>
      <w:rFonts w:cs="Times New Roman"/>
      <w:color w:val="auto"/>
    </w:rPr>
  </w:style>
  <w:style w:type="paragraph" w:customStyle="1" w:styleId="CM2">
    <w:name w:val="CM2"/>
    <w:basedOn w:val="Default"/>
    <w:next w:val="Default"/>
    <w:uiPriority w:val="99"/>
    <w:rsid w:val="00AE61D6"/>
    <w:pPr>
      <w:spacing w:line="203" w:lineRule="atLeast"/>
    </w:pPr>
    <w:rPr>
      <w:rFonts w:cs="Times New Roman"/>
      <w:color w:val="auto"/>
    </w:rPr>
  </w:style>
  <w:style w:type="paragraph" w:customStyle="1" w:styleId="CM14">
    <w:name w:val="CM14"/>
    <w:basedOn w:val="Default"/>
    <w:next w:val="Default"/>
    <w:uiPriority w:val="99"/>
    <w:rsid w:val="00AE61D6"/>
    <w:rPr>
      <w:rFonts w:cs="Times New Roman"/>
      <w:color w:val="auto"/>
    </w:rPr>
  </w:style>
  <w:style w:type="paragraph" w:customStyle="1" w:styleId="CM3">
    <w:name w:val="CM3"/>
    <w:basedOn w:val="Default"/>
    <w:next w:val="Default"/>
    <w:uiPriority w:val="99"/>
    <w:rsid w:val="00AE61D6"/>
    <w:rPr>
      <w:rFonts w:cs="Times New Roman"/>
      <w:color w:val="auto"/>
    </w:rPr>
  </w:style>
  <w:style w:type="paragraph" w:customStyle="1" w:styleId="CM4">
    <w:name w:val="CM4"/>
    <w:basedOn w:val="Default"/>
    <w:next w:val="Default"/>
    <w:uiPriority w:val="99"/>
    <w:rsid w:val="00AE61D6"/>
    <w:pPr>
      <w:spacing w:line="193" w:lineRule="atLeast"/>
    </w:pPr>
    <w:rPr>
      <w:rFonts w:cs="Times New Roman"/>
      <w:color w:val="auto"/>
    </w:rPr>
  </w:style>
  <w:style w:type="paragraph" w:customStyle="1" w:styleId="CM15">
    <w:name w:val="CM15"/>
    <w:basedOn w:val="Default"/>
    <w:next w:val="Default"/>
    <w:uiPriority w:val="99"/>
    <w:rsid w:val="00AE61D6"/>
    <w:rPr>
      <w:rFonts w:cs="Times New Roman"/>
      <w:color w:val="auto"/>
    </w:rPr>
  </w:style>
  <w:style w:type="paragraph" w:customStyle="1" w:styleId="CM16">
    <w:name w:val="CM16"/>
    <w:basedOn w:val="Default"/>
    <w:next w:val="Default"/>
    <w:uiPriority w:val="99"/>
    <w:rsid w:val="00AE61D6"/>
    <w:rPr>
      <w:rFonts w:cs="Times New Roman"/>
      <w:color w:val="auto"/>
    </w:rPr>
  </w:style>
  <w:style w:type="paragraph" w:customStyle="1" w:styleId="CM7">
    <w:name w:val="CM7"/>
    <w:basedOn w:val="Default"/>
    <w:next w:val="Default"/>
    <w:uiPriority w:val="99"/>
    <w:rsid w:val="00AE61D6"/>
    <w:pPr>
      <w:spacing w:line="200" w:lineRule="atLeast"/>
    </w:pPr>
    <w:rPr>
      <w:rFonts w:cs="Times New Roman"/>
      <w:color w:val="auto"/>
    </w:rPr>
  </w:style>
  <w:style w:type="paragraph" w:customStyle="1" w:styleId="CM17">
    <w:name w:val="CM17"/>
    <w:basedOn w:val="Default"/>
    <w:next w:val="Default"/>
    <w:uiPriority w:val="99"/>
    <w:rsid w:val="00AE61D6"/>
    <w:rPr>
      <w:rFonts w:cs="Times New Roman"/>
      <w:color w:val="auto"/>
    </w:rPr>
  </w:style>
  <w:style w:type="paragraph" w:customStyle="1" w:styleId="CM8">
    <w:name w:val="CM8"/>
    <w:basedOn w:val="Default"/>
    <w:next w:val="Default"/>
    <w:uiPriority w:val="99"/>
    <w:rsid w:val="00AE61D6"/>
    <w:pPr>
      <w:spacing w:line="160" w:lineRule="atLeast"/>
    </w:pPr>
    <w:rPr>
      <w:rFonts w:cs="Times New Roman"/>
      <w:color w:val="auto"/>
    </w:rPr>
  </w:style>
  <w:style w:type="paragraph" w:customStyle="1" w:styleId="CM9">
    <w:name w:val="CM9"/>
    <w:basedOn w:val="Default"/>
    <w:next w:val="Default"/>
    <w:uiPriority w:val="99"/>
    <w:rsid w:val="00AE61D6"/>
    <w:pPr>
      <w:spacing w:line="158" w:lineRule="atLeast"/>
    </w:pPr>
    <w:rPr>
      <w:rFonts w:cs="Times New Roman"/>
      <w:color w:val="auto"/>
    </w:rPr>
  </w:style>
  <w:style w:type="paragraph" w:customStyle="1" w:styleId="CM10">
    <w:name w:val="CM10"/>
    <w:basedOn w:val="Default"/>
    <w:next w:val="Default"/>
    <w:uiPriority w:val="99"/>
    <w:rsid w:val="00AE61D6"/>
    <w:rPr>
      <w:rFonts w:cs="Times New Roman"/>
      <w:color w:val="auto"/>
    </w:rPr>
  </w:style>
  <w:style w:type="paragraph" w:customStyle="1" w:styleId="CM18">
    <w:name w:val="CM18"/>
    <w:basedOn w:val="Default"/>
    <w:next w:val="Default"/>
    <w:uiPriority w:val="99"/>
    <w:rsid w:val="00AE61D6"/>
    <w:rPr>
      <w:rFonts w:cs="Times New Roman"/>
      <w:color w:val="auto"/>
    </w:rPr>
  </w:style>
  <w:style w:type="paragraph" w:customStyle="1" w:styleId="CM12">
    <w:name w:val="CM12"/>
    <w:basedOn w:val="Default"/>
    <w:next w:val="Default"/>
    <w:uiPriority w:val="99"/>
    <w:rsid w:val="00AE61D6"/>
    <w:pPr>
      <w:spacing w:line="120" w:lineRule="atLeast"/>
    </w:pPr>
    <w:rPr>
      <w:rFonts w:cs="Times New Roman"/>
      <w:color w:val="auto"/>
    </w:rPr>
  </w:style>
  <w:style w:type="paragraph" w:customStyle="1" w:styleId="CM13">
    <w:name w:val="CM13"/>
    <w:basedOn w:val="Default"/>
    <w:next w:val="Default"/>
    <w:uiPriority w:val="99"/>
    <w:rsid w:val="00AE61D6"/>
    <w:rPr>
      <w:rFonts w:cs="Times New Roman"/>
      <w:color w:val="auto"/>
    </w:rPr>
  </w:style>
  <w:style w:type="character" w:styleId="Strong">
    <w:name w:val="Strong"/>
    <w:basedOn w:val="DefaultParagraphFont"/>
    <w:uiPriority w:val="99"/>
    <w:qFormat/>
    <w:rsid w:val="00300D79"/>
    <w:rPr>
      <w:rFonts w:cs="Times New Roman"/>
      <w:b/>
      <w:bCs/>
    </w:rPr>
  </w:style>
  <w:style w:type="paragraph" w:styleId="ListParagraph">
    <w:name w:val="List Paragraph"/>
    <w:basedOn w:val="Normal"/>
    <w:uiPriority w:val="34"/>
    <w:qFormat/>
    <w:rsid w:val="005C7016"/>
    <w:pPr>
      <w:ind w:left="720"/>
      <w:contextualSpacing/>
    </w:pPr>
  </w:style>
  <w:style w:type="paragraph" w:styleId="BodyTextIndent">
    <w:name w:val="Body Text Indent"/>
    <w:basedOn w:val="Normal"/>
    <w:link w:val="BodyTextIndentChar"/>
    <w:uiPriority w:val="99"/>
    <w:rsid w:val="0039021C"/>
    <w:pPr>
      <w:spacing w:after="120"/>
      <w:ind w:left="360"/>
    </w:pPr>
  </w:style>
  <w:style w:type="character" w:customStyle="1" w:styleId="BodyTextIndentChar">
    <w:name w:val="Body Text Indent Char"/>
    <w:basedOn w:val="DefaultParagraphFont"/>
    <w:link w:val="BodyTextIndent"/>
    <w:uiPriority w:val="99"/>
    <w:semiHidden/>
    <w:locked/>
    <w:rsid w:val="00493590"/>
    <w:rPr>
      <w:rFonts w:cs="Times New Roman"/>
      <w:sz w:val="24"/>
      <w:szCs w:val="24"/>
    </w:rPr>
  </w:style>
  <w:style w:type="paragraph" w:styleId="Title">
    <w:name w:val="Title"/>
    <w:basedOn w:val="Normal"/>
    <w:link w:val="TitleChar"/>
    <w:uiPriority w:val="99"/>
    <w:qFormat/>
    <w:rsid w:val="003227E9"/>
    <w:pPr>
      <w:jc w:val="center"/>
    </w:pPr>
    <w:rPr>
      <w:b/>
      <w:sz w:val="28"/>
      <w:szCs w:val="20"/>
    </w:rPr>
  </w:style>
  <w:style w:type="character" w:customStyle="1" w:styleId="TitleChar">
    <w:name w:val="Title Char"/>
    <w:basedOn w:val="DefaultParagraphFont"/>
    <w:link w:val="Title"/>
    <w:uiPriority w:val="99"/>
    <w:locked/>
    <w:rsid w:val="00493590"/>
    <w:rPr>
      <w:rFonts w:ascii="Cambria" w:hAnsi="Cambria" w:cs="Times New Roman"/>
      <w:b/>
      <w:bCs/>
      <w:kern w:val="28"/>
      <w:sz w:val="32"/>
      <w:szCs w:val="32"/>
    </w:rPr>
  </w:style>
  <w:style w:type="paragraph" w:customStyle="1" w:styleId="biblio">
    <w:name w:val="biblio"/>
    <w:basedOn w:val="Normal"/>
    <w:uiPriority w:val="99"/>
    <w:rsid w:val="00505D1A"/>
    <w:pPr>
      <w:keepLines/>
      <w:spacing w:after="240"/>
      <w:ind w:left="720" w:hanging="720"/>
    </w:pPr>
    <w:rPr>
      <w:rFonts w:ascii="Calibri" w:hAnsi="Calibri"/>
      <w:sz w:val="22"/>
      <w:szCs w:val="20"/>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
    <w:basedOn w:val="Normal"/>
    <w:rsid w:val="00050523"/>
    <w:pPr>
      <w:spacing w:after="240" w:line="300" w:lineRule="exact"/>
      <w:ind w:firstLine="720"/>
    </w:pPr>
    <w:rPr>
      <w:sz w:val="22"/>
      <w:szCs w:val="20"/>
    </w:rPr>
  </w:style>
  <w:style w:type="paragraph" w:customStyle="1" w:styleId="TableHead">
    <w:name w:val="Table Head"/>
    <w:basedOn w:val="Normal"/>
    <w:uiPriority w:val="99"/>
    <w:rsid w:val="00050523"/>
    <w:pPr>
      <w:spacing w:before="60" w:after="60"/>
      <w:jc w:val="center"/>
    </w:pPr>
    <w:rPr>
      <w:rFonts w:ascii="Arial" w:hAnsi="Arial" w:cs="Arial"/>
      <w:b/>
      <w:bCs/>
      <w:color w:val="000000"/>
      <w:sz w:val="18"/>
      <w:szCs w:val="20"/>
    </w:rPr>
  </w:style>
  <w:style w:type="paragraph" w:customStyle="1" w:styleId="Tabletext">
    <w:name w:val="Table text"/>
    <w:basedOn w:val="Normal"/>
    <w:uiPriority w:val="99"/>
    <w:rsid w:val="00050523"/>
    <w:pPr>
      <w:spacing w:before="40" w:after="40"/>
    </w:pPr>
    <w:rPr>
      <w:rFonts w:ascii="Arial" w:hAnsi="Arial" w:cs="Arial"/>
      <w:color w:val="000000"/>
      <w:sz w:val="18"/>
      <w:szCs w:val="18"/>
    </w:rPr>
  </w:style>
  <w:style w:type="paragraph" w:customStyle="1" w:styleId="Question0">
    <w:name w:val="Question"/>
    <w:basedOn w:val="Normal"/>
    <w:uiPriority w:val="99"/>
    <w:rsid w:val="00050523"/>
    <w:pPr>
      <w:keepNext/>
      <w:spacing w:before="240" w:after="120"/>
      <w:ind w:left="547" w:hanging="547"/>
    </w:pPr>
    <w:rPr>
      <w:rFonts w:cs="Arial"/>
      <w:sz w:val="22"/>
    </w:rPr>
  </w:style>
  <w:style w:type="character" w:customStyle="1" w:styleId="CharChar">
    <w:name w:val="Char Char"/>
    <w:basedOn w:val="DefaultParagraphFont"/>
    <w:uiPriority w:val="99"/>
    <w:locked/>
    <w:rsid w:val="00A5245B"/>
    <w:rPr>
      <w:rFonts w:cs="Times New Roman"/>
      <w:lang w:val="en-US" w:eastAsia="en-US" w:bidi="ar-SA"/>
    </w:rPr>
  </w:style>
  <w:style w:type="character" w:customStyle="1" w:styleId="apple-converted-space">
    <w:name w:val="apple-converted-space"/>
    <w:basedOn w:val="DefaultParagraphFont"/>
    <w:uiPriority w:val="99"/>
    <w:rsid w:val="0072384B"/>
    <w:rPr>
      <w:rFonts w:cs="Times New Roman"/>
    </w:rPr>
  </w:style>
  <w:style w:type="character" w:customStyle="1" w:styleId="cit-title">
    <w:name w:val="cit-title"/>
    <w:basedOn w:val="DefaultParagraphFont"/>
    <w:uiPriority w:val="99"/>
    <w:rsid w:val="0072384B"/>
    <w:rPr>
      <w:rFonts w:cs="Times New Roman"/>
    </w:rPr>
  </w:style>
  <w:style w:type="character" w:customStyle="1" w:styleId="cit-vol">
    <w:name w:val="cit-vol"/>
    <w:basedOn w:val="DefaultParagraphFont"/>
    <w:uiPriority w:val="99"/>
    <w:rsid w:val="0072384B"/>
    <w:rPr>
      <w:rFonts w:cs="Times New Roman"/>
    </w:rPr>
  </w:style>
  <w:style w:type="character" w:customStyle="1" w:styleId="cit-sep">
    <w:name w:val="cit-sep"/>
    <w:basedOn w:val="DefaultParagraphFont"/>
    <w:uiPriority w:val="99"/>
    <w:rsid w:val="0072384B"/>
    <w:rPr>
      <w:rFonts w:cs="Times New Roman"/>
    </w:rPr>
  </w:style>
  <w:style w:type="character" w:customStyle="1" w:styleId="cit-first-page">
    <w:name w:val="cit-first-page"/>
    <w:basedOn w:val="DefaultParagraphFont"/>
    <w:uiPriority w:val="99"/>
    <w:rsid w:val="0072384B"/>
    <w:rPr>
      <w:rFonts w:cs="Times New Roman"/>
    </w:rPr>
  </w:style>
  <w:style w:type="character" w:customStyle="1" w:styleId="cit-last-page">
    <w:name w:val="cit-last-page"/>
    <w:basedOn w:val="DefaultParagraphFont"/>
    <w:uiPriority w:val="99"/>
    <w:rsid w:val="0072384B"/>
    <w:rPr>
      <w:rFonts w:cs="Times New Roman"/>
    </w:rPr>
  </w:style>
  <w:style w:type="character" w:customStyle="1" w:styleId="FootnoteTextChar1">
    <w:name w:val="Footnote Text Char1"/>
    <w:basedOn w:val="DefaultParagraphFont"/>
    <w:uiPriority w:val="99"/>
    <w:semiHidden/>
    <w:locked/>
    <w:rsid w:val="002C54FB"/>
    <w:rPr>
      <w:rFonts w:cs="Times New Roman"/>
      <w:lang w:val="en-US" w:eastAsia="en-US" w:bidi="ar-SA"/>
    </w:rPr>
  </w:style>
  <w:style w:type="character" w:customStyle="1" w:styleId="CommentTextChar1">
    <w:name w:val="Comment Text Char1"/>
    <w:basedOn w:val="DefaultParagraphFont"/>
    <w:uiPriority w:val="99"/>
    <w:semiHidden/>
    <w:locked/>
    <w:rsid w:val="002C54FB"/>
    <w:rPr>
      <w:rFonts w:cs="Times New Roman"/>
      <w:lang w:val="en-US" w:eastAsia="en-US" w:bidi="ar-SA"/>
    </w:rPr>
  </w:style>
  <w:style w:type="character" w:customStyle="1" w:styleId="BalloonTextChar1">
    <w:name w:val="Balloon Text Char1"/>
    <w:basedOn w:val="DefaultParagraphFont"/>
    <w:uiPriority w:val="99"/>
    <w:semiHidden/>
    <w:locked/>
    <w:rsid w:val="002C54FB"/>
    <w:rPr>
      <w:rFonts w:ascii="Tahoma" w:hAnsi="Tahoma" w:cs="Tahoma"/>
      <w:sz w:val="16"/>
      <w:szCs w:val="16"/>
      <w:lang w:val="en-US" w:eastAsia="en-US" w:bidi="ar-SA"/>
    </w:rPr>
  </w:style>
  <w:style w:type="character" w:customStyle="1" w:styleId="CommentSubjectChar1">
    <w:name w:val="Comment Subject Char1"/>
    <w:basedOn w:val="CommentTextChar1"/>
    <w:uiPriority w:val="99"/>
    <w:semiHidden/>
    <w:locked/>
    <w:rsid w:val="002C54FB"/>
    <w:rPr>
      <w:rFonts w:cs="Times New Roman"/>
      <w:b/>
      <w:bCs/>
      <w:lang w:val="en-US" w:eastAsia="en-US" w:bidi="ar-SA"/>
    </w:rPr>
  </w:style>
  <w:style w:type="character" w:customStyle="1" w:styleId="HeaderChar1">
    <w:name w:val="Header Char1"/>
    <w:basedOn w:val="DefaultParagraphFont"/>
    <w:uiPriority w:val="99"/>
    <w:semiHidden/>
    <w:locked/>
    <w:rsid w:val="002C54FB"/>
    <w:rPr>
      <w:rFonts w:cs="Times New Roman"/>
      <w:sz w:val="24"/>
      <w:szCs w:val="24"/>
      <w:lang w:val="en-US" w:eastAsia="en-US" w:bidi="ar-SA"/>
    </w:rPr>
  </w:style>
  <w:style w:type="character" w:customStyle="1" w:styleId="FooterChar1">
    <w:name w:val="Footer Char1"/>
    <w:basedOn w:val="DefaultParagraphFont"/>
    <w:uiPriority w:val="99"/>
    <w:semiHidden/>
    <w:locked/>
    <w:rsid w:val="002C54FB"/>
    <w:rPr>
      <w:rFonts w:cs="Times New Roman"/>
      <w:sz w:val="24"/>
      <w:szCs w:val="24"/>
      <w:lang w:val="en-US" w:eastAsia="en-US" w:bidi="ar-SA"/>
    </w:rPr>
  </w:style>
  <w:style w:type="paragraph" w:customStyle="1" w:styleId="A5-2ndLeader">
    <w:name w:val="A5-2nd Leader"/>
    <w:uiPriority w:val="99"/>
    <w:rsid w:val="002C54FB"/>
    <w:pPr>
      <w:tabs>
        <w:tab w:val="right" w:leader="dot" w:pos="7200"/>
        <w:tab w:val="right" w:pos="7488"/>
        <w:tab w:val="left" w:pos="7632"/>
      </w:tabs>
      <w:spacing w:line="240" w:lineRule="atLeast"/>
      <w:ind w:left="3600"/>
    </w:pPr>
    <w:rPr>
      <w:rFonts w:ascii="Arial" w:eastAsia="Batang" w:hAnsi="Arial"/>
      <w:sz w:val="20"/>
      <w:szCs w:val="20"/>
    </w:rPr>
  </w:style>
  <w:style w:type="paragraph" w:customStyle="1" w:styleId="question">
    <w:name w:val="question"/>
    <w:basedOn w:val="NormalWeb"/>
    <w:uiPriority w:val="99"/>
    <w:rsid w:val="002C54FB"/>
    <w:pPr>
      <w:keepNext/>
      <w:keepLines/>
      <w:numPr>
        <w:numId w:val="16"/>
      </w:numPr>
      <w:spacing w:before="0" w:beforeAutospacing="0" w:after="120" w:afterAutospacing="0"/>
    </w:pPr>
    <w:rPr>
      <w:rFonts w:ascii="Arial" w:eastAsia="Times New Roman" w:hAnsi="Arial" w:cs="Arial"/>
      <w:b/>
      <w:sz w:val="20"/>
      <w:szCs w:val="20"/>
      <w:lang w:eastAsia="en-US"/>
    </w:rPr>
  </w:style>
  <w:style w:type="paragraph" w:customStyle="1" w:styleId="scale-headingrow">
    <w:name w:val="scale - heading row"/>
    <w:basedOn w:val="Normal"/>
    <w:uiPriority w:val="99"/>
    <w:rsid w:val="002C54FB"/>
    <w:pPr>
      <w:keepNext/>
      <w:tabs>
        <w:tab w:val="left" w:pos="4860"/>
        <w:tab w:val="right" w:pos="9360"/>
      </w:tabs>
      <w:autoSpaceDE w:val="0"/>
      <w:autoSpaceDN w:val="0"/>
      <w:adjustRightInd w:val="0"/>
      <w:spacing w:after="120"/>
      <w:ind w:left="547"/>
    </w:pPr>
    <w:rPr>
      <w:rFonts w:ascii="Arial" w:hAnsi="Arial"/>
      <w:i/>
      <w:color w:val="000000"/>
      <w:sz w:val="20"/>
      <w:szCs w:val="20"/>
      <w:u w:val="single"/>
    </w:rPr>
  </w:style>
  <w:style w:type="paragraph" w:customStyle="1" w:styleId="scale-6ptafter">
    <w:name w:val="scale - 6 pt after"/>
    <w:basedOn w:val="Normal"/>
    <w:uiPriority w:val="99"/>
    <w:rsid w:val="002C54FB"/>
    <w:pPr>
      <w:spacing w:after="120"/>
      <w:ind w:left="547"/>
    </w:pPr>
    <w:rPr>
      <w:rFonts w:ascii="Arial" w:hAnsi="Arial"/>
      <w:spacing w:val="-4"/>
      <w:sz w:val="20"/>
      <w:szCs w:val="20"/>
    </w:rPr>
  </w:style>
  <w:style w:type="paragraph" w:customStyle="1" w:styleId="basicinstruction">
    <w:name w:val="basic instruction"/>
    <w:basedOn w:val="Normal"/>
    <w:uiPriority w:val="99"/>
    <w:rsid w:val="00966BFA"/>
    <w:rPr>
      <w:rFonts w:ascii="Arial" w:hAnsi="Arial" w:cs="Arial"/>
      <w:b/>
      <w:bCs/>
      <w:smallCaps/>
      <w:sz w:val="22"/>
    </w:rPr>
  </w:style>
  <w:style w:type="paragraph" w:customStyle="1" w:styleId="SurveyParagraph">
    <w:name w:val="Survey Paragraph"/>
    <w:basedOn w:val="Normal"/>
    <w:link w:val="SurveyParagraphChar"/>
    <w:uiPriority w:val="99"/>
    <w:rsid w:val="00966BFA"/>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uiPriority w:val="99"/>
    <w:rsid w:val="00966BFA"/>
    <w:pPr>
      <w:keepLines/>
      <w:numPr>
        <w:numId w:val="19"/>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uiPriority w:val="99"/>
    <w:rsid w:val="00966BFA"/>
    <w:pPr>
      <w:spacing w:before="120" w:after="360"/>
    </w:pPr>
    <w:rPr>
      <w:rFonts w:ascii="Arial" w:hAnsi="Arial" w:cs="Arial"/>
      <w:b/>
      <w:bCs/>
      <w:iCs/>
    </w:rPr>
  </w:style>
  <w:style w:type="character" w:customStyle="1" w:styleId="SurveyParagraphChar">
    <w:name w:val="Survey Paragraph Char"/>
    <w:basedOn w:val="DefaultParagraphFont"/>
    <w:link w:val="SurveyParagraph"/>
    <w:uiPriority w:val="99"/>
    <w:locked/>
    <w:rsid w:val="00966BFA"/>
    <w:rPr>
      <w:rFonts w:ascii="Arial" w:hAnsi="Arial" w:cs="Arial"/>
      <w:sz w:val="22"/>
      <w:szCs w:val="22"/>
      <w:lang w:val="en-US" w:eastAsia="en-US" w:bidi="ar-SA"/>
    </w:rPr>
  </w:style>
  <w:style w:type="character" w:customStyle="1" w:styleId="SurveyHeading2Char">
    <w:name w:val="Survey Heading 2 Char"/>
    <w:basedOn w:val="DefaultParagraphFont"/>
    <w:link w:val="SurveyHeading2"/>
    <w:uiPriority w:val="99"/>
    <w:locked/>
    <w:rsid w:val="00966BFA"/>
    <w:rPr>
      <w:rFonts w:ascii="Arial" w:hAnsi="Arial" w:cs="Arial"/>
      <w:b/>
      <w:bCs/>
      <w:iCs/>
      <w:sz w:val="24"/>
      <w:szCs w:val="24"/>
      <w:lang w:val="en-US" w:eastAsia="en-US" w:bidi="ar-SA"/>
    </w:rPr>
  </w:style>
  <w:style w:type="paragraph" w:customStyle="1" w:styleId="StyleSurveyCheckboxListBoldAuto">
    <w:name w:val="Style Survey Checkbox List + Bold Auto"/>
    <w:basedOn w:val="SurveyCheckboxList"/>
    <w:link w:val="StyleSurveyCheckboxListBoldAutoChar"/>
    <w:uiPriority w:val="99"/>
    <w:rsid w:val="00966BFA"/>
    <w:rPr>
      <w:bCs w:val="0"/>
      <w:color w:val="auto"/>
    </w:rPr>
  </w:style>
  <w:style w:type="character" w:customStyle="1" w:styleId="StyleSurveyCheckboxListBoldAutoChar">
    <w:name w:val="Style Survey Checkbox List + Bold Auto Char"/>
    <w:basedOn w:val="DefaultParagraphFont"/>
    <w:link w:val="StyleSurveyCheckboxListBoldAuto"/>
    <w:uiPriority w:val="99"/>
    <w:locked/>
    <w:rsid w:val="00966BFA"/>
    <w:rPr>
      <w:rFonts w:ascii="Arial" w:hAnsi="Arial" w:cs="Arial"/>
      <w:sz w:val="22"/>
      <w:szCs w:val="22"/>
      <w:lang w:val="fr-FR" w:eastAsia="en-US" w:bidi="ar-SA"/>
    </w:rPr>
  </w:style>
  <w:style w:type="paragraph" w:styleId="TOC1">
    <w:name w:val="toc 1"/>
    <w:basedOn w:val="Normal"/>
    <w:next w:val="Normal"/>
    <w:autoRedefine/>
    <w:uiPriority w:val="99"/>
    <w:locked/>
    <w:rsid w:val="00966BFA"/>
    <w:pPr>
      <w:tabs>
        <w:tab w:val="right" w:leader="dot" w:pos="10070"/>
      </w:tabs>
      <w:spacing w:line="276" w:lineRule="auto"/>
      <w:ind w:left="720" w:hanging="720"/>
      <w:jc w:val="center"/>
    </w:pPr>
    <w:rPr>
      <w:rFonts w:ascii="Calibri" w:hAnsi="Calibri"/>
      <w:b/>
      <w:bCs/>
      <w:noProof/>
      <w:sz w:val="28"/>
      <w:szCs w:val="28"/>
    </w:rPr>
  </w:style>
  <w:style w:type="paragraph" w:customStyle="1" w:styleId="Style1">
    <w:name w:val="Style1"/>
    <w:basedOn w:val="ListBullet2"/>
    <w:uiPriority w:val="99"/>
    <w:rsid w:val="00027A5E"/>
    <w:pPr>
      <w:spacing w:line="480" w:lineRule="auto"/>
      <w:ind w:left="648"/>
    </w:pPr>
    <w:rPr>
      <w:b/>
      <w:bCs/>
    </w:rPr>
  </w:style>
  <w:style w:type="paragraph" w:styleId="ListBullet2">
    <w:name w:val="List Bullet 2"/>
    <w:basedOn w:val="Normal"/>
    <w:uiPriority w:val="99"/>
    <w:rsid w:val="00027A5E"/>
    <w:pPr>
      <w:tabs>
        <w:tab w:val="num" w:pos="720"/>
      </w:tabs>
      <w:ind w:left="720" w:hanging="360"/>
    </w:pPr>
  </w:style>
  <w:style w:type="character" w:styleId="FollowedHyperlink">
    <w:name w:val="FollowedHyperlink"/>
    <w:basedOn w:val="DefaultParagraphFont"/>
    <w:uiPriority w:val="99"/>
    <w:rsid w:val="00B85BB0"/>
    <w:rPr>
      <w:rFonts w:cs="Times New Roman"/>
      <w:color w:val="800080"/>
      <w:u w:val="single"/>
    </w:rPr>
  </w:style>
  <w:style w:type="character" w:customStyle="1" w:styleId="bodytextChar0">
    <w:name w:val="body text Char"/>
    <w:aliases w:val="body tx Char,flush Char,bt Char Char Char Char,body text1 Char Char Char Char,bt Char1,memo Char,memo body text Char Char"/>
    <w:basedOn w:val="DefaultParagraphFont"/>
    <w:locked/>
    <w:rsid w:val="009868F5"/>
    <w:rPr>
      <w:rFonts w:ascii="Verdana" w:hAnsi="Verdana" w:cs="Times New Roman"/>
    </w:rPr>
  </w:style>
  <w:style w:type="paragraph" w:customStyle="1" w:styleId="References">
    <w:name w:val="References"/>
    <w:basedOn w:val="Normal"/>
    <w:uiPriority w:val="99"/>
    <w:rsid w:val="006132AF"/>
    <w:pPr>
      <w:suppressAutoHyphens/>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4252">
      <w:bodyDiv w:val="1"/>
      <w:marLeft w:val="0"/>
      <w:marRight w:val="0"/>
      <w:marTop w:val="0"/>
      <w:marBottom w:val="0"/>
      <w:divBdr>
        <w:top w:val="none" w:sz="0" w:space="0" w:color="auto"/>
        <w:left w:val="none" w:sz="0" w:space="0" w:color="auto"/>
        <w:bottom w:val="none" w:sz="0" w:space="0" w:color="auto"/>
        <w:right w:val="none" w:sz="0" w:space="0" w:color="auto"/>
      </w:divBdr>
    </w:div>
    <w:div w:id="1730420307">
      <w:marLeft w:val="0"/>
      <w:marRight w:val="0"/>
      <w:marTop w:val="0"/>
      <w:marBottom w:val="0"/>
      <w:divBdr>
        <w:top w:val="none" w:sz="0" w:space="0" w:color="auto"/>
        <w:left w:val="none" w:sz="0" w:space="0" w:color="auto"/>
        <w:bottom w:val="none" w:sz="0" w:space="0" w:color="auto"/>
        <w:right w:val="none" w:sz="0" w:space="0" w:color="auto"/>
      </w:divBdr>
    </w:div>
    <w:div w:id="1730420308">
      <w:marLeft w:val="0"/>
      <w:marRight w:val="0"/>
      <w:marTop w:val="0"/>
      <w:marBottom w:val="0"/>
      <w:divBdr>
        <w:top w:val="none" w:sz="0" w:space="0" w:color="auto"/>
        <w:left w:val="none" w:sz="0" w:space="0" w:color="auto"/>
        <w:bottom w:val="none" w:sz="0" w:space="0" w:color="auto"/>
        <w:right w:val="none" w:sz="0" w:space="0" w:color="auto"/>
      </w:divBdr>
    </w:div>
    <w:div w:id="1730420309">
      <w:marLeft w:val="0"/>
      <w:marRight w:val="0"/>
      <w:marTop w:val="0"/>
      <w:marBottom w:val="0"/>
      <w:divBdr>
        <w:top w:val="none" w:sz="0" w:space="0" w:color="auto"/>
        <w:left w:val="none" w:sz="0" w:space="0" w:color="auto"/>
        <w:bottom w:val="none" w:sz="0" w:space="0" w:color="auto"/>
        <w:right w:val="none" w:sz="0" w:space="0" w:color="auto"/>
      </w:divBdr>
    </w:div>
    <w:div w:id="1730420310">
      <w:marLeft w:val="0"/>
      <w:marRight w:val="0"/>
      <w:marTop w:val="0"/>
      <w:marBottom w:val="0"/>
      <w:divBdr>
        <w:top w:val="none" w:sz="0" w:space="0" w:color="auto"/>
        <w:left w:val="none" w:sz="0" w:space="0" w:color="auto"/>
        <w:bottom w:val="none" w:sz="0" w:space="0" w:color="auto"/>
        <w:right w:val="none" w:sz="0" w:space="0" w:color="auto"/>
      </w:divBdr>
    </w:div>
    <w:div w:id="1730420312">
      <w:marLeft w:val="0"/>
      <w:marRight w:val="0"/>
      <w:marTop w:val="0"/>
      <w:marBottom w:val="0"/>
      <w:divBdr>
        <w:top w:val="none" w:sz="0" w:space="0" w:color="auto"/>
        <w:left w:val="none" w:sz="0" w:space="0" w:color="auto"/>
        <w:bottom w:val="none" w:sz="0" w:space="0" w:color="auto"/>
        <w:right w:val="none" w:sz="0" w:space="0" w:color="auto"/>
      </w:divBdr>
    </w:div>
    <w:div w:id="1730420315">
      <w:marLeft w:val="0"/>
      <w:marRight w:val="0"/>
      <w:marTop w:val="0"/>
      <w:marBottom w:val="0"/>
      <w:divBdr>
        <w:top w:val="none" w:sz="0" w:space="0" w:color="auto"/>
        <w:left w:val="none" w:sz="0" w:space="0" w:color="auto"/>
        <w:bottom w:val="none" w:sz="0" w:space="0" w:color="auto"/>
        <w:right w:val="none" w:sz="0" w:space="0" w:color="auto"/>
      </w:divBdr>
    </w:div>
    <w:div w:id="1730420316">
      <w:marLeft w:val="0"/>
      <w:marRight w:val="0"/>
      <w:marTop w:val="0"/>
      <w:marBottom w:val="0"/>
      <w:divBdr>
        <w:top w:val="none" w:sz="0" w:space="0" w:color="auto"/>
        <w:left w:val="none" w:sz="0" w:space="0" w:color="auto"/>
        <w:bottom w:val="none" w:sz="0" w:space="0" w:color="auto"/>
        <w:right w:val="none" w:sz="0" w:space="0" w:color="auto"/>
      </w:divBdr>
    </w:div>
    <w:div w:id="1730420320">
      <w:marLeft w:val="0"/>
      <w:marRight w:val="0"/>
      <w:marTop w:val="0"/>
      <w:marBottom w:val="0"/>
      <w:divBdr>
        <w:top w:val="none" w:sz="0" w:space="0" w:color="auto"/>
        <w:left w:val="none" w:sz="0" w:space="0" w:color="auto"/>
        <w:bottom w:val="none" w:sz="0" w:space="0" w:color="auto"/>
        <w:right w:val="none" w:sz="0" w:space="0" w:color="auto"/>
      </w:divBdr>
    </w:div>
    <w:div w:id="1730420322">
      <w:marLeft w:val="0"/>
      <w:marRight w:val="0"/>
      <w:marTop w:val="0"/>
      <w:marBottom w:val="0"/>
      <w:divBdr>
        <w:top w:val="none" w:sz="0" w:space="0" w:color="auto"/>
        <w:left w:val="none" w:sz="0" w:space="0" w:color="auto"/>
        <w:bottom w:val="none" w:sz="0" w:space="0" w:color="auto"/>
        <w:right w:val="none" w:sz="0" w:space="0" w:color="auto"/>
      </w:divBdr>
      <w:divsChild>
        <w:div w:id="1730420318">
          <w:marLeft w:val="720"/>
          <w:marRight w:val="0"/>
          <w:marTop w:val="100"/>
          <w:marBottom w:val="100"/>
          <w:divBdr>
            <w:top w:val="none" w:sz="0" w:space="0" w:color="auto"/>
            <w:left w:val="none" w:sz="0" w:space="0" w:color="auto"/>
            <w:bottom w:val="none" w:sz="0" w:space="0" w:color="auto"/>
            <w:right w:val="none" w:sz="0" w:space="0" w:color="auto"/>
          </w:divBdr>
          <w:divsChild>
            <w:div w:id="17304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0323">
      <w:marLeft w:val="0"/>
      <w:marRight w:val="0"/>
      <w:marTop w:val="0"/>
      <w:marBottom w:val="0"/>
      <w:divBdr>
        <w:top w:val="none" w:sz="0" w:space="0" w:color="auto"/>
        <w:left w:val="none" w:sz="0" w:space="0" w:color="auto"/>
        <w:bottom w:val="none" w:sz="0" w:space="0" w:color="auto"/>
        <w:right w:val="none" w:sz="0" w:space="0" w:color="auto"/>
      </w:divBdr>
      <w:divsChild>
        <w:div w:id="1730420311">
          <w:marLeft w:val="0"/>
          <w:marRight w:val="0"/>
          <w:marTop w:val="0"/>
          <w:marBottom w:val="0"/>
          <w:divBdr>
            <w:top w:val="none" w:sz="0" w:space="0" w:color="auto"/>
            <w:left w:val="none" w:sz="0" w:space="0" w:color="auto"/>
            <w:bottom w:val="none" w:sz="0" w:space="0" w:color="auto"/>
            <w:right w:val="none" w:sz="0" w:space="0" w:color="auto"/>
          </w:divBdr>
          <w:divsChild>
            <w:div w:id="1730420319">
              <w:marLeft w:val="0"/>
              <w:marRight w:val="0"/>
              <w:marTop w:val="0"/>
              <w:marBottom w:val="0"/>
              <w:divBdr>
                <w:top w:val="none" w:sz="0" w:space="0" w:color="auto"/>
                <w:left w:val="none" w:sz="0" w:space="0" w:color="auto"/>
                <w:bottom w:val="none" w:sz="0" w:space="0" w:color="auto"/>
                <w:right w:val="none" w:sz="0" w:space="0" w:color="auto"/>
              </w:divBdr>
              <w:divsChild>
                <w:div w:id="1730420314">
                  <w:marLeft w:val="0"/>
                  <w:marRight w:val="0"/>
                  <w:marTop w:val="0"/>
                  <w:marBottom w:val="0"/>
                  <w:divBdr>
                    <w:top w:val="none" w:sz="0" w:space="0" w:color="auto"/>
                    <w:left w:val="none" w:sz="0" w:space="0" w:color="auto"/>
                    <w:bottom w:val="none" w:sz="0" w:space="0" w:color="auto"/>
                    <w:right w:val="none" w:sz="0" w:space="0" w:color="auto"/>
                  </w:divBdr>
                  <w:divsChild>
                    <w:div w:id="1730420321">
                      <w:marLeft w:val="0"/>
                      <w:marRight w:val="0"/>
                      <w:marTop w:val="0"/>
                      <w:marBottom w:val="0"/>
                      <w:divBdr>
                        <w:top w:val="none" w:sz="0" w:space="0" w:color="auto"/>
                        <w:left w:val="none" w:sz="0" w:space="0" w:color="auto"/>
                        <w:bottom w:val="none" w:sz="0" w:space="0" w:color="auto"/>
                        <w:right w:val="none" w:sz="0" w:space="0" w:color="auto"/>
                      </w:divBdr>
                      <w:divsChild>
                        <w:div w:id="17304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20324">
      <w:marLeft w:val="0"/>
      <w:marRight w:val="0"/>
      <w:marTop w:val="0"/>
      <w:marBottom w:val="0"/>
      <w:divBdr>
        <w:top w:val="none" w:sz="0" w:space="0" w:color="auto"/>
        <w:left w:val="none" w:sz="0" w:space="0" w:color="auto"/>
        <w:bottom w:val="none" w:sz="0" w:space="0" w:color="auto"/>
        <w:right w:val="none" w:sz="0" w:space="0" w:color="auto"/>
      </w:divBdr>
    </w:div>
    <w:div w:id="1730420325">
      <w:marLeft w:val="0"/>
      <w:marRight w:val="0"/>
      <w:marTop w:val="0"/>
      <w:marBottom w:val="0"/>
      <w:divBdr>
        <w:top w:val="none" w:sz="0" w:space="0" w:color="auto"/>
        <w:left w:val="none" w:sz="0" w:space="0" w:color="auto"/>
        <w:bottom w:val="none" w:sz="0" w:space="0" w:color="auto"/>
        <w:right w:val="none" w:sz="0" w:space="0" w:color="auto"/>
      </w:divBdr>
    </w:div>
    <w:div w:id="1730420326">
      <w:marLeft w:val="0"/>
      <w:marRight w:val="0"/>
      <w:marTop w:val="0"/>
      <w:marBottom w:val="0"/>
      <w:divBdr>
        <w:top w:val="none" w:sz="0" w:space="0" w:color="auto"/>
        <w:left w:val="none" w:sz="0" w:space="0" w:color="auto"/>
        <w:bottom w:val="none" w:sz="0" w:space="0" w:color="auto"/>
        <w:right w:val="none" w:sz="0" w:space="0" w:color="auto"/>
      </w:divBdr>
    </w:div>
    <w:div w:id="1730420327">
      <w:marLeft w:val="0"/>
      <w:marRight w:val="0"/>
      <w:marTop w:val="0"/>
      <w:marBottom w:val="0"/>
      <w:divBdr>
        <w:top w:val="none" w:sz="0" w:space="0" w:color="auto"/>
        <w:left w:val="none" w:sz="0" w:space="0" w:color="auto"/>
        <w:bottom w:val="none" w:sz="0" w:space="0" w:color="auto"/>
        <w:right w:val="none" w:sz="0" w:space="0" w:color="auto"/>
      </w:divBdr>
    </w:div>
    <w:div w:id="1730420328">
      <w:marLeft w:val="0"/>
      <w:marRight w:val="0"/>
      <w:marTop w:val="0"/>
      <w:marBottom w:val="0"/>
      <w:divBdr>
        <w:top w:val="none" w:sz="0" w:space="0" w:color="auto"/>
        <w:left w:val="none" w:sz="0" w:space="0" w:color="auto"/>
        <w:bottom w:val="none" w:sz="0" w:space="0" w:color="auto"/>
        <w:right w:val="none" w:sz="0" w:space="0" w:color="auto"/>
      </w:divBdr>
    </w:div>
    <w:div w:id="1730420329">
      <w:marLeft w:val="0"/>
      <w:marRight w:val="0"/>
      <w:marTop w:val="0"/>
      <w:marBottom w:val="0"/>
      <w:divBdr>
        <w:top w:val="none" w:sz="0" w:space="0" w:color="auto"/>
        <w:left w:val="none" w:sz="0" w:space="0" w:color="auto"/>
        <w:bottom w:val="none" w:sz="0" w:space="0" w:color="auto"/>
        <w:right w:val="none" w:sz="0" w:space="0" w:color="auto"/>
      </w:divBdr>
    </w:div>
    <w:div w:id="1730420330">
      <w:marLeft w:val="0"/>
      <w:marRight w:val="0"/>
      <w:marTop w:val="0"/>
      <w:marBottom w:val="0"/>
      <w:divBdr>
        <w:top w:val="none" w:sz="0" w:space="0" w:color="auto"/>
        <w:left w:val="none" w:sz="0" w:space="0" w:color="auto"/>
        <w:bottom w:val="none" w:sz="0" w:space="0" w:color="auto"/>
        <w:right w:val="none" w:sz="0" w:space="0" w:color="auto"/>
      </w:divBdr>
    </w:div>
    <w:div w:id="1730420331">
      <w:marLeft w:val="0"/>
      <w:marRight w:val="0"/>
      <w:marTop w:val="0"/>
      <w:marBottom w:val="0"/>
      <w:divBdr>
        <w:top w:val="none" w:sz="0" w:space="0" w:color="auto"/>
        <w:left w:val="none" w:sz="0" w:space="0" w:color="auto"/>
        <w:bottom w:val="none" w:sz="0" w:space="0" w:color="auto"/>
        <w:right w:val="none" w:sz="0" w:space="0" w:color="auto"/>
      </w:divBdr>
    </w:div>
    <w:div w:id="1730420332">
      <w:marLeft w:val="0"/>
      <w:marRight w:val="0"/>
      <w:marTop w:val="0"/>
      <w:marBottom w:val="0"/>
      <w:divBdr>
        <w:top w:val="none" w:sz="0" w:space="0" w:color="auto"/>
        <w:left w:val="none" w:sz="0" w:space="0" w:color="auto"/>
        <w:bottom w:val="none" w:sz="0" w:space="0" w:color="auto"/>
        <w:right w:val="none" w:sz="0" w:space="0" w:color="auto"/>
      </w:divBdr>
    </w:div>
    <w:div w:id="1730420333">
      <w:marLeft w:val="0"/>
      <w:marRight w:val="0"/>
      <w:marTop w:val="0"/>
      <w:marBottom w:val="0"/>
      <w:divBdr>
        <w:top w:val="none" w:sz="0" w:space="0" w:color="auto"/>
        <w:left w:val="none" w:sz="0" w:space="0" w:color="auto"/>
        <w:bottom w:val="none" w:sz="0" w:space="0" w:color="auto"/>
        <w:right w:val="none" w:sz="0" w:space="0" w:color="auto"/>
      </w:divBdr>
    </w:div>
    <w:div w:id="1730420334">
      <w:marLeft w:val="0"/>
      <w:marRight w:val="0"/>
      <w:marTop w:val="0"/>
      <w:marBottom w:val="0"/>
      <w:divBdr>
        <w:top w:val="none" w:sz="0" w:space="0" w:color="auto"/>
        <w:left w:val="none" w:sz="0" w:space="0" w:color="auto"/>
        <w:bottom w:val="none" w:sz="0" w:space="0" w:color="auto"/>
        <w:right w:val="none" w:sz="0" w:space="0" w:color="auto"/>
      </w:divBdr>
    </w:div>
    <w:div w:id="1730420335">
      <w:marLeft w:val="0"/>
      <w:marRight w:val="0"/>
      <w:marTop w:val="0"/>
      <w:marBottom w:val="0"/>
      <w:divBdr>
        <w:top w:val="none" w:sz="0" w:space="0" w:color="auto"/>
        <w:left w:val="none" w:sz="0" w:space="0" w:color="auto"/>
        <w:bottom w:val="none" w:sz="0" w:space="0" w:color="auto"/>
        <w:right w:val="none" w:sz="0" w:space="0" w:color="auto"/>
      </w:divBdr>
    </w:div>
    <w:div w:id="1730420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1753-38A8-4F0A-B646-76575EC37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4193</Words>
  <Characters>29358</Characters>
  <Application>Microsoft Office Word</Application>
  <DocSecurity>0</DocSecurity>
  <Lines>244</Lines>
  <Paragraphs>66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FDA</Company>
  <LinksUpToDate>false</LinksUpToDate>
  <CharactersWithSpaces>33485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BRAMANA</dc:creator>
  <cp:lastModifiedBy>Mizrachi, Ila</cp:lastModifiedBy>
  <cp:revision>4</cp:revision>
  <cp:lastPrinted>2014-06-24T18:50:00Z</cp:lastPrinted>
  <dcterms:created xsi:type="dcterms:W3CDTF">2014-07-02T14:02:00Z</dcterms:created>
  <dcterms:modified xsi:type="dcterms:W3CDTF">2014-08-28T19:55:00Z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