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0FB" w:rsidRDefault="00AD707D" w:rsidP="00200423">
      <w:pPr>
        <w:tabs>
          <w:tab w:val="right" w:pos="5625"/>
        </w:tabs>
        <w:ind w:right="1440"/>
        <w:jc w:val="center"/>
        <w:rPr>
          <w:rFonts w:ascii="Arial" w:hAnsi="Arial" w:cs="Arial"/>
        </w:rPr>
      </w:pPr>
      <w:r w:rsidRPr="00D40C04">
        <w:rPr>
          <w:rFonts w:ascii="Arial" w:hAnsi="Arial" w:cs="Arial"/>
        </w:rPr>
        <w:t>SUPPORTING STATEMENT FOR</w:t>
      </w:r>
    </w:p>
    <w:p w:rsidR="007230FB" w:rsidRDefault="00AD707D" w:rsidP="00200423">
      <w:pPr>
        <w:tabs>
          <w:tab w:val="right" w:pos="5625"/>
        </w:tabs>
        <w:ind w:right="1440"/>
        <w:jc w:val="center"/>
        <w:rPr>
          <w:rFonts w:ascii="Arial" w:hAnsi="Arial" w:cs="Arial"/>
        </w:rPr>
      </w:pPr>
      <w:r w:rsidRPr="00D40C04">
        <w:rPr>
          <w:rFonts w:ascii="Arial" w:hAnsi="Arial" w:cs="Arial"/>
        </w:rPr>
        <w:t xml:space="preserve"> VA FORM 2</w:t>
      </w:r>
      <w:r w:rsidR="007230FB">
        <w:rPr>
          <w:rFonts w:ascii="Arial" w:hAnsi="Arial" w:cs="Arial"/>
        </w:rPr>
        <w:t>6</w:t>
      </w:r>
      <w:r w:rsidRPr="00D40C04">
        <w:rPr>
          <w:rFonts w:ascii="Arial" w:hAnsi="Arial" w:cs="Arial"/>
        </w:rPr>
        <w:noBreakHyphen/>
      </w:r>
      <w:r w:rsidR="007230FB">
        <w:rPr>
          <w:rFonts w:ascii="Arial" w:hAnsi="Arial" w:cs="Arial"/>
        </w:rPr>
        <w:t>6393, Loan Analysis</w:t>
      </w:r>
      <w:r w:rsidRPr="00D40C04">
        <w:rPr>
          <w:rFonts w:ascii="Arial" w:hAnsi="Arial" w:cs="Arial"/>
        </w:rPr>
        <w:t xml:space="preserve"> </w:t>
      </w:r>
    </w:p>
    <w:p w:rsidR="00AD707D" w:rsidRPr="00D40C04" w:rsidRDefault="007230FB" w:rsidP="00200423">
      <w:pPr>
        <w:tabs>
          <w:tab w:val="right" w:pos="3625"/>
        </w:tabs>
        <w:ind w:right="1440"/>
        <w:jc w:val="center"/>
        <w:rPr>
          <w:rFonts w:ascii="Arial" w:hAnsi="Arial" w:cs="Arial"/>
        </w:rPr>
      </w:pPr>
      <w:r w:rsidRPr="00D40C04">
        <w:rPr>
          <w:rFonts w:ascii="Arial" w:hAnsi="Arial" w:cs="Arial"/>
        </w:rPr>
        <w:t xml:space="preserve"> </w:t>
      </w:r>
      <w:r w:rsidR="00AD707D" w:rsidRPr="00D40C04">
        <w:rPr>
          <w:rFonts w:ascii="Arial" w:hAnsi="Arial" w:cs="Arial"/>
        </w:rPr>
        <w:t>(2900</w:t>
      </w:r>
      <w:r w:rsidR="00AD707D" w:rsidRPr="00D40C04">
        <w:rPr>
          <w:rFonts w:ascii="Arial" w:hAnsi="Arial" w:cs="Arial"/>
        </w:rPr>
        <w:noBreakHyphen/>
        <w:t>05</w:t>
      </w:r>
      <w:r>
        <w:rPr>
          <w:rFonts w:ascii="Arial" w:hAnsi="Arial" w:cs="Arial"/>
        </w:rPr>
        <w:t>23</w:t>
      </w:r>
      <w:r w:rsidR="00AD707D" w:rsidRPr="00D40C04">
        <w:rPr>
          <w:rFonts w:ascii="Arial" w:hAnsi="Arial" w:cs="Arial"/>
        </w:rPr>
        <w:t>)</w:t>
      </w:r>
    </w:p>
    <w:p w:rsidR="00AD707D" w:rsidRPr="00D40C04" w:rsidRDefault="00AD707D" w:rsidP="00200423">
      <w:pPr>
        <w:ind w:right="1440"/>
        <w:jc w:val="center"/>
        <w:rPr>
          <w:rFonts w:ascii="Arial" w:hAnsi="Arial" w:cs="Arial"/>
        </w:rPr>
      </w:pPr>
    </w:p>
    <w:p w:rsidR="004762D5" w:rsidRDefault="00AD707D" w:rsidP="00200423">
      <w:pPr>
        <w:pStyle w:val="BodyText3"/>
        <w:rPr>
          <w:rFonts w:ascii="Arial" w:hAnsi="Arial" w:cs="Arial"/>
          <w:sz w:val="24"/>
          <w:szCs w:val="24"/>
        </w:rPr>
      </w:pPr>
      <w:r w:rsidRPr="004762D5">
        <w:rPr>
          <w:rFonts w:ascii="Arial" w:hAnsi="Arial" w:cs="Arial"/>
          <w:b/>
          <w:sz w:val="24"/>
          <w:szCs w:val="24"/>
        </w:rPr>
        <w:t>1.</w:t>
      </w:r>
      <w:r w:rsidRPr="00D40C04">
        <w:rPr>
          <w:rFonts w:ascii="Arial" w:hAnsi="Arial" w:cs="Arial"/>
          <w:sz w:val="24"/>
          <w:szCs w:val="24"/>
        </w:rPr>
        <w:t xml:space="preserve">  </w:t>
      </w:r>
      <w:r w:rsidR="004762D5" w:rsidRPr="00500254">
        <w:rPr>
          <w:rFonts w:ascii="Arial" w:eastAsia="Times New Roman" w:hAnsi="Arial" w:cs="Arial"/>
          <w:b/>
          <w:sz w:val="24"/>
          <w:szCs w:val="24"/>
        </w:rPr>
        <w:t xml:space="preserve">Explain the circumstances that make the collection of information </w:t>
      </w:r>
      <w:r w:rsidR="00F24ADB">
        <w:rPr>
          <w:rFonts w:ascii="Arial" w:eastAsia="Times New Roman" w:hAnsi="Arial" w:cs="Arial"/>
          <w:b/>
          <w:sz w:val="24"/>
          <w:szCs w:val="24"/>
        </w:rPr>
        <w:t>n</w:t>
      </w:r>
      <w:r w:rsidR="004762D5" w:rsidRPr="00500254">
        <w:rPr>
          <w:rFonts w:ascii="Arial" w:eastAsia="Times New Roman" w:hAnsi="Arial" w:cs="Arial"/>
          <w:b/>
          <w:sz w:val="24"/>
          <w:szCs w:val="24"/>
        </w:rPr>
        <w:t>ecessary.  Identify legal or administrative requirements that necessitate the collection of information.</w:t>
      </w:r>
    </w:p>
    <w:p w:rsidR="004762D5" w:rsidRDefault="004762D5" w:rsidP="00200423">
      <w:pPr>
        <w:pStyle w:val="BodyText3"/>
        <w:rPr>
          <w:rFonts w:ascii="Arial" w:hAnsi="Arial" w:cs="Arial"/>
          <w:sz w:val="24"/>
          <w:szCs w:val="24"/>
        </w:rPr>
      </w:pPr>
    </w:p>
    <w:p w:rsidR="00AD707D" w:rsidRDefault="00934D64" w:rsidP="00200423">
      <w:pPr>
        <w:ind w:right="1440"/>
        <w:rPr>
          <w:rFonts w:ascii="Arial" w:hAnsi="Arial" w:cs="Arial"/>
        </w:rPr>
      </w:pPr>
      <w:r>
        <w:rPr>
          <w:rFonts w:ascii="Arial" w:hAnsi="Arial" w:cs="Arial"/>
        </w:rPr>
        <w:t>VA Form 26-6393 is currently used by employees of both lending institutions and VA to determine the ability of a veteran-applicant to qualify for any type of VA-guaranteed loan authorized by 38 U.S.C. 3710(a). Lenders complete and submit the form to provide evidence that the lender’s decision to submit a prior approval loan application or close a loan on the automatic basis is based upon appropriate application of VA credit standards as required by 38 U.S.C. 3710(b) and 3710(g).</w:t>
      </w:r>
    </w:p>
    <w:p w:rsidR="00934D64" w:rsidRPr="00D40C04" w:rsidRDefault="00934D64" w:rsidP="00200423">
      <w:pPr>
        <w:ind w:right="1440"/>
        <w:rPr>
          <w:rFonts w:ascii="Arial" w:hAnsi="Arial" w:cs="Arial"/>
        </w:rPr>
      </w:pPr>
    </w:p>
    <w:p w:rsidR="004762D5" w:rsidRPr="00500254" w:rsidRDefault="00AD707D" w:rsidP="004762D5">
      <w:pPr>
        <w:contextualSpacing/>
        <w:rPr>
          <w:rFonts w:ascii="Arial" w:eastAsia="Times New Roman" w:hAnsi="Arial" w:cs="Arial"/>
          <w:b/>
        </w:rPr>
      </w:pPr>
      <w:r w:rsidRPr="004762D5">
        <w:rPr>
          <w:rFonts w:ascii="Arial" w:hAnsi="Arial" w:cs="Arial"/>
          <w:b/>
        </w:rPr>
        <w:t xml:space="preserve">2.  </w:t>
      </w:r>
      <w:r w:rsidR="004762D5" w:rsidRPr="00500254">
        <w:rPr>
          <w:rFonts w:ascii="Arial" w:eastAsia="Times New Roman" w:hAnsi="Arial" w:cs="Arial"/>
          <w:b/>
        </w:rPr>
        <w:t>Indicate how, by whom, and for what purposes the information is to be used; indicate actual use the agency has made of the information received from current collection.</w:t>
      </w:r>
    </w:p>
    <w:p w:rsidR="004762D5" w:rsidRDefault="004762D5" w:rsidP="00200423">
      <w:pPr>
        <w:pStyle w:val="BodyText3"/>
        <w:rPr>
          <w:rFonts w:ascii="Arial" w:hAnsi="Arial" w:cs="Arial"/>
          <w:sz w:val="24"/>
          <w:szCs w:val="24"/>
        </w:rPr>
      </w:pPr>
    </w:p>
    <w:p w:rsidR="00AD707D" w:rsidRPr="00D40C04" w:rsidRDefault="00AD707D" w:rsidP="00200423">
      <w:pPr>
        <w:pStyle w:val="BodyText3"/>
        <w:rPr>
          <w:rFonts w:ascii="Arial" w:hAnsi="Arial" w:cs="Arial"/>
          <w:sz w:val="24"/>
          <w:szCs w:val="24"/>
        </w:rPr>
      </w:pPr>
      <w:r w:rsidRPr="00D40C04">
        <w:rPr>
          <w:rFonts w:ascii="Arial" w:hAnsi="Arial" w:cs="Arial"/>
          <w:sz w:val="24"/>
          <w:szCs w:val="24"/>
        </w:rPr>
        <w:t xml:space="preserve">The </w:t>
      </w:r>
      <w:r w:rsidR="00934D64">
        <w:rPr>
          <w:rFonts w:ascii="Arial" w:hAnsi="Arial" w:cs="Arial"/>
          <w:sz w:val="24"/>
          <w:szCs w:val="24"/>
        </w:rPr>
        <w:t>form will be completed by employees of lending institutions partially from information contained on other documents in the loan file. In addition, some items will be completed on the basis of mathematical calculations and underwriting judgement resulting from interpretation of VA credit standards (38 CFR 36.4337). VA employees will also be able to extract data from the completed form in order to expand the amount of information contained in VA’s data bases; i.e., income and indebtedness amounts for veteran-borrowers.</w:t>
      </w:r>
    </w:p>
    <w:p w:rsidR="00AD707D" w:rsidRPr="00D40C04" w:rsidRDefault="00AD707D" w:rsidP="00200423">
      <w:pPr>
        <w:ind w:right="1440"/>
        <w:rPr>
          <w:rFonts w:ascii="Arial" w:hAnsi="Arial" w:cs="Arial"/>
        </w:rPr>
      </w:pPr>
    </w:p>
    <w:p w:rsidR="005734A4" w:rsidRPr="00500254" w:rsidRDefault="00AD707D" w:rsidP="005734A4">
      <w:pPr>
        <w:contextualSpacing/>
        <w:rPr>
          <w:rFonts w:ascii="Arial" w:eastAsia="Times New Roman" w:hAnsi="Arial" w:cs="Arial"/>
          <w:b/>
        </w:rPr>
      </w:pPr>
      <w:r w:rsidRPr="005734A4">
        <w:rPr>
          <w:rFonts w:ascii="Arial" w:hAnsi="Arial" w:cs="Arial"/>
          <w:b/>
        </w:rPr>
        <w:t xml:space="preserve">3.  </w:t>
      </w:r>
      <w:r w:rsidR="005734A4" w:rsidRPr="00500254">
        <w:rPr>
          <w:rFonts w:ascii="Arial" w:eastAsia="Times New Roman" w:hAnsi="Arial" w:cs="Arial"/>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734A4" w:rsidRDefault="005734A4" w:rsidP="00200423">
      <w:pPr>
        <w:pStyle w:val="BodyText3"/>
        <w:rPr>
          <w:rFonts w:ascii="Arial" w:hAnsi="Arial" w:cs="Arial"/>
          <w:sz w:val="24"/>
          <w:szCs w:val="24"/>
        </w:rPr>
      </w:pPr>
    </w:p>
    <w:p w:rsidR="00AD707D" w:rsidRPr="00D40C04" w:rsidRDefault="00AD707D" w:rsidP="00200423">
      <w:pPr>
        <w:pStyle w:val="BodyText3"/>
        <w:rPr>
          <w:rFonts w:ascii="Arial" w:hAnsi="Arial" w:cs="Arial"/>
          <w:sz w:val="24"/>
          <w:szCs w:val="24"/>
        </w:rPr>
      </w:pPr>
      <w:r w:rsidRPr="00D40C04">
        <w:rPr>
          <w:rFonts w:ascii="Arial" w:hAnsi="Arial" w:cs="Arial"/>
          <w:sz w:val="24"/>
          <w:szCs w:val="24"/>
        </w:rPr>
        <w:t>Th</w:t>
      </w:r>
      <w:r w:rsidR="00D92111">
        <w:rPr>
          <w:rFonts w:ascii="Arial" w:hAnsi="Arial" w:cs="Arial"/>
          <w:sz w:val="24"/>
          <w:szCs w:val="24"/>
        </w:rPr>
        <w:t>is form is available on the One VA Forms Website (</w:t>
      </w:r>
      <w:hyperlink r:id="rId7" w:history="1">
        <w:r w:rsidR="00D92111" w:rsidRPr="007E6C2E">
          <w:rPr>
            <w:rStyle w:val="Hyperlink"/>
            <w:rFonts w:ascii="Arial" w:hAnsi="Arial" w:cs="Arial"/>
            <w:sz w:val="24"/>
            <w:szCs w:val="24"/>
          </w:rPr>
          <w:t>http://www.va.gov/vaforms</w:t>
        </w:r>
      </w:hyperlink>
      <w:r w:rsidR="00D92111">
        <w:rPr>
          <w:rFonts w:ascii="Arial" w:hAnsi="Arial" w:cs="Arial"/>
          <w:sz w:val="24"/>
          <w:szCs w:val="24"/>
        </w:rPr>
        <w:t xml:space="preserve">) in a fillable electronic format. VBA is currently hosting this form on a secure server. The lender needs to complete the form and then print a copy. It is then submitted along with the loan package to the </w:t>
      </w:r>
      <w:r w:rsidR="00524AD3">
        <w:rPr>
          <w:rFonts w:ascii="Arial" w:hAnsi="Arial" w:cs="Arial"/>
          <w:sz w:val="24"/>
          <w:szCs w:val="24"/>
        </w:rPr>
        <w:t>Regional Loan Center of jurisdiction if a review is necessary.</w:t>
      </w:r>
    </w:p>
    <w:p w:rsidR="00AD707D" w:rsidRPr="00D40C04" w:rsidRDefault="00AD707D" w:rsidP="00200423">
      <w:pPr>
        <w:ind w:right="1440"/>
        <w:rPr>
          <w:rFonts w:ascii="Arial" w:hAnsi="Arial" w:cs="Arial"/>
        </w:rPr>
      </w:pPr>
    </w:p>
    <w:p w:rsidR="005734A4" w:rsidRPr="00500254" w:rsidRDefault="00AD707D" w:rsidP="005734A4">
      <w:pPr>
        <w:contextualSpacing/>
        <w:rPr>
          <w:rFonts w:ascii="Arial" w:eastAsia="Times New Roman" w:hAnsi="Arial" w:cs="Arial"/>
          <w:b/>
        </w:rPr>
      </w:pPr>
      <w:r w:rsidRPr="005734A4">
        <w:rPr>
          <w:rFonts w:ascii="Arial" w:hAnsi="Arial" w:cs="Arial"/>
          <w:b/>
        </w:rPr>
        <w:t xml:space="preserve">4.  </w:t>
      </w:r>
      <w:r w:rsidR="005734A4" w:rsidRPr="00500254">
        <w:rPr>
          <w:rFonts w:ascii="Arial" w:eastAsia="Times New Roman" w:hAnsi="Arial" w:cs="Arial"/>
          <w:b/>
        </w:rPr>
        <w:t>Describe efforts to identify duplication.  Show specifically why any similar information already available cannot be used or modified for use for the purposes described in Item 2 above.</w:t>
      </w:r>
    </w:p>
    <w:p w:rsidR="005734A4" w:rsidRDefault="005734A4" w:rsidP="00200423">
      <w:pPr>
        <w:ind w:right="1440"/>
        <w:rPr>
          <w:rFonts w:ascii="Arial" w:hAnsi="Arial" w:cs="Arial"/>
        </w:rPr>
      </w:pPr>
    </w:p>
    <w:p w:rsidR="00AD707D" w:rsidRPr="00D40C04" w:rsidRDefault="00AD707D" w:rsidP="00200423">
      <w:pPr>
        <w:ind w:right="1440"/>
        <w:rPr>
          <w:rFonts w:ascii="Arial" w:hAnsi="Arial" w:cs="Arial"/>
        </w:rPr>
      </w:pPr>
      <w:r w:rsidRPr="00D40C04">
        <w:rPr>
          <w:rFonts w:ascii="Arial" w:hAnsi="Arial" w:cs="Arial"/>
        </w:rPr>
        <w:t>Program reviews were conducted to identify areas of duplication; however, none were found to exist.</w:t>
      </w:r>
      <w:r w:rsidR="00524AD3">
        <w:rPr>
          <w:rFonts w:ascii="Arial" w:hAnsi="Arial" w:cs="Arial"/>
        </w:rPr>
        <w:t xml:space="preserve"> There is no known Department or agency which maintains the necessary information, nor is it available from other sources within our Department.</w:t>
      </w:r>
    </w:p>
    <w:p w:rsidR="00AD707D" w:rsidRPr="00D40C04" w:rsidRDefault="00AD707D" w:rsidP="00200423">
      <w:pPr>
        <w:ind w:right="1440"/>
        <w:rPr>
          <w:rFonts w:ascii="Arial" w:hAnsi="Arial" w:cs="Arial"/>
        </w:rPr>
      </w:pPr>
    </w:p>
    <w:p w:rsidR="005734A4" w:rsidRPr="00500254" w:rsidRDefault="00AD707D" w:rsidP="005734A4">
      <w:pPr>
        <w:contextualSpacing/>
        <w:rPr>
          <w:rFonts w:ascii="Arial" w:eastAsia="Times New Roman" w:hAnsi="Arial" w:cs="Arial"/>
          <w:b/>
        </w:rPr>
      </w:pPr>
      <w:r w:rsidRPr="005734A4">
        <w:rPr>
          <w:rFonts w:ascii="Arial" w:hAnsi="Arial" w:cs="Arial"/>
          <w:b/>
        </w:rPr>
        <w:t xml:space="preserve">5.  </w:t>
      </w:r>
      <w:r w:rsidR="005734A4" w:rsidRPr="00500254">
        <w:rPr>
          <w:rFonts w:ascii="Arial" w:eastAsia="Times New Roman" w:hAnsi="Arial" w:cs="Arial"/>
          <w:b/>
        </w:rPr>
        <w:t>If the collection of information impacts small businesses or other small entities, describe any methods used to minimize burden.</w:t>
      </w:r>
    </w:p>
    <w:p w:rsidR="005734A4" w:rsidRPr="005734A4" w:rsidRDefault="005734A4" w:rsidP="00200423">
      <w:pPr>
        <w:ind w:right="1440"/>
        <w:rPr>
          <w:rFonts w:ascii="Arial" w:hAnsi="Arial" w:cs="Arial"/>
          <w:b/>
        </w:rPr>
      </w:pPr>
    </w:p>
    <w:p w:rsidR="00AD707D" w:rsidRPr="00D40C04" w:rsidRDefault="00524AD3" w:rsidP="00200423">
      <w:pPr>
        <w:ind w:right="1440"/>
        <w:rPr>
          <w:rFonts w:ascii="Arial" w:hAnsi="Arial" w:cs="Arial"/>
        </w:rPr>
      </w:pPr>
      <w:r>
        <w:rPr>
          <w:rFonts w:ascii="Arial" w:hAnsi="Arial" w:cs="Arial"/>
        </w:rPr>
        <w:t>Small organizations are involved and VA Form is designed to help minimize their burden. The use of this form provides VA with evidence of the lenders’ adherence to VA credit standards.</w:t>
      </w:r>
    </w:p>
    <w:p w:rsidR="00AD707D" w:rsidRPr="00D40C04" w:rsidRDefault="00AD707D" w:rsidP="00200423">
      <w:pPr>
        <w:ind w:right="1440"/>
        <w:rPr>
          <w:rFonts w:ascii="Arial" w:hAnsi="Arial" w:cs="Arial"/>
        </w:rPr>
      </w:pPr>
    </w:p>
    <w:p w:rsidR="00F13F45" w:rsidRPr="00F13F45" w:rsidRDefault="00AD707D" w:rsidP="00200423">
      <w:pPr>
        <w:ind w:right="1440"/>
        <w:rPr>
          <w:rFonts w:ascii="Arial" w:hAnsi="Arial" w:cs="Arial"/>
          <w:b/>
        </w:rPr>
      </w:pPr>
      <w:r w:rsidRPr="00F13F45">
        <w:rPr>
          <w:rFonts w:ascii="Arial" w:hAnsi="Arial" w:cs="Arial"/>
          <w:b/>
        </w:rPr>
        <w:t xml:space="preserve">6.  </w:t>
      </w:r>
      <w:r w:rsidR="00F13F45" w:rsidRPr="00500254">
        <w:rPr>
          <w:rFonts w:ascii="Arial" w:eastAsia="Times New Roman" w:hAnsi="Arial" w:cs="Arial"/>
          <w:b/>
        </w:rPr>
        <w:t>Describe the consequences to Federal program or policy activities if the collection is not conducted or is conducted less frequently as well as any technical or legal obstacles to reducing burden.</w:t>
      </w:r>
    </w:p>
    <w:p w:rsidR="00F13F45" w:rsidRDefault="00F13F45" w:rsidP="00200423">
      <w:pPr>
        <w:ind w:right="1440"/>
        <w:rPr>
          <w:rFonts w:ascii="Arial" w:hAnsi="Arial" w:cs="Arial"/>
        </w:rPr>
      </w:pPr>
    </w:p>
    <w:p w:rsidR="00AD707D" w:rsidRDefault="008854B1" w:rsidP="00200423">
      <w:pPr>
        <w:ind w:right="1440"/>
        <w:rPr>
          <w:rFonts w:ascii="Arial" w:hAnsi="Arial" w:cs="Arial"/>
        </w:rPr>
      </w:pPr>
      <w:r>
        <w:rPr>
          <w:rFonts w:ascii="Arial" w:hAnsi="Arial" w:cs="Arial"/>
        </w:rPr>
        <w:t>Without this information, VA could not accurately assess the lenders’ adherence to VA credit standards.</w:t>
      </w:r>
    </w:p>
    <w:p w:rsidR="008854B1" w:rsidRPr="00D40C04" w:rsidRDefault="008854B1" w:rsidP="00200423">
      <w:pPr>
        <w:ind w:right="1440"/>
        <w:rPr>
          <w:rFonts w:ascii="Arial" w:hAnsi="Arial" w:cs="Arial"/>
        </w:rPr>
      </w:pPr>
    </w:p>
    <w:p w:rsidR="00FE354D" w:rsidRPr="00500254" w:rsidRDefault="00AD707D" w:rsidP="00FE354D">
      <w:pPr>
        <w:contextualSpacing/>
        <w:rPr>
          <w:rFonts w:ascii="Arial" w:eastAsia="Times New Roman" w:hAnsi="Arial" w:cs="Arial"/>
          <w:b/>
          <w:bCs/>
        </w:rPr>
      </w:pPr>
      <w:r w:rsidRPr="00F13F45">
        <w:rPr>
          <w:rFonts w:ascii="Arial" w:hAnsi="Arial" w:cs="Arial"/>
          <w:b/>
        </w:rPr>
        <w:t xml:space="preserve">7.  </w:t>
      </w:r>
      <w:r w:rsidR="00FE354D" w:rsidRPr="00500254">
        <w:rPr>
          <w:rFonts w:ascii="Arial" w:eastAsia="Times New Roman" w:hAnsi="Arial" w:cs="Arial"/>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F13F45" w:rsidRPr="00F13F45" w:rsidRDefault="00F13F45" w:rsidP="00200423">
      <w:pPr>
        <w:pStyle w:val="BodyText3"/>
        <w:rPr>
          <w:rFonts w:ascii="Arial" w:hAnsi="Arial" w:cs="Arial"/>
          <w:b/>
          <w:sz w:val="24"/>
          <w:szCs w:val="24"/>
        </w:rPr>
      </w:pPr>
    </w:p>
    <w:p w:rsidR="00AD707D" w:rsidRPr="00D40C04" w:rsidRDefault="00AD707D" w:rsidP="00200423">
      <w:pPr>
        <w:pStyle w:val="BodyText3"/>
        <w:rPr>
          <w:rFonts w:ascii="Arial" w:hAnsi="Arial" w:cs="Arial"/>
          <w:sz w:val="24"/>
          <w:szCs w:val="24"/>
        </w:rPr>
      </w:pPr>
      <w:r w:rsidRPr="00D40C04">
        <w:rPr>
          <w:rFonts w:ascii="Arial" w:hAnsi="Arial" w:cs="Arial"/>
          <w:sz w:val="24"/>
          <w:szCs w:val="24"/>
        </w:rPr>
        <w:t xml:space="preserve">There are no special circumstances </w:t>
      </w:r>
      <w:r w:rsidR="008854B1">
        <w:rPr>
          <w:rFonts w:ascii="Arial" w:hAnsi="Arial" w:cs="Arial"/>
          <w:sz w:val="24"/>
          <w:szCs w:val="24"/>
        </w:rPr>
        <w:t>that require the c</w:t>
      </w:r>
      <w:r w:rsidRPr="00D40C04">
        <w:rPr>
          <w:rFonts w:ascii="Arial" w:hAnsi="Arial" w:cs="Arial"/>
          <w:sz w:val="24"/>
          <w:szCs w:val="24"/>
        </w:rPr>
        <w:t>ollection</w:t>
      </w:r>
      <w:r w:rsidR="008854B1">
        <w:rPr>
          <w:rFonts w:ascii="Arial" w:hAnsi="Arial" w:cs="Arial"/>
          <w:sz w:val="24"/>
          <w:szCs w:val="24"/>
        </w:rPr>
        <w:t xml:space="preserve"> to be conducted</w:t>
      </w:r>
      <w:r w:rsidRPr="00D40C04">
        <w:rPr>
          <w:rFonts w:ascii="Arial" w:hAnsi="Arial" w:cs="Arial"/>
          <w:sz w:val="24"/>
          <w:szCs w:val="24"/>
        </w:rPr>
        <w:t xml:space="preserve"> in a manner inconsistent with the guidelines in 5 CFR 1320.6.</w:t>
      </w:r>
    </w:p>
    <w:p w:rsidR="00AD707D" w:rsidRPr="00D40C04" w:rsidRDefault="00AD707D" w:rsidP="00200423">
      <w:pPr>
        <w:ind w:right="1440"/>
        <w:rPr>
          <w:rFonts w:ascii="Arial" w:hAnsi="Arial" w:cs="Arial"/>
        </w:rPr>
      </w:pPr>
    </w:p>
    <w:p w:rsidR="00FE354D" w:rsidRPr="002B2217" w:rsidRDefault="00AD707D" w:rsidP="002B2217">
      <w:pPr>
        <w:tabs>
          <w:tab w:val="left" w:pos="480"/>
          <w:tab w:val="right" w:pos="8640"/>
        </w:tabs>
        <w:ind w:right="684"/>
        <w:contextualSpacing/>
        <w:rPr>
          <w:rFonts w:ascii="Arial" w:eastAsia="Times New Roman" w:hAnsi="Arial" w:cs="Arial"/>
          <w:b/>
        </w:rPr>
      </w:pPr>
      <w:r w:rsidRPr="00FE354D">
        <w:rPr>
          <w:rFonts w:ascii="Arial" w:hAnsi="Arial" w:cs="Arial"/>
          <w:b/>
        </w:rPr>
        <w:t xml:space="preserve">8.  </w:t>
      </w:r>
      <w:r w:rsidR="00FE354D" w:rsidRPr="00500254">
        <w:rPr>
          <w:rFonts w:ascii="Arial" w:eastAsia="Times New Roman" w:hAnsi="Arial" w:cs="Arial"/>
          <w:b/>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FE354D" w:rsidRDefault="00FE354D" w:rsidP="00200423">
      <w:pPr>
        <w:pStyle w:val="BodyText3"/>
        <w:rPr>
          <w:rFonts w:ascii="Arial" w:hAnsi="Arial" w:cs="Arial"/>
          <w:sz w:val="24"/>
          <w:szCs w:val="24"/>
        </w:rPr>
      </w:pPr>
    </w:p>
    <w:p w:rsidR="00AD707D" w:rsidRPr="00D40C04" w:rsidRDefault="00AD707D" w:rsidP="00200423">
      <w:pPr>
        <w:pStyle w:val="BodyText3"/>
        <w:rPr>
          <w:rFonts w:ascii="Arial" w:hAnsi="Arial" w:cs="Arial"/>
          <w:sz w:val="24"/>
          <w:szCs w:val="24"/>
        </w:rPr>
      </w:pPr>
      <w:r w:rsidRPr="00D40C04">
        <w:rPr>
          <w:rFonts w:ascii="Arial" w:hAnsi="Arial" w:cs="Arial"/>
          <w:sz w:val="24"/>
          <w:szCs w:val="24"/>
        </w:rPr>
        <w:t xml:space="preserve">The Department notice was published in the Federal Register </w:t>
      </w:r>
      <w:r w:rsidR="00EC737C">
        <w:rPr>
          <w:rFonts w:ascii="Arial" w:hAnsi="Arial" w:cs="Arial"/>
          <w:sz w:val="24"/>
          <w:szCs w:val="24"/>
        </w:rPr>
        <w:t>on</w:t>
      </w:r>
      <w:r w:rsidR="007054C8">
        <w:rPr>
          <w:rFonts w:ascii="Arial" w:hAnsi="Arial" w:cs="Arial"/>
          <w:sz w:val="24"/>
          <w:szCs w:val="24"/>
        </w:rPr>
        <w:t xml:space="preserve"> October 21, 2015, </w:t>
      </w:r>
      <w:r w:rsidR="00601ADC">
        <w:rPr>
          <w:rFonts w:ascii="Arial" w:hAnsi="Arial" w:cs="Arial"/>
          <w:sz w:val="24"/>
          <w:szCs w:val="24"/>
        </w:rPr>
        <w:t>Volume</w:t>
      </w:r>
      <w:r w:rsidR="007054C8">
        <w:rPr>
          <w:rFonts w:ascii="Arial" w:hAnsi="Arial" w:cs="Arial"/>
          <w:sz w:val="24"/>
          <w:szCs w:val="24"/>
        </w:rPr>
        <w:t xml:space="preserve"> 80</w:t>
      </w:r>
      <w:r w:rsidR="00EC737C">
        <w:rPr>
          <w:rFonts w:ascii="Arial" w:hAnsi="Arial" w:cs="Arial"/>
          <w:sz w:val="24"/>
          <w:szCs w:val="24"/>
        </w:rPr>
        <w:t>, No.</w:t>
      </w:r>
      <w:r w:rsidR="007054C8">
        <w:rPr>
          <w:rFonts w:ascii="Arial" w:hAnsi="Arial" w:cs="Arial"/>
          <w:sz w:val="24"/>
          <w:szCs w:val="24"/>
        </w:rPr>
        <w:t xml:space="preserve"> 203</w:t>
      </w:r>
      <w:r w:rsidR="00EC737C">
        <w:rPr>
          <w:rFonts w:ascii="Arial" w:hAnsi="Arial" w:cs="Arial"/>
          <w:sz w:val="24"/>
          <w:szCs w:val="24"/>
        </w:rPr>
        <w:t xml:space="preserve">, </w:t>
      </w:r>
      <w:r w:rsidRPr="00D40C04">
        <w:rPr>
          <w:rFonts w:ascii="Arial" w:hAnsi="Arial" w:cs="Arial"/>
          <w:sz w:val="24"/>
          <w:szCs w:val="24"/>
        </w:rPr>
        <w:t>page</w:t>
      </w:r>
      <w:r w:rsidR="007054C8">
        <w:rPr>
          <w:rFonts w:ascii="Arial" w:hAnsi="Arial" w:cs="Arial"/>
          <w:sz w:val="24"/>
          <w:szCs w:val="24"/>
        </w:rPr>
        <w:t xml:space="preserve"> 63883</w:t>
      </w:r>
      <w:r w:rsidRPr="00D40C04">
        <w:rPr>
          <w:rFonts w:ascii="Arial" w:hAnsi="Arial" w:cs="Arial"/>
          <w:sz w:val="24"/>
          <w:szCs w:val="24"/>
        </w:rPr>
        <w:t xml:space="preserve">. </w:t>
      </w:r>
      <w:r w:rsidR="00EC737C">
        <w:rPr>
          <w:rFonts w:ascii="Arial" w:hAnsi="Arial" w:cs="Arial"/>
          <w:sz w:val="24"/>
          <w:szCs w:val="24"/>
        </w:rPr>
        <w:t>No</w:t>
      </w:r>
      <w:r w:rsidR="007054C8">
        <w:rPr>
          <w:rFonts w:ascii="Arial" w:hAnsi="Arial" w:cs="Arial"/>
          <w:sz w:val="24"/>
          <w:szCs w:val="24"/>
        </w:rPr>
        <w:t xml:space="preserve"> comments we</w:t>
      </w:r>
      <w:r w:rsidR="00EC737C">
        <w:rPr>
          <w:rFonts w:ascii="Arial" w:hAnsi="Arial" w:cs="Arial"/>
          <w:sz w:val="24"/>
          <w:szCs w:val="24"/>
        </w:rPr>
        <w:t xml:space="preserve">re </w:t>
      </w:r>
      <w:r w:rsidRPr="00D40C04">
        <w:rPr>
          <w:rFonts w:ascii="Arial" w:hAnsi="Arial" w:cs="Arial"/>
          <w:sz w:val="24"/>
          <w:szCs w:val="24"/>
        </w:rPr>
        <w:t>received.</w:t>
      </w:r>
    </w:p>
    <w:p w:rsidR="00AD707D" w:rsidRPr="00D40C04" w:rsidRDefault="00AD707D" w:rsidP="00200423">
      <w:pPr>
        <w:ind w:right="1440"/>
        <w:rPr>
          <w:rFonts w:ascii="Arial" w:hAnsi="Arial" w:cs="Arial"/>
        </w:rPr>
      </w:pPr>
    </w:p>
    <w:p w:rsidR="002B2217" w:rsidRPr="00500254" w:rsidRDefault="00AD707D" w:rsidP="002B2217">
      <w:pPr>
        <w:tabs>
          <w:tab w:val="left" w:pos="480"/>
          <w:tab w:val="right" w:pos="8640"/>
        </w:tabs>
        <w:ind w:right="684"/>
        <w:contextualSpacing/>
        <w:rPr>
          <w:rFonts w:ascii="Arial" w:eastAsia="Times New Roman" w:hAnsi="Arial" w:cs="Arial"/>
          <w:b/>
        </w:rPr>
      </w:pPr>
      <w:r w:rsidRPr="002B2217">
        <w:rPr>
          <w:rFonts w:ascii="Arial" w:hAnsi="Arial" w:cs="Arial"/>
          <w:b/>
        </w:rPr>
        <w:t xml:space="preserve">9.  </w:t>
      </w:r>
      <w:r w:rsidR="002B2217" w:rsidRPr="00500254">
        <w:rPr>
          <w:rFonts w:ascii="Arial" w:eastAsia="Times New Roman" w:hAnsi="Arial" w:cs="Arial"/>
          <w:b/>
        </w:rPr>
        <w:t>Explain any decision to provide any payment or gift to respondents, other than remuneration of contractors or grantees.</w:t>
      </w:r>
    </w:p>
    <w:p w:rsidR="002B2217" w:rsidRDefault="002B2217" w:rsidP="00200423">
      <w:pPr>
        <w:ind w:right="1440"/>
        <w:rPr>
          <w:rFonts w:ascii="Arial" w:hAnsi="Arial" w:cs="Arial"/>
        </w:rPr>
      </w:pPr>
    </w:p>
    <w:p w:rsidR="00AD707D" w:rsidRPr="00D40C04" w:rsidRDefault="00143A41" w:rsidP="00200423">
      <w:pPr>
        <w:ind w:right="1440"/>
        <w:rPr>
          <w:rFonts w:ascii="Arial" w:hAnsi="Arial" w:cs="Arial"/>
        </w:rPr>
      </w:pPr>
      <w:r>
        <w:rPr>
          <w:rFonts w:ascii="Arial" w:hAnsi="Arial" w:cs="Arial"/>
        </w:rPr>
        <w:t>Decisions to provide any payment or gift to respondents do not apply.</w:t>
      </w:r>
    </w:p>
    <w:p w:rsidR="00AD707D" w:rsidRPr="00D40C04" w:rsidRDefault="00AD707D" w:rsidP="00200423">
      <w:pPr>
        <w:ind w:right="1440"/>
        <w:rPr>
          <w:rFonts w:ascii="Arial" w:hAnsi="Arial" w:cs="Arial"/>
        </w:rPr>
      </w:pPr>
    </w:p>
    <w:p w:rsidR="00DD2C11" w:rsidRPr="00DD2C11" w:rsidRDefault="00AD707D" w:rsidP="00DD2C11">
      <w:pPr>
        <w:tabs>
          <w:tab w:val="left" w:pos="480"/>
          <w:tab w:val="right" w:pos="8640"/>
        </w:tabs>
        <w:ind w:right="684"/>
        <w:contextualSpacing/>
        <w:rPr>
          <w:rFonts w:ascii="Arial" w:eastAsia="Times New Roman" w:hAnsi="Arial" w:cs="Arial"/>
          <w:b/>
        </w:rPr>
      </w:pPr>
      <w:r w:rsidRPr="00DD2C11">
        <w:rPr>
          <w:rFonts w:ascii="Arial" w:hAnsi="Arial" w:cs="Arial"/>
          <w:b/>
        </w:rPr>
        <w:t xml:space="preserve">10.  </w:t>
      </w:r>
      <w:r w:rsidR="00DD2C11" w:rsidRPr="00500254">
        <w:rPr>
          <w:rFonts w:ascii="Arial" w:eastAsia="Times New Roman" w:hAnsi="Arial" w:cs="Arial"/>
          <w:b/>
          <w:color w:val="000000"/>
        </w:rPr>
        <w:t xml:space="preserve">Describe any assurance </w:t>
      </w:r>
      <w:r w:rsidR="00DD2C11" w:rsidRPr="00500254">
        <w:rPr>
          <w:rFonts w:ascii="Arial" w:eastAsia="Times New Roman" w:hAnsi="Arial" w:cs="Arial"/>
          <w:b/>
        </w:rPr>
        <w:t xml:space="preserve">of privacy, to the extent permitted by law, </w:t>
      </w:r>
      <w:r w:rsidR="00DD2C11" w:rsidRPr="00500254">
        <w:rPr>
          <w:rFonts w:ascii="Arial" w:eastAsia="Times New Roman" w:hAnsi="Arial" w:cs="Arial"/>
          <w:b/>
          <w:color w:val="000000"/>
        </w:rPr>
        <w:t>provided to respondents and the basis for the assurance in statute, regulation, or agency policy.</w:t>
      </w:r>
    </w:p>
    <w:p w:rsidR="00DD2C11" w:rsidRDefault="00DD2C11" w:rsidP="00200423">
      <w:pPr>
        <w:pStyle w:val="BodyText2"/>
        <w:rPr>
          <w:rFonts w:ascii="Arial" w:hAnsi="Arial" w:cs="Arial"/>
          <w:sz w:val="24"/>
          <w:szCs w:val="24"/>
        </w:rPr>
      </w:pPr>
    </w:p>
    <w:p w:rsidR="00AD707D" w:rsidRDefault="00143A41" w:rsidP="00200423">
      <w:pPr>
        <w:ind w:right="1440"/>
        <w:rPr>
          <w:rFonts w:ascii="Arial" w:hAnsi="Arial" w:cs="Arial"/>
        </w:rPr>
      </w:pPr>
      <w:r>
        <w:rPr>
          <w:rFonts w:ascii="Arial" w:hAnsi="Arial" w:cs="Arial"/>
        </w:rPr>
        <w:lastRenderedPageBreak/>
        <w:t>Loan Guaranty Home, Condominium and Manufactured Home Loan Applicant Records, Specially Adapted Housing Applicant Records and Vendee Loan Applicant Records – VA (55VA26) contained in the Privacy Act Issuances, 2014 Compilation.</w:t>
      </w:r>
    </w:p>
    <w:p w:rsidR="00143A41" w:rsidRPr="00D40C04" w:rsidRDefault="00143A41" w:rsidP="00200423">
      <w:pPr>
        <w:ind w:right="1440"/>
        <w:rPr>
          <w:rFonts w:ascii="Arial" w:hAnsi="Arial" w:cs="Arial"/>
        </w:rPr>
      </w:pPr>
    </w:p>
    <w:p w:rsidR="00DD2C11" w:rsidRPr="00500254" w:rsidRDefault="00AD707D" w:rsidP="00DD2C11">
      <w:pPr>
        <w:tabs>
          <w:tab w:val="left" w:pos="480"/>
          <w:tab w:val="right" w:pos="8640"/>
        </w:tabs>
        <w:ind w:right="684"/>
        <w:contextualSpacing/>
        <w:rPr>
          <w:rFonts w:ascii="Arial" w:eastAsia="Times New Roman" w:hAnsi="Arial" w:cs="Arial"/>
          <w:b/>
        </w:rPr>
      </w:pPr>
      <w:r w:rsidRPr="00DD2C11">
        <w:rPr>
          <w:rFonts w:ascii="Arial" w:hAnsi="Arial" w:cs="Arial"/>
          <w:b/>
        </w:rPr>
        <w:t xml:space="preserve">11.  </w:t>
      </w:r>
      <w:r w:rsidR="00DD2C11" w:rsidRPr="00500254">
        <w:rPr>
          <w:rFonts w:ascii="Arial" w:eastAsia="Times New Roman" w:hAnsi="Arial" w:cs="Arial"/>
          <w:b/>
        </w:rPr>
        <w:t>Provide additional justification for any questions of a sensitive nature</w:t>
      </w:r>
      <w:r w:rsidR="00DD2C11" w:rsidRPr="00500254">
        <w:rPr>
          <w:rFonts w:ascii="Arial" w:eastAsia="Times New Roman" w:hAnsi="Arial" w:cs="Arial"/>
          <w:b/>
          <w:color w:val="0000FF"/>
        </w:rPr>
        <w:t xml:space="preserve"> </w:t>
      </w:r>
      <w:r w:rsidR="00DD2C11" w:rsidRPr="00500254">
        <w:rPr>
          <w:rFonts w:ascii="Arial" w:eastAsia="Times New Roman" w:hAnsi="Arial" w:cs="Arial"/>
          <w:b/>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DD2C11" w:rsidRDefault="00DD2C11" w:rsidP="00200423">
      <w:pPr>
        <w:rPr>
          <w:rFonts w:ascii="Arial" w:hAnsi="Arial" w:cs="Arial"/>
        </w:rPr>
      </w:pPr>
    </w:p>
    <w:p w:rsidR="00AD707D" w:rsidRDefault="00143A41" w:rsidP="00200423">
      <w:pPr>
        <w:ind w:right="1440"/>
        <w:rPr>
          <w:rFonts w:ascii="Arial" w:hAnsi="Arial" w:cs="Arial"/>
        </w:rPr>
      </w:pPr>
      <w:r>
        <w:rPr>
          <w:rFonts w:ascii="Arial" w:hAnsi="Arial" w:cs="Arial"/>
        </w:rPr>
        <w:t>No sensitive questions appear on the form.</w:t>
      </w:r>
    </w:p>
    <w:p w:rsidR="00143A41" w:rsidRPr="00D40C04" w:rsidRDefault="00143A41" w:rsidP="00200423">
      <w:pPr>
        <w:ind w:right="1440"/>
        <w:rPr>
          <w:rFonts w:ascii="Arial" w:hAnsi="Arial" w:cs="Arial"/>
        </w:rPr>
      </w:pPr>
    </w:p>
    <w:p w:rsidR="00823974" w:rsidRPr="00823974" w:rsidRDefault="00C93581" w:rsidP="00200423">
      <w:pPr>
        <w:ind w:right="1440"/>
        <w:rPr>
          <w:rFonts w:ascii="Arial" w:hAnsi="Arial" w:cs="Arial"/>
          <w:b/>
        </w:rPr>
      </w:pPr>
      <w:r w:rsidRPr="00823974">
        <w:rPr>
          <w:rFonts w:ascii="Arial" w:hAnsi="Arial" w:cs="Arial"/>
          <w:b/>
        </w:rPr>
        <w:t xml:space="preserve">12. </w:t>
      </w:r>
      <w:r w:rsidR="00823974" w:rsidRPr="00500254">
        <w:rPr>
          <w:rFonts w:ascii="Arial" w:eastAsia="Times New Roman" w:hAnsi="Arial" w:cs="Arial"/>
          <w:b/>
        </w:rPr>
        <w:t>Estimate of the hour burden of the collection of information:</w:t>
      </w:r>
    </w:p>
    <w:p w:rsidR="00823974" w:rsidRDefault="00823974" w:rsidP="00200423">
      <w:pPr>
        <w:ind w:right="1440"/>
        <w:rPr>
          <w:rFonts w:ascii="Arial" w:hAnsi="Arial" w:cs="Arial"/>
        </w:rPr>
      </w:pPr>
    </w:p>
    <w:p w:rsidR="00C93581" w:rsidRPr="00C93581" w:rsidRDefault="00C93581" w:rsidP="00200423">
      <w:pPr>
        <w:ind w:right="1440"/>
        <w:rPr>
          <w:rFonts w:ascii="Arial" w:hAnsi="Arial" w:cs="Arial"/>
        </w:rPr>
      </w:pPr>
      <w:r w:rsidRPr="00C93581">
        <w:rPr>
          <w:rFonts w:ascii="Arial" w:hAnsi="Arial" w:cs="Arial"/>
        </w:rPr>
        <w:t>Estimate of Information Collection Burden</w:t>
      </w:r>
    </w:p>
    <w:p w:rsidR="00C93581" w:rsidRPr="00C93581" w:rsidRDefault="00C93581" w:rsidP="00200423">
      <w:pPr>
        <w:ind w:right="1440"/>
        <w:rPr>
          <w:rFonts w:ascii="Arial" w:hAnsi="Arial" w:cs="Arial"/>
        </w:rPr>
      </w:pPr>
    </w:p>
    <w:p w:rsidR="00C93581" w:rsidRPr="00C93581" w:rsidRDefault="00C93581" w:rsidP="00200423">
      <w:pPr>
        <w:ind w:right="1440"/>
        <w:rPr>
          <w:rFonts w:ascii="Arial" w:hAnsi="Arial" w:cs="Arial"/>
        </w:rPr>
      </w:pPr>
      <w:r w:rsidRPr="00C93581">
        <w:rPr>
          <w:rFonts w:ascii="Arial" w:hAnsi="Arial" w:cs="Arial"/>
        </w:rPr>
        <w:t xml:space="preserve">a. Number of Respondents:  </w:t>
      </w:r>
      <w:r w:rsidR="008F3F82">
        <w:rPr>
          <w:rFonts w:ascii="Arial" w:hAnsi="Arial" w:cs="Arial"/>
        </w:rPr>
        <w:t>250</w:t>
      </w:r>
      <w:r>
        <w:rPr>
          <w:rFonts w:ascii="Arial" w:hAnsi="Arial" w:cs="Arial"/>
        </w:rPr>
        <w:t>,000</w:t>
      </w:r>
    </w:p>
    <w:p w:rsidR="00C93581" w:rsidRPr="00C93581" w:rsidRDefault="00C93581" w:rsidP="00200423">
      <w:pPr>
        <w:ind w:right="1440"/>
        <w:rPr>
          <w:rFonts w:ascii="Arial" w:hAnsi="Arial" w:cs="Arial"/>
        </w:rPr>
      </w:pPr>
    </w:p>
    <w:p w:rsidR="00C93581" w:rsidRPr="00C93581" w:rsidRDefault="00C93581" w:rsidP="00200423">
      <w:pPr>
        <w:ind w:right="1440"/>
        <w:rPr>
          <w:rFonts w:ascii="Arial" w:hAnsi="Arial" w:cs="Arial"/>
        </w:rPr>
      </w:pPr>
      <w:r w:rsidRPr="00C93581">
        <w:rPr>
          <w:rFonts w:ascii="Arial" w:hAnsi="Arial" w:cs="Arial"/>
        </w:rPr>
        <w:t xml:space="preserve">b. Frequency of Response:  </w:t>
      </w:r>
      <w:r>
        <w:rPr>
          <w:rFonts w:ascii="Arial" w:hAnsi="Arial" w:cs="Arial"/>
        </w:rPr>
        <w:t>On occasion</w:t>
      </w:r>
    </w:p>
    <w:p w:rsidR="00C93581" w:rsidRPr="00C93581" w:rsidRDefault="00C93581" w:rsidP="00200423">
      <w:pPr>
        <w:ind w:right="1440"/>
        <w:rPr>
          <w:rFonts w:ascii="Arial" w:hAnsi="Arial" w:cs="Arial"/>
        </w:rPr>
      </w:pPr>
    </w:p>
    <w:p w:rsidR="00C93581" w:rsidRPr="00D40C04" w:rsidRDefault="00C93581" w:rsidP="00F24ADB">
      <w:pPr>
        <w:rPr>
          <w:rFonts w:ascii="Arial" w:hAnsi="Arial" w:cs="Arial"/>
        </w:rPr>
      </w:pPr>
      <w:r w:rsidRPr="00C93581">
        <w:rPr>
          <w:rFonts w:ascii="Arial" w:hAnsi="Arial" w:cs="Arial"/>
        </w:rPr>
        <w:t xml:space="preserve">c. Annual Burden Hours:  </w:t>
      </w:r>
      <w:r>
        <w:rPr>
          <w:rFonts w:ascii="Arial" w:hAnsi="Arial" w:cs="Arial"/>
        </w:rPr>
        <w:t>1</w:t>
      </w:r>
      <w:r w:rsidR="008F3F82">
        <w:rPr>
          <w:rFonts w:ascii="Arial" w:hAnsi="Arial" w:cs="Arial"/>
        </w:rPr>
        <w:t>25,000</w:t>
      </w:r>
      <w:r w:rsidRPr="00C93581">
        <w:rPr>
          <w:rFonts w:ascii="Arial" w:hAnsi="Arial" w:cs="Arial"/>
        </w:rPr>
        <w:t xml:space="preserve"> Burden Hours</w:t>
      </w:r>
      <w:r>
        <w:rPr>
          <w:rFonts w:ascii="Arial" w:hAnsi="Arial" w:cs="Arial"/>
        </w:rPr>
        <w:br/>
      </w:r>
      <w:r w:rsidRPr="00D40C04">
        <w:rPr>
          <w:rFonts w:ascii="Arial" w:hAnsi="Arial" w:cs="Arial"/>
        </w:rPr>
        <w:tab/>
      </w:r>
    </w:p>
    <w:p w:rsidR="00C93581" w:rsidRPr="00C93581" w:rsidRDefault="00C93581" w:rsidP="00200423">
      <w:pPr>
        <w:ind w:right="1440"/>
        <w:rPr>
          <w:rFonts w:ascii="Arial" w:hAnsi="Arial" w:cs="Arial"/>
        </w:rPr>
      </w:pPr>
      <w:r w:rsidRPr="00C93581">
        <w:rPr>
          <w:rFonts w:ascii="Arial" w:hAnsi="Arial" w:cs="Arial"/>
        </w:rPr>
        <w:t xml:space="preserve">d. Estimated Completion Time:  </w:t>
      </w:r>
      <w:r w:rsidR="008F3F82">
        <w:rPr>
          <w:rFonts w:ascii="Arial" w:hAnsi="Arial" w:cs="Arial"/>
        </w:rPr>
        <w:t>30</w:t>
      </w:r>
      <w:r w:rsidRPr="00C93581">
        <w:rPr>
          <w:rFonts w:ascii="Arial" w:hAnsi="Arial" w:cs="Arial"/>
        </w:rPr>
        <w:t xml:space="preserve"> Minutes</w:t>
      </w:r>
    </w:p>
    <w:p w:rsidR="00C93581" w:rsidRPr="00C93581" w:rsidRDefault="00C93581" w:rsidP="00200423">
      <w:pPr>
        <w:ind w:right="1440"/>
        <w:rPr>
          <w:rFonts w:ascii="Arial" w:hAnsi="Arial" w:cs="Arial"/>
        </w:rPr>
      </w:pPr>
    </w:p>
    <w:p w:rsidR="00B2187A" w:rsidRPr="00B2187A" w:rsidRDefault="00C93581" w:rsidP="00B2187A">
      <w:pPr>
        <w:spacing w:after="240"/>
        <w:rPr>
          <w:rFonts w:ascii="Arial" w:hAnsi="Arial" w:cs="Arial"/>
        </w:rPr>
      </w:pPr>
      <w:r w:rsidRPr="00C93581">
        <w:rPr>
          <w:rFonts w:ascii="Arial" w:hAnsi="Arial" w:cs="Arial"/>
        </w:rPr>
        <w:t xml:space="preserve">e. </w:t>
      </w:r>
      <w:r w:rsidR="00FB27A5">
        <w:t>T</w:t>
      </w:r>
      <w:bookmarkStart w:id="0" w:name="_GoBack"/>
      <w:bookmarkEnd w:id="0"/>
      <w:r w:rsidR="00B2187A" w:rsidRPr="00B2187A">
        <w:rPr>
          <w:rFonts w:ascii="Arial" w:hAnsi="Arial" w:cs="Arial"/>
        </w:rPr>
        <w:t xml:space="preserve">he respondent population is composed of </w:t>
      </w:r>
      <w:r w:rsidR="004D170B">
        <w:rPr>
          <w:rFonts w:ascii="Arial" w:hAnsi="Arial" w:cs="Arial"/>
        </w:rPr>
        <w:t>veteran-applicants for a VA guaranteed loan.</w:t>
      </w:r>
      <w:r w:rsidR="00B2187A" w:rsidRPr="00B2187A">
        <w:rPr>
          <w:rFonts w:ascii="Arial" w:hAnsi="Arial" w:cs="Arial"/>
        </w:rPr>
        <w:t xml:space="preserve"> VBA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B2187A" w:rsidRPr="00B2187A" w:rsidRDefault="00B2187A" w:rsidP="00B2187A">
      <w:pPr>
        <w:spacing w:after="240"/>
        <w:rPr>
          <w:rFonts w:ascii="Arial" w:hAnsi="Arial" w:cs="Arial"/>
        </w:rPr>
      </w:pPr>
      <w:r w:rsidRPr="00B2187A">
        <w:rPr>
          <w:rFonts w:ascii="Arial" w:hAnsi="Arial" w:cs="Arial"/>
        </w:rPr>
        <w:t xml:space="preserve">The Bureau of Labor Statistics gathers information on full-time wage and     salary workers.  Accordingly, the median weekly earnings of full-time wage and salary workers </w:t>
      </w:r>
      <w:proofErr w:type="gramStart"/>
      <w:r w:rsidRPr="00B2187A">
        <w:rPr>
          <w:rFonts w:ascii="Arial" w:hAnsi="Arial" w:cs="Arial"/>
        </w:rPr>
        <w:t>is</w:t>
      </w:r>
      <w:proofErr w:type="gramEnd"/>
      <w:r w:rsidRPr="00B2187A">
        <w:rPr>
          <w:rFonts w:ascii="Arial" w:hAnsi="Arial" w:cs="Arial"/>
        </w:rPr>
        <w:t xml:space="preserve"> $809.</w:t>
      </w:r>
      <w:r w:rsidR="004D170B">
        <w:rPr>
          <w:rFonts w:ascii="Arial" w:hAnsi="Arial" w:cs="Arial"/>
        </w:rPr>
        <w:t>0</w:t>
      </w:r>
      <w:r w:rsidRPr="00B2187A">
        <w:rPr>
          <w:rFonts w:ascii="Arial" w:hAnsi="Arial" w:cs="Arial"/>
        </w:rPr>
        <w:t>0.  Assuming a forty (40) hour work week, the median hourly wage is $20.23.</w:t>
      </w:r>
    </w:p>
    <w:p w:rsidR="00C93581" w:rsidRPr="00B2187A" w:rsidRDefault="00B2187A" w:rsidP="00B2187A">
      <w:pPr>
        <w:ind w:right="1440"/>
        <w:rPr>
          <w:rFonts w:ascii="Arial" w:hAnsi="Arial" w:cs="Arial"/>
        </w:rPr>
      </w:pPr>
      <w:r w:rsidRPr="00B2187A">
        <w:rPr>
          <w:rFonts w:ascii="Arial" w:hAnsi="Arial" w:cs="Arial"/>
        </w:rPr>
        <w:t xml:space="preserve">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w:t>
      </w:r>
      <w:r w:rsidR="004D170B">
        <w:rPr>
          <w:rFonts w:ascii="Arial" w:hAnsi="Arial" w:cs="Arial"/>
        </w:rPr>
        <w:t xml:space="preserve">total </w:t>
      </w:r>
      <w:r w:rsidR="005D132D">
        <w:rPr>
          <w:rFonts w:ascii="Arial" w:hAnsi="Arial" w:cs="Arial"/>
        </w:rPr>
        <w:t>cost to</w:t>
      </w:r>
      <w:r w:rsidRPr="00B2187A">
        <w:rPr>
          <w:rFonts w:ascii="Arial" w:hAnsi="Arial" w:cs="Arial"/>
        </w:rPr>
        <w:t xml:space="preserve"> respondents </w:t>
      </w:r>
      <w:r w:rsidR="004D170B">
        <w:rPr>
          <w:rFonts w:ascii="Arial" w:hAnsi="Arial" w:cs="Arial"/>
        </w:rPr>
        <w:t>to be</w:t>
      </w:r>
      <w:r w:rsidR="005D132D">
        <w:rPr>
          <w:rFonts w:ascii="Arial" w:hAnsi="Arial" w:cs="Arial"/>
        </w:rPr>
        <w:t xml:space="preserve"> $2,528.750 (</w:t>
      </w:r>
      <w:r w:rsidR="004D170B">
        <w:rPr>
          <w:rFonts w:ascii="Arial" w:hAnsi="Arial" w:cs="Arial"/>
        </w:rPr>
        <w:t>1</w:t>
      </w:r>
      <w:r w:rsidR="005D132D">
        <w:rPr>
          <w:rFonts w:ascii="Arial" w:hAnsi="Arial" w:cs="Arial"/>
        </w:rPr>
        <w:t>25,000 burden hours</w:t>
      </w:r>
      <w:r w:rsidR="004D170B">
        <w:rPr>
          <w:rFonts w:ascii="Arial" w:hAnsi="Arial" w:cs="Arial"/>
        </w:rPr>
        <w:t xml:space="preserve"> x $20.23 per hour</w:t>
      </w:r>
      <w:r w:rsidR="005D132D">
        <w:rPr>
          <w:rFonts w:ascii="Arial" w:hAnsi="Arial" w:cs="Arial"/>
        </w:rPr>
        <w:t>).</w:t>
      </w:r>
    </w:p>
    <w:p w:rsidR="00C93581" w:rsidRDefault="00C93581" w:rsidP="00200423">
      <w:pPr>
        <w:pStyle w:val="BodyText2"/>
        <w:rPr>
          <w:rFonts w:ascii="Arial" w:hAnsi="Arial" w:cs="Arial"/>
          <w:sz w:val="24"/>
          <w:szCs w:val="24"/>
        </w:rPr>
      </w:pPr>
    </w:p>
    <w:p w:rsidR="009F6C60" w:rsidRPr="00500254" w:rsidRDefault="00AD707D" w:rsidP="009F6C60">
      <w:pPr>
        <w:tabs>
          <w:tab w:val="left" w:pos="480"/>
          <w:tab w:val="right" w:pos="8640"/>
        </w:tabs>
        <w:ind w:right="684"/>
        <w:contextualSpacing/>
        <w:rPr>
          <w:rFonts w:ascii="Arial" w:eastAsia="Times New Roman" w:hAnsi="Arial" w:cs="Arial"/>
          <w:b/>
        </w:rPr>
      </w:pPr>
      <w:r w:rsidRPr="009F6C60">
        <w:rPr>
          <w:rFonts w:ascii="Arial" w:hAnsi="Arial" w:cs="Arial"/>
          <w:b/>
        </w:rPr>
        <w:t xml:space="preserve">13.  </w:t>
      </w:r>
      <w:r w:rsidR="009F6C60" w:rsidRPr="00500254">
        <w:rPr>
          <w:rFonts w:ascii="Arial" w:eastAsia="Times New Roman" w:hAnsi="Arial" w:cs="Arial"/>
          <w:b/>
        </w:rPr>
        <w:t xml:space="preserve">Provide an estimate of the total annual cost burden to respondents or </w:t>
      </w:r>
      <w:proofErr w:type="spellStart"/>
      <w:r w:rsidR="009F6C60" w:rsidRPr="00500254">
        <w:rPr>
          <w:rFonts w:ascii="Arial" w:eastAsia="Times New Roman" w:hAnsi="Arial" w:cs="Arial"/>
          <w:b/>
        </w:rPr>
        <w:t>recordkeepers</w:t>
      </w:r>
      <w:proofErr w:type="spellEnd"/>
      <w:r w:rsidR="009F6C60" w:rsidRPr="00500254">
        <w:rPr>
          <w:rFonts w:ascii="Arial" w:eastAsia="Times New Roman" w:hAnsi="Arial" w:cs="Arial"/>
          <w:b/>
        </w:rPr>
        <w:t xml:space="preserve"> resulting from the collection of information.  (Do not include the cost of any hour burden shown in Items 12 and 14).</w:t>
      </w:r>
    </w:p>
    <w:p w:rsidR="009F6C60" w:rsidRDefault="009F6C60" w:rsidP="00200423">
      <w:pPr>
        <w:pStyle w:val="BodyText2"/>
        <w:rPr>
          <w:rFonts w:ascii="Arial" w:hAnsi="Arial" w:cs="Arial"/>
          <w:sz w:val="24"/>
          <w:szCs w:val="24"/>
        </w:rPr>
      </w:pPr>
    </w:p>
    <w:p w:rsidR="00AD707D" w:rsidRPr="00D40C04" w:rsidRDefault="00AD707D" w:rsidP="00200423">
      <w:pPr>
        <w:pStyle w:val="BodyText2"/>
        <w:rPr>
          <w:rFonts w:ascii="Arial" w:hAnsi="Arial" w:cs="Arial"/>
          <w:sz w:val="24"/>
          <w:szCs w:val="24"/>
        </w:rPr>
      </w:pPr>
      <w:r w:rsidRPr="00D40C04">
        <w:rPr>
          <w:rFonts w:ascii="Arial" w:hAnsi="Arial" w:cs="Arial"/>
          <w:sz w:val="24"/>
          <w:szCs w:val="24"/>
        </w:rPr>
        <w:t>This submission does not involve any recordkeeping costs.</w:t>
      </w:r>
    </w:p>
    <w:p w:rsidR="00AD707D" w:rsidRPr="00D40C04" w:rsidRDefault="00AD707D" w:rsidP="00200423">
      <w:pPr>
        <w:ind w:right="1440"/>
        <w:rPr>
          <w:rFonts w:ascii="Arial" w:hAnsi="Arial" w:cs="Arial"/>
        </w:rPr>
      </w:pPr>
    </w:p>
    <w:p w:rsidR="009F6C60" w:rsidRPr="00500254" w:rsidRDefault="00AD707D" w:rsidP="009F6C60">
      <w:pPr>
        <w:tabs>
          <w:tab w:val="left" w:pos="480"/>
          <w:tab w:val="right" w:pos="8640"/>
        </w:tabs>
        <w:ind w:right="684"/>
        <w:contextualSpacing/>
        <w:rPr>
          <w:rFonts w:ascii="Arial" w:eastAsia="Times New Roman" w:hAnsi="Arial" w:cs="Arial"/>
          <w:b/>
        </w:rPr>
      </w:pPr>
      <w:r w:rsidRPr="009F6C60">
        <w:rPr>
          <w:rFonts w:ascii="Arial" w:hAnsi="Arial" w:cs="Arial"/>
          <w:b/>
        </w:rPr>
        <w:t xml:space="preserve">14.  </w:t>
      </w:r>
      <w:r w:rsidR="009F6C60" w:rsidRPr="00500254">
        <w:rPr>
          <w:rFonts w:ascii="Arial" w:eastAsia="Times New Roman" w:hAnsi="Arial" w:cs="Arial"/>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9F6C60" w:rsidRDefault="009F6C60" w:rsidP="00200423">
      <w:pPr>
        <w:ind w:right="1440"/>
        <w:rPr>
          <w:rFonts w:ascii="Arial" w:hAnsi="Arial" w:cs="Arial"/>
        </w:rPr>
      </w:pPr>
    </w:p>
    <w:p w:rsidR="003F46B6" w:rsidRPr="00911ED5" w:rsidRDefault="003F46B6" w:rsidP="00200423">
      <w:pPr>
        <w:ind w:right="1440"/>
        <w:rPr>
          <w:rFonts w:ascii="Arial" w:hAnsi="Arial" w:cs="Arial"/>
          <w:u w:val="single"/>
        </w:rPr>
      </w:pPr>
      <w:r w:rsidRPr="00911ED5">
        <w:rPr>
          <w:rFonts w:ascii="Arial" w:hAnsi="Arial" w:cs="Arial"/>
          <w:u w:val="single"/>
        </w:rPr>
        <w:t>Estimated Cost to the Federal Government</w:t>
      </w:r>
    </w:p>
    <w:p w:rsidR="003F46B6" w:rsidRDefault="003F46B6" w:rsidP="00200423">
      <w:pPr>
        <w:ind w:right="1440"/>
        <w:rPr>
          <w:rFonts w:ascii="Arial" w:hAnsi="Arial" w:cs="Arial"/>
        </w:rPr>
      </w:pPr>
    </w:p>
    <w:p w:rsidR="00AD707D" w:rsidRDefault="003F46B6" w:rsidP="00200423">
      <w:pPr>
        <w:ind w:right="1440"/>
        <w:rPr>
          <w:rFonts w:ascii="Arial" w:hAnsi="Arial" w:cs="Arial"/>
        </w:rPr>
      </w:pPr>
      <w:r>
        <w:rPr>
          <w:rFonts w:ascii="Arial" w:hAnsi="Arial" w:cs="Arial"/>
        </w:rPr>
        <w:t>$180,875      (Estimated Loan</w:t>
      </w:r>
      <w:r w:rsidR="00AD707D" w:rsidRPr="00D40C04">
        <w:rPr>
          <w:rFonts w:ascii="Arial" w:hAnsi="Arial" w:cs="Arial"/>
        </w:rPr>
        <w:t xml:space="preserve"> </w:t>
      </w:r>
      <w:r w:rsidR="00911ED5">
        <w:rPr>
          <w:rFonts w:ascii="Arial" w:hAnsi="Arial" w:cs="Arial"/>
        </w:rPr>
        <w:t>Guaranty Processing Cost for FY 2015</w:t>
      </w:r>
    </w:p>
    <w:p w:rsidR="00911ED5" w:rsidRDefault="00911ED5" w:rsidP="00200423">
      <w:pPr>
        <w:ind w:right="1440"/>
        <w:rPr>
          <w:rFonts w:ascii="Arial" w:hAnsi="Arial" w:cs="Arial"/>
        </w:rPr>
      </w:pPr>
      <w:r>
        <w:rPr>
          <w:rFonts w:ascii="Arial" w:hAnsi="Arial" w:cs="Arial"/>
        </w:rPr>
        <w:t xml:space="preserve">                    (25,000* cases X 15 minutes x $28.94 per hour (average Loan </w:t>
      </w:r>
    </w:p>
    <w:p w:rsidR="00911ED5" w:rsidRDefault="00911ED5" w:rsidP="00200423">
      <w:pPr>
        <w:ind w:right="1440"/>
        <w:rPr>
          <w:rFonts w:ascii="Arial" w:hAnsi="Arial" w:cs="Arial"/>
        </w:rPr>
      </w:pPr>
      <w:r>
        <w:rPr>
          <w:rFonts w:ascii="Arial" w:hAnsi="Arial" w:cs="Arial"/>
        </w:rPr>
        <w:t xml:space="preserve">                      Guaranty field salary))</w:t>
      </w:r>
    </w:p>
    <w:p w:rsidR="00911ED5" w:rsidRDefault="00911ED5" w:rsidP="00200423">
      <w:pPr>
        <w:ind w:right="1440"/>
        <w:rPr>
          <w:rFonts w:ascii="Arial" w:hAnsi="Arial" w:cs="Arial"/>
        </w:rPr>
      </w:pPr>
    </w:p>
    <w:p w:rsidR="00911ED5" w:rsidRPr="00D40C04" w:rsidRDefault="00911ED5" w:rsidP="00200423">
      <w:pPr>
        <w:ind w:right="1440"/>
        <w:rPr>
          <w:rFonts w:ascii="Arial" w:hAnsi="Arial" w:cs="Arial"/>
        </w:rPr>
      </w:pPr>
      <w:r>
        <w:rPr>
          <w:rFonts w:ascii="Arial" w:hAnsi="Arial" w:cs="Arial"/>
        </w:rPr>
        <w:t>*Field stations request and review a percentage of loan files from lenders each year. This form is only processed during these instances. The FY15 estimate is 10%.</w:t>
      </w:r>
    </w:p>
    <w:p w:rsidR="00AD707D" w:rsidRPr="00D40C04" w:rsidRDefault="00AD707D" w:rsidP="00200423">
      <w:pPr>
        <w:ind w:right="1440"/>
        <w:rPr>
          <w:rFonts w:ascii="Arial" w:hAnsi="Arial" w:cs="Arial"/>
        </w:rPr>
      </w:pPr>
    </w:p>
    <w:p w:rsidR="009F6C60" w:rsidRPr="009F6C60" w:rsidRDefault="00AD707D" w:rsidP="009F6C60">
      <w:pPr>
        <w:tabs>
          <w:tab w:val="left" w:pos="480"/>
          <w:tab w:val="right" w:pos="8640"/>
        </w:tabs>
        <w:ind w:right="684"/>
        <w:contextualSpacing/>
        <w:rPr>
          <w:rFonts w:ascii="Arial" w:eastAsia="Times New Roman" w:hAnsi="Arial" w:cs="Arial"/>
          <w:b/>
        </w:rPr>
      </w:pPr>
      <w:r w:rsidRPr="009F6C60">
        <w:rPr>
          <w:rFonts w:ascii="Arial" w:hAnsi="Arial" w:cs="Arial"/>
          <w:b/>
        </w:rPr>
        <w:t xml:space="preserve">15.  </w:t>
      </w:r>
      <w:r w:rsidR="009F6C60" w:rsidRPr="00500254">
        <w:rPr>
          <w:rFonts w:ascii="Arial" w:eastAsia="Times New Roman" w:hAnsi="Arial" w:cs="Arial"/>
          <w:b/>
        </w:rPr>
        <w:t>Explain the reason for any burden hour changes since the last submission.</w:t>
      </w:r>
    </w:p>
    <w:p w:rsidR="009F6C60" w:rsidRDefault="009F6C60" w:rsidP="00200423">
      <w:pPr>
        <w:ind w:right="1440"/>
        <w:rPr>
          <w:rFonts w:ascii="Arial" w:hAnsi="Arial" w:cs="Arial"/>
        </w:rPr>
      </w:pPr>
    </w:p>
    <w:p w:rsidR="00C00E17" w:rsidRDefault="0061523C" w:rsidP="00200423">
      <w:pPr>
        <w:ind w:right="1440"/>
        <w:rPr>
          <w:rFonts w:ascii="Arial" w:hAnsi="Arial" w:cs="Arial"/>
        </w:rPr>
      </w:pPr>
      <w:r>
        <w:rPr>
          <w:rFonts w:ascii="Arial" w:hAnsi="Arial" w:cs="Arial"/>
        </w:rPr>
        <w:t>Increase in burden hours due to an increase in time it takes to complete icr</w:t>
      </w:r>
      <w:r w:rsidR="00AD707D" w:rsidRPr="00D40C04">
        <w:rPr>
          <w:rFonts w:ascii="Arial" w:hAnsi="Arial" w:cs="Arial"/>
        </w:rPr>
        <w:t>.</w:t>
      </w:r>
    </w:p>
    <w:p w:rsidR="003F46B6" w:rsidRDefault="00C00E17" w:rsidP="00200423">
      <w:pPr>
        <w:ind w:right="1440"/>
        <w:rPr>
          <w:rFonts w:ascii="Arial" w:hAnsi="Arial" w:cs="Arial"/>
        </w:rPr>
      </w:pPr>
      <w:r>
        <w:rPr>
          <w:rFonts w:ascii="Arial" w:hAnsi="Arial" w:cs="Arial"/>
        </w:rPr>
        <w:t>The expiration date placeholder has been added to the form.</w:t>
      </w:r>
      <w:r w:rsidR="00AD707D" w:rsidRPr="00D40C04">
        <w:rPr>
          <w:rFonts w:ascii="Arial" w:hAnsi="Arial" w:cs="Arial"/>
        </w:rPr>
        <w:t xml:space="preserve">  </w:t>
      </w:r>
    </w:p>
    <w:p w:rsidR="003F46B6" w:rsidRDefault="003F46B6" w:rsidP="00200423">
      <w:pPr>
        <w:ind w:right="1440"/>
        <w:rPr>
          <w:rFonts w:ascii="Arial" w:hAnsi="Arial" w:cs="Arial"/>
        </w:rPr>
      </w:pPr>
    </w:p>
    <w:p w:rsidR="008C7DB6" w:rsidRPr="008C7DB6" w:rsidRDefault="00AD707D" w:rsidP="00200423">
      <w:pPr>
        <w:ind w:right="1440"/>
        <w:rPr>
          <w:rFonts w:ascii="Arial" w:hAnsi="Arial" w:cs="Arial"/>
          <w:b/>
        </w:rPr>
      </w:pPr>
      <w:r w:rsidRPr="008C7DB6">
        <w:rPr>
          <w:rFonts w:ascii="Arial" w:hAnsi="Arial" w:cs="Arial"/>
          <w:b/>
        </w:rPr>
        <w:t xml:space="preserve">16.  </w:t>
      </w:r>
      <w:r w:rsidR="008C7DB6" w:rsidRPr="00500254">
        <w:rPr>
          <w:rFonts w:ascii="Arial" w:eastAsia="Times New Roman" w:hAnsi="Arial" w:cs="Arial"/>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C7DB6" w:rsidRDefault="008C7DB6" w:rsidP="00200423">
      <w:pPr>
        <w:ind w:right="1440"/>
        <w:rPr>
          <w:rFonts w:ascii="Arial" w:hAnsi="Arial" w:cs="Arial"/>
        </w:rPr>
      </w:pPr>
    </w:p>
    <w:p w:rsidR="00AD707D" w:rsidRPr="00D40C04" w:rsidRDefault="00911ED5" w:rsidP="00200423">
      <w:pPr>
        <w:ind w:right="1440"/>
        <w:rPr>
          <w:rFonts w:ascii="Arial" w:hAnsi="Arial" w:cs="Arial"/>
          <w:b/>
          <w:bCs/>
        </w:rPr>
      </w:pPr>
      <w:r>
        <w:rPr>
          <w:rFonts w:ascii="Arial" w:hAnsi="Arial" w:cs="Arial"/>
        </w:rPr>
        <w:t>I</w:t>
      </w:r>
      <w:r w:rsidR="00AD707D" w:rsidRPr="00D40C04">
        <w:rPr>
          <w:rFonts w:ascii="Arial" w:hAnsi="Arial" w:cs="Arial"/>
        </w:rPr>
        <w:t xml:space="preserve">nformation </w:t>
      </w:r>
      <w:r>
        <w:rPr>
          <w:rFonts w:ascii="Arial" w:hAnsi="Arial" w:cs="Arial"/>
        </w:rPr>
        <w:t xml:space="preserve">collection </w:t>
      </w:r>
      <w:r w:rsidR="00AD707D" w:rsidRPr="00D40C04">
        <w:rPr>
          <w:rFonts w:ascii="Arial" w:hAnsi="Arial" w:cs="Arial"/>
        </w:rPr>
        <w:t>is not for publication</w:t>
      </w:r>
      <w:r>
        <w:rPr>
          <w:rFonts w:ascii="Arial" w:hAnsi="Arial" w:cs="Arial"/>
        </w:rPr>
        <w:t xml:space="preserve"> purposes</w:t>
      </w:r>
      <w:r w:rsidR="00AD707D" w:rsidRPr="00D40C04">
        <w:rPr>
          <w:rFonts w:ascii="Arial" w:hAnsi="Arial" w:cs="Arial"/>
          <w:b/>
          <w:bCs/>
        </w:rPr>
        <w:t>.</w:t>
      </w:r>
    </w:p>
    <w:p w:rsidR="00AD707D" w:rsidRPr="00D40C04" w:rsidRDefault="00AD707D" w:rsidP="00200423">
      <w:pPr>
        <w:ind w:right="1440"/>
        <w:rPr>
          <w:rFonts w:ascii="Arial" w:hAnsi="Arial" w:cs="Arial"/>
          <w:b/>
          <w:bCs/>
        </w:rPr>
      </w:pPr>
    </w:p>
    <w:p w:rsidR="008C7DB6" w:rsidRPr="00500254" w:rsidRDefault="00AD707D" w:rsidP="008C7DB6">
      <w:pPr>
        <w:tabs>
          <w:tab w:val="left" w:pos="480"/>
          <w:tab w:val="right" w:pos="8640"/>
        </w:tabs>
        <w:ind w:right="684"/>
        <w:contextualSpacing/>
        <w:rPr>
          <w:rFonts w:ascii="Arial" w:eastAsia="Times New Roman" w:hAnsi="Arial" w:cs="Arial"/>
          <w:b/>
        </w:rPr>
      </w:pPr>
      <w:r w:rsidRPr="008C7DB6">
        <w:rPr>
          <w:rFonts w:ascii="Arial" w:hAnsi="Arial" w:cs="Arial"/>
          <w:b/>
        </w:rPr>
        <w:t xml:space="preserve">17.  </w:t>
      </w:r>
      <w:r w:rsidR="008C7DB6" w:rsidRPr="00500254">
        <w:rPr>
          <w:rFonts w:ascii="Arial" w:eastAsia="Times New Roman" w:hAnsi="Arial" w:cs="Arial"/>
          <w:b/>
        </w:rPr>
        <w:t>If seeking approval to not display the expiration date</w:t>
      </w:r>
      <w:r w:rsidR="008C7DB6" w:rsidRPr="00500254">
        <w:rPr>
          <w:rFonts w:ascii="Arial" w:eastAsia="Times New Roman" w:hAnsi="Arial" w:cs="Arial"/>
          <w:b/>
          <w:color w:val="0000FF"/>
        </w:rPr>
        <w:t xml:space="preserve"> </w:t>
      </w:r>
      <w:r w:rsidR="008C7DB6" w:rsidRPr="00500254">
        <w:rPr>
          <w:rFonts w:ascii="Arial" w:eastAsia="Times New Roman" w:hAnsi="Arial" w:cs="Arial"/>
          <w:b/>
        </w:rPr>
        <w:t>for OMB approval of the information collection, explain the reasons that display would be inappropriate.</w:t>
      </w:r>
    </w:p>
    <w:p w:rsidR="008C7DB6" w:rsidRDefault="008C7DB6" w:rsidP="00200423">
      <w:pPr>
        <w:pStyle w:val="BodyText"/>
        <w:ind w:right="1440"/>
        <w:rPr>
          <w:rFonts w:ascii="Arial" w:hAnsi="Arial" w:cs="Arial"/>
          <w:sz w:val="24"/>
          <w:szCs w:val="24"/>
        </w:rPr>
      </w:pPr>
    </w:p>
    <w:p w:rsidR="00AD707D" w:rsidRPr="00D40C04" w:rsidRDefault="00C00E17" w:rsidP="00200423">
      <w:pPr>
        <w:pStyle w:val="BodyText"/>
        <w:ind w:right="1440"/>
        <w:rPr>
          <w:rFonts w:ascii="Arial" w:hAnsi="Arial" w:cs="Arial"/>
          <w:sz w:val="24"/>
          <w:szCs w:val="24"/>
        </w:rPr>
      </w:pPr>
      <w:r>
        <w:rPr>
          <w:rFonts w:ascii="Arial" w:hAnsi="Arial" w:cs="Arial"/>
          <w:sz w:val="24"/>
          <w:szCs w:val="24"/>
        </w:rPr>
        <w:t>We are n</w:t>
      </w:r>
      <w:r w:rsidR="00F24ADB">
        <w:rPr>
          <w:rFonts w:ascii="Arial" w:hAnsi="Arial" w:cs="Arial"/>
          <w:sz w:val="24"/>
          <w:szCs w:val="24"/>
        </w:rPr>
        <w:t xml:space="preserve">ot </w:t>
      </w:r>
      <w:r>
        <w:rPr>
          <w:rFonts w:ascii="Arial" w:hAnsi="Arial" w:cs="Arial"/>
          <w:sz w:val="24"/>
          <w:szCs w:val="24"/>
        </w:rPr>
        <w:t>seeking approval to omit the expiration date for OMB approval</w:t>
      </w:r>
      <w:r w:rsidR="00911ED5">
        <w:rPr>
          <w:rFonts w:ascii="Arial" w:hAnsi="Arial" w:cs="Arial"/>
          <w:sz w:val="24"/>
          <w:szCs w:val="24"/>
        </w:rPr>
        <w:t xml:space="preserve">. </w:t>
      </w:r>
    </w:p>
    <w:p w:rsidR="00AD707D" w:rsidRPr="00D40C04" w:rsidRDefault="00AD707D" w:rsidP="00200423">
      <w:pPr>
        <w:ind w:right="1440"/>
        <w:rPr>
          <w:rFonts w:ascii="Arial" w:hAnsi="Arial" w:cs="Arial"/>
        </w:rPr>
      </w:pPr>
    </w:p>
    <w:p w:rsidR="008C7DB6" w:rsidRPr="008C7DB6" w:rsidRDefault="00AD707D" w:rsidP="008C7DB6">
      <w:pPr>
        <w:tabs>
          <w:tab w:val="left" w:pos="480"/>
          <w:tab w:val="right" w:pos="8640"/>
        </w:tabs>
        <w:ind w:right="684"/>
        <w:contextualSpacing/>
        <w:rPr>
          <w:rFonts w:ascii="Arial" w:eastAsia="Times New Roman" w:hAnsi="Arial" w:cs="Arial"/>
          <w:b/>
        </w:rPr>
      </w:pPr>
      <w:r w:rsidRPr="008C7DB6">
        <w:rPr>
          <w:rFonts w:ascii="Arial" w:hAnsi="Arial" w:cs="Arial"/>
          <w:b/>
        </w:rPr>
        <w:t xml:space="preserve">18.  </w:t>
      </w:r>
      <w:r w:rsidR="008C7DB6" w:rsidRPr="00500254">
        <w:rPr>
          <w:rFonts w:ascii="Arial" w:eastAsia="Times New Roman" w:hAnsi="Arial" w:cs="Arial"/>
          <w:b/>
        </w:rPr>
        <w:t>Explain each exception to the certification statement identified in Item 19, “Certification for Paperwork Reduction Act Submissions,” of OMB 83-I.</w:t>
      </w:r>
    </w:p>
    <w:p w:rsidR="008C7DB6" w:rsidRDefault="008C7DB6" w:rsidP="00200423">
      <w:pPr>
        <w:ind w:right="1440"/>
        <w:rPr>
          <w:rFonts w:ascii="Arial" w:hAnsi="Arial" w:cs="Arial"/>
        </w:rPr>
      </w:pPr>
    </w:p>
    <w:p w:rsidR="00AD707D" w:rsidRDefault="00AD707D" w:rsidP="00200423">
      <w:pPr>
        <w:ind w:right="1440"/>
        <w:rPr>
          <w:rFonts w:ascii="Arial" w:hAnsi="Arial" w:cs="Arial"/>
        </w:rPr>
      </w:pPr>
      <w:r w:rsidRPr="00D40C04">
        <w:rPr>
          <w:rFonts w:ascii="Arial" w:hAnsi="Arial" w:cs="Arial"/>
        </w:rPr>
        <w:t>Th</w:t>
      </w:r>
      <w:r w:rsidR="00911ED5">
        <w:rPr>
          <w:rFonts w:ascii="Arial" w:hAnsi="Arial" w:cs="Arial"/>
        </w:rPr>
        <w:t xml:space="preserve">ere is no exemption to the </w:t>
      </w:r>
      <w:r w:rsidRPr="00D40C04">
        <w:rPr>
          <w:rFonts w:ascii="Arial" w:hAnsi="Arial" w:cs="Arial"/>
        </w:rPr>
        <w:t>certification statement</w:t>
      </w:r>
      <w:r w:rsidR="00911ED5">
        <w:rPr>
          <w:rFonts w:ascii="Arial" w:hAnsi="Arial" w:cs="Arial"/>
        </w:rPr>
        <w:t xml:space="preserve"> identified in Item 19, “Certification for Paperwork Reduction Act Submissions,” of OMB Form 83-I</w:t>
      </w:r>
      <w:r w:rsidRPr="00D40C04">
        <w:rPr>
          <w:rFonts w:ascii="Arial" w:hAnsi="Arial" w:cs="Arial"/>
        </w:rPr>
        <w:t>.</w:t>
      </w:r>
    </w:p>
    <w:p w:rsidR="00200423" w:rsidRPr="00D40C04" w:rsidRDefault="00200423" w:rsidP="00200423">
      <w:pPr>
        <w:ind w:right="1440"/>
        <w:rPr>
          <w:rFonts w:ascii="Arial" w:hAnsi="Arial" w:cs="Arial"/>
        </w:rPr>
      </w:pPr>
    </w:p>
    <w:p w:rsidR="00AD707D" w:rsidRPr="00C93581" w:rsidRDefault="00AD707D" w:rsidP="00200423">
      <w:pPr>
        <w:ind w:right="1440"/>
        <w:rPr>
          <w:rFonts w:ascii="Arial" w:hAnsi="Arial" w:cs="Arial"/>
          <w:b/>
          <w:u w:val="single"/>
        </w:rPr>
      </w:pPr>
      <w:r w:rsidRPr="00C93581">
        <w:rPr>
          <w:rFonts w:ascii="Arial" w:hAnsi="Arial" w:cs="Arial"/>
          <w:b/>
          <w:u w:val="single"/>
        </w:rPr>
        <w:t xml:space="preserve">B.  </w:t>
      </w:r>
      <w:r w:rsidR="008C7DB6">
        <w:rPr>
          <w:rFonts w:ascii="Arial" w:hAnsi="Arial" w:cs="Arial"/>
          <w:b/>
          <w:u w:val="single"/>
        </w:rPr>
        <w:t xml:space="preserve">Collection of Information </w:t>
      </w:r>
      <w:r w:rsidRPr="00C93581">
        <w:rPr>
          <w:rFonts w:ascii="Arial" w:hAnsi="Arial" w:cs="Arial"/>
          <w:b/>
          <w:u w:val="single"/>
        </w:rPr>
        <w:t>Employing Statistical Methods.</w:t>
      </w:r>
    </w:p>
    <w:p w:rsidR="00AD707D" w:rsidRPr="00D40C04" w:rsidRDefault="00AD707D" w:rsidP="00200423">
      <w:pPr>
        <w:ind w:right="1440"/>
        <w:rPr>
          <w:rFonts w:ascii="Arial" w:hAnsi="Arial" w:cs="Arial"/>
        </w:rPr>
      </w:pPr>
    </w:p>
    <w:p w:rsidR="00AD707D" w:rsidRPr="00911ED5" w:rsidRDefault="00AD707D" w:rsidP="00911ED5">
      <w:pPr>
        <w:pStyle w:val="ListParagraph"/>
        <w:numPr>
          <w:ilvl w:val="0"/>
          <w:numId w:val="8"/>
        </w:numPr>
        <w:ind w:right="1440"/>
        <w:rPr>
          <w:rFonts w:ascii="Arial" w:hAnsi="Arial" w:cs="Arial"/>
        </w:rPr>
      </w:pPr>
      <w:r w:rsidRPr="00911ED5">
        <w:rPr>
          <w:rFonts w:ascii="Arial" w:hAnsi="Arial" w:cs="Arial"/>
        </w:rPr>
        <w:lastRenderedPageBreak/>
        <w:t>The data collection does not employ statistical methods.</w:t>
      </w:r>
    </w:p>
    <w:p w:rsidR="00AD707D" w:rsidRPr="00D40C04" w:rsidRDefault="00AD707D" w:rsidP="00200423">
      <w:pPr>
        <w:ind w:right="1440"/>
        <w:rPr>
          <w:rFonts w:ascii="Arial" w:hAnsi="Arial" w:cs="Arial"/>
          <w:sz w:val="22"/>
          <w:szCs w:val="22"/>
        </w:rPr>
      </w:pPr>
    </w:p>
    <w:sectPr w:rsidR="00AD707D" w:rsidRPr="00D40C04" w:rsidSect="00200423">
      <w:type w:val="continuous"/>
      <w:pgSz w:w="12240" w:h="15840"/>
      <w:pgMar w:top="1440" w:right="1080" w:bottom="1440"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E29F3"/>
    <w:multiLevelType w:val="hybridMultilevel"/>
    <w:tmpl w:val="625A7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D035B1"/>
    <w:multiLevelType w:val="hybridMultilevel"/>
    <w:tmpl w:val="597E9A2A"/>
    <w:lvl w:ilvl="0" w:tplc="E7589B18">
      <w:start w:val="4"/>
      <w:numFmt w:val="low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
    <w:nsid w:val="2FD95F9A"/>
    <w:multiLevelType w:val="hybridMultilevel"/>
    <w:tmpl w:val="07D8676A"/>
    <w:lvl w:ilvl="0" w:tplc="6A52365E">
      <w:start w:val="2"/>
      <w:numFmt w:val="upperLetter"/>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3">
    <w:nsid w:val="38392655"/>
    <w:multiLevelType w:val="hybridMultilevel"/>
    <w:tmpl w:val="0AB89A80"/>
    <w:lvl w:ilvl="0" w:tplc="0409000F">
      <w:start w:val="15"/>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4">
    <w:nsid w:val="47176ED2"/>
    <w:multiLevelType w:val="hybridMultilevel"/>
    <w:tmpl w:val="FD7ACDBA"/>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5">
    <w:nsid w:val="69D1365B"/>
    <w:multiLevelType w:val="hybridMultilevel"/>
    <w:tmpl w:val="CA022890"/>
    <w:lvl w:ilvl="0" w:tplc="4F7A925E">
      <w:start w:val="15"/>
      <w:numFmt w:val="decimal"/>
      <w:lvlText w:val="%1."/>
      <w:lvlJc w:val="left"/>
      <w:pPr>
        <w:tabs>
          <w:tab w:val="num" w:pos="465"/>
        </w:tabs>
        <w:ind w:left="465" w:hanging="465"/>
      </w:pPr>
      <w:rPr>
        <w:rFonts w:ascii="Times New Roman" w:hAnsi="Times New Roman" w:cs="Times New Roman" w:hint="default"/>
      </w:rPr>
    </w:lvl>
    <w:lvl w:ilvl="1" w:tplc="04090019">
      <w:start w:val="1"/>
      <w:numFmt w:val="lowerLetter"/>
      <w:lvlText w:val="%2."/>
      <w:lvlJc w:val="left"/>
      <w:pPr>
        <w:tabs>
          <w:tab w:val="num" w:pos="1080"/>
        </w:tabs>
        <w:ind w:left="1080" w:hanging="360"/>
      </w:pPr>
      <w:rPr>
        <w:rFonts w:ascii="Times New Roman" w:hAnsi="Times New Roman" w:cs="Times New Roman"/>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6">
    <w:nsid w:val="7424499D"/>
    <w:multiLevelType w:val="hybridMultilevel"/>
    <w:tmpl w:val="BDA2825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7717780E"/>
    <w:multiLevelType w:val="multilevel"/>
    <w:tmpl w:val="07D8676A"/>
    <w:lvl w:ilvl="0">
      <w:start w:val="2"/>
      <w:numFmt w:val="upperLetter"/>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8">
    <w:nsid w:val="7F0420E4"/>
    <w:multiLevelType w:val="hybridMultilevel"/>
    <w:tmpl w:val="01DA6B5A"/>
    <w:lvl w:ilvl="0" w:tplc="6DE41E34">
      <w:start w:val="15"/>
      <w:numFmt w:val="decimal"/>
      <w:lvlText w:val="%1."/>
      <w:lvlJc w:val="left"/>
      <w:pPr>
        <w:tabs>
          <w:tab w:val="num" w:pos="465"/>
        </w:tabs>
        <w:ind w:left="465" w:hanging="465"/>
      </w:pPr>
      <w:rPr>
        <w:rFonts w:ascii="Times New Roman" w:hAnsi="Times New Roman" w:cs="Times New Roman" w:hint="default"/>
      </w:rPr>
    </w:lvl>
    <w:lvl w:ilvl="1" w:tplc="04090019">
      <w:start w:val="1"/>
      <w:numFmt w:val="lowerLetter"/>
      <w:lvlText w:val="%2."/>
      <w:lvlJc w:val="left"/>
      <w:pPr>
        <w:tabs>
          <w:tab w:val="num" w:pos="1080"/>
        </w:tabs>
        <w:ind w:left="1080" w:hanging="360"/>
      </w:pPr>
      <w:rPr>
        <w:rFonts w:ascii="Times New Roman" w:hAnsi="Times New Roman" w:cs="Times New Roman"/>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num w:numId="1">
    <w:abstractNumId w:val="4"/>
  </w:num>
  <w:num w:numId="2">
    <w:abstractNumId w:val="8"/>
  </w:num>
  <w:num w:numId="3">
    <w:abstractNumId w:val="6"/>
  </w:num>
  <w:num w:numId="4">
    <w:abstractNumId w:val="5"/>
  </w:num>
  <w:num w:numId="5">
    <w:abstractNumId w:val="3"/>
  </w:num>
  <w:num w:numId="6">
    <w:abstractNumId w:val="2"/>
  </w:num>
  <w:num w:numId="7">
    <w:abstractNumId w:val="7"/>
  </w:num>
  <w:num w:numId="8">
    <w:abstractNumId w:val="0"/>
  </w:num>
  <w:num w:numId="9">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07D"/>
    <w:rsid w:val="00076019"/>
    <w:rsid w:val="0008259A"/>
    <w:rsid w:val="00143A41"/>
    <w:rsid w:val="00200423"/>
    <w:rsid w:val="002B2217"/>
    <w:rsid w:val="00364977"/>
    <w:rsid w:val="003A1A7C"/>
    <w:rsid w:val="003F46B6"/>
    <w:rsid w:val="004762D5"/>
    <w:rsid w:val="004D170B"/>
    <w:rsid w:val="00524AD3"/>
    <w:rsid w:val="0054613C"/>
    <w:rsid w:val="005734A4"/>
    <w:rsid w:val="005D132D"/>
    <w:rsid w:val="00601ADC"/>
    <w:rsid w:val="00601C2A"/>
    <w:rsid w:val="0061523C"/>
    <w:rsid w:val="00641DCF"/>
    <w:rsid w:val="006F18F1"/>
    <w:rsid w:val="007054C8"/>
    <w:rsid w:val="007230FB"/>
    <w:rsid w:val="007A1EDA"/>
    <w:rsid w:val="00823974"/>
    <w:rsid w:val="00832F3D"/>
    <w:rsid w:val="008854B1"/>
    <w:rsid w:val="008A5280"/>
    <w:rsid w:val="008C7DB6"/>
    <w:rsid w:val="008F3F82"/>
    <w:rsid w:val="00911ED5"/>
    <w:rsid w:val="00934D64"/>
    <w:rsid w:val="009F6C60"/>
    <w:rsid w:val="00A35CBA"/>
    <w:rsid w:val="00A5258A"/>
    <w:rsid w:val="00AD643E"/>
    <w:rsid w:val="00AD707D"/>
    <w:rsid w:val="00B12B17"/>
    <w:rsid w:val="00B2187A"/>
    <w:rsid w:val="00B82E7B"/>
    <w:rsid w:val="00C00E17"/>
    <w:rsid w:val="00C93581"/>
    <w:rsid w:val="00D40C04"/>
    <w:rsid w:val="00D92111"/>
    <w:rsid w:val="00DA1360"/>
    <w:rsid w:val="00DD2C11"/>
    <w:rsid w:val="00E707CF"/>
    <w:rsid w:val="00EC737C"/>
    <w:rsid w:val="00F13F45"/>
    <w:rsid w:val="00F142C4"/>
    <w:rsid w:val="00F24ADB"/>
    <w:rsid w:val="00FB27A5"/>
    <w:rsid w:val="00FE3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Block Text"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977"/>
    <w:rPr>
      <w:rFonts w:ascii="Times New Roman" w:hAnsi="Times New Roman"/>
      <w:sz w:val="24"/>
      <w:szCs w:val="24"/>
    </w:rPr>
  </w:style>
  <w:style w:type="paragraph" w:styleId="Heading1">
    <w:name w:val="heading 1"/>
    <w:basedOn w:val="Normal"/>
    <w:next w:val="Normal"/>
    <w:link w:val="Heading1Char"/>
    <w:uiPriority w:val="99"/>
    <w:qFormat/>
    <w:rsid w:val="00364977"/>
    <w:pPr>
      <w:keepNext/>
      <w:outlineLvl w:val="0"/>
    </w:pPr>
    <w:rPr>
      <w:rFonts w:ascii="Arial" w:hAnsi="Arial" w:cs="Arial"/>
      <w:b/>
      <w:bCs/>
      <w:sz w:val="18"/>
      <w:szCs w:val="18"/>
    </w:rPr>
  </w:style>
  <w:style w:type="paragraph" w:styleId="Heading2">
    <w:name w:val="heading 2"/>
    <w:basedOn w:val="Normal"/>
    <w:next w:val="Normal"/>
    <w:link w:val="Heading2Char"/>
    <w:uiPriority w:val="99"/>
    <w:qFormat/>
    <w:rsid w:val="00364977"/>
    <w:pPr>
      <w:keepNext/>
      <w:jc w:val="center"/>
      <w:outlineLvl w:val="1"/>
    </w:pPr>
    <w:rPr>
      <w:rFonts w:ascii="Arial" w:hAnsi="Arial" w:cs="Arial"/>
      <w:b/>
      <w:bCs/>
      <w:sz w:val="20"/>
      <w:szCs w:val="20"/>
    </w:rPr>
  </w:style>
  <w:style w:type="paragraph" w:styleId="Heading3">
    <w:name w:val="heading 3"/>
    <w:basedOn w:val="Normal"/>
    <w:next w:val="Normal"/>
    <w:link w:val="Heading3Char"/>
    <w:uiPriority w:val="99"/>
    <w:qFormat/>
    <w:rsid w:val="00364977"/>
    <w:pPr>
      <w:keepNext/>
      <w:ind w:right="44"/>
      <w:jc w:val="center"/>
      <w:outlineLvl w:val="2"/>
    </w:pPr>
    <w:rPr>
      <w:rFonts w:ascii="Arial" w:hAnsi="Arial" w:cs="Arial"/>
      <w:b/>
      <w:bCs/>
      <w:sz w:val="20"/>
      <w:szCs w:val="20"/>
    </w:rPr>
  </w:style>
  <w:style w:type="paragraph" w:styleId="Heading4">
    <w:name w:val="heading 4"/>
    <w:basedOn w:val="Normal"/>
    <w:next w:val="Normal"/>
    <w:link w:val="Heading4Char"/>
    <w:uiPriority w:val="99"/>
    <w:qFormat/>
    <w:rsid w:val="00364977"/>
    <w:pPr>
      <w:keepNext/>
      <w:outlineLvl w:val="3"/>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07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AD707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AD707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AD707D"/>
    <w:rPr>
      <w:b/>
      <w:bCs/>
      <w:sz w:val="28"/>
      <w:szCs w:val="28"/>
    </w:rPr>
  </w:style>
  <w:style w:type="paragraph" w:styleId="BodyText">
    <w:name w:val="Body Text"/>
    <w:basedOn w:val="Normal"/>
    <w:link w:val="BodyTextChar"/>
    <w:uiPriority w:val="99"/>
    <w:rsid w:val="00364977"/>
    <w:rPr>
      <w:sz w:val="21"/>
      <w:szCs w:val="21"/>
    </w:rPr>
  </w:style>
  <w:style w:type="character" w:customStyle="1" w:styleId="BodyTextChar">
    <w:name w:val="Body Text Char"/>
    <w:basedOn w:val="DefaultParagraphFont"/>
    <w:link w:val="BodyText"/>
    <w:uiPriority w:val="99"/>
    <w:semiHidden/>
    <w:rsid w:val="00AD707D"/>
    <w:rPr>
      <w:rFonts w:ascii="Times New Roman" w:hAnsi="Times New Roman"/>
      <w:sz w:val="24"/>
      <w:szCs w:val="24"/>
    </w:rPr>
  </w:style>
  <w:style w:type="paragraph" w:styleId="BodyText2">
    <w:name w:val="Body Text 2"/>
    <w:basedOn w:val="Normal"/>
    <w:link w:val="BodyText2Char"/>
    <w:uiPriority w:val="99"/>
    <w:rsid w:val="00364977"/>
    <w:pPr>
      <w:ind w:right="1440"/>
    </w:pPr>
    <w:rPr>
      <w:sz w:val="21"/>
      <w:szCs w:val="21"/>
    </w:rPr>
  </w:style>
  <w:style w:type="character" w:customStyle="1" w:styleId="BodyText2Char">
    <w:name w:val="Body Text 2 Char"/>
    <w:basedOn w:val="DefaultParagraphFont"/>
    <w:link w:val="BodyText2"/>
    <w:uiPriority w:val="99"/>
    <w:semiHidden/>
    <w:rsid w:val="00AD707D"/>
    <w:rPr>
      <w:rFonts w:ascii="Times New Roman" w:hAnsi="Times New Roman"/>
      <w:sz w:val="24"/>
      <w:szCs w:val="24"/>
    </w:rPr>
  </w:style>
  <w:style w:type="paragraph" w:styleId="BodyText3">
    <w:name w:val="Body Text 3"/>
    <w:basedOn w:val="Normal"/>
    <w:link w:val="BodyText3Char"/>
    <w:uiPriority w:val="99"/>
    <w:rsid w:val="00364977"/>
    <w:pPr>
      <w:ind w:right="1440"/>
    </w:pPr>
    <w:rPr>
      <w:sz w:val="22"/>
      <w:szCs w:val="22"/>
    </w:rPr>
  </w:style>
  <w:style w:type="character" w:customStyle="1" w:styleId="BodyText3Char">
    <w:name w:val="Body Text 3 Char"/>
    <w:basedOn w:val="DefaultParagraphFont"/>
    <w:link w:val="BodyText3"/>
    <w:uiPriority w:val="99"/>
    <w:semiHidden/>
    <w:rsid w:val="00AD707D"/>
    <w:rPr>
      <w:rFonts w:ascii="Times New Roman" w:hAnsi="Times New Roman"/>
      <w:sz w:val="16"/>
      <w:szCs w:val="16"/>
    </w:rPr>
  </w:style>
  <w:style w:type="paragraph" w:styleId="BlockText">
    <w:name w:val="Block Text"/>
    <w:basedOn w:val="Normal"/>
    <w:uiPriority w:val="99"/>
    <w:rsid w:val="00364977"/>
    <w:pPr>
      <w:ind w:left="720" w:right="1440"/>
    </w:pPr>
    <w:rPr>
      <w:rFonts w:ascii="Arial" w:hAnsi="Arial" w:cs="Arial"/>
      <w:sz w:val="20"/>
      <w:szCs w:val="20"/>
    </w:rPr>
  </w:style>
  <w:style w:type="paragraph" w:styleId="BalloonText">
    <w:name w:val="Balloon Text"/>
    <w:basedOn w:val="Normal"/>
    <w:link w:val="BalloonTextChar"/>
    <w:uiPriority w:val="99"/>
    <w:rsid w:val="00364977"/>
    <w:rPr>
      <w:rFonts w:ascii="Tahoma" w:hAnsi="Tahoma" w:cs="Tahoma"/>
      <w:sz w:val="16"/>
      <w:szCs w:val="16"/>
    </w:rPr>
  </w:style>
  <w:style w:type="character" w:customStyle="1" w:styleId="BalloonTextChar">
    <w:name w:val="Balloon Text Char"/>
    <w:basedOn w:val="DefaultParagraphFont"/>
    <w:link w:val="BalloonText"/>
    <w:uiPriority w:val="99"/>
    <w:semiHidden/>
    <w:rsid w:val="00AD707D"/>
    <w:rPr>
      <w:rFonts w:ascii="Times New Roman" w:hAnsi="Times New Roman" w:cs="Times New Roman"/>
      <w:sz w:val="0"/>
      <w:szCs w:val="0"/>
    </w:rPr>
  </w:style>
  <w:style w:type="character" w:styleId="Hyperlink">
    <w:name w:val="Hyperlink"/>
    <w:basedOn w:val="DefaultParagraphFont"/>
    <w:uiPriority w:val="99"/>
    <w:unhideWhenUsed/>
    <w:rsid w:val="00D92111"/>
    <w:rPr>
      <w:color w:val="0000FF" w:themeColor="hyperlink"/>
      <w:u w:val="single"/>
    </w:rPr>
  </w:style>
  <w:style w:type="paragraph" w:styleId="ListParagraph">
    <w:name w:val="List Paragraph"/>
    <w:basedOn w:val="Normal"/>
    <w:uiPriority w:val="34"/>
    <w:qFormat/>
    <w:rsid w:val="00911ED5"/>
    <w:pPr>
      <w:ind w:left="720"/>
      <w:contextualSpacing/>
    </w:pPr>
  </w:style>
  <w:style w:type="character" w:styleId="CommentReference">
    <w:name w:val="annotation reference"/>
    <w:basedOn w:val="DefaultParagraphFont"/>
    <w:uiPriority w:val="99"/>
    <w:semiHidden/>
    <w:unhideWhenUsed/>
    <w:rsid w:val="00A5258A"/>
    <w:rPr>
      <w:sz w:val="16"/>
      <w:szCs w:val="16"/>
    </w:rPr>
  </w:style>
  <w:style w:type="paragraph" w:styleId="CommentText">
    <w:name w:val="annotation text"/>
    <w:basedOn w:val="Normal"/>
    <w:link w:val="CommentTextChar"/>
    <w:uiPriority w:val="99"/>
    <w:semiHidden/>
    <w:unhideWhenUsed/>
    <w:rsid w:val="00A5258A"/>
    <w:rPr>
      <w:sz w:val="20"/>
      <w:szCs w:val="20"/>
    </w:rPr>
  </w:style>
  <w:style w:type="character" w:customStyle="1" w:styleId="CommentTextChar">
    <w:name w:val="Comment Text Char"/>
    <w:basedOn w:val="DefaultParagraphFont"/>
    <w:link w:val="CommentText"/>
    <w:uiPriority w:val="99"/>
    <w:semiHidden/>
    <w:rsid w:val="00A5258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5258A"/>
    <w:rPr>
      <w:b/>
      <w:bCs/>
    </w:rPr>
  </w:style>
  <w:style w:type="character" w:customStyle="1" w:styleId="CommentSubjectChar">
    <w:name w:val="Comment Subject Char"/>
    <w:basedOn w:val="CommentTextChar"/>
    <w:link w:val="CommentSubject"/>
    <w:uiPriority w:val="99"/>
    <w:semiHidden/>
    <w:rsid w:val="00A5258A"/>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Block Text"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977"/>
    <w:rPr>
      <w:rFonts w:ascii="Times New Roman" w:hAnsi="Times New Roman"/>
      <w:sz w:val="24"/>
      <w:szCs w:val="24"/>
    </w:rPr>
  </w:style>
  <w:style w:type="paragraph" w:styleId="Heading1">
    <w:name w:val="heading 1"/>
    <w:basedOn w:val="Normal"/>
    <w:next w:val="Normal"/>
    <w:link w:val="Heading1Char"/>
    <w:uiPriority w:val="99"/>
    <w:qFormat/>
    <w:rsid w:val="00364977"/>
    <w:pPr>
      <w:keepNext/>
      <w:outlineLvl w:val="0"/>
    </w:pPr>
    <w:rPr>
      <w:rFonts w:ascii="Arial" w:hAnsi="Arial" w:cs="Arial"/>
      <w:b/>
      <w:bCs/>
      <w:sz w:val="18"/>
      <w:szCs w:val="18"/>
    </w:rPr>
  </w:style>
  <w:style w:type="paragraph" w:styleId="Heading2">
    <w:name w:val="heading 2"/>
    <w:basedOn w:val="Normal"/>
    <w:next w:val="Normal"/>
    <w:link w:val="Heading2Char"/>
    <w:uiPriority w:val="99"/>
    <w:qFormat/>
    <w:rsid w:val="00364977"/>
    <w:pPr>
      <w:keepNext/>
      <w:jc w:val="center"/>
      <w:outlineLvl w:val="1"/>
    </w:pPr>
    <w:rPr>
      <w:rFonts w:ascii="Arial" w:hAnsi="Arial" w:cs="Arial"/>
      <w:b/>
      <w:bCs/>
      <w:sz w:val="20"/>
      <w:szCs w:val="20"/>
    </w:rPr>
  </w:style>
  <w:style w:type="paragraph" w:styleId="Heading3">
    <w:name w:val="heading 3"/>
    <w:basedOn w:val="Normal"/>
    <w:next w:val="Normal"/>
    <w:link w:val="Heading3Char"/>
    <w:uiPriority w:val="99"/>
    <w:qFormat/>
    <w:rsid w:val="00364977"/>
    <w:pPr>
      <w:keepNext/>
      <w:ind w:right="44"/>
      <w:jc w:val="center"/>
      <w:outlineLvl w:val="2"/>
    </w:pPr>
    <w:rPr>
      <w:rFonts w:ascii="Arial" w:hAnsi="Arial" w:cs="Arial"/>
      <w:b/>
      <w:bCs/>
      <w:sz w:val="20"/>
      <w:szCs w:val="20"/>
    </w:rPr>
  </w:style>
  <w:style w:type="paragraph" w:styleId="Heading4">
    <w:name w:val="heading 4"/>
    <w:basedOn w:val="Normal"/>
    <w:next w:val="Normal"/>
    <w:link w:val="Heading4Char"/>
    <w:uiPriority w:val="99"/>
    <w:qFormat/>
    <w:rsid w:val="00364977"/>
    <w:pPr>
      <w:keepNext/>
      <w:outlineLvl w:val="3"/>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07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AD707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AD707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AD707D"/>
    <w:rPr>
      <w:b/>
      <w:bCs/>
      <w:sz w:val="28"/>
      <w:szCs w:val="28"/>
    </w:rPr>
  </w:style>
  <w:style w:type="paragraph" w:styleId="BodyText">
    <w:name w:val="Body Text"/>
    <w:basedOn w:val="Normal"/>
    <w:link w:val="BodyTextChar"/>
    <w:uiPriority w:val="99"/>
    <w:rsid w:val="00364977"/>
    <w:rPr>
      <w:sz w:val="21"/>
      <w:szCs w:val="21"/>
    </w:rPr>
  </w:style>
  <w:style w:type="character" w:customStyle="1" w:styleId="BodyTextChar">
    <w:name w:val="Body Text Char"/>
    <w:basedOn w:val="DefaultParagraphFont"/>
    <w:link w:val="BodyText"/>
    <w:uiPriority w:val="99"/>
    <w:semiHidden/>
    <w:rsid w:val="00AD707D"/>
    <w:rPr>
      <w:rFonts w:ascii="Times New Roman" w:hAnsi="Times New Roman"/>
      <w:sz w:val="24"/>
      <w:szCs w:val="24"/>
    </w:rPr>
  </w:style>
  <w:style w:type="paragraph" w:styleId="BodyText2">
    <w:name w:val="Body Text 2"/>
    <w:basedOn w:val="Normal"/>
    <w:link w:val="BodyText2Char"/>
    <w:uiPriority w:val="99"/>
    <w:rsid w:val="00364977"/>
    <w:pPr>
      <w:ind w:right="1440"/>
    </w:pPr>
    <w:rPr>
      <w:sz w:val="21"/>
      <w:szCs w:val="21"/>
    </w:rPr>
  </w:style>
  <w:style w:type="character" w:customStyle="1" w:styleId="BodyText2Char">
    <w:name w:val="Body Text 2 Char"/>
    <w:basedOn w:val="DefaultParagraphFont"/>
    <w:link w:val="BodyText2"/>
    <w:uiPriority w:val="99"/>
    <w:semiHidden/>
    <w:rsid w:val="00AD707D"/>
    <w:rPr>
      <w:rFonts w:ascii="Times New Roman" w:hAnsi="Times New Roman"/>
      <w:sz w:val="24"/>
      <w:szCs w:val="24"/>
    </w:rPr>
  </w:style>
  <w:style w:type="paragraph" w:styleId="BodyText3">
    <w:name w:val="Body Text 3"/>
    <w:basedOn w:val="Normal"/>
    <w:link w:val="BodyText3Char"/>
    <w:uiPriority w:val="99"/>
    <w:rsid w:val="00364977"/>
    <w:pPr>
      <w:ind w:right="1440"/>
    </w:pPr>
    <w:rPr>
      <w:sz w:val="22"/>
      <w:szCs w:val="22"/>
    </w:rPr>
  </w:style>
  <w:style w:type="character" w:customStyle="1" w:styleId="BodyText3Char">
    <w:name w:val="Body Text 3 Char"/>
    <w:basedOn w:val="DefaultParagraphFont"/>
    <w:link w:val="BodyText3"/>
    <w:uiPriority w:val="99"/>
    <w:semiHidden/>
    <w:rsid w:val="00AD707D"/>
    <w:rPr>
      <w:rFonts w:ascii="Times New Roman" w:hAnsi="Times New Roman"/>
      <w:sz w:val="16"/>
      <w:szCs w:val="16"/>
    </w:rPr>
  </w:style>
  <w:style w:type="paragraph" w:styleId="BlockText">
    <w:name w:val="Block Text"/>
    <w:basedOn w:val="Normal"/>
    <w:uiPriority w:val="99"/>
    <w:rsid w:val="00364977"/>
    <w:pPr>
      <w:ind w:left="720" w:right="1440"/>
    </w:pPr>
    <w:rPr>
      <w:rFonts w:ascii="Arial" w:hAnsi="Arial" w:cs="Arial"/>
      <w:sz w:val="20"/>
      <w:szCs w:val="20"/>
    </w:rPr>
  </w:style>
  <w:style w:type="paragraph" w:styleId="BalloonText">
    <w:name w:val="Balloon Text"/>
    <w:basedOn w:val="Normal"/>
    <w:link w:val="BalloonTextChar"/>
    <w:uiPriority w:val="99"/>
    <w:rsid w:val="00364977"/>
    <w:rPr>
      <w:rFonts w:ascii="Tahoma" w:hAnsi="Tahoma" w:cs="Tahoma"/>
      <w:sz w:val="16"/>
      <w:szCs w:val="16"/>
    </w:rPr>
  </w:style>
  <w:style w:type="character" w:customStyle="1" w:styleId="BalloonTextChar">
    <w:name w:val="Balloon Text Char"/>
    <w:basedOn w:val="DefaultParagraphFont"/>
    <w:link w:val="BalloonText"/>
    <w:uiPriority w:val="99"/>
    <w:semiHidden/>
    <w:rsid w:val="00AD707D"/>
    <w:rPr>
      <w:rFonts w:ascii="Times New Roman" w:hAnsi="Times New Roman" w:cs="Times New Roman"/>
      <w:sz w:val="0"/>
      <w:szCs w:val="0"/>
    </w:rPr>
  </w:style>
  <w:style w:type="character" w:styleId="Hyperlink">
    <w:name w:val="Hyperlink"/>
    <w:basedOn w:val="DefaultParagraphFont"/>
    <w:uiPriority w:val="99"/>
    <w:unhideWhenUsed/>
    <w:rsid w:val="00D92111"/>
    <w:rPr>
      <w:color w:val="0000FF" w:themeColor="hyperlink"/>
      <w:u w:val="single"/>
    </w:rPr>
  </w:style>
  <w:style w:type="paragraph" w:styleId="ListParagraph">
    <w:name w:val="List Paragraph"/>
    <w:basedOn w:val="Normal"/>
    <w:uiPriority w:val="34"/>
    <w:qFormat/>
    <w:rsid w:val="00911ED5"/>
    <w:pPr>
      <w:ind w:left="720"/>
      <w:contextualSpacing/>
    </w:pPr>
  </w:style>
  <w:style w:type="character" w:styleId="CommentReference">
    <w:name w:val="annotation reference"/>
    <w:basedOn w:val="DefaultParagraphFont"/>
    <w:uiPriority w:val="99"/>
    <w:semiHidden/>
    <w:unhideWhenUsed/>
    <w:rsid w:val="00A5258A"/>
    <w:rPr>
      <w:sz w:val="16"/>
      <w:szCs w:val="16"/>
    </w:rPr>
  </w:style>
  <w:style w:type="paragraph" w:styleId="CommentText">
    <w:name w:val="annotation text"/>
    <w:basedOn w:val="Normal"/>
    <w:link w:val="CommentTextChar"/>
    <w:uiPriority w:val="99"/>
    <w:semiHidden/>
    <w:unhideWhenUsed/>
    <w:rsid w:val="00A5258A"/>
    <w:rPr>
      <w:sz w:val="20"/>
      <w:szCs w:val="20"/>
    </w:rPr>
  </w:style>
  <w:style w:type="character" w:customStyle="1" w:styleId="CommentTextChar">
    <w:name w:val="Comment Text Char"/>
    <w:basedOn w:val="DefaultParagraphFont"/>
    <w:link w:val="CommentText"/>
    <w:uiPriority w:val="99"/>
    <w:semiHidden/>
    <w:rsid w:val="00A5258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5258A"/>
    <w:rPr>
      <w:b/>
      <w:bCs/>
    </w:rPr>
  </w:style>
  <w:style w:type="character" w:customStyle="1" w:styleId="CommentSubjectChar">
    <w:name w:val="Comment Subject Char"/>
    <w:basedOn w:val="CommentTextChar"/>
    <w:link w:val="CommentSubject"/>
    <w:uiPriority w:val="99"/>
    <w:semiHidden/>
    <w:rsid w:val="00A5258A"/>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165937">
      <w:bodyDiv w:val="1"/>
      <w:marLeft w:val="0"/>
      <w:marRight w:val="0"/>
      <w:marTop w:val="0"/>
      <w:marBottom w:val="0"/>
      <w:divBdr>
        <w:top w:val="none" w:sz="0" w:space="0" w:color="auto"/>
        <w:left w:val="none" w:sz="0" w:space="0" w:color="auto"/>
        <w:bottom w:val="none" w:sz="0" w:space="0" w:color="auto"/>
        <w:right w:val="none" w:sz="0" w:space="0" w:color="auto"/>
      </w:divBdr>
    </w:div>
    <w:div w:id="155936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va.gov/vaform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F27B5-91B8-4134-AD70-B88E5DA47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1446</Words>
  <Characters>8247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SUPPORTING STATEMENT FOR VA FORM 24 0296</vt:lpstr>
    </vt:vector>
  </TitlesOfParts>
  <Company>VBA</Company>
  <LinksUpToDate>false</LinksUpToDate>
  <CharactersWithSpaces>9674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24 0296</dc:title>
  <dc:creator>Randall Brown</dc:creator>
  <cp:lastModifiedBy>Kessinger, Nancy, VBAVACO</cp:lastModifiedBy>
  <cp:revision>2</cp:revision>
  <cp:lastPrinted>2006-01-12T14:36:00Z</cp:lastPrinted>
  <dcterms:created xsi:type="dcterms:W3CDTF">2016-03-21T14:55:00Z</dcterms:created>
  <dcterms:modified xsi:type="dcterms:W3CDTF">2016-03-21T14:55:00Z</dcterms:modified>
</cp:coreProperties>
</file>