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Date:               April 20, 2015 </w:t>
      </w:r>
    </w:p>
    <w:p w:rsidR="0066590B" w:rsidRDefault="0066590B" w:rsidP="0066590B">
      <w:pPr>
        <w:pStyle w:val="PlainText"/>
        <w:rPr>
          <w:rFonts w:ascii="Times New Roman" w:hAnsi="Times New Roman" w:cs="Times New Roman"/>
          <w:sz w:val="24"/>
          <w:szCs w:val="24"/>
        </w:rPr>
      </w:pPr>
    </w:p>
    <w:p w:rsidR="0066590B" w:rsidRDefault="00EE4FF1" w:rsidP="0066590B">
      <w:pPr>
        <w:pStyle w:val="PlainText"/>
        <w:outlineLvl w:val="0"/>
        <w:rPr>
          <w:rFonts w:ascii="Times New Roman" w:hAnsi="Times New Roman" w:cs="Times New Roman"/>
          <w:sz w:val="24"/>
          <w:szCs w:val="24"/>
        </w:rPr>
      </w:pPr>
      <w:r>
        <w:rPr>
          <w:rFonts w:ascii="Times New Roman" w:hAnsi="Times New Roman" w:cs="Times New Roman"/>
          <w:sz w:val="24"/>
          <w:szCs w:val="24"/>
        </w:rPr>
        <w:t>From:            </w:t>
      </w:r>
      <w:r>
        <w:rPr>
          <w:rFonts w:ascii="Times New Roman" w:hAnsi="Times New Roman" w:cs="Times New Roman"/>
          <w:sz w:val="24"/>
          <w:szCs w:val="24"/>
        </w:rPr>
        <w:tab/>
      </w:r>
      <w:r w:rsidR="0066590B">
        <w:rPr>
          <w:rFonts w:ascii="Times New Roman" w:hAnsi="Times New Roman" w:cs="Times New Roman"/>
          <w:sz w:val="24"/>
          <w:szCs w:val="24"/>
        </w:rPr>
        <w:t xml:space="preserve">Brian Clapp/DC/USEPA/US </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To (bcc):        </w:t>
      </w:r>
      <w:r w:rsidR="00EE4FF1">
        <w:rPr>
          <w:rFonts w:ascii="Times New Roman" w:hAnsi="Times New Roman" w:cs="Times New Roman"/>
          <w:sz w:val="24"/>
          <w:szCs w:val="24"/>
        </w:rPr>
        <w:tab/>
      </w:r>
      <w:r>
        <w:rPr>
          <w:rFonts w:ascii="Times New Roman" w:hAnsi="Times New Roman" w:cs="Times New Roman"/>
          <w:sz w:val="24"/>
          <w:szCs w:val="24"/>
        </w:rPr>
        <w:t xml:space="preserve">Mark </w:t>
      </w:r>
      <w:proofErr w:type="spellStart"/>
      <w:r>
        <w:rPr>
          <w:rFonts w:ascii="Times New Roman" w:hAnsi="Times New Roman" w:cs="Times New Roman"/>
          <w:sz w:val="24"/>
          <w:szCs w:val="24"/>
        </w:rPr>
        <w:t>Rossolo</w:t>
      </w:r>
      <w:proofErr w:type="spellEnd"/>
      <w:r>
        <w:rPr>
          <w:rFonts w:ascii="Times New Roman" w:hAnsi="Times New Roman" w:cs="Times New Roman"/>
          <w:sz w:val="24"/>
          <w:szCs w:val="24"/>
        </w:rPr>
        <w:t xml:space="preserve">, UL                                          </w:t>
      </w:r>
      <w:hyperlink r:id="rId4" w:history="1">
        <w:r>
          <w:rPr>
            <w:rStyle w:val="Hyperlink"/>
            <w:rFonts w:ascii="Times New Roman" w:hAnsi="Times New Roman" w:cs="Times New Roman"/>
            <w:sz w:val="24"/>
            <w:szCs w:val="24"/>
          </w:rPr>
          <w:t>mark.rossolo@ul.com</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 xml:space="preserve">Jessica Evans, NSF                                        </w:t>
      </w:r>
      <w:hyperlink r:id="rId5" w:history="1">
        <w:r w:rsidRPr="00BA41D4">
          <w:rPr>
            <w:rStyle w:val="Hyperlink"/>
            <w:rFonts w:ascii="Times New Roman" w:hAnsi="Times New Roman" w:cs="Times New Roman"/>
            <w:sz w:val="24"/>
            <w:szCs w:val="24"/>
          </w:rPr>
          <w:t>jevans@nsf.org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E4FF1">
        <w:rPr>
          <w:rFonts w:ascii="Times New Roman" w:hAnsi="Times New Roman" w:cs="Times New Roman"/>
          <w:sz w:val="24"/>
          <w:szCs w:val="24"/>
        </w:rPr>
        <w:tab/>
      </w:r>
      <w:r>
        <w:rPr>
          <w:rFonts w:ascii="Times New Roman" w:hAnsi="Times New Roman" w:cs="Times New Roman"/>
          <w:sz w:val="24"/>
          <w:szCs w:val="24"/>
        </w:rPr>
        <w:t xml:space="preserve">Mark </w:t>
      </w:r>
      <w:proofErr w:type="spellStart"/>
      <w:r>
        <w:rPr>
          <w:rFonts w:ascii="Times New Roman" w:hAnsi="Times New Roman" w:cs="Times New Roman"/>
          <w:sz w:val="24"/>
          <w:szCs w:val="24"/>
        </w:rPr>
        <w:t>Petruzzi</w:t>
      </w:r>
      <w:proofErr w:type="spellEnd"/>
      <w:r>
        <w:rPr>
          <w:rFonts w:ascii="Times New Roman" w:hAnsi="Times New Roman" w:cs="Times New Roman"/>
          <w:sz w:val="24"/>
          <w:szCs w:val="24"/>
        </w:rPr>
        <w:t>, Green Seal                             </w:t>
      </w:r>
      <w:hyperlink r:id="rId6" w:history="1">
        <w:r>
          <w:rPr>
            <w:rStyle w:val="Hyperlink"/>
            <w:rFonts w:ascii="Times New Roman" w:hAnsi="Times New Roman" w:cs="Times New Roman"/>
            <w:sz w:val="24"/>
            <w:szCs w:val="24"/>
          </w:rPr>
          <w:t>mpetruzzi@greenseal.org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Brad Miller, BIFMA                                      </w:t>
      </w:r>
      <w:hyperlink r:id="rId7" w:history="1">
        <w:r>
          <w:rPr>
            <w:rStyle w:val="Hyperlink"/>
            <w:rFonts w:ascii="Times New Roman" w:hAnsi="Times New Roman" w:cs="Times New Roman"/>
            <w:sz w:val="24"/>
            <w:szCs w:val="24"/>
          </w:rPr>
          <w:t>bmiller@bifma.org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 xml:space="preserve">Dean Thompson, Resilient Floor Coverings </w:t>
      </w:r>
      <w:hyperlink r:id="rId8" w:history="1">
        <w:r w:rsidRPr="00BA41D4">
          <w:rPr>
            <w:rStyle w:val="Hyperlink"/>
            <w:rFonts w:ascii="Times New Roman" w:hAnsi="Times New Roman" w:cs="Times New Roman"/>
            <w:sz w:val="24"/>
            <w:szCs w:val="24"/>
          </w:rPr>
          <w:t>dean.thompson@rfci.com</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 xml:space="preserve">Bridgett Luther, Cradle to Cradle                  </w:t>
      </w:r>
      <w:hyperlink r:id="rId9" w:history="1">
        <w:r>
          <w:rPr>
            <w:rStyle w:val="Hyperlink"/>
            <w:rFonts w:ascii="Times New Roman" w:hAnsi="Times New Roman" w:cs="Times New Roman"/>
            <w:sz w:val="24"/>
            <w:szCs w:val="24"/>
          </w:rPr>
          <w:t>bridgett@c2certified.org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 xml:space="preserve">Robert Frisbee, Green Electronics Council   </w:t>
      </w:r>
      <w:hyperlink r:id="rId10" w:history="1">
        <w:r>
          <w:rPr>
            <w:rStyle w:val="Hyperlink"/>
            <w:rFonts w:ascii="Times New Roman" w:hAnsi="Times New Roman" w:cs="Times New Roman"/>
            <w:sz w:val="24"/>
            <w:szCs w:val="24"/>
          </w:rPr>
          <w:t>rfrisbee@greenelectronicscouncil.org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r>
        <w:rPr>
          <w:rFonts w:ascii="Times New Roman" w:hAnsi="Times New Roman" w:cs="Times New Roman"/>
          <w:sz w:val="24"/>
          <w:szCs w:val="24"/>
        </w:rPr>
        <w:t xml:space="preserve">Steve </w:t>
      </w:r>
      <w:proofErr w:type="spellStart"/>
      <w:r>
        <w:rPr>
          <w:rFonts w:ascii="Times New Roman" w:hAnsi="Times New Roman" w:cs="Times New Roman"/>
          <w:sz w:val="24"/>
          <w:szCs w:val="24"/>
        </w:rPr>
        <w:t>Mawn</w:t>
      </w:r>
      <w:proofErr w:type="spellEnd"/>
      <w:r>
        <w:rPr>
          <w:rFonts w:ascii="Times New Roman" w:hAnsi="Times New Roman" w:cs="Times New Roman"/>
          <w:sz w:val="24"/>
          <w:szCs w:val="24"/>
        </w:rPr>
        <w:t xml:space="preserve">, ASTM                                      </w:t>
      </w:r>
      <w:hyperlink r:id="rId11" w:history="1">
        <w:r>
          <w:rPr>
            <w:rStyle w:val="Hyperlink"/>
            <w:rFonts w:ascii="Times New Roman" w:hAnsi="Times New Roman" w:cs="Times New Roman"/>
            <w:sz w:val="24"/>
            <w:szCs w:val="24"/>
          </w:rPr>
          <w:t>smawn@astm.org</w:t>
        </w:r>
      </w:hyperlink>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w:t>
      </w:r>
      <w:r w:rsidR="00EE4FF1">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Anne </w:t>
      </w:r>
      <w:proofErr w:type="spellStart"/>
      <w:r>
        <w:rPr>
          <w:rFonts w:ascii="Times New Roman" w:hAnsi="Times New Roman" w:cs="Times New Roman"/>
          <w:sz w:val="24"/>
          <w:szCs w:val="24"/>
        </w:rPr>
        <w:t>Calas</w:t>
      </w:r>
      <w:proofErr w:type="spellEnd"/>
      <w:r>
        <w:rPr>
          <w:rFonts w:ascii="Times New Roman" w:hAnsi="Times New Roman" w:cs="Times New Roman"/>
          <w:sz w:val="24"/>
          <w:szCs w:val="24"/>
        </w:rPr>
        <w:t>, ANSI                                         </w:t>
      </w:r>
      <w:hyperlink r:id="rId12" w:history="1">
        <w:r>
          <w:rPr>
            <w:rStyle w:val="Hyperlink"/>
            <w:rFonts w:ascii="Times New Roman" w:hAnsi="Times New Roman" w:cs="Times New Roman"/>
            <w:sz w:val="24"/>
            <w:szCs w:val="24"/>
          </w:rPr>
          <w:t>acaldas@ansi.org</w:t>
        </w:r>
      </w:hyperlink>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66590B" w:rsidRDefault="0066590B" w:rsidP="0066590B">
      <w:pPr>
        <w:pStyle w:val="PlainText"/>
        <w:ind w:left="1440"/>
        <w:rPr>
          <w:rFonts w:ascii="Times New Roman" w:hAnsi="Times New Roman" w:cs="Times New Roman"/>
          <w:sz w:val="24"/>
          <w:szCs w:val="24"/>
        </w:rPr>
      </w:pPr>
      <w:r>
        <w:rPr>
          <w:rFonts w:ascii="Times New Roman" w:hAnsi="Times New Roman" w:cs="Times New Roman"/>
          <w:sz w:val="24"/>
          <w:szCs w:val="24"/>
        </w:rPr>
        <w:t>Subject: Request for Assistance; “Assessment of Environmental Performance Standards and Ecolabels for Federal Procurement” ICR</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66590B" w:rsidRDefault="0066590B" w:rsidP="0066590B">
      <w:pPr>
        <w:pStyle w:val="PlainText"/>
        <w:rPr>
          <w:rFonts w:ascii="Times New Roman" w:hAnsi="Times New Roman" w:cs="Times New Roman"/>
          <w:sz w:val="24"/>
          <w:szCs w:val="24"/>
        </w:rPr>
      </w:pPr>
    </w:p>
    <w:p w:rsidR="0066590B" w:rsidRDefault="0066590B" w:rsidP="0066590B">
      <w:pPr>
        <w:pStyle w:val="HTMLPreformatted"/>
        <w:rPr>
          <w:rFonts w:ascii="Times New Roman" w:hAnsi="Times New Roman" w:cs="Times New Roman"/>
          <w:sz w:val="24"/>
          <w:szCs w:val="24"/>
        </w:rPr>
      </w:pPr>
      <w:r>
        <w:rPr>
          <w:rFonts w:ascii="Times New Roman" w:hAnsi="Times New Roman" w:cs="Times New Roman"/>
          <w:sz w:val="24"/>
          <w:szCs w:val="24"/>
        </w:rPr>
        <w:t xml:space="preserve">On March 19, 2015, EPA published a Notice in the Federal Register (80 FR </w:t>
      </w:r>
      <w:r>
        <w:rPr>
          <w:rStyle w:val="breakword"/>
          <w:rFonts w:ascii="Times New Roman" w:hAnsi="Times New Roman" w:cs="Times New Roman"/>
          <w:color w:val="000000"/>
          <w:sz w:val="24"/>
          <w:szCs w:val="24"/>
        </w:rPr>
        <w:t>06275)</w:t>
      </w:r>
      <w:r>
        <w:rPr>
          <w:rFonts w:ascii="Times New Roman" w:hAnsi="Times New Roman" w:cs="Times New Roman"/>
          <w:sz w:val="24"/>
          <w:szCs w:val="24"/>
        </w:rPr>
        <w:t xml:space="preserve"> titled “</w:t>
      </w:r>
      <w:r>
        <w:rPr>
          <w:rFonts w:ascii="Times New Roman" w:hAnsi="Times New Roman" w:cs="Times New Roman"/>
          <w:color w:val="000000"/>
          <w:sz w:val="24"/>
          <w:szCs w:val="24"/>
        </w:rPr>
        <w:t>Agency Information Collection Activities; Proposals, Submissions, and Approvals: Assessment of Environmental Performance Standards and Ecolabels for Federal Procurement</w:t>
      </w:r>
      <w:r>
        <w:rPr>
          <w:rFonts w:ascii="Times New Roman" w:hAnsi="Times New Roman" w:cs="Times New Roman"/>
          <w:sz w:val="24"/>
          <w:szCs w:val="24"/>
        </w:rPr>
        <w:t xml:space="preserve">; EPA ICR No. 2516.01, OMB Control No. 2070-new.” (See </w:t>
      </w:r>
      <w:hyperlink r:id="rId13" w:anchor="!documentDetail;D=EPA-HQ-OPPT-2014-0838-0001" w:history="1">
        <w:r>
          <w:rPr>
            <w:rStyle w:val="Hyperlink"/>
            <w:rFonts w:ascii="Times New Roman" w:hAnsi="Times New Roman" w:cs="Times New Roman"/>
            <w:sz w:val="24"/>
            <w:szCs w:val="24"/>
          </w:rPr>
          <w:t>http://www.regulations.gov/#!documentDetail;D=EPA-HQ-OPPT-2014-0838-0001</w:t>
        </w:r>
      </w:hyperlink>
      <w:r>
        <w:rPr>
          <w:rFonts w:ascii="Times New Roman" w:hAnsi="Times New Roman" w:cs="Times New Roman"/>
          <w:sz w:val="24"/>
          <w:szCs w:val="24"/>
        </w:rPr>
        <w:t xml:space="preserve">) This Notice refers to EPA's intention to request new Office of Management and Budget (OMB) clearance of an information collection related to the assessment of environmental performance standards and </w:t>
      </w:r>
      <w:proofErr w:type="spellStart"/>
      <w:r>
        <w:rPr>
          <w:rFonts w:ascii="Times New Roman" w:hAnsi="Times New Roman" w:cs="Times New Roman"/>
          <w:sz w:val="24"/>
          <w:szCs w:val="24"/>
        </w:rPr>
        <w:t>ecolabels</w:t>
      </w:r>
      <w:proofErr w:type="spellEnd"/>
      <w:r>
        <w:rPr>
          <w:rFonts w:ascii="Times New Roman" w:hAnsi="Times New Roman" w:cs="Times New Roman"/>
          <w:sz w:val="24"/>
          <w:szCs w:val="24"/>
        </w:rPr>
        <w:t xml:space="preserve"> for Federal procurement.</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In addition to public notice and comment requirement that the above Notice initiates, OMB regulations at 5 CFR 1320.8(d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As part of this required consultation, I am contacting you to solicit your input.  Please note that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 ICR.</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EPA solicits your input on the following questions:</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Are the data that EPA seeks under this ICR available from any public source, or already collected by another EPA office or by another agency?  If so, where can the data be found?</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Is it clear what is required for data submission?  If not, are there any suggestions for clarifying instructions?  </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Would you be interested in an electronic/data submission option?  What type of alternative would you be most likely to utilize – web form, diskette, CD-ROM?   </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For electronic submission, how should signature requirements be handled – Private Key Infrastructure, PINS and passwords, signed paper cover sheet?  </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Do you agree with EPA's estimated burden and costs (the ICR addresses only the costs associated with paperwork)?  Are the Bureau of Labor Statistics (BLS) labor rates accurate?  If you have any reason to consider the BLS labor rates as used by EPA inaccurate or inappropriate, explain your rationale.</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To access the Federal Register Notice, the ICR supporting document, and any public comments received to date, go to: </w:t>
      </w:r>
    </w:p>
    <w:p w:rsidR="0066590B" w:rsidRDefault="0066590B" w:rsidP="0066590B">
      <w:pPr>
        <w:pStyle w:val="PlainText"/>
        <w:rPr>
          <w:rFonts w:ascii="Times New Roman" w:hAnsi="Times New Roman" w:cs="Times New Roman"/>
          <w:sz w:val="24"/>
          <w:szCs w:val="24"/>
        </w:rPr>
      </w:pP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w:t>
      </w:r>
      <w:hyperlink r:id="rId14" w:history="1">
        <w:r>
          <w:rPr>
            <w:rStyle w:val="Hyperlink"/>
            <w:rFonts w:ascii="Times New Roman" w:hAnsi="Times New Roman" w:cs="Times New Roman"/>
            <w:sz w:val="24"/>
            <w:szCs w:val="24"/>
          </w:rPr>
          <w:t>www.regulations.gov/</w:t>
        </w:r>
      </w:hyperlink>
      <w:r>
        <w:rPr>
          <w:rFonts w:ascii="Times New Roman" w:hAnsi="Times New Roman" w:cs="Times New Roman"/>
          <w:sz w:val="24"/>
          <w:szCs w:val="24"/>
        </w:rPr>
        <w:t xml:space="preserve"> </w:t>
      </w:r>
    </w:p>
    <w:p w:rsidR="0066590B" w:rsidRDefault="0066590B" w:rsidP="0066590B">
      <w:pPr>
        <w:pStyle w:val="PlainText"/>
        <w:rPr>
          <w:rFonts w:ascii="Times New Roman" w:hAnsi="Times New Roman" w:cs="Times New Roman"/>
          <w:sz w:val="24"/>
          <w:szCs w:val="24"/>
        </w:rPr>
      </w:pP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enter EPA-HQ-OPPT-2014-0838 in the Enter Keyword or ID field</w:t>
      </w:r>
    </w:p>
    <w:p w:rsidR="0066590B" w:rsidRDefault="0066590B" w:rsidP="0066590B">
      <w:pPr>
        <w:pStyle w:val="PlainText"/>
        <w:rPr>
          <w:rFonts w:ascii="Times New Roman" w:hAnsi="Times New Roman" w:cs="Times New Roman"/>
          <w:sz w:val="24"/>
          <w:szCs w:val="24"/>
        </w:rPr>
      </w:pP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click on "Search"</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o then click on any of the documents listed within the docket to read the document; you will be most interested in the Supporting Statement, identified by its title beginning "Information Collection Request…"</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Your response will be greatly appreciated.  If you have any comments in response to the above questions, or with respect to any other part of the information collection, please respond by return e-mail by May 18, 2015.  EPA will consider those responses, as well as any public comment received in response to the Federal Register Notice identified above, in preparing a final document for OMB review.</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 xml:space="preserve">Thank you for your assistance. </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Sincerely yours,</w:t>
      </w:r>
    </w:p>
    <w:p w:rsidR="0066590B" w:rsidRDefault="0066590B" w:rsidP="0066590B">
      <w:pPr>
        <w:pStyle w:val="PlainText"/>
        <w:rPr>
          <w:rFonts w:ascii="Times New Roman" w:hAnsi="Times New Roman" w:cs="Times New Roman"/>
          <w:sz w:val="24"/>
          <w:szCs w:val="24"/>
        </w:rPr>
      </w:pP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Brian Clapp, Environmental Protection Specialist</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Chemistry, Economics, and Sustainable Strategies Division</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Office of Pollution Prevention and Toxics/Office of Chemical Safety and Pollution Prevention Environmental Protection Agency</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Washington, DC 20460</w:t>
      </w:r>
    </w:p>
    <w:p w:rsidR="0066590B" w:rsidRDefault="0066590B" w:rsidP="0066590B">
      <w:pPr>
        <w:pStyle w:val="PlainText"/>
        <w:rPr>
          <w:rFonts w:ascii="Times New Roman" w:hAnsi="Times New Roman" w:cs="Times New Roman"/>
          <w:sz w:val="24"/>
          <w:szCs w:val="24"/>
        </w:rPr>
      </w:pPr>
      <w:r>
        <w:rPr>
          <w:rFonts w:ascii="Times New Roman" w:hAnsi="Times New Roman" w:cs="Times New Roman"/>
          <w:sz w:val="24"/>
          <w:szCs w:val="24"/>
        </w:rPr>
        <w:t>202-564-8838</w:t>
      </w:r>
    </w:p>
    <w:p w:rsidR="0066590B" w:rsidRDefault="0066590B" w:rsidP="0066590B">
      <w:pPr>
        <w:rPr>
          <w:color w:val="1F497D"/>
        </w:rPr>
      </w:pPr>
    </w:p>
    <w:p w:rsidR="009D7E6A" w:rsidRDefault="009D7E6A"/>
    <w:sectPr w:rsidR="009D7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0B"/>
    <w:rsid w:val="000C41C4"/>
    <w:rsid w:val="0066590B"/>
    <w:rsid w:val="009D7E6A"/>
    <w:rsid w:val="00EE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AAD4B-E1CB-49D6-955A-D4513505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0B"/>
    <w:rPr>
      <w:color w:val="0563C1"/>
      <w:u w:val="single"/>
    </w:rPr>
  </w:style>
  <w:style w:type="paragraph" w:styleId="HTMLPreformatted">
    <w:name w:val="HTML Preformatted"/>
    <w:basedOn w:val="Normal"/>
    <w:link w:val="HTMLPreformattedChar"/>
    <w:uiPriority w:val="99"/>
    <w:semiHidden/>
    <w:unhideWhenUsed/>
    <w:rsid w:val="0066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6590B"/>
    <w:rPr>
      <w:rFonts w:ascii="Courier New" w:hAnsi="Courier New" w:cs="Courier New"/>
      <w:sz w:val="20"/>
      <w:szCs w:val="20"/>
    </w:rPr>
  </w:style>
  <w:style w:type="paragraph" w:styleId="PlainText">
    <w:name w:val="Plain Text"/>
    <w:basedOn w:val="Normal"/>
    <w:link w:val="PlainTextChar"/>
    <w:uiPriority w:val="99"/>
    <w:semiHidden/>
    <w:unhideWhenUsed/>
    <w:rsid w:val="0066590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6590B"/>
    <w:rPr>
      <w:rFonts w:ascii="Courier New" w:hAnsi="Courier New" w:cs="Courier New"/>
      <w:sz w:val="20"/>
      <w:szCs w:val="20"/>
    </w:rPr>
  </w:style>
  <w:style w:type="character" w:customStyle="1" w:styleId="breakword">
    <w:name w:val="breakword"/>
    <w:basedOn w:val="DefaultParagraphFont"/>
    <w:rsid w:val="0066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thompson@rfci.com" TargetMode="External"/><Relationship Id="rId13" Type="http://schemas.openxmlformats.org/officeDocument/2006/relationships/hyperlink" Target="http://www.regulations.gov/" TargetMode="External"/><Relationship Id="rId3" Type="http://schemas.openxmlformats.org/officeDocument/2006/relationships/webSettings" Target="webSettings.xml"/><Relationship Id="rId7" Type="http://schemas.openxmlformats.org/officeDocument/2006/relationships/hyperlink" Target="mailto:bmiller@bifma.org" TargetMode="External"/><Relationship Id="rId12" Type="http://schemas.openxmlformats.org/officeDocument/2006/relationships/hyperlink" Target="mailto:acaldas@ansi.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petruzzi@greenseal.org" TargetMode="External"/><Relationship Id="rId11" Type="http://schemas.openxmlformats.org/officeDocument/2006/relationships/hyperlink" Target="mailto:smawn@astm.org" TargetMode="External"/><Relationship Id="rId5" Type="http://schemas.openxmlformats.org/officeDocument/2006/relationships/hyperlink" Target="mailto:jevans@nsf.org" TargetMode="External"/><Relationship Id="rId15" Type="http://schemas.openxmlformats.org/officeDocument/2006/relationships/fontTable" Target="fontTable.xml"/><Relationship Id="rId10" Type="http://schemas.openxmlformats.org/officeDocument/2006/relationships/hyperlink" Target="mailto:rfrisbee@greenelectronicscouncil.org" TargetMode="External"/><Relationship Id="rId4" Type="http://schemas.openxmlformats.org/officeDocument/2006/relationships/hyperlink" Target="mailto:mark.rossolo@ul.com" TargetMode="External"/><Relationship Id="rId9" Type="http://schemas.openxmlformats.org/officeDocument/2006/relationships/hyperlink" Target="mailto:bridgett@c2certified.org"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Clapp, Brian</dc:creator>
  <cp:keywords/>
  <dc:description/>
  <cp:lastModifiedBy>Carlson, Ron</cp:lastModifiedBy>
  <cp:revision>3</cp:revision>
  <dcterms:created xsi:type="dcterms:W3CDTF">2015-07-06T17:56:00Z</dcterms:created>
  <dcterms:modified xsi:type="dcterms:W3CDTF">2015-07-16T19:54:00Z</dcterms:modified>
</cp:coreProperties>
</file>