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10" w:rsidRDefault="00FD5C10" w:rsidP="00FD5C10">
      <w:pPr>
        <w:rPr>
          <w:b/>
          <w:u w:val="single"/>
        </w:rPr>
      </w:pPr>
      <w:r>
        <w:rPr>
          <w:b/>
          <w:u w:val="single"/>
        </w:rPr>
        <w:t>Bandit Software</w:t>
      </w:r>
      <w:r w:rsidR="008F2979">
        <w:rPr>
          <w:b/>
          <w:u w:val="single"/>
        </w:rPr>
        <w:t>: Batch submission of Bird Banding Data Collection</w:t>
      </w:r>
    </w:p>
    <w:p w:rsidR="00FD5C10" w:rsidRDefault="00FD5C10" w:rsidP="00FD5C10">
      <w:pPr>
        <w:rPr>
          <w:b/>
          <w:u w:val="single"/>
        </w:rPr>
      </w:pPr>
      <w:r>
        <w:rPr>
          <w:noProof/>
        </w:rPr>
        <w:drawing>
          <wp:inline distT="0" distB="0" distL="0" distR="0" wp14:anchorId="4A0DEA64" wp14:editId="12E5ECB3">
            <wp:extent cx="5943600" cy="18440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178" w:rsidRDefault="00BD6178" w:rsidP="00FD5C10">
      <w:pPr>
        <w:rPr>
          <w:b/>
          <w:u w:val="single"/>
        </w:rPr>
      </w:pPr>
      <w:r>
        <w:rPr>
          <w:noProof/>
        </w:rPr>
        <w:drawing>
          <wp:inline distT="0" distB="0" distL="0" distR="0" wp14:anchorId="0838C567" wp14:editId="77F626B3">
            <wp:extent cx="5943600" cy="1492885"/>
            <wp:effectExtent l="19050" t="19050" r="19050" b="120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288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3653B" w:rsidRPr="008D2B12" w:rsidRDefault="00DB5C51">
      <w:pPr>
        <w:rPr>
          <w:b/>
        </w:rPr>
      </w:pPr>
      <w:r w:rsidRPr="00DB5C51">
        <w:t xml:space="preserve">This PRA statement will be updated to read: </w:t>
      </w:r>
      <w:r w:rsidR="008D2B12" w:rsidRPr="008D2B12">
        <w:rPr>
          <w:b/>
        </w:rPr>
        <w:t xml:space="preserve">Reporting of banding information is voluntary but batch submissions must use the BANDIT software. </w:t>
      </w:r>
    </w:p>
    <w:p w:rsidR="00B3653B" w:rsidRPr="00B3653B" w:rsidRDefault="00B3653B">
      <w:bookmarkStart w:id="0" w:name="_GoBack"/>
      <w:bookmarkEnd w:id="0"/>
      <w:r w:rsidRPr="00B3653B">
        <w:t xml:space="preserve">This PRA statement is being updated on the software through Change Control Management. The top level menu appears on the next page. </w:t>
      </w:r>
      <w:r>
        <w:t xml:space="preserve">There are many data entry forms to customize the settings for the application. All of those pages are visible in the manual that is part of the collection. </w:t>
      </w:r>
      <w:r w:rsidR="00162D28">
        <w:t xml:space="preserve">The main data collection form looks like a spreadsheet and is shown on page 3. </w:t>
      </w:r>
      <w:r w:rsidRPr="00B3653B">
        <w:br w:type="page"/>
      </w:r>
    </w:p>
    <w:p w:rsidR="00B3653B" w:rsidRDefault="00B3653B" w:rsidP="00FD5C10">
      <w:pPr>
        <w:rPr>
          <w:b/>
          <w:u w:val="single"/>
        </w:rPr>
      </w:pPr>
      <w:r>
        <w:rPr>
          <w:b/>
          <w:u w:val="single"/>
        </w:rPr>
        <w:lastRenderedPageBreak/>
        <w:t>Top Level Menu</w:t>
      </w:r>
    </w:p>
    <w:p w:rsidR="00B3653B" w:rsidRDefault="00B3653B" w:rsidP="00FD5C10">
      <w:pPr>
        <w:rPr>
          <w:b/>
          <w:u w:val="single"/>
        </w:rPr>
      </w:pPr>
      <w:r w:rsidRPr="00B3653B">
        <w:rPr>
          <w:b/>
          <w:noProof/>
          <w:u w:val="single"/>
        </w:rPr>
        <w:drawing>
          <wp:inline distT="0" distB="0" distL="0" distR="0">
            <wp:extent cx="5943600" cy="5138949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3B" w:rsidRDefault="00B3653B" w:rsidP="00FD5C10">
      <w:pPr>
        <w:rPr>
          <w:b/>
          <w:u w:val="single"/>
        </w:rPr>
      </w:pPr>
    </w:p>
    <w:p w:rsidR="00B3653B" w:rsidRDefault="00B3653B" w:rsidP="00FD5C1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3653B" w:rsidRDefault="00162D28" w:rsidP="00FD5C10">
      <w:pPr>
        <w:rPr>
          <w:b/>
          <w:u w:val="single"/>
        </w:rPr>
      </w:pPr>
      <w:r>
        <w:rPr>
          <w:b/>
          <w:u w:val="single"/>
        </w:rPr>
        <w:lastRenderedPageBreak/>
        <w:t>Bandit main data entry form</w:t>
      </w:r>
    </w:p>
    <w:p w:rsidR="00162D28" w:rsidRDefault="00162D28" w:rsidP="00FD5C10">
      <w:pPr>
        <w:rPr>
          <w:b/>
          <w:u w:val="single"/>
        </w:rPr>
      </w:pPr>
      <w:r w:rsidRPr="00162D28">
        <w:rPr>
          <w:b/>
          <w:noProof/>
          <w:u w:val="single"/>
        </w:rPr>
        <w:drawing>
          <wp:inline distT="0" distB="0" distL="0" distR="0">
            <wp:extent cx="5943600" cy="4563197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28" w:rsidRPr="00162D28" w:rsidRDefault="00162D28" w:rsidP="00FD5C10">
      <w:r w:rsidRPr="00162D28">
        <w:t>All</w:t>
      </w:r>
      <w:r>
        <w:t xml:space="preserve"> of the data entry forms follow this same layout for the purpose of uploading a batch of data to Bandit. </w:t>
      </w:r>
    </w:p>
    <w:sectPr w:rsidR="00162D28" w:rsidRPr="0016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21" w:rsidRDefault="00B33221" w:rsidP="00B3653B">
      <w:pPr>
        <w:spacing w:after="0" w:line="240" w:lineRule="auto"/>
      </w:pPr>
      <w:r>
        <w:separator/>
      </w:r>
    </w:p>
  </w:endnote>
  <w:endnote w:type="continuationSeparator" w:id="0">
    <w:p w:rsidR="00B33221" w:rsidRDefault="00B33221" w:rsidP="00B3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21" w:rsidRDefault="00B33221" w:rsidP="00B3653B">
      <w:pPr>
        <w:spacing w:after="0" w:line="240" w:lineRule="auto"/>
      </w:pPr>
      <w:r>
        <w:separator/>
      </w:r>
    </w:p>
  </w:footnote>
  <w:footnote w:type="continuationSeparator" w:id="0">
    <w:p w:rsidR="00B33221" w:rsidRDefault="00B33221" w:rsidP="00B36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0"/>
    <w:rsid w:val="00045636"/>
    <w:rsid w:val="00162D28"/>
    <w:rsid w:val="00283A27"/>
    <w:rsid w:val="003372CC"/>
    <w:rsid w:val="004C7539"/>
    <w:rsid w:val="006F7D10"/>
    <w:rsid w:val="007A499E"/>
    <w:rsid w:val="008B1812"/>
    <w:rsid w:val="008D2B12"/>
    <w:rsid w:val="008F2979"/>
    <w:rsid w:val="00986491"/>
    <w:rsid w:val="00A3185F"/>
    <w:rsid w:val="00A363BD"/>
    <w:rsid w:val="00B11B3A"/>
    <w:rsid w:val="00B31F6C"/>
    <w:rsid w:val="00B33221"/>
    <w:rsid w:val="00B3653B"/>
    <w:rsid w:val="00B81B05"/>
    <w:rsid w:val="00BB4844"/>
    <w:rsid w:val="00BD6178"/>
    <w:rsid w:val="00DB5C51"/>
    <w:rsid w:val="00F12DBE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CDB71-A909-4E55-81DB-B4D8C67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53B"/>
  </w:style>
  <w:style w:type="paragraph" w:styleId="Footer">
    <w:name w:val="footer"/>
    <w:basedOn w:val="Normal"/>
    <w:link w:val="FooterChar"/>
    <w:uiPriority w:val="99"/>
    <w:unhideWhenUsed/>
    <w:rsid w:val="00B36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Lutmerding, Jo</dc:creator>
  <cp:lastModifiedBy>Sayer, James W.</cp:lastModifiedBy>
  <cp:revision>5</cp:revision>
  <dcterms:created xsi:type="dcterms:W3CDTF">2016-01-25T18:44:00Z</dcterms:created>
  <dcterms:modified xsi:type="dcterms:W3CDTF">2016-01-25T20:27:00Z</dcterms:modified>
</cp:coreProperties>
</file>