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311A8C" w14:textId="77777777" w:rsidR="003E32CE" w:rsidRPr="006802E1" w:rsidRDefault="003E32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bCs/>
          <w:sz w:val="28"/>
          <w:szCs w:val="32"/>
        </w:rPr>
      </w:pPr>
      <w:r w:rsidRPr="006802E1">
        <w:rPr>
          <w:rFonts w:ascii="Arial" w:hAnsi="Arial"/>
          <w:sz w:val="28"/>
          <w:lang w:val="en-CA"/>
        </w:rPr>
        <w:fldChar w:fldCharType="begin"/>
      </w:r>
      <w:r w:rsidRPr="006802E1">
        <w:rPr>
          <w:rFonts w:ascii="Arial" w:hAnsi="Arial"/>
          <w:sz w:val="28"/>
          <w:lang w:val="en-CA"/>
        </w:rPr>
        <w:instrText xml:space="preserve"> SEQ CHAPTER \h \r 1</w:instrText>
      </w:r>
      <w:r w:rsidRPr="006802E1">
        <w:rPr>
          <w:rFonts w:ascii="Arial" w:hAnsi="Arial"/>
          <w:sz w:val="28"/>
          <w:lang w:val="en-CA"/>
        </w:rPr>
        <w:fldChar w:fldCharType="end"/>
      </w:r>
      <w:r w:rsidRPr="006802E1">
        <w:rPr>
          <w:rFonts w:ascii="Arial" w:hAnsi="Arial"/>
          <w:b/>
          <w:bCs/>
          <w:sz w:val="28"/>
          <w:szCs w:val="32"/>
        </w:rPr>
        <w:t xml:space="preserve">Supporting Statement B for </w:t>
      </w:r>
    </w:p>
    <w:p w14:paraId="0BB79D91" w14:textId="30D9AFA4" w:rsidR="003E32CE" w:rsidRPr="006802E1" w:rsidRDefault="003E32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bCs/>
          <w:sz w:val="28"/>
          <w:szCs w:val="32"/>
        </w:rPr>
      </w:pPr>
      <w:r w:rsidRPr="006802E1">
        <w:rPr>
          <w:rFonts w:ascii="Arial" w:hAnsi="Arial"/>
          <w:b/>
          <w:bCs/>
          <w:sz w:val="28"/>
          <w:szCs w:val="32"/>
        </w:rPr>
        <w:t>Paperwork Reduction Act Submission</w:t>
      </w:r>
    </w:p>
    <w:p w14:paraId="1E24779A" w14:textId="77777777" w:rsidR="003E32CE" w:rsidRPr="006802E1" w:rsidRDefault="003E32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8"/>
          <w:szCs w:val="32"/>
        </w:rPr>
      </w:pPr>
      <w:r w:rsidRPr="006802E1">
        <w:rPr>
          <w:rFonts w:ascii="Arial" w:hAnsi="Arial"/>
          <w:b/>
          <w:bCs/>
          <w:sz w:val="28"/>
          <w:szCs w:val="32"/>
        </w:rPr>
        <w:t>OMB Control Number 1018-0088</w:t>
      </w:r>
    </w:p>
    <w:p w14:paraId="780D2410" w14:textId="77777777" w:rsidR="003E32CE" w:rsidRPr="006802E1" w:rsidRDefault="003E32CE">
      <w:pPr>
        <w:jc w:val="center"/>
        <w:rPr>
          <w:rFonts w:ascii="Arial" w:hAnsi="Arial"/>
          <w:b/>
          <w:bCs/>
          <w:sz w:val="28"/>
          <w:szCs w:val="32"/>
        </w:rPr>
      </w:pPr>
    </w:p>
    <w:p w14:paraId="2B2D60D7" w14:textId="77777777" w:rsidR="003E32CE" w:rsidRPr="006802E1" w:rsidRDefault="003E32CE">
      <w:pPr>
        <w:jc w:val="center"/>
        <w:rPr>
          <w:rFonts w:ascii="Arial" w:hAnsi="Arial"/>
          <w:b/>
          <w:bCs/>
          <w:sz w:val="28"/>
          <w:szCs w:val="32"/>
        </w:rPr>
      </w:pPr>
      <w:r w:rsidRPr="006802E1">
        <w:rPr>
          <w:rFonts w:ascii="Arial" w:hAnsi="Arial"/>
          <w:b/>
          <w:bCs/>
          <w:sz w:val="28"/>
          <w:szCs w:val="32"/>
        </w:rPr>
        <w:t xml:space="preserve">National Survey of Fishing, </w:t>
      </w:r>
    </w:p>
    <w:p w14:paraId="06E8E8A8" w14:textId="77777777" w:rsidR="003E32CE" w:rsidRPr="006802E1" w:rsidRDefault="003E32CE">
      <w:pPr>
        <w:pStyle w:val="Heading1"/>
        <w:rPr>
          <w:rFonts w:ascii="Arial" w:hAnsi="Arial"/>
          <w:sz w:val="28"/>
        </w:rPr>
      </w:pPr>
      <w:r w:rsidRPr="006802E1">
        <w:rPr>
          <w:rFonts w:ascii="Arial" w:hAnsi="Arial"/>
          <w:sz w:val="28"/>
        </w:rPr>
        <w:t>Hunting, and Wildlife-Associated Recreation</w:t>
      </w:r>
      <w:r w:rsidR="006802E1" w:rsidRPr="006802E1">
        <w:rPr>
          <w:rFonts w:ascii="Arial" w:hAnsi="Arial"/>
          <w:sz w:val="28"/>
        </w:rPr>
        <w:t xml:space="preserve"> (FHWAR)</w:t>
      </w:r>
    </w:p>
    <w:p w14:paraId="303232A0" w14:textId="77777777" w:rsidR="003E32CE" w:rsidRDefault="003E32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lang w:val="en-CA"/>
        </w:rPr>
      </w:pPr>
    </w:p>
    <w:p w14:paraId="10CCE371" w14:textId="77777777" w:rsidR="003E32CE" w:rsidRDefault="003E32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lang w:val="en-CA"/>
        </w:rPr>
      </w:pPr>
    </w:p>
    <w:p w14:paraId="1F3E2C30" w14:textId="77777777" w:rsidR="003E32CE" w:rsidRPr="008D4A99" w:rsidRDefault="003E32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b/>
          <w:sz w:val="22"/>
        </w:rPr>
      </w:pPr>
      <w:r w:rsidRPr="008D4A99">
        <w:rPr>
          <w:rFonts w:ascii="Arial" w:hAnsi="Arial"/>
          <w:b/>
          <w:sz w:val="22"/>
        </w:rPr>
        <w:t>1.</w:t>
      </w:r>
      <w:r w:rsidRPr="008D4A99">
        <w:rPr>
          <w:rFonts w:ascii="Arial" w:hAnsi="Arial"/>
          <w:b/>
          <w:sz w:val="22"/>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2F31E184" w14:textId="77777777" w:rsidR="003E32CE" w:rsidRPr="00951491" w:rsidRDefault="003E32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14:paraId="27A541A6" w14:textId="13F9715B" w:rsidR="003E32CE" w:rsidRPr="0064734E" w:rsidRDefault="00EF4BA5">
      <w:pPr>
        <w:pStyle w:val="Level1"/>
        <w:tabs>
          <w:tab w:val="left" w:pos="466"/>
          <w:tab w:val="left" w:pos="596"/>
          <w:tab w:val="left" w:pos="1048"/>
        </w:tabs>
        <w:rPr>
          <w:rFonts w:ascii="Arial" w:hAnsi="Arial"/>
          <w:sz w:val="22"/>
        </w:rPr>
      </w:pPr>
      <w:r w:rsidRPr="00951491">
        <w:rPr>
          <w:rFonts w:ascii="Arial" w:hAnsi="Arial"/>
          <w:sz w:val="22"/>
        </w:rPr>
        <w:t xml:space="preserve">An estimated </w:t>
      </w:r>
      <w:r w:rsidR="00E64D0F" w:rsidRPr="00951491">
        <w:rPr>
          <w:rFonts w:ascii="Arial" w:hAnsi="Arial"/>
          <w:sz w:val="22"/>
        </w:rPr>
        <w:t>90.1 million</w:t>
      </w:r>
      <w:r w:rsidRPr="00951491">
        <w:rPr>
          <w:rFonts w:ascii="Arial" w:hAnsi="Arial"/>
          <w:sz w:val="22"/>
        </w:rPr>
        <w:t xml:space="preserve"> </w:t>
      </w:r>
      <w:r w:rsidR="003E32CE" w:rsidRPr="00951491">
        <w:rPr>
          <w:rFonts w:ascii="Arial" w:hAnsi="Arial"/>
          <w:sz w:val="22"/>
        </w:rPr>
        <w:t xml:space="preserve">people </w:t>
      </w:r>
      <w:r w:rsidR="003E32CE" w:rsidRPr="0064734E">
        <w:rPr>
          <w:rFonts w:ascii="Arial" w:hAnsi="Arial"/>
          <w:sz w:val="22"/>
        </w:rPr>
        <w:t>16 years old and older participated in fishing, hunting, and wildlife watching in the United States in 20</w:t>
      </w:r>
      <w:r w:rsidR="00F10786" w:rsidRPr="0064734E">
        <w:rPr>
          <w:rFonts w:ascii="Arial" w:hAnsi="Arial"/>
          <w:sz w:val="22"/>
        </w:rPr>
        <w:t>11</w:t>
      </w:r>
      <w:r w:rsidR="003E32CE" w:rsidRPr="0064734E">
        <w:rPr>
          <w:rFonts w:ascii="Arial" w:hAnsi="Arial"/>
          <w:sz w:val="22"/>
        </w:rPr>
        <w:t xml:space="preserve">.  </w:t>
      </w:r>
      <w:r w:rsidR="000A0F2C" w:rsidRPr="0064734E">
        <w:rPr>
          <w:rFonts w:ascii="Arial" w:hAnsi="Arial"/>
          <w:sz w:val="22"/>
        </w:rPr>
        <w:t xml:space="preserve">Of that total, </w:t>
      </w:r>
      <w:r w:rsidR="00E64D0F" w:rsidRPr="0064734E">
        <w:rPr>
          <w:rFonts w:ascii="Arial" w:hAnsi="Arial"/>
          <w:sz w:val="22"/>
        </w:rPr>
        <w:t>37.4</w:t>
      </w:r>
      <w:r w:rsidR="003E32CE" w:rsidRPr="0064734E">
        <w:rPr>
          <w:rFonts w:ascii="Arial" w:hAnsi="Arial"/>
          <w:sz w:val="22"/>
        </w:rPr>
        <w:t xml:space="preserve"> million were sportspersons, of which </w:t>
      </w:r>
      <w:r w:rsidR="002A2D23" w:rsidRPr="0064734E">
        <w:rPr>
          <w:rFonts w:ascii="Arial" w:hAnsi="Arial"/>
          <w:sz w:val="22"/>
        </w:rPr>
        <w:t>33</w:t>
      </w:r>
      <w:r w:rsidR="00E64D0F" w:rsidRPr="0064734E">
        <w:rPr>
          <w:rFonts w:ascii="Arial" w:hAnsi="Arial"/>
          <w:sz w:val="22"/>
        </w:rPr>
        <w:t>.1</w:t>
      </w:r>
      <w:r w:rsidR="003E32CE" w:rsidRPr="0064734E">
        <w:rPr>
          <w:rFonts w:ascii="Arial" w:hAnsi="Arial"/>
          <w:sz w:val="22"/>
        </w:rPr>
        <w:t xml:space="preserve"> million fished and </w:t>
      </w:r>
      <w:r w:rsidR="002A2D23" w:rsidRPr="0064734E">
        <w:rPr>
          <w:rFonts w:ascii="Arial" w:hAnsi="Arial"/>
          <w:sz w:val="22"/>
        </w:rPr>
        <w:t>13.</w:t>
      </w:r>
      <w:r w:rsidR="00E64D0F" w:rsidRPr="0064734E">
        <w:rPr>
          <w:rFonts w:ascii="Arial" w:hAnsi="Arial"/>
          <w:sz w:val="22"/>
        </w:rPr>
        <w:t xml:space="preserve">7 </w:t>
      </w:r>
      <w:r w:rsidR="003E32CE" w:rsidRPr="0064734E">
        <w:rPr>
          <w:rFonts w:ascii="Arial" w:hAnsi="Arial"/>
          <w:sz w:val="22"/>
        </w:rPr>
        <w:t xml:space="preserve">million hunted.  </w:t>
      </w:r>
      <w:r w:rsidR="00E64D0F" w:rsidRPr="0064734E">
        <w:rPr>
          <w:rFonts w:ascii="Arial" w:hAnsi="Arial"/>
          <w:sz w:val="22"/>
        </w:rPr>
        <w:t>Almost 72</w:t>
      </w:r>
      <w:r w:rsidR="00613C0D">
        <w:rPr>
          <w:rFonts w:ascii="Arial" w:hAnsi="Arial"/>
          <w:sz w:val="22"/>
        </w:rPr>
        <w:t xml:space="preserve"> </w:t>
      </w:r>
      <w:r w:rsidR="003E32CE" w:rsidRPr="0064734E">
        <w:rPr>
          <w:rFonts w:ascii="Arial" w:hAnsi="Arial"/>
          <w:sz w:val="22"/>
        </w:rPr>
        <w:t>million were wildlife watchers who fed, observed, and photographed wildlife.  The Census Bureau has designed and plans to conduct a survey of a sample of potential sportspersons and wildlife watchers to update the FHWAR in 201</w:t>
      </w:r>
      <w:r w:rsidR="00F10786" w:rsidRPr="0064734E">
        <w:rPr>
          <w:rFonts w:ascii="Arial" w:hAnsi="Arial"/>
          <w:sz w:val="22"/>
        </w:rPr>
        <w:t>6</w:t>
      </w:r>
      <w:r w:rsidR="003E32CE" w:rsidRPr="0064734E">
        <w:rPr>
          <w:rFonts w:ascii="Arial" w:hAnsi="Arial"/>
          <w:sz w:val="22"/>
        </w:rPr>
        <w:t xml:space="preserve">.  The survey content and methodology will be similar to that used for the previous </w:t>
      </w:r>
      <w:r w:rsidR="00E54D45">
        <w:rPr>
          <w:rFonts w:ascii="Arial" w:hAnsi="Arial"/>
          <w:sz w:val="22"/>
        </w:rPr>
        <w:t xml:space="preserve">five </w:t>
      </w:r>
      <w:r w:rsidR="003E32CE" w:rsidRPr="0064734E">
        <w:rPr>
          <w:rFonts w:ascii="Arial" w:hAnsi="Arial"/>
          <w:sz w:val="22"/>
        </w:rPr>
        <w:t>surveys</w:t>
      </w:r>
      <w:r w:rsidR="00F10786" w:rsidRPr="0064734E">
        <w:rPr>
          <w:rFonts w:ascii="Arial" w:hAnsi="Arial"/>
          <w:sz w:val="22"/>
        </w:rPr>
        <w:t xml:space="preserve"> with an additional pre-screening operation to obtain phone numbers from potential sportspersons and wildlife watchers</w:t>
      </w:r>
      <w:r w:rsidR="003E32CE" w:rsidRPr="0064734E">
        <w:rPr>
          <w:rFonts w:ascii="Arial" w:hAnsi="Arial"/>
          <w:sz w:val="22"/>
        </w:rPr>
        <w:t>.</w:t>
      </w:r>
    </w:p>
    <w:p w14:paraId="09D435BB" w14:textId="77777777" w:rsidR="003E32CE" w:rsidRPr="0064734E" w:rsidRDefault="003E32CE">
      <w:pPr>
        <w:pStyle w:val="Level1"/>
        <w:tabs>
          <w:tab w:val="left" w:pos="466"/>
          <w:tab w:val="left" w:pos="596"/>
          <w:tab w:val="left" w:pos="1048"/>
        </w:tabs>
        <w:rPr>
          <w:rFonts w:ascii="Arial" w:hAnsi="Arial"/>
          <w:sz w:val="22"/>
        </w:rPr>
      </w:pPr>
    </w:p>
    <w:p w14:paraId="70D1CEB0" w14:textId="2B10CF77" w:rsidR="003D5BF3" w:rsidRPr="0064734E" w:rsidRDefault="003E32CE" w:rsidP="00937676">
      <w:pPr>
        <w:pStyle w:val="Level1"/>
        <w:tabs>
          <w:tab w:val="left" w:pos="466"/>
          <w:tab w:val="left" w:pos="596"/>
          <w:tab w:val="left" w:pos="1048"/>
        </w:tabs>
        <w:rPr>
          <w:rFonts w:ascii="Arial" w:hAnsi="Arial"/>
          <w:sz w:val="22"/>
        </w:rPr>
      </w:pPr>
      <w:r w:rsidRPr="0064734E">
        <w:rPr>
          <w:rFonts w:ascii="Arial" w:hAnsi="Arial"/>
          <w:sz w:val="22"/>
        </w:rPr>
        <w:t xml:space="preserve">The </w:t>
      </w:r>
      <w:r w:rsidR="00F10786" w:rsidRPr="0064734E">
        <w:rPr>
          <w:rFonts w:ascii="Arial" w:hAnsi="Arial"/>
          <w:sz w:val="22"/>
        </w:rPr>
        <w:t>pre-</w:t>
      </w:r>
      <w:r w:rsidRPr="0064734E">
        <w:rPr>
          <w:rFonts w:ascii="Arial" w:hAnsi="Arial"/>
          <w:sz w:val="22"/>
        </w:rPr>
        <w:t>screening sample for the 201</w:t>
      </w:r>
      <w:r w:rsidR="00F10786" w:rsidRPr="0064734E">
        <w:rPr>
          <w:rFonts w:ascii="Arial" w:hAnsi="Arial"/>
          <w:sz w:val="22"/>
        </w:rPr>
        <w:t>6</w:t>
      </w:r>
      <w:r w:rsidRPr="0064734E">
        <w:rPr>
          <w:rFonts w:ascii="Arial" w:hAnsi="Arial"/>
          <w:sz w:val="22"/>
        </w:rPr>
        <w:t xml:space="preserve"> FHWAR will include approximately </w:t>
      </w:r>
      <w:r w:rsidR="00F10786" w:rsidRPr="0064734E">
        <w:rPr>
          <w:rFonts w:ascii="Arial" w:hAnsi="Arial"/>
          <w:sz w:val="22"/>
        </w:rPr>
        <w:t>23</w:t>
      </w:r>
      <w:r w:rsidRPr="0064734E">
        <w:rPr>
          <w:rFonts w:ascii="Arial" w:hAnsi="Arial"/>
          <w:sz w:val="22"/>
        </w:rPr>
        <w:t>,000 housing units.</w:t>
      </w:r>
      <w:r w:rsidR="00F10786" w:rsidRPr="0064734E">
        <w:rPr>
          <w:rFonts w:ascii="Arial" w:hAnsi="Arial"/>
          <w:sz w:val="22"/>
        </w:rPr>
        <w:t xml:space="preserve">  </w:t>
      </w:r>
      <w:r w:rsidRPr="0064734E">
        <w:rPr>
          <w:rFonts w:ascii="Arial" w:hAnsi="Arial"/>
          <w:sz w:val="22"/>
        </w:rPr>
        <w:t>It will consist of addresses selected from the J</w:t>
      </w:r>
      <w:r w:rsidR="00F10786" w:rsidRPr="0064734E">
        <w:rPr>
          <w:rFonts w:ascii="Arial" w:hAnsi="Arial"/>
          <w:sz w:val="22"/>
        </w:rPr>
        <w:t>anuary 2015</w:t>
      </w:r>
      <w:r w:rsidRPr="0064734E">
        <w:rPr>
          <w:rFonts w:ascii="Arial" w:hAnsi="Arial"/>
          <w:sz w:val="22"/>
        </w:rPr>
        <w:t xml:space="preserve"> MAF (Master Address File).  The MAF coverage includes all 50 States and the District of Columbia</w:t>
      </w:r>
      <w:r w:rsidRPr="0064734E">
        <w:rPr>
          <w:rFonts w:ascii="Arial" w:hAnsi="Arial"/>
          <w:b/>
          <w:sz w:val="22"/>
        </w:rPr>
        <w:t xml:space="preserve">. </w:t>
      </w:r>
      <w:r w:rsidR="00937676">
        <w:rPr>
          <w:rFonts w:ascii="Arial" w:hAnsi="Arial"/>
          <w:b/>
          <w:sz w:val="22"/>
        </w:rPr>
        <w:t xml:space="preserve"> </w:t>
      </w:r>
      <w:r w:rsidR="00F10786" w:rsidRPr="0064734E">
        <w:rPr>
          <w:rFonts w:ascii="Arial" w:hAnsi="Arial"/>
          <w:sz w:val="22"/>
        </w:rPr>
        <w:t xml:space="preserve">The pre-screener operation will </w:t>
      </w:r>
      <w:r w:rsidR="003D5BF3" w:rsidRPr="0064734E">
        <w:rPr>
          <w:rFonts w:ascii="Arial" w:hAnsi="Arial"/>
          <w:sz w:val="22"/>
        </w:rPr>
        <w:t xml:space="preserve">obtain </w:t>
      </w:r>
      <w:r w:rsidR="000A0F2C" w:rsidRPr="0064734E">
        <w:rPr>
          <w:rFonts w:ascii="Arial" w:hAnsi="Arial"/>
          <w:sz w:val="22"/>
        </w:rPr>
        <w:t xml:space="preserve">telephone numbers, </w:t>
      </w:r>
      <w:r w:rsidR="003D5BF3" w:rsidRPr="0064734E">
        <w:rPr>
          <w:rFonts w:ascii="Arial" w:hAnsi="Arial"/>
          <w:sz w:val="22"/>
        </w:rPr>
        <w:t xml:space="preserve">basic demographic characteristics of </w:t>
      </w:r>
      <w:r w:rsidR="000A0F2C" w:rsidRPr="0064734E">
        <w:rPr>
          <w:rFonts w:ascii="Arial" w:hAnsi="Arial"/>
          <w:sz w:val="22"/>
        </w:rPr>
        <w:t>residents</w:t>
      </w:r>
      <w:r w:rsidR="003D5BF3" w:rsidRPr="0064734E">
        <w:rPr>
          <w:rFonts w:ascii="Arial" w:hAnsi="Arial"/>
          <w:sz w:val="22"/>
        </w:rPr>
        <w:t xml:space="preserve"> </w:t>
      </w:r>
      <w:r w:rsidR="00AD3ECB" w:rsidRPr="0064734E">
        <w:rPr>
          <w:rFonts w:ascii="Arial" w:hAnsi="Arial"/>
          <w:sz w:val="22"/>
        </w:rPr>
        <w:t xml:space="preserve">of the </w:t>
      </w:r>
      <w:r w:rsidR="003D5BF3" w:rsidRPr="0064734E">
        <w:rPr>
          <w:rFonts w:ascii="Arial" w:hAnsi="Arial"/>
          <w:sz w:val="22"/>
        </w:rPr>
        <w:t>selected address, potential</w:t>
      </w:r>
      <w:r w:rsidR="000A0F2C" w:rsidRPr="0064734E">
        <w:rPr>
          <w:rFonts w:ascii="Arial" w:hAnsi="Arial"/>
          <w:sz w:val="22"/>
        </w:rPr>
        <w:t xml:space="preserve"> household</w:t>
      </w:r>
      <w:r w:rsidR="003D5BF3" w:rsidRPr="0064734E">
        <w:rPr>
          <w:rFonts w:ascii="Arial" w:hAnsi="Arial"/>
          <w:sz w:val="22"/>
        </w:rPr>
        <w:t xml:space="preserve"> participation in angling, hunting, wildlife watching activities</w:t>
      </w:r>
      <w:r w:rsidR="00937676">
        <w:rPr>
          <w:rFonts w:ascii="Arial" w:hAnsi="Arial"/>
          <w:sz w:val="22"/>
        </w:rPr>
        <w:t>, and participation in target shooting and archery activities</w:t>
      </w:r>
      <w:r w:rsidR="003D5BF3" w:rsidRPr="0064734E">
        <w:rPr>
          <w:rFonts w:ascii="Arial" w:hAnsi="Arial"/>
          <w:sz w:val="22"/>
        </w:rPr>
        <w:t>.  This data will be used to follow-up with a more in-depth screening interview</w:t>
      </w:r>
      <w:r w:rsidR="006462C4" w:rsidRPr="0064734E">
        <w:rPr>
          <w:rFonts w:ascii="Arial" w:hAnsi="Arial"/>
          <w:sz w:val="22"/>
        </w:rPr>
        <w:t xml:space="preserve"> of </w:t>
      </w:r>
      <w:r w:rsidR="000A0F2C" w:rsidRPr="0064734E">
        <w:rPr>
          <w:rFonts w:ascii="Arial" w:hAnsi="Arial"/>
          <w:sz w:val="22"/>
        </w:rPr>
        <w:t xml:space="preserve">households </w:t>
      </w:r>
      <w:r w:rsidR="001F5B9D" w:rsidRPr="0064734E">
        <w:rPr>
          <w:rFonts w:ascii="Arial" w:hAnsi="Arial"/>
          <w:sz w:val="22"/>
        </w:rPr>
        <w:t>where</w:t>
      </w:r>
      <w:r w:rsidR="00AD3ECB" w:rsidRPr="0064734E">
        <w:rPr>
          <w:rFonts w:ascii="Arial" w:hAnsi="Arial"/>
          <w:sz w:val="22"/>
        </w:rPr>
        <w:t xml:space="preserve"> participation or planned participation in fishing, hunting, </w:t>
      </w:r>
      <w:r w:rsidR="00F75DA7">
        <w:rPr>
          <w:rFonts w:ascii="Arial" w:hAnsi="Arial"/>
          <w:sz w:val="22"/>
        </w:rPr>
        <w:t xml:space="preserve">target shooting, archery, </w:t>
      </w:r>
      <w:r w:rsidR="00AD3ECB" w:rsidRPr="0064734E">
        <w:rPr>
          <w:rFonts w:ascii="Arial" w:hAnsi="Arial"/>
          <w:sz w:val="22"/>
        </w:rPr>
        <w:t>or wildlife-</w:t>
      </w:r>
      <w:r w:rsidR="00F75DA7">
        <w:rPr>
          <w:rFonts w:ascii="Arial" w:hAnsi="Arial"/>
          <w:sz w:val="22"/>
        </w:rPr>
        <w:t>watching</w:t>
      </w:r>
      <w:r w:rsidR="00F75DA7" w:rsidRPr="0064734E">
        <w:rPr>
          <w:rFonts w:ascii="Arial" w:hAnsi="Arial"/>
          <w:sz w:val="22"/>
        </w:rPr>
        <w:t xml:space="preserve"> </w:t>
      </w:r>
      <w:r w:rsidR="00AD3ECB" w:rsidRPr="0064734E">
        <w:rPr>
          <w:rFonts w:ascii="Arial" w:hAnsi="Arial"/>
          <w:sz w:val="22"/>
        </w:rPr>
        <w:t>activities</w:t>
      </w:r>
      <w:r w:rsidR="001F5B9D" w:rsidRPr="0064734E">
        <w:rPr>
          <w:rFonts w:ascii="Arial" w:hAnsi="Arial"/>
          <w:sz w:val="22"/>
        </w:rPr>
        <w:t xml:space="preserve"> was reported</w:t>
      </w:r>
      <w:r w:rsidR="00AD3ECB" w:rsidRPr="0064734E">
        <w:rPr>
          <w:rFonts w:ascii="Arial" w:hAnsi="Arial"/>
          <w:sz w:val="22"/>
        </w:rPr>
        <w:t>.</w:t>
      </w:r>
      <w:r w:rsidR="000A0F2C" w:rsidRPr="0064734E">
        <w:rPr>
          <w:rFonts w:ascii="Arial" w:hAnsi="Arial"/>
          <w:sz w:val="22"/>
        </w:rPr>
        <w:t xml:space="preserve">  The pre-screener interview consists of a self-response web interview or paper questionnaire.</w:t>
      </w:r>
    </w:p>
    <w:p w14:paraId="3BF31CE4" w14:textId="77777777" w:rsidR="003D5BF3" w:rsidRPr="0064734E" w:rsidRDefault="003D5BF3">
      <w:pPr>
        <w:widowControl w:val="0"/>
        <w:tabs>
          <w:tab w:val="left" w:pos="466"/>
          <w:tab w:val="left" w:pos="596"/>
          <w:tab w:val="left" w:pos="1048"/>
        </w:tabs>
        <w:rPr>
          <w:rFonts w:ascii="Arial" w:hAnsi="Arial"/>
          <w:sz w:val="22"/>
        </w:rPr>
      </w:pPr>
    </w:p>
    <w:p w14:paraId="78A8207B" w14:textId="38AE9FFE" w:rsidR="003E32CE" w:rsidRPr="008D4A99" w:rsidRDefault="00AD3ECB">
      <w:pPr>
        <w:widowControl w:val="0"/>
        <w:tabs>
          <w:tab w:val="left" w:pos="466"/>
          <w:tab w:val="left" w:pos="596"/>
          <w:tab w:val="left" w:pos="1048"/>
        </w:tabs>
        <w:rPr>
          <w:rFonts w:ascii="Arial" w:hAnsi="Arial"/>
          <w:sz w:val="22"/>
        </w:rPr>
      </w:pPr>
      <w:r w:rsidRPr="0064734E">
        <w:rPr>
          <w:rFonts w:ascii="Arial" w:hAnsi="Arial"/>
          <w:sz w:val="22"/>
        </w:rPr>
        <w:t xml:space="preserve">The next phase of the 2016 FHWAR consists of a detailed screening interview.  </w:t>
      </w:r>
      <w:r w:rsidR="003E32CE" w:rsidRPr="0064734E">
        <w:rPr>
          <w:rFonts w:ascii="Arial" w:hAnsi="Arial"/>
          <w:sz w:val="22"/>
        </w:rPr>
        <w:t xml:space="preserve">The FHWAR </w:t>
      </w:r>
      <w:r w:rsidRPr="0064734E">
        <w:rPr>
          <w:rFonts w:ascii="Arial" w:hAnsi="Arial"/>
          <w:sz w:val="22"/>
        </w:rPr>
        <w:t xml:space="preserve">screener </w:t>
      </w:r>
      <w:r w:rsidR="003E32CE" w:rsidRPr="0064734E">
        <w:rPr>
          <w:rFonts w:ascii="Arial" w:hAnsi="Arial"/>
          <w:sz w:val="22"/>
        </w:rPr>
        <w:t xml:space="preserve">interview for households where a telephone number was </w:t>
      </w:r>
      <w:r w:rsidRPr="0064734E">
        <w:rPr>
          <w:rFonts w:ascii="Arial" w:hAnsi="Arial"/>
          <w:sz w:val="22"/>
        </w:rPr>
        <w:t xml:space="preserve">submitted </w:t>
      </w:r>
      <w:r w:rsidR="003E32CE" w:rsidRPr="0064734E">
        <w:rPr>
          <w:rFonts w:ascii="Arial" w:hAnsi="Arial"/>
          <w:sz w:val="22"/>
        </w:rPr>
        <w:t xml:space="preserve">through </w:t>
      </w:r>
      <w:r w:rsidR="006462C4" w:rsidRPr="0064734E">
        <w:rPr>
          <w:rFonts w:ascii="Arial" w:hAnsi="Arial"/>
          <w:sz w:val="22"/>
        </w:rPr>
        <w:t xml:space="preserve">the pre-screener </w:t>
      </w:r>
      <w:r w:rsidRPr="0064734E">
        <w:rPr>
          <w:rFonts w:ascii="Arial" w:hAnsi="Arial"/>
          <w:sz w:val="22"/>
        </w:rPr>
        <w:t>operation</w:t>
      </w:r>
      <w:r w:rsidR="007D7DA1" w:rsidRPr="0064734E">
        <w:rPr>
          <w:rFonts w:ascii="Arial" w:hAnsi="Arial"/>
          <w:sz w:val="22"/>
        </w:rPr>
        <w:t xml:space="preserve"> </w:t>
      </w:r>
      <w:r w:rsidR="003E32CE" w:rsidRPr="0064734E">
        <w:rPr>
          <w:rFonts w:ascii="Arial" w:hAnsi="Arial"/>
          <w:sz w:val="22"/>
        </w:rPr>
        <w:t xml:space="preserve">will be attempted by the field representatives working out of the Census Bureau’s three telephone centers.  Cases where no telephone number was </w:t>
      </w:r>
      <w:r w:rsidRPr="0064734E">
        <w:rPr>
          <w:rFonts w:ascii="Arial" w:hAnsi="Arial"/>
          <w:sz w:val="22"/>
        </w:rPr>
        <w:t xml:space="preserve">submitted or no pre-screener interview was completed </w:t>
      </w:r>
      <w:r w:rsidR="003E32CE" w:rsidRPr="0064734E">
        <w:rPr>
          <w:rFonts w:ascii="Arial" w:hAnsi="Arial"/>
          <w:sz w:val="22"/>
        </w:rPr>
        <w:t xml:space="preserve">will be </w:t>
      </w:r>
      <w:r w:rsidR="006462C4" w:rsidRPr="0064734E">
        <w:rPr>
          <w:rFonts w:ascii="Arial" w:hAnsi="Arial"/>
          <w:sz w:val="22"/>
        </w:rPr>
        <w:t xml:space="preserve">subsampled </w:t>
      </w:r>
      <w:r w:rsidR="003E32CE" w:rsidRPr="0064734E">
        <w:rPr>
          <w:rFonts w:ascii="Arial" w:hAnsi="Arial"/>
          <w:sz w:val="22"/>
        </w:rPr>
        <w:t xml:space="preserve">and </w:t>
      </w:r>
      <w:r w:rsidRPr="0064734E">
        <w:rPr>
          <w:rFonts w:ascii="Arial" w:hAnsi="Arial"/>
          <w:sz w:val="22"/>
        </w:rPr>
        <w:t>interviewed</w:t>
      </w:r>
      <w:r w:rsidR="003E32CE" w:rsidRPr="0064734E">
        <w:rPr>
          <w:rFonts w:ascii="Arial" w:hAnsi="Arial"/>
          <w:sz w:val="22"/>
        </w:rPr>
        <w:t xml:space="preserve"> by field representatives through personal visits worki</w:t>
      </w:r>
      <w:r w:rsidR="006462C4" w:rsidRPr="0064734E">
        <w:rPr>
          <w:rFonts w:ascii="Arial" w:hAnsi="Arial"/>
          <w:sz w:val="22"/>
        </w:rPr>
        <w:t>ng out of the Census Bure</w:t>
      </w:r>
      <w:r w:rsidR="006462C4">
        <w:rPr>
          <w:rFonts w:ascii="Arial" w:hAnsi="Arial"/>
          <w:sz w:val="22"/>
        </w:rPr>
        <w:t>au’s 6</w:t>
      </w:r>
      <w:r w:rsidR="003E32CE" w:rsidRPr="008D4A99">
        <w:rPr>
          <w:rFonts w:ascii="Arial" w:hAnsi="Arial"/>
          <w:sz w:val="22"/>
        </w:rPr>
        <w:t xml:space="preserve"> regional areas. </w:t>
      </w:r>
      <w:r w:rsidR="00EF4BA5">
        <w:rPr>
          <w:rFonts w:ascii="Arial" w:hAnsi="Arial"/>
          <w:sz w:val="22"/>
        </w:rPr>
        <w:t xml:space="preserve">Using computer assisted technology, </w:t>
      </w:r>
      <w:r w:rsidR="003E32CE" w:rsidRPr="008D4A99">
        <w:rPr>
          <w:rFonts w:ascii="Arial" w:hAnsi="Arial"/>
          <w:sz w:val="22"/>
        </w:rPr>
        <w:t xml:space="preserve">Census Bureau field representatives will </w:t>
      </w:r>
      <w:r w:rsidR="001F5B9D">
        <w:rPr>
          <w:rFonts w:ascii="Arial" w:hAnsi="Arial"/>
          <w:sz w:val="22"/>
        </w:rPr>
        <w:t>obtain</w:t>
      </w:r>
      <w:r>
        <w:rPr>
          <w:rFonts w:ascii="Arial" w:hAnsi="Arial"/>
          <w:sz w:val="22"/>
        </w:rPr>
        <w:t xml:space="preserve"> more detailed demographic characteristics of the residents of the sample address and</w:t>
      </w:r>
      <w:r w:rsidR="003E32CE" w:rsidRPr="008D4A99">
        <w:rPr>
          <w:rFonts w:ascii="Arial" w:hAnsi="Arial"/>
          <w:sz w:val="22"/>
        </w:rPr>
        <w:t xml:space="preserve"> participation in fishing, hunting, and wildlife-watching activities of the U.S. civilian non</w:t>
      </w:r>
      <w:r>
        <w:rPr>
          <w:rFonts w:ascii="Arial" w:hAnsi="Arial"/>
          <w:sz w:val="22"/>
        </w:rPr>
        <w:t>-</w:t>
      </w:r>
      <w:r w:rsidR="003E32CE" w:rsidRPr="008D4A99">
        <w:rPr>
          <w:rFonts w:ascii="Arial" w:hAnsi="Arial"/>
          <w:sz w:val="22"/>
        </w:rPr>
        <w:t xml:space="preserve">institutional population age </w:t>
      </w:r>
      <w:r w:rsidR="001F5B9D">
        <w:rPr>
          <w:rFonts w:ascii="Arial" w:hAnsi="Arial"/>
          <w:sz w:val="22"/>
        </w:rPr>
        <w:t>6</w:t>
      </w:r>
      <w:r w:rsidR="001F5B9D" w:rsidRPr="008D4A99">
        <w:rPr>
          <w:rFonts w:ascii="Arial" w:hAnsi="Arial"/>
          <w:sz w:val="22"/>
        </w:rPr>
        <w:t xml:space="preserve"> </w:t>
      </w:r>
      <w:r w:rsidR="003E32CE" w:rsidRPr="008D4A99">
        <w:rPr>
          <w:rFonts w:ascii="Arial" w:hAnsi="Arial"/>
          <w:sz w:val="22"/>
        </w:rPr>
        <w:t xml:space="preserve">years and </w:t>
      </w:r>
      <w:r w:rsidR="00F471ED" w:rsidRPr="008D4A99">
        <w:rPr>
          <w:rFonts w:ascii="Arial" w:hAnsi="Arial"/>
          <w:sz w:val="22"/>
        </w:rPr>
        <w:t>older</w:t>
      </w:r>
      <w:r w:rsidR="003E32CE" w:rsidRPr="008D4A99">
        <w:rPr>
          <w:rFonts w:ascii="Arial" w:hAnsi="Arial"/>
          <w:sz w:val="22"/>
        </w:rPr>
        <w:t xml:space="preserve"> and military personnel not residing in barracks. </w:t>
      </w:r>
      <w:r w:rsidR="00FF3B36">
        <w:rPr>
          <w:rFonts w:ascii="Arial" w:hAnsi="Arial"/>
          <w:sz w:val="22"/>
        </w:rPr>
        <w:t xml:space="preserve"> </w:t>
      </w:r>
      <w:r w:rsidR="00FF3B36" w:rsidRPr="007547FB">
        <w:rPr>
          <w:rFonts w:ascii="Arial" w:hAnsi="Arial" w:cs="Arial"/>
          <w:sz w:val="22"/>
          <w:szCs w:val="22"/>
        </w:rPr>
        <w:t xml:space="preserve">Paper questionnaires are not used </w:t>
      </w:r>
      <w:r>
        <w:rPr>
          <w:rFonts w:ascii="Arial" w:hAnsi="Arial" w:cs="Arial"/>
          <w:sz w:val="22"/>
          <w:szCs w:val="22"/>
        </w:rPr>
        <w:t>for this operation due</w:t>
      </w:r>
      <w:r w:rsidR="001F5B9D">
        <w:rPr>
          <w:rFonts w:ascii="Arial" w:hAnsi="Arial" w:cs="Arial"/>
          <w:sz w:val="22"/>
          <w:szCs w:val="22"/>
        </w:rPr>
        <w:t xml:space="preserve"> to </w:t>
      </w:r>
      <w:r w:rsidR="00FF3B36" w:rsidRPr="007547FB">
        <w:rPr>
          <w:rFonts w:ascii="Arial" w:hAnsi="Arial" w:cs="Arial"/>
          <w:sz w:val="22"/>
          <w:szCs w:val="22"/>
        </w:rPr>
        <w:t>the size of the questionnaire and the complexity of the skip patterns.</w:t>
      </w:r>
    </w:p>
    <w:p w14:paraId="64F2FDBA" w14:textId="77777777" w:rsidR="008D4A99" w:rsidRDefault="008D4A99">
      <w:pPr>
        <w:widowControl w:val="0"/>
        <w:tabs>
          <w:tab w:val="left" w:pos="466"/>
          <w:tab w:val="left" w:pos="596"/>
          <w:tab w:val="left" w:pos="1048"/>
        </w:tabs>
        <w:rPr>
          <w:rFonts w:ascii="Arial" w:hAnsi="Arial"/>
          <w:sz w:val="22"/>
        </w:rPr>
      </w:pPr>
    </w:p>
    <w:p w14:paraId="700EDAE2" w14:textId="67E83EC3" w:rsidR="006802E1" w:rsidRDefault="003E32CE">
      <w:pPr>
        <w:widowControl w:val="0"/>
        <w:tabs>
          <w:tab w:val="left" w:pos="466"/>
          <w:tab w:val="left" w:pos="596"/>
          <w:tab w:val="left" w:pos="1048"/>
        </w:tabs>
        <w:rPr>
          <w:rFonts w:ascii="Arial" w:hAnsi="Arial"/>
          <w:sz w:val="22"/>
        </w:rPr>
      </w:pPr>
      <w:r w:rsidRPr="008D4A99">
        <w:rPr>
          <w:rFonts w:ascii="Arial" w:hAnsi="Arial"/>
          <w:sz w:val="22"/>
        </w:rPr>
        <w:t xml:space="preserve">Two independent detail samples will be chosen from the FHWAR screening sample.  They will consist of sportspersons and wildlife watchers. The Census Bureau will select the detail </w:t>
      </w:r>
      <w:r w:rsidRPr="008D4A99">
        <w:rPr>
          <w:rFonts w:ascii="Arial" w:hAnsi="Arial"/>
          <w:sz w:val="22"/>
        </w:rPr>
        <w:lastRenderedPageBreak/>
        <w:t xml:space="preserve">samples based on information reported during the screening phase.  </w:t>
      </w:r>
      <w:r w:rsidR="00867947" w:rsidRPr="008D4A99">
        <w:rPr>
          <w:rFonts w:ascii="Arial" w:hAnsi="Arial"/>
          <w:sz w:val="22"/>
        </w:rPr>
        <w:t xml:space="preserve">The Census Bureau </w:t>
      </w:r>
      <w:r w:rsidR="00867947">
        <w:rPr>
          <w:rFonts w:ascii="Arial" w:hAnsi="Arial"/>
          <w:sz w:val="22"/>
        </w:rPr>
        <w:t>will assign e</w:t>
      </w:r>
      <w:r w:rsidRPr="008D4A99">
        <w:rPr>
          <w:rFonts w:ascii="Arial" w:hAnsi="Arial"/>
          <w:sz w:val="22"/>
        </w:rPr>
        <w:t xml:space="preserve">very person 16 years of age and older in the screening sample to a sportsperson stratum based </w:t>
      </w:r>
      <w:r w:rsidR="00F15E7D">
        <w:rPr>
          <w:rFonts w:ascii="Arial" w:hAnsi="Arial"/>
          <w:sz w:val="22"/>
        </w:rPr>
        <w:t xml:space="preserve">on </w:t>
      </w:r>
      <w:r w:rsidR="00F75DA7">
        <w:rPr>
          <w:rFonts w:ascii="Arial" w:hAnsi="Arial"/>
          <w:sz w:val="22"/>
        </w:rPr>
        <w:t>past participation</w:t>
      </w:r>
      <w:r w:rsidR="008F3507">
        <w:rPr>
          <w:rFonts w:ascii="Arial" w:hAnsi="Arial"/>
          <w:sz w:val="22"/>
        </w:rPr>
        <w:t xml:space="preserve"> and the likelihood they will participate in hunting or fishing activities </w:t>
      </w:r>
      <w:r w:rsidR="00867947">
        <w:rPr>
          <w:rFonts w:ascii="Arial" w:hAnsi="Arial"/>
          <w:sz w:val="22"/>
        </w:rPr>
        <w:t xml:space="preserve">in </w:t>
      </w:r>
      <w:r w:rsidR="00C43EE0">
        <w:rPr>
          <w:rFonts w:ascii="Arial" w:hAnsi="Arial"/>
          <w:sz w:val="22"/>
        </w:rPr>
        <w:t>2016</w:t>
      </w:r>
      <w:r w:rsidR="00867947">
        <w:rPr>
          <w:rFonts w:ascii="Arial" w:hAnsi="Arial"/>
          <w:sz w:val="22"/>
        </w:rPr>
        <w:t xml:space="preserve">. </w:t>
      </w:r>
      <w:r w:rsidR="00F24EDF">
        <w:rPr>
          <w:rFonts w:ascii="Arial" w:hAnsi="Arial"/>
          <w:sz w:val="22"/>
        </w:rPr>
        <w:t>The likelihood is</w:t>
      </w:r>
      <w:r w:rsidR="00867947">
        <w:rPr>
          <w:rFonts w:ascii="Arial" w:hAnsi="Arial"/>
          <w:sz w:val="22"/>
        </w:rPr>
        <w:t xml:space="preserve"> </w:t>
      </w:r>
      <w:r w:rsidR="00F24EDF">
        <w:rPr>
          <w:rFonts w:ascii="Arial" w:hAnsi="Arial"/>
          <w:sz w:val="22"/>
        </w:rPr>
        <w:t xml:space="preserve">based on a scale of 1 to 5, where 1 is Very </w:t>
      </w:r>
      <w:r w:rsidR="00951491">
        <w:rPr>
          <w:rFonts w:ascii="Arial" w:hAnsi="Arial"/>
          <w:sz w:val="22"/>
        </w:rPr>
        <w:t>Unlikely</w:t>
      </w:r>
      <w:r w:rsidR="00F24EDF">
        <w:rPr>
          <w:rFonts w:ascii="Arial" w:hAnsi="Arial"/>
          <w:sz w:val="22"/>
        </w:rPr>
        <w:t xml:space="preserve"> and 5 is Very Likely.  F</w:t>
      </w:r>
      <w:r w:rsidR="00EC56A3">
        <w:rPr>
          <w:rFonts w:ascii="Arial" w:hAnsi="Arial"/>
          <w:sz w:val="22"/>
        </w:rPr>
        <w:t>our</w:t>
      </w:r>
      <w:r w:rsidR="00EC56A3" w:rsidRPr="008D4A99">
        <w:rPr>
          <w:rFonts w:ascii="Arial" w:hAnsi="Arial"/>
          <w:sz w:val="22"/>
        </w:rPr>
        <w:t xml:space="preserve"> </w:t>
      </w:r>
      <w:r w:rsidRPr="008D4A99">
        <w:rPr>
          <w:rFonts w:ascii="Arial" w:hAnsi="Arial"/>
          <w:sz w:val="22"/>
        </w:rPr>
        <w:t>sportspersons categories are</w:t>
      </w:r>
      <w:r w:rsidR="008F3507">
        <w:rPr>
          <w:rFonts w:ascii="Arial" w:hAnsi="Arial"/>
          <w:sz w:val="22"/>
        </w:rPr>
        <w:t xml:space="preserve"> defined </w:t>
      </w:r>
      <w:r w:rsidR="00F24EDF">
        <w:rPr>
          <w:rFonts w:ascii="Arial" w:hAnsi="Arial"/>
          <w:sz w:val="22"/>
        </w:rPr>
        <w:t>from the likelihood and past participation</w:t>
      </w:r>
      <w:r w:rsidRPr="008D4A99">
        <w:rPr>
          <w:rFonts w:ascii="Arial" w:hAnsi="Arial"/>
          <w:sz w:val="22"/>
        </w:rPr>
        <w:t>:</w:t>
      </w:r>
    </w:p>
    <w:p w14:paraId="79169D72" w14:textId="77777777" w:rsidR="00F24EDF" w:rsidRPr="008D4A99" w:rsidRDefault="00F24EDF">
      <w:pPr>
        <w:widowControl w:val="0"/>
        <w:tabs>
          <w:tab w:val="left" w:pos="466"/>
          <w:tab w:val="left" w:pos="596"/>
          <w:tab w:val="left" w:pos="1048"/>
        </w:tabs>
        <w:rPr>
          <w:rFonts w:ascii="Arial" w:hAnsi="Arial"/>
          <w:sz w:val="22"/>
        </w:rPr>
      </w:pPr>
    </w:p>
    <w:p w14:paraId="04EFF363" w14:textId="77777777" w:rsidR="001F5B9D" w:rsidRPr="00EC56A3" w:rsidRDefault="001F5B9D" w:rsidP="005B3375">
      <w:pPr>
        <w:numPr>
          <w:ilvl w:val="0"/>
          <w:numId w:val="11"/>
        </w:numPr>
        <w:rPr>
          <w:rFonts w:ascii="Arial" w:hAnsi="Arial" w:cs="Arial"/>
          <w:sz w:val="22"/>
          <w:szCs w:val="22"/>
        </w:rPr>
      </w:pPr>
      <w:r w:rsidRPr="00EC56A3">
        <w:rPr>
          <w:rFonts w:ascii="Arial" w:hAnsi="Arial" w:cs="Arial"/>
          <w:sz w:val="22"/>
          <w:szCs w:val="22"/>
        </w:rPr>
        <w:t>Active—a person who had already participated in hunting or fishing in 201</w:t>
      </w:r>
      <w:r w:rsidR="002D0B74">
        <w:rPr>
          <w:rFonts w:ascii="Arial" w:hAnsi="Arial" w:cs="Arial"/>
          <w:sz w:val="22"/>
          <w:szCs w:val="22"/>
        </w:rPr>
        <w:t>6</w:t>
      </w:r>
      <w:r w:rsidRPr="00EC56A3">
        <w:rPr>
          <w:rFonts w:ascii="Arial" w:hAnsi="Arial" w:cs="Arial"/>
          <w:sz w:val="22"/>
          <w:szCs w:val="22"/>
        </w:rPr>
        <w:t xml:space="preserve"> at the time of</w:t>
      </w:r>
      <w:r w:rsidR="005B3375" w:rsidRPr="00EC56A3">
        <w:rPr>
          <w:rFonts w:ascii="Arial" w:hAnsi="Arial" w:cs="Arial"/>
          <w:sz w:val="22"/>
          <w:szCs w:val="22"/>
        </w:rPr>
        <w:t xml:space="preserve"> </w:t>
      </w:r>
      <w:r w:rsidRPr="00EC56A3">
        <w:rPr>
          <w:rFonts w:ascii="Arial" w:hAnsi="Arial" w:cs="Arial"/>
          <w:sz w:val="22"/>
          <w:szCs w:val="22"/>
        </w:rPr>
        <w:t>the screener interview.</w:t>
      </w:r>
    </w:p>
    <w:p w14:paraId="0458C402" w14:textId="77777777" w:rsidR="00577A7B" w:rsidRPr="00EC56A3" w:rsidRDefault="00577A7B" w:rsidP="005B3375">
      <w:pPr>
        <w:ind w:left="900" w:hanging="360"/>
        <w:rPr>
          <w:rFonts w:ascii="Arial" w:hAnsi="Arial" w:cs="Arial"/>
          <w:sz w:val="22"/>
          <w:szCs w:val="22"/>
        </w:rPr>
      </w:pPr>
    </w:p>
    <w:p w14:paraId="5C642630" w14:textId="4F998904" w:rsidR="001F5B9D" w:rsidRPr="00EC56A3" w:rsidRDefault="001F5B9D" w:rsidP="005B3375">
      <w:pPr>
        <w:numPr>
          <w:ilvl w:val="0"/>
          <w:numId w:val="11"/>
        </w:numPr>
        <w:rPr>
          <w:rFonts w:ascii="Arial" w:hAnsi="Arial" w:cs="Arial"/>
          <w:sz w:val="22"/>
          <w:szCs w:val="22"/>
        </w:rPr>
      </w:pPr>
      <w:r w:rsidRPr="00EC56A3">
        <w:rPr>
          <w:rFonts w:ascii="Arial" w:hAnsi="Arial" w:cs="Arial"/>
          <w:sz w:val="22"/>
          <w:szCs w:val="22"/>
        </w:rPr>
        <w:t>Likely—a person who had not participated in 201</w:t>
      </w:r>
      <w:r w:rsidR="002D0B74">
        <w:rPr>
          <w:rFonts w:ascii="Arial" w:hAnsi="Arial" w:cs="Arial"/>
          <w:sz w:val="22"/>
          <w:szCs w:val="22"/>
        </w:rPr>
        <w:t>6</w:t>
      </w:r>
      <w:r w:rsidRPr="00EC56A3">
        <w:rPr>
          <w:rFonts w:ascii="Arial" w:hAnsi="Arial" w:cs="Arial"/>
          <w:sz w:val="22"/>
          <w:szCs w:val="22"/>
        </w:rPr>
        <w:t xml:space="preserve"> at the time of the screener, but had participated in 201</w:t>
      </w:r>
      <w:r w:rsidR="002D0B74">
        <w:rPr>
          <w:rFonts w:ascii="Arial" w:hAnsi="Arial" w:cs="Arial"/>
          <w:sz w:val="22"/>
          <w:szCs w:val="22"/>
        </w:rPr>
        <w:t>5</w:t>
      </w:r>
      <w:r w:rsidRPr="00EC56A3">
        <w:rPr>
          <w:rFonts w:ascii="Arial" w:hAnsi="Arial" w:cs="Arial"/>
          <w:sz w:val="22"/>
          <w:szCs w:val="22"/>
        </w:rPr>
        <w:t xml:space="preserve"> OR was likely to participate in 201</w:t>
      </w:r>
      <w:r w:rsidR="002D0B74">
        <w:rPr>
          <w:rFonts w:ascii="Arial" w:hAnsi="Arial" w:cs="Arial"/>
          <w:sz w:val="22"/>
          <w:szCs w:val="22"/>
        </w:rPr>
        <w:t>6</w:t>
      </w:r>
      <w:r w:rsidR="00D51764">
        <w:rPr>
          <w:rFonts w:ascii="Arial" w:hAnsi="Arial" w:cs="Arial"/>
          <w:sz w:val="22"/>
          <w:szCs w:val="22"/>
        </w:rPr>
        <w:t xml:space="preserve"> (Likelihood </w:t>
      </w:r>
      <w:r w:rsidR="00867947">
        <w:rPr>
          <w:rFonts w:ascii="Arial" w:hAnsi="Arial" w:cs="Arial"/>
          <w:sz w:val="22"/>
          <w:szCs w:val="22"/>
        </w:rPr>
        <w:t xml:space="preserve">scale </w:t>
      </w:r>
      <w:r w:rsidR="00D51764">
        <w:rPr>
          <w:rFonts w:ascii="Arial" w:hAnsi="Arial" w:cs="Arial"/>
          <w:sz w:val="22"/>
          <w:szCs w:val="22"/>
        </w:rPr>
        <w:t>equals 4 or 5)</w:t>
      </w:r>
      <w:r w:rsidRPr="00EC56A3">
        <w:rPr>
          <w:rFonts w:ascii="Arial" w:hAnsi="Arial" w:cs="Arial"/>
          <w:sz w:val="22"/>
          <w:szCs w:val="22"/>
        </w:rPr>
        <w:t>.</w:t>
      </w:r>
    </w:p>
    <w:p w14:paraId="0919F8C0" w14:textId="77777777" w:rsidR="00577A7B" w:rsidRPr="00EC56A3" w:rsidRDefault="00577A7B" w:rsidP="005B3375">
      <w:pPr>
        <w:ind w:left="900" w:hanging="360"/>
        <w:rPr>
          <w:rFonts w:ascii="Arial" w:hAnsi="Arial" w:cs="Arial"/>
          <w:sz w:val="22"/>
          <w:szCs w:val="22"/>
        </w:rPr>
      </w:pPr>
    </w:p>
    <w:p w14:paraId="44689426" w14:textId="502A2DCD" w:rsidR="00577A7B" w:rsidRPr="00EC56A3" w:rsidRDefault="001F5B9D" w:rsidP="005B3375">
      <w:pPr>
        <w:numPr>
          <w:ilvl w:val="0"/>
          <w:numId w:val="11"/>
        </w:numPr>
        <w:rPr>
          <w:rFonts w:ascii="Arial" w:hAnsi="Arial" w:cs="Arial"/>
          <w:sz w:val="22"/>
          <w:szCs w:val="22"/>
        </w:rPr>
      </w:pPr>
      <w:r w:rsidRPr="00EC56A3">
        <w:rPr>
          <w:rFonts w:ascii="Arial" w:hAnsi="Arial" w:cs="Arial"/>
          <w:sz w:val="22"/>
          <w:szCs w:val="22"/>
        </w:rPr>
        <w:t>Inactive—a person who had not participated in 201</w:t>
      </w:r>
      <w:r w:rsidR="002D0B74">
        <w:rPr>
          <w:rFonts w:ascii="Arial" w:hAnsi="Arial" w:cs="Arial"/>
          <w:sz w:val="22"/>
          <w:szCs w:val="22"/>
        </w:rPr>
        <w:t>5</w:t>
      </w:r>
      <w:r w:rsidRPr="00EC56A3">
        <w:rPr>
          <w:rFonts w:ascii="Arial" w:hAnsi="Arial" w:cs="Arial"/>
          <w:sz w:val="22"/>
          <w:szCs w:val="22"/>
        </w:rPr>
        <w:t xml:space="preserve"> or 201</w:t>
      </w:r>
      <w:r w:rsidR="002D0B74">
        <w:rPr>
          <w:rFonts w:ascii="Arial" w:hAnsi="Arial" w:cs="Arial"/>
          <w:sz w:val="22"/>
          <w:szCs w:val="22"/>
        </w:rPr>
        <w:t>6</w:t>
      </w:r>
      <w:r w:rsidRPr="00EC56A3">
        <w:rPr>
          <w:rFonts w:ascii="Arial" w:hAnsi="Arial" w:cs="Arial"/>
          <w:sz w:val="22"/>
          <w:szCs w:val="22"/>
        </w:rPr>
        <w:t xml:space="preserve"> AND was somewhat unlikely to participate in 201</w:t>
      </w:r>
      <w:r w:rsidR="002D0B74">
        <w:rPr>
          <w:rFonts w:ascii="Arial" w:hAnsi="Arial" w:cs="Arial"/>
          <w:sz w:val="22"/>
          <w:szCs w:val="22"/>
        </w:rPr>
        <w:t>6</w:t>
      </w:r>
      <w:r w:rsidR="00D51764">
        <w:rPr>
          <w:rFonts w:ascii="Arial" w:hAnsi="Arial" w:cs="Arial"/>
          <w:sz w:val="22"/>
          <w:szCs w:val="22"/>
        </w:rPr>
        <w:t xml:space="preserve"> (Likelihood </w:t>
      </w:r>
      <w:r w:rsidR="00867947">
        <w:rPr>
          <w:rFonts w:ascii="Arial" w:hAnsi="Arial" w:cs="Arial"/>
          <w:sz w:val="22"/>
          <w:szCs w:val="22"/>
        </w:rPr>
        <w:t xml:space="preserve">scale </w:t>
      </w:r>
      <w:r w:rsidR="00D51764">
        <w:rPr>
          <w:rFonts w:ascii="Arial" w:hAnsi="Arial" w:cs="Arial"/>
          <w:sz w:val="22"/>
          <w:szCs w:val="22"/>
        </w:rPr>
        <w:t>equals 2 or 3)</w:t>
      </w:r>
      <w:r w:rsidRPr="00EC56A3">
        <w:rPr>
          <w:rFonts w:ascii="Arial" w:hAnsi="Arial" w:cs="Arial"/>
          <w:sz w:val="22"/>
          <w:szCs w:val="22"/>
        </w:rPr>
        <w:t xml:space="preserve">. </w:t>
      </w:r>
    </w:p>
    <w:p w14:paraId="7B084AB2" w14:textId="77777777" w:rsidR="001F5B9D" w:rsidRPr="00EC56A3" w:rsidRDefault="001F5B9D" w:rsidP="005B3375">
      <w:pPr>
        <w:ind w:left="900" w:hanging="360"/>
        <w:rPr>
          <w:rFonts w:ascii="Arial" w:hAnsi="Arial" w:cs="Arial"/>
          <w:sz w:val="22"/>
          <w:szCs w:val="22"/>
        </w:rPr>
      </w:pPr>
      <w:r w:rsidRPr="00EC56A3">
        <w:rPr>
          <w:rFonts w:ascii="Arial" w:hAnsi="Arial" w:cs="Arial"/>
          <w:sz w:val="22"/>
          <w:szCs w:val="22"/>
        </w:rPr>
        <w:t xml:space="preserve"> </w:t>
      </w:r>
    </w:p>
    <w:p w14:paraId="08268727" w14:textId="7D2BF905" w:rsidR="001F5B9D" w:rsidRPr="00EC56A3" w:rsidRDefault="005B3375" w:rsidP="005B3375">
      <w:pPr>
        <w:ind w:left="900" w:hanging="360"/>
        <w:rPr>
          <w:rFonts w:ascii="Arial" w:hAnsi="Arial" w:cs="Arial"/>
          <w:sz w:val="22"/>
          <w:szCs w:val="22"/>
        </w:rPr>
      </w:pPr>
      <w:r w:rsidRPr="00EC56A3">
        <w:rPr>
          <w:rFonts w:ascii="Arial" w:hAnsi="Arial" w:cs="Arial"/>
          <w:sz w:val="22"/>
          <w:szCs w:val="22"/>
        </w:rPr>
        <w:t>(d)</w:t>
      </w:r>
      <w:r w:rsidRPr="00EC56A3">
        <w:rPr>
          <w:rFonts w:ascii="Arial" w:hAnsi="Arial" w:cs="Arial"/>
          <w:sz w:val="22"/>
          <w:szCs w:val="22"/>
        </w:rPr>
        <w:tab/>
      </w:r>
      <w:r w:rsidR="001F5B9D" w:rsidRPr="00EC56A3">
        <w:rPr>
          <w:rFonts w:ascii="Arial" w:hAnsi="Arial" w:cs="Arial"/>
          <w:sz w:val="22"/>
          <w:szCs w:val="22"/>
        </w:rPr>
        <w:t>Nonparticipant—a person who had not participated in 201</w:t>
      </w:r>
      <w:r w:rsidR="002D0B74">
        <w:rPr>
          <w:rFonts w:ascii="Arial" w:hAnsi="Arial" w:cs="Arial"/>
          <w:sz w:val="22"/>
          <w:szCs w:val="22"/>
        </w:rPr>
        <w:t>5</w:t>
      </w:r>
      <w:r w:rsidR="001F5B9D" w:rsidRPr="00EC56A3">
        <w:rPr>
          <w:rFonts w:ascii="Arial" w:hAnsi="Arial" w:cs="Arial"/>
          <w:sz w:val="22"/>
          <w:szCs w:val="22"/>
        </w:rPr>
        <w:t xml:space="preserve"> or 201</w:t>
      </w:r>
      <w:r w:rsidR="002D0B74">
        <w:rPr>
          <w:rFonts w:ascii="Arial" w:hAnsi="Arial" w:cs="Arial"/>
          <w:sz w:val="22"/>
          <w:szCs w:val="22"/>
        </w:rPr>
        <w:t>6</w:t>
      </w:r>
      <w:r w:rsidR="001F5B9D" w:rsidRPr="00EC56A3">
        <w:rPr>
          <w:rFonts w:ascii="Arial" w:hAnsi="Arial" w:cs="Arial"/>
          <w:sz w:val="22"/>
          <w:szCs w:val="22"/>
        </w:rPr>
        <w:t xml:space="preserve"> AND</w:t>
      </w:r>
      <w:r w:rsidR="002D0B74">
        <w:rPr>
          <w:rFonts w:ascii="Arial" w:hAnsi="Arial" w:cs="Arial"/>
          <w:sz w:val="22"/>
          <w:szCs w:val="22"/>
        </w:rPr>
        <w:t xml:space="preserve"> </w:t>
      </w:r>
      <w:r w:rsidR="001F5B9D" w:rsidRPr="00EC56A3">
        <w:rPr>
          <w:rFonts w:ascii="Arial" w:hAnsi="Arial" w:cs="Arial"/>
          <w:sz w:val="22"/>
          <w:szCs w:val="22"/>
        </w:rPr>
        <w:t>was very unlikely to</w:t>
      </w:r>
      <w:r w:rsidRPr="00EC56A3">
        <w:rPr>
          <w:rFonts w:ascii="Arial" w:hAnsi="Arial" w:cs="Arial"/>
          <w:sz w:val="22"/>
          <w:szCs w:val="22"/>
        </w:rPr>
        <w:t xml:space="preserve"> </w:t>
      </w:r>
      <w:r w:rsidR="001F5B9D" w:rsidRPr="00EC56A3">
        <w:rPr>
          <w:rFonts w:ascii="Arial" w:hAnsi="Arial" w:cs="Arial"/>
          <w:sz w:val="22"/>
          <w:szCs w:val="22"/>
        </w:rPr>
        <w:t>participate in 201</w:t>
      </w:r>
      <w:r w:rsidR="002D0B74">
        <w:rPr>
          <w:rFonts w:ascii="Arial" w:hAnsi="Arial" w:cs="Arial"/>
          <w:sz w:val="22"/>
          <w:szCs w:val="22"/>
        </w:rPr>
        <w:t>6</w:t>
      </w:r>
      <w:r w:rsidR="00D51764">
        <w:rPr>
          <w:rFonts w:ascii="Arial" w:hAnsi="Arial" w:cs="Arial"/>
          <w:sz w:val="22"/>
          <w:szCs w:val="22"/>
        </w:rPr>
        <w:t xml:space="preserve"> (Likelihood </w:t>
      </w:r>
      <w:r w:rsidR="00867947">
        <w:rPr>
          <w:rFonts w:ascii="Arial" w:hAnsi="Arial" w:cs="Arial"/>
          <w:sz w:val="22"/>
          <w:szCs w:val="22"/>
        </w:rPr>
        <w:t xml:space="preserve">scale </w:t>
      </w:r>
      <w:r w:rsidR="00D51764">
        <w:rPr>
          <w:rFonts w:ascii="Arial" w:hAnsi="Arial" w:cs="Arial"/>
          <w:sz w:val="22"/>
          <w:szCs w:val="22"/>
        </w:rPr>
        <w:t>equals 1)</w:t>
      </w:r>
      <w:r w:rsidR="00577A7B" w:rsidRPr="00EC56A3">
        <w:rPr>
          <w:rFonts w:ascii="Arial" w:hAnsi="Arial" w:cs="Arial"/>
          <w:sz w:val="22"/>
          <w:szCs w:val="22"/>
        </w:rPr>
        <w:t>.</w:t>
      </w:r>
    </w:p>
    <w:p w14:paraId="42E20471" w14:textId="77777777" w:rsidR="001F5B9D" w:rsidRPr="008D4A99" w:rsidRDefault="001F5B9D">
      <w:pPr>
        <w:widowControl w:val="0"/>
        <w:tabs>
          <w:tab w:val="left" w:pos="466"/>
          <w:tab w:val="left" w:pos="596"/>
          <w:tab w:val="left" w:pos="1048"/>
        </w:tabs>
        <w:ind w:left="1048" w:hanging="582"/>
        <w:rPr>
          <w:rFonts w:ascii="Arial" w:hAnsi="Arial"/>
          <w:sz w:val="22"/>
        </w:rPr>
      </w:pPr>
    </w:p>
    <w:p w14:paraId="7A1F75A3" w14:textId="77777777" w:rsidR="00F24EDF" w:rsidRDefault="003E32CE">
      <w:pPr>
        <w:widowControl w:val="0"/>
        <w:tabs>
          <w:tab w:val="left" w:pos="466"/>
          <w:tab w:val="left" w:pos="596"/>
          <w:tab w:val="left" w:pos="1048"/>
        </w:tabs>
        <w:ind w:left="466"/>
        <w:rPr>
          <w:rFonts w:ascii="Arial" w:hAnsi="Arial"/>
          <w:sz w:val="22"/>
        </w:rPr>
      </w:pPr>
      <w:r w:rsidRPr="008D4A99">
        <w:rPr>
          <w:rFonts w:ascii="Arial" w:hAnsi="Arial"/>
          <w:sz w:val="22"/>
        </w:rPr>
        <w:t>The active</w:t>
      </w:r>
      <w:r w:rsidR="00EC56A3">
        <w:rPr>
          <w:rFonts w:ascii="Arial" w:hAnsi="Arial"/>
          <w:sz w:val="22"/>
        </w:rPr>
        <w:t>, likely,</w:t>
      </w:r>
      <w:r w:rsidRPr="008D4A99">
        <w:rPr>
          <w:rFonts w:ascii="Arial" w:hAnsi="Arial"/>
          <w:sz w:val="22"/>
        </w:rPr>
        <w:t xml:space="preserve"> and inactive groups will be eligible for interviews in the sportsperson detail sample.  </w:t>
      </w:r>
    </w:p>
    <w:p w14:paraId="6C2E19AB" w14:textId="77777777" w:rsidR="00F24EDF" w:rsidRDefault="00F24EDF">
      <w:pPr>
        <w:widowControl w:val="0"/>
        <w:tabs>
          <w:tab w:val="left" w:pos="466"/>
          <w:tab w:val="left" w:pos="596"/>
          <w:tab w:val="left" w:pos="1048"/>
        </w:tabs>
        <w:ind w:left="466"/>
        <w:rPr>
          <w:rFonts w:ascii="Arial" w:hAnsi="Arial"/>
          <w:sz w:val="22"/>
        </w:rPr>
      </w:pPr>
    </w:p>
    <w:p w14:paraId="11DA6859" w14:textId="01702815" w:rsidR="00A22537" w:rsidRPr="008D4A99" w:rsidRDefault="00F75DA7">
      <w:pPr>
        <w:widowControl w:val="0"/>
        <w:tabs>
          <w:tab w:val="left" w:pos="466"/>
          <w:tab w:val="left" w:pos="596"/>
          <w:tab w:val="left" w:pos="1048"/>
        </w:tabs>
        <w:ind w:left="466"/>
        <w:rPr>
          <w:rFonts w:ascii="Arial" w:hAnsi="Arial"/>
          <w:sz w:val="22"/>
        </w:rPr>
      </w:pPr>
      <w:r>
        <w:rPr>
          <w:rFonts w:ascii="Arial" w:hAnsi="Arial"/>
          <w:sz w:val="22"/>
        </w:rPr>
        <w:t>Likewise, t</w:t>
      </w:r>
      <w:r w:rsidR="00A22537" w:rsidRPr="008D4A99">
        <w:rPr>
          <w:rFonts w:ascii="Arial" w:hAnsi="Arial"/>
          <w:sz w:val="22"/>
        </w:rPr>
        <w:t xml:space="preserve">he Census Bureau </w:t>
      </w:r>
      <w:r w:rsidR="00A22537">
        <w:rPr>
          <w:rFonts w:ascii="Arial" w:hAnsi="Arial"/>
          <w:sz w:val="22"/>
        </w:rPr>
        <w:t>will assign e</w:t>
      </w:r>
      <w:r w:rsidR="00A22537" w:rsidRPr="008D4A99">
        <w:rPr>
          <w:rFonts w:ascii="Arial" w:hAnsi="Arial"/>
          <w:sz w:val="22"/>
        </w:rPr>
        <w:t xml:space="preserve">very person 16 years of age and older in the screening sample to a </w:t>
      </w:r>
      <w:r w:rsidR="00A22537">
        <w:rPr>
          <w:rFonts w:ascii="Arial" w:hAnsi="Arial"/>
          <w:sz w:val="22"/>
        </w:rPr>
        <w:t>wildlife-watching</w:t>
      </w:r>
      <w:r w:rsidR="00A22537" w:rsidRPr="008D4A99">
        <w:rPr>
          <w:rFonts w:ascii="Arial" w:hAnsi="Arial"/>
          <w:sz w:val="22"/>
        </w:rPr>
        <w:t xml:space="preserve"> stratum based on </w:t>
      </w:r>
      <w:r w:rsidR="00A22537">
        <w:rPr>
          <w:rFonts w:ascii="Arial" w:hAnsi="Arial"/>
          <w:sz w:val="22"/>
        </w:rPr>
        <w:t xml:space="preserve">time devoted to </w:t>
      </w:r>
      <w:r w:rsidR="00EE62D1">
        <w:rPr>
          <w:rFonts w:ascii="Arial" w:hAnsi="Arial"/>
          <w:sz w:val="22"/>
        </w:rPr>
        <w:t xml:space="preserve">and amount of money spent on </w:t>
      </w:r>
      <w:r w:rsidR="00A22537">
        <w:rPr>
          <w:rFonts w:ascii="Arial" w:hAnsi="Arial"/>
          <w:sz w:val="22"/>
        </w:rPr>
        <w:t xml:space="preserve">wildlife-watching </w:t>
      </w:r>
      <w:r>
        <w:rPr>
          <w:rFonts w:ascii="Arial" w:hAnsi="Arial"/>
          <w:sz w:val="22"/>
        </w:rPr>
        <w:t xml:space="preserve">activities </w:t>
      </w:r>
      <w:r w:rsidR="00A22537">
        <w:rPr>
          <w:rFonts w:ascii="Arial" w:hAnsi="Arial"/>
          <w:sz w:val="22"/>
        </w:rPr>
        <w:t>in the past and the likelihood they will participate in wil</w:t>
      </w:r>
      <w:r w:rsidR="00744458">
        <w:rPr>
          <w:rFonts w:ascii="Arial" w:hAnsi="Arial"/>
          <w:sz w:val="22"/>
        </w:rPr>
        <w:t>dlife-watching activities in 2016</w:t>
      </w:r>
      <w:r w:rsidR="00A22537">
        <w:rPr>
          <w:rFonts w:ascii="Arial" w:hAnsi="Arial"/>
          <w:sz w:val="22"/>
        </w:rPr>
        <w:t xml:space="preserve">. The likelihood is based on a scale of 1 to 5, where 1 is Very </w:t>
      </w:r>
      <w:r w:rsidR="00951491">
        <w:rPr>
          <w:rFonts w:ascii="Arial" w:hAnsi="Arial"/>
          <w:sz w:val="22"/>
        </w:rPr>
        <w:t>Unlikely</w:t>
      </w:r>
      <w:r w:rsidR="00A22537">
        <w:rPr>
          <w:rFonts w:ascii="Arial" w:hAnsi="Arial"/>
          <w:sz w:val="22"/>
        </w:rPr>
        <w:t xml:space="preserve"> and 5 is Very Likely.  Five</w:t>
      </w:r>
      <w:r w:rsidR="00A22537" w:rsidRPr="008D4A99">
        <w:rPr>
          <w:rFonts w:ascii="Arial" w:hAnsi="Arial"/>
          <w:sz w:val="22"/>
        </w:rPr>
        <w:t xml:space="preserve"> </w:t>
      </w:r>
      <w:r w:rsidR="00A22537">
        <w:rPr>
          <w:rFonts w:ascii="Arial" w:hAnsi="Arial"/>
          <w:sz w:val="22"/>
        </w:rPr>
        <w:t>wildlife-watching</w:t>
      </w:r>
      <w:r w:rsidR="00A22537" w:rsidRPr="008D4A99">
        <w:rPr>
          <w:rFonts w:ascii="Arial" w:hAnsi="Arial"/>
          <w:sz w:val="22"/>
        </w:rPr>
        <w:t xml:space="preserve"> categories are</w:t>
      </w:r>
      <w:r w:rsidR="00A22537">
        <w:rPr>
          <w:rFonts w:ascii="Arial" w:hAnsi="Arial"/>
          <w:sz w:val="22"/>
        </w:rPr>
        <w:t xml:space="preserve"> defined from the likelihood and past participation</w:t>
      </w:r>
      <w:r w:rsidR="00A22537" w:rsidRPr="008D4A99">
        <w:rPr>
          <w:rFonts w:ascii="Arial" w:hAnsi="Arial"/>
          <w:sz w:val="22"/>
        </w:rPr>
        <w:t>:</w:t>
      </w:r>
    </w:p>
    <w:p w14:paraId="11B8552B" w14:textId="77777777" w:rsidR="00577A7B" w:rsidRPr="00EC56A3" w:rsidRDefault="00577A7B" w:rsidP="00577A7B">
      <w:pPr>
        <w:rPr>
          <w:rFonts w:ascii="Arial" w:hAnsi="Arial" w:cs="Arial"/>
          <w:sz w:val="22"/>
          <w:szCs w:val="22"/>
        </w:rPr>
      </w:pPr>
    </w:p>
    <w:p w14:paraId="67A80C04" w14:textId="77777777" w:rsidR="00577A7B" w:rsidRPr="00EC56A3" w:rsidRDefault="00577A7B" w:rsidP="00EC56A3">
      <w:pPr>
        <w:numPr>
          <w:ilvl w:val="0"/>
          <w:numId w:val="12"/>
        </w:numPr>
        <w:ind w:left="900"/>
        <w:rPr>
          <w:rFonts w:ascii="Arial" w:hAnsi="Arial" w:cs="Arial"/>
          <w:sz w:val="22"/>
          <w:szCs w:val="22"/>
        </w:rPr>
      </w:pPr>
      <w:r w:rsidRPr="00EC56A3">
        <w:rPr>
          <w:rFonts w:ascii="Arial" w:hAnsi="Arial" w:cs="Arial"/>
          <w:sz w:val="22"/>
          <w:szCs w:val="22"/>
        </w:rPr>
        <w:t>Active—a person who had already participated in 201</w:t>
      </w:r>
      <w:r w:rsidR="002D0B74">
        <w:rPr>
          <w:rFonts w:ascii="Arial" w:hAnsi="Arial" w:cs="Arial"/>
          <w:sz w:val="22"/>
          <w:szCs w:val="22"/>
        </w:rPr>
        <w:t>6</w:t>
      </w:r>
      <w:r w:rsidRPr="00EC56A3">
        <w:rPr>
          <w:rFonts w:ascii="Arial" w:hAnsi="Arial" w:cs="Arial"/>
          <w:sz w:val="22"/>
          <w:szCs w:val="22"/>
        </w:rPr>
        <w:t xml:space="preserve"> at the time of the screening </w:t>
      </w:r>
    </w:p>
    <w:p w14:paraId="34E1D48A" w14:textId="77777777" w:rsidR="00577A7B" w:rsidRPr="00EC56A3" w:rsidRDefault="00577A7B" w:rsidP="00EC56A3">
      <w:pPr>
        <w:ind w:left="900"/>
        <w:rPr>
          <w:rFonts w:ascii="Arial" w:hAnsi="Arial" w:cs="Arial"/>
          <w:sz w:val="22"/>
          <w:szCs w:val="22"/>
        </w:rPr>
      </w:pPr>
      <w:r w:rsidRPr="00EC56A3">
        <w:rPr>
          <w:rFonts w:ascii="Arial" w:hAnsi="Arial" w:cs="Arial"/>
          <w:sz w:val="22"/>
          <w:szCs w:val="22"/>
        </w:rPr>
        <w:t xml:space="preserve">interview. </w:t>
      </w:r>
    </w:p>
    <w:p w14:paraId="56A378DD" w14:textId="77777777" w:rsidR="00577A7B" w:rsidRPr="00EC56A3" w:rsidRDefault="00577A7B" w:rsidP="00EC56A3">
      <w:pPr>
        <w:ind w:left="900"/>
        <w:rPr>
          <w:rFonts w:ascii="Arial" w:hAnsi="Arial" w:cs="Arial"/>
          <w:sz w:val="22"/>
          <w:szCs w:val="22"/>
        </w:rPr>
      </w:pPr>
      <w:r w:rsidRPr="00EC56A3">
        <w:rPr>
          <w:rFonts w:ascii="Arial" w:hAnsi="Arial" w:cs="Arial"/>
          <w:sz w:val="22"/>
          <w:szCs w:val="22"/>
        </w:rPr>
        <w:t xml:space="preserve"> </w:t>
      </w:r>
    </w:p>
    <w:p w14:paraId="5860A21B" w14:textId="0CBE611F" w:rsidR="00577A7B" w:rsidRPr="00EC56A3" w:rsidRDefault="00577A7B" w:rsidP="00EC56A3">
      <w:pPr>
        <w:numPr>
          <w:ilvl w:val="0"/>
          <w:numId w:val="12"/>
        </w:numPr>
        <w:ind w:left="900"/>
        <w:rPr>
          <w:rFonts w:ascii="Arial" w:hAnsi="Arial" w:cs="Arial"/>
          <w:sz w:val="22"/>
          <w:szCs w:val="22"/>
        </w:rPr>
      </w:pPr>
      <w:r w:rsidRPr="00EC56A3">
        <w:rPr>
          <w:rFonts w:ascii="Arial" w:hAnsi="Arial" w:cs="Arial"/>
          <w:sz w:val="22"/>
          <w:szCs w:val="22"/>
        </w:rPr>
        <w:t>Avid—a person who had not yet participated in 201</w:t>
      </w:r>
      <w:r w:rsidR="002D0B74">
        <w:rPr>
          <w:rFonts w:ascii="Arial" w:hAnsi="Arial" w:cs="Arial"/>
          <w:sz w:val="22"/>
          <w:szCs w:val="22"/>
        </w:rPr>
        <w:t>6</w:t>
      </w:r>
      <w:r w:rsidRPr="00EC56A3">
        <w:rPr>
          <w:rFonts w:ascii="Arial" w:hAnsi="Arial" w:cs="Arial"/>
          <w:sz w:val="22"/>
          <w:szCs w:val="22"/>
        </w:rPr>
        <w:t xml:space="preserve">, but had taken trips to participate in wildlife-watching activities </w:t>
      </w:r>
      <w:r w:rsidR="00F75DA7">
        <w:rPr>
          <w:rFonts w:ascii="Arial" w:hAnsi="Arial" w:cs="Arial"/>
          <w:sz w:val="22"/>
          <w:szCs w:val="22"/>
        </w:rPr>
        <w:t xml:space="preserve">in 2015 </w:t>
      </w:r>
      <w:r w:rsidRPr="00EC56A3">
        <w:rPr>
          <w:rFonts w:ascii="Arial" w:hAnsi="Arial" w:cs="Arial"/>
          <w:sz w:val="22"/>
          <w:szCs w:val="22"/>
        </w:rPr>
        <w:t>for 21 or more days or had spent $300 or more</w:t>
      </w:r>
      <w:r w:rsidR="00EE62D1">
        <w:rPr>
          <w:rFonts w:ascii="Arial" w:hAnsi="Arial" w:cs="Arial"/>
          <w:sz w:val="22"/>
          <w:szCs w:val="22"/>
        </w:rPr>
        <w:t>.</w:t>
      </w:r>
    </w:p>
    <w:p w14:paraId="0E37CE43" w14:textId="77777777" w:rsidR="00577A7B" w:rsidRPr="00EC56A3" w:rsidRDefault="00577A7B" w:rsidP="00EC56A3">
      <w:pPr>
        <w:ind w:left="900"/>
        <w:rPr>
          <w:rFonts w:ascii="Arial" w:hAnsi="Arial" w:cs="Arial"/>
          <w:sz w:val="22"/>
          <w:szCs w:val="22"/>
        </w:rPr>
      </w:pPr>
    </w:p>
    <w:p w14:paraId="0DF09BC3" w14:textId="2FB8F8BD" w:rsidR="00577A7B" w:rsidRPr="00EC56A3" w:rsidRDefault="005B3375" w:rsidP="00EC56A3">
      <w:pPr>
        <w:ind w:left="900" w:hanging="360"/>
        <w:rPr>
          <w:rFonts w:ascii="Arial" w:hAnsi="Arial" w:cs="Arial"/>
          <w:sz w:val="22"/>
          <w:szCs w:val="22"/>
        </w:rPr>
      </w:pPr>
      <w:r w:rsidRPr="00EC56A3">
        <w:rPr>
          <w:rFonts w:ascii="Arial" w:hAnsi="Arial" w:cs="Arial"/>
          <w:sz w:val="22"/>
          <w:szCs w:val="22"/>
        </w:rPr>
        <w:t>(c)</w:t>
      </w:r>
      <w:r w:rsidRPr="00EC56A3">
        <w:rPr>
          <w:rFonts w:ascii="Arial" w:hAnsi="Arial" w:cs="Arial"/>
          <w:sz w:val="22"/>
          <w:szCs w:val="22"/>
        </w:rPr>
        <w:tab/>
      </w:r>
      <w:r w:rsidR="00577A7B" w:rsidRPr="00EC56A3">
        <w:rPr>
          <w:rFonts w:ascii="Arial" w:hAnsi="Arial" w:cs="Arial"/>
          <w:sz w:val="22"/>
          <w:szCs w:val="22"/>
        </w:rPr>
        <w:t>Average—a person who had not yet participated in 201</w:t>
      </w:r>
      <w:r w:rsidR="002D0B74">
        <w:rPr>
          <w:rFonts w:ascii="Arial" w:hAnsi="Arial" w:cs="Arial"/>
          <w:sz w:val="22"/>
          <w:szCs w:val="22"/>
        </w:rPr>
        <w:t>6</w:t>
      </w:r>
      <w:r w:rsidR="00577A7B" w:rsidRPr="00EC56A3">
        <w:rPr>
          <w:rFonts w:ascii="Arial" w:hAnsi="Arial" w:cs="Arial"/>
          <w:sz w:val="22"/>
          <w:szCs w:val="22"/>
        </w:rPr>
        <w:t xml:space="preserve">, but had taken trips to wildlife watch </w:t>
      </w:r>
      <w:r w:rsidR="00F75DA7">
        <w:rPr>
          <w:rFonts w:ascii="Arial" w:hAnsi="Arial" w:cs="Arial"/>
          <w:sz w:val="22"/>
          <w:szCs w:val="22"/>
        </w:rPr>
        <w:t xml:space="preserve">in 2015 </w:t>
      </w:r>
      <w:r w:rsidR="00577A7B" w:rsidRPr="00EC56A3">
        <w:rPr>
          <w:rFonts w:ascii="Arial" w:hAnsi="Arial" w:cs="Arial"/>
          <w:sz w:val="22"/>
          <w:szCs w:val="22"/>
        </w:rPr>
        <w:t xml:space="preserve">for less than 21 days and had spent less than $300 OR had not participated in wildlife-watching activities </w:t>
      </w:r>
      <w:r w:rsidR="00C43EE0">
        <w:rPr>
          <w:rFonts w:ascii="Arial" w:hAnsi="Arial" w:cs="Arial"/>
          <w:sz w:val="22"/>
          <w:szCs w:val="22"/>
        </w:rPr>
        <w:t xml:space="preserve">in 2015 or 2016 </w:t>
      </w:r>
      <w:r w:rsidR="00577A7B" w:rsidRPr="00EC56A3">
        <w:rPr>
          <w:rFonts w:ascii="Arial" w:hAnsi="Arial" w:cs="Arial"/>
          <w:sz w:val="22"/>
          <w:szCs w:val="22"/>
        </w:rPr>
        <w:t>but was li</w:t>
      </w:r>
      <w:r w:rsidR="00C43EE0">
        <w:rPr>
          <w:rFonts w:ascii="Arial" w:hAnsi="Arial" w:cs="Arial"/>
          <w:sz w:val="22"/>
          <w:szCs w:val="22"/>
        </w:rPr>
        <w:t>kely to in the remainder of 2016</w:t>
      </w:r>
      <w:r w:rsidR="00EE62D1">
        <w:rPr>
          <w:rFonts w:ascii="Arial" w:hAnsi="Arial" w:cs="Arial"/>
          <w:sz w:val="22"/>
          <w:szCs w:val="22"/>
        </w:rPr>
        <w:t xml:space="preserve"> (Likelihood scale equals </w:t>
      </w:r>
      <w:r w:rsidR="00D276A9">
        <w:rPr>
          <w:rFonts w:ascii="Arial" w:hAnsi="Arial" w:cs="Arial"/>
          <w:sz w:val="22"/>
          <w:szCs w:val="22"/>
        </w:rPr>
        <w:t>4 or 5</w:t>
      </w:r>
      <w:r w:rsidR="00EE62D1">
        <w:rPr>
          <w:rFonts w:ascii="Arial" w:hAnsi="Arial" w:cs="Arial"/>
          <w:sz w:val="22"/>
          <w:szCs w:val="22"/>
        </w:rPr>
        <w:t>)</w:t>
      </w:r>
      <w:r w:rsidR="00577A7B" w:rsidRPr="00EC56A3">
        <w:rPr>
          <w:rFonts w:ascii="Arial" w:hAnsi="Arial" w:cs="Arial"/>
          <w:sz w:val="22"/>
          <w:szCs w:val="22"/>
        </w:rPr>
        <w:t>.</w:t>
      </w:r>
    </w:p>
    <w:p w14:paraId="62943CE3" w14:textId="77777777" w:rsidR="00577A7B" w:rsidRPr="00EC56A3" w:rsidRDefault="00577A7B" w:rsidP="00EC56A3">
      <w:pPr>
        <w:ind w:left="900"/>
        <w:rPr>
          <w:rFonts w:ascii="Arial" w:hAnsi="Arial" w:cs="Arial"/>
          <w:sz w:val="22"/>
          <w:szCs w:val="22"/>
        </w:rPr>
      </w:pPr>
    </w:p>
    <w:p w14:paraId="6BF0C161" w14:textId="713E4BA2" w:rsidR="00577A7B" w:rsidRPr="00EC56A3" w:rsidRDefault="00577A7B" w:rsidP="00EC56A3">
      <w:pPr>
        <w:numPr>
          <w:ilvl w:val="0"/>
          <w:numId w:val="11"/>
        </w:numPr>
        <w:rPr>
          <w:rFonts w:ascii="Arial" w:hAnsi="Arial" w:cs="Arial"/>
          <w:sz w:val="22"/>
          <w:szCs w:val="22"/>
        </w:rPr>
      </w:pPr>
      <w:r w:rsidRPr="00EC56A3">
        <w:rPr>
          <w:rFonts w:ascii="Arial" w:hAnsi="Arial" w:cs="Arial"/>
          <w:sz w:val="22"/>
          <w:szCs w:val="22"/>
        </w:rPr>
        <w:t>Infrequent—a person who had not participated in 201</w:t>
      </w:r>
      <w:r w:rsidR="002D0B74">
        <w:rPr>
          <w:rFonts w:ascii="Arial" w:hAnsi="Arial" w:cs="Arial"/>
          <w:sz w:val="22"/>
          <w:szCs w:val="22"/>
        </w:rPr>
        <w:t>5</w:t>
      </w:r>
      <w:r w:rsidRPr="00EC56A3">
        <w:rPr>
          <w:rFonts w:ascii="Arial" w:hAnsi="Arial" w:cs="Arial"/>
          <w:sz w:val="22"/>
          <w:szCs w:val="22"/>
        </w:rPr>
        <w:t xml:space="preserve"> or 201</w:t>
      </w:r>
      <w:r w:rsidR="002D0B74">
        <w:rPr>
          <w:rFonts w:ascii="Arial" w:hAnsi="Arial" w:cs="Arial"/>
          <w:sz w:val="22"/>
          <w:szCs w:val="22"/>
        </w:rPr>
        <w:t>6</w:t>
      </w:r>
      <w:r w:rsidRPr="00EC56A3">
        <w:rPr>
          <w:rFonts w:ascii="Arial" w:hAnsi="Arial" w:cs="Arial"/>
          <w:sz w:val="22"/>
          <w:szCs w:val="22"/>
        </w:rPr>
        <w:t xml:space="preserve"> </w:t>
      </w:r>
      <w:r w:rsidR="008866CF">
        <w:rPr>
          <w:rFonts w:ascii="Arial" w:hAnsi="Arial" w:cs="Arial"/>
          <w:sz w:val="22"/>
          <w:szCs w:val="22"/>
        </w:rPr>
        <w:t>AND</w:t>
      </w:r>
      <w:r w:rsidRPr="00EC56A3">
        <w:rPr>
          <w:rFonts w:ascii="Arial" w:hAnsi="Arial" w:cs="Arial"/>
          <w:sz w:val="22"/>
          <w:szCs w:val="22"/>
        </w:rPr>
        <w:t xml:space="preserve"> was somewhat unlikely to participate in the remainder of 201</w:t>
      </w:r>
      <w:r w:rsidR="002D0B74">
        <w:rPr>
          <w:rFonts w:ascii="Arial" w:hAnsi="Arial" w:cs="Arial"/>
          <w:sz w:val="22"/>
          <w:szCs w:val="22"/>
        </w:rPr>
        <w:t>6</w:t>
      </w:r>
      <w:r w:rsidR="00EE62D1">
        <w:rPr>
          <w:rFonts w:ascii="Arial" w:hAnsi="Arial" w:cs="Arial"/>
          <w:sz w:val="22"/>
          <w:szCs w:val="22"/>
        </w:rPr>
        <w:t xml:space="preserve"> (Likelihood scale equal </w:t>
      </w:r>
      <w:r w:rsidR="00D276A9">
        <w:rPr>
          <w:rFonts w:ascii="Arial" w:hAnsi="Arial" w:cs="Arial"/>
          <w:sz w:val="22"/>
          <w:szCs w:val="22"/>
        </w:rPr>
        <w:t xml:space="preserve">2 or </w:t>
      </w:r>
      <w:r w:rsidR="00EE62D1">
        <w:rPr>
          <w:rFonts w:ascii="Arial" w:hAnsi="Arial" w:cs="Arial"/>
          <w:sz w:val="22"/>
          <w:szCs w:val="22"/>
        </w:rPr>
        <w:t>3).</w:t>
      </w:r>
      <w:r w:rsidRPr="00EC56A3">
        <w:rPr>
          <w:rFonts w:ascii="Arial" w:hAnsi="Arial" w:cs="Arial"/>
          <w:sz w:val="22"/>
          <w:szCs w:val="22"/>
        </w:rPr>
        <w:t xml:space="preserve"> </w:t>
      </w:r>
    </w:p>
    <w:p w14:paraId="0E379C2E" w14:textId="77777777" w:rsidR="00577A7B" w:rsidRPr="00EC56A3" w:rsidRDefault="00577A7B" w:rsidP="00EC56A3">
      <w:pPr>
        <w:ind w:left="900"/>
        <w:rPr>
          <w:rFonts w:ascii="Arial" w:hAnsi="Arial" w:cs="Arial"/>
          <w:sz w:val="22"/>
          <w:szCs w:val="22"/>
        </w:rPr>
      </w:pPr>
    </w:p>
    <w:p w14:paraId="066F4098" w14:textId="5DD8D820" w:rsidR="00577A7B" w:rsidRPr="00EC56A3" w:rsidRDefault="00577A7B" w:rsidP="00EC56A3">
      <w:pPr>
        <w:numPr>
          <w:ilvl w:val="0"/>
          <w:numId w:val="11"/>
        </w:numPr>
        <w:rPr>
          <w:rFonts w:ascii="Arial" w:hAnsi="Arial" w:cs="Arial"/>
          <w:sz w:val="22"/>
          <w:szCs w:val="22"/>
        </w:rPr>
      </w:pPr>
      <w:r w:rsidRPr="00EC56A3">
        <w:rPr>
          <w:rFonts w:ascii="Arial" w:hAnsi="Arial" w:cs="Arial"/>
          <w:sz w:val="22"/>
          <w:szCs w:val="22"/>
        </w:rPr>
        <w:t>Nonparticipant—a person who had not participated in 201</w:t>
      </w:r>
      <w:r w:rsidR="002D0B74">
        <w:rPr>
          <w:rFonts w:ascii="Arial" w:hAnsi="Arial" w:cs="Arial"/>
          <w:sz w:val="22"/>
          <w:szCs w:val="22"/>
        </w:rPr>
        <w:t>5</w:t>
      </w:r>
      <w:r w:rsidRPr="00EC56A3">
        <w:rPr>
          <w:rFonts w:ascii="Arial" w:hAnsi="Arial" w:cs="Arial"/>
          <w:sz w:val="22"/>
          <w:szCs w:val="22"/>
        </w:rPr>
        <w:t xml:space="preserve"> or 201</w:t>
      </w:r>
      <w:r w:rsidR="002D0B74">
        <w:rPr>
          <w:rFonts w:ascii="Arial" w:hAnsi="Arial" w:cs="Arial"/>
          <w:sz w:val="22"/>
          <w:szCs w:val="22"/>
        </w:rPr>
        <w:t>6</w:t>
      </w:r>
      <w:r w:rsidRPr="00EC56A3">
        <w:rPr>
          <w:rFonts w:ascii="Arial" w:hAnsi="Arial" w:cs="Arial"/>
          <w:sz w:val="22"/>
          <w:szCs w:val="22"/>
        </w:rPr>
        <w:t xml:space="preserve"> AND was very unlikely to participate during the remainder of 201</w:t>
      </w:r>
      <w:r w:rsidR="002D0B74">
        <w:rPr>
          <w:rFonts w:ascii="Arial" w:hAnsi="Arial" w:cs="Arial"/>
          <w:sz w:val="22"/>
          <w:szCs w:val="22"/>
        </w:rPr>
        <w:t>6</w:t>
      </w:r>
      <w:r w:rsidR="00D276A9">
        <w:rPr>
          <w:rFonts w:ascii="Arial" w:hAnsi="Arial" w:cs="Arial"/>
          <w:sz w:val="22"/>
          <w:szCs w:val="22"/>
        </w:rPr>
        <w:t xml:space="preserve"> (Likelihood equals 1)</w:t>
      </w:r>
      <w:r w:rsidRPr="00EC56A3">
        <w:rPr>
          <w:rFonts w:ascii="Arial" w:hAnsi="Arial" w:cs="Arial"/>
          <w:sz w:val="22"/>
          <w:szCs w:val="22"/>
        </w:rPr>
        <w:t>.</w:t>
      </w:r>
    </w:p>
    <w:p w14:paraId="750DBD50" w14:textId="77777777" w:rsidR="003E32CE" w:rsidRPr="008D4A99" w:rsidRDefault="003E32CE">
      <w:pPr>
        <w:widowControl w:val="0"/>
        <w:tabs>
          <w:tab w:val="left" w:pos="466"/>
          <w:tab w:val="left" w:pos="596"/>
          <w:tab w:val="left" w:pos="1048"/>
        </w:tabs>
        <w:ind w:left="1048" w:hanging="582"/>
        <w:rPr>
          <w:rFonts w:ascii="Arial" w:hAnsi="Arial"/>
          <w:sz w:val="22"/>
        </w:rPr>
      </w:pPr>
    </w:p>
    <w:p w14:paraId="2B24ABD0" w14:textId="77777777" w:rsidR="003E32CE" w:rsidRDefault="00EC56A3">
      <w:pPr>
        <w:widowControl w:val="0"/>
        <w:tabs>
          <w:tab w:val="left" w:pos="466"/>
          <w:tab w:val="left" w:pos="596"/>
          <w:tab w:val="left" w:pos="1048"/>
        </w:tabs>
        <w:ind w:left="466"/>
        <w:rPr>
          <w:rFonts w:ascii="Arial" w:hAnsi="Arial"/>
          <w:sz w:val="22"/>
        </w:rPr>
      </w:pPr>
      <w:r w:rsidRPr="008D4A99">
        <w:rPr>
          <w:rFonts w:ascii="Arial" w:hAnsi="Arial"/>
          <w:sz w:val="22"/>
        </w:rPr>
        <w:t>The active</w:t>
      </w:r>
      <w:r>
        <w:rPr>
          <w:rFonts w:ascii="Arial" w:hAnsi="Arial"/>
          <w:sz w:val="22"/>
        </w:rPr>
        <w:t xml:space="preserve">, </w:t>
      </w:r>
      <w:r w:rsidR="007C5793">
        <w:rPr>
          <w:rFonts w:ascii="Arial" w:hAnsi="Arial"/>
          <w:sz w:val="22"/>
        </w:rPr>
        <w:t>avid, average,</w:t>
      </w:r>
      <w:r w:rsidRPr="008D4A99">
        <w:rPr>
          <w:rFonts w:ascii="Arial" w:hAnsi="Arial"/>
          <w:sz w:val="22"/>
        </w:rPr>
        <w:t xml:space="preserve"> and i</w:t>
      </w:r>
      <w:r w:rsidR="007C5793">
        <w:rPr>
          <w:rFonts w:ascii="Arial" w:hAnsi="Arial"/>
          <w:sz w:val="22"/>
        </w:rPr>
        <w:t>nfrequent</w:t>
      </w:r>
      <w:r w:rsidRPr="008D4A99">
        <w:rPr>
          <w:rFonts w:ascii="Arial" w:hAnsi="Arial"/>
          <w:sz w:val="22"/>
        </w:rPr>
        <w:t xml:space="preserve"> groups </w:t>
      </w:r>
      <w:r w:rsidR="003E32CE" w:rsidRPr="008D4A99">
        <w:rPr>
          <w:rFonts w:ascii="Arial" w:hAnsi="Arial"/>
          <w:sz w:val="22"/>
        </w:rPr>
        <w:t>will be eligible for interviews in the wildlife-watching detail sample.</w:t>
      </w:r>
    </w:p>
    <w:p w14:paraId="38E006E1" w14:textId="77777777" w:rsidR="007C5793" w:rsidRPr="008D4A99" w:rsidRDefault="007C5793">
      <w:pPr>
        <w:widowControl w:val="0"/>
        <w:tabs>
          <w:tab w:val="left" w:pos="466"/>
          <w:tab w:val="left" w:pos="596"/>
          <w:tab w:val="left" w:pos="1048"/>
        </w:tabs>
        <w:ind w:left="466"/>
        <w:rPr>
          <w:rFonts w:ascii="Arial" w:hAnsi="Arial"/>
          <w:sz w:val="22"/>
        </w:rPr>
      </w:pPr>
    </w:p>
    <w:p w14:paraId="0574C80C" w14:textId="77777777" w:rsidR="003E32CE" w:rsidRPr="008D4A99" w:rsidRDefault="0093096A">
      <w:pPr>
        <w:widowControl w:val="0"/>
        <w:tabs>
          <w:tab w:val="left" w:pos="466"/>
          <w:tab w:val="left" w:pos="596"/>
          <w:tab w:val="left" w:pos="1048"/>
        </w:tabs>
        <w:ind w:left="466"/>
        <w:rPr>
          <w:rFonts w:ascii="Arial" w:hAnsi="Arial"/>
          <w:sz w:val="22"/>
        </w:rPr>
      </w:pPr>
      <w:r>
        <w:rPr>
          <w:rFonts w:ascii="Arial" w:hAnsi="Arial"/>
          <w:sz w:val="22"/>
        </w:rPr>
        <w:br w:type="page"/>
      </w:r>
      <w:r w:rsidR="003E32CE" w:rsidRPr="008D4A99">
        <w:rPr>
          <w:rFonts w:ascii="Arial" w:hAnsi="Arial"/>
          <w:sz w:val="22"/>
        </w:rPr>
        <w:lastRenderedPageBreak/>
        <w:t>The following table shows the expected 201</w:t>
      </w:r>
      <w:r w:rsidR="006462C4">
        <w:rPr>
          <w:rFonts w:ascii="Arial" w:hAnsi="Arial"/>
          <w:sz w:val="22"/>
        </w:rPr>
        <w:t>6</w:t>
      </w:r>
      <w:r w:rsidR="003E32CE" w:rsidRPr="008D4A99">
        <w:rPr>
          <w:rFonts w:ascii="Arial" w:hAnsi="Arial"/>
          <w:sz w:val="22"/>
        </w:rPr>
        <w:t xml:space="preserve"> FHWAR response rates for the screening and detail samples:</w:t>
      </w:r>
    </w:p>
    <w:tbl>
      <w:tblPr>
        <w:tblW w:w="0" w:type="auto"/>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1"/>
        <w:gridCol w:w="1822"/>
        <w:gridCol w:w="1822"/>
        <w:gridCol w:w="1822"/>
        <w:gridCol w:w="1823"/>
      </w:tblGrid>
      <w:tr w:rsidR="000238EC" w:rsidRPr="009631F8" w14:paraId="506FF9B9" w14:textId="77777777" w:rsidTr="009631F8">
        <w:tc>
          <w:tcPr>
            <w:tcW w:w="9110" w:type="dxa"/>
            <w:gridSpan w:val="5"/>
            <w:shd w:val="clear" w:color="auto" w:fill="auto"/>
          </w:tcPr>
          <w:p w14:paraId="6C2B33D2" w14:textId="77777777" w:rsidR="000238EC" w:rsidRPr="009631F8" w:rsidRDefault="000238EC" w:rsidP="009631F8">
            <w:pPr>
              <w:widowControl w:val="0"/>
              <w:tabs>
                <w:tab w:val="left" w:pos="466"/>
                <w:tab w:val="left" w:pos="596"/>
                <w:tab w:val="left" w:pos="1048"/>
              </w:tabs>
              <w:ind w:left="466"/>
              <w:jc w:val="center"/>
              <w:rPr>
                <w:rFonts w:ascii="Arial" w:hAnsi="Arial"/>
                <w:sz w:val="22"/>
              </w:rPr>
            </w:pPr>
            <w:r w:rsidRPr="009631F8">
              <w:rPr>
                <w:rFonts w:ascii="Arial" w:hAnsi="Arial"/>
                <w:sz w:val="22"/>
              </w:rPr>
              <w:t>2016 FHWAR Expected Response Rates</w:t>
            </w:r>
          </w:p>
        </w:tc>
      </w:tr>
      <w:tr w:rsidR="000238EC" w:rsidRPr="009631F8" w14:paraId="024CDCEB" w14:textId="77777777" w:rsidTr="009631F8">
        <w:tc>
          <w:tcPr>
            <w:tcW w:w="1821" w:type="dxa"/>
            <w:shd w:val="clear" w:color="auto" w:fill="auto"/>
          </w:tcPr>
          <w:p w14:paraId="72CC008D" w14:textId="77777777" w:rsidR="000238EC" w:rsidRPr="009631F8" w:rsidRDefault="000238EC" w:rsidP="009631F8">
            <w:pPr>
              <w:widowControl w:val="0"/>
              <w:tabs>
                <w:tab w:val="left" w:pos="466"/>
                <w:tab w:val="left" w:pos="596"/>
                <w:tab w:val="left" w:pos="1048"/>
              </w:tabs>
              <w:rPr>
                <w:rFonts w:ascii="Arial" w:hAnsi="Arial"/>
                <w:sz w:val="22"/>
              </w:rPr>
            </w:pPr>
          </w:p>
        </w:tc>
        <w:tc>
          <w:tcPr>
            <w:tcW w:w="1822" w:type="dxa"/>
            <w:shd w:val="clear" w:color="auto" w:fill="auto"/>
          </w:tcPr>
          <w:p w14:paraId="173E12F7" w14:textId="77777777" w:rsidR="000238EC" w:rsidRPr="009631F8" w:rsidRDefault="000238EC" w:rsidP="009631F8">
            <w:pPr>
              <w:widowControl w:val="0"/>
              <w:tabs>
                <w:tab w:val="left" w:pos="466"/>
                <w:tab w:val="left" w:pos="596"/>
                <w:tab w:val="left" w:pos="1048"/>
              </w:tabs>
              <w:rPr>
                <w:rFonts w:ascii="Arial" w:hAnsi="Arial"/>
                <w:sz w:val="22"/>
              </w:rPr>
            </w:pPr>
            <w:r w:rsidRPr="009631F8">
              <w:rPr>
                <w:rFonts w:ascii="Arial" w:hAnsi="Arial"/>
                <w:sz w:val="22"/>
              </w:rPr>
              <w:t>Pre-screener</w:t>
            </w:r>
          </w:p>
          <w:p w14:paraId="436A5D61" w14:textId="77777777" w:rsidR="000238EC" w:rsidRPr="009631F8" w:rsidRDefault="00613C0D" w:rsidP="009631F8">
            <w:pPr>
              <w:widowControl w:val="0"/>
              <w:tabs>
                <w:tab w:val="left" w:pos="466"/>
                <w:tab w:val="left" w:pos="596"/>
                <w:tab w:val="left" w:pos="1048"/>
              </w:tabs>
              <w:rPr>
                <w:rFonts w:ascii="Arial" w:hAnsi="Arial"/>
                <w:sz w:val="22"/>
              </w:rPr>
            </w:pPr>
            <w:r w:rsidRPr="009631F8" w:rsidDel="00613C0D">
              <w:rPr>
                <w:rFonts w:ascii="Arial" w:hAnsi="Arial"/>
                <w:sz w:val="22"/>
              </w:rPr>
              <w:t xml:space="preserve"> </w:t>
            </w:r>
            <w:r w:rsidR="000238EC" w:rsidRPr="009631F8">
              <w:rPr>
                <w:rFonts w:ascii="Arial" w:hAnsi="Arial"/>
                <w:sz w:val="22"/>
              </w:rPr>
              <w:t>(households)</w:t>
            </w:r>
          </w:p>
        </w:tc>
        <w:tc>
          <w:tcPr>
            <w:tcW w:w="1822" w:type="dxa"/>
            <w:shd w:val="clear" w:color="auto" w:fill="auto"/>
          </w:tcPr>
          <w:p w14:paraId="628D2F4C" w14:textId="77777777" w:rsidR="000238EC" w:rsidRPr="009631F8" w:rsidRDefault="000238EC" w:rsidP="009631F8">
            <w:pPr>
              <w:widowControl w:val="0"/>
              <w:tabs>
                <w:tab w:val="left" w:pos="466"/>
                <w:tab w:val="left" w:pos="596"/>
                <w:tab w:val="left" w:pos="1048"/>
              </w:tabs>
              <w:rPr>
                <w:rFonts w:ascii="Arial" w:hAnsi="Arial"/>
                <w:sz w:val="22"/>
              </w:rPr>
            </w:pPr>
            <w:r w:rsidRPr="009631F8">
              <w:rPr>
                <w:rFonts w:ascii="Arial" w:hAnsi="Arial"/>
                <w:sz w:val="22"/>
              </w:rPr>
              <w:t>Screener</w:t>
            </w:r>
          </w:p>
          <w:p w14:paraId="5D5C6760" w14:textId="77777777" w:rsidR="000238EC" w:rsidRPr="009631F8" w:rsidRDefault="00613C0D" w:rsidP="009631F8">
            <w:pPr>
              <w:widowControl w:val="0"/>
              <w:tabs>
                <w:tab w:val="left" w:pos="466"/>
                <w:tab w:val="left" w:pos="596"/>
                <w:tab w:val="left" w:pos="1048"/>
              </w:tabs>
              <w:rPr>
                <w:rFonts w:ascii="Arial" w:hAnsi="Arial"/>
                <w:sz w:val="22"/>
              </w:rPr>
            </w:pPr>
            <w:r w:rsidRPr="009631F8" w:rsidDel="00613C0D">
              <w:rPr>
                <w:rFonts w:ascii="Arial" w:hAnsi="Arial"/>
                <w:sz w:val="22"/>
              </w:rPr>
              <w:t xml:space="preserve"> </w:t>
            </w:r>
            <w:r w:rsidR="000238EC" w:rsidRPr="009631F8">
              <w:rPr>
                <w:rFonts w:ascii="Arial" w:hAnsi="Arial"/>
                <w:sz w:val="22"/>
              </w:rPr>
              <w:t>(households)</w:t>
            </w:r>
          </w:p>
        </w:tc>
        <w:tc>
          <w:tcPr>
            <w:tcW w:w="1822" w:type="dxa"/>
            <w:shd w:val="clear" w:color="auto" w:fill="auto"/>
          </w:tcPr>
          <w:p w14:paraId="3CF6B5E0" w14:textId="77777777" w:rsidR="000238EC" w:rsidRPr="009631F8" w:rsidRDefault="000238EC" w:rsidP="009631F8">
            <w:pPr>
              <w:widowControl w:val="0"/>
              <w:tabs>
                <w:tab w:val="left" w:pos="466"/>
                <w:tab w:val="left" w:pos="596"/>
                <w:tab w:val="left" w:pos="1048"/>
              </w:tabs>
              <w:rPr>
                <w:rFonts w:ascii="Arial" w:hAnsi="Arial"/>
                <w:sz w:val="22"/>
              </w:rPr>
            </w:pPr>
            <w:r w:rsidRPr="009631F8">
              <w:rPr>
                <w:rFonts w:ascii="Arial" w:hAnsi="Arial"/>
                <w:sz w:val="22"/>
              </w:rPr>
              <w:t xml:space="preserve">Sportspersons </w:t>
            </w:r>
          </w:p>
          <w:p w14:paraId="5FAC30B5" w14:textId="77777777" w:rsidR="000238EC" w:rsidRPr="009631F8" w:rsidRDefault="000238EC" w:rsidP="009631F8">
            <w:pPr>
              <w:widowControl w:val="0"/>
              <w:tabs>
                <w:tab w:val="left" w:pos="466"/>
                <w:tab w:val="left" w:pos="596"/>
                <w:tab w:val="left" w:pos="1048"/>
              </w:tabs>
              <w:rPr>
                <w:rFonts w:ascii="Arial" w:hAnsi="Arial"/>
                <w:sz w:val="22"/>
              </w:rPr>
            </w:pPr>
            <w:r w:rsidRPr="009631F8">
              <w:rPr>
                <w:rFonts w:ascii="Arial" w:hAnsi="Arial"/>
                <w:sz w:val="22"/>
              </w:rPr>
              <w:t>(persons)</w:t>
            </w:r>
          </w:p>
        </w:tc>
        <w:tc>
          <w:tcPr>
            <w:tcW w:w="1823" w:type="dxa"/>
            <w:shd w:val="clear" w:color="auto" w:fill="auto"/>
          </w:tcPr>
          <w:p w14:paraId="6BD583E4" w14:textId="77777777" w:rsidR="000238EC" w:rsidRPr="009631F8" w:rsidRDefault="000238EC" w:rsidP="009631F8">
            <w:pPr>
              <w:widowControl w:val="0"/>
              <w:tabs>
                <w:tab w:val="left" w:pos="466"/>
                <w:tab w:val="left" w:pos="596"/>
                <w:tab w:val="left" w:pos="1048"/>
              </w:tabs>
              <w:rPr>
                <w:rFonts w:ascii="Arial" w:hAnsi="Arial"/>
                <w:sz w:val="22"/>
              </w:rPr>
            </w:pPr>
            <w:r w:rsidRPr="009631F8">
              <w:rPr>
                <w:rFonts w:ascii="Arial" w:hAnsi="Arial"/>
                <w:sz w:val="22"/>
              </w:rPr>
              <w:t>Wildlife Watchers</w:t>
            </w:r>
          </w:p>
          <w:p w14:paraId="7931B07E" w14:textId="77777777" w:rsidR="000238EC" w:rsidRPr="009631F8" w:rsidRDefault="00613C0D" w:rsidP="009631F8">
            <w:pPr>
              <w:widowControl w:val="0"/>
              <w:tabs>
                <w:tab w:val="left" w:pos="466"/>
                <w:tab w:val="left" w:pos="596"/>
                <w:tab w:val="left" w:pos="1048"/>
              </w:tabs>
              <w:rPr>
                <w:rFonts w:ascii="Arial" w:hAnsi="Arial"/>
                <w:sz w:val="22"/>
              </w:rPr>
            </w:pPr>
            <w:r w:rsidRPr="009631F8" w:rsidDel="00613C0D">
              <w:rPr>
                <w:rFonts w:ascii="Arial" w:hAnsi="Arial"/>
                <w:sz w:val="22"/>
              </w:rPr>
              <w:t xml:space="preserve"> </w:t>
            </w:r>
            <w:r w:rsidR="000238EC" w:rsidRPr="009631F8">
              <w:rPr>
                <w:rFonts w:ascii="Arial" w:hAnsi="Arial"/>
                <w:sz w:val="22"/>
              </w:rPr>
              <w:t>(persons)</w:t>
            </w:r>
          </w:p>
        </w:tc>
      </w:tr>
      <w:tr w:rsidR="000238EC" w:rsidRPr="009631F8" w14:paraId="0D93913D" w14:textId="77777777" w:rsidTr="009631F8">
        <w:tc>
          <w:tcPr>
            <w:tcW w:w="1821" w:type="dxa"/>
            <w:shd w:val="clear" w:color="auto" w:fill="auto"/>
          </w:tcPr>
          <w:p w14:paraId="59C3E2AF" w14:textId="77777777" w:rsidR="000238EC" w:rsidRPr="009631F8" w:rsidRDefault="000238EC" w:rsidP="009631F8">
            <w:pPr>
              <w:widowControl w:val="0"/>
              <w:tabs>
                <w:tab w:val="left" w:pos="466"/>
                <w:tab w:val="left" w:pos="596"/>
                <w:tab w:val="left" w:pos="1048"/>
              </w:tabs>
              <w:rPr>
                <w:rFonts w:ascii="Arial" w:hAnsi="Arial"/>
                <w:sz w:val="22"/>
              </w:rPr>
            </w:pPr>
            <w:r w:rsidRPr="009631F8">
              <w:rPr>
                <w:rFonts w:ascii="Arial" w:hAnsi="Arial"/>
                <w:color w:val="000000"/>
                <w:sz w:val="22"/>
              </w:rPr>
              <w:t>Total Assigned Cases</w:t>
            </w:r>
          </w:p>
        </w:tc>
        <w:tc>
          <w:tcPr>
            <w:tcW w:w="1822" w:type="dxa"/>
            <w:shd w:val="clear" w:color="auto" w:fill="auto"/>
          </w:tcPr>
          <w:p w14:paraId="4ADC4013" w14:textId="77777777" w:rsidR="000238EC" w:rsidRPr="009631F8" w:rsidRDefault="00172C72" w:rsidP="00454D1D">
            <w:pPr>
              <w:widowControl w:val="0"/>
              <w:tabs>
                <w:tab w:val="left" w:pos="466"/>
                <w:tab w:val="left" w:pos="596"/>
                <w:tab w:val="left" w:pos="1048"/>
              </w:tabs>
              <w:jc w:val="right"/>
              <w:rPr>
                <w:rFonts w:ascii="Arial" w:hAnsi="Arial"/>
                <w:sz w:val="22"/>
              </w:rPr>
            </w:pPr>
            <w:r w:rsidRPr="009631F8">
              <w:rPr>
                <w:rFonts w:ascii="Arial" w:hAnsi="Arial"/>
                <w:sz w:val="22"/>
              </w:rPr>
              <w:t>23,000</w:t>
            </w:r>
          </w:p>
        </w:tc>
        <w:tc>
          <w:tcPr>
            <w:tcW w:w="1822" w:type="dxa"/>
            <w:shd w:val="clear" w:color="auto" w:fill="auto"/>
          </w:tcPr>
          <w:p w14:paraId="7E92E3FA" w14:textId="77777777" w:rsidR="000238EC" w:rsidRPr="009631F8" w:rsidRDefault="00172C72" w:rsidP="00454D1D">
            <w:pPr>
              <w:widowControl w:val="0"/>
              <w:tabs>
                <w:tab w:val="left" w:pos="466"/>
                <w:tab w:val="left" w:pos="596"/>
                <w:tab w:val="left" w:pos="1048"/>
              </w:tabs>
              <w:jc w:val="right"/>
              <w:rPr>
                <w:rFonts w:ascii="Arial" w:hAnsi="Arial"/>
                <w:sz w:val="22"/>
              </w:rPr>
            </w:pPr>
            <w:r w:rsidRPr="009631F8">
              <w:rPr>
                <w:rFonts w:ascii="Arial" w:hAnsi="Arial"/>
                <w:sz w:val="22"/>
              </w:rPr>
              <w:t>8,000</w:t>
            </w:r>
          </w:p>
        </w:tc>
        <w:tc>
          <w:tcPr>
            <w:tcW w:w="1822" w:type="dxa"/>
            <w:shd w:val="clear" w:color="auto" w:fill="auto"/>
          </w:tcPr>
          <w:p w14:paraId="6440EE2C" w14:textId="77777777" w:rsidR="000238EC" w:rsidRPr="009631F8" w:rsidRDefault="007E0795" w:rsidP="00454D1D">
            <w:pPr>
              <w:widowControl w:val="0"/>
              <w:tabs>
                <w:tab w:val="left" w:pos="466"/>
                <w:tab w:val="left" w:pos="596"/>
                <w:tab w:val="left" w:pos="1048"/>
              </w:tabs>
              <w:jc w:val="right"/>
              <w:rPr>
                <w:rFonts w:ascii="Arial" w:hAnsi="Arial"/>
                <w:sz w:val="22"/>
              </w:rPr>
            </w:pPr>
            <w:r>
              <w:rPr>
                <w:rFonts w:ascii="Arial" w:hAnsi="Arial"/>
                <w:sz w:val="22"/>
              </w:rPr>
              <w:t>5,168</w:t>
            </w:r>
          </w:p>
        </w:tc>
        <w:tc>
          <w:tcPr>
            <w:tcW w:w="1823" w:type="dxa"/>
            <w:shd w:val="clear" w:color="auto" w:fill="auto"/>
          </w:tcPr>
          <w:p w14:paraId="29FDEDAB" w14:textId="77777777" w:rsidR="000238EC" w:rsidRPr="009631F8" w:rsidRDefault="007E0795" w:rsidP="00454D1D">
            <w:pPr>
              <w:widowControl w:val="0"/>
              <w:tabs>
                <w:tab w:val="left" w:pos="466"/>
                <w:tab w:val="left" w:pos="596"/>
                <w:tab w:val="left" w:pos="1048"/>
              </w:tabs>
              <w:jc w:val="right"/>
              <w:rPr>
                <w:rFonts w:ascii="Arial" w:hAnsi="Arial"/>
                <w:sz w:val="22"/>
              </w:rPr>
            </w:pPr>
            <w:r>
              <w:rPr>
                <w:rFonts w:ascii="Arial" w:hAnsi="Arial"/>
                <w:sz w:val="22"/>
              </w:rPr>
              <w:t>4,299</w:t>
            </w:r>
          </w:p>
        </w:tc>
      </w:tr>
      <w:tr w:rsidR="000238EC" w:rsidRPr="009631F8" w14:paraId="2E740904" w14:textId="77777777" w:rsidTr="009631F8">
        <w:tc>
          <w:tcPr>
            <w:tcW w:w="1821" w:type="dxa"/>
            <w:shd w:val="clear" w:color="auto" w:fill="auto"/>
          </w:tcPr>
          <w:p w14:paraId="71379C03" w14:textId="77777777" w:rsidR="000238EC" w:rsidRPr="009631F8" w:rsidRDefault="000238EC" w:rsidP="009631F8">
            <w:pPr>
              <w:widowControl w:val="0"/>
              <w:tabs>
                <w:tab w:val="left" w:pos="466"/>
                <w:tab w:val="left" w:pos="596"/>
                <w:tab w:val="left" w:pos="1048"/>
              </w:tabs>
              <w:rPr>
                <w:rFonts w:ascii="Arial" w:hAnsi="Arial"/>
                <w:sz w:val="22"/>
              </w:rPr>
            </w:pPr>
            <w:r w:rsidRPr="009631F8">
              <w:rPr>
                <w:rFonts w:ascii="Arial" w:hAnsi="Arial"/>
                <w:color w:val="000000"/>
                <w:sz w:val="22"/>
              </w:rPr>
              <w:t>B&amp;C Noninterviews</w:t>
            </w:r>
          </w:p>
        </w:tc>
        <w:tc>
          <w:tcPr>
            <w:tcW w:w="1822" w:type="dxa"/>
            <w:shd w:val="clear" w:color="auto" w:fill="auto"/>
          </w:tcPr>
          <w:p w14:paraId="7D690A89" w14:textId="77777777" w:rsidR="000238EC" w:rsidRPr="009631F8" w:rsidRDefault="00D74DE5" w:rsidP="00454D1D">
            <w:pPr>
              <w:widowControl w:val="0"/>
              <w:tabs>
                <w:tab w:val="left" w:pos="466"/>
                <w:tab w:val="left" w:pos="596"/>
                <w:tab w:val="left" w:pos="1048"/>
              </w:tabs>
              <w:jc w:val="right"/>
              <w:rPr>
                <w:rFonts w:ascii="Arial" w:hAnsi="Arial"/>
                <w:sz w:val="22"/>
              </w:rPr>
            </w:pPr>
            <w:r w:rsidRPr="009631F8">
              <w:rPr>
                <w:rFonts w:ascii="Arial" w:hAnsi="Arial"/>
                <w:sz w:val="22"/>
              </w:rPr>
              <w:t>2,7</w:t>
            </w:r>
            <w:r w:rsidR="00454D1D">
              <w:rPr>
                <w:rFonts w:ascii="Arial" w:hAnsi="Arial"/>
                <w:sz w:val="22"/>
              </w:rPr>
              <w:t>60</w:t>
            </w:r>
          </w:p>
        </w:tc>
        <w:tc>
          <w:tcPr>
            <w:tcW w:w="1822" w:type="dxa"/>
            <w:shd w:val="clear" w:color="auto" w:fill="auto"/>
          </w:tcPr>
          <w:p w14:paraId="41C615E4" w14:textId="77777777" w:rsidR="000238EC" w:rsidRPr="009631F8" w:rsidRDefault="00454D1D" w:rsidP="00454D1D">
            <w:pPr>
              <w:widowControl w:val="0"/>
              <w:tabs>
                <w:tab w:val="left" w:pos="466"/>
                <w:tab w:val="left" w:pos="596"/>
                <w:tab w:val="left" w:pos="1048"/>
              </w:tabs>
              <w:jc w:val="right"/>
              <w:rPr>
                <w:rFonts w:ascii="Arial" w:hAnsi="Arial"/>
                <w:sz w:val="22"/>
              </w:rPr>
            </w:pPr>
            <w:r>
              <w:rPr>
                <w:rFonts w:ascii="Arial" w:hAnsi="Arial"/>
                <w:sz w:val="22"/>
              </w:rPr>
              <w:t>600</w:t>
            </w:r>
          </w:p>
        </w:tc>
        <w:tc>
          <w:tcPr>
            <w:tcW w:w="1822" w:type="dxa"/>
            <w:shd w:val="clear" w:color="auto" w:fill="auto"/>
          </w:tcPr>
          <w:p w14:paraId="6742A9DC" w14:textId="77777777" w:rsidR="000238EC" w:rsidRPr="009631F8" w:rsidRDefault="00454D1D" w:rsidP="00454D1D">
            <w:pPr>
              <w:widowControl w:val="0"/>
              <w:tabs>
                <w:tab w:val="left" w:pos="466"/>
                <w:tab w:val="left" w:pos="596"/>
                <w:tab w:val="left" w:pos="1048"/>
              </w:tabs>
              <w:jc w:val="right"/>
              <w:rPr>
                <w:rFonts w:ascii="Arial" w:hAnsi="Arial"/>
                <w:sz w:val="22"/>
              </w:rPr>
            </w:pPr>
            <w:r>
              <w:rPr>
                <w:rFonts w:ascii="Arial" w:hAnsi="Arial"/>
                <w:sz w:val="22"/>
              </w:rPr>
              <w:t>88</w:t>
            </w:r>
          </w:p>
        </w:tc>
        <w:tc>
          <w:tcPr>
            <w:tcW w:w="1823" w:type="dxa"/>
            <w:shd w:val="clear" w:color="auto" w:fill="auto"/>
          </w:tcPr>
          <w:p w14:paraId="037B5B8E" w14:textId="77777777" w:rsidR="000238EC" w:rsidRPr="009631F8" w:rsidRDefault="00454D1D" w:rsidP="00454D1D">
            <w:pPr>
              <w:widowControl w:val="0"/>
              <w:tabs>
                <w:tab w:val="left" w:pos="466"/>
                <w:tab w:val="left" w:pos="596"/>
                <w:tab w:val="left" w:pos="1048"/>
              </w:tabs>
              <w:jc w:val="right"/>
              <w:rPr>
                <w:rFonts w:ascii="Arial" w:hAnsi="Arial"/>
                <w:sz w:val="22"/>
              </w:rPr>
            </w:pPr>
            <w:r>
              <w:rPr>
                <w:rFonts w:ascii="Arial" w:hAnsi="Arial"/>
                <w:sz w:val="22"/>
              </w:rPr>
              <w:t>69</w:t>
            </w:r>
          </w:p>
        </w:tc>
      </w:tr>
      <w:tr w:rsidR="000238EC" w:rsidRPr="009631F8" w14:paraId="3C8281A5" w14:textId="77777777" w:rsidTr="009631F8">
        <w:tc>
          <w:tcPr>
            <w:tcW w:w="1821" w:type="dxa"/>
            <w:shd w:val="clear" w:color="auto" w:fill="auto"/>
          </w:tcPr>
          <w:p w14:paraId="348A9B4C" w14:textId="77777777" w:rsidR="000238EC" w:rsidRPr="009631F8" w:rsidRDefault="000238EC" w:rsidP="009631F8">
            <w:pPr>
              <w:widowControl w:val="0"/>
              <w:tabs>
                <w:tab w:val="left" w:pos="466"/>
                <w:tab w:val="left" w:pos="596"/>
                <w:tab w:val="left" w:pos="1048"/>
              </w:tabs>
              <w:rPr>
                <w:rFonts w:ascii="Arial" w:hAnsi="Arial"/>
                <w:sz w:val="22"/>
              </w:rPr>
            </w:pPr>
            <w:r w:rsidRPr="009631F8">
              <w:rPr>
                <w:rFonts w:ascii="Arial" w:hAnsi="Arial"/>
                <w:color w:val="000000"/>
                <w:sz w:val="22"/>
              </w:rPr>
              <w:t xml:space="preserve">Total Eligible Cases          </w:t>
            </w:r>
          </w:p>
        </w:tc>
        <w:tc>
          <w:tcPr>
            <w:tcW w:w="1822" w:type="dxa"/>
            <w:shd w:val="clear" w:color="auto" w:fill="auto"/>
          </w:tcPr>
          <w:p w14:paraId="447478F8" w14:textId="77777777" w:rsidR="000238EC" w:rsidRPr="009631F8" w:rsidRDefault="00454D1D" w:rsidP="00454D1D">
            <w:pPr>
              <w:widowControl w:val="0"/>
              <w:tabs>
                <w:tab w:val="left" w:pos="466"/>
                <w:tab w:val="left" w:pos="596"/>
                <w:tab w:val="left" w:pos="1048"/>
              </w:tabs>
              <w:jc w:val="right"/>
              <w:rPr>
                <w:rFonts w:ascii="Arial" w:hAnsi="Arial"/>
                <w:sz w:val="22"/>
              </w:rPr>
            </w:pPr>
            <w:r>
              <w:rPr>
                <w:rFonts w:ascii="Arial" w:hAnsi="Arial"/>
                <w:sz w:val="22"/>
              </w:rPr>
              <w:t>20,240</w:t>
            </w:r>
          </w:p>
        </w:tc>
        <w:tc>
          <w:tcPr>
            <w:tcW w:w="1822" w:type="dxa"/>
            <w:shd w:val="clear" w:color="auto" w:fill="auto"/>
          </w:tcPr>
          <w:p w14:paraId="43518B13" w14:textId="77777777" w:rsidR="000238EC" w:rsidRPr="009631F8" w:rsidRDefault="00454D1D" w:rsidP="00454D1D">
            <w:pPr>
              <w:widowControl w:val="0"/>
              <w:tabs>
                <w:tab w:val="left" w:pos="466"/>
                <w:tab w:val="left" w:pos="596"/>
                <w:tab w:val="left" w:pos="1048"/>
              </w:tabs>
              <w:jc w:val="right"/>
              <w:rPr>
                <w:rFonts w:ascii="Arial" w:hAnsi="Arial"/>
                <w:sz w:val="22"/>
              </w:rPr>
            </w:pPr>
            <w:r>
              <w:rPr>
                <w:rFonts w:ascii="Arial" w:hAnsi="Arial"/>
                <w:sz w:val="22"/>
              </w:rPr>
              <w:t>7,400</w:t>
            </w:r>
          </w:p>
        </w:tc>
        <w:tc>
          <w:tcPr>
            <w:tcW w:w="1822" w:type="dxa"/>
            <w:shd w:val="clear" w:color="auto" w:fill="auto"/>
          </w:tcPr>
          <w:p w14:paraId="2A512E99" w14:textId="77777777" w:rsidR="000238EC" w:rsidRPr="009631F8" w:rsidRDefault="00454D1D" w:rsidP="00454D1D">
            <w:pPr>
              <w:widowControl w:val="0"/>
              <w:tabs>
                <w:tab w:val="left" w:pos="466"/>
                <w:tab w:val="left" w:pos="596"/>
                <w:tab w:val="left" w:pos="1048"/>
              </w:tabs>
              <w:jc w:val="right"/>
              <w:rPr>
                <w:rFonts w:ascii="Arial" w:hAnsi="Arial"/>
                <w:sz w:val="22"/>
              </w:rPr>
            </w:pPr>
            <w:r>
              <w:rPr>
                <w:rFonts w:ascii="Arial" w:hAnsi="Arial"/>
                <w:sz w:val="22"/>
              </w:rPr>
              <w:t>5,080</w:t>
            </w:r>
          </w:p>
        </w:tc>
        <w:tc>
          <w:tcPr>
            <w:tcW w:w="1823" w:type="dxa"/>
            <w:shd w:val="clear" w:color="auto" w:fill="auto"/>
          </w:tcPr>
          <w:p w14:paraId="07755D21" w14:textId="77777777" w:rsidR="000238EC" w:rsidRPr="009631F8" w:rsidRDefault="00454D1D" w:rsidP="00454D1D">
            <w:pPr>
              <w:widowControl w:val="0"/>
              <w:tabs>
                <w:tab w:val="left" w:pos="466"/>
                <w:tab w:val="left" w:pos="596"/>
                <w:tab w:val="left" w:pos="1048"/>
              </w:tabs>
              <w:jc w:val="right"/>
              <w:rPr>
                <w:rFonts w:ascii="Arial" w:hAnsi="Arial"/>
                <w:sz w:val="22"/>
              </w:rPr>
            </w:pPr>
            <w:r>
              <w:rPr>
                <w:rFonts w:ascii="Arial" w:hAnsi="Arial"/>
                <w:sz w:val="22"/>
              </w:rPr>
              <w:t>4,230</w:t>
            </w:r>
          </w:p>
        </w:tc>
      </w:tr>
      <w:tr w:rsidR="000238EC" w:rsidRPr="009631F8" w14:paraId="7187B9D9" w14:textId="77777777" w:rsidTr="009631F8">
        <w:tc>
          <w:tcPr>
            <w:tcW w:w="1821" w:type="dxa"/>
            <w:shd w:val="clear" w:color="auto" w:fill="auto"/>
          </w:tcPr>
          <w:p w14:paraId="75B47BCB" w14:textId="77777777" w:rsidR="000238EC" w:rsidRPr="009631F8" w:rsidRDefault="000238EC" w:rsidP="009631F8">
            <w:pPr>
              <w:widowControl w:val="0"/>
              <w:tabs>
                <w:tab w:val="left" w:pos="466"/>
                <w:tab w:val="left" w:pos="596"/>
                <w:tab w:val="left" w:pos="1048"/>
              </w:tabs>
              <w:rPr>
                <w:rFonts w:ascii="Arial" w:hAnsi="Arial"/>
                <w:color w:val="000000"/>
                <w:sz w:val="22"/>
              </w:rPr>
            </w:pPr>
            <w:r w:rsidRPr="009631F8">
              <w:rPr>
                <w:rFonts w:ascii="Arial" w:hAnsi="Arial"/>
                <w:color w:val="000000"/>
                <w:sz w:val="22"/>
              </w:rPr>
              <w:t>Type A Noninterviews</w:t>
            </w:r>
          </w:p>
          <w:p w14:paraId="27FE0752" w14:textId="77777777" w:rsidR="000238EC" w:rsidRPr="009631F8" w:rsidRDefault="000238EC" w:rsidP="009631F8">
            <w:pPr>
              <w:widowControl w:val="0"/>
              <w:tabs>
                <w:tab w:val="left" w:pos="466"/>
                <w:tab w:val="left" w:pos="596"/>
                <w:tab w:val="left" w:pos="1048"/>
              </w:tabs>
              <w:rPr>
                <w:rFonts w:ascii="Arial" w:hAnsi="Arial"/>
                <w:sz w:val="22"/>
              </w:rPr>
            </w:pPr>
            <w:r w:rsidRPr="009631F8">
              <w:rPr>
                <w:rFonts w:ascii="Arial" w:hAnsi="Arial"/>
                <w:color w:val="000000"/>
                <w:sz w:val="22"/>
              </w:rPr>
              <w:t>- Number</w:t>
            </w:r>
          </w:p>
        </w:tc>
        <w:tc>
          <w:tcPr>
            <w:tcW w:w="1822" w:type="dxa"/>
            <w:shd w:val="clear" w:color="auto" w:fill="auto"/>
          </w:tcPr>
          <w:p w14:paraId="576B8FE8" w14:textId="77777777" w:rsidR="000238EC" w:rsidRPr="009631F8" w:rsidRDefault="00454D1D" w:rsidP="00454D1D">
            <w:pPr>
              <w:widowControl w:val="0"/>
              <w:tabs>
                <w:tab w:val="left" w:pos="466"/>
                <w:tab w:val="left" w:pos="596"/>
                <w:tab w:val="left" w:pos="1048"/>
              </w:tabs>
              <w:jc w:val="right"/>
              <w:rPr>
                <w:rFonts w:ascii="Arial" w:hAnsi="Arial"/>
                <w:sz w:val="22"/>
              </w:rPr>
            </w:pPr>
            <w:r>
              <w:rPr>
                <w:rFonts w:ascii="Arial" w:hAnsi="Arial"/>
                <w:sz w:val="22"/>
              </w:rPr>
              <w:t>14,168</w:t>
            </w:r>
          </w:p>
        </w:tc>
        <w:tc>
          <w:tcPr>
            <w:tcW w:w="1822" w:type="dxa"/>
            <w:shd w:val="clear" w:color="auto" w:fill="auto"/>
          </w:tcPr>
          <w:p w14:paraId="547C9D2F" w14:textId="77777777" w:rsidR="000238EC" w:rsidRPr="009631F8" w:rsidRDefault="00454D1D" w:rsidP="00454D1D">
            <w:pPr>
              <w:widowControl w:val="0"/>
              <w:tabs>
                <w:tab w:val="left" w:pos="466"/>
                <w:tab w:val="left" w:pos="596"/>
                <w:tab w:val="left" w:pos="1048"/>
              </w:tabs>
              <w:jc w:val="right"/>
              <w:rPr>
                <w:rFonts w:ascii="Arial" w:hAnsi="Arial"/>
                <w:sz w:val="22"/>
              </w:rPr>
            </w:pPr>
            <w:r>
              <w:rPr>
                <w:rFonts w:ascii="Arial" w:hAnsi="Arial"/>
                <w:sz w:val="22"/>
              </w:rPr>
              <w:t>740</w:t>
            </w:r>
          </w:p>
        </w:tc>
        <w:tc>
          <w:tcPr>
            <w:tcW w:w="1822" w:type="dxa"/>
            <w:shd w:val="clear" w:color="auto" w:fill="auto"/>
          </w:tcPr>
          <w:p w14:paraId="4BA6EF1D" w14:textId="77777777" w:rsidR="000238EC" w:rsidRPr="009631F8" w:rsidRDefault="00454D1D" w:rsidP="00454D1D">
            <w:pPr>
              <w:widowControl w:val="0"/>
              <w:tabs>
                <w:tab w:val="left" w:pos="466"/>
                <w:tab w:val="left" w:pos="596"/>
                <w:tab w:val="left" w:pos="1048"/>
              </w:tabs>
              <w:jc w:val="right"/>
              <w:rPr>
                <w:rFonts w:ascii="Arial" w:hAnsi="Arial"/>
                <w:sz w:val="22"/>
              </w:rPr>
            </w:pPr>
            <w:r>
              <w:rPr>
                <w:rFonts w:ascii="Arial" w:hAnsi="Arial"/>
                <w:sz w:val="22"/>
              </w:rPr>
              <w:t>1,168</w:t>
            </w:r>
          </w:p>
        </w:tc>
        <w:tc>
          <w:tcPr>
            <w:tcW w:w="1823" w:type="dxa"/>
            <w:shd w:val="clear" w:color="auto" w:fill="auto"/>
          </w:tcPr>
          <w:p w14:paraId="5E2FF99C" w14:textId="77777777" w:rsidR="000238EC" w:rsidRPr="009631F8" w:rsidRDefault="00454D1D" w:rsidP="00454D1D">
            <w:pPr>
              <w:widowControl w:val="0"/>
              <w:tabs>
                <w:tab w:val="left" w:pos="466"/>
                <w:tab w:val="left" w:pos="596"/>
                <w:tab w:val="left" w:pos="1048"/>
              </w:tabs>
              <w:jc w:val="right"/>
              <w:rPr>
                <w:rFonts w:ascii="Arial" w:hAnsi="Arial"/>
                <w:sz w:val="22"/>
              </w:rPr>
            </w:pPr>
            <w:r>
              <w:rPr>
                <w:rFonts w:ascii="Arial" w:hAnsi="Arial"/>
                <w:sz w:val="22"/>
              </w:rPr>
              <w:t>931</w:t>
            </w:r>
          </w:p>
        </w:tc>
      </w:tr>
      <w:tr w:rsidR="000238EC" w:rsidRPr="009631F8" w14:paraId="703881A1" w14:textId="77777777" w:rsidTr="009631F8">
        <w:tc>
          <w:tcPr>
            <w:tcW w:w="1821" w:type="dxa"/>
            <w:shd w:val="clear" w:color="auto" w:fill="auto"/>
          </w:tcPr>
          <w:p w14:paraId="7EF1B469" w14:textId="77777777" w:rsidR="000238EC" w:rsidRPr="009631F8" w:rsidRDefault="000238EC" w:rsidP="009631F8">
            <w:pPr>
              <w:widowControl w:val="0"/>
              <w:tabs>
                <w:tab w:val="left" w:pos="466"/>
                <w:tab w:val="left" w:pos="596"/>
                <w:tab w:val="left" w:pos="1048"/>
              </w:tabs>
              <w:rPr>
                <w:rFonts w:ascii="Arial" w:hAnsi="Arial"/>
                <w:sz w:val="22"/>
              </w:rPr>
            </w:pPr>
            <w:r w:rsidRPr="009631F8">
              <w:rPr>
                <w:rFonts w:ascii="Arial" w:hAnsi="Arial"/>
                <w:color w:val="000000"/>
                <w:sz w:val="22"/>
              </w:rPr>
              <w:t>- Percent</w:t>
            </w:r>
          </w:p>
        </w:tc>
        <w:tc>
          <w:tcPr>
            <w:tcW w:w="1822" w:type="dxa"/>
            <w:shd w:val="clear" w:color="auto" w:fill="auto"/>
          </w:tcPr>
          <w:p w14:paraId="19A326A5" w14:textId="77777777" w:rsidR="000238EC" w:rsidRPr="009631F8" w:rsidRDefault="00454D1D" w:rsidP="00454D1D">
            <w:pPr>
              <w:widowControl w:val="0"/>
              <w:tabs>
                <w:tab w:val="left" w:pos="466"/>
                <w:tab w:val="left" w:pos="596"/>
                <w:tab w:val="left" w:pos="1048"/>
              </w:tabs>
              <w:jc w:val="right"/>
              <w:rPr>
                <w:rFonts w:ascii="Arial" w:hAnsi="Arial"/>
                <w:sz w:val="22"/>
              </w:rPr>
            </w:pPr>
            <w:r>
              <w:rPr>
                <w:rFonts w:ascii="Arial" w:hAnsi="Arial"/>
                <w:sz w:val="22"/>
              </w:rPr>
              <w:t>70.0</w:t>
            </w:r>
          </w:p>
        </w:tc>
        <w:tc>
          <w:tcPr>
            <w:tcW w:w="1822" w:type="dxa"/>
            <w:shd w:val="clear" w:color="auto" w:fill="auto"/>
          </w:tcPr>
          <w:p w14:paraId="230E3D38" w14:textId="77777777" w:rsidR="000238EC" w:rsidRPr="009631F8" w:rsidRDefault="00454D1D" w:rsidP="00454D1D">
            <w:pPr>
              <w:widowControl w:val="0"/>
              <w:tabs>
                <w:tab w:val="left" w:pos="466"/>
                <w:tab w:val="left" w:pos="596"/>
                <w:tab w:val="left" w:pos="1048"/>
              </w:tabs>
              <w:jc w:val="right"/>
              <w:rPr>
                <w:rFonts w:ascii="Arial" w:hAnsi="Arial"/>
                <w:sz w:val="22"/>
              </w:rPr>
            </w:pPr>
            <w:r>
              <w:rPr>
                <w:rFonts w:ascii="Arial" w:hAnsi="Arial"/>
                <w:sz w:val="22"/>
              </w:rPr>
              <w:t>10.0</w:t>
            </w:r>
          </w:p>
        </w:tc>
        <w:tc>
          <w:tcPr>
            <w:tcW w:w="1822" w:type="dxa"/>
            <w:shd w:val="clear" w:color="auto" w:fill="auto"/>
          </w:tcPr>
          <w:p w14:paraId="744F4670" w14:textId="77777777" w:rsidR="000238EC" w:rsidRPr="009631F8" w:rsidRDefault="00454D1D" w:rsidP="00454D1D">
            <w:pPr>
              <w:widowControl w:val="0"/>
              <w:tabs>
                <w:tab w:val="left" w:pos="466"/>
                <w:tab w:val="left" w:pos="596"/>
                <w:tab w:val="left" w:pos="1048"/>
              </w:tabs>
              <w:jc w:val="right"/>
              <w:rPr>
                <w:rFonts w:ascii="Arial" w:hAnsi="Arial"/>
                <w:sz w:val="22"/>
              </w:rPr>
            </w:pPr>
            <w:r>
              <w:rPr>
                <w:rFonts w:ascii="Arial" w:hAnsi="Arial"/>
                <w:sz w:val="22"/>
              </w:rPr>
              <w:t>23.0</w:t>
            </w:r>
          </w:p>
        </w:tc>
        <w:tc>
          <w:tcPr>
            <w:tcW w:w="1823" w:type="dxa"/>
            <w:shd w:val="clear" w:color="auto" w:fill="auto"/>
          </w:tcPr>
          <w:p w14:paraId="204E2044" w14:textId="77777777" w:rsidR="000238EC" w:rsidRPr="009631F8" w:rsidRDefault="00454D1D" w:rsidP="00454D1D">
            <w:pPr>
              <w:widowControl w:val="0"/>
              <w:tabs>
                <w:tab w:val="left" w:pos="466"/>
                <w:tab w:val="left" w:pos="596"/>
                <w:tab w:val="left" w:pos="1048"/>
              </w:tabs>
              <w:jc w:val="right"/>
              <w:rPr>
                <w:rFonts w:ascii="Arial" w:hAnsi="Arial"/>
                <w:sz w:val="22"/>
              </w:rPr>
            </w:pPr>
            <w:r>
              <w:rPr>
                <w:rFonts w:ascii="Arial" w:hAnsi="Arial"/>
                <w:sz w:val="22"/>
              </w:rPr>
              <w:t>22.0</w:t>
            </w:r>
          </w:p>
        </w:tc>
      </w:tr>
      <w:tr w:rsidR="000238EC" w:rsidRPr="009631F8" w14:paraId="7C483FCA" w14:textId="77777777" w:rsidTr="009631F8">
        <w:tc>
          <w:tcPr>
            <w:tcW w:w="1821" w:type="dxa"/>
            <w:shd w:val="clear" w:color="auto" w:fill="auto"/>
          </w:tcPr>
          <w:p w14:paraId="42D1EEC8" w14:textId="77777777" w:rsidR="000238EC" w:rsidRPr="009631F8" w:rsidRDefault="000238EC" w:rsidP="009631F8">
            <w:pPr>
              <w:widowControl w:val="0"/>
              <w:tabs>
                <w:tab w:val="left" w:pos="466"/>
                <w:tab w:val="left" w:pos="596"/>
                <w:tab w:val="left" w:pos="1048"/>
              </w:tabs>
              <w:rPr>
                <w:rFonts w:ascii="Arial" w:hAnsi="Arial"/>
                <w:color w:val="000000"/>
                <w:sz w:val="22"/>
              </w:rPr>
            </w:pPr>
            <w:r w:rsidRPr="009631F8">
              <w:rPr>
                <w:rFonts w:ascii="Arial" w:hAnsi="Arial"/>
                <w:color w:val="000000"/>
                <w:sz w:val="22"/>
              </w:rPr>
              <w:t>Interviews</w:t>
            </w:r>
          </w:p>
          <w:p w14:paraId="0AC23AB6" w14:textId="77777777" w:rsidR="000238EC" w:rsidRPr="009631F8" w:rsidRDefault="000238EC" w:rsidP="009631F8">
            <w:pPr>
              <w:widowControl w:val="0"/>
              <w:tabs>
                <w:tab w:val="left" w:pos="466"/>
                <w:tab w:val="left" w:pos="596"/>
                <w:tab w:val="left" w:pos="1048"/>
              </w:tabs>
              <w:rPr>
                <w:rFonts w:ascii="Arial" w:hAnsi="Arial"/>
                <w:sz w:val="22"/>
              </w:rPr>
            </w:pPr>
            <w:r w:rsidRPr="009631F8">
              <w:rPr>
                <w:rFonts w:ascii="Arial" w:hAnsi="Arial"/>
                <w:color w:val="000000"/>
                <w:sz w:val="22"/>
              </w:rPr>
              <w:t xml:space="preserve">- Number </w:t>
            </w:r>
          </w:p>
        </w:tc>
        <w:tc>
          <w:tcPr>
            <w:tcW w:w="1822" w:type="dxa"/>
            <w:shd w:val="clear" w:color="auto" w:fill="auto"/>
          </w:tcPr>
          <w:p w14:paraId="5853199A" w14:textId="77777777" w:rsidR="000238EC" w:rsidRPr="009631F8" w:rsidRDefault="007E0795" w:rsidP="00454D1D">
            <w:pPr>
              <w:widowControl w:val="0"/>
              <w:tabs>
                <w:tab w:val="left" w:pos="466"/>
                <w:tab w:val="left" w:pos="596"/>
                <w:tab w:val="left" w:pos="1048"/>
              </w:tabs>
              <w:jc w:val="right"/>
              <w:rPr>
                <w:rFonts w:ascii="Arial" w:hAnsi="Arial"/>
                <w:sz w:val="22"/>
              </w:rPr>
            </w:pPr>
            <w:r>
              <w:rPr>
                <w:rFonts w:ascii="Arial" w:hAnsi="Arial"/>
                <w:sz w:val="22"/>
              </w:rPr>
              <w:t>6,</w:t>
            </w:r>
            <w:r w:rsidR="00454D1D">
              <w:rPr>
                <w:rFonts w:ascii="Arial" w:hAnsi="Arial"/>
                <w:sz w:val="22"/>
              </w:rPr>
              <w:t>072</w:t>
            </w:r>
          </w:p>
        </w:tc>
        <w:tc>
          <w:tcPr>
            <w:tcW w:w="1822" w:type="dxa"/>
            <w:shd w:val="clear" w:color="auto" w:fill="auto"/>
          </w:tcPr>
          <w:p w14:paraId="070A1FB6" w14:textId="77777777" w:rsidR="000238EC" w:rsidRPr="009631F8" w:rsidRDefault="00454D1D" w:rsidP="00454D1D">
            <w:pPr>
              <w:widowControl w:val="0"/>
              <w:tabs>
                <w:tab w:val="left" w:pos="466"/>
                <w:tab w:val="left" w:pos="596"/>
                <w:tab w:val="left" w:pos="1048"/>
              </w:tabs>
              <w:jc w:val="right"/>
              <w:rPr>
                <w:rFonts w:ascii="Arial" w:hAnsi="Arial"/>
                <w:sz w:val="22"/>
              </w:rPr>
            </w:pPr>
            <w:r>
              <w:rPr>
                <w:rFonts w:ascii="Arial" w:hAnsi="Arial"/>
                <w:sz w:val="22"/>
              </w:rPr>
              <w:t>6,660</w:t>
            </w:r>
          </w:p>
        </w:tc>
        <w:tc>
          <w:tcPr>
            <w:tcW w:w="1822" w:type="dxa"/>
            <w:shd w:val="clear" w:color="auto" w:fill="auto"/>
          </w:tcPr>
          <w:p w14:paraId="2A6F38C6" w14:textId="77777777" w:rsidR="000238EC" w:rsidRPr="009631F8" w:rsidRDefault="00454D1D" w:rsidP="00454D1D">
            <w:pPr>
              <w:widowControl w:val="0"/>
              <w:tabs>
                <w:tab w:val="left" w:pos="466"/>
                <w:tab w:val="left" w:pos="596"/>
                <w:tab w:val="left" w:pos="1048"/>
              </w:tabs>
              <w:jc w:val="right"/>
              <w:rPr>
                <w:rFonts w:ascii="Arial" w:hAnsi="Arial"/>
                <w:sz w:val="22"/>
              </w:rPr>
            </w:pPr>
            <w:r>
              <w:rPr>
                <w:rFonts w:ascii="Arial" w:hAnsi="Arial"/>
                <w:sz w:val="22"/>
              </w:rPr>
              <w:t>3,912</w:t>
            </w:r>
          </w:p>
        </w:tc>
        <w:tc>
          <w:tcPr>
            <w:tcW w:w="1823" w:type="dxa"/>
            <w:shd w:val="clear" w:color="auto" w:fill="auto"/>
          </w:tcPr>
          <w:p w14:paraId="07E1CB7D" w14:textId="77777777" w:rsidR="000238EC" w:rsidRPr="009631F8" w:rsidRDefault="00454D1D" w:rsidP="00454D1D">
            <w:pPr>
              <w:widowControl w:val="0"/>
              <w:tabs>
                <w:tab w:val="left" w:pos="466"/>
                <w:tab w:val="left" w:pos="596"/>
                <w:tab w:val="left" w:pos="1048"/>
              </w:tabs>
              <w:jc w:val="right"/>
              <w:rPr>
                <w:rFonts w:ascii="Arial" w:hAnsi="Arial"/>
                <w:sz w:val="22"/>
              </w:rPr>
            </w:pPr>
            <w:r>
              <w:rPr>
                <w:rFonts w:ascii="Arial" w:hAnsi="Arial"/>
                <w:sz w:val="22"/>
              </w:rPr>
              <w:t>3,300</w:t>
            </w:r>
          </w:p>
        </w:tc>
      </w:tr>
      <w:tr w:rsidR="000238EC" w:rsidRPr="009631F8" w14:paraId="21637FE7" w14:textId="77777777" w:rsidTr="009631F8">
        <w:tc>
          <w:tcPr>
            <w:tcW w:w="1821" w:type="dxa"/>
            <w:shd w:val="clear" w:color="auto" w:fill="auto"/>
          </w:tcPr>
          <w:p w14:paraId="7AC43039" w14:textId="77777777" w:rsidR="000238EC" w:rsidRPr="009631F8" w:rsidRDefault="000238EC" w:rsidP="009631F8">
            <w:pPr>
              <w:widowControl w:val="0"/>
              <w:tabs>
                <w:tab w:val="left" w:pos="466"/>
                <w:tab w:val="left" w:pos="596"/>
                <w:tab w:val="left" w:pos="1048"/>
              </w:tabs>
              <w:rPr>
                <w:rFonts w:ascii="Arial" w:hAnsi="Arial"/>
                <w:sz w:val="22"/>
              </w:rPr>
            </w:pPr>
            <w:r w:rsidRPr="009631F8">
              <w:rPr>
                <w:rFonts w:ascii="Arial" w:hAnsi="Arial"/>
                <w:color w:val="000000"/>
                <w:sz w:val="22"/>
              </w:rPr>
              <w:t>- Percent</w:t>
            </w:r>
          </w:p>
        </w:tc>
        <w:tc>
          <w:tcPr>
            <w:tcW w:w="1822" w:type="dxa"/>
            <w:shd w:val="clear" w:color="auto" w:fill="auto"/>
          </w:tcPr>
          <w:p w14:paraId="537B070C" w14:textId="77777777" w:rsidR="000238EC" w:rsidRPr="009631F8" w:rsidRDefault="00454D1D" w:rsidP="00454D1D">
            <w:pPr>
              <w:widowControl w:val="0"/>
              <w:tabs>
                <w:tab w:val="left" w:pos="466"/>
                <w:tab w:val="left" w:pos="596"/>
                <w:tab w:val="left" w:pos="1048"/>
              </w:tabs>
              <w:jc w:val="right"/>
              <w:rPr>
                <w:rFonts w:ascii="Arial" w:hAnsi="Arial"/>
                <w:sz w:val="22"/>
              </w:rPr>
            </w:pPr>
            <w:r>
              <w:rPr>
                <w:rFonts w:ascii="Arial" w:hAnsi="Arial"/>
                <w:sz w:val="22"/>
              </w:rPr>
              <w:t>30.0</w:t>
            </w:r>
          </w:p>
        </w:tc>
        <w:tc>
          <w:tcPr>
            <w:tcW w:w="1822" w:type="dxa"/>
            <w:shd w:val="clear" w:color="auto" w:fill="auto"/>
          </w:tcPr>
          <w:p w14:paraId="31CA3971" w14:textId="77777777" w:rsidR="000238EC" w:rsidRPr="009631F8" w:rsidRDefault="00454D1D" w:rsidP="00454D1D">
            <w:pPr>
              <w:widowControl w:val="0"/>
              <w:tabs>
                <w:tab w:val="left" w:pos="466"/>
                <w:tab w:val="left" w:pos="596"/>
                <w:tab w:val="left" w:pos="1048"/>
              </w:tabs>
              <w:jc w:val="right"/>
              <w:rPr>
                <w:rFonts w:ascii="Arial" w:hAnsi="Arial"/>
                <w:sz w:val="22"/>
              </w:rPr>
            </w:pPr>
            <w:r>
              <w:rPr>
                <w:rFonts w:ascii="Arial" w:hAnsi="Arial"/>
                <w:sz w:val="22"/>
              </w:rPr>
              <w:t>90.0</w:t>
            </w:r>
          </w:p>
        </w:tc>
        <w:tc>
          <w:tcPr>
            <w:tcW w:w="1822" w:type="dxa"/>
            <w:shd w:val="clear" w:color="auto" w:fill="auto"/>
          </w:tcPr>
          <w:p w14:paraId="360A74F9" w14:textId="77777777" w:rsidR="000238EC" w:rsidRPr="009631F8" w:rsidRDefault="00454D1D" w:rsidP="00454D1D">
            <w:pPr>
              <w:widowControl w:val="0"/>
              <w:tabs>
                <w:tab w:val="left" w:pos="466"/>
                <w:tab w:val="left" w:pos="596"/>
                <w:tab w:val="left" w:pos="1048"/>
              </w:tabs>
              <w:jc w:val="right"/>
              <w:rPr>
                <w:rFonts w:ascii="Arial" w:hAnsi="Arial"/>
                <w:sz w:val="22"/>
              </w:rPr>
            </w:pPr>
            <w:r>
              <w:rPr>
                <w:rFonts w:ascii="Arial" w:hAnsi="Arial"/>
                <w:sz w:val="22"/>
              </w:rPr>
              <w:t>77</w:t>
            </w:r>
          </w:p>
        </w:tc>
        <w:tc>
          <w:tcPr>
            <w:tcW w:w="1823" w:type="dxa"/>
            <w:shd w:val="clear" w:color="auto" w:fill="auto"/>
          </w:tcPr>
          <w:p w14:paraId="4A3654E4" w14:textId="77777777" w:rsidR="000238EC" w:rsidRPr="009631F8" w:rsidRDefault="00454D1D" w:rsidP="00454D1D">
            <w:pPr>
              <w:widowControl w:val="0"/>
              <w:tabs>
                <w:tab w:val="left" w:pos="466"/>
                <w:tab w:val="left" w:pos="596"/>
                <w:tab w:val="left" w:pos="1048"/>
              </w:tabs>
              <w:jc w:val="right"/>
              <w:rPr>
                <w:rFonts w:ascii="Arial" w:hAnsi="Arial"/>
                <w:sz w:val="22"/>
              </w:rPr>
            </w:pPr>
            <w:r>
              <w:rPr>
                <w:rFonts w:ascii="Arial" w:hAnsi="Arial"/>
                <w:sz w:val="22"/>
              </w:rPr>
              <w:t>78</w:t>
            </w:r>
          </w:p>
        </w:tc>
      </w:tr>
    </w:tbl>
    <w:p w14:paraId="012E88EE" w14:textId="77777777" w:rsidR="003E32CE" w:rsidRPr="008D4A99" w:rsidRDefault="003E32CE">
      <w:pPr>
        <w:widowControl w:val="0"/>
        <w:tabs>
          <w:tab w:val="left" w:pos="466"/>
          <w:tab w:val="left" w:pos="596"/>
          <w:tab w:val="left" w:pos="1048"/>
        </w:tabs>
        <w:ind w:left="466"/>
        <w:rPr>
          <w:rFonts w:ascii="Arial" w:hAnsi="Arial"/>
          <w:sz w:val="22"/>
        </w:rPr>
      </w:pPr>
    </w:p>
    <w:p w14:paraId="7147B4ED" w14:textId="77777777" w:rsidR="008D4A99" w:rsidRPr="008D4A99" w:rsidRDefault="008D4A99">
      <w:pPr>
        <w:pStyle w:val="Level1"/>
        <w:tabs>
          <w:tab w:val="left" w:pos="466"/>
          <w:tab w:val="left" w:pos="596"/>
          <w:tab w:val="left" w:pos="1048"/>
        </w:tabs>
        <w:rPr>
          <w:rFonts w:ascii="Arial" w:hAnsi="Arial"/>
          <w:sz w:val="22"/>
          <w:szCs w:val="24"/>
        </w:rPr>
      </w:pPr>
    </w:p>
    <w:p w14:paraId="66F4D737" w14:textId="77777777" w:rsidR="008D4A99" w:rsidRDefault="008D4A99" w:rsidP="008D4A99">
      <w:pPr>
        <w:autoSpaceDE w:val="0"/>
        <w:autoSpaceDN w:val="0"/>
        <w:adjustRightInd w:val="0"/>
        <w:spacing w:line="240" w:lineRule="atLeast"/>
        <w:rPr>
          <w:rFonts w:ascii="Arial" w:hAnsi="Arial"/>
          <w:color w:val="000000"/>
          <w:sz w:val="22"/>
        </w:rPr>
      </w:pPr>
      <w:r w:rsidRPr="008D4A99">
        <w:rPr>
          <w:rFonts w:ascii="Arial" w:hAnsi="Arial"/>
          <w:b/>
          <w:sz w:val="22"/>
        </w:rPr>
        <w:t xml:space="preserve">Note:  </w:t>
      </w:r>
      <w:r w:rsidRPr="008D4A99">
        <w:rPr>
          <w:rFonts w:ascii="Arial" w:hAnsi="Arial"/>
          <w:color w:val="000000"/>
          <w:sz w:val="22"/>
        </w:rPr>
        <w:t>The definitions and calculations are the standard ones used for the Census Bureau surveys:</w:t>
      </w:r>
    </w:p>
    <w:p w14:paraId="59F14CBE" w14:textId="77777777" w:rsidR="008D4A99" w:rsidRDefault="008D4A99" w:rsidP="008D4A99">
      <w:pPr>
        <w:autoSpaceDE w:val="0"/>
        <w:autoSpaceDN w:val="0"/>
        <w:adjustRightInd w:val="0"/>
        <w:spacing w:line="240" w:lineRule="atLeast"/>
        <w:rPr>
          <w:rFonts w:ascii="Arial" w:hAnsi="Arial"/>
          <w:color w:val="000000"/>
          <w:sz w:val="22"/>
        </w:rPr>
      </w:pPr>
    </w:p>
    <w:p w14:paraId="191A0738" w14:textId="77777777" w:rsidR="008D4A99" w:rsidRDefault="008D4A99" w:rsidP="008D4A99">
      <w:pPr>
        <w:numPr>
          <w:ilvl w:val="0"/>
          <w:numId w:val="9"/>
        </w:numPr>
        <w:autoSpaceDE w:val="0"/>
        <w:autoSpaceDN w:val="0"/>
        <w:adjustRightInd w:val="0"/>
        <w:spacing w:line="240" w:lineRule="atLeast"/>
        <w:rPr>
          <w:rFonts w:ascii="Arial" w:hAnsi="Arial"/>
          <w:color w:val="000000"/>
          <w:sz w:val="22"/>
        </w:rPr>
      </w:pPr>
      <w:r w:rsidRPr="008D4A99">
        <w:rPr>
          <w:rFonts w:ascii="Arial" w:hAnsi="Arial"/>
          <w:color w:val="000000"/>
          <w:sz w:val="22"/>
        </w:rPr>
        <w:t>Type A Noninterviews:  No one home; temporarily absent; or refused.</w:t>
      </w:r>
    </w:p>
    <w:p w14:paraId="16939BEE" w14:textId="77777777" w:rsidR="008D4A99" w:rsidRDefault="008D4A99" w:rsidP="008D4A99">
      <w:pPr>
        <w:numPr>
          <w:ilvl w:val="0"/>
          <w:numId w:val="9"/>
        </w:numPr>
        <w:autoSpaceDE w:val="0"/>
        <w:autoSpaceDN w:val="0"/>
        <w:adjustRightInd w:val="0"/>
        <w:spacing w:line="240" w:lineRule="atLeast"/>
        <w:rPr>
          <w:rFonts w:ascii="Arial" w:hAnsi="Arial"/>
          <w:color w:val="000000"/>
          <w:sz w:val="22"/>
        </w:rPr>
      </w:pPr>
      <w:r w:rsidRPr="008D4A99">
        <w:rPr>
          <w:rFonts w:ascii="Arial" w:hAnsi="Arial"/>
          <w:color w:val="000000"/>
          <w:sz w:val="22"/>
        </w:rPr>
        <w:t>Type B Noninterviews:  Temporarily occupied by persons with usual residence elsewhere; vacant; converted to temporary business or storage; merged (units combined into one); unoccupied tent site or trailer site; or unfit or to be demolished.</w:t>
      </w:r>
    </w:p>
    <w:p w14:paraId="37D1AFDC" w14:textId="46BE6D8B" w:rsidR="008D4A99" w:rsidRPr="008D4A99" w:rsidRDefault="008D4A99" w:rsidP="008D4A99">
      <w:pPr>
        <w:numPr>
          <w:ilvl w:val="0"/>
          <w:numId w:val="9"/>
        </w:numPr>
        <w:autoSpaceDE w:val="0"/>
        <w:autoSpaceDN w:val="0"/>
        <w:adjustRightInd w:val="0"/>
        <w:spacing w:line="240" w:lineRule="atLeast"/>
        <w:rPr>
          <w:rFonts w:ascii="Arial" w:hAnsi="Arial"/>
          <w:color w:val="000000"/>
          <w:sz w:val="22"/>
        </w:rPr>
      </w:pPr>
      <w:r w:rsidRPr="008D4A99">
        <w:rPr>
          <w:rFonts w:ascii="Arial" w:hAnsi="Arial"/>
          <w:color w:val="000000"/>
          <w:sz w:val="22"/>
        </w:rPr>
        <w:t>Type C Noninterview</w:t>
      </w:r>
      <w:r w:rsidR="00951491">
        <w:rPr>
          <w:rFonts w:ascii="Arial" w:hAnsi="Arial"/>
          <w:color w:val="000000"/>
          <w:sz w:val="22"/>
        </w:rPr>
        <w:t>s</w:t>
      </w:r>
      <w:r w:rsidRPr="008D4A99">
        <w:rPr>
          <w:rFonts w:ascii="Arial" w:hAnsi="Arial"/>
          <w:color w:val="000000"/>
          <w:sz w:val="22"/>
        </w:rPr>
        <w:t>: Demolished; converted to permanent business or storage; house or trailer moved; condemned and unoccupied unit.</w:t>
      </w:r>
    </w:p>
    <w:p w14:paraId="02545FD2" w14:textId="77777777" w:rsidR="008D4A99" w:rsidRPr="008D4A99" w:rsidRDefault="008D4A99" w:rsidP="008D4A99">
      <w:pPr>
        <w:autoSpaceDE w:val="0"/>
        <w:autoSpaceDN w:val="0"/>
        <w:adjustRightInd w:val="0"/>
        <w:spacing w:line="240" w:lineRule="atLeast"/>
        <w:rPr>
          <w:rFonts w:ascii="Arial" w:hAnsi="Arial"/>
          <w:color w:val="000000"/>
          <w:sz w:val="22"/>
        </w:rPr>
      </w:pPr>
    </w:p>
    <w:p w14:paraId="79ECA70B" w14:textId="77777777" w:rsidR="008D4A99" w:rsidRPr="008D4A99" w:rsidRDefault="008D4A99" w:rsidP="008D4A99">
      <w:pPr>
        <w:autoSpaceDE w:val="0"/>
        <w:autoSpaceDN w:val="0"/>
        <w:adjustRightInd w:val="0"/>
        <w:spacing w:line="240" w:lineRule="atLeast"/>
        <w:rPr>
          <w:rFonts w:ascii="Arial" w:hAnsi="Arial"/>
          <w:color w:val="000000"/>
          <w:sz w:val="22"/>
        </w:rPr>
      </w:pPr>
      <w:r w:rsidRPr="008D4A99">
        <w:rPr>
          <w:rFonts w:ascii="Arial" w:hAnsi="Arial"/>
          <w:color w:val="000000"/>
          <w:sz w:val="22"/>
        </w:rPr>
        <w:t>Type B and C noninterviews are excluded from the response rate calculation.</w:t>
      </w:r>
    </w:p>
    <w:p w14:paraId="06D15434" w14:textId="77777777" w:rsidR="008D4A99" w:rsidRPr="008D4A99" w:rsidRDefault="008D4A99" w:rsidP="008D4A99">
      <w:pPr>
        <w:autoSpaceDE w:val="0"/>
        <w:autoSpaceDN w:val="0"/>
        <w:adjustRightInd w:val="0"/>
        <w:spacing w:line="240" w:lineRule="atLeast"/>
        <w:rPr>
          <w:rFonts w:ascii="Arial" w:hAnsi="Arial"/>
          <w:color w:val="000000"/>
          <w:sz w:val="22"/>
        </w:rPr>
      </w:pPr>
    </w:p>
    <w:p w14:paraId="2797F508" w14:textId="524E5109" w:rsidR="008D4A99" w:rsidRPr="008D4A99" w:rsidRDefault="008D4A99" w:rsidP="008D4A99">
      <w:pPr>
        <w:pStyle w:val="Level1"/>
        <w:tabs>
          <w:tab w:val="left" w:pos="466"/>
          <w:tab w:val="left" w:pos="596"/>
          <w:tab w:val="left" w:pos="1048"/>
        </w:tabs>
        <w:rPr>
          <w:rFonts w:ascii="Arial" w:hAnsi="Arial"/>
          <w:color w:val="000000"/>
          <w:sz w:val="22"/>
        </w:rPr>
      </w:pPr>
      <w:r w:rsidRPr="008D4A99">
        <w:rPr>
          <w:rFonts w:ascii="Arial" w:hAnsi="Arial"/>
          <w:color w:val="000000"/>
          <w:sz w:val="22"/>
        </w:rPr>
        <w:t>The response rate is calculated as follows:  Response rate = Interviews/(Interviews + Type A noninterviews</w:t>
      </w:r>
      <w:r w:rsidR="00CF38A6">
        <w:rPr>
          <w:rFonts w:ascii="Arial" w:hAnsi="Arial"/>
          <w:color w:val="000000"/>
          <w:sz w:val="22"/>
        </w:rPr>
        <w:t>).</w:t>
      </w:r>
      <w:r w:rsidR="00FD358C">
        <w:rPr>
          <w:rFonts w:ascii="Arial" w:hAnsi="Arial"/>
          <w:color w:val="000000"/>
          <w:sz w:val="22"/>
        </w:rPr>
        <w:t xml:space="preserve">  Please note, the sportspersons and wildlife watchers response rates are calculated using only Interview 3.  If a respondent participates in either Interview 1 or Interview 2 but becomes a nonparticipant for Interview 3, the entire case is considered a noninterview for response rate purposes.</w:t>
      </w:r>
      <w:r w:rsidR="006D5E57">
        <w:rPr>
          <w:rFonts w:ascii="Arial" w:hAnsi="Arial"/>
          <w:color w:val="000000"/>
          <w:sz w:val="22"/>
        </w:rPr>
        <w:t xml:space="preserve">  The burden estimates provided in Supporting Statement A include the responses for these types of cases as well as cases where the respondent participated in Interview 1 or Interview 2 and in Interview 3.</w:t>
      </w:r>
      <w:r w:rsidR="00B05871">
        <w:rPr>
          <w:rFonts w:ascii="Arial" w:hAnsi="Arial"/>
          <w:color w:val="000000"/>
          <w:sz w:val="22"/>
        </w:rPr>
        <w:t xml:space="preserve"> A</w:t>
      </w:r>
      <w:r w:rsidR="00B05871" w:rsidRPr="0040028F">
        <w:rPr>
          <w:rFonts w:ascii="Arial" w:hAnsi="Arial"/>
          <w:color w:val="000000"/>
          <w:sz w:val="22"/>
        </w:rPr>
        <w:t xml:space="preserve"> record</w:t>
      </w:r>
      <w:r w:rsidR="00B05871">
        <w:rPr>
          <w:rFonts w:ascii="Arial" w:hAnsi="Arial"/>
          <w:color w:val="000000"/>
          <w:sz w:val="22"/>
        </w:rPr>
        <w:t xml:space="preserve"> is needed</w:t>
      </w:r>
      <w:r w:rsidR="00B05871" w:rsidRPr="0040028F">
        <w:rPr>
          <w:rFonts w:ascii="Arial" w:hAnsi="Arial"/>
          <w:color w:val="000000"/>
          <w:sz w:val="22"/>
        </w:rPr>
        <w:t xml:space="preserve"> from each respondent of their entire calendar year's activity. </w:t>
      </w:r>
      <w:r w:rsidR="00B05871">
        <w:rPr>
          <w:rFonts w:ascii="Arial" w:hAnsi="Arial"/>
          <w:color w:val="000000"/>
          <w:sz w:val="22"/>
        </w:rPr>
        <w:t>Interview</w:t>
      </w:r>
      <w:r w:rsidR="00B05871" w:rsidRPr="0040028F">
        <w:rPr>
          <w:rFonts w:ascii="Arial" w:hAnsi="Arial"/>
          <w:color w:val="000000"/>
          <w:sz w:val="22"/>
        </w:rPr>
        <w:t xml:space="preserve"> 3 is the final interview, which finishes the year's worth of interviewing. If the respondent doesn't answer the Wave 3 questions, </w:t>
      </w:r>
      <w:r w:rsidR="00B05871">
        <w:rPr>
          <w:rFonts w:ascii="Arial" w:hAnsi="Arial"/>
          <w:color w:val="000000"/>
          <w:sz w:val="22"/>
        </w:rPr>
        <w:t>the observation must be</w:t>
      </w:r>
      <w:r w:rsidR="00B05871" w:rsidRPr="0040028F">
        <w:rPr>
          <w:rFonts w:ascii="Arial" w:hAnsi="Arial"/>
          <w:color w:val="000000"/>
          <w:sz w:val="22"/>
        </w:rPr>
        <w:t xml:space="preserve"> discard</w:t>
      </w:r>
      <w:r w:rsidR="00B05871">
        <w:rPr>
          <w:rFonts w:ascii="Arial" w:hAnsi="Arial"/>
          <w:color w:val="000000"/>
          <w:sz w:val="22"/>
        </w:rPr>
        <w:t>ed</w:t>
      </w:r>
      <w:r w:rsidR="00B05871" w:rsidRPr="0040028F">
        <w:rPr>
          <w:rFonts w:ascii="Arial" w:hAnsi="Arial"/>
          <w:color w:val="000000"/>
          <w:sz w:val="22"/>
        </w:rPr>
        <w:t xml:space="preserve"> because the </w:t>
      </w:r>
      <w:r w:rsidR="00B05871">
        <w:rPr>
          <w:rFonts w:ascii="Arial" w:hAnsi="Arial"/>
          <w:color w:val="000000"/>
          <w:sz w:val="22"/>
        </w:rPr>
        <w:t xml:space="preserve">full </w:t>
      </w:r>
      <w:r w:rsidR="00B05871" w:rsidRPr="0040028F">
        <w:rPr>
          <w:rFonts w:ascii="Arial" w:hAnsi="Arial"/>
          <w:color w:val="000000"/>
          <w:sz w:val="22"/>
        </w:rPr>
        <w:t>year's worth of data</w:t>
      </w:r>
      <w:r w:rsidR="00B05871">
        <w:rPr>
          <w:rFonts w:ascii="Arial" w:hAnsi="Arial"/>
          <w:color w:val="000000"/>
          <w:sz w:val="22"/>
        </w:rPr>
        <w:t xml:space="preserve"> is not available</w:t>
      </w:r>
      <w:r w:rsidR="0040028F">
        <w:rPr>
          <w:rFonts w:ascii="Arial" w:hAnsi="Arial"/>
          <w:color w:val="000000"/>
          <w:sz w:val="22"/>
        </w:rPr>
        <w:t xml:space="preserve"> for that respondent</w:t>
      </w:r>
      <w:r w:rsidR="00B05871" w:rsidRPr="0040028F">
        <w:rPr>
          <w:rFonts w:ascii="Arial" w:hAnsi="Arial"/>
          <w:color w:val="000000"/>
          <w:sz w:val="22"/>
        </w:rPr>
        <w:t xml:space="preserve">. If the respondent doesn't answer </w:t>
      </w:r>
      <w:r w:rsidR="0040028F">
        <w:rPr>
          <w:rFonts w:ascii="Arial" w:hAnsi="Arial"/>
          <w:color w:val="000000"/>
          <w:sz w:val="22"/>
        </w:rPr>
        <w:t>Interview</w:t>
      </w:r>
      <w:r w:rsidR="00B05871" w:rsidRPr="0040028F">
        <w:rPr>
          <w:rFonts w:ascii="Arial" w:hAnsi="Arial"/>
          <w:color w:val="000000"/>
          <w:sz w:val="22"/>
        </w:rPr>
        <w:t xml:space="preserve"> 1 and/or </w:t>
      </w:r>
      <w:r w:rsidR="0040028F">
        <w:rPr>
          <w:rFonts w:ascii="Arial" w:hAnsi="Arial"/>
          <w:color w:val="000000"/>
          <w:sz w:val="22"/>
        </w:rPr>
        <w:t>Interview</w:t>
      </w:r>
      <w:r w:rsidR="00B05871" w:rsidRPr="0040028F">
        <w:rPr>
          <w:rFonts w:ascii="Arial" w:hAnsi="Arial"/>
          <w:color w:val="000000"/>
          <w:sz w:val="22"/>
        </w:rPr>
        <w:t xml:space="preserve"> 2's questions, </w:t>
      </w:r>
      <w:r w:rsidR="0040028F">
        <w:rPr>
          <w:rFonts w:ascii="Arial" w:hAnsi="Arial"/>
          <w:color w:val="000000"/>
          <w:sz w:val="22"/>
        </w:rPr>
        <w:t xml:space="preserve">the </w:t>
      </w:r>
      <w:r w:rsidR="00E17D39">
        <w:rPr>
          <w:rFonts w:ascii="Arial" w:hAnsi="Arial"/>
          <w:color w:val="000000"/>
          <w:sz w:val="22"/>
        </w:rPr>
        <w:t xml:space="preserve">reference period fo the interview is lengthened and the </w:t>
      </w:r>
      <w:r w:rsidR="0040028F">
        <w:rPr>
          <w:rFonts w:ascii="Arial" w:hAnsi="Arial"/>
          <w:color w:val="000000"/>
          <w:sz w:val="22"/>
        </w:rPr>
        <w:t>data collected</w:t>
      </w:r>
      <w:r w:rsidR="00B05871" w:rsidRPr="0040028F">
        <w:rPr>
          <w:rFonts w:ascii="Arial" w:hAnsi="Arial"/>
          <w:color w:val="000000"/>
          <w:sz w:val="22"/>
        </w:rPr>
        <w:t xml:space="preserve"> in </w:t>
      </w:r>
      <w:r w:rsidR="0040028F">
        <w:rPr>
          <w:rFonts w:ascii="Arial" w:hAnsi="Arial"/>
          <w:color w:val="000000"/>
          <w:sz w:val="22"/>
        </w:rPr>
        <w:t>Interview</w:t>
      </w:r>
      <w:r w:rsidR="00B05871" w:rsidRPr="0040028F">
        <w:rPr>
          <w:rFonts w:ascii="Arial" w:hAnsi="Arial"/>
          <w:color w:val="000000"/>
          <w:sz w:val="22"/>
        </w:rPr>
        <w:t xml:space="preserve"> 3</w:t>
      </w:r>
      <w:r w:rsidR="0040028F">
        <w:rPr>
          <w:rFonts w:ascii="Arial" w:hAnsi="Arial"/>
          <w:color w:val="000000"/>
          <w:sz w:val="22"/>
        </w:rPr>
        <w:t xml:space="preserve"> is sufficient</w:t>
      </w:r>
      <w:r w:rsidR="00B05871" w:rsidRPr="0040028F">
        <w:rPr>
          <w:rFonts w:ascii="Arial" w:hAnsi="Arial"/>
          <w:color w:val="000000"/>
          <w:sz w:val="22"/>
        </w:rPr>
        <w:t xml:space="preserve">. </w:t>
      </w:r>
      <w:r w:rsidR="0040028F">
        <w:rPr>
          <w:rFonts w:ascii="Arial" w:hAnsi="Arial"/>
          <w:color w:val="000000"/>
          <w:sz w:val="22"/>
        </w:rPr>
        <w:t>F</w:t>
      </w:r>
      <w:r w:rsidR="00B05871" w:rsidRPr="0040028F">
        <w:rPr>
          <w:rFonts w:ascii="Arial" w:hAnsi="Arial"/>
          <w:color w:val="000000"/>
          <w:sz w:val="22"/>
        </w:rPr>
        <w:t xml:space="preserve">or the purpose of calculating the response rate, it doesn't matter if we get </w:t>
      </w:r>
      <w:r w:rsidR="0040028F">
        <w:rPr>
          <w:rFonts w:ascii="Arial" w:hAnsi="Arial"/>
          <w:color w:val="000000"/>
          <w:sz w:val="22"/>
        </w:rPr>
        <w:t>Interview</w:t>
      </w:r>
      <w:r w:rsidR="00B05871" w:rsidRPr="0040028F">
        <w:rPr>
          <w:rFonts w:ascii="Arial" w:hAnsi="Arial"/>
          <w:color w:val="000000"/>
          <w:sz w:val="22"/>
        </w:rPr>
        <w:t xml:space="preserve"> 1 and/or </w:t>
      </w:r>
      <w:r w:rsidR="0040028F">
        <w:rPr>
          <w:rFonts w:ascii="Arial" w:hAnsi="Arial"/>
          <w:color w:val="000000"/>
          <w:sz w:val="22"/>
        </w:rPr>
        <w:t>Interview</w:t>
      </w:r>
      <w:r w:rsidR="00B05871" w:rsidRPr="0040028F">
        <w:rPr>
          <w:rFonts w:ascii="Arial" w:hAnsi="Arial"/>
          <w:color w:val="000000"/>
          <w:sz w:val="22"/>
        </w:rPr>
        <w:t xml:space="preserve"> 2 responses. It is required that we get </w:t>
      </w:r>
      <w:r w:rsidR="0040028F">
        <w:rPr>
          <w:rFonts w:ascii="Arial" w:hAnsi="Arial"/>
          <w:color w:val="000000"/>
          <w:sz w:val="22"/>
        </w:rPr>
        <w:t>Interview</w:t>
      </w:r>
      <w:r w:rsidR="00B05871" w:rsidRPr="0040028F">
        <w:rPr>
          <w:rFonts w:ascii="Arial" w:hAnsi="Arial"/>
          <w:color w:val="000000"/>
          <w:sz w:val="22"/>
        </w:rPr>
        <w:t xml:space="preserve"> 3 responses, which are therefore the basis for the response rate calculation.</w:t>
      </w:r>
    </w:p>
    <w:p w14:paraId="7C838EB1" w14:textId="77777777" w:rsidR="003E32CE" w:rsidRPr="00D51764" w:rsidRDefault="003E32CE">
      <w:pPr>
        <w:widowControl w:val="0"/>
        <w:tabs>
          <w:tab w:val="left" w:pos="466"/>
          <w:tab w:val="left" w:pos="596"/>
          <w:tab w:val="left" w:pos="1048"/>
        </w:tabs>
        <w:rPr>
          <w:rFonts w:ascii="Arial" w:hAnsi="Arial"/>
          <w:sz w:val="22"/>
        </w:rPr>
      </w:pPr>
    </w:p>
    <w:p w14:paraId="5E0619BB" w14:textId="26C79DF2" w:rsidR="00896271" w:rsidRPr="00D51764" w:rsidRDefault="00896271">
      <w:pPr>
        <w:widowControl w:val="0"/>
        <w:tabs>
          <w:tab w:val="left" w:pos="466"/>
          <w:tab w:val="left" w:pos="596"/>
          <w:tab w:val="left" w:pos="1048"/>
        </w:tabs>
        <w:rPr>
          <w:rFonts w:ascii="Arial" w:hAnsi="Arial"/>
          <w:sz w:val="22"/>
        </w:rPr>
      </w:pPr>
      <w:r w:rsidRPr="00D51764">
        <w:rPr>
          <w:rFonts w:ascii="Arial" w:hAnsi="Arial"/>
          <w:sz w:val="22"/>
        </w:rPr>
        <w:t xml:space="preserve">In wave 1, </w:t>
      </w:r>
      <w:r w:rsidR="008866CF">
        <w:rPr>
          <w:rFonts w:ascii="Arial" w:hAnsi="Arial"/>
          <w:sz w:val="22"/>
        </w:rPr>
        <w:t xml:space="preserve">the Census Bureau will </w:t>
      </w:r>
      <w:r w:rsidRPr="00D51764">
        <w:rPr>
          <w:rFonts w:ascii="Arial" w:hAnsi="Arial"/>
          <w:sz w:val="22"/>
        </w:rPr>
        <w:t>interview all sportspersons who have participated in fishing/hunting in 201</w:t>
      </w:r>
      <w:r w:rsidR="00913862" w:rsidRPr="00D51764">
        <w:rPr>
          <w:rFonts w:ascii="Arial" w:hAnsi="Arial"/>
          <w:sz w:val="22"/>
        </w:rPr>
        <w:t>6</w:t>
      </w:r>
      <w:r w:rsidRPr="00D51764">
        <w:rPr>
          <w:rFonts w:ascii="Arial" w:hAnsi="Arial"/>
          <w:sz w:val="22"/>
        </w:rPr>
        <w:t xml:space="preserve">.  Those people </w:t>
      </w:r>
      <w:r w:rsidR="00F75DA7">
        <w:rPr>
          <w:rFonts w:ascii="Arial" w:hAnsi="Arial"/>
          <w:sz w:val="22"/>
        </w:rPr>
        <w:t>who</w:t>
      </w:r>
      <w:r w:rsidR="00F75DA7" w:rsidRPr="00D51764">
        <w:rPr>
          <w:rFonts w:ascii="Arial" w:hAnsi="Arial"/>
          <w:sz w:val="22"/>
        </w:rPr>
        <w:t xml:space="preserve"> </w:t>
      </w:r>
      <w:r w:rsidRPr="00D51764">
        <w:rPr>
          <w:rFonts w:ascii="Arial" w:hAnsi="Arial"/>
          <w:sz w:val="22"/>
        </w:rPr>
        <w:t>have not participated so far in 201</w:t>
      </w:r>
      <w:r w:rsidR="00913862" w:rsidRPr="00D51764">
        <w:rPr>
          <w:rFonts w:ascii="Arial" w:hAnsi="Arial"/>
          <w:sz w:val="22"/>
        </w:rPr>
        <w:t>6</w:t>
      </w:r>
      <w:r w:rsidRPr="00D51764">
        <w:rPr>
          <w:rFonts w:ascii="Arial" w:hAnsi="Arial"/>
          <w:sz w:val="22"/>
        </w:rPr>
        <w:t>, but MAY participate in hunting/fishing in 201</w:t>
      </w:r>
      <w:r w:rsidR="00913862" w:rsidRPr="00D51764">
        <w:rPr>
          <w:rFonts w:ascii="Arial" w:hAnsi="Arial"/>
          <w:sz w:val="22"/>
        </w:rPr>
        <w:t>6</w:t>
      </w:r>
      <w:r w:rsidRPr="00D51764">
        <w:rPr>
          <w:rFonts w:ascii="Arial" w:hAnsi="Arial"/>
          <w:sz w:val="22"/>
        </w:rPr>
        <w:t>, are eligible for</w:t>
      </w:r>
      <w:r w:rsidR="00CF38A6">
        <w:rPr>
          <w:rFonts w:ascii="Arial" w:hAnsi="Arial"/>
          <w:sz w:val="22"/>
        </w:rPr>
        <w:t xml:space="preserve"> the wave 2 and </w:t>
      </w:r>
      <w:r w:rsidR="00723390">
        <w:rPr>
          <w:rFonts w:ascii="Arial" w:hAnsi="Arial"/>
          <w:sz w:val="22"/>
        </w:rPr>
        <w:t>wave 3 interview</w:t>
      </w:r>
      <w:r w:rsidR="00CF38A6">
        <w:rPr>
          <w:rFonts w:ascii="Arial" w:hAnsi="Arial"/>
          <w:sz w:val="22"/>
        </w:rPr>
        <w:t>s</w:t>
      </w:r>
      <w:r w:rsidR="00723390">
        <w:rPr>
          <w:rFonts w:ascii="Arial" w:hAnsi="Arial"/>
          <w:sz w:val="22"/>
        </w:rPr>
        <w:t xml:space="preserve">.   The </w:t>
      </w:r>
      <w:r w:rsidR="00723390">
        <w:rPr>
          <w:rFonts w:ascii="Arial" w:hAnsi="Arial"/>
          <w:sz w:val="22"/>
        </w:rPr>
        <w:lastRenderedPageBreak/>
        <w:t xml:space="preserve">Census Bureau will </w:t>
      </w:r>
      <w:r w:rsidRPr="00D51764">
        <w:rPr>
          <w:rFonts w:ascii="Arial" w:hAnsi="Arial"/>
          <w:sz w:val="22"/>
        </w:rPr>
        <w:t xml:space="preserve">subsample from the people identified in the screener interview as eligible to determine the sample for waves 2 and 3.  The expected sample size for the sportsperson detail interview (for all waves) is </w:t>
      </w:r>
      <w:r w:rsidR="00454D1D" w:rsidRPr="00D51764">
        <w:rPr>
          <w:rFonts w:ascii="Arial" w:hAnsi="Arial"/>
          <w:sz w:val="22"/>
        </w:rPr>
        <w:t>5,168.</w:t>
      </w:r>
      <w:r w:rsidR="004026CB">
        <w:rPr>
          <w:rFonts w:ascii="Arial" w:hAnsi="Arial"/>
          <w:sz w:val="22"/>
        </w:rPr>
        <w:t xml:space="preserve">  Of that starting sample size, 4,085 respondents are estimated to complete either the wave 1 or wave 2 interview (1,505 + 2,580) and 3,912 will complete the wave 3 interview alone or in addition to a wave 1 or wave 2 interview.</w:t>
      </w:r>
      <w:r w:rsidR="006C46E5">
        <w:rPr>
          <w:rFonts w:ascii="Arial" w:hAnsi="Arial"/>
          <w:sz w:val="22"/>
        </w:rPr>
        <w:t xml:space="preserve">  Approximately 17 percent of the starting sample of 5,168 is preselected for a quality control reinterview.  Depending on the outcome of the case, the reinterview can include verification of the household roster or verification that certain categories of questions were asked or verification of the outcome of the case.</w:t>
      </w:r>
    </w:p>
    <w:p w14:paraId="362AAC40" w14:textId="77777777" w:rsidR="003E32CE" w:rsidRPr="008D4A99" w:rsidRDefault="003E32CE" w:rsidP="00723390">
      <w:pPr>
        <w:widowControl w:val="0"/>
        <w:tabs>
          <w:tab w:val="left" w:pos="466"/>
          <w:tab w:val="left" w:pos="596"/>
          <w:tab w:val="left" w:pos="1048"/>
        </w:tabs>
        <w:rPr>
          <w:rFonts w:ascii="Arial" w:hAnsi="Arial"/>
          <w:b/>
          <w:i/>
          <w:sz w:val="22"/>
        </w:rPr>
      </w:pPr>
    </w:p>
    <w:p w14:paraId="77DC004B" w14:textId="1CB87A6E" w:rsidR="0077548F" w:rsidRPr="00D51764" w:rsidRDefault="00723390" w:rsidP="0077548F">
      <w:pPr>
        <w:widowControl w:val="0"/>
        <w:tabs>
          <w:tab w:val="left" w:pos="466"/>
          <w:tab w:val="left" w:pos="596"/>
          <w:tab w:val="left" w:pos="1048"/>
        </w:tabs>
        <w:rPr>
          <w:rFonts w:ascii="Arial" w:hAnsi="Arial"/>
          <w:sz w:val="22"/>
        </w:rPr>
      </w:pPr>
      <w:r>
        <w:rPr>
          <w:rFonts w:ascii="Arial" w:hAnsi="Arial"/>
          <w:sz w:val="22"/>
        </w:rPr>
        <w:t>In w</w:t>
      </w:r>
      <w:r w:rsidR="008866CF" w:rsidRPr="00D51764">
        <w:rPr>
          <w:rFonts w:ascii="Arial" w:hAnsi="Arial"/>
          <w:sz w:val="22"/>
        </w:rPr>
        <w:t xml:space="preserve">ave 1, </w:t>
      </w:r>
      <w:r w:rsidR="008866CF">
        <w:rPr>
          <w:rFonts w:ascii="Arial" w:hAnsi="Arial"/>
          <w:sz w:val="22"/>
        </w:rPr>
        <w:t>the Census Bureau will subsample wildlife watchers</w:t>
      </w:r>
      <w:r w:rsidR="008866CF" w:rsidRPr="00D51764">
        <w:rPr>
          <w:rFonts w:ascii="Arial" w:hAnsi="Arial"/>
          <w:sz w:val="22"/>
        </w:rPr>
        <w:t xml:space="preserve"> who have participated in </w:t>
      </w:r>
      <w:r w:rsidR="008866CF">
        <w:rPr>
          <w:rFonts w:ascii="Arial" w:hAnsi="Arial"/>
          <w:sz w:val="22"/>
        </w:rPr>
        <w:t>wildlife watching activities</w:t>
      </w:r>
      <w:r w:rsidR="008866CF" w:rsidRPr="00D51764">
        <w:rPr>
          <w:rFonts w:ascii="Arial" w:hAnsi="Arial"/>
          <w:sz w:val="22"/>
        </w:rPr>
        <w:t xml:space="preserve"> in 2016.  Those people </w:t>
      </w:r>
      <w:r>
        <w:rPr>
          <w:rFonts w:ascii="Arial" w:hAnsi="Arial"/>
          <w:sz w:val="22"/>
        </w:rPr>
        <w:t>who participated but were not subsampled for Wave 1 AND those who had</w:t>
      </w:r>
      <w:r w:rsidR="008866CF" w:rsidRPr="00D51764">
        <w:rPr>
          <w:rFonts w:ascii="Arial" w:hAnsi="Arial"/>
          <w:sz w:val="22"/>
        </w:rPr>
        <w:t xml:space="preserve"> not participated</w:t>
      </w:r>
      <w:r>
        <w:rPr>
          <w:rFonts w:ascii="Arial" w:hAnsi="Arial"/>
          <w:sz w:val="22"/>
        </w:rPr>
        <w:t xml:space="preserve"> at the time of the screener interview</w:t>
      </w:r>
      <w:r w:rsidR="008866CF" w:rsidRPr="00D51764">
        <w:rPr>
          <w:rFonts w:ascii="Arial" w:hAnsi="Arial"/>
          <w:sz w:val="22"/>
        </w:rPr>
        <w:t xml:space="preserve"> but MAY participate in </w:t>
      </w:r>
      <w:r w:rsidR="008866CF">
        <w:rPr>
          <w:rFonts w:ascii="Arial" w:hAnsi="Arial"/>
          <w:sz w:val="22"/>
        </w:rPr>
        <w:t>wildlife watching</w:t>
      </w:r>
      <w:r w:rsidR="008866CF" w:rsidRPr="00D51764">
        <w:rPr>
          <w:rFonts w:ascii="Arial" w:hAnsi="Arial"/>
          <w:sz w:val="22"/>
        </w:rPr>
        <w:t xml:space="preserve"> in</w:t>
      </w:r>
      <w:r w:rsidR="00CF38A6">
        <w:rPr>
          <w:rFonts w:ascii="Arial" w:hAnsi="Arial"/>
          <w:sz w:val="22"/>
        </w:rPr>
        <w:t xml:space="preserve"> 2016, are eligible for the </w:t>
      </w:r>
      <w:r w:rsidR="008866CF" w:rsidRPr="00D51764">
        <w:rPr>
          <w:rFonts w:ascii="Arial" w:hAnsi="Arial"/>
          <w:sz w:val="22"/>
        </w:rPr>
        <w:t>wave 2</w:t>
      </w:r>
      <w:r w:rsidR="00CF38A6">
        <w:rPr>
          <w:rFonts w:ascii="Arial" w:hAnsi="Arial"/>
          <w:sz w:val="22"/>
        </w:rPr>
        <w:t xml:space="preserve"> and </w:t>
      </w:r>
      <w:r w:rsidR="008866CF" w:rsidRPr="00D51764">
        <w:rPr>
          <w:rFonts w:ascii="Arial" w:hAnsi="Arial"/>
          <w:sz w:val="22"/>
        </w:rPr>
        <w:t>wave 3 interview</w:t>
      </w:r>
      <w:r w:rsidR="00CF38A6">
        <w:rPr>
          <w:rFonts w:ascii="Arial" w:hAnsi="Arial"/>
          <w:sz w:val="22"/>
        </w:rPr>
        <w:t>s</w:t>
      </w:r>
      <w:r w:rsidR="008866CF" w:rsidRPr="00D51764">
        <w:rPr>
          <w:rFonts w:ascii="Arial" w:hAnsi="Arial"/>
          <w:sz w:val="22"/>
        </w:rPr>
        <w:t xml:space="preserve">.   </w:t>
      </w:r>
      <w:r>
        <w:rPr>
          <w:rFonts w:ascii="Arial" w:hAnsi="Arial"/>
          <w:sz w:val="22"/>
        </w:rPr>
        <w:t>The Census Bureau will</w:t>
      </w:r>
      <w:r w:rsidR="008866CF" w:rsidRPr="00D51764">
        <w:rPr>
          <w:rFonts w:ascii="Arial" w:hAnsi="Arial"/>
          <w:sz w:val="22"/>
        </w:rPr>
        <w:t xml:space="preserve"> subsample from the people identified in the screener interview as eligible to determine the sample for waves 2 and 3.</w:t>
      </w:r>
      <w:r>
        <w:rPr>
          <w:rFonts w:ascii="Arial" w:hAnsi="Arial"/>
          <w:sz w:val="22"/>
        </w:rPr>
        <w:t xml:space="preserve"> </w:t>
      </w:r>
      <w:r w:rsidR="003E32CE" w:rsidRPr="008D4A99">
        <w:rPr>
          <w:rFonts w:ascii="Arial" w:hAnsi="Arial"/>
          <w:sz w:val="22"/>
        </w:rPr>
        <w:t xml:space="preserve">The expected sample size for the wildlife-watching detail sample is </w:t>
      </w:r>
      <w:r w:rsidR="00454D1D" w:rsidRPr="00454D1D">
        <w:rPr>
          <w:rFonts w:ascii="Arial" w:hAnsi="Arial"/>
          <w:sz w:val="22"/>
        </w:rPr>
        <w:t>4,299</w:t>
      </w:r>
      <w:r w:rsidR="003E32CE" w:rsidRPr="00454D1D">
        <w:rPr>
          <w:rFonts w:ascii="Arial" w:hAnsi="Arial"/>
          <w:sz w:val="22"/>
        </w:rPr>
        <w:t>.</w:t>
      </w:r>
      <w:r w:rsidR="0077548F">
        <w:rPr>
          <w:rFonts w:ascii="Arial" w:hAnsi="Arial"/>
          <w:sz w:val="22"/>
        </w:rPr>
        <w:t xml:space="preserve"> Of that starting sample size, 3,397 respondents are estimated to complete either the wave 1 or wave 2 interview (1,252 + 2,146) and 3,300 will complete the wave 3 interview alone or in addition to a wave 1 or wave 2 interview.</w:t>
      </w:r>
      <w:r w:rsidR="006C46E5">
        <w:rPr>
          <w:rFonts w:ascii="Arial" w:hAnsi="Arial"/>
          <w:sz w:val="22"/>
        </w:rPr>
        <w:t xml:space="preserve"> Approximately 17 percent of the starting sample of 4,299 is preselected for a quality control reinterview.  Depending on the outcome of the case, the reinterview can include verification of the household roster or verification that certain categories of questions were asked or verification of the outcome of the case.</w:t>
      </w:r>
    </w:p>
    <w:p w14:paraId="20BCFC96" w14:textId="77777777" w:rsidR="003E32CE" w:rsidRPr="008D4A99" w:rsidRDefault="003E32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14:paraId="0D32C19D" w14:textId="77777777" w:rsidR="003E32CE" w:rsidRPr="008D4A99" w:rsidRDefault="0091386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Pr>
          <w:rFonts w:ascii="Arial" w:hAnsi="Arial"/>
          <w:sz w:val="22"/>
        </w:rPr>
        <w:t>The 2011</w:t>
      </w:r>
      <w:r w:rsidR="003E32CE" w:rsidRPr="008D4A99">
        <w:rPr>
          <w:rFonts w:ascii="Arial" w:hAnsi="Arial"/>
          <w:sz w:val="22"/>
        </w:rPr>
        <w:t xml:space="preserve"> FHWAR interview response rate for the screening sample of households was </w:t>
      </w:r>
      <w:r w:rsidR="0093096A">
        <w:rPr>
          <w:rFonts w:ascii="Arial" w:hAnsi="Arial"/>
          <w:sz w:val="22"/>
        </w:rPr>
        <w:t>77</w:t>
      </w:r>
      <w:r w:rsidR="003E32CE" w:rsidRPr="008D4A99">
        <w:rPr>
          <w:rFonts w:ascii="Arial" w:hAnsi="Arial"/>
          <w:sz w:val="22"/>
        </w:rPr>
        <w:t xml:space="preserve"> percent; </w:t>
      </w:r>
      <w:r w:rsidR="0093096A">
        <w:rPr>
          <w:rFonts w:ascii="Arial" w:hAnsi="Arial"/>
          <w:sz w:val="22"/>
        </w:rPr>
        <w:t>69</w:t>
      </w:r>
      <w:r w:rsidR="0093096A" w:rsidRPr="008D4A99">
        <w:rPr>
          <w:rFonts w:ascii="Arial" w:hAnsi="Arial"/>
          <w:sz w:val="22"/>
        </w:rPr>
        <w:t xml:space="preserve"> </w:t>
      </w:r>
      <w:r w:rsidR="003E32CE" w:rsidRPr="008D4A99">
        <w:rPr>
          <w:rFonts w:ascii="Arial" w:hAnsi="Arial"/>
          <w:sz w:val="22"/>
        </w:rPr>
        <w:t xml:space="preserve">percent for the sportspersons detailed sample; and </w:t>
      </w:r>
      <w:r w:rsidR="0093096A">
        <w:rPr>
          <w:rFonts w:ascii="Arial" w:hAnsi="Arial"/>
          <w:sz w:val="22"/>
        </w:rPr>
        <w:t>67</w:t>
      </w:r>
      <w:r w:rsidR="0093096A" w:rsidRPr="008D4A99">
        <w:rPr>
          <w:rFonts w:ascii="Arial" w:hAnsi="Arial"/>
          <w:sz w:val="22"/>
        </w:rPr>
        <w:t xml:space="preserve"> </w:t>
      </w:r>
      <w:r w:rsidR="003E32CE" w:rsidRPr="008D4A99">
        <w:rPr>
          <w:rFonts w:ascii="Arial" w:hAnsi="Arial"/>
          <w:sz w:val="22"/>
        </w:rPr>
        <w:t xml:space="preserve">percent for the wildlife-watcher detailed sample. </w:t>
      </w:r>
    </w:p>
    <w:p w14:paraId="6F3A6392" w14:textId="77777777" w:rsidR="008D4A99" w:rsidRDefault="008D4A9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2"/>
        </w:rPr>
      </w:pPr>
    </w:p>
    <w:p w14:paraId="2E0AD971" w14:textId="77777777" w:rsidR="003E32CE" w:rsidRPr="008D4A99" w:rsidRDefault="003E32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2"/>
        </w:rPr>
      </w:pPr>
      <w:r w:rsidRPr="008D4A99">
        <w:rPr>
          <w:rFonts w:ascii="Arial" w:hAnsi="Arial"/>
          <w:b/>
          <w:sz w:val="22"/>
        </w:rPr>
        <w:t>2.</w:t>
      </w:r>
      <w:r w:rsidRPr="008D4A99">
        <w:rPr>
          <w:rFonts w:ascii="Arial" w:hAnsi="Arial"/>
          <w:b/>
          <w:sz w:val="22"/>
        </w:rPr>
        <w:tab/>
        <w:t>Describe the procedures for the collection of information including:</w:t>
      </w:r>
    </w:p>
    <w:p w14:paraId="71449233" w14:textId="77777777" w:rsidR="003E32CE" w:rsidRPr="008D4A99" w:rsidRDefault="003E32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b/>
          <w:sz w:val="22"/>
        </w:rPr>
      </w:pPr>
      <w:r w:rsidRPr="008D4A99">
        <w:rPr>
          <w:rFonts w:ascii="Arial" w:hAnsi="Arial"/>
          <w:b/>
          <w:sz w:val="22"/>
        </w:rPr>
        <w:tab/>
        <w:t>*</w:t>
      </w:r>
      <w:r w:rsidRPr="008D4A99">
        <w:rPr>
          <w:rFonts w:ascii="Arial" w:hAnsi="Arial"/>
          <w:b/>
          <w:sz w:val="22"/>
        </w:rPr>
        <w:tab/>
        <w:t>Statistical methodology for stratification and sample selection,</w:t>
      </w:r>
    </w:p>
    <w:p w14:paraId="6EA999AC" w14:textId="77777777" w:rsidR="003E32CE" w:rsidRPr="008D4A99" w:rsidRDefault="003E32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b/>
          <w:sz w:val="22"/>
        </w:rPr>
      </w:pPr>
      <w:r w:rsidRPr="008D4A99">
        <w:rPr>
          <w:rFonts w:ascii="Arial" w:hAnsi="Arial"/>
          <w:b/>
          <w:sz w:val="22"/>
        </w:rPr>
        <w:tab/>
        <w:t>*</w:t>
      </w:r>
      <w:r w:rsidRPr="008D4A99">
        <w:rPr>
          <w:rFonts w:ascii="Arial" w:hAnsi="Arial"/>
          <w:b/>
          <w:sz w:val="22"/>
        </w:rPr>
        <w:tab/>
        <w:t>Estimation procedure,</w:t>
      </w:r>
    </w:p>
    <w:p w14:paraId="7B795218" w14:textId="77777777" w:rsidR="003E32CE" w:rsidRPr="008D4A99" w:rsidRDefault="003E32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b/>
          <w:sz w:val="22"/>
        </w:rPr>
      </w:pPr>
      <w:r w:rsidRPr="008D4A99">
        <w:rPr>
          <w:rFonts w:ascii="Arial" w:hAnsi="Arial"/>
          <w:b/>
          <w:sz w:val="22"/>
        </w:rPr>
        <w:tab/>
        <w:t>*</w:t>
      </w:r>
      <w:r w:rsidRPr="008D4A99">
        <w:rPr>
          <w:rFonts w:ascii="Arial" w:hAnsi="Arial"/>
          <w:b/>
          <w:sz w:val="22"/>
        </w:rPr>
        <w:tab/>
        <w:t>Degree of accuracy needed for the purpose described in the justification,</w:t>
      </w:r>
    </w:p>
    <w:p w14:paraId="784F513C" w14:textId="77777777" w:rsidR="003E32CE" w:rsidRPr="008D4A99" w:rsidRDefault="003E32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b/>
          <w:sz w:val="22"/>
        </w:rPr>
      </w:pPr>
      <w:r w:rsidRPr="008D4A99">
        <w:rPr>
          <w:rFonts w:ascii="Arial" w:hAnsi="Arial"/>
          <w:b/>
          <w:sz w:val="22"/>
        </w:rPr>
        <w:tab/>
        <w:t>*</w:t>
      </w:r>
      <w:r w:rsidRPr="008D4A99">
        <w:rPr>
          <w:rFonts w:ascii="Arial" w:hAnsi="Arial"/>
          <w:b/>
          <w:sz w:val="22"/>
        </w:rPr>
        <w:tab/>
        <w:t>Unusual problems requiring specialized sampling procedures, and</w:t>
      </w:r>
    </w:p>
    <w:p w14:paraId="15EC6801" w14:textId="77777777" w:rsidR="003E32CE" w:rsidRPr="008D4A99" w:rsidRDefault="003E32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b/>
          <w:sz w:val="22"/>
        </w:rPr>
      </w:pPr>
      <w:r w:rsidRPr="008D4A99">
        <w:rPr>
          <w:rFonts w:ascii="Arial" w:hAnsi="Arial"/>
          <w:b/>
          <w:sz w:val="22"/>
        </w:rPr>
        <w:tab/>
        <w:t>*</w:t>
      </w:r>
      <w:r w:rsidRPr="008D4A99">
        <w:rPr>
          <w:rFonts w:ascii="Arial" w:hAnsi="Arial"/>
          <w:b/>
          <w:sz w:val="22"/>
        </w:rPr>
        <w:tab/>
        <w:t>Any use of periodic (less frequent than annual) data collection cycles to reduce burden.</w:t>
      </w:r>
    </w:p>
    <w:p w14:paraId="295EB5EC" w14:textId="77777777" w:rsidR="003E32CE" w:rsidRPr="008D4A99" w:rsidRDefault="003E32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b/>
          <w:sz w:val="22"/>
        </w:rPr>
      </w:pPr>
    </w:p>
    <w:p w14:paraId="207DC893" w14:textId="17AB09BE" w:rsidR="00F15E7D" w:rsidRPr="008D4A99" w:rsidRDefault="00913862" w:rsidP="00F15E7D">
      <w:pPr>
        <w:widowControl w:val="0"/>
        <w:tabs>
          <w:tab w:val="left" w:pos="466"/>
          <w:tab w:val="left" w:pos="596"/>
          <w:tab w:val="left" w:pos="1048"/>
        </w:tabs>
        <w:rPr>
          <w:rFonts w:ascii="Arial" w:hAnsi="Arial"/>
          <w:sz w:val="22"/>
        </w:rPr>
      </w:pPr>
      <w:r w:rsidRPr="008D4A99">
        <w:rPr>
          <w:rFonts w:ascii="Arial" w:hAnsi="Arial"/>
          <w:sz w:val="22"/>
        </w:rPr>
        <w:t>Data for the FHWAR</w:t>
      </w:r>
      <w:r w:rsidRPr="00913862">
        <w:rPr>
          <w:rFonts w:ascii="Arial" w:hAnsi="Arial"/>
          <w:sz w:val="22"/>
        </w:rPr>
        <w:t xml:space="preserve"> </w:t>
      </w:r>
      <w:r>
        <w:rPr>
          <w:rFonts w:ascii="Arial" w:hAnsi="Arial"/>
          <w:sz w:val="22"/>
        </w:rPr>
        <w:t xml:space="preserve">pre-screener will be collected in </w:t>
      </w:r>
      <w:r w:rsidR="003E3365">
        <w:rPr>
          <w:rFonts w:ascii="Arial" w:hAnsi="Arial"/>
          <w:sz w:val="22"/>
        </w:rPr>
        <w:t>January-February 2016</w:t>
      </w:r>
      <w:r w:rsidR="00613C0D">
        <w:rPr>
          <w:rFonts w:ascii="Arial" w:hAnsi="Arial"/>
          <w:sz w:val="22"/>
        </w:rPr>
        <w:t>.</w:t>
      </w:r>
      <w:r w:rsidR="003E3365">
        <w:rPr>
          <w:rFonts w:ascii="Arial" w:hAnsi="Arial"/>
          <w:sz w:val="22"/>
        </w:rPr>
        <w:t xml:space="preserve">  </w:t>
      </w:r>
      <w:r w:rsidRPr="008D4A99">
        <w:rPr>
          <w:rFonts w:ascii="Arial" w:hAnsi="Arial"/>
          <w:sz w:val="22"/>
        </w:rPr>
        <w:t>Data for the FHWAR</w:t>
      </w:r>
      <w:r w:rsidR="003E32CE" w:rsidRPr="008D4A99">
        <w:rPr>
          <w:rFonts w:ascii="Arial" w:hAnsi="Arial"/>
          <w:sz w:val="22"/>
        </w:rPr>
        <w:t xml:space="preserve"> sportsperson sample and wildlife-watching sample will be collected in three waves.  The first wave will be conducted</w:t>
      </w:r>
      <w:r w:rsidR="00FF3B36">
        <w:rPr>
          <w:rFonts w:ascii="Arial" w:hAnsi="Arial"/>
          <w:sz w:val="22"/>
        </w:rPr>
        <w:t xml:space="preserve"> in April-June 201</w:t>
      </w:r>
      <w:r>
        <w:rPr>
          <w:rFonts w:ascii="Arial" w:hAnsi="Arial"/>
          <w:sz w:val="22"/>
        </w:rPr>
        <w:t>6</w:t>
      </w:r>
      <w:r w:rsidR="00FF3B36">
        <w:rPr>
          <w:rFonts w:ascii="Arial" w:hAnsi="Arial"/>
          <w:sz w:val="22"/>
        </w:rPr>
        <w:t>; the second</w:t>
      </w:r>
      <w:r w:rsidR="003E32CE" w:rsidRPr="008D4A99">
        <w:rPr>
          <w:rFonts w:ascii="Arial" w:hAnsi="Arial"/>
          <w:sz w:val="22"/>
        </w:rPr>
        <w:t xml:space="preserve"> in September-October 201</w:t>
      </w:r>
      <w:r>
        <w:rPr>
          <w:rFonts w:ascii="Arial" w:hAnsi="Arial"/>
          <w:sz w:val="22"/>
        </w:rPr>
        <w:t>6</w:t>
      </w:r>
      <w:r w:rsidR="003E32CE" w:rsidRPr="008D4A99">
        <w:rPr>
          <w:rFonts w:ascii="Arial" w:hAnsi="Arial"/>
          <w:sz w:val="22"/>
        </w:rPr>
        <w:t>; and the third, in January-</w:t>
      </w:r>
      <w:r w:rsidR="00613C0D">
        <w:rPr>
          <w:rFonts w:ascii="Arial" w:hAnsi="Arial"/>
          <w:sz w:val="22"/>
        </w:rPr>
        <w:t>February</w:t>
      </w:r>
      <w:r w:rsidR="00613C0D" w:rsidRPr="008D4A99">
        <w:rPr>
          <w:rFonts w:ascii="Arial" w:hAnsi="Arial"/>
          <w:sz w:val="22"/>
        </w:rPr>
        <w:t xml:space="preserve"> </w:t>
      </w:r>
      <w:r w:rsidR="003E32CE" w:rsidRPr="008D4A99">
        <w:rPr>
          <w:rFonts w:ascii="Arial" w:hAnsi="Arial"/>
          <w:sz w:val="22"/>
        </w:rPr>
        <w:t>201</w:t>
      </w:r>
      <w:r>
        <w:rPr>
          <w:rFonts w:ascii="Arial" w:hAnsi="Arial"/>
          <w:sz w:val="22"/>
        </w:rPr>
        <w:t>7</w:t>
      </w:r>
      <w:r w:rsidR="003E32CE" w:rsidRPr="008D4A99">
        <w:rPr>
          <w:rFonts w:ascii="Arial" w:hAnsi="Arial"/>
          <w:sz w:val="22"/>
        </w:rPr>
        <w:t>.  In the sportsperson sample, all persons who hunted or fished in 201</w:t>
      </w:r>
      <w:r>
        <w:rPr>
          <w:rFonts w:ascii="Arial" w:hAnsi="Arial"/>
          <w:sz w:val="22"/>
        </w:rPr>
        <w:t>6</w:t>
      </w:r>
      <w:r w:rsidR="003E32CE" w:rsidRPr="008D4A99">
        <w:rPr>
          <w:rFonts w:ascii="Arial" w:hAnsi="Arial"/>
          <w:sz w:val="22"/>
        </w:rPr>
        <w:t xml:space="preserve"> by the time of the screening interview will be interviewed in the first wave.  The remaining sportsperson sample will be interviewed in the second wave.  Interviews for all </w:t>
      </w:r>
      <w:r w:rsidR="00B61251">
        <w:rPr>
          <w:rFonts w:ascii="Arial" w:hAnsi="Arial"/>
          <w:sz w:val="22"/>
        </w:rPr>
        <w:t xml:space="preserve">sportsperson </w:t>
      </w:r>
      <w:r w:rsidR="003E32CE" w:rsidRPr="008D4A99">
        <w:rPr>
          <w:rFonts w:ascii="Arial" w:hAnsi="Arial"/>
          <w:sz w:val="22"/>
        </w:rPr>
        <w:t>sample persons (both first and second waves) will be attempted in the third wave.</w:t>
      </w:r>
      <w:r w:rsidR="00F15E7D" w:rsidRPr="00F15E7D">
        <w:rPr>
          <w:rFonts w:ascii="Arial" w:hAnsi="Arial"/>
          <w:sz w:val="22"/>
        </w:rPr>
        <w:t xml:space="preserve"> </w:t>
      </w:r>
      <w:r w:rsidR="00F15E7D" w:rsidRPr="008D4A99">
        <w:rPr>
          <w:rFonts w:ascii="Arial" w:hAnsi="Arial"/>
          <w:sz w:val="22"/>
        </w:rPr>
        <w:t xml:space="preserve">In the </w:t>
      </w:r>
      <w:r w:rsidR="00F15E7D">
        <w:rPr>
          <w:rFonts w:ascii="Arial" w:hAnsi="Arial"/>
          <w:sz w:val="22"/>
        </w:rPr>
        <w:t>wildlife-watching</w:t>
      </w:r>
      <w:r w:rsidR="00F15E7D" w:rsidRPr="008D4A99">
        <w:rPr>
          <w:rFonts w:ascii="Arial" w:hAnsi="Arial"/>
          <w:sz w:val="22"/>
        </w:rPr>
        <w:t xml:space="preserve"> sample, </w:t>
      </w:r>
      <w:r w:rsidR="00F15E7D">
        <w:rPr>
          <w:rFonts w:ascii="Arial" w:hAnsi="Arial"/>
          <w:sz w:val="22"/>
        </w:rPr>
        <w:t>a subsample of</w:t>
      </w:r>
      <w:r w:rsidR="00F15E7D" w:rsidRPr="008D4A99">
        <w:rPr>
          <w:rFonts w:ascii="Arial" w:hAnsi="Arial"/>
          <w:sz w:val="22"/>
        </w:rPr>
        <w:t xml:space="preserve"> persons who </w:t>
      </w:r>
      <w:r w:rsidR="00F15E7D">
        <w:rPr>
          <w:rFonts w:ascii="Arial" w:hAnsi="Arial"/>
          <w:sz w:val="22"/>
        </w:rPr>
        <w:t>participated in wildlife-watching activities</w:t>
      </w:r>
      <w:r w:rsidR="00F15E7D" w:rsidRPr="008D4A99">
        <w:rPr>
          <w:rFonts w:ascii="Arial" w:hAnsi="Arial"/>
          <w:sz w:val="22"/>
        </w:rPr>
        <w:t xml:space="preserve"> in 201</w:t>
      </w:r>
      <w:r w:rsidR="00F15E7D">
        <w:rPr>
          <w:rFonts w:ascii="Arial" w:hAnsi="Arial"/>
          <w:sz w:val="22"/>
        </w:rPr>
        <w:t>6</w:t>
      </w:r>
      <w:r w:rsidR="00F15E7D" w:rsidRPr="008D4A99">
        <w:rPr>
          <w:rFonts w:ascii="Arial" w:hAnsi="Arial"/>
          <w:sz w:val="22"/>
        </w:rPr>
        <w:t xml:space="preserve"> by the time of the screening interview will be interviewed in the first wave.  The remaining </w:t>
      </w:r>
      <w:r w:rsidR="00F15E7D">
        <w:rPr>
          <w:rFonts w:ascii="Arial" w:hAnsi="Arial"/>
          <w:sz w:val="22"/>
        </w:rPr>
        <w:t>wildlife watcher</w:t>
      </w:r>
      <w:r w:rsidR="00F15E7D" w:rsidRPr="008D4A99">
        <w:rPr>
          <w:rFonts w:ascii="Arial" w:hAnsi="Arial"/>
          <w:sz w:val="22"/>
        </w:rPr>
        <w:t xml:space="preserve"> sample will be interviewed in the second wave.  Interviews for all </w:t>
      </w:r>
      <w:r w:rsidR="00B61251">
        <w:rPr>
          <w:rFonts w:ascii="Arial" w:hAnsi="Arial"/>
          <w:sz w:val="22"/>
        </w:rPr>
        <w:t xml:space="preserve">wildlife watcher </w:t>
      </w:r>
      <w:r w:rsidR="00F15E7D" w:rsidRPr="008D4A99">
        <w:rPr>
          <w:rFonts w:ascii="Arial" w:hAnsi="Arial"/>
          <w:sz w:val="22"/>
        </w:rPr>
        <w:t>sample persons (both first and second waves) will be attempted in the third wave.</w:t>
      </w:r>
    </w:p>
    <w:p w14:paraId="12BD3462" w14:textId="77777777" w:rsidR="003E32CE" w:rsidRPr="008D4A99" w:rsidRDefault="003E32CE">
      <w:pPr>
        <w:widowControl w:val="0"/>
        <w:tabs>
          <w:tab w:val="left" w:pos="466"/>
          <w:tab w:val="left" w:pos="596"/>
          <w:tab w:val="left" w:pos="1048"/>
        </w:tabs>
        <w:rPr>
          <w:rFonts w:ascii="Arial" w:hAnsi="Arial"/>
          <w:sz w:val="22"/>
        </w:rPr>
      </w:pPr>
    </w:p>
    <w:p w14:paraId="21E78B3A" w14:textId="77777777" w:rsidR="00D140BB" w:rsidRDefault="003E32CE">
      <w:pPr>
        <w:widowControl w:val="0"/>
        <w:tabs>
          <w:tab w:val="left" w:pos="466"/>
          <w:tab w:val="left" w:pos="596"/>
          <w:tab w:val="left" w:pos="1048"/>
        </w:tabs>
        <w:rPr>
          <w:rFonts w:ascii="Arial" w:hAnsi="Arial"/>
          <w:sz w:val="22"/>
        </w:rPr>
      </w:pPr>
      <w:r w:rsidRPr="008D4A99">
        <w:rPr>
          <w:rFonts w:ascii="Arial" w:hAnsi="Arial"/>
          <w:sz w:val="22"/>
        </w:rPr>
        <w:t xml:space="preserve">The reference period will be the preceding 4 months for wave 1 and the preceding 8 months for wave 2.  In wave 3, the reference period will be either 4 or 8 months depending on when the sample person was first interviewed.  If no previous interview was conducted, the reference </w:t>
      </w:r>
      <w:r w:rsidR="00D140BB">
        <w:rPr>
          <w:rFonts w:ascii="Arial" w:hAnsi="Arial"/>
          <w:sz w:val="22"/>
        </w:rPr>
        <w:br/>
      </w:r>
    </w:p>
    <w:p w14:paraId="7F8F5323" w14:textId="4AD4FB26" w:rsidR="003E32CE" w:rsidRPr="008D4A99" w:rsidRDefault="003E32CE">
      <w:pPr>
        <w:widowControl w:val="0"/>
        <w:tabs>
          <w:tab w:val="left" w:pos="466"/>
          <w:tab w:val="left" w:pos="596"/>
          <w:tab w:val="left" w:pos="1048"/>
        </w:tabs>
        <w:rPr>
          <w:rFonts w:ascii="Arial" w:hAnsi="Arial"/>
          <w:sz w:val="22"/>
        </w:rPr>
      </w:pPr>
      <w:r w:rsidRPr="008D4A99">
        <w:rPr>
          <w:rFonts w:ascii="Arial" w:hAnsi="Arial"/>
          <w:sz w:val="22"/>
        </w:rPr>
        <w:lastRenderedPageBreak/>
        <w:t>period will cover the entire 201</w:t>
      </w:r>
      <w:r w:rsidR="00913862">
        <w:rPr>
          <w:rFonts w:ascii="Arial" w:hAnsi="Arial"/>
          <w:sz w:val="22"/>
        </w:rPr>
        <w:t>6</w:t>
      </w:r>
      <w:r w:rsidR="00E17619">
        <w:rPr>
          <w:rFonts w:ascii="Arial" w:hAnsi="Arial"/>
          <w:sz w:val="22"/>
        </w:rPr>
        <w:t xml:space="preserve"> </w:t>
      </w:r>
      <w:r w:rsidRPr="008D4A99">
        <w:rPr>
          <w:rFonts w:ascii="Arial" w:hAnsi="Arial"/>
          <w:sz w:val="22"/>
        </w:rPr>
        <w:t>year.  After the wave 3 interviews, the Census Bureau will have collected data on each sample person’s activities for the entire year of 201</w:t>
      </w:r>
      <w:r w:rsidR="00913862">
        <w:rPr>
          <w:rFonts w:ascii="Arial" w:hAnsi="Arial"/>
          <w:sz w:val="22"/>
        </w:rPr>
        <w:t>6</w:t>
      </w:r>
      <w:r w:rsidRPr="008D4A99">
        <w:rPr>
          <w:rFonts w:ascii="Arial" w:hAnsi="Arial"/>
          <w:sz w:val="22"/>
        </w:rPr>
        <w:t>.</w:t>
      </w:r>
    </w:p>
    <w:p w14:paraId="3875671E" w14:textId="77777777" w:rsidR="003E32CE" w:rsidRPr="008D4A99" w:rsidRDefault="003E32CE">
      <w:pPr>
        <w:widowControl w:val="0"/>
        <w:tabs>
          <w:tab w:val="left" w:pos="466"/>
          <w:tab w:val="left" w:pos="596"/>
          <w:tab w:val="left" w:pos="1048"/>
        </w:tabs>
        <w:rPr>
          <w:rFonts w:ascii="Arial" w:hAnsi="Arial"/>
          <w:sz w:val="22"/>
        </w:rPr>
      </w:pPr>
    </w:p>
    <w:p w14:paraId="0B01B80D" w14:textId="77777777" w:rsidR="003E32CE" w:rsidRPr="008D4A99" w:rsidRDefault="003E32CE">
      <w:pPr>
        <w:widowControl w:val="0"/>
        <w:tabs>
          <w:tab w:val="left" w:pos="466"/>
          <w:tab w:val="left" w:pos="596"/>
          <w:tab w:val="left" w:pos="1048"/>
        </w:tabs>
        <w:rPr>
          <w:rFonts w:ascii="Arial" w:hAnsi="Arial"/>
          <w:sz w:val="22"/>
        </w:rPr>
      </w:pPr>
      <w:r w:rsidRPr="008D4A99">
        <w:rPr>
          <w:rFonts w:ascii="Arial" w:hAnsi="Arial"/>
          <w:sz w:val="22"/>
        </w:rPr>
        <w:t>The estimation procedure for the FHWAR screening and detail samples follow</w:t>
      </w:r>
      <w:r w:rsidR="00FF3B36">
        <w:rPr>
          <w:rFonts w:ascii="Arial" w:hAnsi="Arial"/>
          <w:sz w:val="22"/>
        </w:rPr>
        <w:t>s</w:t>
      </w:r>
      <w:r w:rsidRPr="008D4A99">
        <w:rPr>
          <w:rFonts w:ascii="Arial" w:hAnsi="Arial"/>
          <w:sz w:val="22"/>
        </w:rPr>
        <w:t xml:space="preserve"> the usual statistical principles used for other surveys.  The final weight for each case in the screening sample is the product of the inverse of the selection probability, a weight adjustment to account for noninterviews, and a second stage weighting factor to bring sample estimates into agreement with independent population controls by age, sex, and race.</w:t>
      </w:r>
    </w:p>
    <w:p w14:paraId="5BFE8F81" w14:textId="77777777" w:rsidR="003E32CE" w:rsidRPr="008D4A99" w:rsidRDefault="003E32CE">
      <w:pPr>
        <w:widowControl w:val="0"/>
        <w:tabs>
          <w:tab w:val="left" w:pos="466"/>
          <w:tab w:val="left" w:pos="596"/>
          <w:tab w:val="left" w:pos="1048"/>
        </w:tabs>
        <w:rPr>
          <w:rFonts w:ascii="Arial" w:hAnsi="Arial"/>
          <w:sz w:val="22"/>
        </w:rPr>
      </w:pPr>
    </w:p>
    <w:p w14:paraId="4FD43E53" w14:textId="77777777" w:rsidR="003E32CE" w:rsidRPr="008D4A99" w:rsidRDefault="003E32CE">
      <w:pPr>
        <w:widowControl w:val="0"/>
        <w:tabs>
          <w:tab w:val="left" w:pos="466"/>
          <w:tab w:val="left" w:pos="596"/>
          <w:tab w:val="left" w:pos="1048"/>
        </w:tabs>
        <w:rPr>
          <w:rFonts w:ascii="Arial" w:hAnsi="Arial"/>
          <w:sz w:val="22"/>
        </w:rPr>
      </w:pPr>
      <w:r w:rsidRPr="008D4A99">
        <w:rPr>
          <w:rFonts w:ascii="Arial" w:hAnsi="Arial"/>
          <w:sz w:val="22"/>
        </w:rPr>
        <w:t>The final weight for each case in the FHWAR detail samples is the product of the inverse of the selection probability, a weighting adjustment to account for noninterviews, and a ratio adjustment to bring the estimates of persons age 16 or older from the detail interviews into agreement with the same estimates from the screening sample, which was a much larger sample.</w:t>
      </w:r>
    </w:p>
    <w:p w14:paraId="1C67D6AA" w14:textId="77777777" w:rsidR="003E32CE" w:rsidRPr="008D4A99" w:rsidRDefault="003E32CE">
      <w:pPr>
        <w:widowControl w:val="0"/>
        <w:tabs>
          <w:tab w:val="left" w:pos="466"/>
          <w:tab w:val="left" w:pos="596"/>
          <w:tab w:val="left" w:pos="1048"/>
        </w:tabs>
        <w:rPr>
          <w:rFonts w:ascii="Arial" w:hAnsi="Arial"/>
          <w:sz w:val="22"/>
        </w:rPr>
      </w:pPr>
    </w:p>
    <w:p w14:paraId="7A5BDBC6" w14:textId="2E8C9FD2" w:rsidR="009F3589" w:rsidRDefault="009F3589" w:rsidP="009F3589">
      <w:pPr>
        <w:shd w:val="clear" w:color="auto" w:fill="FFFFFF"/>
        <w:rPr>
          <w:rFonts w:ascii="Calibri" w:hAnsi="Calibri"/>
          <w:color w:val="000000"/>
          <w:shd w:val="clear" w:color="auto" w:fill="FFFFFF"/>
        </w:rPr>
      </w:pPr>
      <w:r>
        <w:rPr>
          <w:rFonts w:ascii="Arial" w:hAnsi="Arial" w:cs="Arial"/>
          <w:color w:val="000000"/>
          <w:sz w:val="22"/>
          <w:szCs w:val="22"/>
          <w:shd w:val="clear" w:color="auto" w:fill="FFFFFF"/>
        </w:rPr>
        <w:t>The Census Bureau estimates that the overall degree of accuracy of their collection methods will meet the Fish and Wildlife Service objective that the coefficient of variation on the estimated number of sportsmen age 16 and older to be approximately 8 percent.</w:t>
      </w:r>
      <w:r>
        <w:rPr>
          <w:color w:val="000000"/>
          <w:sz w:val="16"/>
          <w:szCs w:val="16"/>
          <w:shd w:val="clear" w:color="auto" w:fill="FFFFFF"/>
        </w:rPr>
        <w:t> </w:t>
      </w:r>
      <w:r>
        <w:rPr>
          <w:rFonts w:ascii="Arial" w:hAnsi="Arial" w:cs="Arial"/>
          <w:color w:val="000000"/>
          <w:sz w:val="22"/>
          <w:szCs w:val="22"/>
          <w:shd w:val="clear" w:color="auto" w:fill="FFFFFF"/>
        </w:rPr>
        <w:t xml:space="preserve">  </w:t>
      </w:r>
    </w:p>
    <w:p w14:paraId="310B39DC" w14:textId="77777777" w:rsidR="009F3589" w:rsidRDefault="009F3589" w:rsidP="009F3589">
      <w:pPr>
        <w:shd w:val="clear" w:color="auto" w:fill="FFFFFF"/>
        <w:rPr>
          <w:rFonts w:ascii="Calibri" w:hAnsi="Calibri"/>
          <w:color w:val="000000"/>
          <w:shd w:val="clear" w:color="auto" w:fill="FFFFFF"/>
        </w:rPr>
      </w:pPr>
      <w:r>
        <w:rPr>
          <w:rFonts w:ascii="Arial" w:hAnsi="Arial" w:cs="Arial"/>
          <w:color w:val="000000"/>
          <w:sz w:val="22"/>
          <w:szCs w:val="22"/>
          <w:shd w:val="clear" w:color="auto" w:fill="FFFFFF"/>
        </w:rPr>
        <w:t> </w:t>
      </w:r>
    </w:p>
    <w:p w14:paraId="56A2E96F" w14:textId="0ABA8700" w:rsidR="00433589" w:rsidRPr="00723390" w:rsidRDefault="009F3589" w:rsidP="006520FD">
      <w:pPr>
        <w:shd w:val="clear" w:color="auto" w:fill="FFFFFF"/>
        <w:rPr>
          <w:rFonts w:ascii="Arial" w:hAnsi="Arial"/>
          <w:sz w:val="22"/>
        </w:rPr>
      </w:pPr>
      <w:r>
        <w:rPr>
          <w:rFonts w:ascii="Arial" w:hAnsi="Arial" w:cs="Arial"/>
          <w:color w:val="000000"/>
          <w:sz w:val="22"/>
          <w:szCs w:val="22"/>
          <w:shd w:val="clear" w:color="auto" w:fill="FFFFFF"/>
        </w:rPr>
        <w:t xml:space="preserve">The degree of accuracy is a result of the number and standard error of hunters interviewed. With this degree of accuracy for hunters, we will expect a coefficient of variation for anglers and wildlife watchers as 5% and 3%, respectively. </w:t>
      </w:r>
    </w:p>
    <w:p w14:paraId="42E23193" w14:textId="77777777" w:rsidR="003E32CE" w:rsidRPr="008D4A99" w:rsidRDefault="003E32CE">
      <w:pPr>
        <w:widowControl w:val="0"/>
        <w:tabs>
          <w:tab w:val="left" w:pos="466"/>
          <w:tab w:val="left" w:pos="596"/>
          <w:tab w:val="left" w:pos="1048"/>
        </w:tabs>
        <w:rPr>
          <w:rFonts w:ascii="Arial" w:hAnsi="Arial"/>
          <w:sz w:val="22"/>
        </w:rPr>
      </w:pPr>
    </w:p>
    <w:p w14:paraId="7A949D9B" w14:textId="77777777" w:rsidR="003E32CE" w:rsidRPr="008D4A99" w:rsidRDefault="003E32CE">
      <w:pPr>
        <w:widowControl w:val="0"/>
        <w:tabs>
          <w:tab w:val="left" w:pos="466"/>
          <w:tab w:val="left" w:pos="596"/>
          <w:tab w:val="left" w:pos="1048"/>
        </w:tabs>
        <w:rPr>
          <w:rFonts w:ascii="Arial" w:hAnsi="Arial"/>
          <w:sz w:val="22"/>
        </w:rPr>
      </w:pPr>
      <w:r w:rsidRPr="008D4A99">
        <w:rPr>
          <w:rFonts w:ascii="Arial" w:hAnsi="Arial"/>
          <w:sz w:val="22"/>
        </w:rPr>
        <w:t>There are no unusual problems requiring specialized sampling.</w:t>
      </w:r>
      <w:r w:rsidR="00FF3B36">
        <w:rPr>
          <w:rFonts w:ascii="Arial" w:hAnsi="Arial"/>
          <w:sz w:val="22"/>
        </w:rPr>
        <w:t xml:space="preserve">  </w:t>
      </w:r>
      <w:r w:rsidRPr="008D4A99">
        <w:rPr>
          <w:rFonts w:ascii="Arial" w:hAnsi="Arial"/>
          <w:sz w:val="22"/>
        </w:rPr>
        <w:t>The data for this survey is collected approximately every 5 years to reduce respondent burden.</w:t>
      </w:r>
    </w:p>
    <w:p w14:paraId="326F2EE8" w14:textId="77777777" w:rsidR="008D4A99" w:rsidRDefault="008D4A99">
      <w:pPr>
        <w:widowControl w:val="0"/>
        <w:tabs>
          <w:tab w:val="left" w:pos="466"/>
          <w:tab w:val="left" w:pos="596"/>
          <w:tab w:val="left" w:pos="1048"/>
        </w:tabs>
        <w:rPr>
          <w:rFonts w:ascii="Arial" w:hAnsi="Arial"/>
          <w:sz w:val="22"/>
        </w:rPr>
      </w:pPr>
    </w:p>
    <w:p w14:paraId="6E674DD3" w14:textId="77777777" w:rsidR="003E32CE" w:rsidRPr="008D4A99" w:rsidRDefault="003E32CE">
      <w:pPr>
        <w:widowControl w:val="0"/>
        <w:tabs>
          <w:tab w:val="left" w:pos="466"/>
          <w:tab w:val="left" w:pos="596"/>
          <w:tab w:val="left" w:pos="1048"/>
        </w:tabs>
        <w:rPr>
          <w:rFonts w:ascii="Arial" w:hAnsi="Arial"/>
          <w:b/>
          <w:sz w:val="22"/>
        </w:rPr>
      </w:pPr>
      <w:r w:rsidRPr="008D4A99">
        <w:rPr>
          <w:rFonts w:ascii="Arial" w:hAnsi="Arial"/>
          <w:b/>
          <w:sz w:val="22"/>
        </w:rPr>
        <w:t>3.</w:t>
      </w:r>
      <w:r w:rsidRPr="008D4A99">
        <w:rPr>
          <w:rFonts w:ascii="Arial" w:hAnsi="Arial"/>
          <w:b/>
          <w:sz w:val="22"/>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0C2185CD" w14:textId="77777777" w:rsidR="003E32CE" w:rsidRPr="008D4A99" w:rsidRDefault="003E32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sz w:val="22"/>
        </w:rPr>
      </w:pPr>
    </w:p>
    <w:p w14:paraId="7D16BD8B" w14:textId="77777777" w:rsidR="003E32CE" w:rsidRPr="002D1585" w:rsidRDefault="003E32CE">
      <w:pPr>
        <w:widowControl w:val="0"/>
        <w:tabs>
          <w:tab w:val="left" w:pos="0"/>
          <w:tab w:val="left" w:pos="596"/>
          <w:tab w:val="left" w:pos="1048"/>
        </w:tabs>
        <w:ind w:left="466" w:hanging="466"/>
        <w:rPr>
          <w:rFonts w:ascii="Arial" w:hAnsi="Arial"/>
          <w:sz w:val="22"/>
        </w:rPr>
      </w:pPr>
      <w:r w:rsidRPr="002D1585">
        <w:rPr>
          <w:rFonts w:ascii="Arial" w:hAnsi="Arial"/>
          <w:sz w:val="22"/>
        </w:rPr>
        <w:t>The Census Bureau Field Division staff will perform standard procedures to keep the non-</w:t>
      </w:r>
    </w:p>
    <w:p w14:paraId="00AE9DF2" w14:textId="61EF8306" w:rsidR="00FA1FBF" w:rsidRDefault="003E32CE" w:rsidP="00937676">
      <w:pPr>
        <w:widowControl w:val="0"/>
        <w:tabs>
          <w:tab w:val="left" w:pos="0"/>
          <w:tab w:val="left" w:pos="1048"/>
        </w:tabs>
        <w:rPr>
          <w:rFonts w:ascii="Arial" w:hAnsi="Arial"/>
          <w:sz w:val="22"/>
        </w:rPr>
      </w:pPr>
      <w:r w:rsidRPr="002D1585">
        <w:rPr>
          <w:rFonts w:ascii="Arial" w:hAnsi="Arial"/>
          <w:sz w:val="22"/>
        </w:rPr>
        <w:t xml:space="preserve">interview rate at the lowest possible level.  </w:t>
      </w:r>
      <w:r w:rsidR="003E3365" w:rsidRPr="002D1585">
        <w:rPr>
          <w:rFonts w:ascii="Arial" w:hAnsi="Arial"/>
          <w:sz w:val="22"/>
        </w:rPr>
        <w:t>Telephone numbers submitted through the pre-screener operation will be forwarded to the telephone center staff.  In addition, the address sample will be run through a telephone match program prior to the screening interview in an attempt to verify the current telephone number or locate a phone number</w:t>
      </w:r>
      <w:r w:rsidRPr="002D1585">
        <w:rPr>
          <w:rFonts w:ascii="Arial" w:hAnsi="Arial"/>
          <w:sz w:val="22"/>
        </w:rPr>
        <w:t xml:space="preserve">.  Interviewers will make multiple call attempts at various times of the day in an effort to reach every household in sample.  The Census Bureau will attempt personal visit interviews for approximately </w:t>
      </w:r>
      <w:r w:rsidR="00021677" w:rsidRPr="002D1585">
        <w:rPr>
          <w:rFonts w:ascii="Arial" w:hAnsi="Arial"/>
          <w:sz w:val="22"/>
        </w:rPr>
        <w:t>4</w:t>
      </w:r>
      <w:r w:rsidRPr="002D1585">
        <w:rPr>
          <w:rFonts w:ascii="Arial" w:hAnsi="Arial"/>
          <w:sz w:val="22"/>
        </w:rPr>
        <w:t>,000 of the cases where phone numbers are not available.</w:t>
      </w:r>
      <w:r w:rsidRPr="008D4A99">
        <w:rPr>
          <w:rFonts w:ascii="Arial" w:hAnsi="Arial"/>
          <w:sz w:val="22"/>
        </w:rPr>
        <w:t xml:space="preserve">  </w:t>
      </w:r>
    </w:p>
    <w:p w14:paraId="45EE05C9" w14:textId="77777777" w:rsidR="00FA1FBF" w:rsidRDefault="00FA1FBF" w:rsidP="00937676">
      <w:pPr>
        <w:widowControl w:val="0"/>
        <w:tabs>
          <w:tab w:val="left" w:pos="0"/>
          <w:tab w:val="left" w:pos="1048"/>
        </w:tabs>
        <w:rPr>
          <w:rFonts w:ascii="Arial" w:hAnsi="Arial"/>
          <w:sz w:val="22"/>
        </w:rPr>
      </w:pPr>
    </w:p>
    <w:p w14:paraId="5760C4B0" w14:textId="77777777" w:rsidR="003E32CE" w:rsidRPr="008D4A99" w:rsidRDefault="003E32CE" w:rsidP="00937676">
      <w:pPr>
        <w:widowControl w:val="0"/>
        <w:tabs>
          <w:tab w:val="left" w:pos="0"/>
          <w:tab w:val="left" w:pos="1048"/>
        </w:tabs>
        <w:rPr>
          <w:rFonts w:ascii="Arial" w:hAnsi="Arial"/>
          <w:sz w:val="22"/>
        </w:rPr>
      </w:pPr>
      <w:r w:rsidRPr="008D4A99">
        <w:rPr>
          <w:rFonts w:ascii="Arial" w:hAnsi="Arial"/>
          <w:sz w:val="22"/>
        </w:rPr>
        <w:t xml:space="preserve">In addition, the Census Bureau will follow respondents who move.  Since respondents are interviewed up to three times to obtain a full year's data, new respondents cannot be substituted into the sample.  Therefore, instead of losing sample persons, the Census Bureau will interview the respondents at their new phone number or residence to finish the interview.  (The exception is if the respondent moves more than 50 miles outside of any sample area and a telephone number is not available.) </w:t>
      </w:r>
    </w:p>
    <w:p w14:paraId="366682FB" w14:textId="77777777" w:rsidR="003E32CE" w:rsidRPr="008D4A99" w:rsidRDefault="003E32CE">
      <w:pPr>
        <w:tabs>
          <w:tab w:val="left" w:pos="466"/>
          <w:tab w:val="left" w:pos="596"/>
          <w:tab w:val="left" w:pos="1048"/>
        </w:tabs>
        <w:autoSpaceDE w:val="0"/>
        <w:autoSpaceDN w:val="0"/>
        <w:adjustRightInd w:val="0"/>
        <w:rPr>
          <w:rFonts w:ascii="Arial" w:hAnsi="Arial"/>
          <w:color w:val="000000"/>
          <w:sz w:val="22"/>
        </w:rPr>
      </w:pPr>
    </w:p>
    <w:p w14:paraId="15BBB85E" w14:textId="77777777" w:rsidR="003E32CE" w:rsidRPr="008D4A99" w:rsidRDefault="003E32CE">
      <w:pPr>
        <w:tabs>
          <w:tab w:val="left" w:pos="466"/>
          <w:tab w:val="left" w:pos="596"/>
          <w:tab w:val="left" w:pos="1048"/>
        </w:tabs>
        <w:autoSpaceDE w:val="0"/>
        <w:autoSpaceDN w:val="0"/>
        <w:adjustRightInd w:val="0"/>
        <w:rPr>
          <w:rFonts w:ascii="Arial" w:hAnsi="Arial"/>
          <w:color w:val="000000"/>
          <w:sz w:val="22"/>
        </w:rPr>
      </w:pPr>
      <w:r w:rsidRPr="008D4A99">
        <w:rPr>
          <w:rFonts w:ascii="Arial" w:hAnsi="Arial"/>
          <w:color w:val="000000"/>
          <w:sz w:val="22"/>
        </w:rPr>
        <w:t>The estimation procedure includes a noninterview adjustment to adjust for those cases that the field staff cannot interview.</w:t>
      </w:r>
    </w:p>
    <w:p w14:paraId="5D9CB82D" w14:textId="6E76C4A1" w:rsidR="00D140BB" w:rsidRDefault="00D140BB">
      <w:pPr>
        <w:rPr>
          <w:rFonts w:ascii="Arial" w:hAnsi="Arial"/>
          <w:sz w:val="22"/>
        </w:rPr>
      </w:pPr>
      <w:r>
        <w:rPr>
          <w:rFonts w:ascii="Arial" w:hAnsi="Arial"/>
          <w:sz w:val="22"/>
        </w:rPr>
        <w:br w:type="page"/>
      </w:r>
    </w:p>
    <w:p w14:paraId="5D623FEF" w14:textId="77777777" w:rsidR="003E32CE" w:rsidRPr="008D4A99" w:rsidRDefault="003E32CE">
      <w:pPr>
        <w:widowControl w:val="0"/>
        <w:tabs>
          <w:tab w:val="left" w:pos="466"/>
          <w:tab w:val="left" w:pos="596"/>
          <w:tab w:val="left" w:pos="1048"/>
        </w:tabs>
        <w:rPr>
          <w:rFonts w:ascii="Arial" w:hAnsi="Arial"/>
          <w:sz w:val="22"/>
        </w:rPr>
      </w:pPr>
      <w:bookmarkStart w:id="0" w:name="_GoBack"/>
      <w:bookmarkEnd w:id="0"/>
    </w:p>
    <w:p w14:paraId="605281DE" w14:textId="77777777" w:rsidR="003E32CE" w:rsidRPr="008D4A99" w:rsidRDefault="003E32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b/>
          <w:sz w:val="22"/>
          <w:szCs w:val="22"/>
        </w:rPr>
      </w:pPr>
      <w:r w:rsidRPr="008D4A99">
        <w:rPr>
          <w:rFonts w:ascii="Arial" w:hAnsi="Arial"/>
          <w:b/>
          <w:sz w:val="22"/>
          <w:szCs w:val="22"/>
        </w:rPr>
        <w:t>4.</w:t>
      </w:r>
      <w:r w:rsidRPr="008D4A99">
        <w:rPr>
          <w:rFonts w:ascii="Arial" w:hAnsi="Arial"/>
          <w:b/>
          <w:sz w:val="22"/>
          <w:szCs w:val="22"/>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14:paraId="584D1496" w14:textId="77777777" w:rsidR="003E32CE" w:rsidRPr="008D4A99" w:rsidRDefault="003E32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bCs/>
          <w:sz w:val="22"/>
          <w:szCs w:val="22"/>
        </w:rPr>
      </w:pPr>
    </w:p>
    <w:p w14:paraId="201BB0C3" w14:textId="085FE549" w:rsidR="003E32CE" w:rsidRDefault="003E32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Cs/>
          <w:sz w:val="22"/>
          <w:szCs w:val="22"/>
        </w:rPr>
      </w:pPr>
      <w:r w:rsidRPr="008D4A99">
        <w:rPr>
          <w:rFonts w:ascii="Arial" w:hAnsi="Arial"/>
          <w:bCs/>
          <w:sz w:val="22"/>
          <w:szCs w:val="22"/>
        </w:rPr>
        <w:t xml:space="preserve">The Census Bureau is not </w:t>
      </w:r>
      <w:r w:rsidR="00E17619">
        <w:rPr>
          <w:rFonts w:ascii="Arial" w:hAnsi="Arial"/>
          <w:bCs/>
          <w:sz w:val="22"/>
          <w:szCs w:val="22"/>
        </w:rPr>
        <w:t>testing</w:t>
      </w:r>
      <w:r w:rsidR="00E17619" w:rsidRPr="008D4A99">
        <w:rPr>
          <w:rFonts w:ascii="Arial" w:hAnsi="Arial"/>
          <w:bCs/>
          <w:sz w:val="22"/>
          <w:szCs w:val="22"/>
        </w:rPr>
        <w:t xml:space="preserve"> </w:t>
      </w:r>
      <w:r w:rsidRPr="008D4A99">
        <w:rPr>
          <w:rFonts w:ascii="Arial" w:hAnsi="Arial"/>
          <w:bCs/>
          <w:sz w:val="22"/>
          <w:szCs w:val="22"/>
        </w:rPr>
        <w:t>new procedures or methods with this collection.  All questions in the 201</w:t>
      </w:r>
      <w:r w:rsidR="00A745C5">
        <w:rPr>
          <w:rFonts w:ascii="Arial" w:hAnsi="Arial"/>
          <w:bCs/>
          <w:sz w:val="22"/>
          <w:szCs w:val="22"/>
        </w:rPr>
        <w:t>6</w:t>
      </w:r>
      <w:r w:rsidRPr="008D4A99">
        <w:rPr>
          <w:rFonts w:ascii="Arial" w:hAnsi="Arial"/>
          <w:bCs/>
          <w:sz w:val="22"/>
          <w:szCs w:val="22"/>
        </w:rPr>
        <w:t xml:space="preserve"> FHWAR have been fielded in a previous version of the survey</w:t>
      </w:r>
      <w:r w:rsidRPr="00937676">
        <w:rPr>
          <w:rFonts w:ascii="Arial" w:hAnsi="Arial"/>
          <w:bCs/>
          <w:sz w:val="22"/>
          <w:szCs w:val="22"/>
        </w:rPr>
        <w:t xml:space="preserve">. </w:t>
      </w:r>
      <w:r w:rsidRPr="008D4A99">
        <w:rPr>
          <w:rFonts w:ascii="Arial" w:hAnsi="Arial"/>
          <w:bCs/>
          <w:sz w:val="22"/>
          <w:szCs w:val="22"/>
        </w:rPr>
        <w:t xml:space="preserve"> Four other questions were changed slightly or the answer categories were modified slightly.  In order to comply with the Census Bureau’s pretesting policy, the Census Bureau’s Systems Research Division was asked to </w:t>
      </w:r>
      <w:r w:rsidR="00B61251">
        <w:rPr>
          <w:rFonts w:ascii="Arial" w:hAnsi="Arial"/>
          <w:bCs/>
          <w:sz w:val="22"/>
          <w:szCs w:val="22"/>
        </w:rPr>
        <w:t>conduct cognitive testing o</w:t>
      </w:r>
      <w:r w:rsidRPr="008D4A99">
        <w:rPr>
          <w:rFonts w:ascii="Arial" w:hAnsi="Arial"/>
          <w:bCs/>
          <w:sz w:val="22"/>
          <w:szCs w:val="22"/>
        </w:rPr>
        <w:t>f these questions.</w:t>
      </w:r>
    </w:p>
    <w:p w14:paraId="7511DD5A" w14:textId="77777777" w:rsidR="00D140BB" w:rsidRDefault="00D140B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Cs/>
          <w:sz w:val="22"/>
          <w:szCs w:val="22"/>
        </w:rPr>
      </w:pPr>
    </w:p>
    <w:p w14:paraId="290BC0F8" w14:textId="48366B09" w:rsidR="003E32CE" w:rsidRPr="008D4A99" w:rsidRDefault="003E32CE" w:rsidP="00D140BB">
      <w:pPr>
        <w:rPr>
          <w:rFonts w:ascii="Arial" w:hAnsi="Arial"/>
          <w:b/>
          <w:sz w:val="22"/>
        </w:rPr>
      </w:pPr>
      <w:r w:rsidRPr="008D4A99">
        <w:rPr>
          <w:rFonts w:ascii="Arial" w:hAnsi="Arial"/>
          <w:b/>
          <w:sz w:val="22"/>
        </w:rPr>
        <w:t>5.</w:t>
      </w:r>
      <w:r w:rsidRPr="008D4A99">
        <w:rPr>
          <w:rFonts w:ascii="Arial" w:hAnsi="Arial"/>
          <w:b/>
          <w:sz w:val="22"/>
        </w:rPr>
        <w:tab/>
        <w:t>Provide the name and telephone number of individuals consulted on statistical aspects of the design and the name of the agency unit, contractor(s), grantee(s), or other person(s) who will actually collect and/or analyze the information for the agency.</w:t>
      </w:r>
    </w:p>
    <w:p w14:paraId="42F6BF5D" w14:textId="77777777" w:rsidR="003E32CE" w:rsidRPr="008D4A99" w:rsidRDefault="003E32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2"/>
        </w:rPr>
      </w:pPr>
    </w:p>
    <w:p w14:paraId="0F182163" w14:textId="77777777" w:rsidR="003E32CE" w:rsidRPr="008D4A99" w:rsidRDefault="003E32CE">
      <w:pPr>
        <w:widowControl w:val="0"/>
        <w:tabs>
          <w:tab w:val="left" w:pos="466"/>
          <w:tab w:val="left" w:pos="596"/>
          <w:tab w:val="left" w:pos="1048"/>
        </w:tabs>
        <w:ind w:left="466" w:hanging="466"/>
        <w:rPr>
          <w:rFonts w:ascii="Arial" w:hAnsi="Arial"/>
          <w:sz w:val="22"/>
        </w:rPr>
      </w:pPr>
      <w:r w:rsidRPr="008D4A99">
        <w:rPr>
          <w:rFonts w:ascii="Arial" w:hAnsi="Arial"/>
          <w:sz w:val="22"/>
        </w:rPr>
        <w:t>You may consult the following Census Bureau individuals for information regarding sample</w:t>
      </w:r>
    </w:p>
    <w:p w14:paraId="2BC59B33" w14:textId="77777777" w:rsidR="003E32CE" w:rsidRPr="008D4A99" w:rsidRDefault="003E32CE">
      <w:pPr>
        <w:widowControl w:val="0"/>
        <w:tabs>
          <w:tab w:val="left" w:pos="466"/>
          <w:tab w:val="left" w:pos="596"/>
          <w:tab w:val="left" w:pos="1048"/>
        </w:tabs>
        <w:ind w:left="466" w:hanging="466"/>
        <w:rPr>
          <w:rFonts w:ascii="Arial" w:hAnsi="Arial"/>
          <w:sz w:val="22"/>
        </w:rPr>
      </w:pPr>
      <w:r w:rsidRPr="008D4A99">
        <w:rPr>
          <w:rFonts w:ascii="Arial" w:hAnsi="Arial"/>
          <w:sz w:val="22"/>
        </w:rPr>
        <w:t>design and data collection:</w:t>
      </w:r>
    </w:p>
    <w:p w14:paraId="56DFAAE6" w14:textId="77777777" w:rsidR="003E32CE" w:rsidRPr="008D4A99" w:rsidRDefault="003E32CE">
      <w:pPr>
        <w:widowControl w:val="0"/>
        <w:tabs>
          <w:tab w:val="left" w:pos="466"/>
          <w:tab w:val="left" w:pos="596"/>
          <w:tab w:val="left" w:pos="1048"/>
        </w:tabs>
        <w:rPr>
          <w:rFonts w:ascii="Arial" w:hAnsi="Arial"/>
          <w:sz w:val="22"/>
        </w:rPr>
      </w:pPr>
    </w:p>
    <w:p w14:paraId="5DAC1C4F" w14:textId="77777777" w:rsidR="003E32CE" w:rsidRPr="008D4A99" w:rsidRDefault="003E32CE">
      <w:pPr>
        <w:widowControl w:val="0"/>
        <w:tabs>
          <w:tab w:val="left" w:pos="466"/>
          <w:tab w:val="left" w:pos="596"/>
          <w:tab w:val="left" w:pos="1048"/>
          <w:tab w:val="left" w:pos="2520"/>
        </w:tabs>
        <w:rPr>
          <w:rFonts w:ascii="Arial" w:hAnsi="Arial"/>
          <w:sz w:val="22"/>
        </w:rPr>
      </w:pPr>
      <w:r w:rsidRPr="008D4A99">
        <w:rPr>
          <w:rFonts w:ascii="Arial" w:hAnsi="Arial"/>
          <w:sz w:val="22"/>
        </w:rPr>
        <w:tab/>
      </w:r>
      <w:r w:rsidRPr="008D4A99">
        <w:rPr>
          <w:rFonts w:ascii="Arial" w:hAnsi="Arial"/>
          <w:sz w:val="22"/>
          <w:u w:val="single"/>
        </w:rPr>
        <w:t>Sample Design</w:t>
      </w:r>
      <w:r w:rsidRPr="008D4A99">
        <w:rPr>
          <w:rFonts w:ascii="Arial" w:hAnsi="Arial"/>
          <w:sz w:val="22"/>
        </w:rPr>
        <w:t>:</w:t>
      </w:r>
      <w:r w:rsidRPr="008D4A99">
        <w:rPr>
          <w:rFonts w:ascii="Arial" w:hAnsi="Arial"/>
          <w:sz w:val="22"/>
        </w:rPr>
        <w:tab/>
        <w:t>David Hornick</w:t>
      </w:r>
      <w:r w:rsidRPr="008D4A99">
        <w:rPr>
          <w:rFonts w:ascii="Arial" w:hAnsi="Arial"/>
          <w:sz w:val="22"/>
        </w:rPr>
        <w:tab/>
      </w:r>
      <w:r w:rsidRPr="008D4A99">
        <w:rPr>
          <w:rFonts w:ascii="Arial" w:hAnsi="Arial"/>
          <w:sz w:val="22"/>
        </w:rPr>
        <w:tab/>
        <w:t>301-763-4183</w:t>
      </w:r>
    </w:p>
    <w:p w14:paraId="2EC6EBFA" w14:textId="77777777" w:rsidR="003E32CE" w:rsidRPr="008D4A99" w:rsidRDefault="003E32CE">
      <w:pPr>
        <w:pStyle w:val="Header"/>
        <w:widowControl w:val="0"/>
        <w:tabs>
          <w:tab w:val="clear" w:pos="4320"/>
          <w:tab w:val="clear" w:pos="8640"/>
          <w:tab w:val="left" w:pos="466"/>
          <w:tab w:val="left" w:pos="596"/>
          <w:tab w:val="left" w:pos="1048"/>
          <w:tab w:val="left" w:pos="2520"/>
        </w:tabs>
        <w:rPr>
          <w:rFonts w:ascii="Arial" w:hAnsi="Arial"/>
          <w:sz w:val="22"/>
        </w:rPr>
      </w:pPr>
      <w:r w:rsidRPr="008D4A99">
        <w:rPr>
          <w:rFonts w:ascii="Arial" w:hAnsi="Arial"/>
          <w:sz w:val="22"/>
        </w:rPr>
        <w:tab/>
      </w:r>
      <w:r w:rsidRPr="008D4A99">
        <w:rPr>
          <w:rFonts w:ascii="Arial" w:hAnsi="Arial"/>
          <w:sz w:val="22"/>
        </w:rPr>
        <w:tab/>
      </w:r>
      <w:r w:rsidRPr="008D4A99">
        <w:rPr>
          <w:rFonts w:ascii="Arial" w:hAnsi="Arial"/>
          <w:sz w:val="22"/>
        </w:rPr>
        <w:tab/>
      </w:r>
      <w:r w:rsidRPr="008D4A99">
        <w:rPr>
          <w:rFonts w:ascii="Arial" w:hAnsi="Arial"/>
          <w:sz w:val="22"/>
        </w:rPr>
        <w:tab/>
      </w:r>
      <w:r w:rsidR="00A745C5">
        <w:rPr>
          <w:rFonts w:ascii="Arial" w:hAnsi="Arial"/>
          <w:sz w:val="22"/>
        </w:rPr>
        <w:t>Thuy Trang Nguyen</w:t>
      </w:r>
      <w:r w:rsidR="00A745C5">
        <w:rPr>
          <w:rFonts w:ascii="Arial" w:hAnsi="Arial"/>
          <w:sz w:val="22"/>
        </w:rPr>
        <w:tab/>
        <w:t>301-763-4640</w:t>
      </w:r>
    </w:p>
    <w:p w14:paraId="2057912A" w14:textId="77777777" w:rsidR="003E32CE" w:rsidRPr="008D4A99" w:rsidRDefault="003E32CE">
      <w:pPr>
        <w:widowControl w:val="0"/>
        <w:tabs>
          <w:tab w:val="left" w:pos="466"/>
          <w:tab w:val="left" w:pos="596"/>
          <w:tab w:val="left" w:pos="1048"/>
          <w:tab w:val="left" w:pos="2520"/>
        </w:tabs>
        <w:rPr>
          <w:rFonts w:ascii="Arial" w:hAnsi="Arial"/>
          <w:sz w:val="22"/>
        </w:rPr>
      </w:pPr>
    </w:p>
    <w:p w14:paraId="5A68CCB3" w14:textId="77777777" w:rsidR="003E32CE" w:rsidRPr="00554260" w:rsidRDefault="003E32CE">
      <w:pPr>
        <w:widowControl w:val="0"/>
        <w:tabs>
          <w:tab w:val="left" w:pos="466"/>
          <w:tab w:val="left" w:pos="596"/>
          <w:tab w:val="left" w:pos="1048"/>
          <w:tab w:val="left" w:pos="2520"/>
        </w:tabs>
        <w:rPr>
          <w:rFonts w:ascii="Arial" w:hAnsi="Arial"/>
          <w:sz w:val="22"/>
        </w:rPr>
      </w:pPr>
      <w:r w:rsidRPr="008D4A99">
        <w:rPr>
          <w:rFonts w:ascii="Arial" w:hAnsi="Arial"/>
          <w:sz w:val="22"/>
        </w:rPr>
        <w:tab/>
      </w:r>
      <w:r w:rsidRPr="008D4A99">
        <w:rPr>
          <w:rFonts w:ascii="Arial" w:hAnsi="Arial"/>
          <w:sz w:val="22"/>
          <w:u w:val="single"/>
        </w:rPr>
        <w:t>Data Collection</w:t>
      </w:r>
      <w:r w:rsidRPr="008D4A99">
        <w:rPr>
          <w:rFonts w:ascii="Arial" w:hAnsi="Arial"/>
          <w:sz w:val="22"/>
        </w:rPr>
        <w:t>:</w:t>
      </w:r>
      <w:r w:rsidRPr="008D4A99">
        <w:rPr>
          <w:rFonts w:ascii="Arial" w:hAnsi="Arial"/>
          <w:sz w:val="22"/>
        </w:rPr>
        <w:tab/>
      </w:r>
      <w:r w:rsidR="002D0B74" w:rsidRPr="00554260">
        <w:rPr>
          <w:rFonts w:ascii="Arial" w:hAnsi="Arial"/>
          <w:sz w:val="22"/>
        </w:rPr>
        <w:t>Carolyn Pickering</w:t>
      </w:r>
      <w:r w:rsidRPr="00554260">
        <w:rPr>
          <w:rFonts w:ascii="Arial" w:hAnsi="Arial"/>
          <w:sz w:val="22"/>
        </w:rPr>
        <w:tab/>
      </w:r>
      <w:r w:rsidRPr="00554260">
        <w:rPr>
          <w:rFonts w:ascii="Arial" w:hAnsi="Arial"/>
          <w:sz w:val="22"/>
        </w:rPr>
        <w:tab/>
        <w:t>301-763-</w:t>
      </w:r>
      <w:r w:rsidR="002D0B74" w:rsidRPr="00554260">
        <w:rPr>
          <w:rFonts w:ascii="Arial" w:hAnsi="Arial"/>
          <w:sz w:val="22"/>
        </w:rPr>
        <w:t>3873</w:t>
      </w:r>
    </w:p>
    <w:p w14:paraId="0181E412" w14:textId="77777777" w:rsidR="003E32CE" w:rsidRPr="008D4A99" w:rsidRDefault="003E32CE">
      <w:pPr>
        <w:pStyle w:val="Header"/>
        <w:widowControl w:val="0"/>
        <w:tabs>
          <w:tab w:val="clear" w:pos="4320"/>
          <w:tab w:val="clear" w:pos="8640"/>
          <w:tab w:val="left" w:pos="466"/>
          <w:tab w:val="left" w:pos="596"/>
          <w:tab w:val="left" w:pos="1048"/>
          <w:tab w:val="left" w:pos="2520"/>
        </w:tabs>
        <w:rPr>
          <w:rFonts w:ascii="Arial" w:hAnsi="Arial"/>
          <w:sz w:val="22"/>
        </w:rPr>
      </w:pPr>
      <w:r w:rsidRPr="00554260">
        <w:rPr>
          <w:rFonts w:ascii="Arial" w:hAnsi="Arial"/>
          <w:sz w:val="22"/>
        </w:rPr>
        <w:tab/>
      </w:r>
      <w:r w:rsidRPr="00554260">
        <w:rPr>
          <w:rFonts w:ascii="Arial" w:hAnsi="Arial"/>
          <w:sz w:val="22"/>
        </w:rPr>
        <w:tab/>
      </w:r>
      <w:r w:rsidRPr="00554260">
        <w:rPr>
          <w:rFonts w:ascii="Arial" w:hAnsi="Arial"/>
          <w:sz w:val="22"/>
        </w:rPr>
        <w:tab/>
      </w:r>
      <w:r w:rsidRPr="00554260">
        <w:rPr>
          <w:rFonts w:ascii="Arial" w:hAnsi="Arial"/>
          <w:sz w:val="22"/>
        </w:rPr>
        <w:tab/>
      </w:r>
      <w:r w:rsidR="002D0B74" w:rsidRPr="00554260">
        <w:rPr>
          <w:rFonts w:ascii="Arial" w:hAnsi="Arial"/>
          <w:sz w:val="22"/>
        </w:rPr>
        <w:t>Elke McLaren</w:t>
      </w:r>
      <w:r w:rsidRPr="00554260">
        <w:rPr>
          <w:rFonts w:ascii="Arial" w:hAnsi="Arial"/>
          <w:sz w:val="22"/>
        </w:rPr>
        <w:tab/>
      </w:r>
      <w:r w:rsidR="00554260" w:rsidRPr="00554260">
        <w:rPr>
          <w:rFonts w:ascii="Arial" w:hAnsi="Arial"/>
          <w:sz w:val="22"/>
        </w:rPr>
        <w:tab/>
      </w:r>
      <w:r w:rsidRPr="00554260">
        <w:rPr>
          <w:rFonts w:ascii="Arial" w:hAnsi="Arial"/>
          <w:sz w:val="22"/>
        </w:rPr>
        <w:t>301-763-</w:t>
      </w:r>
      <w:r w:rsidR="002D0B74" w:rsidRPr="00554260">
        <w:rPr>
          <w:rFonts w:ascii="Arial" w:hAnsi="Arial"/>
          <w:sz w:val="22"/>
        </w:rPr>
        <w:t>0280</w:t>
      </w:r>
    </w:p>
    <w:p w14:paraId="6F172F5F" w14:textId="77777777" w:rsidR="003E32CE" w:rsidRDefault="003E32CE">
      <w:pPr>
        <w:pStyle w:val="Header"/>
        <w:widowControl w:val="0"/>
        <w:tabs>
          <w:tab w:val="clear" w:pos="4320"/>
          <w:tab w:val="clear" w:pos="8640"/>
          <w:tab w:val="left" w:pos="466"/>
          <w:tab w:val="left" w:pos="596"/>
          <w:tab w:val="left" w:pos="1048"/>
          <w:tab w:val="left" w:pos="2520"/>
        </w:tabs>
      </w:pPr>
    </w:p>
    <w:sectPr w:rsidR="003E32CE" w:rsidSect="00896271">
      <w:headerReference w:type="even" r:id="rId8"/>
      <w:headerReference w:type="default" r:id="rId9"/>
      <w:footerReference w:type="even" r:id="rId10"/>
      <w:footerReference w:type="default" r:id="rId11"/>
      <w:pgSz w:w="12240" w:h="15840" w:code="1"/>
      <w:pgMar w:top="1152" w:right="1440" w:bottom="1152" w:left="1440" w:header="720" w:footer="720"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69990F" w14:textId="77777777" w:rsidR="007F1E8A" w:rsidRDefault="007F1E8A">
      <w:r>
        <w:separator/>
      </w:r>
    </w:p>
  </w:endnote>
  <w:endnote w:type="continuationSeparator" w:id="0">
    <w:p w14:paraId="4AA8CAB2" w14:textId="77777777" w:rsidR="007F1E8A" w:rsidRDefault="007F1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24D98" w14:textId="77777777" w:rsidR="00E17D39" w:rsidRDefault="00E17D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C67A020" w14:textId="77777777" w:rsidR="00E17D39" w:rsidRDefault="00E17D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216DF" w14:textId="77777777" w:rsidR="00E17D39" w:rsidRDefault="00E17D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140BB">
      <w:rPr>
        <w:rStyle w:val="PageNumber"/>
        <w:noProof/>
      </w:rPr>
      <w:t>- 2 -</w:t>
    </w:r>
    <w:r>
      <w:rPr>
        <w:rStyle w:val="PageNumber"/>
      </w:rPr>
      <w:fldChar w:fldCharType="end"/>
    </w:r>
  </w:p>
  <w:p w14:paraId="1E143631" w14:textId="77777777" w:rsidR="00E17D39" w:rsidRDefault="00E17D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D72389" w14:textId="77777777" w:rsidR="007F1E8A" w:rsidRDefault="007F1E8A">
      <w:r>
        <w:separator/>
      </w:r>
    </w:p>
  </w:footnote>
  <w:footnote w:type="continuationSeparator" w:id="0">
    <w:p w14:paraId="1EAB5303" w14:textId="77777777" w:rsidR="007F1E8A" w:rsidRDefault="007F1E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A765C" w14:textId="77777777" w:rsidR="00E17D39" w:rsidRDefault="00E17D3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6B94E4" w14:textId="77777777" w:rsidR="00E17D39" w:rsidRDefault="00E17D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B8E0D5" w14:textId="77777777" w:rsidR="00E17D39" w:rsidRDefault="00E17D39">
    <w:pPr>
      <w:pStyle w:val="Header"/>
      <w:framePr w:wrap="around" w:vAnchor="text" w:hAnchor="margin" w:xAlign="center" w:y="1"/>
      <w:rPr>
        <w:rStyle w:val="PageNumber"/>
      </w:rPr>
    </w:pPr>
  </w:p>
  <w:p w14:paraId="75962F08" w14:textId="77777777" w:rsidR="00E17D39" w:rsidRDefault="00E17D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555C4"/>
    <w:multiLevelType w:val="hybridMultilevel"/>
    <w:tmpl w:val="513243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E01F4D"/>
    <w:multiLevelType w:val="hybridMultilevel"/>
    <w:tmpl w:val="01F806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175C2A"/>
    <w:multiLevelType w:val="hybridMultilevel"/>
    <w:tmpl w:val="52B2E6C0"/>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3" w15:restartNumberingAfterBreak="0">
    <w:nsid w:val="2CDB035B"/>
    <w:multiLevelType w:val="hybridMultilevel"/>
    <w:tmpl w:val="B532B6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B35556"/>
    <w:multiLevelType w:val="hybridMultilevel"/>
    <w:tmpl w:val="99303C46"/>
    <w:lvl w:ilvl="0" w:tplc="5EAC64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DB55BA"/>
    <w:multiLevelType w:val="hybridMultilevel"/>
    <w:tmpl w:val="3D7C28BE"/>
    <w:lvl w:ilvl="0" w:tplc="61CC595A">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481B6DD3"/>
    <w:multiLevelType w:val="hybridMultilevel"/>
    <w:tmpl w:val="9746C8A2"/>
    <w:lvl w:ilvl="0" w:tplc="2D88307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9213B5"/>
    <w:multiLevelType w:val="hybridMultilevel"/>
    <w:tmpl w:val="F4F630CE"/>
    <w:lvl w:ilvl="0" w:tplc="04090001">
      <w:start w:val="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C820C71"/>
    <w:multiLevelType w:val="hybridMultilevel"/>
    <w:tmpl w:val="FC68EC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D133978"/>
    <w:multiLevelType w:val="hybridMultilevel"/>
    <w:tmpl w:val="E018AFD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721D03DA"/>
    <w:multiLevelType w:val="hybridMultilevel"/>
    <w:tmpl w:val="3A4CFD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A0B4062"/>
    <w:multiLevelType w:val="hybridMultilevel"/>
    <w:tmpl w:val="21E0F7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8"/>
  </w:num>
  <w:num w:numId="3">
    <w:abstractNumId w:val="10"/>
  </w:num>
  <w:num w:numId="4">
    <w:abstractNumId w:val="9"/>
  </w:num>
  <w:num w:numId="5">
    <w:abstractNumId w:val="11"/>
  </w:num>
  <w:num w:numId="6">
    <w:abstractNumId w:val="0"/>
  </w:num>
  <w:num w:numId="7">
    <w:abstractNumId w:val="3"/>
  </w:num>
  <w:num w:numId="8">
    <w:abstractNumId w:val="7"/>
  </w:num>
  <w:num w:numId="9">
    <w:abstractNumId w:val="1"/>
  </w:num>
  <w:num w:numId="10">
    <w:abstractNumId w:val="4"/>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1ED"/>
    <w:rsid w:val="000046C6"/>
    <w:rsid w:val="00021677"/>
    <w:rsid w:val="000238EC"/>
    <w:rsid w:val="000260AD"/>
    <w:rsid w:val="0006666C"/>
    <w:rsid w:val="000A0F2C"/>
    <w:rsid w:val="000A74F3"/>
    <w:rsid w:val="0011743D"/>
    <w:rsid w:val="00157E7A"/>
    <w:rsid w:val="00172C72"/>
    <w:rsid w:val="001D1402"/>
    <w:rsid w:val="001D3441"/>
    <w:rsid w:val="001F336C"/>
    <w:rsid w:val="001F5B9D"/>
    <w:rsid w:val="00211779"/>
    <w:rsid w:val="002A2D23"/>
    <w:rsid w:val="002C0EAA"/>
    <w:rsid w:val="002C7C78"/>
    <w:rsid w:val="002D0B74"/>
    <w:rsid w:val="002D1585"/>
    <w:rsid w:val="003435E3"/>
    <w:rsid w:val="003B3896"/>
    <w:rsid w:val="003D5BF3"/>
    <w:rsid w:val="003E32CE"/>
    <w:rsid w:val="003E3365"/>
    <w:rsid w:val="003F293D"/>
    <w:rsid w:val="0040028F"/>
    <w:rsid w:val="004026CB"/>
    <w:rsid w:val="0041779D"/>
    <w:rsid w:val="00433589"/>
    <w:rsid w:val="00454D1D"/>
    <w:rsid w:val="00465228"/>
    <w:rsid w:val="00483132"/>
    <w:rsid w:val="0048792D"/>
    <w:rsid w:val="00500BA2"/>
    <w:rsid w:val="00516406"/>
    <w:rsid w:val="005436BD"/>
    <w:rsid w:val="00554260"/>
    <w:rsid w:val="00577A7B"/>
    <w:rsid w:val="005B3375"/>
    <w:rsid w:val="005D75A5"/>
    <w:rsid w:val="005D7FEF"/>
    <w:rsid w:val="005E6587"/>
    <w:rsid w:val="00605D5A"/>
    <w:rsid w:val="00613C0D"/>
    <w:rsid w:val="006462C4"/>
    <w:rsid w:val="0064734E"/>
    <w:rsid w:val="006520FD"/>
    <w:rsid w:val="006802E1"/>
    <w:rsid w:val="006C46E5"/>
    <w:rsid w:val="006D08BB"/>
    <w:rsid w:val="006D5E57"/>
    <w:rsid w:val="00723390"/>
    <w:rsid w:val="00744458"/>
    <w:rsid w:val="00750668"/>
    <w:rsid w:val="0077548F"/>
    <w:rsid w:val="00786333"/>
    <w:rsid w:val="007C5793"/>
    <w:rsid w:val="007D1394"/>
    <w:rsid w:val="007D7DA1"/>
    <w:rsid w:val="007E0795"/>
    <w:rsid w:val="007F1E8A"/>
    <w:rsid w:val="00804313"/>
    <w:rsid w:val="0085137C"/>
    <w:rsid w:val="00867947"/>
    <w:rsid w:val="008866CF"/>
    <w:rsid w:val="00896271"/>
    <w:rsid w:val="008D4A99"/>
    <w:rsid w:val="008E2899"/>
    <w:rsid w:val="008F3507"/>
    <w:rsid w:val="008F5FE5"/>
    <w:rsid w:val="00913862"/>
    <w:rsid w:val="0093096A"/>
    <w:rsid w:val="009311F6"/>
    <w:rsid w:val="00937676"/>
    <w:rsid w:val="00951491"/>
    <w:rsid w:val="009631F8"/>
    <w:rsid w:val="009F3589"/>
    <w:rsid w:val="00A20937"/>
    <w:rsid w:val="00A22537"/>
    <w:rsid w:val="00A6385C"/>
    <w:rsid w:val="00A649C4"/>
    <w:rsid w:val="00A6572E"/>
    <w:rsid w:val="00A745C5"/>
    <w:rsid w:val="00AB24BA"/>
    <w:rsid w:val="00AB4937"/>
    <w:rsid w:val="00AD3ECB"/>
    <w:rsid w:val="00B05871"/>
    <w:rsid w:val="00B61251"/>
    <w:rsid w:val="00BE6F9A"/>
    <w:rsid w:val="00C43EE0"/>
    <w:rsid w:val="00CC1576"/>
    <w:rsid w:val="00CF38A6"/>
    <w:rsid w:val="00D140BB"/>
    <w:rsid w:val="00D276A9"/>
    <w:rsid w:val="00D51764"/>
    <w:rsid w:val="00D67C3A"/>
    <w:rsid w:val="00D74DE5"/>
    <w:rsid w:val="00D9486B"/>
    <w:rsid w:val="00E17619"/>
    <w:rsid w:val="00E17D39"/>
    <w:rsid w:val="00E54D45"/>
    <w:rsid w:val="00E64D0F"/>
    <w:rsid w:val="00EC56A3"/>
    <w:rsid w:val="00EE62D1"/>
    <w:rsid w:val="00EF4BA5"/>
    <w:rsid w:val="00F10786"/>
    <w:rsid w:val="00F11E82"/>
    <w:rsid w:val="00F13064"/>
    <w:rsid w:val="00F15E7D"/>
    <w:rsid w:val="00F24EDF"/>
    <w:rsid w:val="00F471ED"/>
    <w:rsid w:val="00F64442"/>
    <w:rsid w:val="00F75DA7"/>
    <w:rsid w:val="00F8546C"/>
    <w:rsid w:val="00FA1FBF"/>
    <w:rsid w:val="00FD358C"/>
    <w:rsid w:val="00FF3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D66B51"/>
  <w15:docId w15:val="{710CCCFB-5D92-4B48-8D97-DEA3845C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Level1">
    <w:name w:val="Level 1"/>
    <w:basedOn w:val="Normal"/>
    <w:pPr>
      <w:widowControl w:val="0"/>
    </w:pPr>
    <w:rPr>
      <w:szCs w:val="20"/>
    </w:rPr>
  </w:style>
  <w:style w:type="paragraph" w:styleId="BodyText">
    <w:name w:val="Body Text"/>
    <w:basedOn w:val="Normal"/>
    <w:pPr>
      <w:widowControl w:val="0"/>
      <w:tabs>
        <w:tab w:val="left" w:pos="466"/>
        <w:tab w:val="left" w:pos="596"/>
        <w:tab w:val="left" w:pos="1048"/>
      </w:tabs>
    </w:pPr>
    <w:rPr>
      <w:color w:val="CC99FF"/>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Footer">
    <w:name w:val="footer"/>
    <w:basedOn w:val="Normal"/>
    <w:pPr>
      <w:tabs>
        <w:tab w:val="center" w:pos="4320"/>
        <w:tab w:val="right" w:pos="8640"/>
      </w:tabs>
    </w:pPr>
  </w:style>
  <w:style w:type="paragraph" w:styleId="BalloonText">
    <w:name w:val="Balloon Text"/>
    <w:basedOn w:val="Normal"/>
    <w:semiHidden/>
    <w:rsid w:val="005D7FEF"/>
    <w:rPr>
      <w:rFonts w:ascii="Tahoma" w:hAnsi="Tahoma" w:cs="Tahoma"/>
      <w:sz w:val="16"/>
      <w:szCs w:val="16"/>
    </w:rPr>
  </w:style>
  <w:style w:type="table" w:styleId="TableGrid">
    <w:name w:val="Table Grid"/>
    <w:basedOn w:val="TableNormal"/>
    <w:rsid w:val="000238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1F5B9D"/>
    <w:rPr>
      <w:sz w:val="16"/>
      <w:szCs w:val="16"/>
    </w:rPr>
  </w:style>
  <w:style w:type="paragraph" w:styleId="CommentText">
    <w:name w:val="annotation text"/>
    <w:basedOn w:val="Normal"/>
    <w:link w:val="CommentTextChar"/>
    <w:rsid w:val="001F5B9D"/>
    <w:rPr>
      <w:sz w:val="20"/>
      <w:szCs w:val="20"/>
    </w:rPr>
  </w:style>
  <w:style w:type="character" w:customStyle="1" w:styleId="CommentTextChar">
    <w:name w:val="Comment Text Char"/>
    <w:basedOn w:val="DefaultParagraphFont"/>
    <w:link w:val="CommentText"/>
    <w:rsid w:val="001F5B9D"/>
  </w:style>
  <w:style w:type="paragraph" w:styleId="CommentSubject">
    <w:name w:val="annotation subject"/>
    <w:basedOn w:val="CommentText"/>
    <w:next w:val="CommentText"/>
    <w:link w:val="CommentSubjectChar"/>
    <w:rsid w:val="001F5B9D"/>
    <w:rPr>
      <w:b/>
      <w:bCs/>
    </w:rPr>
  </w:style>
  <w:style w:type="character" w:customStyle="1" w:styleId="CommentSubjectChar">
    <w:name w:val="Comment Subject Char"/>
    <w:link w:val="CommentSubject"/>
    <w:rsid w:val="001F5B9D"/>
    <w:rPr>
      <w:b/>
      <w:bCs/>
    </w:rPr>
  </w:style>
  <w:style w:type="paragraph" w:styleId="ListParagraph">
    <w:name w:val="List Paragraph"/>
    <w:basedOn w:val="Normal"/>
    <w:uiPriority w:val="34"/>
    <w:qFormat/>
    <w:rsid w:val="00744458"/>
    <w:pPr>
      <w:ind w:left="720"/>
      <w:contextualSpacing/>
    </w:pPr>
  </w:style>
  <w:style w:type="character" w:styleId="Hyperlink">
    <w:name w:val="Hyperlink"/>
    <w:basedOn w:val="DefaultParagraphFont"/>
    <w:uiPriority w:val="99"/>
    <w:semiHidden/>
    <w:unhideWhenUsed/>
    <w:rsid w:val="009F35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541774">
      <w:bodyDiv w:val="1"/>
      <w:marLeft w:val="0"/>
      <w:marRight w:val="0"/>
      <w:marTop w:val="0"/>
      <w:marBottom w:val="0"/>
      <w:divBdr>
        <w:top w:val="none" w:sz="0" w:space="0" w:color="auto"/>
        <w:left w:val="none" w:sz="0" w:space="0" w:color="auto"/>
        <w:bottom w:val="none" w:sz="0" w:space="0" w:color="auto"/>
        <w:right w:val="none" w:sz="0" w:space="0" w:color="auto"/>
      </w:divBdr>
      <w:divsChild>
        <w:div w:id="58065852">
          <w:marLeft w:val="0"/>
          <w:marRight w:val="0"/>
          <w:marTop w:val="0"/>
          <w:marBottom w:val="0"/>
          <w:divBdr>
            <w:top w:val="none" w:sz="0" w:space="0" w:color="auto"/>
            <w:left w:val="none" w:sz="0" w:space="0" w:color="auto"/>
            <w:bottom w:val="none" w:sz="0" w:space="0" w:color="auto"/>
            <w:right w:val="none" w:sz="0" w:space="0" w:color="auto"/>
          </w:divBdr>
        </w:div>
        <w:div w:id="370306004">
          <w:marLeft w:val="0"/>
          <w:marRight w:val="0"/>
          <w:marTop w:val="0"/>
          <w:marBottom w:val="0"/>
          <w:divBdr>
            <w:top w:val="none" w:sz="0" w:space="0" w:color="auto"/>
            <w:left w:val="none" w:sz="0" w:space="0" w:color="auto"/>
            <w:bottom w:val="none" w:sz="0" w:space="0" w:color="auto"/>
            <w:right w:val="none" w:sz="0" w:space="0" w:color="auto"/>
          </w:divBdr>
        </w:div>
        <w:div w:id="413475204">
          <w:marLeft w:val="0"/>
          <w:marRight w:val="0"/>
          <w:marTop w:val="0"/>
          <w:marBottom w:val="0"/>
          <w:divBdr>
            <w:top w:val="none" w:sz="0" w:space="0" w:color="auto"/>
            <w:left w:val="none" w:sz="0" w:space="0" w:color="auto"/>
            <w:bottom w:val="none" w:sz="0" w:space="0" w:color="auto"/>
            <w:right w:val="none" w:sz="0" w:space="0" w:color="auto"/>
          </w:divBdr>
        </w:div>
        <w:div w:id="631907095">
          <w:marLeft w:val="0"/>
          <w:marRight w:val="0"/>
          <w:marTop w:val="0"/>
          <w:marBottom w:val="0"/>
          <w:divBdr>
            <w:top w:val="none" w:sz="0" w:space="0" w:color="auto"/>
            <w:left w:val="none" w:sz="0" w:space="0" w:color="auto"/>
            <w:bottom w:val="none" w:sz="0" w:space="0" w:color="auto"/>
            <w:right w:val="none" w:sz="0" w:space="0" w:color="auto"/>
          </w:divBdr>
        </w:div>
        <w:div w:id="755203083">
          <w:marLeft w:val="0"/>
          <w:marRight w:val="0"/>
          <w:marTop w:val="0"/>
          <w:marBottom w:val="0"/>
          <w:divBdr>
            <w:top w:val="none" w:sz="0" w:space="0" w:color="auto"/>
            <w:left w:val="none" w:sz="0" w:space="0" w:color="auto"/>
            <w:bottom w:val="none" w:sz="0" w:space="0" w:color="auto"/>
            <w:right w:val="none" w:sz="0" w:space="0" w:color="auto"/>
          </w:divBdr>
        </w:div>
        <w:div w:id="810708960">
          <w:marLeft w:val="0"/>
          <w:marRight w:val="0"/>
          <w:marTop w:val="0"/>
          <w:marBottom w:val="0"/>
          <w:divBdr>
            <w:top w:val="none" w:sz="0" w:space="0" w:color="auto"/>
            <w:left w:val="none" w:sz="0" w:space="0" w:color="auto"/>
            <w:bottom w:val="none" w:sz="0" w:space="0" w:color="auto"/>
            <w:right w:val="none" w:sz="0" w:space="0" w:color="auto"/>
          </w:divBdr>
        </w:div>
        <w:div w:id="873345404">
          <w:marLeft w:val="0"/>
          <w:marRight w:val="0"/>
          <w:marTop w:val="0"/>
          <w:marBottom w:val="0"/>
          <w:divBdr>
            <w:top w:val="none" w:sz="0" w:space="0" w:color="auto"/>
            <w:left w:val="none" w:sz="0" w:space="0" w:color="auto"/>
            <w:bottom w:val="none" w:sz="0" w:space="0" w:color="auto"/>
            <w:right w:val="none" w:sz="0" w:space="0" w:color="auto"/>
          </w:divBdr>
        </w:div>
        <w:div w:id="898445537">
          <w:marLeft w:val="0"/>
          <w:marRight w:val="0"/>
          <w:marTop w:val="0"/>
          <w:marBottom w:val="0"/>
          <w:divBdr>
            <w:top w:val="none" w:sz="0" w:space="0" w:color="auto"/>
            <w:left w:val="none" w:sz="0" w:space="0" w:color="auto"/>
            <w:bottom w:val="none" w:sz="0" w:space="0" w:color="auto"/>
            <w:right w:val="none" w:sz="0" w:space="0" w:color="auto"/>
          </w:divBdr>
        </w:div>
        <w:div w:id="914630825">
          <w:marLeft w:val="0"/>
          <w:marRight w:val="0"/>
          <w:marTop w:val="0"/>
          <w:marBottom w:val="0"/>
          <w:divBdr>
            <w:top w:val="none" w:sz="0" w:space="0" w:color="auto"/>
            <w:left w:val="none" w:sz="0" w:space="0" w:color="auto"/>
            <w:bottom w:val="none" w:sz="0" w:space="0" w:color="auto"/>
            <w:right w:val="none" w:sz="0" w:space="0" w:color="auto"/>
          </w:divBdr>
        </w:div>
        <w:div w:id="1147011790">
          <w:marLeft w:val="0"/>
          <w:marRight w:val="0"/>
          <w:marTop w:val="0"/>
          <w:marBottom w:val="0"/>
          <w:divBdr>
            <w:top w:val="none" w:sz="0" w:space="0" w:color="auto"/>
            <w:left w:val="none" w:sz="0" w:space="0" w:color="auto"/>
            <w:bottom w:val="none" w:sz="0" w:space="0" w:color="auto"/>
            <w:right w:val="none" w:sz="0" w:space="0" w:color="auto"/>
          </w:divBdr>
        </w:div>
        <w:div w:id="1160460417">
          <w:marLeft w:val="0"/>
          <w:marRight w:val="0"/>
          <w:marTop w:val="0"/>
          <w:marBottom w:val="0"/>
          <w:divBdr>
            <w:top w:val="none" w:sz="0" w:space="0" w:color="auto"/>
            <w:left w:val="none" w:sz="0" w:space="0" w:color="auto"/>
            <w:bottom w:val="none" w:sz="0" w:space="0" w:color="auto"/>
            <w:right w:val="none" w:sz="0" w:space="0" w:color="auto"/>
          </w:divBdr>
        </w:div>
        <w:div w:id="1166475646">
          <w:marLeft w:val="0"/>
          <w:marRight w:val="0"/>
          <w:marTop w:val="0"/>
          <w:marBottom w:val="0"/>
          <w:divBdr>
            <w:top w:val="none" w:sz="0" w:space="0" w:color="auto"/>
            <w:left w:val="none" w:sz="0" w:space="0" w:color="auto"/>
            <w:bottom w:val="none" w:sz="0" w:space="0" w:color="auto"/>
            <w:right w:val="none" w:sz="0" w:space="0" w:color="auto"/>
          </w:divBdr>
        </w:div>
        <w:div w:id="1174103199">
          <w:marLeft w:val="0"/>
          <w:marRight w:val="0"/>
          <w:marTop w:val="0"/>
          <w:marBottom w:val="0"/>
          <w:divBdr>
            <w:top w:val="none" w:sz="0" w:space="0" w:color="auto"/>
            <w:left w:val="none" w:sz="0" w:space="0" w:color="auto"/>
            <w:bottom w:val="none" w:sz="0" w:space="0" w:color="auto"/>
            <w:right w:val="none" w:sz="0" w:space="0" w:color="auto"/>
          </w:divBdr>
        </w:div>
        <w:div w:id="1195387831">
          <w:marLeft w:val="0"/>
          <w:marRight w:val="0"/>
          <w:marTop w:val="0"/>
          <w:marBottom w:val="0"/>
          <w:divBdr>
            <w:top w:val="none" w:sz="0" w:space="0" w:color="auto"/>
            <w:left w:val="none" w:sz="0" w:space="0" w:color="auto"/>
            <w:bottom w:val="none" w:sz="0" w:space="0" w:color="auto"/>
            <w:right w:val="none" w:sz="0" w:space="0" w:color="auto"/>
          </w:divBdr>
        </w:div>
        <w:div w:id="1304651796">
          <w:marLeft w:val="0"/>
          <w:marRight w:val="0"/>
          <w:marTop w:val="0"/>
          <w:marBottom w:val="0"/>
          <w:divBdr>
            <w:top w:val="none" w:sz="0" w:space="0" w:color="auto"/>
            <w:left w:val="none" w:sz="0" w:space="0" w:color="auto"/>
            <w:bottom w:val="none" w:sz="0" w:space="0" w:color="auto"/>
            <w:right w:val="none" w:sz="0" w:space="0" w:color="auto"/>
          </w:divBdr>
        </w:div>
        <w:div w:id="1354452280">
          <w:marLeft w:val="0"/>
          <w:marRight w:val="0"/>
          <w:marTop w:val="0"/>
          <w:marBottom w:val="0"/>
          <w:divBdr>
            <w:top w:val="none" w:sz="0" w:space="0" w:color="auto"/>
            <w:left w:val="none" w:sz="0" w:space="0" w:color="auto"/>
            <w:bottom w:val="none" w:sz="0" w:space="0" w:color="auto"/>
            <w:right w:val="none" w:sz="0" w:space="0" w:color="auto"/>
          </w:divBdr>
        </w:div>
        <w:div w:id="1522359608">
          <w:marLeft w:val="0"/>
          <w:marRight w:val="0"/>
          <w:marTop w:val="0"/>
          <w:marBottom w:val="0"/>
          <w:divBdr>
            <w:top w:val="none" w:sz="0" w:space="0" w:color="auto"/>
            <w:left w:val="none" w:sz="0" w:space="0" w:color="auto"/>
            <w:bottom w:val="none" w:sz="0" w:space="0" w:color="auto"/>
            <w:right w:val="none" w:sz="0" w:space="0" w:color="auto"/>
          </w:divBdr>
        </w:div>
        <w:div w:id="1531456188">
          <w:marLeft w:val="0"/>
          <w:marRight w:val="0"/>
          <w:marTop w:val="0"/>
          <w:marBottom w:val="0"/>
          <w:divBdr>
            <w:top w:val="none" w:sz="0" w:space="0" w:color="auto"/>
            <w:left w:val="none" w:sz="0" w:space="0" w:color="auto"/>
            <w:bottom w:val="none" w:sz="0" w:space="0" w:color="auto"/>
            <w:right w:val="none" w:sz="0" w:space="0" w:color="auto"/>
          </w:divBdr>
        </w:div>
        <w:div w:id="1601835469">
          <w:marLeft w:val="0"/>
          <w:marRight w:val="0"/>
          <w:marTop w:val="0"/>
          <w:marBottom w:val="0"/>
          <w:divBdr>
            <w:top w:val="none" w:sz="0" w:space="0" w:color="auto"/>
            <w:left w:val="none" w:sz="0" w:space="0" w:color="auto"/>
            <w:bottom w:val="none" w:sz="0" w:space="0" w:color="auto"/>
            <w:right w:val="none" w:sz="0" w:space="0" w:color="auto"/>
          </w:divBdr>
        </w:div>
        <w:div w:id="1638753559">
          <w:marLeft w:val="0"/>
          <w:marRight w:val="0"/>
          <w:marTop w:val="0"/>
          <w:marBottom w:val="0"/>
          <w:divBdr>
            <w:top w:val="none" w:sz="0" w:space="0" w:color="auto"/>
            <w:left w:val="none" w:sz="0" w:space="0" w:color="auto"/>
            <w:bottom w:val="none" w:sz="0" w:space="0" w:color="auto"/>
            <w:right w:val="none" w:sz="0" w:space="0" w:color="auto"/>
          </w:divBdr>
        </w:div>
        <w:div w:id="1689063420">
          <w:marLeft w:val="0"/>
          <w:marRight w:val="0"/>
          <w:marTop w:val="0"/>
          <w:marBottom w:val="0"/>
          <w:divBdr>
            <w:top w:val="none" w:sz="0" w:space="0" w:color="auto"/>
            <w:left w:val="none" w:sz="0" w:space="0" w:color="auto"/>
            <w:bottom w:val="none" w:sz="0" w:space="0" w:color="auto"/>
            <w:right w:val="none" w:sz="0" w:space="0" w:color="auto"/>
          </w:divBdr>
        </w:div>
        <w:div w:id="1825852558">
          <w:marLeft w:val="0"/>
          <w:marRight w:val="0"/>
          <w:marTop w:val="0"/>
          <w:marBottom w:val="0"/>
          <w:divBdr>
            <w:top w:val="none" w:sz="0" w:space="0" w:color="auto"/>
            <w:left w:val="none" w:sz="0" w:space="0" w:color="auto"/>
            <w:bottom w:val="none" w:sz="0" w:space="0" w:color="auto"/>
            <w:right w:val="none" w:sz="0" w:space="0" w:color="auto"/>
          </w:divBdr>
        </w:div>
        <w:div w:id="1942757883">
          <w:marLeft w:val="0"/>
          <w:marRight w:val="0"/>
          <w:marTop w:val="0"/>
          <w:marBottom w:val="0"/>
          <w:divBdr>
            <w:top w:val="none" w:sz="0" w:space="0" w:color="auto"/>
            <w:left w:val="none" w:sz="0" w:space="0" w:color="auto"/>
            <w:bottom w:val="none" w:sz="0" w:space="0" w:color="auto"/>
            <w:right w:val="none" w:sz="0" w:space="0" w:color="auto"/>
          </w:divBdr>
        </w:div>
        <w:div w:id="1987467661">
          <w:marLeft w:val="0"/>
          <w:marRight w:val="0"/>
          <w:marTop w:val="0"/>
          <w:marBottom w:val="0"/>
          <w:divBdr>
            <w:top w:val="none" w:sz="0" w:space="0" w:color="auto"/>
            <w:left w:val="none" w:sz="0" w:space="0" w:color="auto"/>
            <w:bottom w:val="none" w:sz="0" w:space="0" w:color="auto"/>
            <w:right w:val="none" w:sz="0" w:space="0" w:color="auto"/>
          </w:divBdr>
        </w:div>
        <w:div w:id="2015837183">
          <w:marLeft w:val="0"/>
          <w:marRight w:val="0"/>
          <w:marTop w:val="0"/>
          <w:marBottom w:val="0"/>
          <w:divBdr>
            <w:top w:val="none" w:sz="0" w:space="0" w:color="auto"/>
            <w:left w:val="none" w:sz="0" w:space="0" w:color="auto"/>
            <w:bottom w:val="none" w:sz="0" w:space="0" w:color="auto"/>
            <w:right w:val="none" w:sz="0" w:space="0" w:color="auto"/>
          </w:divBdr>
        </w:div>
        <w:div w:id="2030254895">
          <w:marLeft w:val="0"/>
          <w:marRight w:val="0"/>
          <w:marTop w:val="0"/>
          <w:marBottom w:val="0"/>
          <w:divBdr>
            <w:top w:val="none" w:sz="0" w:space="0" w:color="auto"/>
            <w:left w:val="none" w:sz="0" w:space="0" w:color="auto"/>
            <w:bottom w:val="none" w:sz="0" w:space="0" w:color="auto"/>
            <w:right w:val="none" w:sz="0" w:space="0" w:color="auto"/>
          </w:divBdr>
        </w:div>
      </w:divsChild>
    </w:div>
    <w:div w:id="1901355372">
      <w:bodyDiv w:val="1"/>
      <w:marLeft w:val="0"/>
      <w:marRight w:val="0"/>
      <w:marTop w:val="0"/>
      <w:marBottom w:val="0"/>
      <w:divBdr>
        <w:top w:val="none" w:sz="0" w:space="0" w:color="auto"/>
        <w:left w:val="none" w:sz="0" w:space="0" w:color="auto"/>
        <w:bottom w:val="none" w:sz="0" w:space="0" w:color="auto"/>
        <w:right w:val="none" w:sz="0" w:space="0" w:color="auto"/>
      </w:divBdr>
      <w:divsChild>
        <w:div w:id="14383227">
          <w:marLeft w:val="0"/>
          <w:marRight w:val="0"/>
          <w:marTop w:val="0"/>
          <w:marBottom w:val="0"/>
          <w:divBdr>
            <w:top w:val="none" w:sz="0" w:space="0" w:color="auto"/>
            <w:left w:val="none" w:sz="0" w:space="0" w:color="auto"/>
            <w:bottom w:val="none" w:sz="0" w:space="0" w:color="auto"/>
            <w:right w:val="none" w:sz="0" w:space="0" w:color="auto"/>
          </w:divBdr>
        </w:div>
        <w:div w:id="57168106">
          <w:marLeft w:val="0"/>
          <w:marRight w:val="0"/>
          <w:marTop w:val="0"/>
          <w:marBottom w:val="0"/>
          <w:divBdr>
            <w:top w:val="none" w:sz="0" w:space="0" w:color="auto"/>
            <w:left w:val="none" w:sz="0" w:space="0" w:color="auto"/>
            <w:bottom w:val="none" w:sz="0" w:space="0" w:color="auto"/>
            <w:right w:val="none" w:sz="0" w:space="0" w:color="auto"/>
          </w:divBdr>
        </w:div>
        <w:div w:id="57483674">
          <w:marLeft w:val="0"/>
          <w:marRight w:val="0"/>
          <w:marTop w:val="0"/>
          <w:marBottom w:val="0"/>
          <w:divBdr>
            <w:top w:val="none" w:sz="0" w:space="0" w:color="auto"/>
            <w:left w:val="none" w:sz="0" w:space="0" w:color="auto"/>
            <w:bottom w:val="none" w:sz="0" w:space="0" w:color="auto"/>
            <w:right w:val="none" w:sz="0" w:space="0" w:color="auto"/>
          </w:divBdr>
        </w:div>
        <w:div w:id="81610596">
          <w:marLeft w:val="0"/>
          <w:marRight w:val="0"/>
          <w:marTop w:val="0"/>
          <w:marBottom w:val="0"/>
          <w:divBdr>
            <w:top w:val="none" w:sz="0" w:space="0" w:color="auto"/>
            <w:left w:val="none" w:sz="0" w:space="0" w:color="auto"/>
            <w:bottom w:val="none" w:sz="0" w:space="0" w:color="auto"/>
            <w:right w:val="none" w:sz="0" w:space="0" w:color="auto"/>
          </w:divBdr>
        </w:div>
        <w:div w:id="101581559">
          <w:marLeft w:val="0"/>
          <w:marRight w:val="0"/>
          <w:marTop w:val="0"/>
          <w:marBottom w:val="0"/>
          <w:divBdr>
            <w:top w:val="none" w:sz="0" w:space="0" w:color="auto"/>
            <w:left w:val="none" w:sz="0" w:space="0" w:color="auto"/>
            <w:bottom w:val="none" w:sz="0" w:space="0" w:color="auto"/>
            <w:right w:val="none" w:sz="0" w:space="0" w:color="auto"/>
          </w:divBdr>
        </w:div>
        <w:div w:id="117841836">
          <w:marLeft w:val="0"/>
          <w:marRight w:val="0"/>
          <w:marTop w:val="0"/>
          <w:marBottom w:val="0"/>
          <w:divBdr>
            <w:top w:val="none" w:sz="0" w:space="0" w:color="auto"/>
            <w:left w:val="none" w:sz="0" w:space="0" w:color="auto"/>
            <w:bottom w:val="none" w:sz="0" w:space="0" w:color="auto"/>
            <w:right w:val="none" w:sz="0" w:space="0" w:color="auto"/>
          </w:divBdr>
        </w:div>
        <w:div w:id="160972853">
          <w:marLeft w:val="0"/>
          <w:marRight w:val="0"/>
          <w:marTop w:val="0"/>
          <w:marBottom w:val="0"/>
          <w:divBdr>
            <w:top w:val="none" w:sz="0" w:space="0" w:color="auto"/>
            <w:left w:val="none" w:sz="0" w:space="0" w:color="auto"/>
            <w:bottom w:val="none" w:sz="0" w:space="0" w:color="auto"/>
            <w:right w:val="none" w:sz="0" w:space="0" w:color="auto"/>
          </w:divBdr>
        </w:div>
        <w:div w:id="169834828">
          <w:marLeft w:val="0"/>
          <w:marRight w:val="0"/>
          <w:marTop w:val="0"/>
          <w:marBottom w:val="0"/>
          <w:divBdr>
            <w:top w:val="none" w:sz="0" w:space="0" w:color="auto"/>
            <w:left w:val="none" w:sz="0" w:space="0" w:color="auto"/>
            <w:bottom w:val="none" w:sz="0" w:space="0" w:color="auto"/>
            <w:right w:val="none" w:sz="0" w:space="0" w:color="auto"/>
          </w:divBdr>
        </w:div>
        <w:div w:id="193660863">
          <w:marLeft w:val="0"/>
          <w:marRight w:val="0"/>
          <w:marTop w:val="0"/>
          <w:marBottom w:val="0"/>
          <w:divBdr>
            <w:top w:val="none" w:sz="0" w:space="0" w:color="auto"/>
            <w:left w:val="none" w:sz="0" w:space="0" w:color="auto"/>
            <w:bottom w:val="none" w:sz="0" w:space="0" w:color="auto"/>
            <w:right w:val="none" w:sz="0" w:space="0" w:color="auto"/>
          </w:divBdr>
        </w:div>
        <w:div w:id="260340226">
          <w:marLeft w:val="0"/>
          <w:marRight w:val="0"/>
          <w:marTop w:val="0"/>
          <w:marBottom w:val="0"/>
          <w:divBdr>
            <w:top w:val="none" w:sz="0" w:space="0" w:color="auto"/>
            <w:left w:val="none" w:sz="0" w:space="0" w:color="auto"/>
            <w:bottom w:val="none" w:sz="0" w:space="0" w:color="auto"/>
            <w:right w:val="none" w:sz="0" w:space="0" w:color="auto"/>
          </w:divBdr>
        </w:div>
        <w:div w:id="268439830">
          <w:marLeft w:val="0"/>
          <w:marRight w:val="0"/>
          <w:marTop w:val="0"/>
          <w:marBottom w:val="0"/>
          <w:divBdr>
            <w:top w:val="none" w:sz="0" w:space="0" w:color="auto"/>
            <w:left w:val="none" w:sz="0" w:space="0" w:color="auto"/>
            <w:bottom w:val="none" w:sz="0" w:space="0" w:color="auto"/>
            <w:right w:val="none" w:sz="0" w:space="0" w:color="auto"/>
          </w:divBdr>
        </w:div>
        <w:div w:id="371155840">
          <w:marLeft w:val="0"/>
          <w:marRight w:val="0"/>
          <w:marTop w:val="0"/>
          <w:marBottom w:val="0"/>
          <w:divBdr>
            <w:top w:val="none" w:sz="0" w:space="0" w:color="auto"/>
            <w:left w:val="none" w:sz="0" w:space="0" w:color="auto"/>
            <w:bottom w:val="none" w:sz="0" w:space="0" w:color="auto"/>
            <w:right w:val="none" w:sz="0" w:space="0" w:color="auto"/>
          </w:divBdr>
        </w:div>
        <w:div w:id="373389260">
          <w:marLeft w:val="0"/>
          <w:marRight w:val="0"/>
          <w:marTop w:val="0"/>
          <w:marBottom w:val="0"/>
          <w:divBdr>
            <w:top w:val="none" w:sz="0" w:space="0" w:color="auto"/>
            <w:left w:val="none" w:sz="0" w:space="0" w:color="auto"/>
            <w:bottom w:val="none" w:sz="0" w:space="0" w:color="auto"/>
            <w:right w:val="none" w:sz="0" w:space="0" w:color="auto"/>
          </w:divBdr>
        </w:div>
        <w:div w:id="696347734">
          <w:marLeft w:val="0"/>
          <w:marRight w:val="0"/>
          <w:marTop w:val="0"/>
          <w:marBottom w:val="0"/>
          <w:divBdr>
            <w:top w:val="none" w:sz="0" w:space="0" w:color="auto"/>
            <w:left w:val="none" w:sz="0" w:space="0" w:color="auto"/>
            <w:bottom w:val="none" w:sz="0" w:space="0" w:color="auto"/>
            <w:right w:val="none" w:sz="0" w:space="0" w:color="auto"/>
          </w:divBdr>
        </w:div>
        <w:div w:id="710498653">
          <w:marLeft w:val="0"/>
          <w:marRight w:val="0"/>
          <w:marTop w:val="0"/>
          <w:marBottom w:val="0"/>
          <w:divBdr>
            <w:top w:val="none" w:sz="0" w:space="0" w:color="auto"/>
            <w:left w:val="none" w:sz="0" w:space="0" w:color="auto"/>
            <w:bottom w:val="none" w:sz="0" w:space="0" w:color="auto"/>
            <w:right w:val="none" w:sz="0" w:space="0" w:color="auto"/>
          </w:divBdr>
        </w:div>
        <w:div w:id="734015188">
          <w:marLeft w:val="0"/>
          <w:marRight w:val="0"/>
          <w:marTop w:val="0"/>
          <w:marBottom w:val="0"/>
          <w:divBdr>
            <w:top w:val="none" w:sz="0" w:space="0" w:color="auto"/>
            <w:left w:val="none" w:sz="0" w:space="0" w:color="auto"/>
            <w:bottom w:val="none" w:sz="0" w:space="0" w:color="auto"/>
            <w:right w:val="none" w:sz="0" w:space="0" w:color="auto"/>
          </w:divBdr>
        </w:div>
        <w:div w:id="797573717">
          <w:marLeft w:val="0"/>
          <w:marRight w:val="0"/>
          <w:marTop w:val="0"/>
          <w:marBottom w:val="0"/>
          <w:divBdr>
            <w:top w:val="none" w:sz="0" w:space="0" w:color="auto"/>
            <w:left w:val="none" w:sz="0" w:space="0" w:color="auto"/>
            <w:bottom w:val="none" w:sz="0" w:space="0" w:color="auto"/>
            <w:right w:val="none" w:sz="0" w:space="0" w:color="auto"/>
          </w:divBdr>
        </w:div>
        <w:div w:id="804664817">
          <w:marLeft w:val="0"/>
          <w:marRight w:val="0"/>
          <w:marTop w:val="0"/>
          <w:marBottom w:val="0"/>
          <w:divBdr>
            <w:top w:val="none" w:sz="0" w:space="0" w:color="auto"/>
            <w:left w:val="none" w:sz="0" w:space="0" w:color="auto"/>
            <w:bottom w:val="none" w:sz="0" w:space="0" w:color="auto"/>
            <w:right w:val="none" w:sz="0" w:space="0" w:color="auto"/>
          </w:divBdr>
        </w:div>
        <w:div w:id="836069878">
          <w:marLeft w:val="0"/>
          <w:marRight w:val="0"/>
          <w:marTop w:val="0"/>
          <w:marBottom w:val="0"/>
          <w:divBdr>
            <w:top w:val="none" w:sz="0" w:space="0" w:color="auto"/>
            <w:left w:val="none" w:sz="0" w:space="0" w:color="auto"/>
            <w:bottom w:val="none" w:sz="0" w:space="0" w:color="auto"/>
            <w:right w:val="none" w:sz="0" w:space="0" w:color="auto"/>
          </w:divBdr>
        </w:div>
        <w:div w:id="870187188">
          <w:marLeft w:val="0"/>
          <w:marRight w:val="0"/>
          <w:marTop w:val="0"/>
          <w:marBottom w:val="0"/>
          <w:divBdr>
            <w:top w:val="none" w:sz="0" w:space="0" w:color="auto"/>
            <w:left w:val="none" w:sz="0" w:space="0" w:color="auto"/>
            <w:bottom w:val="none" w:sz="0" w:space="0" w:color="auto"/>
            <w:right w:val="none" w:sz="0" w:space="0" w:color="auto"/>
          </w:divBdr>
        </w:div>
        <w:div w:id="898828413">
          <w:marLeft w:val="0"/>
          <w:marRight w:val="0"/>
          <w:marTop w:val="0"/>
          <w:marBottom w:val="0"/>
          <w:divBdr>
            <w:top w:val="none" w:sz="0" w:space="0" w:color="auto"/>
            <w:left w:val="none" w:sz="0" w:space="0" w:color="auto"/>
            <w:bottom w:val="none" w:sz="0" w:space="0" w:color="auto"/>
            <w:right w:val="none" w:sz="0" w:space="0" w:color="auto"/>
          </w:divBdr>
        </w:div>
        <w:div w:id="997420460">
          <w:marLeft w:val="0"/>
          <w:marRight w:val="0"/>
          <w:marTop w:val="0"/>
          <w:marBottom w:val="0"/>
          <w:divBdr>
            <w:top w:val="none" w:sz="0" w:space="0" w:color="auto"/>
            <w:left w:val="none" w:sz="0" w:space="0" w:color="auto"/>
            <w:bottom w:val="none" w:sz="0" w:space="0" w:color="auto"/>
            <w:right w:val="none" w:sz="0" w:space="0" w:color="auto"/>
          </w:divBdr>
        </w:div>
        <w:div w:id="1000236007">
          <w:marLeft w:val="0"/>
          <w:marRight w:val="0"/>
          <w:marTop w:val="0"/>
          <w:marBottom w:val="0"/>
          <w:divBdr>
            <w:top w:val="none" w:sz="0" w:space="0" w:color="auto"/>
            <w:left w:val="none" w:sz="0" w:space="0" w:color="auto"/>
            <w:bottom w:val="none" w:sz="0" w:space="0" w:color="auto"/>
            <w:right w:val="none" w:sz="0" w:space="0" w:color="auto"/>
          </w:divBdr>
        </w:div>
        <w:div w:id="1034506242">
          <w:marLeft w:val="0"/>
          <w:marRight w:val="0"/>
          <w:marTop w:val="0"/>
          <w:marBottom w:val="0"/>
          <w:divBdr>
            <w:top w:val="none" w:sz="0" w:space="0" w:color="auto"/>
            <w:left w:val="none" w:sz="0" w:space="0" w:color="auto"/>
            <w:bottom w:val="none" w:sz="0" w:space="0" w:color="auto"/>
            <w:right w:val="none" w:sz="0" w:space="0" w:color="auto"/>
          </w:divBdr>
        </w:div>
        <w:div w:id="1090271240">
          <w:marLeft w:val="0"/>
          <w:marRight w:val="0"/>
          <w:marTop w:val="0"/>
          <w:marBottom w:val="0"/>
          <w:divBdr>
            <w:top w:val="none" w:sz="0" w:space="0" w:color="auto"/>
            <w:left w:val="none" w:sz="0" w:space="0" w:color="auto"/>
            <w:bottom w:val="none" w:sz="0" w:space="0" w:color="auto"/>
            <w:right w:val="none" w:sz="0" w:space="0" w:color="auto"/>
          </w:divBdr>
        </w:div>
        <w:div w:id="1118261796">
          <w:marLeft w:val="0"/>
          <w:marRight w:val="0"/>
          <w:marTop w:val="0"/>
          <w:marBottom w:val="0"/>
          <w:divBdr>
            <w:top w:val="none" w:sz="0" w:space="0" w:color="auto"/>
            <w:left w:val="none" w:sz="0" w:space="0" w:color="auto"/>
            <w:bottom w:val="none" w:sz="0" w:space="0" w:color="auto"/>
            <w:right w:val="none" w:sz="0" w:space="0" w:color="auto"/>
          </w:divBdr>
        </w:div>
        <w:div w:id="1118328935">
          <w:marLeft w:val="0"/>
          <w:marRight w:val="0"/>
          <w:marTop w:val="0"/>
          <w:marBottom w:val="0"/>
          <w:divBdr>
            <w:top w:val="none" w:sz="0" w:space="0" w:color="auto"/>
            <w:left w:val="none" w:sz="0" w:space="0" w:color="auto"/>
            <w:bottom w:val="none" w:sz="0" w:space="0" w:color="auto"/>
            <w:right w:val="none" w:sz="0" w:space="0" w:color="auto"/>
          </w:divBdr>
        </w:div>
        <w:div w:id="1165825243">
          <w:marLeft w:val="0"/>
          <w:marRight w:val="0"/>
          <w:marTop w:val="0"/>
          <w:marBottom w:val="0"/>
          <w:divBdr>
            <w:top w:val="none" w:sz="0" w:space="0" w:color="auto"/>
            <w:left w:val="none" w:sz="0" w:space="0" w:color="auto"/>
            <w:bottom w:val="none" w:sz="0" w:space="0" w:color="auto"/>
            <w:right w:val="none" w:sz="0" w:space="0" w:color="auto"/>
          </w:divBdr>
        </w:div>
        <w:div w:id="1174148307">
          <w:marLeft w:val="0"/>
          <w:marRight w:val="0"/>
          <w:marTop w:val="0"/>
          <w:marBottom w:val="0"/>
          <w:divBdr>
            <w:top w:val="none" w:sz="0" w:space="0" w:color="auto"/>
            <w:left w:val="none" w:sz="0" w:space="0" w:color="auto"/>
            <w:bottom w:val="none" w:sz="0" w:space="0" w:color="auto"/>
            <w:right w:val="none" w:sz="0" w:space="0" w:color="auto"/>
          </w:divBdr>
        </w:div>
        <w:div w:id="1209219010">
          <w:marLeft w:val="0"/>
          <w:marRight w:val="0"/>
          <w:marTop w:val="0"/>
          <w:marBottom w:val="0"/>
          <w:divBdr>
            <w:top w:val="none" w:sz="0" w:space="0" w:color="auto"/>
            <w:left w:val="none" w:sz="0" w:space="0" w:color="auto"/>
            <w:bottom w:val="none" w:sz="0" w:space="0" w:color="auto"/>
            <w:right w:val="none" w:sz="0" w:space="0" w:color="auto"/>
          </w:divBdr>
        </w:div>
        <w:div w:id="1226143125">
          <w:marLeft w:val="0"/>
          <w:marRight w:val="0"/>
          <w:marTop w:val="0"/>
          <w:marBottom w:val="0"/>
          <w:divBdr>
            <w:top w:val="none" w:sz="0" w:space="0" w:color="auto"/>
            <w:left w:val="none" w:sz="0" w:space="0" w:color="auto"/>
            <w:bottom w:val="none" w:sz="0" w:space="0" w:color="auto"/>
            <w:right w:val="none" w:sz="0" w:space="0" w:color="auto"/>
          </w:divBdr>
        </w:div>
        <w:div w:id="1299069080">
          <w:marLeft w:val="0"/>
          <w:marRight w:val="0"/>
          <w:marTop w:val="0"/>
          <w:marBottom w:val="0"/>
          <w:divBdr>
            <w:top w:val="none" w:sz="0" w:space="0" w:color="auto"/>
            <w:left w:val="none" w:sz="0" w:space="0" w:color="auto"/>
            <w:bottom w:val="none" w:sz="0" w:space="0" w:color="auto"/>
            <w:right w:val="none" w:sz="0" w:space="0" w:color="auto"/>
          </w:divBdr>
        </w:div>
        <w:div w:id="1458790310">
          <w:marLeft w:val="0"/>
          <w:marRight w:val="0"/>
          <w:marTop w:val="0"/>
          <w:marBottom w:val="0"/>
          <w:divBdr>
            <w:top w:val="none" w:sz="0" w:space="0" w:color="auto"/>
            <w:left w:val="none" w:sz="0" w:space="0" w:color="auto"/>
            <w:bottom w:val="none" w:sz="0" w:space="0" w:color="auto"/>
            <w:right w:val="none" w:sz="0" w:space="0" w:color="auto"/>
          </w:divBdr>
        </w:div>
        <w:div w:id="1507092597">
          <w:marLeft w:val="0"/>
          <w:marRight w:val="0"/>
          <w:marTop w:val="0"/>
          <w:marBottom w:val="0"/>
          <w:divBdr>
            <w:top w:val="none" w:sz="0" w:space="0" w:color="auto"/>
            <w:left w:val="none" w:sz="0" w:space="0" w:color="auto"/>
            <w:bottom w:val="none" w:sz="0" w:space="0" w:color="auto"/>
            <w:right w:val="none" w:sz="0" w:space="0" w:color="auto"/>
          </w:divBdr>
        </w:div>
        <w:div w:id="1529374199">
          <w:marLeft w:val="0"/>
          <w:marRight w:val="0"/>
          <w:marTop w:val="0"/>
          <w:marBottom w:val="0"/>
          <w:divBdr>
            <w:top w:val="none" w:sz="0" w:space="0" w:color="auto"/>
            <w:left w:val="none" w:sz="0" w:space="0" w:color="auto"/>
            <w:bottom w:val="none" w:sz="0" w:space="0" w:color="auto"/>
            <w:right w:val="none" w:sz="0" w:space="0" w:color="auto"/>
          </w:divBdr>
        </w:div>
        <w:div w:id="1597902939">
          <w:marLeft w:val="0"/>
          <w:marRight w:val="0"/>
          <w:marTop w:val="0"/>
          <w:marBottom w:val="0"/>
          <w:divBdr>
            <w:top w:val="none" w:sz="0" w:space="0" w:color="auto"/>
            <w:left w:val="none" w:sz="0" w:space="0" w:color="auto"/>
            <w:bottom w:val="none" w:sz="0" w:space="0" w:color="auto"/>
            <w:right w:val="none" w:sz="0" w:space="0" w:color="auto"/>
          </w:divBdr>
        </w:div>
        <w:div w:id="1821269475">
          <w:marLeft w:val="0"/>
          <w:marRight w:val="0"/>
          <w:marTop w:val="0"/>
          <w:marBottom w:val="0"/>
          <w:divBdr>
            <w:top w:val="none" w:sz="0" w:space="0" w:color="auto"/>
            <w:left w:val="none" w:sz="0" w:space="0" w:color="auto"/>
            <w:bottom w:val="none" w:sz="0" w:space="0" w:color="auto"/>
            <w:right w:val="none" w:sz="0" w:space="0" w:color="auto"/>
          </w:divBdr>
        </w:div>
        <w:div w:id="1849321829">
          <w:marLeft w:val="0"/>
          <w:marRight w:val="0"/>
          <w:marTop w:val="0"/>
          <w:marBottom w:val="0"/>
          <w:divBdr>
            <w:top w:val="none" w:sz="0" w:space="0" w:color="auto"/>
            <w:left w:val="none" w:sz="0" w:space="0" w:color="auto"/>
            <w:bottom w:val="none" w:sz="0" w:space="0" w:color="auto"/>
            <w:right w:val="none" w:sz="0" w:space="0" w:color="auto"/>
          </w:divBdr>
        </w:div>
        <w:div w:id="1933397021">
          <w:marLeft w:val="0"/>
          <w:marRight w:val="0"/>
          <w:marTop w:val="0"/>
          <w:marBottom w:val="0"/>
          <w:divBdr>
            <w:top w:val="none" w:sz="0" w:space="0" w:color="auto"/>
            <w:left w:val="none" w:sz="0" w:space="0" w:color="auto"/>
            <w:bottom w:val="none" w:sz="0" w:space="0" w:color="auto"/>
            <w:right w:val="none" w:sz="0" w:space="0" w:color="auto"/>
          </w:divBdr>
        </w:div>
        <w:div w:id="1941718088">
          <w:marLeft w:val="0"/>
          <w:marRight w:val="0"/>
          <w:marTop w:val="0"/>
          <w:marBottom w:val="0"/>
          <w:divBdr>
            <w:top w:val="none" w:sz="0" w:space="0" w:color="auto"/>
            <w:left w:val="none" w:sz="0" w:space="0" w:color="auto"/>
            <w:bottom w:val="none" w:sz="0" w:space="0" w:color="auto"/>
            <w:right w:val="none" w:sz="0" w:space="0" w:color="auto"/>
          </w:divBdr>
        </w:div>
        <w:div w:id="2068412476">
          <w:marLeft w:val="0"/>
          <w:marRight w:val="0"/>
          <w:marTop w:val="0"/>
          <w:marBottom w:val="0"/>
          <w:divBdr>
            <w:top w:val="none" w:sz="0" w:space="0" w:color="auto"/>
            <w:left w:val="none" w:sz="0" w:space="0" w:color="auto"/>
            <w:bottom w:val="none" w:sz="0" w:space="0" w:color="auto"/>
            <w:right w:val="none" w:sz="0" w:space="0" w:color="auto"/>
          </w:divBdr>
        </w:div>
        <w:div w:id="2082673261">
          <w:marLeft w:val="0"/>
          <w:marRight w:val="0"/>
          <w:marTop w:val="0"/>
          <w:marBottom w:val="0"/>
          <w:divBdr>
            <w:top w:val="none" w:sz="0" w:space="0" w:color="auto"/>
            <w:left w:val="none" w:sz="0" w:space="0" w:color="auto"/>
            <w:bottom w:val="none" w:sz="0" w:space="0" w:color="auto"/>
            <w:right w:val="none" w:sz="0" w:space="0" w:color="auto"/>
          </w:divBdr>
        </w:div>
      </w:divsChild>
    </w:div>
    <w:div w:id="1949040687">
      <w:bodyDiv w:val="1"/>
      <w:marLeft w:val="0"/>
      <w:marRight w:val="0"/>
      <w:marTop w:val="0"/>
      <w:marBottom w:val="0"/>
      <w:divBdr>
        <w:top w:val="none" w:sz="0" w:space="0" w:color="auto"/>
        <w:left w:val="none" w:sz="0" w:space="0" w:color="auto"/>
        <w:bottom w:val="none" w:sz="0" w:space="0" w:color="auto"/>
        <w:right w:val="none" w:sz="0" w:space="0" w:color="auto"/>
      </w:divBdr>
      <w:divsChild>
        <w:div w:id="1697269921">
          <w:marLeft w:val="0"/>
          <w:marRight w:val="0"/>
          <w:marTop w:val="0"/>
          <w:marBottom w:val="0"/>
          <w:divBdr>
            <w:top w:val="none" w:sz="0" w:space="0" w:color="auto"/>
            <w:left w:val="none" w:sz="0" w:space="0" w:color="auto"/>
            <w:bottom w:val="none" w:sz="0" w:space="0" w:color="auto"/>
            <w:right w:val="none" w:sz="0" w:space="0" w:color="auto"/>
          </w:divBdr>
          <w:divsChild>
            <w:div w:id="69424927">
              <w:marLeft w:val="0"/>
              <w:marRight w:val="0"/>
              <w:marTop w:val="0"/>
              <w:marBottom w:val="0"/>
              <w:divBdr>
                <w:top w:val="none" w:sz="0" w:space="0" w:color="auto"/>
                <w:left w:val="none" w:sz="0" w:space="0" w:color="auto"/>
                <w:bottom w:val="none" w:sz="0" w:space="0" w:color="auto"/>
                <w:right w:val="none" w:sz="0" w:space="0" w:color="auto"/>
              </w:divBdr>
              <w:divsChild>
                <w:div w:id="1188376529">
                  <w:marLeft w:val="0"/>
                  <w:marRight w:val="0"/>
                  <w:marTop w:val="0"/>
                  <w:marBottom w:val="0"/>
                  <w:divBdr>
                    <w:top w:val="none" w:sz="0" w:space="0" w:color="auto"/>
                    <w:left w:val="none" w:sz="0" w:space="0" w:color="auto"/>
                    <w:bottom w:val="none" w:sz="0" w:space="0" w:color="auto"/>
                    <w:right w:val="none" w:sz="0" w:space="0" w:color="auto"/>
                  </w:divBdr>
                  <w:divsChild>
                    <w:div w:id="1588922844">
                      <w:marLeft w:val="0"/>
                      <w:marRight w:val="0"/>
                      <w:marTop w:val="0"/>
                      <w:marBottom w:val="0"/>
                      <w:divBdr>
                        <w:top w:val="none" w:sz="0" w:space="0" w:color="auto"/>
                        <w:left w:val="none" w:sz="0" w:space="0" w:color="auto"/>
                        <w:bottom w:val="none" w:sz="0" w:space="0" w:color="auto"/>
                        <w:right w:val="none" w:sz="0" w:space="0" w:color="auto"/>
                      </w:divBdr>
                      <w:divsChild>
                        <w:div w:id="1923221830">
                          <w:marLeft w:val="0"/>
                          <w:marRight w:val="0"/>
                          <w:marTop w:val="0"/>
                          <w:marBottom w:val="0"/>
                          <w:divBdr>
                            <w:top w:val="none" w:sz="0" w:space="0" w:color="auto"/>
                            <w:left w:val="none" w:sz="0" w:space="0" w:color="auto"/>
                            <w:bottom w:val="none" w:sz="0" w:space="0" w:color="auto"/>
                            <w:right w:val="none" w:sz="0" w:space="0" w:color="auto"/>
                          </w:divBdr>
                          <w:divsChild>
                            <w:div w:id="1297836176">
                              <w:marLeft w:val="0"/>
                              <w:marRight w:val="0"/>
                              <w:marTop w:val="0"/>
                              <w:marBottom w:val="0"/>
                              <w:divBdr>
                                <w:top w:val="none" w:sz="0" w:space="0" w:color="auto"/>
                                <w:left w:val="none" w:sz="0" w:space="0" w:color="auto"/>
                                <w:bottom w:val="none" w:sz="0" w:space="0" w:color="auto"/>
                                <w:right w:val="none" w:sz="0" w:space="0" w:color="auto"/>
                              </w:divBdr>
                              <w:divsChild>
                                <w:div w:id="1845902556">
                                  <w:marLeft w:val="0"/>
                                  <w:marRight w:val="0"/>
                                  <w:marTop w:val="0"/>
                                  <w:marBottom w:val="0"/>
                                  <w:divBdr>
                                    <w:top w:val="none" w:sz="0" w:space="0" w:color="auto"/>
                                    <w:left w:val="none" w:sz="0" w:space="0" w:color="auto"/>
                                    <w:bottom w:val="none" w:sz="0" w:space="0" w:color="auto"/>
                                    <w:right w:val="none" w:sz="0" w:space="0" w:color="auto"/>
                                  </w:divBdr>
                                  <w:divsChild>
                                    <w:div w:id="274216436">
                                      <w:marLeft w:val="0"/>
                                      <w:marRight w:val="0"/>
                                      <w:marTop w:val="0"/>
                                      <w:marBottom w:val="0"/>
                                      <w:divBdr>
                                        <w:top w:val="none" w:sz="0" w:space="0" w:color="auto"/>
                                        <w:left w:val="none" w:sz="0" w:space="0" w:color="auto"/>
                                        <w:bottom w:val="none" w:sz="0" w:space="0" w:color="auto"/>
                                        <w:right w:val="none" w:sz="0" w:space="0" w:color="auto"/>
                                      </w:divBdr>
                                      <w:divsChild>
                                        <w:div w:id="1629504934">
                                          <w:marLeft w:val="0"/>
                                          <w:marRight w:val="0"/>
                                          <w:marTop w:val="0"/>
                                          <w:marBottom w:val="0"/>
                                          <w:divBdr>
                                            <w:top w:val="none" w:sz="0" w:space="0" w:color="auto"/>
                                            <w:left w:val="none" w:sz="0" w:space="0" w:color="auto"/>
                                            <w:bottom w:val="none" w:sz="0" w:space="0" w:color="auto"/>
                                            <w:right w:val="none" w:sz="0" w:space="0" w:color="auto"/>
                                          </w:divBdr>
                                          <w:divsChild>
                                            <w:div w:id="967509045">
                                              <w:marLeft w:val="75"/>
                                              <w:marRight w:val="75"/>
                                              <w:marTop w:val="0"/>
                                              <w:marBottom w:val="0"/>
                                              <w:divBdr>
                                                <w:top w:val="none" w:sz="0" w:space="0" w:color="auto"/>
                                                <w:left w:val="none" w:sz="0" w:space="0" w:color="auto"/>
                                                <w:bottom w:val="none" w:sz="0" w:space="0" w:color="auto"/>
                                                <w:right w:val="none" w:sz="0" w:space="0" w:color="auto"/>
                                              </w:divBdr>
                                              <w:divsChild>
                                                <w:div w:id="537930553">
                                                  <w:marLeft w:val="0"/>
                                                  <w:marRight w:val="0"/>
                                                  <w:marTop w:val="0"/>
                                                  <w:marBottom w:val="0"/>
                                                  <w:divBdr>
                                                    <w:top w:val="none" w:sz="0" w:space="0" w:color="auto"/>
                                                    <w:left w:val="none" w:sz="0" w:space="0" w:color="auto"/>
                                                    <w:bottom w:val="none" w:sz="0" w:space="0" w:color="auto"/>
                                                    <w:right w:val="none" w:sz="0" w:space="0" w:color="auto"/>
                                                  </w:divBdr>
                                                  <w:divsChild>
                                                    <w:div w:id="1283808236">
                                                      <w:marLeft w:val="0"/>
                                                      <w:marRight w:val="0"/>
                                                      <w:marTop w:val="0"/>
                                                      <w:marBottom w:val="0"/>
                                                      <w:divBdr>
                                                        <w:top w:val="none" w:sz="0" w:space="0" w:color="auto"/>
                                                        <w:left w:val="none" w:sz="0" w:space="0" w:color="auto"/>
                                                        <w:bottom w:val="none" w:sz="0" w:space="0" w:color="auto"/>
                                                        <w:right w:val="none" w:sz="0" w:space="0" w:color="auto"/>
                                                      </w:divBdr>
                                                      <w:divsChild>
                                                        <w:div w:id="437524587">
                                                          <w:marLeft w:val="0"/>
                                                          <w:marRight w:val="0"/>
                                                          <w:marTop w:val="0"/>
                                                          <w:marBottom w:val="0"/>
                                                          <w:divBdr>
                                                            <w:top w:val="none" w:sz="0" w:space="0" w:color="auto"/>
                                                            <w:left w:val="none" w:sz="0" w:space="0" w:color="auto"/>
                                                            <w:bottom w:val="none" w:sz="0" w:space="0" w:color="auto"/>
                                                            <w:right w:val="none" w:sz="0" w:space="0" w:color="auto"/>
                                                          </w:divBdr>
                                                          <w:divsChild>
                                                            <w:div w:id="1467316340">
                                                              <w:marLeft w:val="0"/>
                                                              <w:marRight w:val="0"/>
                                                              <w:marTop w:val="0"/>
                                                              <w:marBottom w:val="0"/>
                                                              <w:divBdr>
                                                                <w:top w:val="none" w:sz="0" w:space="0" w:color="auto"/>
                                                                <w:left w:val="none" w:sz="0" w:space="0" w:color="auto"/>
                                                                <w:bottom w:val="none" w:sz="0" w:space="0" w:color="auto"/>
                                                                <w:right w:val="none" w:sz="0" w:space="0" w:color="auto"/>
                                                              </w:divBdr>
                                                              <w:divsChild>
                                                                <w:div w:id="1347631267">
                                                                  <w:marLeft w:val="480"/>
                                                                  <w:marRight w:val="0"/>
                                                                  <w:marTop w:val="0"/>
                                                                  <w:marBottom w:val="0"/>
                                                                  <w:divBdr>
                                                                    <w:top w:val="none" w:sz="0" w:space="0" w:color="auto"/>
                                                                    <w:left w:val="none" w:sz="0" w:space="0" w:color="auto"/>
                                                                    <w:bottom w:val="none" w:sz="0" w:space="0" w:color="auto"/>
                                                                    <w:right w:val="none" w:sz="0" w:space="0" w:color="auto"/>
                                                                  </w:divBdr>
                                                                  <w:divsChild>
                                                                    <w:div w:id="1893271354">
                                                                      <w:marLeft w:val="0"/>
                                                                      <w:marRight w:val="0"/>
                                                                      <w:marTop w:val="0"/>
                                                                      <w:marBottom w:val="0"/>
                                                                      <w:divBdr>
                                                                        <w:top w:val="none" w:sz="0" w:space="0" w:color="auto"/>
                                                                        <w:left w:val="none" w:sz="0" w:space="0" w:color="auto"/>
                                                                        <w:bottom w:val="none" w:sz="0" w:space="0" w:color="auto"/>
                                                                        <w:right w:val="none" w:sz="0" w:space="0" w:color="auto"/>
                                                                      </w:divBdr>
                                                                      <w:divsChild>
                                                                        <w:div w:id="1385518859">
                                                                          <w:marLeft w:val="0"/>
                                                                          <w:marRight w:val="0"/>
                                                                          <w:marTop w:val="0"/>
                                                                          <w:marBottom w:val="0"/>
                                                                          <w:divBdr>
                                                                            <w:top w:val="none" w:sz="0" w:space="0" w:color="auto"/>
                                                                            <w:left w:val="none" w:sz="0" w:space="0" w:color="auto"/>
                                                                            <w:bottom w:val="none" w:sz="0" w:space="0" w:color="auto"/>
                                                                            <w:right w:val="none" w:sz="0" w:space="0" w:color="auto"/>
                                                                          </w:divBdr>
                                                                          <w:divsChild>
                                                                            <w:div w:id="1289706488">
                                                                              <w:marLeft w:val="0"/>
                                                                              <w:marRight w:val="0"/>
                                                                              <w:marTop w:val="0"/>
                                                                              <w:marBottom w:val="0"/>
                                                                              <w:divBdr>
                                                                                <w:top w:val="none" w:sz="0" w:space="0" w:color="auto"/>
                                                                                <w:left w:val="none" w:sz="0" w:space="0" w:color="auto"/>
                                                                                <w:bottom w:val="none" w:sz="0" w:space="0" w:color="auto"/>
                                                                                <w:right w:val="none" w:sz="0" w:space="0" w:color="auto"/>
                                                                              </w:divBdr>
                                                                              <w:divsChild>
                                                                                <w:div w:id="1365791618">
                                                                                  <w:marLeft w:val="0"/>
                                                                                  <w:marRight w:val="0"/>
                                                                                  <w:marTop w:val="0"/>
                                                                                  <w:marBottom w:val="0"/>
                                                                                  <w:divBdr>
                                                                                    <w:top w:val="none" w:sz="0" w:space="0" w:color="auto"/>
                                                                                    <w:left w:val="none" w:sz="0" w:space="0" w:color="auto"/>
                                                                                    <w:bottom w:val="none" w:sz="0" w:space="0" w:color="auto"/>
                                                                                    <w:right w:val="none" w:sz="0" w:space="0" w:color="auto"/>
                                                                                  </w:divBdr>
                                                                                  <w:divsChild>
                                                                                    <w:div w:id="1630476842">
                                                                                      <w:marLeft w:val="0"/>
                                                                                      <w:marRight w:val="0"/>
                                                                                      <w:marTop w:val="0"/>
                                                                                      <w:marBottom w:val="0"/>
                                                                                      <w:divBdr>
                                                                                        <w:top w:val="none" w:sz="0" w:space="0" w:color="auto"/>
                                                                                        <w:left w:val="none" w:sz="0" w:space="0" w:color="auto"/>
                                                                                        <w:bottom w:val="none" w:sz="0" w:space="0" w:color="auto"/>
                                                                                        <w:right w:val="none" w:sz="0" w:space="0" w:color="auto"/>
                                                                                      </w:divBdr>
                                                                                      <w:divsChild>
                                                                                        <w:div w:id="501313870">
                                                                                          <w:marLeft w:val="0"/>
                                                                                          <w:marRight w:val="0"/>
                                                                                          <w:marTop w:val="30"/>
                                                                                          <w:marBottom w:val="0"/>
                                                                                          <w:divBdr>
                                                                                            <w:top w:val="none" w:sz="0" w:space="0" w:color="auto"/>
                                                                                            <w:left w:val="none" w:sz="0" w:space="0" w:color="auto"/>
                                                                                            <w:bottom w:val="single" w:sz="6" w:space="23" w:color="auto"/>
                                                                                            <w:right w:val="none" w:sz="0" w:space="0" w:color="auto"/>
                                                                                          </w:divBdr>
                                                                                          <w:divsChild>
                                                                                            <w:div w:id="269706668">
                                                                                              <w:marLeft w:val="0"/>
                                                                                              <w:marRight w:val="0"/>
                                                                                              <w:marTop w:val="0"/>
                                                                                              <w:marBottom w:val="0"/>
                                                                                              <w:divBdr>
                                                                                                <w:top w:val="none" w:sz="0" w:space="0" w:color="auto"/>
                                                                                                <w:left w:val="none" w:sz="0" w:space="0" w:color="auto"/>
                                                                                                <w:bottom w:val="none" w:sz="0" w:space="0" w:color="auto"/>
                                                                                                <w:right w:val="none" w:sz="0" w:space="0" w:color="auto"/>
                                                                                              </w:divBdr>
                                                                                              <w:divsChild>
                                                                                                <w:div w:id="331494731">
                                                                                                  <w:marLeft w:val="0"/>
                                                                                                  <w:marRight w:val="0"/>
                                                                                                  <w:marTop w:val="0"/>
                                                                                                  <w:marBottom w:val="0"/>
                                                                                                  <w:divBdr>
                                                                                                    <w:top w:val="none" w:sz="0" w:space="0" w:color="auto"/>
                                                                                                    <w:left w:val="none" w:sz="0" w:space="0" w:color="auto"/>
                                                                                                    <w:bottom w:val="none" w:sz="0" w:space="0" w:color="auto"/>
                                                                                                    <w:right w:val="none" w:sz="0" w:space="0" w:color="auto"/>
                                                                                                  </w:divBdr>
                                                                                                  <w:divsChild>
                                                                                                    <w:div w:id="2031906410">
                                                                                                      <w:marLeft w:val="0"/>
                                                                                                      <w:marRight w:val="0"/>
                                                                                                      <w:marTop w:val="0"/>
                                                                                                      <w:marBottom w:val="0"/>
                                                                                                      <w:divBdr>
                                                                                                        <w:top w:val="none" w:sz="0" w:space="0" w:color="auto"/>
                                                                                                        <w:left w:val="none" w:sz="0" w:space="0" w:color="auto"/>
                                                                                                        <w:bottom w:val="none" w:sz="0" w:space="0" w:color="auto"/>
                                                                                                        <w:right w:val="none" w:sz="0" w:space="0" w:color="auto"/>
                                                                                                      </w:divBdr>
                                                                                                      <w:divsChild>
                                                                                                        <w:div w:id="2123107429">
                                                                                                          <w:marLeft w:val="0"/>
                                                                                                          <w:marRight w:val="0"/>
                                                                                                          <w:marTop w:val="75"/>
                                                                                                          <w:marBottom w:val="0"/>
                                                                                                          <w:divBdr>
                                                                                                            <w:top w:val="none" w:sz="0" w:space="0" w:color="auto"/>
                                                                                                            <w:left w:val="none" w:sz="0" w:space="0" w:color="auto"/>
                                                                                                            <w:bottom w:val="none" w:sz="0" w:space="0" w:color="auto"/>
                                                                                                            <w:right w:val="none" w:sz="0" w:space="0" w:color="auto"/>
                                                                                                          </w:divBdr>
                                                                                                          <w:divsChild>
                                                                                                            <w:div w:id="682124922">
                                                                                                              <w:marLeft w:val="0"/>
                                                                                                              <w:marRight w:val="0"/>
                                                                                                              <w:marTop w:val="0"/>
                                                                                                              <w:marBottom w:val="0"/>
                                                                                                              <w:divBdr>
                                                                                                                <w:top w:val="none" w:sz="0" w:space="0" w:color="auto"/>
                                                                                                                <w:left w:val="none" w:sz="0" w:space="0" w:color="auto"/>
                                                                                                                <w:bottom w:val="none" w:sz="0" w:space="0" w:color="auto"/>
                                                                                                                <w:right w:val="none" w:sz="0" w:space="0" w:color="auto"/>
                                                                                                              </w:divBdr>
                                                                                                              <w:divsChild>
                                                                                                                <w:div w:id="1801455584">
                                                                                                                  <w:marLeft w:val="0"/>
                                                                                                                  <w:marRight w:val="0"/>
                                                                                                                  <w:marTop w:val="0"/>
                                                                                                                  <w:marBottom w:val="0"/>
                                                                                                                  <w:divBdr>
                                                                                                                    <w:top w:val="none" w:sz="0" w:space="0" w:color="auto"/>
                                                                                                                    <w:left w:val="none" w:sz="0" w:space="0" w:color="auto"/>
                                                                                                                    <w:bottom w:val="none" w:sz="0" w:space="0" w:color="auto"/>
                                                                                                                    <w:right w:val="none" w:sz="0" w:space="0" w:color="auto"/>
                                                                                                                  </w:divBdr>
                                                                                                                  <w:divsChild>
                                                                                                                    <w:div w:id="1526868858">
                                                                                                                      <w:marLeft w:val="0"/>
                                                                                                                      <w:marRight w:val="0"/>
                                                                                                                      <w:marTop w:val="0"/>
                                                                                                                      <w:marBottom w:val="0"/>
                                                                                                                      <w:divBdr>
                                                                                                                        <w:top w:val="none" w:sz="0" w:space="0" w:color="auto"/>
                                                                                                                        <w:left w:val="none" w:sz="0" w:space="0" w:color="auto"/>
                                                                                                                        <w:bottom w:val="none" w:sz="0" w:space="0" w:color="auto"/>
                                                                                                                        <w:right w:val="none" w:sz="0" w:space="0" w:color="auto"/>
                                                                                                                      </w:divBdr>
                                                                                                                      <w:divsChild>
                                                                                                                        <w:div w:id="1992827817">
                                                                                                                          <w:marLeft w:val="0"/>
                                                                                                                          <w:marRight w:val="0"/>
                                                                                                                          <w:marTop w:val="0"/>
                                                                                                                          <w:marBottom w:val="0"/>
                                                                                                                          <w:divBdr>
                                                                                                                            <w:top w:val="none" w:sz="0" w:space="0" w:color="auto"/>
                                                                                                                            <w:left w:val="none" w:sz="0" w:space="0" w:color="auto"/>
                                                                                                                            <w:bottom w:val="none" w:sz="0" w:space="0" w:color="auto"/>
                                                                                                                            <w:right w:val="none" w:sz="0" w:space="0" w:color="auto"/>
                                                                                                                          </w:divBdr>
                                                                                                                        </w:div>
                                                                                                                        <w:div w:id="336081734">
                                                                                                                          <w:marLeft w:val="0"/>
                                                                                                                          <w:marRight w:val="0"/>
                                                                                                                          <w:marTop w:val="0"/>
                                                                                                                          <w:marBottom w:val="0"/>
                                                                                                                          <w:divBdr>
                                                                                                                            <w:top w:val="none" w:sz="0" w:space="0" w:color="auto"/>
                                                                                                                            <w:left w:val="none" w:sz="0" w:space="0" w:color="auto"/>
                                                                                                                            <w:bottom w:val="none" w:sz="0" w:space="0" w:color="auto"/>
                                                                                                                            <w:right w:val="none" w:sz="0" w:space="0" w:color="auto"/>
                                                                                                                          </w:divBdr>
                                                                                                                        </w:div>
                                                                                                                        <w:div w:id="271404133">
                                                                                                                          <w:marLeft w:val="0"/>
                                                                                                                          <w:marRight w:val="0"/>
                                                                                                                          <w:marTop w:val="0"/>
                                                                                                                          <w:marBottom w:val="0"/>
                                                                                                                          <w:divBdr>
                                                                                                                            <w:top w:val="none" w:sz="0" w:space="0" w:color="auto"/>
                                                                                                                            <w:left w:val="none" w:sz="0" w:space="0" w:color="auto"/>
                                                                                                                            <w:bottom w:val="none" w:sz="0" w:space="0" w:color="auto"/>
                                                                                                                            <w:right w:val="none" w:sz="0" w:space="0" w:color="auto"/>
                                                                                                                          </w:divBdr>
                                                                                                                        </w:div>
                                                                                                                        <w:div w:id="165872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51078-CB0F-41AC-BB8F-AF145713A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2631</Words>
  <Characters>14999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Company>
  <LinksUpToDate>false</LinksUpToDate>
  <CharactersWithSpaces>17595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FWS User</dc:creator>
  <cp:lastModifiedBy>Hope Grey</cp:lastModifiedBy>
  <cp:revision>2</cp:revision>
  <cp:lastPrinted>2015-10-15T12:55:00Z</cp:lastPrinted>
  <dcterms:created xsi:type="dcterms:W3CDTF">2015-10-20T15:22:00Z</dcterms:created>
  <dcterms:modified xsi:type="dcterms:W3CDTF">2015-10-20T15:22:00Z</dcterms:modified>
</cp:coreProperties>
</file>