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54" w:rsidRDefault="00002754" w:rsidP="00002754">
      <w:pPr>
        <w:pStyle w:val="CoverTextRed16pt"/>
        <w:ind w:left="6120"/>
        <w:rPr>
          <w:noProof/>
        </w:rPr>
      </w:pPr>
      <w:r w:rsidRPr="00D41C09">
        <w:rPr>
          <w:noProof/>
        </w:rPr>
        <w:t>Supporting Statement for OMB Clearance Request</w:t>
      </w:r>
    </w:p>
    <w:p w:rsidR="00002754" w:rsidRDefault="00002754" w:rsidP="00002754">
      <w:pPr>
        <w:pStyle w:val="CoverTextRed16pt"/>
        <w:ind w:left="6120"/>
        <w:rPr>
          <w:noProof/>
        </w:rPr>
      </w:pPr>
    </w:p>
    <w:p w:rsidR="00002754" w:rsidRDefault="00002754" w:rsidP="00002754">
      <w:pPr>
        <w:pStyle w:val="CoverTextRed16pt"/>
        <w:ind w:left="6120"/>
        <w:rPr>
          <w:noProof/>
        </w:rPr>
      </w:pPr>
      <w:r>
        <w:rPr>
          <w:noProof/>
        </w:rPr>
        <w:t xml:space="preserve">Appendix </w:t>
      </w:r>
      <w:r w:rsidR="00307C96">
        <w:rPr>
          <w:noProof/>
        </w:rPr>
        <w:t>D</w:t>
      </w:r>
      <w:r>
        <w:rPr>
          <w:noProof/>
        </w:rPr>
        <w:t xml:space="preserve">:  </w:t>
      </w:r>
      <w:r w:rsidR="00EF06C7">
        <w:rPr>
          <w:noProof/>
        </w:rPr>
        <w:t>36-Month Follow</w:t>
      </w:r>
      <w:r w:rsidR="009D4B3D">
        <w:rPr>
          <w:noProof/>
        </w:rPr>
        <w:t>-</w:t>
      </w:r>
      <w:r w:rsidR="00EF06C7">
        <w:rPr>
          <w:noProof/>
        </w:rPr>
        <w:t>up Survey</w:t>
      </w:r>
      <w:r w:rsidR="00307C96">
        <w:rPr>
          <w:noProof/>
        </w:rPr>
        <w:t>: Table of Contents</w:t>
      </w:r>
      <w:r w:rsidR="00EF06C7">
        <w:rPr>
          <w:noProof/>
        </w:rPr>
        <w:t xml:space="preserve"> </w:t>
      </w:r>
    </w:p>
    <w:p w:rsidR="00002754" w:rsidRDefault="00002754" w:rsidP="00002754">
      <w:pPr>
        <w:pStyle w:val="CoverText-Address"/>
        <w:ind w:left="6120"/>
        <w:rPr>
          <w:noProof/>
        </w:rPr>
      </w:pPr>
    </w:p>
    <w:p w:rsidR="00002754" w:rsidRDefault="00002754" w:rsidP="00002754">
      <w:pPr>
        <w:pStyle w:val="CoverText-Address"/>
        <w:ind w:left="6120"/>
        <w:rPr>
          <w:noProof/>
        </w:rPr>
      </w:pPr>
    </w:p>
    <w:p w:rsidR="00002754" w:rsidRDefault="006633C6" w:rsidP="00002754">
      <w:pPr>
        <w:pStyle w:val="CoverTextRed16pt"/>
        <w:ind w:left="6120"/>
        <w:rPr>
          <w:noProof/>
          <w:sz w:val="24"/>
          <w:szCs w:val="24"/>
        </w:rPr>
      </w:pPr>
      <w:r>
        <w:rPr>
          <w:noProof/>
          <w:sz w:val="24"/>
          <w:szCs w:val="24"/>
        </w:rPr>
        <w:t xml:space="preserve">Pathways for Advancing Careers and Education (PACE) </w:t>
      </w:r>
      <w:r w:rsidR="00002754" w:rsidRPr="00D41C09">
        <w:rPr>
          <w:noProof/>
          <w:sz w:val="24"/>
          <w:szCs w:val="24"/>
        </w:rPr>
        <w:t>– Follow-up Data Collection</w:t>
      </w:r>
    </w:p>
    <w:p w:rsidR="00002754" w:rsidRDefault="00002754" w:rsidP="00002754">
      <w:pPr>
        <w:pStyle w:val="CoverTextRed16pt"/>
        <w:ind w:left="6120"/>
        <w:rPr>
          <w:noProof/>
          <w:sz w:val="24"/>
          <w:szCs w:val="24"/>
        </w:rPr>
      </w:pPr>
    </w:p>
    <w:p w:rsidR="00002754" w:rsidRPr="00D41C09" w:rsidRDefault="00002754" w:rsidP="00002754">
      <w:pPr>
        <w:pStyle w:val="CoverTextRed16pt"/>
        <w:ind w:left="6120"/>
        <w:rPr>
          <w:sz w:val="24"/>
          <w:szCs w:val="24"/>
        </w:rPr>
      </w:pPr>
      <w:r w:rsidRPr="00D41C09">
        <w:rPr>
          <w:sz w:val="24"/>
          <w:szCs w:val="24"/>
        </w:rPr>
        <w:t>OMB No. 0970-0397</w:t>
      </w: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Pr="001E2CF1" w:rsidRDefault="006633C6" w:rsidP="00002754">
      <w:pPr>
        <w:pStyle w:val="CoverText-Address"/>
        <w:ind w:left="6120"/>
      </w:pPr>
      <w:r>
        <w:t xml:space="preserve">November </w:t>
      </w:r>
      <w:bookmarkStart w:id="0" w:name="_GoBack"/>
      <w:bookmarkEnd w:id="0"/>
      <w:r w:rsidR="00611521">
        <w:t>2014</w:t>
      </w:r>
    </w:p>
    <w:p w:rsidR="00002754" w:rsidRPr="001E2CF1" w:rsidRDefault="00002754" w:rsidP="00002754">
      <w:pPr>
        <w:pStyle w:val="CoverText-Address"/>
        <w:ind w:left="6120"/>
      </w:pPr>
    </w:p>
    <w:p w:rsidR="00002754" w:rsidRDefault="00002754" w:rsidP="00002754">
      <w:pPr>
        <w:tabs>
          <w:tab w:val="left" w:pos="720"/>
          <w:tab w:val="left" w:pos="1080"/>
          <w:tab w:val="left" w:pos="1440"/>
          <w:tab w:val="left" w:pos="1800"/>
          <w:tab w:val="left" w:pos="6660"/>
        </w:tabs>
        <w:spacing w:after="0"/>
        <w:ind w:left="6120" w:right="-540"/>
        <w:jc w:val="right"/>
        <w:rPr>
          <w:rFonts w:ascii="Arial" w:hAnsi="Arial"/>
          <w:szCs w:val="24"/>
        </w:rPr>
      </w:pPr>
    </w:p>
    <w:p w:rsidR="00002754" w:rsidRPr="001E2CF1" w:rsidRDefault="00002754" w:rsidP="00002754">
      <w:pPr>
        <w:tabs>
          <w:tab w:val="left" w:pos="720"/>
          <w:tab w:val="left" w:pos="1080"/>
          <w:tab w:val="left" w:pos="1440"/>
          <w:tab w:val="left" w:pos="1800"/>
          <w:tab w:val="left" w:pos="6660"/>
        </w:tabs>
        <w:spacing w:after="0"/>
        <w:ind w:left="6120" w:right="-540"/>
        <w:jc w:val="right"/>
        <w:rPr>
          <w:rFonts w:ascii="Arial" w:hAnsi="Arial"/>
          <w:szCs w:val="24"/>
        </w:rPr>
      </w:pPr>
    </w:p>
    <w:p w:rsidR="00002754" w:rsidRDefault="00002754" w:rsidP="00002754">
      <w:pPr>
        <w:pStyle w:val="CoverText11pt"/>
        <w:ind w:left="6120"/>
      </w:pPr>
      <w:r>
        <w:t>Submitted by:</w:t>
      </w:r>
    </w:p>
    <w:p w:rsidR="00002754" w:rsidRDefault="00002754" w:rsidP="00002754">
      <w:pPr>
        <w:pStyle w:val="CoverText-Address"/>
        <w:ind w:left="6120"/>
      </w:pPr>
      <w:r>
        <w:t xml:space="preserve">Brendan Kelly </w:t>
      </w:r>
    </w:p>
    <w:p w:rsidR="00002754" w:rsidRDefault="00002754" w:rsidP="00002754">
      <w:pPr>
        <w:pStyle w:val="CoverText-Address"/>
        <w:ind w:left="6120"/>
      </w:pPr>
      <w:r>
        <w:t>Office of Planning, Research</w:t>
      </w:r>
      <w:r>
        <w:br/>
        <w:t>and Evaluation</w:t>
      </w:r>
    </w:p>
    <w:p w:rsidR="00002754" w:rsidRDefault="00002754" w:rsidP="00002754">
      <w:pPr>
        <w:pStyle w:val="CoverText-Address"/>
        <w:ind w:left="6120"/>
      </w:pPr>
      <w:r>
        <w:t>Administration for Children</w:t>
      </w:r>
      <w:r>
        <w:br/>
        <w:t>and Families</w:t>
      </w:r>
    </w:p>
    <w:p w:rsidR="00002754" w:rsidRDefault="00002754" w:rsidP="00002754">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B93D34" w:rsidRPr="00C70BD4" w:rsidRDefault="00C6310F" w:rsidP="00C70BD4">
      <w:pPr>
        <w:pStyle w:val="Heading1"/>
      </w:pPr>
      <w:bookmarkStart w:id="1" w:name="_Toc343651787"/>
      <w:r w:rsidRPr="00C70BD4">
        <w:lastRenderedPageBreak/>
        <w:t xml:space="preserve">Appendix </w:t>
      </w:r>
      <w:r w:rsidR="00307C96">
        <w:t>D</w:t>
      </w:r>
      <w:r w:rsidRPr="00C70BD4">
        <w:t xml:space="preserve">: </w:t>
      </w:r>
      <w:bookmarkEnd w:id="1"/>
      <w:r w:rsidR="00EF06C7">
        <w:t>36-Month Followup Survey</w:t>
      </w:r>
      <w:r w:rsidR="00307C96">
        <w:t>: Table of Contents</w:t>
      </w:r>
    </w:p>
    <w:tbl>
      <w:tblPr>
        <w:tblStyle w:val="TableGrid2"/>
        <w:tblW w:w="9540" w:type="dxa"/>
        <w:tblInd w:w="-162" w:type="dxa"/>
        <w:tblLook w:val="04A0" w:firstRow="1" w:lastRow="0" w:firstColumn="1" w:lastColumn="0" w:noHBand="0" w:noVBand="1"/>
      </w:tblPr>
      <w:tblGrid>
        <w:gridCol w:w="486"/>
        <w:gridCol w:w="3159"/>
        <w:gridCol w:w="5895"/>
      </w:tblGrid>
      <w:tr w:rsidR="00B84F95" w:rsidRPr="00B84F95" w:rsidTr="004C714B">
        <w:trPr>
          <w:cantSplit/>
          <w:tblHeader/>
        </w:trPr>
        <w:tc>
          <w:tcPr>
            <w:tcW w:w="486" w:type="dxa"/>
            <w:tcBorders>
              <w:bottom w:val="thinThickSmallGap" w:sz="24" w:space="0" w:color="auto"/>
            </w:tcBorders>
          </w:tcPr>
          <w:p w:rsidR="00B84F95" w:rsidRPr="00B84F95" w:rsidRDefault="00B84F95" w:rsidP="00B84F95">
            <w:pPr>
              <w:spacing w:after="0" w:line="240" w:lineRule="auto"/>
              <w:rPr>
                <w:sz w:val="18"/>
                <w:szCs w:val="18"/>
              </w:rPr>
            </w:pPr>
            <w:r w:rsidRPr="00B84F95">
              <w:rPr>
                <w:sz w:val="18"/>
                <w:szCs w:val="18"/>
              </w:rPr>
              <w:t>#</w:t>
            </w:r>
          </w:p>
        </w:tc>
        <w:tc>
          <w:tcPr>
            <w:tcW w:w="3159" w:type="dxa"/>
            <w:tcBorders>
              <w:bottom w:val="thinThickSmallGap" w:sz="24" w:space="0" w:color="auto"/>
            </w:tcBorders>
          </w:tcPr>
          <w:p w:rsidR="00B84F95" w:rsidRPr="00B84F95" w:rsidRDefault="00B84F95" w:rsidP="00B84F95">
            <w:pPr>
              <w:spacing w:after="0" w:line="240" w:lineRule="auto"/>
              <w:rPr>
                <w:sz w:val="18"/>
                <w:szCs w:val="18"/>
              </w:rPr>
            </w:pPr>
            <w:r w:rsidRPr="00B84F95">
              <w:rPr>
                <w:sz w:val="18"/>
                <w:szCs w:val="18"/>
              </w:rPr>
              <w:t>Domain/Topic</w:t>
            </w:r>
          </w:p>
        </w:tc>
        <w:tc>
          <w:tcPr>
            <w:tcW w:w="5895" w:type="dxa"/>
            <w:tcBorders>
              <w:bottom w:val="thinThickSmallGap" w:sz="24" w:space="0" w:color="auto"/>
            </w:tcBorders>
          </w:tcPr>
          <w:p w:rsidR="00B84F95" w:rsidRPr="00B84F95" w:rsidRDefault="00B84F95" w:rsidP="00B84F95">
            <w:pPr>
              <w:spacing w:after="0" w:line="240" w:lineRule="auto"/>
              <w:rPr>
                <w:sz w:val="18"/>
                <w:szCs w:val="18"/>
              </w:rPr>
            </w:pPr>
            <w:r w:rsidRPr="00B84F95">
              <w:rPr>
                <w:sz w:val="18"/>
                <w:szCs w:val="18"/>
              </w:rPr>
              <w:t>Sources</w:t>
            </w:r>
          </w:p>
        </w:tc>
      </w:tr>
      <w:tr w:rsidR="00B84F95" w:rsidRPr="00B84F95" w:rsidTr="004C714B">
        <w:trPr>
          <w:cantSplit/>
        </w:trPr>
        <w:tc>
          <w:tcPr>
            <w:tcW w:w="9540" w:type="dxa"/>
            <w:gridSpan w:val="3"/>
            <w:tcBorders>
              <w:top w:val="thinThickSmallGap" w:sz="24" w:space="0" w:color="auto"/>
            </w:tcBorders>
            <w:shd w:val="clear" w:color="auto" w:fill="E7E8E8" w:themeFill="accent2" w:themeFillTint="33"/>
            <w:vAlign w:val="center"/>
          </w:tcPr>
          <w:p w:rsidR="00B84F95" w:rsidRPr="00B84F95" w:rsidRDefault="00B84F95" w:rsidP="00B84F95">
            <w:pPr>
              <w:spacing w:after="0" w:line="240" w:lineRule="auto"/>
              <w:rPr>
                <w:caps/>
                <w:color w:val="FF0000"/>
                <w:sz w:val="18"/>
                <w:szCs w:val="18"/>
              </w:rPr>
            </w:pPr>
            <w:r w:rsidRPr="00B84F95">
              <w:rPr>
                <w:caps/>
                <w:color w:val="FF0000"/>
                <w:sz w:val="18"/>
                <w:szCs w:val="18"/>
              </w:rPr>
              <w:t>B. Employment and training history (INTEGRATED MODULE)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Job or school status at RAD</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Other activities at RAD</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Any job or school spells since RAD</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First job or school spell after other activity spell at RAD</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 xml:space="preserve">Instructions for collecting fully embedded school spells </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6</w:t>
            </w:r>
          </w:p>
        </w:tc>
        <w:tc>
          <w:tcPr>
            <w:tcW w:w="3159" w:type="dxa"/>
          </w:tcPr>
          <w:p w:rsidR="00B84F95" w:rsidRPr="00B84F95" w:rsidRDefault="00B84F95" w:rsidP="00B84F95">
            <w:pPr>
              <w:spacing w:after="0" w:line="240" w:lineRule="auto"/>
              <w:rPr>
                <w:sz w:val="18"/>
                <w:szCs w:val="18"/>
              </w:rPr>
            </w:pPr>
            <w:r w:rsidRPr="00B84F95">
              <w:rPr>
                <w:sz w:val="18"/>
                <w:szCs w:val="18"/>
              </w:rPr>
              <w:t>Instructions for collecting fully embedded work spells during school spells</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7</w:t>
            </w:r>
          </w:p>
        </w:tc>
        <w:tc>
          <w:tcPr>
            <w:tcW w:w="3159" w:type="dxa"/>
          </w:tcPr>
          <w:p w:rsidR="00B84F95" w:rsidRPr="00B84F95" w:rsidRDefault="00B84F95" w:rsidP="00B84F95">
            <w:pPr>
              <w:spacing w:after="0" w:line="240" w:lineRule="auto"/>
              <w:rPr>
                <w:sz w:val="18"/>
                <w:szCs w:val="18"/>
              </w:rPr>
            </w:pPr>
            <w:r w:rsidRPr="00B84F95">
              <w:rPr>
                <w:sz w:val="18"/>
                <w:szCs w:val="18"/>
              </w:rPr>
              <w:t>Instructions for collecting fully embedded work spells during work spells</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8</w:t>
            </w:r>
          </w:p>
        </w:tc>
        <w:tc>
          <w:tcPr>
            <w:tcW w:w="3159" w:type="dxa"/>
          </w:tcPr>
          <w:p w:rsidR="00B84F95" w:rsidRPr="00B84F95" w:rsidRDefault="00B84F95" w:rsidP="00B84F95">
            <w:pPr>
              <w:spacing w:after="0" w:line="240" w:lineRule="auto"/>
              <w:rPr>
                <w:sz w:val="18"/>
                <w:szCs w:val="18"/>
              </w:rPr>
            </w:pPr>
            <w:r w:rsidRPr="00B84F95">
              <w:rPr>
                <w:sz w:val="18"/>
                <w:szCs w:val="18"/>
              </w:rPr>
              <w:t>Confirming dates of gaps in employment and training since RAD</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9</w:t>
            </w:r>
          </w:p>
        </w:tc>
        <w:tc>
          <w:tcPr>
            <w:tcW w:w="3159" w:type="dxa"/>
          </w:tcPr>
          <w:p w:rsidR="00B84F95" w:rsidRPr="00B84F95" w:rsidRDefault="00B84F95" w:rsidP="00B84F95">
            <w:pPr>
              <w:spacing w:after="0" w:line="240" w:lineRule="auto"/>
              <w:rPr>
                <w:sz w:val="18"/>
                <w:szCs w:val="18"/>
              </w:rPr>
            </w:pPr>
            <w:r w:rsidRPr="00B84F95">
              <w:rPr>
                <w:sz w:val="18"/>
                <w:szCs w:val="18"/>
              </w:rPr>
              <w:t>Reasons for not working during gaps</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10</w:t>
            </w:r>
          </w:p>
        </w:tc>
        <w:tc>
          <w:tcPr>
            <w:tcW w:w="3159" w:type="dxa"/>
          </w:tcPr>
          <w:p w:rsidR="00B84F95" w:rsidRPr="00B84F95" w:rsidRDefault="00B84F95" w:rsidP="00B84F95">
            <w:pPr>
              <w:spacing w:after="0" w:line="240" w:lineRule="auto"/>
              <w:rPr>
                <w:sz w:val="18"/>
                <w:szCs w:val="18"/>
              </w:rPr>
            </w:pPr>
            <w:r w:rsidRPr="00B84F95">
              <w:rPr>
                <w:sz w:val="18"/>
                <w:szCs w:val="18"/>
              </w:rPr>
              <w:t>Reasons for not going to school during gaps</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9540" w:type="dxa"/>
            <w:gridSpan w:val="3"/>
            <w:shd w:val="clear" w:color="auto" w:fill="E7E8E8" w:themeFill="accent2" w:themeFillTint="33"/>
            <w:vAlign w:val="center"/>
          </w:tcPr>
          <w:p w:rsidR="00B84F95" w:rsidRPr="00B84F95" w:rsidRDefault="00B84F95" w:rsidP="00B84F95">
            <w:pPr>
              <w:spacing w:after="0" w:line="240" w:lineRule="auto"/>
              <w:rPr>
                <w:caps/>
                <w:color w:val="FF0000"/>
                <w:sz w:val="18"/>
                <w:szCs w:val="18"/>
              </w:rPr>
            </w:pPr>
            <w:r w:rsidRPr="00B84F95">
              <w:rPr>
                <w:caps/>
                <w:color w:val="FF0000"/>
                <w:sz w:val="18"/>
                <w:szCs w:val="18"/>
              </w:rPr>
              <w:t>C.  school spell (INTEGRATED MODULE)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Name of school/place taking classes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w:t>
            </w:r>
            <w:r w:rsidR="006633C6">
              <w:rPr>
                <w:sz w:val="18"/>
                <w:szCs w:val="18"/>
              </w:rPr>
              <w:t>PACE</w:t>
            </w:r>
            <w:r w:rsidRPr="00B84F95">
              <w:rPr>
                <w:sz w:val="18"/>
                <w:szCs w:val="18"/>
              </w:rPr>
              <w:t xml:space="preserve"> 15-Month Follow-Up Survey (OMB No. 0970-0397). Original sources: based on the Green Jobs 15-Month Follow-Up Survey (OMB No. 1205-0481NOA) and the 2005 National Household Education Survey (OMB No. 1850-0768). Modification: minor updates to the question to fit within the context of the 36-Month survey.</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Training start date</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Original sources: based on the Green Jobs 15-Month Follow-Up Survey (OMB No. 1205-0481NOA) and the Education Longitudinal Survey (OMB No. 1850-0652).</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Current enrollment status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w:t>
            </w:r>
            <w:r w:rsidR="006633C6">
              <w:rPr>
                <w:sz w:val="18"/>
                <w:szCs w:val="18"/>
              </w:rPr>
              <w:t>PACE</w:t>
            </w:r>
            <w:r w:rsidRPr="00B84F95">
              <w:rPr>
                <w:sz w:val="18"/>
                <w:szCs w:val="18"/>
              </w:rPr>
              <w:t xml:space="preserve"> 15-Month Follow-Up Survey (OMB No. 0970-0397). Original sources: based on the Green Jobs 15-Month Follow-Up Survey (OMB No. 1205-0481NOA) and the 2005 National Household Education Survey (OMB No. 1850-0768).  Modification: Updated wording to be training provider specific.</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Part or full-time status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Original sources: based on the Green Jobs 15-Month Follow-Up Survey (OMB No. 1205-0481NOA) and the Education Longitudinal Survey (OMB No. 1850-0652).</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Number of college credits earned</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Original sources: based on the Green Jobs 15-Month Follow-Up Survey (OMB No. 1205-0481NOA), the 2005 National Household Education Survey (OMB No. 1850-0768), and the National Community College Survey of Student Engagement (CCSSE). Questions were asked only at an overall level (as opposed to by training provider) in the HPOG 15-Month Follow-Up Survey (OMB No. 0970-0394).</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6</w:t>
            </w:r>
          </w:p>
        </w:tc>
        <w:tc>
          <w:tcPr>
            <w:tcW w:w="3159" w:type="dxa"/>
          </w:tcPr>
          <w:p w:rsidR="00B84F95" w:rsidRPr="00B84F95" w:rsidRDefault="00B84F95" w:rsidP="00B84F95">
            <w:pPr>
              <w:spacing w:after="0" w:line="240" w:lineRule="auto"/>
              <w:rPr>
                <w:sz w:val="18"/>
                <w:szCs w:val="18"/>
              </w:rPr>
            </w:pPr>
            <w:r w:rsidRPr="00B84F95">
              <w:rPr>
                <w:sz w:val="18"/>
                <w:szCs w:val="18"/>
              </w:rPr>
              <w:t>Training end date</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Original sources: based on the Green Jobs 15-Month Follow-Up Survey (OMB No. 1205-0481NOA) and the Education Longitudinal Survey (OMB No. 1850-0652).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lastRenderedPageBreak/>
              <w:t>7</w:t>
            </w:r>
          </w:p>
        </w:tc>
        <w:tc>
          <w:tcPr>
            <w:tcW w:w="3159" w:type="dxa"/>
          </w:tcPr>
          <w:p w:rsidR="00B84F95" w:rsidRPr="00B84F95" w:rsidRDefault="00B84F95" w:rsidP="00B84F95">
            <w:pPr>
              <w:spacing w:after="0" w:line="240" w:lineRule="auto"/>
              <w:rPr>
                <w:sz w:val="18"/>
                <w:szCs w:val="18"/>
              </w:rPr>
            </w:pPr>
            <w:r w:rsidRPr="00B84F95">
              <w:rPr>
                <w:sz w:val="18"/>
                <w:szCs w:val="18"/>
              </w:rPr>
              <w:t>Training completion status at end date and Reasons for not completing</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w:t>
            </w:r>
            <w:r w:rsidR="006633C6">
              <w:rPr>
                <w:sz w:val="18"/>
                <w:szCs w:val="18"/>
              </w:rPr>
              <w:t>PACE</w:t>
            </w:r>
            <w:r w:rsidRPr="00B84F95">
              <w:rPr>
                <w:sz w:val="18"/>
                <w:szCs w:val="18"/>
              </w:rPr>
              <w:t xml:space="preserve"> 15-Month Follow-Up Survey (OMB No. 0970-0397) Original sources: based on the Green Jobs 15-Month Follow-Up Survey (OMB No. 1205-0481NOA) and the 2005 National Household Education Survey (OMB No. 1850-0768). Modification: minor updates to the question to fit within the context of the 36-Month survey. Answer responses choices are the exact same.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8</w:t>
            </w:r>
          </w:p>
        </w:tc>
        <w:tc>
          <w:tcPr>
            <w:tcW w:w="3159" w:type="dxa"/>
          </w:tcPr>
          <w:p w:rsidR="00B84F95" w:rsidRPr="00B84F95" w:rsidRDefault="00B84F95" w:rsidP="00B84F95">
            <w:pPr>
              <w:spacing w:after="0" w:line="240" w:lineRule="auto"/>
              <w:rPr>
                <w:sz w:val="18"/>
                <w:szCs w:val="18"/>
              </w:rPr>
            </w:pPr>
            <w:r w:rsidRPr="00B84F95">
              <w:rPr>
                <w:sz w:val="18"/>
                <w:szCs w:val="18"/>
              </w:rPr>
              <w:t>Gaps in training for 4 weeks or more</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9</w:t>
            </w:r>
          </w:p>
        </w:tc>
        <w:tc>
          <w:tcPr>
            <w:tcW w:w="3159" w:type="dxa"/>
          </w:tcPr>
          <w:p w:rsidR="00B84F95" w:rsidRPr="00B84F95" w:rsidRDefault="00B84F95" w:rsidP="00B84F95">
            <w:pPr>
              <w:spacing w:after="0" w:line="240" w:lineRule="auto"/>
              <w:rPr>
                <w:sz w:val="18"/>
                <w:szCs w:val="18"/>
              </w:rPr>
            </w:pPr>
            <w:r w:rsidRPr="00B84F95">
              <w:rPr>
                <w:sz w:val="18"/>
                <w:szCs w:val="18"/>
              </w:rPr>
              <w:t>Working while in school</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10</w:t>
            </w:r>
          </w:p>
        </w:tc>
        <w:tc>
          <w:tcPr>
            <w:tcW w:w="3159" w:type="dxa"/>
          </w:tcPr>
          <w:p w:rsidR="00B84F95" w:rsidRPr="00B84F95" w:rsidRDefault="00B84F95" w:rsidP="00B84F95">
            <w:pPr>
              <w:spacing w:after="0" w:line="240" w:lineRule="auto"/>
              <w:rPr>
                <w:sz w:val="18"/>
                <w:szCs w:val="18"/>
              </w:rPr>
            </w:pPr>
            <w:r w:rsidRPr="00B84F95">
              <w:rPr>
                <w:sz w:val="18"/>
                <w:szCs w:val="18"/>
              </w:rPr>
              <w:t>Activity following school</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9540" w:type="dxa"/>
            <w:gridSpan w:val="3"/>
            <w:shd w:val="clear" w:color="auto" w:fill="E7E8E8" w:themeFill="accent2" w:themeFillTint="33"/>
            <w:vAlign w:val="center"/>
          </w:tcPr>
          <w:p w:rsidR="00B84F95" w:rsidRPr="00B84F95" w:rsidRDefault="00B84F95" w:rsidP="00B84F95">
            <w:pPr>
              <w:spacing w:after="0" w:line="240" w:lineRule="auto"/>
              <w:rPr>
                <w:caps/>
                <w:color w:val="FF0000"/>
                <w:sz w:val="18"/>
                <w:szCs w:val="18"/>
              </w:rPr>
            </w:pPr>
            <w:r w:rsidRPr="00B84F95">
              <w:rPr>
                <w:caps/>
                <w:color w:val="FF0000"/>
                <w:sz w:val="18"/>
                <w:szCs w:val="18"/>
              </w:rPr>
              <w:t>D.  gap (INTEGRATED MODULE)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 xml:space="preserve">Dates of gap in training </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Work during gap (employer name and dates)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9540" w:type="dxa"/>
            <w:gridSpan w:val="3"/>
            <w:shd w:val="clear" w:color="auto" w:fill="E7E8E8" w:themeFill="accent2" w:themeFillTint="33"/>
            <w:vAlign w:val="center"/>
          </w:tcPr>
          <w:p w:rsidR="00B84F95" w:rsidRPr="00B84F95" w:rsidRDefault="00B84F95" w:rsidP="00B84F95">
            <w:pPr>
              <w:spacing w:after="0" w:line="240" w:lineRule="auto"/>
              <w:rPr>
                <w:caps/>
                <w:color w:val="FF0000"/>
                <w:sz w:val="18"/>
                <w:szCs w:val="18"/>
              </w:rPr>
            </w:pPr>
            <w:r w:rsidRPr="00B84F95">
              <w:rPr>
                <w:caps/>
                <w:color w:val="FF0000"/>
                <w:sz w:val="18"/>
                <w:szCs w:val="18"/>
              </w:rPr>
              <w:t>E.  oVERLAP spell (INTEGRATED MODULE)</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For job spell overlapping with focal school spell</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Employer name and employment dates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Additional jobs during spell</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Other employer name and employment dates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For school spell overlapping with focal job spell</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Training institution name and class dates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 xml:space="preserve">Additional schools during spell </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6</w:t>
            </w:r>
          </w:p>
        </w:tc>
        <w:tc>
          <w:tcPr>
            <w:tcW w:w="3159" w:type="dxa"/>
          </w:tcPr>
          <w:p w:rsidR="00B84F95" w:rsidRPr="00B84F95" w:rsidRDefault="00B84F95" w:rsidP="00B84F95">
            <w:pPr>
              <w:spacing w:after="0" w:line="240" w:lineRule="auto"/>
              <w:rPr>
                <w:sz w:val="18"/>
                <w:szCs w:val="18"/>
              </w:rPr>
            </w:pPr>
            <w:r w:rsidRPr="00B84F95">
              <w:rPr>
                <w:sz w:val="18"/>
                <w:szCs w:val="18"/>
              </w:rPr>
              <w:t>Other training institution name and class dates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For job spell overlapping with focal job spell</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7</w:t>
            </w:r>
          </w:p>
        </w:tc>
        <w:tc>
          <w:tcPr>
            <w:tcW w:w="3159" w:type="dxa"/>
          </w:tcPr>
          <w:p w:rsidR="00B84F95" w:rsidRPr="00B84F95" w:rsidRDefault="00B84F95" w:rsidP="00B84F95">
            <w:pPr>
              <w:spacing w:after="0" w:line="240" w:lineRule="auto"/>
              <w:rPr>
                <w:sz w:val="18"/>
                <w:szCs w:val="18"/>
              </w:rPr>
            </w:pPr>
            <w:r w:rsidRPr="00B84F95">
              <w:rPr>
                <w:sz w:val="18"/>
                <w:szCs w:val="18"/>
              </w:rPr>
              <w:t>Employer name and employment dates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8</w:t>
            </w:r>
          </w:p>
        </w:tc>
        <w:tc>
          <w:tcPr>
            <w:tcW w:w="3159" w:type="dxa"/>
          </w:tcPr>
          <w:p w:rsidR="00B84F95" w:rsidRPr="00B84F95" w:rsidRDefault="00B84F95" w:rsidP="00B84F95">
            <w:pPr>
              <w:spacing w:after="0" w:line="240" w:lineRule="auto"/>
              <w:rPr>
                <w:sz w:val="18"/>
                <w:szCs w:val="18"/>
              </w:rPr>
            </w:pPr>
            <w:r w:rsidRPr="00B84F95">
              <w:rPr>
                <w:sz w:val="18"/>
                <w:szCs w:val="18"/>
              </w:rPr>
              <w:t>Additional jobs during spell</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9</w:t>
            </w:r>
          </w:p>
        </w:tc>
        <w:tc>
          <w:tcPr>
            <w:tcW w:w="3159" w:type="dxa"/>
          </w:tcPr>
          <w:p w:rsidR="00B84F95" w:rsidRPr="00B84F95" w:rsidRDefault="00B84F95" w:rsidP="00B84F95">
            <w:pPr>
              <w:spacing w:after="0" w:line="240" w:lineRule="auto"/>
              <w:rPr>
                <w:sz w:val="18"/>
                <w:szCs w:val="18"/>
              </w:rPr>
            </w:pPr>
            <w:r w:rsidRPr="00B84F95">
              <w:rPr>
                <w:sz w:val="18"/>
                <w:szCs w:val="18"/>
              </w:rPr>
              <w:t>Other employer name and employment dates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3645" w:type="dxa"/>
            <w:gridSpan w:val="2"/>
            <w:shd w:val="clear" w:color="auto" w:fill="E7E8E8" w:themeFill="accent2" w:themeFillTint="33"/>
            <w:vAlign w:val="center"/>
          </w:tcPr>
          <w:p w:rsidR="00B84F95" w:rsidRPr="00B84F95" w:rsidRDefault="00B84F95" w:rsidP="00B84F95">
            <w:pPr>
              <w:spacing w:after="0" w:line="240" w:lineRule="auto"/>
              <w:rPr>
                <w:caps/>
                <w:color w:val="FF0000"/>
                <w:sz w:val="18"/>
                <w:szCs w:val="18"/>
              </w:rPr>
            </w:pPr>
            <w:r w:rsidRPr="00B84F95">
              <w:rPr>
                <w:caps/>
                <w:color w:val="FF0000"/>
                <w:sz w:val="18"/>
                <w:szCs w:val="18"/>
              </w:rPr>
              <w:t>F.  job spell (INTEGRATED MODULE)</w:t>
            </w:r>
          </w:p>
        </w:tc>
        <w:tc>
          <w:tcPr>
            <w:tcW w:w="5895" w:type="dxa"/>
            <w:shd w:val="clear" w:color="auto" w:fill="E7E8E8" w:themeFill="accent2" w:themeFillTint="33"/>
            <w:vAlign w:val="center"/>
          </w:tcPr>
          <w:p w:rsidR="00B84F95" w:rsidRPr="00B84F95" w:rsidRDefault="00B84F95" w:rsidP="00B84F95">
            <w:pPr>
              <w:spacing w:after="0" w:line="240" w:lineRule="auto"/>
              <w:rPr>
                <w:caps/>
                <w:color w:val="FF0000"/>
                <w:sz w:val="18"/>
                <w:szCs w:val="18"/>
              </w:rPr>
            </w:pP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Employer name and self-employment</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Job start date</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Wage rate at start</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w:t>
            </w:r>
            <w:r w:rsidR="006633C6">
              <w:rPr>
                <w:sz w:val="18"/>
                <w:szCs w:val="18"/>
              </w:rPr>
              <w:t>PACE</w:t>
            </w:r>
            <w:r w:rsidRPr="00B84F95">
              <w:rPr>
                <w:sz w:val="18"/>
                <w:szCs w:val="18"/>
              </w:rPr>
              <w:t xml:space="preserve"> and HPOG 15-Month Follow-Up Surveys (OMB No. 0970-0397; OMB No. 0970-0394) and the </w:t>
            </w:r>
            <w:r w:rsidR="006633C6">
              <w:rPr>
                <w:sz w:val="18"/>
                <w:szCs w:val="18"/>
              </w:rPr>
              <w:t>PACE</w:t>
            </w:r>
            <w:r w:rsidRPr="00B84F95">
              <w:rPr>
                <w:sz w:val="18"/>
                <w:szCs w:val="18"/>
              </w:rPr>
              <w:t xml:space="preserve"> BIF (OMB No. 0970–0343). Modifications: asking for the starting wage rate instead of the general wage rate.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Hours per week at start</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w:t>
            </w:r>
            <w:r w:rsidR="006633C6">
              <w:rPr>
                <w:sz w:val="18"/>
                <w:szCs w:val="18"/>
              </w:rPr>
              <w:t>PACE</w:t>
            </w:r>
            <w:r w:rsidRPr="00B84F95">
              <w:rPr>
                <w:sz w:val="18"/>
                <w:szCs w:val="18"/>
              </w:rPr>
              <w:t xml:space="preserve"> and HPOG 15-Month Follow-Up Surveys (OMB No. 0970-0397; OMB No. 0970-0394) and the </w:t>
            </w:r>
            <w:r w:rsidR="006633C6">
              <w:rPr>
                <w:sz w:val="18"/>
                <w:szCs w:val="18"/>
              </w:rPr>
              <w:t>PACE</w:t>
            </w:r>
            <w:r w:rsidRPr="00B84F95">
              <w:rPr>
                <w:sz w:val="18"/>
                <w:szCs w:val="18"/>
              </w:rPr>
              <w:t xml:space="preserve"> BIF (OMB No. 0970–0343). Modifications: asking for the starting hours instead of the general hours.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Current employment status</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6</w:t>
            </w:r>
          </w:p>
        </w:tc>
        <w:tc>
          <w:tcPr>
            <w:tcW w:w="3159" w:type="dxa"/>
          </w:tcPr>
          <w:p w:rsidR="00B84F95" w:rsidRPr="00B84F95" w:rsidRDefault="00B84F95" w:rsidP="00B84F95">
            <w:pPr>
              <w:spacing w:after="0" w:line="240" w:lineRule="auto"/>
              <w:rPr>
                <w:sz w:val="18"/>
                <w:szCs w:val="18"/>
              </w:rPr>
            </w:pPr>
            <w:r w:rsidRPr="00B84F95">
              <w:rPr>
                <w:sz w:val="18"/>
                <w:szCs w:val="18"/>
              </w:rPr>
              <w:t>Most recent employment</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7</w:t>
            </w:r>
          </w:p>
        </w:tc>
        <w:tc>
          <w:tcPr>
            <w:tcW w:w="3159" w:type="dxa"/>
          </w:tcPr>
          <w:p w:rsidR="00B84F95" w:rsidRPr="00B84F95" w:rsidRDefault="00B84F95" w:rsidP="00B84F95">
            <w:pPr>
              <w:spacing w:after="0" w:line="240" w:lineRule="auto"/>
              <w:rPr>
                <w:sz w:val="18"/>
                <w:szCs w:val="18"/>
              </w:rPr>
            </w:pPr>
            <w:r w:rsidRPr="00B84F95">
              <w:rPr>
                <w:sz w:val="18"/>
                <w:szCs w:val="18"/>
              </w:rPr>
              <w:t>Wage rate at end</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w:t>
            </w:r>
            <w:r w:rsidR="006633C6">
              <w:rPr>
                <w:sz w:val="18"/>
                <w:szCs w:val="18"/>
              </w:rPr>
              <w:t>PACE</w:t>
            </w:r>
            <w:r w:rsidRPr="00B84F95">
              <w:rPr>
                <w:sz w:val="18"/>
                <w:szCs w:val="18"/>
              </w:rPr>
              <w:t xml:space="preserve"> and HPOG 15-Month Follow-Up Surveys (OMB No. 0970-0397; OMB No. 0970-0394) and the </w:t>
            </w:r>
            <w:r w:rsidR="006633C6">
              <w:rPr>
                <w:sz w:val="18"/>
                <w:szCs w:val="18"/>
              </w:rPr>
              <w:t>PACE</w:t>
            </w:r>
            <w:r w:rsidRPr="00B84F95">
              <w:rPr>
                <w:sz w:val="18"/>
                <w:szCs w:val="18"/>
              </w:rPr>
              <w:t xml:space="preserve"> BIF (OMB No. 0970–0343). Modifications: asking for the ending wage rate instead of the general wage rate.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8</w:t>
            </w:r>
          </w:p>
        </w:tc>
        <w:tc>
          <w:tcPr>
            <w:tcW w:w="3159" w:type="dxa"/>
          </w:tcPr>
          <w:p w:rsidR="00B84F95" w:rsidRPr="00B84F95" w:rsidRDefault="00B84F95" w:rsidP="00B84F95">
            <w:pPr>
              <w:spacing w:after="0" w:line="240" w:lineRule="auto"/>
              <w:rPr>
                <w:sz w:val="18"/>
                <w:szCs w:val="18"/>
              </w:rPr>
            </w:pPr>
            <w:r w:rsidRPr="00B84F95">
              <w:rPr>
                <w:sz w:val="18"/>
                <w:szCs w:val="18"/>
              </w:rPr>
              <w:t>Hours per week at end</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w:t>
            </w:r>
            <w:r w:rsidR="006633C6">
              <w:rPr>
                <w:sz w:val="18"/>
                <w:szCs w:val="18"/>
              </w:rPr>
              <w:t>PACE</w:t>
            </w:r>
            <w:r w:rsidRPr="00B84F95">
              <w:rPr>
                <w:sz w:val="18"/>
                <w:szCs w:val="18"/>
              </w:rPr>
              <w:t xml:space="preserve"> and HPOG 15-Month Follow-Up Surveys (OMB No. 0970-0397; OMB No. 0970-0394) and the </w:t>
            </w:r>
            <w:r w:rsidR="006633C6">
              <w:rPr>
                <w:sz w:val="18"/>
                <w:szCs w:val="18"/>
              </w:rPr>
              <w:t>PACE</w:t>
            </w:r>
            <w:r w:rsidRPr="00B84F95">
              <w:rPr>
                <w:sz w:val="18"/>
                <w:szCs w:val="18"/>
              </w:rPr>
              <w:t xml:space="preserve"> BIF (OMB No. 0970–0343). Modifications: asking for the hours towards the end of the job instead of the general hours.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9</w:t>
            </w:r>
          </w:p>
        </w:tc>
        <w:tc>
          <w:tcPr>
            <w:tcW w:w="3159" w:type="dxa"/>
          </w:tcPr>
          <w:p w:rsidR="00B84F95" w:rsidRPr="00B84F95" w:rsidRDefault="00B84F95" w:rsidP="00B84F95">
            <w:pPr>
              <w:spacing w:after="0" w:line="240" w:lineRule="auto"/>
              <w:rPr>
                <w:sz w:val="18"/>
                <w:szCs w:val="18"/>
              </w:rPr>
            </w:pPr>
            <w:r w:rsidRPr="00B84F95">
              <w:rPr>
                <w:sz w:val="18"/>
                <w:szCs w:val="18"/>
              </w:rPr>
              <w:t>Job end date</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lastRenderedPageBreak/>
              <w:t>10</w:t>
            </w:r>
          </w:p>
        </w:tc>
        <w:tc>
          <w:tcPr>
            <w:tcW w:w="3159" w:type="dxa"/>
          </w:tcPr>
          <w:p w:rsidR="00B84F95" w:rsidRPr="00B84F95" w:rsidRDefault="00B84F95" w:rsidP="00B84F95">
            <w:pPr>
              <w:spacing w:after="0" w:line="240" w:lineRule="auto"/>
              <w:rPr>
                <w:sz w:val="18"/>
                <w:szCs w:val="18"/>
              </w:rPr>
            </w:pPr>
            <w:r w:rsidRPr="00B84F95">
              <w:rPr>
                <w:sz w:val="18"/>
                <w:szCs w:val="18"/>
              </w:rPr>
              <w:t>Reasons for leaving job</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Subsidized and Transitional Employment Demonstration (STED) 30-Month Follow-Up Survey (12-month survey OMB No. 0970-0413; 30-month survey recently submitted for OMB approval). Modifications: Specify would like main reason and dded “DIDN’T LIKE THE TYPE OF WORK I WAS DOING” and DIDN’T LIKE OR GET ALONG WITH THE PEOPLE I WORKED WITH” answer options.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11</w:t>
            </w:r>
          </w:p>
        </w:tc>
        <w:tc>
          <w:tcPr>
            <w:tcW w:w="3159" w:type="dxa"/>
          </w:tcPr>
          <w:p w:rsidR="00B84F95" w:rsidRPr="00B84F95" w:rsidRDefault="00B84F95" w:rsidP="00B84F95">
            <w:pPr>
              <w:spacing w:after="0" w:line="240" w:lineRule="auto"/>
              <w:rPr>
                <w:sz w:val="18"/>
                <w:szCs w:val="18"/>
              </w:rPr>
            </w:pPr>
            <w:r w:rsidRPr="00B84F95">
              <w:rPr>
                <w:sz w:val="18"/>
                <w:szCs w:val="18"/>
              </w:rPr>
              <w:t>Additional jobs during spell</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12</w:t>
            </w:r>
          </w:p>
        </w:tc>
        <w:tc>
          <w:tcPr>
            <w:tcW w:w="3159" w:type="dxa"/>
          </w:tcPr>
          <w:p w:rsidR="00B84F95" w:rsidRPr="00B84F95" w:rsidRDefault="00B84F95" w:rsidP="00B84F95">
            <w:pPr>
              <w:spacing w:after="0" w:line="240" w:lineRule="auto"/>
              <w:rPr>
                <w:sz w:val="18"/>
                <w:szCs w:val="18"/>
              </w:rPr>
            </w:pPr>
            <w:r w:rsidRPr="00B84F95">
              <w:rPr>
                <w:sz w:val="18"/>
                <w:szCs w:val="18"/>
              </w:rPr>
              <w:t>Additional school during spell</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9540" w:type="dxa"/>
            <w:gridSpan w:val="3"/>
            <w:shd w:val="clear" w:color="auto" w:fill="E7E8E8" w:themeFill="accent2" w:themeFillTint="33"/>
          </w:tcPr>
          <w:p w:rsidR="00B84F95" w:rsidRPr="00B84F95" w:rsidRDefault="00B84F95" w:rsidP="00B84F95">
            <w:pPr>
              <w:spacing w:after="0" w:line="240" w:lineRule="auto"/>
              <w:rPr>
                <w:color w:val="FF0000"/>
                <w:sz w:val="18"/>
                <w:szCs w:val="18"/>
              </w:rPr>
            </w:pPr>
            <w:r w:rsidRPr="00B84F95">
              <w:rPr>
                <w:color w:val="FF0000"/>
                <w:sz w:val="18"/>
                <w:szCs w:val="18"/>
              </w:rPr>
              <w:t>G. JOB CONDITIONS</w:t>
            </w:r>
            <w:r w:rsidRPr="00B84F95">
              <w:rPr>
                <w:sz w:val="18"/>
                <w:szCs w:val="18"/>
              </w:rPr>
              <w:t xml:space="preserve"> </w:t>
            </w:r>
            <w:r w:rsidRPr="00B84F95">
              <w:rPr>
                <w:caps/>
                <w:color w:val="FF0000"/>
                <w:sz w:val="18"/>
                <w:szCs w:val="18"/>
              </w:rPr>
              <w:t>(INTEGRATED MODULE)</w:t>
            </w:r>
            <w:r w:rsidRPr="00B84F95">
              <w:rPr>
                <w:sz w:val="18"/>
                <w:szCs w:val="18"/>
              </w:rPr>
              <w:t xml:space="preserve">  (Most recent or current job only)</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 xml:space="preserve">Occupation </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and HPOG 15-Month Follow-Up Surveys (OMB No. 0970-0397; OMB No. 0970-0394).</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Job activities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Job title</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and HPOG 15-Month Follow-Up Surveys (OMB No. 0970-0397; OMB No. 0970-0394).</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Employed in healthcare job (at HPOG/</w:t>
            </w:r>
            <w:r w:rsidR="006633C6">
              <w:rPr>
                <w:sz w:val="18"/>
                <w:szCs w:val="18"/>
              </w:rPr>
              <w:t>PACE</w:t>
            </w:r>
            <w:r w:rsidRPr="00B84F95">
              <w:rPr>
                <w:sz w:val="18"/>
                <w:szCs w:val="18"/>
              </w:rPr>
              <w:t xml:space="preserve"> sites only)</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and HPOG 15-Month Follow-Up Surveys (OMB No. 0970-0397; OMB No. 0970-0394).</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Requirement for shift work</w:t>
            </w:r>
          </w:p>
        </w:tc>
        <w:tc>
          <w:tcPr>
            <w:tcW w:w="5895" w:type="dxa"/>
          </w:tcPr>
          <w:p w:rsidR="00B84F95" w:rsidRPr="00B84F95" w:rsidRDefault="00B84F95" w:rsidP="00B84F95">
            <w:pPr>
              <w:spacing w:after="0" w:line="240" w:lineRule="auto"/>
              <w:rPr>
                <w:sz w:val="18"/>
                <w:szCs w:val="18"/>
              </w:rPr>
            </w:pPr>
            <w:r w:rsidRPr="00B84F95">
              <w:rPr>
                <w:sz w:val="18"/>
                <w:szCs w:val="18"/>
              </w:rPr>
              <w:t>Exact question from Green Jobs 15-Month Follow-Up Survey (OMB No. 1205-0481NOA).</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6</w:t>
            </w:r>
          </w:p>
        </w:tc>
        <w:tc>
          <w:tcPr>
            <w:tcW w:w="3159" w:type="dxa"/>
          </w:tcPr>
          <w:p w:rsidR="00B84F95" w:rsidRPr="00B84F95" w:rsidRDefault="00B84F95" w:rsidP="00B84F95">
            <w:pPr>
              <w:spacing w:after="0" w:line="240" w:lineRule="auto"/>
              <w:rPr>
                <w:sz w:val="18"/>
                <w:szCs w:val="18"/>
              </w:rPr>
            </w:pPr>
            <w:r w:rsidRPr="00B84F95">
              <w:rPr>
                <w:sz w:val="18"/>
                <w:szCs w:val="18"/>
              </w:rPr>
              <w:t>Job flexibility (hours and schedules)</w:t>
            </w:r>
          </w:p>
        </w:tc>
        <w:tc>
          <w:tcPr>
            <w:tcW w:w="5895" w:type="dxa"/>
          </w:tcPr>
          <w:p w:rsidR="00B84F95" w:rsidRPr="00B84F95" w:rsidRDefault="00B84F95" w:rsidP="00B84F95">
            <w:pPr>
              <w:spacing w:after="0" w:line="240" w:lineRule="auto"/>
              <w:rPr>
                <w:sz w:val="18"/>
                <w:szCs w:val="18"/>
              </w:rPr>
            </w:pPr>
            <w:r w:rsidRPr="00B84F95">
              <w:rPr>
                <w:sz w:val="18"/>
                <w:szCs w:val="18"/>
              </w:rPr>
              <w:t>6a: Modified question from the Education Longitudinal Study (OMB No. 1850-0652). Modification: changed scale from numbers to descriptions. (original: On a scale of 1 to 5, where 1 means "Definitely not at an aspect of the job" and 5 means "Very much an aspect of the job.")</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 xml:space="preserve">6b-c: New.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7</w:t>
            </w:r>
          </w:p>
        </w:tc>
        <w:tc>
          <w:tcPr>
            <w:tcW w:w="3159" w:type="dxa"/>
          </w:tcPr>
          <w:p w:rsidR="00B84F95" w:rsidRPr="00B84F95" w:rsidRDefault="00B84F95" w:rsidP="00B84F95">
            <w:pPr>
              <w:spacing w:after="0" w:line="240" w:lineRule="auto"/>
              <w:rPr>
                <w:sz w:val="18"/>
                <w:szCs w:val="18"/>
              </w:rPr>
            </w:pPr>
            <w:r w:rsidRPr="00B84F95">
              <w:rPr>
                <w:sz w:val="18"/>
                <w:szCs w:val="18"/>
              </w:rPr>
              <w:t>Available benefits</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Green Jobs 15-Month Follow-Up Survey (OMB No. 1205-0481NOA). Modification: eliminated follow-up sub-items.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8</w:t>
            </w:r>
          </w:p>
        </w:tc>
        <w:tc>
          <w:tcPr>
            <w:tcW w:w="3159" w:type="dxa"/>
          </w:tcPr>
          <w:p w:rsidR="00B84F95" w:rsidRPr="00B84F95" w:rsidRDefault="00B84F95" w:rsidP="00B84F95">
            <w:pPr>
              <w:spacing w:after="0" w:line="240" w:lineRule="auto"/>
              <w:rPr>
                <w:sz w:val="18"/>
                <w:szCs w:val="18"/>
              </w:rPr>
            </w:pPr>
            <w:r w:rsidRPr="00B84F95">
              <w:rPr>
                <w:sz w:val="18"/>
                <w:szCs w:val="18"/>
              </w:rPr>
              <w:t>Job satisfaction</w:t>
            </w:r>
          </w:p>
        </w:tc>
        <w:tc>
          <w:tcPr>
            <w:tcW w:w="5895" w:type="dxa"/>
          </w:tcPr>
          <w:p w:rsidR="00B84F95" w:rsidRPr="00B84F95" w:rsidRDefault="00B84F95" w:rsidP="00B84F95">
            <w:pPr>
              <w:spacing w:after="0" w:line="240" w:lineRule="auto"/>
              <w:rPr>
                <w:sz w:val="18"/>
                <w:szCs w:val="18"/>
              </w:rPr>
            </w:pPr>
            <w:r w:rsidRPr="00B84F95">
              <w:rPr>
                <w:sz w:val="18"/>
                <w:szCs w:val="18"/>
              </w:rPr>
              <w:t>Exact question from the Subsidized and Transitional Employment Demonstration (STED) 12- and 30-Month Follow-Up Surveys (12-month survey OMB No. 0970-0413; 30-month survey recently submitted for OMB approval).</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9</w:t>
            </w:r>
          </w:p>
        </w:tc>
        <w:tc>
          <w:tcPr>
            <w:tcW w:w="3159" w:type="dxa"/>
          </w:tcPr>
          <w:p w:rsidR="00B84F95" w:rsidRPr="00B84F95" w:rsidRDefault="00B84F95" w:rsidP="00B84F95">
            <w:pPr>
              <w:spacing w:after="0" w:line="240" w:lineRule="auto"/>
              <w:rPr>
                <w:sz w:val="18"/>
                <w:szCs w:val="18"/>
              </w:rPr>
            </w:pPr>
            <w:r w:rsidRPr="00B84F95">
              <w:rPr>
                <w:sz w:val="18"/>
                <w:szCs w:val="18"/>
              </w:rPr>
              <w:t>Self-perception of opportunities for career advancement</w:t>
            </w:r>
          </w:p>
        </w:tc>
        <w:tc>
          <w:tcPr>
            <w:tcW w:w="5895" w:type="dxa"/>
          </w:tcPr>
          <w:p w:rsidR="00B84F95" w:rsidRPr="00B84F95" w:rsidRDefault="00B84F95" w:rsidP="00B84F95">
            <w:pPr>
              <w:spacing w:after="0" w:line="240" w:lineRule="auto"/>
              <w:rPr>
                <w:sz w:val="18"/>
                <w:szCs w:val="18"/>
              </w:rPr>
            </w:pPr>
            <w:r w:rsidRPr="00B84F95">
              <w:rPr>
                <w:sz w:val="18"/>
                <w:szCs w:val="18"/>
              </w:rPr>
              <w:t>Exact question from the Project Quest 6-Year Follow-Up Survey (the evaluation of Project Quest is being conducted by the Economic Mobility Corporation with a grant from the Charles Stuart Mott Foundation).</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10</w:t>
            </w:r>
          </w:p>
        </w:tc>
        <w:tc>
          <w:tcPr>
            <w:tcW w:w="3159" w:type="dxa"/>
          </w:tcPr>
          <w:p w:rsidR="00B84F95" w:rsidRPr="00B84F95" w:rsidRDefault="00B84F95" w:rsidP="00B84F95">
            <w:pPr>
              <w:spacing w:after="0" w:line="240" w:lineRule="auto"/>
              <w:rPr>
                <w:sz w:val="18"/>
                <w:szCs w:val="18"/>
              </w:rPr>
            </w:pPr>
            <w:r w:rsidRPr="00B84F95">
              <w:rPr>
                <w:sz w:val="18"/>
                <w:szCs w:val="18"/>
              </w:rPr>
              <w:t>Relationship to past training</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Education Longitudinal Study (OMB No. 1850-0652). Modification: replaced “field of study” with “education and training.”</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11</w:t>
            </w:r>
          </w:p>
        </w:tc>
        <w:tc>
          <w:tcPr>
            <w:tcW w:w="3159" w:type="dxa"/>
          </w:tcPr>
          <w:p w:rsidR="00B84F95" w:rsidRPr="00B84F95" w:rsidRDefault="00B84F95" w:rsidP="00B84F95">
            <w:pPr>
              <w:spacing w:after="0" w:line="240" w:lineRule="auto"/>
              <w:rPr>
                <w:sz w:val="18"/>
                <w:szCs w:val="18"/>
              </w:rPr>
            </w:pPr>
            <w:r w:rsidRPr="00B84F95">
              <w:rPr>
                <w:sz w:val="18"/>
                <w:szCs w:val="18"/>
              </w:rPr>
              <w:t>Training prepared for the healthcare field (at HPOG/</w:t>
            </w:r>
            <w:r w:rsidR="006633C6">
              <w:rPr>
                <w:sz w:val="18"/>
                <w:szCs w:val="18"/>
              </w:rPr>
              <w:t>PACE</w:t>
            </w:r>
            <w:r w:rsidRPr="00B84F95">
              <w:rPr>
                <w:sz w:val="18"/>
                <w:szCs w:val="18"/>
              </w:rPr>
              <w:t xml:space="preserve"> sites only)</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the Project Quest 6-Year Follow-Up Survey (the evaluation of Project Quest is being conducted by the Economic Mobility Corporation with a grant from the Charles Stuart Mott Foundation). Modification: specified training referred to “The education or training you had when you were last in school or training.”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12</w:t>
            </w:r>
          </w:p>
        </w:tc>
        <w:tc>
          <w:tcPr>
            <w:tcW w:w="3159" w:type="dxa"/>
          </w:tcPr>
          <w:p w:rsidR="00B84F95" w:rsidRPr="00B84F95" w:rsidRDefault="00B84F95" w:rsidP="00B84F95">
            <w:pPr>
              <w:spacing w:after="0" w:line="240" w:lineRule="auto"/>
              <w:rPr>
                <w:sz w:val="18"/>
                <w:szCs w:val="18"/>
              </w:rPr>
            </w:pPr>
            <w:r w:rsidRPr="00B84F95">
              <w:rPr>
                <w:sz w:val="18"/>
                <w:szCs w:val="18"/>
              </w:rPr>
              <w:t>Employer-provided training</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Education Longitudinal Study (OMB No. 1850-0652). Modification: eliminated 12-month time frame.</w:t>
            </w:r>
          </w:p>
        </w:tc>
      </w:tr>
      <w:tr w:rsidR="00B84F95" w:rsidRPr="00B84F95" w:rsidTr="004C714B">
        <w:trPr>
          <w:cantSplit/>
        </w:trPr>
        <w:tc>
          <w:tcPr>
            <w:tcW w:w="9540" w:type="dxa"/>
            <w:gridSpan w:val="3"/>
            <w:shd w:val="clear" w:color="auto" w:fill="E7E8E8" w:themeFill="accent2" w:themeFillTint="33"/>
            <w:vAlign w:val="center"/>
          </w:tcPr>
          <w:p w:rsidR="00B84F95" w:rsidRPr="00B84F95" w:rsidRDefault="00B84F95" w:rsidP="00B84F95">
            <w:pPr>
              <w:spacing w:after="0" w:line="240" w:lineRule="auto"/>
              <w:rPr>
                <w:color w:val="FF0000"/>
                <w:sz w:val="18"/>
                <w:szCs w:val="18"/>
              </w:rPr>
            </w:pPr>
            <w:r w:rsidRPr="00B84F95">
              <w:rPr>
                <w:color w:val="FF0000"/>
                <w:sz w:val="18"/>
                <w:szCs w:val="18"/>
              </w:rPr>
              <w:t xml:space="preserve">H. OTHER SPELL </w:t>
            </w:r>
            <w:r w:rsidRPr="00B84F95">
              <w:rPr>
                <w:caps/>
                <w:color w:val="FF0000"/>
                <w:sz w:val="18"/>
                <w:szCs w:val="18"/>
              </w:rPr>
              <w:t>(INTEGRATED MODULE)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Other activities (no job or school)</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Any job or school spells after last job or school spell</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First job or school spell after other activity spell</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9540" w:type="dxa"/>
            <w:gridSpan w:val="3"/>
            <w:shd w:val="clear" w:color="auto" w:fill="E7E8E8" w:themeFill="accent2" w:themeFillTint="33"/>
            <w:vAlign w:val="center"/>
          </w:tcPr>
          <w:p w:rsidR="00B84F95" w:rsidRPr="00B84F95" w:rsidRDefault="00B84F95" w:rsidP="00B84F95">
            <w:pPr>
              <w:spacing w:after="0" w:line="240" w:lineRule="auto"/>
              <w:rPr>
                <w:caps/>
                <w:color w:val="FF0000"/>
                <w:sz w:val="18"/>
                <w:szCs w:val="18"/>
              </w:rPr>
            </w:pPr>
            <w:r w:rsidRPr="00B84F95">
              <w:rPr>
                <w:caps/>
                <w:color w:val="FF0000"/>
                <w:sz w:val="18"/>
                <w:szCs w:val="18"/>
              </w:rPr>
              <w:t>I. Education and career Goals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lastRenderedPageBreak/>
              <w:t>1</w:t>
            </w:r>
          </w:p>
        </w:tc>
        <w:tc>
          <w:tcPr>
            <w:tcW w:w="3159" w:type="dxa"/>
          </w:tcPr>
          <w:p w:rsidR="00B84F95" w:rsidRPr="00B84F95" w:rsidRDefault="00B84F95" w:rsidP="00B84F95">
            <w:pPr>
              <w:spacing w:after="0" w:line="240" w:lineRule="auto"/>
              <w:rPr>
                <w:sz w:val="18"/>
                <w:szCs w:val="18"/>
              </w:rPr>
            </w:pPr>
            <w:r w:rsidRPr="00B84F95">
              <w:rPr>
                <w:sz w:val="18"/>
                <w:szCs w:val="18"/>
              </w:rPr>
              <w:t>Target occupation and completion status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1:  Exact question from HPOG 15-Month Follow-Up Survey (OMB No. 0970-0394) Original sources: based on the </w:t>
            </w:r>
            <w:r w:rsidR="006633C6">
              <w:rPr>
                <w:sz w:val="18"/>
                <w:szCs w:val="18"/>
              </w:rPr>
              <w:t>PACE</w:t>
            </w:r>
            <w:r w:rsidRPr="00B84F95">
              <w:rPr>
                <w:sz w:val="18"/>
                <w:szCs w:val="18"/>
              </w:rPr>
              <w:t xml:space="preserve"> 15-Month Survey (OMB No. 0970-0397), the Green Jobs 15-Month Follow-Up Survey (OMB No. 1205-0481NOA) and the Education Longitudinal Survey (OMB No. 1850-0652).</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1a: new</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 xml:space="preserve">1b: Exact question from HPOG 15-Month Follow-Up Survey (OMB No. 0970-0394).  Original sources: based on the </w:t>
            </w:r>
            <w:r w:rsidR="006633C6">
              <w:rPr>
                <w:sz w:val="18"/>
                <w:szCs w:val="18"/>
              </w:rPr>
              <w:t>PACE</w:t>
            </w:r>
            <w:r w:rsidRPr="00B84F95">
              <w:rPr>
                <w:sz w:val="18"/>
                <w:szCs w:val="18"/>
              </w:rPr>
              <w:t xml:space="preserve"> 15-Month Survey (OMB No. 0970-0397).</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 xml:space="preserve">1c: Exact question from </w:t>
            </w:r>
            <w:r w:rsidR="006633C6">
              <w:rPr>
                <w:sz w:val="18"/>
                <w:szCs w:val="18"/>
              </w:rPr>
              <w:t>PACE</w:t>
            </w:r>
            <w:r w:rsidRPr="00B84F95">
              <w:rPr>
                <w:sz w:val="18"/>
                <w:szCs w:val="18"/>
              </w:rPr>
              <w:t xml:space="preserve"> 15-Month Follow-Up Survey (OMB No. 0970-0397)</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 xml:space="preserve">1d: Modified question from the HPOG 15-Month Follow-Up Survey (OMB No. 0970-0394). Original sources: based on based on the </w:t>
            </w:r>
            <w:r w:rsidR="006633C6">
              <w:rPr>
                <w:sz w:val="18"/>
                <w:szCs w:val="18"/>
              </w:rPr>
              <w:t>PACE</w:t>
            </w:r>
            <w:r w:rsidRPr="00B84F95">
              <w:rPr>
                <w:sz w:val="18"/>
                <w:szCs w:val="18"/>
              </w:rPr>
              <w:t xml:space="preserve"> 15-Month Survey (OMB No. 0970-0397). Modification: Healthcare training specific.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Type of and date credential or degree earned</w:t>
            </w:r>
          </w:p>
        </w:tc>
        <w:tc>
          <w:tcPr>
            <w:tcW w:w="5895" w:type="dxa"/>
          </w:tcPr>
          <w:p w:rsidR="00B84F95" w:rsidRPr="00B84F95" w:rsidRDefault="00B84F95" w:rsidP="00B84F95">
            <w:pPr>
              <w:spacing w:after="0" w:line="240" w:lineRule="auto"/>
              <w:rPr>
                <w:sz w:val="18"/>
                <w:szCs w:val="18"/>
              </w:rPr>
            </w:pPr>
            <w:r w:rsidRPr="00B84F95">
              <w:rPr>
                <w:sz w:val="18"/>
                <w:szCs w:val="18"/>
              </w:rPr>
              <w:t xml:space="preserve">2-a, c: Modified question based on question from </w:t>
            </w:r>
            <w:r w:rsidR="006633C6">
              <w:rPr>
                <w:sz w:val="18"/>
                <w:szCs w:val="18"/>
              </w:rPr>
              <w:t>PACE</w:t>
            </w:r>
            <w:r w:rsidRPr="00B84F95">
              <w:rPr>
                <w:sz w:val="18"/>
                <w:szCs w:val="18"/>
              </w:rPr>
              <w:t xml:space="preserve"> 15-Month Follow-Up Survey (OMB No. 0970-0397) Original sources: based on the Green Jobs 15-Month Follow-Up Survey (OMB No. 1205-0481NOA), the 2005 National Household Education Survey (OMB No. 1850-0768), and the National Community College Survey of Student Engagement (CCSSE). Modification: Asking if the participant received a diploma/certificate from college credit classes in addition to possible diploma/certificates from occupational training courses. Also asking at an overall level (as opposed to by training provider).</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2b: New</w:t>
            </w:r>
          </w:p>
        </w:tc>
      </w:tr>
      <w:tr w:rsidR="00B84F95" w:rsidRPr="00B84F95" w:rsidTr="004C714B">
        <w:trPr>
          <w:cantSplit/>
        </w:trPr>
        <w:tc>
          <w:tcPr>
            <w:tcW w:w="486" w:type="dxa"/>
          </w:tcPr>
          <w:p w:rsidR="00B84F95" w:rsidRPr="00B84F95" w:rsidRDefault="00B84F95" w:rsidP="00B84F95">
            <w:pPr>
              <w:spacing w:after="0" w:line="240" w:lineRule="auto"/>
              <w:rPr>
                <w:sz w:val="18"/>
                <w:szCs w:val="18"/>
                <w:highlight w:val="yellow"/>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Type of and date diploma or certificate earned</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w:t>
            </w:r>
            <w:r w:rsidR="006633C6">
              <w:rPr>
                <w:sz w:val="18"/>
                <w:szCs w:val="18"/>
              </w:rPr>
              <w:t>PACE</w:t>
            </w:r>
            <w:r w:rsidRPr="00B84F95">
              <w:rPr>
                <w:sz w:val="18"/>
                <w:szCs w:val="18"/>
              </w:rPr>
              <w:t xml:space="preserve"> 15-Month Follow-Up Survey (OMB No. 0970-0397). Original sources: based on the Green Jobs 15-Month Follow-Up Survey (OMB No. 1205-0481NOA) and the 2005 National Household Education Survey (OMB No. 1850-0768).  Modifications:  Asking at an overall level (as opposed to by training provider).</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3b: 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Educational and occupational training goals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4a: Exact question from </w:t>
            </w:r>
            <w:r w:rsidR="006633C6">
              <w:rPr>
                <w:sz w:val="18"/>
                <w:szCs w:val="18"/>
              </w:rPr>
              <w:t>PACE</w:t>
            </w:r>
            <w:r w:rsidRPr="00B84F95">
              <w:rPr>
                <w:sz w:val="18"/>
                <w:szCs w:val="18"/>
              </w:rPr>
              <w:t xml:space="preserve"> and HPOG 15-Month Follow-Up Surveys (OMB No. 0970-0397; OMB No. 0970-0394). </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 xml:space="preserve">4b: Modified question from </w:t>
            </w:r>
            <w:r w:rsidR="006633C6">
              <w:rPr>
                <w:sz w:val="18"/>
                <w:szCs w:val="18"/>
              </w:rPr>
              <w:t>PACE</w:t>
            </w:r>
            <w:r w:rsidRPr="00B84F95">
              <w:rPr>
                <w:sz w:val="18"/>
                <w:szCs w:val="18"/>
              </w:rPr>
              <w:t xml:space="preserve"> and HPOG 15-Month Follow-Up Surveys (OMB No. 0970-0397; OMB No. 0970-0394). Modification: Added the first answer choice to capture aspirations for college-issued certificates that require less study than an associate’s degree.  </w:t>
            </w:r>
            <w:r w:rsidR="006633C6">
              <w:rPr>
                <w:sz w:val="18"/>
                <w:szCs w:val="18"/>
              </w:rPr>
              <w:t>PACE</w:t>
            </w:r>
            <w:r w:rsidRPr="00B84F95">
              <w:rPr>
                <w:sz w:val="18"/>
                <w:szCs w:val="18"/>
              </w:rPr>
              <w:t xml:space="preserve"> 15-month survey asked only about aspirations for academic degrees.  HPOG 15-month survey also asked about aspirations for occupational certifications but not occupational certificates.  (Occupational certifications are generally issued by governments and professional organizations and require ongoing education.  Occupational certificates are issued to Institutions of Higher Education and do not expire.)  New language asks about all aspirations for academic degrees, occupational certificates, and occupational certifications.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Progress toward long-range education goals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and HPOG 15-Month Follow-Up Surveys (OMB No. 0970-0397; OMB No. 0970-0394)</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6</w:t>
            </w:r>
          </w:p>
        </w:tc>
        <w:tc>
          <w:tcPr>
            <w:tcW w:w="3159" w:type="dxa"/>
          </w:tcPr>
          <w:p w:rsidR="00B84F95" w:rsidRPr="00B84F95" w:rsidRDefault="00B84F95" w:rsidP="00B84F95">
            <w:pPr>
              <w:spacing w:after="0" w:line="240" w:lineRule="auto"/>
              <w:rPr>
                <w:sz w:val="18"/>
                <w:szCs w:val="18"/>
              </w:rPr>
            </w:pPr>
            <w:r w:rsidRPr="00B84F95">
              <w:rPr>
                <w:sz w:val="18"/>
                <w:szCs w:val="18"/>
              </w:rPr>
              <w:t>Self-perception of career track progress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and HPOG 15-Month Follow-Up Surveys (OMB No. 0970-0397; OMB No. 0970-0394).</w:t>
            </w:r>
          </w:p>
        </w:tc>
      </w:tr>
      <w:tr w:rsidR="00B84F95" w:rsidRPr="00B84F95" w:rsidTr="004C714B">
        <w:trPr>
          <w:cantSplit/>
        </w:trPr>
        <w:tc>
          <w:tcPr>
            <w:tcW w:w="9540" w:type="dxa"/>
            <w:gridSpan w:val="3"/>
            <w:shd w:val="clear" w:color="auto" w:fill="E7E8E8" w:themeFill="accent2" w:themeFillTint="33"/>
          </w:tcPr>
          <w:p w:rsidR="00B84F95" w:rsidRPr="00B84F95" w:rsidRDefault="00B84F95" w:rsidP="00B84F95">
            <w:pPr>
              <w:spacing w:after="0" w:line="240" w:lineRule="auto"/>
              <w:rPr>
                <w:caps/>
                <w:color w:val="FF0000"/>
                <w:sz w:val="18"/>
                <w:szCs w:val="18"/>
              </w:rPr>
            </w:pPr>
            <w:r w:rsidRPr="00B84F95">
              <w:rPr>
                <w:caps/>
                <w:color w:val="FF0000"/>
                <w:sz w:val="18"/>
                <w:szCs w:val="18"/>
              </w:rPr>
              <w:t>J.  services and assistance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CBO provided support services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New.  </w:t>
            </w:r>
          </w:p>
        </w:tc>
      </w:tr>
      <w:tr w:rsidR="00B84F95" w:rsidRPr="00B84F95" w:rsidTr="004C714B">
        <w:trPr>
          <w:cantSplit/>
        </w:trPr>
        <w:tc>
          <w:tcPr>
            <w:tcW w:w="9540" w:type="dxa"/>
            <w:gridSpan w:val="3"/>
            <w:shd w:val="clear" w:color="auto" w:fill="E7E8E8" w:themeFill="accent2" w:themeFillTint="33"/>
          </w:tcPr>
          <w:p w:rsidR="00B84F95" w:rsidRPr="00B84F95" w:rsidRDefault="00B84F95" w:rsidP="00B84F95">
            <w:pPr>
              <w:spacing w:after="0" w:line="240" w:lineRule="auto"/>
              <w:rPr>
                <w:sz w:val="18"/>
                <w:szCs w:val="18"/>
              </w:rPr>
            </w:pPr>
            <w:r w:rsidRPr="00B84F95">
              <w:rPr>
                <w:color w:val="FF0000"/>
                <w:sz w:val="18"/>
                <w:szCs w:val="18"/>
              </w:rPr>
              <w:t>K. 21ST CENTURY SKILLS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lastRenderedPageBreak/>
              <w:t>1</w:t>
            </w:r>
          </w:p>
        </w:tc>
        <w:tc>
          <w:tcPr>
            <w:tcW w:w="3159" w:type="dxa"/>
          </w:tcPr>
          <w:p w:rsidR="00B84F95" w:rsidRPr="00B84F95" w:rsidRDefault="00B84F95" w:rsidP="00B84F95">
            <w:pPr>
              <w:spacing w:after="0" w:line="240" w:lineRule="auto"/>
              <w:rPr>
                <w:sz w:val="18"/>
                <w:szCs w:val="18"/>
              </w:rPr>
            </w:pPr>
            <w:r w:rsidRPr="00B84F95">
              <w:rPr>
                <w:sz w:val="18"/>
                <w:szCs w:val="18"/>
              </w:rPr>
              <w:t>Grit</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Original sources: based on Duckworth and Quinn (multiple publications)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Academic self-confidence</w:t>
            </w:r>
          </w:p>
          <w:p w:rsidR="00B84F95" w:rsidRPr="00B84F95" w:rsidRDefault="00B84F95" w:rsidP="00B84F95">
            <w:pPr>
              <w:spacing w:after="0" w:line="240" w:lineRule="auto"/>
              <w:rPr>
                <w:sz w:val="18"/>
                <w:szCs w:val="18"/>
              </w:rPr>
            </w:pP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and </w:t>
            </w:r>
            <w:r w:rsidR="006633C6">
              <w:rPr>
                <w:sz w:val="18"/>
                <w:szCs w:val="18"/>
              </w:rPr>
              <w:t>PACE</w:t>
            </w:r>
            <w:r w:rsidRPr="00B84F95">
              <w:rPr>
                <w:sz w:val="18"/>
                <w:szCs w:val="18"/>
              </w:rPr>
              <w:t xml:space="preserve"> SAQ (OMB No. 0970–0343). Original sources: SRI, ACT, Inc.</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Core self-evaluation</w:t>
            </w:r>
          </w:p>
          <w:p w:rsidR="00B84F95" w:rsidRPr="00B84F95" w:rsidRDefault="00B84F95" w:rsidP="00B84F95">
            <w:pPr>
              <w:spacing w:after="0" w:line="240" w:lineRule="auto"/>
              <w:rPr>
                <w:sz w:val="18"/>
                <w:szCs w:val="18"/>
              </w:rPr>
            </w:pP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Original sources: from Judge et al. (multiple publications). Core Self-Evaluation scale.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Ability to develop a professional network</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This was new for </w:t>
            </w:r>
            <w:r w:rsidR="006633C6">
              <w:rPr>
                <w:sz w:val="18"/>
                <w:szCs w:val="18"/>
              </w:rPr>
              <w:t>PACE</w:t>
            </w:r>
            <w:r w:rsidRPr="00B84F95">
              <w:rPr>
                <w:sz w:val="18"/>
                <w:szCs w:val="18"/>
              </w:rPr>
              <w:t xml:space="preserve"> 15.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Ability to develop/maintain a social network</w:t>
            </w:r>
          </w:p>
          <w:p w:rsidR="00B84F95" w:rsidRPr="00B84F95" w:rsidRDefault="00B84F95" w:rsidP="00B84F95">
            <w:pPr>
              <w:spacing w:after="0" w:line="240" w:lineRule="auto"/>
              <w:rPr>
                <w:sz w:val="18"/>
                <w:szCs w:val="18"/>
              </w:rPr>
            </w:pP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and </w:t>
            </w:r>
            <w:r w:rsidR="006633C6">
              <w:rPr>
                <w:sz w:val="18"/>
                <w:szCs w:val="18"/>
              </w:rPr>
              <w:t>PACE</w:t>
            </w:r>
            <w:r w:rsidRPr="00B84F95">
              <w:rPr>
                <w:sz w:val="18"/>
                <w:szCs w:val="18"/>
              </w:rPr>
              <w:t xml:space="preserve"> SAQ (OMB No. 0970–0343). Original sources: from Cutrona &amp; Russell (multiple publications). Social Support scale.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6</w:t>
            </w:r>
          </w:p>
        </w:tc>
        <w:tc>
          <w:tcPr>
            <w:tcW w:w="3159" w:type="dxa"/>
          </w:tcPr>
          <w:p w:rsidR="00B84F95" w:rsidRPr="00B84F95" w:rsidRDefault="00B84F95" w:rsidP="00B84F95">
            <w:pPr>
              <w:spacing w:after="0" w:line="240" w:lineRule="auto"/>
              <w:rPr>
                <w:sz w:val="18"/>
                <w:szCs w:val="18"/>
              </w:rPr>
            </w:pPr>
            <w:r w:rsidRPr="00B84F95">
              <w:rPr>
                <w:sz w:val="18"/>
                <w:szCs w:val="18"/>
              </w:rPr>
              <w:t>Career planning skills</w:t>
            </w:r>
          </w:p>
          <w:p w:rsidR="00B84F95" w:rsidRPr="00B84F95" w:rsidRDefault="00B84F95" w:rsidP="00B84F95">
            <w:pPr>
              <w:spacing w:after="0" w:line="240" w:lineRule="auto"/>
              <w:rPr>
                <w:sz w:val="18"/>
                <w:szCs w:val="18"/>
              </w:rPr>
            </w:pP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and </w:t>
            </w:r>
            <w:r w:rsidR="006633C6">
              <w:rPr>
                <w:sz w:val="18"/>
                <w:szCs w:val="18"/>
              </w:rPr>
              <w:t>PACE</w:t>
            </w:r>
            <w:r w:rsidRPr="00B84F95">
              <w:rPr>
                <w:sz w:val="18"/>
                <w:szCs w:val="18"/>
              </w:rPr>
              <w:t xml:space="preserve"> SAQ (OMB No. 0970–0343). Original sources: from various sources.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7</w:t>
            </w:r>
          </w:p>
        </w:tc>
        <w:tc>
          <w:tcPr>
            <w:tcW w:w="3159" w:type="dxa"/>
          </w:tcPr>
          <w:p w:rsidR="00B84F95" w:rsidRPr="00B84F95" w:rsidRDefault="00B84F95" w:rsidP="00B84F95">
            <w:pPr>
              <w:spacing w:after="0" w:line="240" w:lineRule="auto"/>
              <w:rPr>
                <w:sz w:val="18"/>
                <w:szCs w:val="18"/>
              </w:rPr>
            </w:pPr>
            <w:r w:rsidRPr="00B84F95">
              <w:rPr>
                <w:sz w:val="18"/>
                <w:szCs w:val="18"/>
              </w:rPr>
              <w:t>Personal and family challenges</w:t>
            </w:r>
          </w:p>
          <w:p w:rsidR="00B84F95" w:rsidRPr="00B84F95" w:rsidRDefault="00B84F95" w:rsidP="00B84F95">
            <w:pPr>
              <w:spacing w:after="0" w:line="240" w:lineRule="auto"/>
              <w:rPr>
                <w:sz w:val="18"/>
                <w:szCs w:val="18"/>
              </w:rPr>
            </w:pP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w:t>
            </w:r>
            <w:r w:rsidR="006633C6">
              <w:rPr>
                <w:sz w:val="18"/>
                <w:szCs w:val="18"/>
              </w:rPr>
              <w:t>PACE</w:t>
            </w:r>
            <w:r w:rsidRPr="00B84F95">
              <w:rPr>
                <w:sz w:val="18"/>
                <w:szCs w:val="18"/>
              </w:rPr>
              <w:t xml:space="preserve"> and HPOG 15-Month Follow-Up Surveys and HPOG Supplemental Baseline Questions (OMB No. 0970-0394). Original sources: </w:t>
            </w:r>
            <w:r w:rsidRPr="00B84F95">
              <w:rPr>
                <w:color w:val="000000"/>
                <w:sz w:val="18"/>
                <w:szCs w:val="18"/>
              </w:rPr>
              <w:t xml:space="preserve">based on the Composite International Diagnostic Interview (CIDI) Short Form, the Prime-MD scale, and the Employment, Retention, and Advancement (ERA) (OMB No. 0970-0285). This question uses the exact sub-items from the HPOG 15-Month and Supplemental Baseline, which eliminated some of the more sensitive questions from the </w:t>
            </w:r>
            <w:r w:rsidR="006633C6">
              <w:rPr>
                <w:color w:val="000000"/>
                <w:sz w:val="18"/>
                <w:szCs w:val="18"/>
              </w:rPr>
              <w:t>PACE</w:t>
            </w:r>
            <w:r w:rsidRPr="00B84F95">
              <w:rPr>
                <w:color w:val="000000"/>
                <w:sz w:val="18"/>
                <w:szCs w:val="18"/>
              </w:rPr>
              <w:t xml:space="preserve"> 15 question. But the question uses the 5-point scale used in the </w:t>
            </w:r>
            <w:r w:rsidR="006633C6">
              <w:rPr>
                <w:color w:val="000000"/>
                <w:sz w:val="18"/>
                <w:szCs w:val="18"/>
              </w:rPr>
              <w:t>PACE</w:t>
            </w:r>
            <w:r w:rsidRPr="00B84F95">
              <w:rPr>
                <w:color w:val="000000"/>
                <w:sz w:val="18"/>
                <w:szCs w:val="18"/>
              </w:rPr>
              <w:t xml:space="preserve"> 15-Month (as opposed to the 3-point scale in the HPOG15).</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8</w:t>
            </w:r>
          </w:p>
        </w:tc>
        <w:tc>
          <w:tcPr>
            <w:tcW w:w="3159" w:type="dxa"/>
          </w:tcPr>
          <w:p w:rsidR="00B84F95" w:rsidRPr="00B84F95" w:rsidRDefault="00B84F95" w:rsidP="00B84F95">
            <w:pPr>
              <w:spacing w:after="0" w:line="240" w:lineRule="auto"/>
              <w:rPr>
                <w:sz w:val="18"/>
                <w:szCs w:val="18"/>
              </w:rPr>
            </w:pPr>
            <w:r w:rsidRPr="00B84F95">
              <w:rPr>
                <w:sz w:val="18"/>
                <w:szCs w:val="18"/>
              </w:rPr>
              <w:t>Perceived stress scale</w:t>
            </w:r>
          </w:p>
          <w:p w:rsidR="00B84F95" w:rsidRPr="00B84F95" w:rsidRDefault="00B84F95" w:rsidP="00B84F95">
            <w:pPr>
              <w:spacing w:after="0" w:line="240" w:lineRule="auto"/>
              <w:rPr>
                <w:sz w:val="18"/>
                <w:szCs w:val="18"/>
              </w:rPr>
            </w:pP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and </w:t>
            </w:r>
            <w:r w:rsidR="006633C6">
              <w:rPr>
                <w:sz w:val="18"/>
                <w:szCs w:val="18"/>
              </w:rPr>
              <w:t>PACE</w:t>
            </w:r>
            <w:r w:rsidRPr="00B84F95">
              <w:rPr>
                <w:sz w:val="18"/>
                <w:szCs w:val="18"/>
              </w:rPr>
              <w:t xml:space="preserve"> SAQ (OMB No. 0970–0343). Original sources: Cohen et al. (1983).</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9</w:t>
            </w:r>
          </w:p>
        </w:tc>
        <w:tc>
          <w:tcPr>
            <w:tcW w:w="3159" w:type="dxa"/>
          </w:tcPr>
          <w:p w:rsidR="00B84F95" w:rsidRPr="00B84F95" w:rsidRDefault="00B84F95" w:rsidP="00B84F95">
            <w:pPr>
              <w:spacing w:after="0" w:line="240" w:lineRule="auto"/>
              <w:rPr>
                <w:sz w:val="18"/>
                <w:szCs w:val="18"/>
              </w:rPr>
            </w:pPr>
            <w:r w:rsidRPr="00B84F95">
              <w:rPr>
                <w:sz w:val="18"/>
                <w:szCs w:val="18"/>
              </w:rPr>
              <w:t>English fluency (oral, reading, and writing)</w:t>
            </w:r>
          </w:p>
          <w:p w:rsidR="00B84F95" w:rsidRPr="00B84F95" w:rsidRDefault="00B84F95" w:rsidP="00B84F95">
            <w:pPr>
              <w:spacing w:after="0" w:line="240" w:lineRule="auto"/>
              <w:rPr>
                <w:sz w:val="18"/>
                <w:szCs w:val="18"/>
              </w:rPr>
            </w:pP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Original sources: combined questions from </w:t>
            </w:r>
            <w:r w:rsidR="006633C6">
              <w:rPr>
                <w:sz w:val="18"/>
                <w:szCs w:val="18"/>
              </w:rPr>
              <w:t>PACE</w:t>
            </w:r>
            <w:r w:rsidRPr="00B84F95">
              <w:rPr>
                <w:sz w:val="18"/>
                <w:szCs w:val="18"/>
              </w:rPr>
              <w:t xml:space="preserve"> BIF (OMB No. 0970–0343), 2005 National Household Education Survey (OMB No. 1850-0768), and National Assessment Adult Literacy (OMB No. 1850-0654)</w:t>
            </w:r>
          </w:p>
        </w:tc>
      </w:tr>
      <w:tr w:rsidR="00B84F95" w:rsidRPr="00B84F95" w:rsidTr="004C714B">
        <w:trPr>
          <w:cantSplit/>
        </w:trPr>
        <w:tc>
          <w:tcPr>
            <w:tcW w:w="9540" w:type="dxa"/>
            <w:gridSpan w:val="3"/>
            <w:shd w:val="clear" w:color="auto" w:fill="E7E8E8" w:themeFill="accent2" w:themeFillTint="33"/>
          </w:tcPr>
          <w:p w:rsidR="00B84F95" w:rsidRPr="00B84F95" w:rsidRDefault="00B84F95" w:rsidP="00B84F95">
            <w:pPr>
              <w:spacing w:after="0" w:line="240" w:lineRule="auto"/>
              <w:rPr>
                <w:sz w:val="18"/>
                <w:szCs w:val="18"/>
              </w:rPr>
            </w:pPr>
            <w:r w:rsidRPr="00B84F95">
              <w:rPr>
                <w:color w:val="FF0000"/>
                <w:sz w:val="18"/>
                <w:szCs w:val="18"/>
              </w:rPr>
              <w:t>L. HOUSEHOLD COMPOSITION</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Household composition including marital status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questions from HPOG 15-Month Follow-Up Survey (OMB No. 0970-0394). Original sources: slightly modified the </w:t>
            </w:r>
            <w:r w:rsidR="006633C6">
              <w:rPr>
                <w:sz w:val="18"/>
                <w:szCs w:val="18"/>
              </w:rPr>
              <w:t>PACE</w:t>
            </w:r>
            <w:r w:rsidRPr="00B84F95">
              <w:rPr>
                <w:sz w:val="18"/>
                <w:szCs w:val="18"/>
              </w:rPr>
              <w:t xml:space="preserve"> 15-Month Follow-Up Survey (OMB No. 0970-0397), which was based on the </w:t>
            </w:r>
            <w:r w:rsidR="006633C6">
              <w:rPr>
                <w:sz w:val="18"/>
                <w:szCs w:val="18"/>
              </w:rPr>
              <w:t>PACE</w:t>
            </w:r>
            <w:r w:rsidRPr="00B84F95">
              <w:rPr>
                <w:sz w:val="18"/>
                <w:szCs w:val="18"/>
              </w:rPr>
              <w:t xml:space="preserve"> BIF (OMB No. 0970–0343), which was originally based on the American Community Survey (ACS) and the Supporting Healthy Marriages (SHM) baseline (OMB No. 0970-0299)</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Number of children in the household</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HPOG 15-Month Follow-Up Survey (OMB No. 0970-0394). Original sources: slightly modified the </w:t>
            </w:r>
            <w:r w:rsidR="006633C6">
              <w:rPr>
                <w:sz w:val="18"/>
                <w:szCs w:val="18"/>
              </w:rPr>
              <w:t>PACE</w:t>
            </w:r>
            <w:r w:rsidRPr="00B84F95">
              <w:rPr>
                <w:sz w:val="18"/>
                <w:szCs w:val="18"/>
              </w:rPr>
              <w:t xml:space="preserve"> 15-Month Follow-Up Survey (OMB No. 0970-0397), which was based on the </w:t>
            </w:r>
            <w:r w:rsidR="006633C6">
              <w:rPr>
                <w:sz w:val="18"/>
                <w:szCs w:val="18"/>
              </w:rPr>
              <w:t>PACE</w:t>
            </w:r>
            <w:r w:rsidRPr="00B84F95">
              <w:rPr>
                <w:sz w:val="18"/>
                <w:szCs w:val="18"/>
              </w:rPr>
              <w:t xml:space="preserve"> BIF (OMB No. 0970–0343), which was originally based on the Supporting Healthy Marriages (SHM) baseline (OMB No. 0970-0299)</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Number of dependents in the household</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HPOG 15-Month Follow-Up Survey (OMB No. 0970-0394). Original sources: slightly modified the </w:t>
            </w:r>
            <w:r w:rsidR="006633C6">
              <w:rPr>
                <w:sz w:val="18"/>
                <w:szCs w:val="18"/>
              </w:rPr>
              <w:t>PACE</w:t>
            </w:r>
            <w:r w:rsidRPr="00B84F95">
              <w:rPr>
                <w:sz w:val="18"/>
                <w:szCs w:val="18"/>
              </w:rPr>
              <w:t xml:space="preserve"> 15-Month Follow-Up Survey (OMB No. 0970-0397), which was based on the </w:t>
            </w:r>
            <w:r w:rsidR="006633C6">
              <w:rPr>
                <w:sz w:val="18"/>
                <w:szCs w:val="18"/>
              </w:rPr>
              <w:t>PACE</w:t>
            </w:r>
            <w:r w:rsidRPr="00B84F95">
              <w:rPr>
                <w:sz w:val="18"/>
                <w:szCs w:val="18"/>
              </w:rPr>
              <w:t xml:space="preserve"> BIF (OMB No. 0970–0343), which was originally based on the Employment, Retention, Advancement (ERA) Study (</w:t>
            </w:r>
            <w:r w:rsidRPr="00B84F95">
              <w:rPr>
                <w:color w:val="000000"/>
                <w:sz w:val="18"/>
                <w:szCs w:val="18"/>
              </w:rPr>
              <w:t>OMB No. 0970-0285</w:t>
            </w:r>
            <w:r w:rsidRPr="00B84F95">
              <w:rPr>
                <w:sz w:val="18"/>
                <w:szCs w:val="18"/>
              </w:rPr>
              <w:t>).</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Current fertility</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Recent fertility</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w:t>
            </w:r>
          </w:p>
        </w:tc>
      </w:tr>
      <w:tr w:rsidR="00B84F95" w:rsidRPr="00B84F95" w:rsidTr="004C714B">
        <w:trPr>
          <w:cantSplit/>
        </w:trPr>
        <w:tc>
          <w:tcPr>
            <w:tcW w:w="9540" w:type="dxa"/>
            <w:gridSpan w:val="3"/>
            <w:shd w:val="clear" w:color="auto" w:fill="E7E8E8" w:themeFill="accent2" w:themeFillTint="33"/>
          </w:tcPr>
          <w:p w:rsidR="00B84F95" w:rsidRPr="00B84F95" w:rsidRDefault="00B84F95" w:rsidP="00B84F95">
            <w:pPr>
              <w:spacing w:after="0" w:line="240" w:lineRule="auto"/>
              <w:rPr>
                <w:sz w:val="18"/>
                <w:szCs w:val="18"/>
              </w:rPr>
            </w:pPr>
            <w:r w:rsidRPr="00B84F95">
              <w:rPr>
                <w:color w:val="FF0000"/>
                <w:sz w:val="18"/>
                <w:szCs w:val="18"/>
              </w:rPr>
              <w:t>M.  INCOME AND MATERIAL WELL-BEING</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Individual level</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Receipt of public benefits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HPOG 15-Month Follow-Up Survey and Supplemental Baseline Questions (OMB No. 0970-0394). Original sources: based on </w:t>
            </w:r>
            <w:r w:rsidR="006633C6">
              <w:rPr>
                <w:sz w:val="18"/>
                <w:szCs w:val="18"/>
              </w:rPr>
              <w:t>PACE</w:t>
            </w:r>
            <w:r w:rsidRPr="00B84F95">
              <w:rPr>
                <w:sz w:val="18"/>
                <w:szCs w:val="18"/>
              </w:rPr>
              <w:t xml:space="preserve"> 15-Month Follow-Up Survey (OMB No. 0970-0397) and </w:t>
            </w:r>
            <w:r w:rsidR="006633C6">
              <w:rPr>
                <w:sz w:val="18"/>
                <w:szCs w:val="18"/>
              </w:rPr>
              <w:t>PACE</w:t>
            </w:r>
            <w:r w:rsidRPr="00B84F95">
              <w:rPr>
                <w:sz w:val="18"/>
                <w:szCs w:val="18"/>
              </w:rPr>
              <w:t xml:space="preserve"> SAQ (OMB No. 0970–0343) which were </w:t>
            </w:r>
            <w:r w:rsidRPr="00B84F95">
              <w:rPr>
                <w:color w:val="000000"/>
                <w:sz w:val="18"/>
                <w:szCs w:val="18"/>
              </w:rPr>
              <w:t>based on the Composite</w:t>
            </w:r>
            <w:r w:rsidRPr="00B84F95">
              <w:rPr>
                <w:sz w:val="18"/>
                <w:szCs w:val="18"/>
              </w:rPr>
              <w:t xml:space="preserve"> was originally based on the Supporting Healthy Marriages (SHM) baseline (OMB No. 0970-0299).</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lastRenderedPageBreak/>
              <w:t>2</w:t>
            </w:r>
          </w:p>
        </w:tc>
        <w:tc>
          <w:tcPr>
            <w:tcW w:w="3159" w:type="dxa"/>
          </w:tcPr>
          <w:p w:rsidR="00B84F95" w:rsidRPr="00B84F95" w:rsidRDefault="00B84F95" w:rsidP="00B84F95">
            <w:pPr>
              <w:spacing w:after="0" w:line="240" w:lineRule="auto"/>
              <w:rPr>
                <w:sz w:val="18"/>
                <w:szCs w:val="18"/>
              </w:rPr>
            </w:pPr>
            <w:r w:rsidRPr="00B84F95">
              <w:rPr>
                <w:sz w:val="18"/>
                <w:szCs w:val="18"/>
              </w:rPr>
              <w:t xml:space="preserve">Total income in prior month </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and HPOG 15-Month Follow-Up Surveys (OMB No. 0970-0397; OMB No. 0970-0394). Original sources: based on the </w:t>
            </w:r>
            <w:r w:rsidR="006633C6">
              <w:rPr>
                <w:sz w:val="18"/>
                <w:szCs w:val="18"/>
              </w:rPr>
              <w:t>PACE</w:t>
            </w:r>
            <w:r w:rsidRPr="00B84F95">
              <w:rPr>
                <w:sz w:val="18"/>
                <w:szCs w:val="18"/>
              </w:rPr>
              <w:t xml:space="preserve"> BIF (OMB No. 0970–0343).</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Household level</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Receipt of public benefit</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HPOG 15-Month Follow-Up Survey and Supplemental Baseline Questions (OMB No. 0970-0394). Original sources: based on </w:t>
            </w:r>
            <w:r w:rsidR="006633C6">
              <w:rPr>
                <w:sz w:val="18"/>
                <w:szCs w:val="18"/>
              </w:rPr>
              <w:t>PACE</w:t>
            </w:r>
            <w:r w:rsidRPr="00B84F95">
              <w:rPr>
                <w:sz w:val="18"/>
                <w:szCs w:val="18"/>
              </w:rPr>
              <w:t xml:space="preserve"> 15-Month Follow-Up Survey (OMB No. 0970-0397) and </w:t>
            </w:r>
            <w:r w:rsidR="006633C6">
              <w:rPr>
                <w:sz w:val="18"/>
                <w:szCs w:val="18"/>
              </w:rPr>
              <w:t>PACE</w:t>
            </w:r>
            <w:r w:rsidRPr="00B84F95">
              <w:rPr>
                <w:sz w:val="18"/>
                <w:szCs w:val="18"/>
              </w:rPr>
              <w:t xml:space="preserve"> SAQ (OMB No. 0970–0343) which were </w:t>
            </w:r>
            <w:r w:rsidRPr="00B84F95">
              <w:rPr>
                <w:color w:val="000000"/>
                <w:sz w:val="18"/>
                <w:szCs w:val="18"/>
              </w:rPr>
              <w:t>based on the Composite</w:t>
            </w:r>
            <w:r w:rsidRPr="00B84F95">
              <w:rPr>
                <w:sz w:val="18"/>
                <w:szCs w:val="18"/>
              </w:rPr>
              <w:t xml:space="preserve"> was originally based on the Supporting Healthy Marriages (SHM) baseline (OMB No. 0970-0299).</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Total income in prior month</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and HPOG 15-Month Follow-Up Surveys (OMB No. 0970-0397; OMB No. 0970-0394). Original sources: based on the </w:t>
            </w:r>
            <w:r w:rsidR="006633C6">
              <w:rPr>
                <w:sz w:val="18"/>
                <w:szCs w:val="18"/>
              </w:rPr>
              <w:t>PACE</w:t>
            </w:r>
            <w:r w:rsidRPr="00B84F95">
              <w:rPr>
                <w:sz w:val="18"/>
                <w:szCs w:val="18"/>
              </w:rPr>
              <w:t xml:space="preserve"> BIF (OMB No. 0970–0343).</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EITC</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w:t>
            </w:r>
            <w:r w:rsidR="006633C6">
              <w:rPr>
                <w:sz w:val="18"/>
                <w:szCs w:val="18"/>
              </w:rPr>
              <w:t>PACE</w:t>
            </w:r>
            <w:r w:rsidRPr="00B84F95">
              <w:rPr>
                <w:sz w:val="18"/>
                <w:szCs w:val="18"/>
              </w:rPr>
              <w:t xml:space="preserve"> 15-Month Follow-Up Survey (OMB No. 0970-0397). Modification: Dropped the lead-in introduction.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6</w:t>
            </w:r>
          </w:p>
        </w:tc>
        <w:tc>
          <w:tcPr>
            <w:tcW w:w="3159" w:type="dxa"/>
          </w:tcPr>
          <w:p w:rsidR="00B84F95" w:rsidRPr="00B84F95" w:rsidRDefault="00B84F95" w:rsidP="00B84F95">
            <w:pPr>
              <w:spacing w:after="0" w:line="240" w:lineRule="auto"/>
              <w:rPr>
                <w:sz w:val="18"/>
                <w:szCs w:val="18"/>
              </w:rPr>
            </w:pPr>
            <w:r w:rsidRPr="00B84F95">
              <w:rPr>
                <w:sz w:val="18"/>
                <w:szCs w:val="18"/>
              </w:rPr>
              <w:t>Personal educational debt</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7</w:t>
            </w:r>
          </w:p>
        </w:tc>
        <w:tc>
          <w:tcPr>
            <w:tcW w:w="3159" w:type="dxa"/>
          </w:tcPr>
          <w:p w:rsidR="00B84F95" w:rsidRPr="00B84F95" w:rsidRDefault="00B84F95" w:rsidP="00B84F95">
            <w:pPr>
              <w:spacing w:after="0" w:line="240" w:lineRule="auto"/>
              <w:rPr>
                <w:sz w:val="18"/>
                <w:szCs w:val="18"/>
              </w:rPr>
            </w:pPr>
            <w:r w:rsidRPr="00B84F95">
              <w:rPr>
                <w:sz w:val="18"/>
                <w:szCs w:val="18"/>
              </w:rPr>
              <w:t>Parental educational debt</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8</w:t>
            </w:r>
          </w:p>
        </w:tc>
        <w:tc>
          <w:tcPr>
            <w:tcW w:w="3159" w:type="dxa"/>
          </w:tcPr>
          <w:p w:rsidR="00B84F95" w:rsidRPr="00B84F95" w:rsidRDefault="00B84F95" w:rsidP="00B84F95">
            <w:pPr>
              <w:spacing w:after="0" w:line="240" w:lineRule="auto"/>
              <w:rPr>
                <w:sz w:val="18"/>
                <w:szCs w:val="18"/>
              </w:rPr>
            </w:pPr>
            <w:r w:rsidRPr="00B84F95">
              <w:rPr>
                <w:sz w:val="18"/>
                <w:szCs w:val="18"/>
              </w:rPr>
              <w:t>Other consumer &amp; revolving debt (not tied to assets)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9</w:t>
            </w:r>
          </w:p>
        </w:tc>
        <w:tc>
          <w:tcPr>
            <w:tcW w:w="3159" w:type="dxa"/>
          </w:tcPr>
          <w:p w:rsidR="00B84F95" w:rsidRPr="00B84F95" w:rsidRDefault="00B84F95" w:rsidP="00B84F95">
            <w:pPr>
              <w:spacing w:after="0" w:line="240" w:lineRule="auto"/>
              <w:rPr>
                <w:sz w:val="18"/>
                <w:szCs w:val="18"/>
              </w:rPr>
            </w:pPr>
            <w:r w:rsidRPr="00B84F95">
              <w:rPr>
                <w:sz w:val="18"/>
                <w:szCs w:val="18"/>
              </w:rPr>
              <w:t>Hunger, food insecurity</w:t>
            </w:r>
          </w:p>
        </w:tc>
        <w:tc>
          <w:tcPr>
            <w:tcW w:w="5895" w:type="dxa"/>
          </w:tcPr>
          <w:p w:rsidR="00B84F95" w:rsidRPr="00B84F95" w:rsidRDefault="00B84F95" w:rsidP="00B84F95">
            <w:pPr>
              <w:spacing w:after="0" w:line="240" w:lineRule="auto"/>
              <w:rPr>
                <w:sz w:val="18"/>
                <w:szCs w:val="18"/>
              </w:rPr>
            </w:pPr>
            <w:r w:rsidRPr="00B84F95">
              <w:rPr>
                <w:sz w:val="18"/>
                <w:szCs w:val="18"/>
              </w:rPr>
              <w:t>Exact question from Assets for Independence (AFI) Experiment 12-Month Follow-Up Survey (OMB No.  0970-0414)</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10</w:t>
            </w:r>
          </w:p>
        </w:tc>
        <w:tc>
          <w:tcPr>
            <w:tcW w:w="3159" w:type="dxa"/>
          </w:tcPr>
          <w:p w:rsidR="00B84F95" w:rsidRPr="00B84F95" w:rsidRDefault="00B84F95" w:rsidP="00B84F95">
            <w:pPr>
              <w:spacing w:after="0" w:line="240" w:lineRule="auto"/>
              <w:rPr>
                <w:sz w:val="18"/>
                <w:szCs w:val="18"/>
              </w:rPr>
            </w:pPr>
            <w:r w:rsidRPr="00B84F95">
              <w:rPr>
                <w:sz w:val="18"/>
                <w:szCs w:val="18"/>
              </w:rPr>
              <w:t>Material hardship</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Assets for Independence (AFI) Experiment: 12-Month Follow-Up Survey (OMB No. 0970-0414). Modification: eliminated three sub-items.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11</w:t>
            </w:r>
          </w:p>
        </w:tc>
        <w:tc>
          <w:tcPr>
            <w:tcW w:w="3159" w:type="dxa"/>
          </w:tcPr>
          <w:p w:rsidR="00B84F95" w:rsidRPr="00B84F95" w:rsidRDefault="00B84F95" w:rsidP="00B84F95">
            <w:pPr>
              <w:spacing w:after="0" w:line="240" w:lineRule="auto"/>
              <w:rPr>
                <w:sz w:val="18"/>
                <w:szCs w:val="18"/>
              </w:rPr>
            </w:pPr>
            <w:r w:rsidRPr="00B84F95">
              <w:rPr>
                <w:sz w:val="18"/>
                <w:szCs w:val="18"/>
              </w:rPr>
              <w:t>Making ends meet</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w:t>
            </w:r>
            <w:r w:rsidR="006633C6">
              <w:rPr>
                <w:sz w:val="18"/>
                <w:szCs w:val="18"/>
              </w:rPr>
              <w:t>PACE</w:t>
            </w:r>
            <w:r w:rsidRPr="00B84F95">
              <w:rPr>
                <w:sz w:val="18"/>
                <w:szCs w:val="18"/>
              </w:rPr>
              <w:t xml:space="preserve"> 15-Month Follow-Up Survey (OMB No. 0970-0397). Original sources: based on the </w:t>
            </w:r>
            <w:r w:rsidR="006633C6">
              <w:rPr>
                <w:sz w:val="18"/>
                <w:szCs w:val="18"/>
              </w:rPr>
              <w:t>PACE</w:t>
            </w:r>
            <w:r w:rsidRPr="00B84F95">
              <w:rPr>
                <w:sz w:val="18"/>
                <w:szCs w:val="18"/>
              </w:rPr>
              <w:t xml:space="preserve"> SAQ (OMB No. 0970–0343).</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12</w:t>
            </w:r>
          </w:p>
        </w:tc>
        <w:tc>
          <w:tcPr>
            <w:tcW w:w="3159" w:type="dxa"/>
          </w:tcPr>
          <w:p w:rsidR="00B84F95" w:rsidRPr="00B84F95" w:rsidRDefault="00B84F95" w:rsidP="00B84F95">
            <w:pPr>
              <w:spacing w:after="0" w:line="240" w:lineRule="auto"/>
              <w:rPr>
                <w:sz w:val="18"/>
                <w:szCs w:val="18"/>
              </w:rPr>
            </w:pPr>
            <w:r w:rsidRPr="00B84F95">
              <w:rPr>
                <w:sz w:val="18"/>
                <w:szCs w:val="18"/>
              </w:rPr>
              <w:t>Health insurance (any source – if not already captured in employment section)</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13</w:t>
            </w:r>
          </w:p>
        </w:tc>
        <w:tc>
          <w:tcPr>
            <w:tcW w:w="3159" w:type="dxa"/>
          </w:tcPr>
          <w:p w:rsidR="00B84F95" w:rsidRPr="00B84F95" w:rsidRDefault="00B84F95" w:rsidP="00B84F95">
            <w:pPr>
              <w:spacing w:after="0" w:line="240" w:lineRule="auto"/>
              <w:rPr>
                <w:sz w:val="18"/>
                <w:szCs w:val="18"/>
              </w:rPr>
            </w:pPr>
            <w:r w:rsidRPr="00B84F95">
              <w:rPr>
                <w:sz w:val="18"/>
                <w:szCs w:val="18"/>
              </w:rPr>
              <w:t>Current housing</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the Moving to Opportunity (MTO) Adult Survey (OMB No. 2528-0218). Modification: minor updates to the question to fit within the context of the 36-Month survey.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14</w:t>
            </w:r>
          </w:p>
        </w:tc>
        <w:tc>
          <w:tcPr>
            <w:tcW w:w="3159" w:type="dxa"/>
          </w:tcPr>
          <w:p w:rsidR="00B84F95" w:rsidRPr="00B84F95" w:rsidRDefault="00B84F95" w:rsidP="00B84F95">
            <w:pPr>
              <w:spacing w:after="0" w:line="240" w:lineRule="auto"/>
              <w:rPr>
                <w:sz w:val="18"/>
                <w:szCs w:val="18"/>
              </w:rPr>
            </w:pPr>
            <w:r w:rsidRPr="00B84F95">
              <w:rPr>
                <w:sz w:val="18"/>
                <w:szCs w:val="18"/>
              </w:rPr>
              <w:t>Neighborhood satisfaction</w:t>
            </w:r>
          </w:p>
        </w:tc>
        <w:tc>
          <w:tcPr>
            <w:tcW w:w="5895" w:type="dxa"/>
          </w:tcPr>
          <w:p w:rsidR="00B84F95" w:rsidRPr="00B84F95" w:rsidRDefault="00B84F95" w:rsidP="00B84F95">
            <w:pPr>
              <w:spacing w:after="0" w:line="240" w:lineRule="auto"/>
              <w:rPr>
                <w:sz w:val="18"/>
                <w:szCs w:val="18"/>
              </w:rPr>
            </w:pPr>
            <w:r w:rsidRPr="00B84F95">
              <w:rPr>
                <w:sz w:val="18"/>
                <w:szCs w:val="18"/>
              </w:rPr>
              <w:t>Exact question from the Moving to Opportunity (MTO) Adult Survey (OMB No. 2528-0218)</w:t>
            </w:r>
          </w:p>
        </w:tc>
      </w:tr>
      <w:tr w:rsidR="00B84F95" w:rsidRPr="00B84F95" w:rsidTr="004C714B">
        <w:trPr>
          <w:cantSplit/>
        </w:trPr>
        <w:tc>
          <w:tcPr>
            <w:tcW w:w="9540" w:type="dxa"/>
            <w:gridSpan w:val="3"/>
            <w:shd w:val="clear" w:color="auto" w:fill="E7E8E8" w:themeFill="accent2" w:themeFillTint="33"/>
          </w:tcPr>
          <w:p w:rsidR="00B84F95" w:rsidRPr="00B84F95" w:rsidRDefault="00B84F95" w:rsidP="00B84F95">
            <w:pPr>
              <w:spacing w:after="0" w:line="240" w:lineRule="auto"/>
              <w:rPr>
                <w:sz w:val="18"/>
                <w:szCs w:val="18"/>
              </w:rPr>
            </w:pPr>
            <w:r w:rsidRPr="00B84F95">
              <w:rPr>
                <w:color w:val="FF0000"/>
                <w:sz w:val="18"/>
                <w:szCs w:val="18"/>
              </w:rPr>
              <w:t>N.  CHILD INTRODUCTION/SCREENER</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Confirm focal child is dependent</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Grade clarification, school status, and reasons for leaving school</w:t>
            </w:r>
          </w:p>
        </w:tc>
        <w:tc>
          <w:tcPr>
            <w:tcW w:w="5895" w:type="dxa"/>
          </w:tcPr>
          <w:p w:rsidR="00B84F95" w:rsidRPr="00B84F95" w:rsidRDefault="00B84F95" w:rsidP="00B84F95">
            <w:pPr>
              <w:spacing w:after="0" w:line="240" w:lineRule="auto"/>
              <w:rPr>
                <w:sz w:val="18"/>
                <w:szCs w:val="18"/>
              </w:rPr>
            </w:pPr>
            <w:r w:rsidRPr="00B84F95">
              <w:rPr>
                <w:sz w:val="18"/>
                <w:szCs w:val="18"/>
              </w:rPr>
              <w:t>2: New</w:t>
            </w:r>
          </w:p>
          <w:p w:rsidR="00B84F95" w:rsidRPr="00B84F95" w:rsidRDefault="00B84F95" w:rsidP="00B84F95">
            <w:pPr>
              <w:spacing w:after="0" w:line="240" w:lineRule="auto"/>
              <w:rPr>
                <w:sz w:val="18"/>
                <w:szCs w:val="18"/>
              </w:rPr>
            </w:pPr>
            <w:r w:rsidRPr="00B84F95">
              <w:rPr>
                <w:sz w:val="18"/>
                <w:szCs w:val="18"/>
              </w:rPr>
              <w:t>2a-2b: Exact question from Moving to Opportunity (MTO) Interim Survey of Households (OMB No. 2528-0218).</w:t>
            </w:r>
          </w:p>
        </w:tc>
      </w:tr>
      <w:tr w:rsidR="00B84F95" w:rsidRPr="00B84F95" w:rsidTr="004C714B">
        <w:trPr>
          <w:cantSplit/>
        </w:trPr>
        <w:tc>
          <w:tcPr>
            <w:tcW w:w="9540" w:type="dxa"/>
            <w:gridSpan w:val="3"/>
            <w:shd w:val="clear" w:color="auto" w:fill="E7E8E8" w:themeFill="accent2" w:themeFillTint="33"/>
          </w:tcPr>
          <w:p w:rsidR="00B84F95" w:rsidRPr="00B84F95" w:rsidRDefault="00B84F95" w:rsidP="00B84F95">
            <w:pPr>
              <w:spacing w:after="0" w:line="240" w:lineRule="auto"/>
              <w:rPr>
                <w:sz w:val="18"/>
                <w:szCs w:val="18"/>
              </w:rPr>
            </w:pPr>
            <w:r w:rsidRPr="00B84F95">
              <w:rPr>
                <w:color w:val="FF0000"/>
                <w:sz w:val="18"/>
                <w:szCs w:val="18"/>
              </w:rPr>
              <w:t>O.  TIME OUT OF THE HOME/CHILD SUPERVISION</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Preschool-Age Children</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Child care during  the week</w:t>
            </w:r>
          </w:p>
        </w:tc>
        <w:tc>
          <w:tcPr>
            <w:tcW w:w="5895" w:type="dxa"/>
          </w:tcPr>
          <w:p w:rsidR="00B84F95" w:rsidRPr="00B84F95" w:rsidRDefault="00B84F95" w:rsidP="00B84F95">
            <w:pPr>
              <w:spacing w:after="0" w:line="240" w:lineRule="auto"/>
              <w:rPr>
                <w:color w:val="1F497D"/>
              </w:rPr>
            </w:pPr>
            <w:r w:rsidRPr="00B84F95">
              <w:rPr>
                <w:sz w:val="18"/>
                <w:szCs w:val="18"/>
              </w:rPr>
              <w:t>Modified question from the Community Action Project (CAP) Family Life Study, Wave 1 Parent Survey. Original sources: based on the Fragile Families Study. Modification: minor updates to the question to fit within the context of the 36-Month survey.</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Child care provider</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the Community Action Project (CAP) Family Life Study, Wave 1 Parent Survey. Original sources: based on the Fragile Families Study. Modification: minor updates to the question to fit within the context of the 36-Month survey.  </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Children in Kindergarten through Twelfth Grade.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Adults present before school</w:t>
            </w:r>
          </w:p>
        </w:tc>
        <w:tc>
          <w:tcPr>
            <w:tcW w:w="5895" w:type="dxa"/>
          </w:tcPr>
          <w:p w:rsidR="00B84F95" w:rsidRPr="00B84F95" w:rsidRDefault="00B84F95" w:rsidP="00B84F95">
            <w:pPr>
              <w:spacing w:after="0" w:line="240" w:lineRule="auto"/>
              <w:rPr>
                <w:rFonts w:ascii="Times New Roman" w:hAnsi="Times New Roman"/>
                <w:sz w:val="18"/>
                <w:szCs w:val="18"/>
              </w:rPr>
            </w:pPr>
            <w:r w:rsidRPr="00B84F95">
              <w:rPr>
                <w:sz w:val="18"/>
                <w:szCs w:val="18"/>
              </w:rPr>
              <w:t>Modified question from the Moving to Opportunity (MTO) Interim Survey of Households (OMB No. 2528-0218). Modification: Exact question wording except that we made it focal child specific. Added “Both you and another adult” response option.</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lastRenderedPageBreak/>
              <w:t>4</w:t>
            </w:r>
          </w:p>
        </w:tc>
        <w:tc>
          <w:tcPr>
            <w:tcW w:w="3159" w:type="dxa"/>
          </w:tcPr>
          <w:p w:rsidR="00B84F95" w:rsidRPr="00B84F95" w:rsidRDefault="00B84F95" w:rsidP="00B84F95">
            <w:pPr>
              <w:spacing w:after="0" w:line="240" w:lineRule="auto"/>
              <w:rPr>
                <w:sz w:val="18"/>
                <w:szCs w:val="18"/>
              </w:rPr>
            </w:pPr>
            <w:r w:rsidRPr="00B84F95">
              <w:rPr>
                <w:sz w:val="18"/>
                <w:szCs w:val="18"/>
              </w:rPr>
              <w:t>Adults present after school</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Moving to Opportunity (MTO) Interim Survey of Households (OMB No. 2528-0218). Modification: Exact question wording except that we made it focal child specific. Added “Both you and another adult” response option.</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Adults present after dinner</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Moving to Opportunity (MTO) Interim Survey of Households (OMB No. 2528-0218). Modification: Exact question wording except that we made it focal child specific. Added “Both you and another adult” response option.</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6</w:t>
            </w:r>
          </w:p>
        </w:tc>
        <w:tc>
          <w:tcPr>
            <w:tcW w:w="3159" w:type="dxa"/>
          </w:tcPr>
          <w:p w:rsidR="00B84F95" w:rsidRPr="00B84F95" w:rsidRDefault="00B84F95" w:rsidP="00B84F95">
            <w:pPr>
              <w:spacing w:after="0" w:line="240" w:lineRule="auto"/>
              <w:rPr>
                <w:sz w:val="18"/>
                <w:szCs w:val="18"/>
              </w:rPr>
            </w:pPr>
            <w:r w:rsidRPr="00B84F95">
              <w:rPr>
                <w:sz w:val="18"/>
                <w:szCs w:val="18"/>
              </w:rPr>
              <w:t>Adults present on weekends</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All ages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7</w:t>
            </w:r>
          </w:p>
        </w:tc>
        <w:tc>
          <w:tcPr>
            <w:tcW w:w="3159" w:type="dxa"/>
          </w:tcPr>
          <w:p w:rsidR="00B84F95" w:rsidRPr="00B84F95" w:rsidRDefault="00B84F95" w:rsidP="00B84F95">
            <w:pPr>
              <w:spacing w:after="0" w:line="240" w:lineRule="auto"/>
              <w:rPr>
                <w:sz w:val="18"/>
                <w:szCs w:val="18"/>
              </w:rPr>
            </w:pPr>
            <w:r w:rsidRPr="00B84F95">
              <w:rPr>
                <w:sz w:val="18"/>
                <w:szCs w:val="18"/>
              </w:rPr>
              <w:t>Family routines</w:t>
            </w:r>
          </w:p>
        </w:tc>
        <w:tc>
          <w:tcPr>
            <w:tcW w:w="5895" w:type="dxa"/>
          </w:tcPr>
          <w:p w:rsidR="00B84F95" w:rsidRPr="00B84F95" w:rsidRDefault="00B84F95" w:rsidP="00B84F95">
            <w:pPr>
              <w:spacing w:after="0" w:line="240" w:lineRule="auto"/>
              <w:rPr>
                <w:sz w:val="18"/>
                <w:szCs w:val="18"/>
              </w:rPr>
            </w:pPr>
            <w:r w:rsidRPr="00B84F95">
              <w:rPr>
                <w:sz w:val="18"/>
                <w:szCs w:val="18"/>
              </w:rPr>
              <w:t>7: Modified wording from the Community Action Project (CAP) Family Life Study, Wave 1 Parent Survey. Original sources: based on the Fragile Families Study. Modification: minor updates to the introduction to fit within the context of the 36-Month survey.</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7a-b: Exact questions from the Community Action Project (CAP) Family Life Study, Wave 1 Parent Survey. Original sources: based on the Fragile Families Study.</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7c: Modified questions from the Community Action Project (CAP) Family Life Study, Wave 1 Parent Survey. Original sources: based on the Fragile Families Study. Modifications: Question updated wording to cover both weekday and weekend nights and added close-ended response categories (opposed to allowing for open-ended responses).</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highlight w:val="yellow"/>
              </w:rPr>
            </w:pPr>
            <w:r w:rsidRPr="00B84F95">
              <w:rPr>
                <w:sz w:val="18"/>
                <w:szCs w:val="18"/>
              </w:rPr>
              <w:t>Children in Sixth through Twelfth Grade.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8</w:t>
            </w:r>
          </w:p>
        </w:tc>
        <w:tc>
          <w:tcPr>
            <w:tcW w:w="3159" w:type="dxa"/>
          </w:tcPr>
          <w:p w:rsidR="00B84F95" w:rsidRPr="00B84F95" w:rsidRDefault="00B84F95" w:rsidP="00B84F95">
            <w:pPr>
              <w:spacing w:after="0" w:line="240" w:lineRule="auto"/>
              <w:rPr>
                <w:sz w:val="18"/>
                <w:szCs w:val="18"/>
              </w:rPr>
            </w:pPr>
            <w:r w:rsidRPr="00B84F95">
              <w:rPr>
                <w:sz w:val="18"/>
                <w:szCs w:val="18"/>
              </w:rPr>
              <w:t>Activities during the week</w:t>
            </w:r>
          </w:p>
        </w:tc>
        <w:tc>
          <w:tcPr>
            <w:tcW w:w="5895" w:type="dxa"/>
          </w:tcPr>
          <w:p w:rsidR="00B84F95" w:rsidRPr="00B84F95" w:rsidRDefault="00B84F95" w:rsidP="00B84F95">
            <w:pPr>
              <w:spacing w:after="0" w:line="240" w:lineRule="auto"/>
              <w:rPr>
                <w:sz w:val="18"/>
                <w:szCs w:val="18"/>
              </w:rPr>
            </w:pPr>
            <w:r w:rsidRPr="00B84F95">
              <w:rPr>
                <w:sz w:val="18"/>
                <w:szCs w:val="18"/>
              </w:rPr>
              <w:t>Modified wording from the National Longitudinal Survey of Labor Force Behavior.  Youth Survey. Child Supplement.  Children 10 Years and Older. 1988. Question modified wording of response categories to cover additional possible activities.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9</w:t>
            </w:r>
          </w:p>
        </w:tc>
        <w:tc>
          <w:tcPr>
            <w:tcW w:w="3159" w:type="dxa"/>
          </w:tcPr>
          <w:p w:rsidR="00B84F95" w:rsidRPr="00B84F95" w:rsidRDefault="00B84F95" w:rsidP="00B84F95">
            <w:pPr>
              <w:spacing w:after="0" w:line="240" w:lineRule="auto"/>
              <w:rPr>
                <w:sz w:val="18"/>
                <w:szCs w:val="18"/>
              </w:rPr>
            </w:pPr>
            <w:r w:rsidRPr="00B84F95">
              <w:rPr>
                <w:sz w:val="18"/>
                <w:szCs w:val="18"/>
              </w:rPr>
              <w:t>Main activity after dinner</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the National Longitudinal Survey of Labor Force Behavior.  Youth Survey. Child Supplement.  Children 10 Years and Older. 1988. </w:t>
            </w:r>
          </w:p>
        </w:tc>
      </w:tr>
      <w:tr w:rsidR="00B84F95" w:rsidRPr="00B84F95" w:rsidTr="004C714B">
        <w:trPr>
          <w:cantSplit/>
        </w:trPr>
        <w:tc>
          <w:tcPr>
            <w:tcW w:w="9540" w:type="dxa"/>
            <w:gridSpan w:val="3"/>
            <w:shd w:val="clear" w:color="auto" w:fill="E7E8E8" w:themeFill="accent2" w:themeFillTint="33"/>
          </w:tcPr>
          <w:p w:rsidR="00B84F95" w:rsidRPr="00B84F95" w:rsidRDefault="00B84F95" w:rsidP="00B84F95">
            <w:pPr>
              <w:spacing w:after="0" w:line="240" w:lineRule="auto"/>
              <w:rPr>
                <w:sz w:val="18"/>
                <w:szCs w:val="18"/>
              </w:rPr>
            </w:pPr>
            <w:r w:rsidRPr="00B84F95">
              <w:rPr>
                <w:color w:val="FF0000"/>
                <w:sz w:val="18"/>
                <w:szCs w:val="18"/>
              </w:rPr>
              <w:t>P. EDUCATION-RELATED GOALS AND SUPPORT</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All ages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Prediction of actual child educational achievement</w:t>
            </w:r>
          </w:p>
        </w:tc>
        <w:tc>
          <w:tcPr>
            <w:tcW w:w="5895" w:type="dxa"/>
          </w:tcPr>
          <w:p w:rsidR="00B84F95" w:rsidRPr="00B84F95" w:rsidRDefault="00B84F95" w:rsidP="00B84F95">
            <w:pPr>
              <w:spacing w:after="0" w:line="240" w:lineRule="auto"/>
              <w:rPr>
                <w:sz w:val="18"/>
                <w:szCs w:val="18"/>
              </w:rPr>
            </w:pPr>
            <w:r w:rsidRPr="00B84F95">
              <w:rPr>
                <w:sz w:val="18"/>
                <w:szCs w:val="18"/>
              </w:rPr>
              <w:t>Exact question from the Community Action Project (CAP) Family Life Study, Wave 1 Parent Survey. Original sources: based on the Early Childhood Longitudinal Study-Birth (ECLS-B), Preschool Parent Interview (OMB No. 1850-0756).</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Child’s wish for educational achievement</w:t>
            </w:r>
          </w:p>
        </w:tc>
        <w:tc>
          <w:tcPr>
            <w:tcW w:w="5895" w:type="dxa"/>
          </w:tcPr>
          <w:p w:rsidR="00B84F95" w:rsidRPr="00B84F95" w:rsidRDefault="00B84F95" w:rsidP="00B84F95">
            <w:pPr>
              <w:tabs>
                <w:tab w:val="left" w:pos="1920"/>
              </w:tabs>
              <w:spacing w:after="0" w:line="240" w:lineRule="auto"/>
              <w:rPr>
                <w:sz w:val="18"/>
                <w:szCs w:val="18"/>
              </w:rPr>
            </w:pPr>
            <w:r w:rsidRPr="00B84F95">
              <w:rPr>
                <w:sz w:val="18"/>
                <w:szCs w:val="18"/>
              </w:rPr>
              <w:t>Exact question from the National Longitudinal Survey of Labor Force Behavior.  Youth Survey. Child Supplement.  Children 10 Years and Older. 1988.</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Preschool-Age Children.</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 xml:space="preserve">Reading to or picture book with child  </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the Early Childhood Longitudinal Study-Birth (ECLS-B), Preschool Parent Interview (OMB No. 1850-0756). Modification: added the “look at picture books” to the question.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Help child learn numbers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the Community Action Project (CAP) Family Life Study, Wave 1 Parent Survey. Original sources: based on the Home Observation for Measurement for the Environment (HOME; Caldwell &amp; Bradley, 1984). Modification: combined questions on help with numbers and the alphabet.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Help child learn colors or shapes and sizes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the Community Action Project (CAP) Family Life Study, Wave 1 Parent Survey. Original sources: based on the Home Observation for Measurement for the Environment (HOME; Caldwell &amp; Bradley, 1984). Modification: combined questions on colors and shapes and sizes. </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Children in Kindergarten through Twelfth Grade.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lastRenderedPageBreak/>
              <w:t>6</w:t>
            </w:r>
          </w:p>
        </w:tc>
        <w:tc>
          <w:tcPr>
            <w:tcW w:w="3159" w:type="dxa"/>
          </w:tcPr>
          <w:p w:rsidR="00B84F95" w:rsidRPr="00B84F95" w:rsidRDefault="00B84F95" w:rsidP="00B84F95">
            <w:pPr>
              <w:spacing w:after="0" w:line="240" w:lineRule="auto"/>
              <w:rPr>
                <w:sz w:val="18"/>
                <w:szCs w:val="18"/>
              </w:rPr>
            </w:pPr>
            <w:r w:rsidRPr="00B84F95">
              <w:rPr>
                <w:sz w:val="18"/>
                <w:szCs w:val="18"/>
              </w:rPr>
              <w:t>Discuss homework or what child learning in school</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Project on Human Development in Chicago Neighborhoods Home life Survey. Modification: Combined questions on discussing homework and what the child learned in school. Replaced the “Every day” response choice with “Five or more times.”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7</w:t>
            </w:r>
          </w:p>
        </w:tc>
        <w:tc>
          <w:tcPr>
            <w:tcW w:w="3159" w:type="dxa"/>
          </w:tcPr>
          <w:p w:rsidR="00B84F95" w:rsidRPr="00B84F95" w:rsidRDefault="00B84F95" w:rsidP="00B84F95">
            <w:pPr>
              <w:spacing w:after="0" w:line="240" w:lineRule="auto"/>
              <w:rPr>
                <w:sz w:val="18"/>
                <w:szCs w:val="18"/>
              </w:rPr>
            </w:pPr>
            <w:r w:rsidRPr="00B84F95">
              <w:rPr>
                <w:sz w:val="18"/>
                <w:szCs w:val="18"/>
              </w:rPr>
              <w:t>Help child with homework</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Early Childhood Longitudinal Study-Kindergarten Class of 1998-99 (ECLS-K), Third Grade Spring Parent Interview (OMB No. 1850-0750). Modification: The question refers to help with all homework subjects (opposed to asking separate questions for homework in reading, language arts, or spelling and homework in math).</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8</w:t>
            </w:r>
          </w:p>
        </w:tc>
        <w:tc>
          <w:tcPr>
            <w:tcW w:w="3159" w:type="dxa"/>
          </w:tcPr>
          <w:p w:rsidR="00B84F95" w:rsidRPr="00B84F95" w:rsidRDefault="00B84F95" w:rsidP="00B84F95">
            <w:pPr>
              <w:spacing w:after="0" w:line="240" w:lineRule="auto"/>
              <w:rPr>
                <w:sz w:val="18"/>
                <w:szCs w:val="18"/>
              </w:rPr>
            </w:pPr>
            <w:r w:rsidRPr="00B84F95">
              <w:rPr>
                <w:sz w:val="18"/>
                <w:szCs w:val="18"/>
              </w:rPr>
              <w:t>Discuss grades or report card</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Early Childhood Longitudinal Study-Kindergarten Class of 1998-99 (ECLS-K), Eighth Grade Spring Parent Interview (OMB No. 1850-0750). Modification: minor updates to the introduction to fit within the context of the 36-Month survey.</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All ages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9</w:t>
            </w:r>
          </w:p>
        </w:tc>
        <w:tc>
          <w:tcPr>
            <w:tcW w:w="3159" w:type="dxa"/>
          </w:tcPr>
          <w:p w:rsidR="00B84F95" w:rsidRPr="00B84F95" w:rsidRDefault="00B84F95" w:rsidP="00B84F95">
            <w:pPr>
              <w:spacing w:after="0" w:line="240" w:lineRule="auto"/>
              <w:rPr>
                <w:sz w:val="18"/>
                <w:szCs w:val="18"/>
              </w:rPr>
            </w:pPr>
            <w:r w:rsidRPr="00B84F95">
              <w:rPr>
                <w:sz w:val="18"/>
                <w:szCs w:val="18"/>
              </w:rPr>
              <w:t xml:space="preserve">Education-related self-efficacy </w:t>
            </w:r>
          </w:p>
        </w:tc>
        <w:tc>
          <w:tcPr>
            <w:tcW w:w="5895" w:type="dxa"/>
          </w:tcPr>
          <w:p w:rsidR="00B84F95" w:rsidRPr="00B84F95" w:rsidRDefault="00B84F95" w:rsidP="00B84F95">
            <w:pPr>
              <w:spacing w:after="0" w:line="240" w:lineRule="auto"/>
              <w:rPr>
                <w:sz w:val="18"/>
                <w:szCs w:val="18"/>
              </w:rPr>
            </w:pPr>
            <w:r w:rsidRPr="00B84F95">
              <w:rPr>
                <w:sz w:val="18"/>
                <w:szCs w:val="18"/>
              </w:rPr>
              <w:t>Exact question from Walker, Wilkins, Dallaire, Sandler, &amp; Hoover-Dempsey, 2005.</w:t>
            </w:r>
          </w:p>
        </w:tc>
      </w:tr>
      <w:tr w:rsidR="00B84F95" w:rsidRPr="00B84F95" w:rsidTr="004C714B">
        <w:trPr>
          <w:cantSplit/>
        </w:trPr>
        <w:tc>
          <w:tcPr>
            <w:tcW w:w="9540" w:type="dxa"/>
            <w:gridSpan w:val="3"/>
            <w:shd w:val="clear" w:color="auto" w:fill="E7E8E8" w:themeFill="accent2" w:themeFillTint="33"/>
          </w:tcPr>
          <w:p w:rsidR="00B84F95" w:rsidRPr="00B84F95" w:rsidRDefault="00B84F95" w:rsidP="00B84F95">
            <w:pPr>
              <w:spacing w:after="0" w:line="240" w:lineRule="auto"/>
              <w:rPr>
                <w:sz w:val="18"/>
                <w:szCs w:val="18"/>
                <w:highlight w:val="yellow"/>
              </w:rPr>
            </w:pPr>
            <w:r w:rsidRPr="00B84F95">
              <w:rPr>
                <w:color w:val="FF0000"/>
                <w:sz w:val="18"/>
                <w:szCs w:val="18"/>
              </w:rPr>
              <w:t>Q. CHILD OUTCOMES</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highlight w:val="yellow"/>
              </w:rPr>
            </w:pPr>
            <w:r w:rsidRPr="00B84F95">
              <w:rPr>
                <w:sz w:val="18"/>
                <w:szCs w:val="18"/>
              </w:rPr>
              <w:t>Preschool-Age Children.</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w:t>
            </w:r>
          </w:p>
        </w:tc>
        <w:tc>
          <w:tcPr>
            <w:tcW w:w="3159" w:type="dxa"/>
          </w:tcPr>
          <w:p w:rsidR="00B84F95" w:rsidRPr="00B84F95" w:rsidRDefault="00B84F95" w:rsidP="00B84F95">
            <w:pPr>
              <w:spacing w:after="0" w:line="240" w:lineRule="auto"/>
              <w:rPr>
                <w:sz w:val="18"/>
                <w:szCs w:val="18"/>
              </w:rPr>
            </w:pPr>
            <w:r w:rsidRPr="00B84F95">
              <w:rPr>
                <w:sz w:val="18"/>
                <w:szCs w:val="18"/>
              </w:rPr>
              <w:t>Oral language skills</w:t>
            </w:r>
          </w:p>
        </w:tc>
        <w:tc>
          <w:tcPr>
            <w:tcW w:w="5895" w:type="dxa"/>
            <w:shd w:val="clear" w:color="auto" w:fill="auto"/>
          </w:tcPr>
          <w:p w:rsidR="00B84F95" w:rsidRPr="00B84F95" w:rsidRDefault="00B84F95" w:rsidP="00B84F95">
            <w:pPr>
              <w:spacing w:after="0" w:line="240" w:lineRule="auto"/>
              <w:rPr>
                <w:sz w:val="18"/>
                <w:szCs w:val="18"/>
              </w:rPr>
            </w:pPr>
            <w:r w:rsidRPr="00B84F95">
              <w:rPr>
                <w:sz w:val="18"/>
                <w:szCs w:val="18"/>
              </w:rPr>
              <w:t xml:space="preserve">Indiana Welfare Reform Evaluation Child Survey and the Florida Family Transition Program Child Survey. Modified general question to ask separately about oral language and math/numbers skills/early reading skills.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2</w:t>
            </w:r>
          </w:p>
        </w:tc>
        <w:tc>
          <w:tcPr>
            <w:tcW w:w="3159" w:type="dxa"/>
          </w:tcPr>
          <w:p w:rsidR="00B84F95" w:rsidRPr="00B84F95" w:rsidRDefault="00B84F95" w:rsidP="00B84F95">
            <w:pPr>
              <w:spacing w:after="0" w:line="240" w:lineRule="auto"/>
              <w:rPr>
                <w:sz w:val="18"/>
                <w:szCs w:val="18"/>
              </w:rPr>
            </w:pPr>
            <w:r w:rsidRPr="00B84F95">
              <w:rPr>
                <w:sz w:val="18"/>
                <w:szCs w:val="18"/>
              </w:rPr>
              <w:t>Early reading skills</w:t>
            </w:r>
          </w:p>
        </w:tc>
        <w:tc>
          <w:tcPr>
            <w:tcW w:w="5895" w:type="dxa"/>
            <w:shd w:val="clear" w:color="auto" w:fill="auto"/>
          </w:tcPr>
          <w:p w:rsidR="00B84F95" w:rsidRPr="00B84F95" w:rsidRDefault="00B84F95" w:rsidP="00B84F95">
            <w:pPr>
              <w:spacing w:after="0" w:line="240" w:lineRule="auto"/>
              <w:rPr>
                <w:sz w:val="18"/>
                <w:szCs w:val="18"/>
              </w:rPr>
            </w:pPr>
            <w:r w:rsidRPr="00B84F95">
              <w:rPr>
                <w:sz w:val="18"/>
                <w:szCs w:val="18"/>
              </w:rPr>
              <w:t xml:space="preserve">Indiana Welfare Reform Evaluation Child Survey and the Florida Family Transition Program Child Survey. Modified general question to ask separately about oral language and math/numbers skills/early reading skill.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3</w:t>
            </w:r>
          </w:p>
        </w:tc>
        <w:tc>
          <w:tcPr>
            <w:tcW w:w="3159" w:type="dxa"/>
          </w:tcPr>
          <w:p w:rsidR="00B84F95" w:rsidRPr="00B84F95" w:rsidRDefault="00B84F95" w:rsidP="00B84F95">
            <w:pPr>
              <w:spacing w:after="0" w:line="240" w:lineRule="auto"/>
              <w:rPr>
                <w:sz w:val="18"/>
                <w:szCs w:val="18"/>
              </w:rPr>
            </w:pPr>
            <w:r w:rsidRPr="00B84F95">
              <w:rPr>
                <w:sz w:val="18"/>
                <w:szCs w:val="18"/>
              </w:rPr>
              <w:t>Math or numbers skills</w:t>
            </w:r>
          </w:p>
        </w:tc>
        <w:tc>
          <w:tcPr>
            <w:tcW w:w="5895" w:type="dxa"/>
            <w:shd w:val="clear" w:color="auto" w:fill="auto"/>
          </w:tcPr>
          <w:p w:rsidR="00B84F95" w:rsidRPr="00B84F95" w:rsidRDefault="00B84F95" w:rsidP="00B84F95">
            <w:pPr>
              <w:spacing w:after="0" w:line="240" w:lineRule="auto"/>
              <w:rPr>
                <w:sz w:val="18"/>
                <w:szCs w:val="18"/>
              </w:rPr>
            </w:pPr>
            <w:r w:rsidRPr="00B84F95">
              <w:rPr>
                <w:sz w:val="18"/>
                <w:szCs w:val="18"/>
              </w:rPr>
              <w:t>Indiana Welfare Reform Evaluation Child Survey and the Florida Family Transition Program Child Survey. Modified general question to ask separately about oral language and math/numbers skills/early reading skill.</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4</w:t>
            </w:r>
          </w:p>
        </w:tc>
        <w:tc>
          <w:tcPr>
            <w:tcW w:w="3159" w:type="dxa"/>
          </w:tcPr>
          <w:p w:rsidR="00B84F95" w:rsidRPr="00B84F95" w:rsidRDefault="00B84F95" w:rsidP="00B84F95">
            <w:pPr>
              <w:spacing w:after="0" w:line="240" w:lineRule="auto"/>
              <w:rPr>
                <w:sz w:val="18"/>
                <w:szCs w:val="18"/>
              </w:rPr>
            </w:pPr>
            <w:r w:rsidRPr="00B84F95">
              <w:rPr>
                <w:sz w:val="18"/>
                <w:szCs w:val="18"/>
              </w:rPr>
              <w:t>Social skills</w:t>
            </w:r>
          </w:p>
        </w:tc>
        <w:tc>
          <w:tcPr>
            <w:tcW w:w="5895" w:type="dxa"/>
            <w:shd w:val="clear" w:color="auto" w:fill="auto"/>
          </w:tcPr>
          <w:p w:rsidR="00B84F95" w:rsidRPr="00B84F95" w:rsidRDefault="00B84F95" w:rsidP="00B84F95">
            <w:pPr>
              <w:spacing w:after="0" w:line="240" w:lineRule="auto"/>
              <w:rPr>
                <w:sz w:val="18"/>
                <w:szCs w:val="18"/>
              </w:rPr>
            </w:pPr>
            <w:r w:rsidRPr="00B84F95">
              <w:rPr>
                <w:sz w:val="18"/>
                <w:szCs w:val="18"/>
              </w:rPr>
              <w:t>Head Start Family and Child Experiences Survey (FACES) 2000 Parent Interview.  Modified questions on Child’s Behavior by reducing the number of responses.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5</w:t>
            </w:r>
          </w:p>
        </w:tc>
        <w:tc>
          <w:tcPr>
            <w:tcW w:w="3159" w:type="dxa"/>
          </w:tcPr>
          <w:p w:rsidR="00B84F95" w:rsidRPr="00B84F95" w:rsidRDefault="00B84F95" w:rsidP="00B84F95">
            <w:pPr>
              <w:spacing w:after="0" w:line="240" w:lineRule="auto"/>
              <w:rPr>
                <w:sz w:val="18"/>
                <w:szCs w:val="18"/>
              </w:rPr>
            </w:pPr>
            <w:r w:rsidRPr="00B84F95">
              <w:rPr>
                <w:sz w:val="18"/>
                <w:szCs w:val="18"/>
              </w:rPr>
              <w:t>Adult reported behavioral problems</w:t>
            </w:r>
          </w:p>
        </w:tc>
        <w:tc>
          <w:tcPr>
            <w:tcW w:w="5895" w:type="dxa"/>
          </w:tcPr>
          <w:p w:rsidR="00B84F95" w:rsidRPr="00B84F95" w:rsidRDefault="00B84F95" w:rsidP="00B84F95">
            <w:pPr>
              <w:spacing w:after="0" w:line="240" w:lineRule="auto"/>
              <w:rPr>
                <w:sz w:val="18"/>
                <w:szCs w:val="18"/>
              </w:rPr>
            </w:pPr>
            <w:r w:rsidRPr="00B84F95">
              <w:rPr>
                <w:sz w:val="18"/>
                <w:szCs w:val="18"/>
              </w:rPr>
              <w:t>New</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6</w:t>
            </w:r>
          </w:p>
        </w:tc>
        <w:tc>
          <w:tcPr>
            <w:tcW w:w="3159" w:type="dxa"/>
          </w:tcPr>
          <w:p w:rsidR="00B84F95" w:rsidRPr="00B84F95" w:rsidRDefault="00B84F95" w:rsidP="00B84F95">
            <w:pPr>
              <w:spacing w:after="0" w:line="240" w:lineRule="auto"/>
              <w:rPr>
                <w:sz w:val="18"/>
                <w:szCs w:val="18"/>
              </w:rPr>
            </w:pPr>
            <w:r w:rsidRPr="00B84F95">
              <w:rPr>
                <w:sz w:val="18"/>
                <w:szCs w:val="18"/>
              </w:rPr>
              <w:t>Suspended or expelled</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Indiana Welfare Reform Evaluation Child Survey. Modification: The question has never been asked of kids younger than age 5. Changed wording from “expelled or suspended” to “asked to leave.”</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highlight w:val="yellow"/>
              </w:rPr>
            </w:pPr>
            <w:r w:rsidRPr="00B84F95">
              <w:rPr>
                <w:sz w:val="18"/>
                <w:szCs w:val="18"/>
              </w:rPr>
              <w:t>Children in Kindergarten through Fifth Grade.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7</w:t>
            </w:r>
          </w:p>
        </w:tc>
        <w:tc>
          <w:tcPr>
            <w:tcW w:w="3159" w:type="dxa"/>
          </w:tcPr>
          <w:p w:rsidR="00B84F95" w:rsidRPr="00B84F95" w:rsidRDefault="00B84F95" w:rsidP="00B84F95">
            <w:pPr>
              <w:spacing w:after="0" w:line="240" w:lineRule="auto"/>
              <w:rPr>
                <w:sz w:val="18"/>
                <w:szCs w:val="18"/>
              </w:rPr>
            </w:pPr>
            <w:r w:rsidRPr="00B84F95">
              <w:rPr>
                <w:sz w:val="18"/>
                <w:szCs w:val="18"/>
              </w:rPr>
              <w:t>Social skills</w:t>
            </w:r>
          </w:p>
        </w:tc>
        <w:tc>
          <w:tcPr>
            <w:tcW w:w="5895" w:type="dxa"/>
            <w:shd w:val="clear" w:color="auto" w:fill="auto"/>
          </w:tcPr>
          <w:p w:rsidR="00B84F95" w:rsidRPr="00B84F95" w:rsidRDefault="00B84F95" w:rsidP="00B84F95">
            <w:pPr>
              <w:spacing w:after="0" w:line="240" w:lineRule="auto"/>
              <w:rPr>
                <w:sz w:val="18"/>
                <w:szCs w:val="18"/>
              </w:rPr>
            </w:pPr>
            <w:r w:rsidRPr="00B84F95">
              <w:rPr>
                <w:sz w:val="18"/>
                <w:szCs w:val="18"/>
              </w:rPr>
              <w:t xml:space="preserve">Exact question from the Indiana Welfare Reform Evaluation Child Survey.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8</w:t>
            </w:r>
          </w:p>
        </w:tc>
        <w:tc>
          <w:tcPr>
            <w:tcW w:w="3159" w:type="dxa"/>
          </w:tcPr>
          <w:p w:rsidR="00B84F95" w:rsidRPr="00B84F95" w:rsidRDefault="00B84F95" w:rsidP="00B84F95">
            <w:pPr>
              <w:spacing w:after="0" w:line="240" w:lineRule="auto"/>
              <w:rPr>
                <w:sz w:val="18"/>
                <w:szCs w:val="18"/>
              </w:rPr>
            </w:pPr>
            <w:r w:rsidRPr="00B84F95">
              <w:rPr>
                <w:sz w:val="18"/>
                <w:szCs w:val="18"/>
              </w:rPr>
              <w:t>Reading skills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the Indiana Welfare Reform Evaluation Child Survey.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9</w:t>
            </w:r>
          </w:p>
        </w:tc>
        <w:tc>
          <w:tcPr>
            <w:tcW w:w="3159" w:type="dxa"/>
          </w:tcPr>
          <w:p w:rsidR="00B84F95" w:rsidRPr="00B84F95" w:rsidRDefault="00B84F95" w:rsidP="00B84F95">
            <w:pPr>
              <w:spacing w:after="0" w:line="240" w:lineRule="auto"/>
              <w:rPr>
                <w:sz w:val="18"/>
                <w:szCs w:val="18"/>
              </w:rPr>
            </w:pPr>
            <w:r w:rsidRPr="00B84F95">
              <w:rPr>
                <w:sz w:val="18"/>
                <w:szCs w:val="18"/>
              </w:rPr>
              <w:t>Math skills</w:t>
            </w:r>
          </w:p>
        </w:tc>
        <w:tc>
          <w:tcPr>
            <w:tcW w:w="5895" w:type="dxa"/>
          </w:tcPr>
          <w:p w:rsidR="00B84F95" w:rsidRPr="00B84F95" w:rsidRDefault="00B84F95" w:rsidP="00B84F95">
            <w:pPr>
              <w:spacing w:after="0" w:line="240" w:lineRule="auto"/>
              <w:rPr>
                <w:sz w:val="18"/>
                <w:szCs w:val="18"/>
              </w:rPr>
            </w:pPr>
            <w:r w:rsidRPr="00B84F95">
              <w:rPr>
                <w:sz w:val="18"/>
                <w:szCs w:val="18"/>
              </w:rPr>
              <w:t>Exact question from the Indiana Welfare Reform Evaluation Child Survey.</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Children in Kindergarten through Twelfth Grade.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10</w:t>
            </w:r>
          </w:p>
        </w:tc>
        <w:tc>
          <w:tcPr>
            <w:tcW w:w="3159" w:type="dxa"/>
          </w:tcPr>
          <w:p w:rsidR="00B84F95" w:rsidRPr="00B84F95" w:rsidRDefault="00B84F95" w:rsidP="00B84F95">
            <w:pPr>
              <w:spacing w:after="0" w:line="240" w:lineRule="auto"/>
              <w:rPr>
                <w:sz w:val="18"/>
                <w:szCs w:val="18"/>
              </w:rPr>
            </w:pPr>
            <w:r w:rsidRPr="00B84F95">
              <w:rPr>
                <w:sz w:val="18"/>
                <w:szCs w:val="18"/>
              </w:rPr>
              <w:t>Repeated grades</w:t>
            </w:r>
          </w:p>
        </w:tc>
        <w:tc>
          <w:tcPr>
            <w:tcW w:w="5895" w:type="dxa"/>
          </w:tcPr>
          <w:p w:rsidR="00B84F95" w:rsidRPr="00B84F95" w:rsidRDefault="00B84F95" w:rsidP="00B84F95">
            <w:pPr>
              <w:spacing w:after="0" w:line="240" w:lineRule="auto"/>
              <w:rPr>
                <w:sz w:val="18"/>
                <w:szCs w:val="18"/>
              </w:rPr>
            </w:pPr>
            <w:r w:rsidRPr="00B84F95">
              <w:rPr>
                <w:sz w:val="18"/>
                <w:szCs w:val="18"/>
              </w:rPr>
              <w:t>Exact question from the Indiana Welfare Reform Evaluation Child Survey and the Florida Family Transition Program Child Survey.</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11</w:t>
            </w:r>
          </w:p>
        </w:tc>
        <w:tc>
          <w:tcPr>
            <w:tcW w:w="3159" w:type="dxa"/>
          </w:tcPr>
          <w:p w:rsidR="00B84F95" w:rsidRPr="00B84F95" w:rsidRDefault="00B84F95" w:rsidP="00B84F95">
            <w:pPr>
              <w:spacing w:after="0" w:line="240" w:lineRule="auto"/>
              <w:rPr>
                <w:sz w:val="18"/>
                <w:szCs w:val="18"/>
              </w:rPr>
            </w:pPr>
            <w:r w:rsidRPr="00B84F95">
              <w:rPr>
                <w:sz w:val="18"/>
                <w:szCs w:val="18"/>
              </w:rPr>
              <w:t>School absences</w:t>
            </w:r>
          </w:p>
        </w:tc>
        <w:tc>
          <w:tcPr>
            <w:tcW w:w="5895" w:type="dxa"/>
          </w:tcPr>
          <w:p w:rsidR="00B84F95" w:rsidRPr="00B84F95" w:rsidRDefault="00B84F95" w:rsidP="00B84F95">
            <w:pPr>
              <w:spacing w:after="0" w:line="240" w:lineRule="auto"/>
              <w:rPr>
                <w:sz w:val="18"/>
                <w:szCs w:val="18"/>
              </w:rPr>
            </w:pPr>
            <w:r w:rsidRPr="00B84F95">
              <w:rPr>
                <w:sz w:val="18"/>
                <w:szCs w:val="18"/>
              </w:rPr>
              <w:t>Exact question from the Indiana Welfare Reform Evaluation Child Survey and the Florida Family Transition Program Child Survey.</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12</w:t>
            </w:r>
          </w:p>
        </w:tc>
        <w:tc>
          <w:tcPr>
            <w:tcW w:w="3159" w:type="dxa"/>
          </w:tcPr>
          <w:p w:rsidR="00B84F95" w:rsidRPr="00B84F95" w:rsidRDefault="00B84F95" w:rsidP="00B84F95">
            <w:pPr>
              <w:spacing w:after="0" w:line="240" w:lineRule="auto"/>
              <w:rPr>
                <w:sz w:val="18"/>
                <w:szCs w:val="18"/>
              </w:rPr>
            </w:pPr>
            <w:r w:rsidRPr="00B84F95">
              <w:rPr>
                <w:sz w:val="18"/>
                <w:szCs w:val="18"/>
              </w:rPr>
              <w:t>School tardiness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Exact question from the Indiana Welfare Reform Evaluation Child Survey and the Florida Family Transition Program Child Survey. </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13</w:t>
            </w:r>
          </w:p>
        </w:tc>
        <w:tc>
          <w:tcPr>
            <w:tcW w:w="3159" w:type="dxa"/>
          </w:tcPr>
          <w:p w:rsidR="00B84F95" w:rsidRPr="00B84F95" w:rsidRDefault="00B84F95" w:rsidP="00B84F95">
            <w:pPr>
              <w:spacing w:after="0" w:line="240" w:lineRule="auto"/>
              <w:rPr>
                <w:sz w:val="18"/>
                <w:szCs w:val="18"/>
              </w:rPr>
            </w:pPr>
            <w:r w:rsidRPr="00B84F95">
              <w:rPr>
                <w:sz w:val="18"/>
                <w:szCs w:val="18"/>
              </w:rPr>
              <w:t>School reported behavioral problems</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Early Childhood Longitudinal Study-Kindergarten Class of 2010-11 (ECLS-K:2011), Spring Parent Interview (OMB No. 1850-0750). Modification: Question wording is exact but added close-ended response categories (opposed to allowing for open-ended responses).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14</w:t>
            </w:r>
          </w:p>
        </w:tc>
        <w:tc>
          <w:tcPr>
            <w:tcW w:w="3159" w:type="dxa"/>
          </w:tcPr>
          <w:p w:rsidR="00B84F95" w:rsidRPr="00B84F95" w:rsidRDefault="00B84F95" w:rsidP="00B84F95">
            <w:pPr>
              <w:spacing w:after="0" w:line="240" w:lineRule="auto"/>
              <w:rPr>
                <w:sz w:val="18"/>
                <w:szCs w:val="18"/>
              </w:rPr>
            </w:pPr>
            <w:r w:rsidRPr="00B84F95">
              <w:rPr>
                <w:sz w:val="18"/>
                <w:szCs w:val="18"/>
              </w:rPr>
              <w:t>School reported school work problems</w:t>
            </w:r>
          </w:p>
        </w:tc>
        <w:tc>
          <w:tcPr>
            <w:tcW w:w="5895" w:type="dxa"/>
          </w:tcPr>
          <w:p w:rsidR="00B84F95" w:rsidRPr="00B84F95" w:rsidRDefault="00B84F95" w:rsidP="00B84F95">
            <w:pPr>
              <w:spacing w:after="0" w:line="240" w:lineRule="auto"/>
              <w:rPr>
                <w:sz w:val="18"/>
                <w:szCs w:val="18"/>
              </w:rPr>
            </w:pPr>
            <w:r w:rsidRPr="00B84F95">
              <w:rPr>
                <w:sz w:val="18"/>
                <w:szCs w:val="18"/>
              </w:rPr>
              <w:t>Modified question from the Early Childhood Longitudinal Study-Kindergarten Class of 2010-11 (ECLS-K:2011), Spring Parent Interview (OMB No. 1850-0750). Modification: original question in ECLS-K:2011 is shortened (“How about any problems {he/she} is having with school work?”), whereas question in 36-Month survey mirrors format of item S1 in 36-Month survey. Additionally, we added close-ended response categories (opposed to allowing for open-ended responses).</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lastRenderedPageBreak/>
              <w:t>15</w:t>
            </w:r>
          </w:p>
        </w:tc>
        <w:tc>
          <w:tcPr>
            <w:tcW w:w="3159" w:type="dxa"/>
          </w:tcPr>
          <w:p w:rsidR="00B84F95" w:rsidRPr="00B84F95" w:rsidRDefault="00B84F95" w:rsidP="00B84F95">
            <w:pPr>
              <w:spacing w:after="0" w:line="240" w:lineRule="auto"/>
              <w:rPr>
                <w:sz w:val="18"/>
                <w:szCs w:val="18"/>
              </w:rPr>
            </w:pPr>
            <w:r w:rsidRPr="00B84F95">
              <w:rPr>
                <w:sz w:val="18"/>
                <w:szCs w:val="18"/>
              </w:rPr>
              <w:t>Suspended or expelled</w:t>
            </w:r>
          </w:p>
        </w:tc>
        <w:tc>
          <w:tcPr>
            <w:tcW w:w="5895" w:type="dxa"/>
            <w:shd w:val="clear" w:color="auto" w:fill="auto"/>
          </w:tcPr>
          <w:p w:rsidR="00B84F95" w:rsidRPr="00B84F95" w:rsidRDefault="00B84F95" w:rsidP="00B84F95">
            <w:pPr>
              <w:spacing w:after="0" w:line="240" w:lineRule="auto"/>
              <w:rPr>
                <w:sz w:val="18"/>
                <w:szCs w:val="18"/>
              </w:rPr>
            </w:pPr>
            <w:r w:rsidRPr="00B84F95">
              <w:rPr>
                <w:sz w:val="18"/>
                <w:szCs w:val="18"/>
              </w:rPr>
              <w:t>Exact question from Indiana Welfare Reform Evaluation.</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Children in Sixth through Twelfth Grade.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16</w:t>
            </w:r>
          </w:p>
        </w:tc>
        <w:tc>
          <w:tcPr>
            <w:tcW w:w="3159" w:type="dxa"/>
          </w:tcPr>
          <w:p w:rsidR="00B84F95" w:rsidRPr="00B84F95" w:rsidRDefault="00B84F95" w:rsidP="00B84F95">
            <w:pPr>
              <w:spacing w:after="0" w:line="240" w:lineRule="auto"/>
              <w:rPr>
                <w:sz w:val="18"/>
                <w:szCs w:val="18"/>
              </w:rPr>
            </w:pPr>
            <w:r w:rsidRPr="00B84F95">
              <w:rPr>
                <w:sz w:val="18"/>
                <w:szCs w:val="18"/>
              </w:rPr>
              <w:t>Grades / Child compared to class</w:t>
            </w:r>
          </w:p>
        </w:tc>
        <w:tc>
          <w:tcPr>
            <w:tcW w:w="5895" w:type="dxa"/>
            <w:shd w:val="clear" w:color="auto" w:fill="auto"/>
          </w:tcPr>
          <w:p w:rsidR="00B84F95" w:rsidRPr="00B84F95" w:rsidRDefault="00B84F95" w:rsidP="00B84F95">
            <w:pPr>
              <w:spacing w:after="0" w:line="240" w:lineRule="auto"/>
              <w:rPr>
                <w:sz w:val="18"/>
                <w:szCs w:val="18"/>
              </w:rPr>
            </w:pPr>
            <w:r w:rsidRPr="00B84F95">
              <w:rPr>
                <w:sz w:val="18"/>
                <w:szCs w:val="18"/>
              </w:rPr>
              <w:t>16: Modified question from Moving to Opportunity (MTO) Interim Survey of Households (OMB No. 2528-0218). Modification: added response category options “Mostly A’s,” “Mostly A’s and B’s,” “Mostly B’s,” and “Not applicable.”</w:t>
            </w:r>
          </w:p>
          <w:p w:rsidR="00B84F95" w:rsidRPr="00B84F95" w:rsidRDefault="00B84F95" w:rsidP="00B84F95">
            <w:pPr>
              <w:spacing w:after="0" w:line="240" w:lineRule="auto"/>
              <w:rPr>
                <w:sz w:val="18"/>
                <w:szCs w:val="18"/>
              </w:rPr>
            </w:pPr>
          </w:p>
          <w:p w:rsidR="00B84F95" w:rsidRPr="00B84F95" w:rsidRDefault="00B84F95" w:rsidP="00B84F95">
            <w:pPr>
              <w:spacing w:after="0" w:line="240" w:lineRule="auto"/>
              <w:rPr>
                <w:sz w:val="18"/>
                <w:szCs w:val="18"/>
              </w:rPr>
            </w:pPr>
            <w:r w:rsidRPr="00B84F95">
              <w:rPr>
                <w:sz w:val="18"/>
                <w:szCs w:val="18"/>
              </w:rPr>
              <w:t>16a: Exact question from the National Longitudinal Survey of Labor Force Behavior.  Youth Survey. Child Supplement.  Children 10 Years and Older. 1988.</w:t>
            </w:r>
          </w:p>
        </w:tc>
      </w:tr>
      <w:tr w:rsidR="00B84F95" w:rsidRPr="00B84F95" w:rsidTr="004C714B">
        <w:trPr>
          <w:cantSplit/>
        </w:trPr>
        <w:tc>
          <w:tcPr>
            <w:tcW w:w="9540" w:type="dxa"/>
            <w:gridSpan w:val="3"/>
          </w:tcPr>
          <w:p w:rsidR="00B84F95" w:rsidRPr="00B84F95" w:rsidRDefault="00B84F95" w:rsidP="00B84F95">
            <w:pPr>
              <w:spacing w:after="0" w:line="240" w:lineRule="auto"/>
              <w:rPr>
                <w:sz w:val="18"/>
                <w:szCs w:val="18"/>
              </w:rPr>
            </w:pPr>
            <w:r w:rsidRPr="00B84F95">
              <w:rPr>
                <w:sz w:val="18"/>
                <w:szCs w:val="18"/>
              </w:rPr>
              <w:t>Children in Ninth through Twelfth Grade.</w:t>
            </w:r>
          </w:p>
        </w:tc>
      </w:tr>
      <w:tr w:rsidR="00B84F95" w:rsidRPr="00B84F95" w:rsidTr="004C714B">
        <w:trPr>
          <w:cantSplit/>
        </w:trPr>
        <w:tc>
          <w:tcPr>
            <w:tcW w:w="486" w:type="dxa"/>
          </w:tcPr>
          <w:p w:rsidR="00B84F95" w:rsidRPr="00B84F95" w:rsidRDefault="00B84F95" w:rsidP="00B84F95">
            <w:pPr>
              <w:spacing w:after="0" w:line="240" w:lineRule="auto"/>
              <w:rPr>
                <w:sz w:val="18"/>
                <w:szCs w:val="18"/>
              </w:rPr>
            </w:pPr>
            <w:r w:rsidRPr="00B84F95">
              <w:rPr>
                <w:sz w:val="18"/>
                <w:szCs w:val="18"/>
              </w:rPr>
              <w:t>17</w:t>
            </w:r>
          </w:p>
        </w:tc>
        <w:tc>
          <w:tcPr>
            <w:tcW w:w="3159" w:type="dxa"/>
          </w:tcPr>
          <w:p w:rsidR="00B84F95" w:rsidRPr="00B84F95" w:rsidRDefault="00B84F95" w:rsidP="00B84F95">
            <w:pPr>
              <w:spacing w:after="0" w:line="240" w:lineRule="auto"/>
              <w:rPr>
                <w:sz w:val="18"/>
                <w:szCs w:val="18"/>
              </w:rPr>
            </w:pPr>
            <w:r w:rsidRPr="00B84F95">
              <w:rPr>
                <w:sz w:val="18"/>
                <w:szCs w:val="18"/>
              </w:rPr>
              <w:t>College preparation tests</w:t>
            </w:r>
          </w:p>
        </w:tc>
        <w:tc>
          <w:tcPr>
            <w:tcW w:w="5895" w:type="dxa"/>
          </w:tcPr>
          <w:p w:rsidR="00B84F95" w:rsidRPr="00B84F95" w:rsidRDefault="00B84F95" w:rsidP="00B84F95">
            <w:pPr>
              <w:spacing w:after="0" w:line="240" w:lineRule="auto"/>
              <w:rPr>
                <w:sz w:val="18"/>
                <w:szCs w:val="18"/>
              </w:rPr>
            </w:pPr>
            <w:r w:rsidRPr="00B84F95">
              <w:rPr>
                <w:sz w:val="18"/>
                <w:szCs w:val="18"/>
              </w:rPr>
              <w:t xml:space="preserve">Modified question from Moving to Opportunity (MTO) Interim Survey of Households (OMB No. 2528-0218).Modification: Specified the question refers to tests “as part of college preparation” and added the PSAT test sub-item. </w:t>
            </w:r>
          </w:p>
        </w:tc>
      </w:tr>
    </w:tbl>
    <w:p w:rsidR="00B84F95" w:rsidRPr="00B84F95" w:rsidRDefault="00B84F95" w:rsidP="00B84F95">
      <w:pPr>
        <w:spacing w:after="200" w:line="276" w:lineRule="auto"/>
        <w:rPr>
          <w:rFonts w:ascii="Calibri" w:eastAsia="Calibri" w:hAnsi="Calibri"/>
          <w:sz w:val="18"/>
          <w:szCs w:val="18"/>
        </w:rPr>
      </w:pPr>
    </w:p>
    <w:p w:rsidR="00262358" w:rsidRDefault="00262358" w:rsidP="00C70BD4">
      <w:pPr>
        <w:pStyle w:val="BodyText"/>
      </w:pPr>
    </w:p>
    <w:sectPr w:rsidR="00262358" w:rsidSect="00B93D34">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057" w:rsidRDefault="00461057" w:rsidP="00D979EA">
      <w:r>
        <w:separator/>
      </w:r>
    </w:p>
  </w:endnote>
  <w:endnote w:type="continuationSeparator" w:id="0">
    <w:p w:rsidR="00461057" w:rsidRDefault="0046105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Default="0046105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Pr="0066134E" w:rsidRDefault="00461057"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633C6">
      <w:rPr>
        <w:rStyle w:val="PageNumber"/>
        <w:b/>
        <w:noProof/>
        <w:color w:val="DA291C"/>
      </w:rPr>
      <w:t>6</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057" w:rsidRDefault="00461057" w:rsidP="00D979EA">
      <w:r>
        <w:separator/>
      </w:r>
    </w:p>
  </w:footnote>
  <w:footnote w:type="continuationSeparator" w:id="0">
    <w:p w:rsidR="00461057" w:rsidRDefault="0046105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Default="00956E46" w:rsidP="001655AA">
    <w:pPr>
      <w:pStyle w:val="Header"/>
      <w:pBdr>
        <w:bottom w:val="none" w:sz="0" w:space="0" w:color="auto"/>
      </w:pBdr>
      <w:spacing w:after="0" w:line="240" w:lineRule="auto"/>
      <w:jc w:val="right"/>
    </w:pPr>
    <w:r>
      <w:t xml:space="preserve">Appendix </w:t>
    </w:r>
    <w:r w:rsidR="00AA455A">
      <w:t>D</w:t>
    </w:r>
    <w:r w:rsidR="00461057">
      <w:tab/>
    </w:r>
    <w:r w:rsidR="00461057">
      <w:tab/>
      <w:t>OMB # 0970-0397</w:t>
    </w:r>
  </w:p>
  <w:p w:rsidR="00461057" w:rsidRPr="00AF7632" w:rsidRDefault="00461057" w:rsidP="001655AA">
    <w:pPr>
      <w:pStyle w:val="Header"/>
      <w:pBdr>
        <w:bottom w:val="single" w:sz="8" w:space="1" w:color="auto"/>
      </w:pBdr>
      <w:jc w:val="right"/>
    </w:pPr>
    <w: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44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2754"/>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24B0"/>
    <w:rsid w:val="000E4A07"/>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878"/>
    <w:rsid w:val="00235F88"/>
    <w:rsid w:val="00236176"/>
    <w:rsid w:val="00240ADF"/>
    <w:rsid w:val="00246482"/>
    <w:rsid w:val="00251575"/>
    <w:rsid w:val="00255975"/>
    <w:rsid w:val="00262358"/>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07C96"/>
    <w:rsid w:val="00314A8A"/>
    <w:rsid w:val="00316C7C"/>
    <w:rsid w:val="00324EC2"/>
    <w:rsid w:val="003260E5"/>
    <w:rsid w:val="00327680"/>
    <w:rsid w:val="003279F2"/>
    <w:rsid w:val="00333B09"/>
    <w:rsid w:val="00342BA9"/>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105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1521"/>
    <w:rsid w:val="006122D8"/>
    <w:rsid w:val="0061247A"/>
    <w:rsid w:val="00612494"/>
    <w:rsid w:val="00615938"/>
    <w:rsid w:val="00625DC9"/>
    <w:rsid w:val="0063014E"/>
    <w:rsid w:val="006358EB"/>
    <w:rsid w:val="0065112D"/>
    <w:rsid w:val="00657271"/>
    <w:rsid w:val="0066134E"/>
    <w:rsid w:val="006633C6"/>
    <w:rsid w:val="00667783"/>
    <w:rsid w:val="00672CF8"/>
    <w:rsid w:val="006767E7"/>
    <w:rsid w:val="00676A14"/>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38C1"/>
    <w:rsid w:val="006E77EF"/>
    <w:rsid w:val="006F2B34"/>
    <w:rsid w:val="007057ED"/>
    <w:rsid w:val="0070672F"/>
    <w:rsid w:val="007105A6"/>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6E46"/>
    <w:rsid w:val="00957240"/>
    <w:rsid w:val="00957CAC"/>
    <w:rsid w:val="00966CB2"/>
    <w:rsid w:val="00967D7C"/>
    <w:rsid w:val="00974B53"/>
    <w:rsid w:val="00977D73"/>
    <w:rsid w:val="00990C32"/>
    <w:rsid w:val="0099262A"/>
    <w:rsid w:val="00993E4D"/>
    <w:rsid w:val="00997B84"/>
    <w:rsid w:val="009A05F3"/>
    <w:rsid w:val="009B35C8"/>
    <w:rsid w:val="009B56DA"/>
    <w:rsid w:val="009C3F59"/>
    <w:rsid w:val="009C5900"/>
    <w:rsid w:val="009D13BB"/>
    <w:rsid w:val="009D4B3D"/>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455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4F95"/>
    <w:rsid w:val="00B87EE6"/>
    <w:rsid w:val="00B9260A"/>
    <w:rsid w:val="00B93D34"/>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0BD4"/>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06C7"/>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TableGrid2">
    <w:name w:val="Table Grid2"/>
    <w:basedOn w:val="TableNormal"/>
    <w:next w:val="TableGrid"/>
    <w:uiPriority w:val="59"/>
    <w:rsid w:val="00B84F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table" w:customStyle="1" w:styleId="TableGrid2">
    <w:name w:val="Table Grid2"/>
    <w:basedOn w:val="TableNormal"/>
    <w:next w:val="TableGrid"/>
    <w:uiPriority w:val="59"/>
    <w:rsid w:val="00B84F9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A782E-79B7-4113-AB32-A9F86466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10</Pages>
  <Words>3950</Words>
  <Characters>23076</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26973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Karen Gardiner</cp:lastModifiedBy>
  <cp:revision>2</cp:revision>
  <cp:lastPrinted>2012-12-14T13:50:00Z</cp:lastPrinted>
  <dcterms:created xsi:type="dcterms:W3CDTF">2014-11-13T19:43:00Z</dcterms:created>
  <dcterms:modified xsi:type="dcterms:W3CDTF">2014-11-13T19:43:00Z</dcterms:modified>
  <cp:category>Templates</cp:category>
</cp:coreProperties>
</file>