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D6D" w:rsidRPr="0046145A" w:rsidRDefault="0063674C" w:rsidP="00007488">
      <w:pPr>
        <w:tabs>
          <w:tab w:val="center" w:pos="4680"/>
        </w:tabs>
        <w:jc w:val="center"/>
        <w:rPr>
          <w:b/>
          <w:bCs/>
          <w:color w:val="FF0000"/>
          <w:sz w:val="32"/>
          <w:szCs w:val="32"/>
        </w:rPr>
      </w:pPr>
      <w:bookmarkStart w:id="0" w:name="_GoBack"/>
      <w:bookmarkEnd w:id="0"/>
      <w:r>
        <w:rPr>
          <w:b/>
          <w:bCs/>
          <w:sz w:val="32"/>
          <w:szCs w:val="32"/>
        </w:rPr>
        <w:t xml:space="preserve">Supporting </w:t>
      </w:r>
      <w:r w:rsidR="00146780">
        <w:rPr>
          <w:b/>
          <w:bCs/>
          <w:sz w:val="32"/>
          <w:szCs w:val="32"/>
        </w:rPr>
        <w:t>Statem</w:t>
      </w:r>
      <w:r w:rsidR="001C6FFB">
        <w:rPr>
          <w:b/>
          <w:bCs/>
          <w:sz w:val="32"/>
          <w:szCs w:val="32"/>
        </w:rPr>
        <w:t>ent</w:t>
      </w:r>
      <w:r>
        <w:rPr>
          <w:b/>
          <w:bCs/>
          <w:sz w:val="32"/>
          <w:szCs w:val="32"/>
        </w:rPr>
        <w:t xml:space="preserve">: Risk Corridors Data Validation for the 2014 Benefit Year </w:t>
      </w:r>
    </w:p>
    <w:p w:rsidR="00E40229" w:rsidRDefault="00E40229">
      <w:pPr>
        <w:rPr>
          <w:b/>
          <w:bCs/>
          <w:sz w:val="24"/>
        </w:rPr>
      </w:pPr>
    </w:p>
    <w:p w:rsidR="00146780" w:rsidRDefault="00146780">
      <w:pPr>
        <w:rPr>
          <w:b/>
          <w:bCs/>
          <w:sz w:val="24"/>
        </w:rPr>
      </w:pPr>
      <w:r>
        <w:rPr>
          <w:b/>
          <w:bCs/>
          <w:sz w:val="24"/>
        </w:rPr>
        <w:t>A.</w:t>
      </w:r>
      <w:r>
        <w:rPr>
          <w:b/>
          <w:bCs/>
          <w:sz w:val="24"/>
        </w:rPr>
        <w:tab/>
        <w:t>Justification</w:t>
      </w:r>
    </w:p>
    <w:p w:rsidR="00073D3B" w:rsidRDefault="00073D3B">
      <w:pPr>
        <w:rPr>
          <w:sz w:val="24"/>
        </w:rPr>
      </w:pPr>
    </w:p>
    <w:p w:rsidR="00146780" w:rsidRDefault="00146780">
      <w:pPr>
        <w:numPr>
          <w:ilvl w:val="0"/>
          <w:numId w:val="1"/>
        </w:numPr>
        <w:rPr>
          <w:b/>
          <w:sz w:val="24"/>
        </w:rPr>
      </w:pPr>
      <w:r>
        <w:rPr>
          <w:b/>
          <w:sz w:val="24"/>
          <w:u w:val="single"/>
        </w:rPr>
        <w:t>Circumstances Making the Collection of Information Necessary</w:t>
      </w:r>
    </w:p>
    <w:p w:rsidR="00073D3B" w:rsidRDefault="00146780">
      <w:pPr>
        <w:ind w:left="720"/>
        <w:rPr>
          <w:sz w:val="24"/>
        </w:rPr>
      </w:pPr>
      <w:r>
        <w:rPr>
          <w:sz w:val="24"/>
        </w:rPr>
        <w:tab/>
      </w:r>
    </w:p>
    <w:p w:rsidR="00E12E94" w:rsidRDefault="00251E3C" w:rsidP="00DD2D84">
      <w:pPr>
        <w:rPr>
          <w:sz w:val="24"/>
        </w:rPr>
      </w:pPr>
      <w:r w:rsidRPr="00251E3C">
        <w:rPr>
          <w:sz w:val="24"/>
        </w:rPr>
        <w:t xml:space="preserve">Under Section 1342 of the Patient Protection and Affordable Care Act </w:t>
      </w:r>
      <w:r>
        <w:rPr>
          <w:sz w:val="24"/>
        </w:rPr>
        <w:t xml:space="preserve"> (Public Law 111-148) </w:t>
      </w:r>
      <w:r w:rsidRPr="00251E3C">
        <w:rPr>
          <w:sz w:val="24"/>
        </w:rPr>
        <w:t>and implementing regulation</w:t>
      </w:r>
      <w:r w:rsidR="00E54F20">
        <w:rPr>
          <w:sz w:val="24"/>
        </w:rPr>
        <w:t>s</w:t>
      </w:r>
      <w:r w:rsidRPr="00251E3C">
        <w:rPr>
          <w:sz w:val="24"/>
        </w:rPr>
        <w:t xml:space="preserve"> at 45 CFR Part 153, issuers of qualified health plans (QHPs) must participate in a risk corridors program. </w:t>
      </w:r>
      <w:r w:rsidRPr="00E614D2">
        <w:rPr>
          <w:sz w:val="24"/>
        </w:rPr>
        <w:t xml:space="preserve">The </w:t>
      </w:r>
      <w:r>
        <w:rPr>
          <w:sz w:val="24"/>
        </w:rPr>
        <w:t>HHS-</w:t>
      </w:r>
      <w:r w:rsidRPr="00E614D2">
        <w:rPr>
          <w:sz w:val="24"/>
        </w:rPr>
        <w:t>administered risk corridor</w:t>
      </w:r>
      <w:r>
        <w:rPr>
          <w:sz w:val="24"/>
        </w:rPr>
        <w:t>s</w:t>
      </w:r>
      <w:r w:rsidRPr="00E614D2">
        <w:rPr>
          <w:sz w:val="24"/>
        </w:rPr>
        <w:t xml:space="preserve"> program serves to protect against rate-setting uncertainty </w:t>
      </w:r>
      <w:r>
        <w:rPr>
          <w:sz w:val="24"/>
        </w:rPr>
        <w:t xml:space="preserve">with respect to qualified health plans </w:t>
      </w:r>
      <w:r w:rsidRPr="00E614D2">
        <w:rPr>
          <w:sz w:val="24"/>
        </w:rPr>
        <w:t xml:space="preserve">by limiting the extent of issuer losses (and gains). </w:t>
      </w:r>
      <w:r w:rsidRPr="00251E3C">
        <w:rPr>
          <w:sz w:val="24"/>
        </w:rPr>
        <w:t xml:space="preserve"> </w:t>
      </w:r>
      <w:r w:rsidR="00DD2D84" w:rsidRPr="00251E3C">
        <w:rPr>
          <w:sz w:val="24"/>
        </w:rPr>
        <w:t>A QHP issuer will pay risk corridors charges or be eligible to receive risk corridors payments based on the ratio of the issuer’s allowable costs</w:t>
      </w:r>
      <w:r w:rsidR="00797B70">
        <w:rPr>
          <w:sz w:val="24"/>
        </w:rPr>
        <w:t>, largely driven by claims expenses,</w:t>
      </w:r>
      <w:r w:rsidR="00DD2D84" w:rsidRPr="00251E3C">
        <w:rPr>
          <w:sz w:val="24"/>
        </w:rPr>
        <w:t xml:space="preserve"> to the target amount</w:t>
      </w:r>
      <w:r w:rsidR="00797B70">
        <w:rPr>
          <w:sz w:val="24"/>
        </w:rPr>
        <w:t>, which is largely driven by premiums earned</w:t>
      </w:r>
      <w:r w:rsidR="00E12E94">
        <w:rPr>
          <w:sz w:val="24"/>
        </w:rPr>
        <w:t xml:space="preserve"> for the benefit year</w:t>
      </w:r>
      <w:r w:rsidR="00DD2D84">
        <w:rPr>
          <w:sz w:val="24"/>
        </w:rPr>
        <w:t xml:space="preserve">.  </w:t>
      </w:r>
      <w:r w:rsidR="00E12E94">
        <w:rPr>
          <w:sz w:val="24"/>
        </w:rPr>
        <w:t xml:space="preserve">Allowable claims expenses </w:t>
      </w:r>
      <w:r w:rsidR="00DD2D84">
        <w:rPr>
          <w:sz w:val="24"/>
        </w:rPr>
        <w:t>are adjusted for advance payment of cost-sharing reductions, reinsurance payments, and risk adjustment</w:t>
      </w:r>
      <w:r w:rsidR="00E12E94">
        <w:rPr>
          <w:sz w:val="24"/>
        </w:rPr>
        <w:t xml:space="preserve"> transfers provided by HHS.  P</w:t>
      </w:r>
      <w:r w:rsidR="00DD2D84">
        <w:rPr>
          <w:sz w:val="24"/>
        </w:rPr>
        <w:t>remium</w:t>
      </w:r>
      <w:r w:rsidR="00E12E94">
        <w:rPr>
          <w:sz w:val="24"/>
        </w:rPr>
        <w:t>s earned are</w:t>
      </w:r>
      <w:r w:rsidR="00DD2D84">
        <w:rPr>
          <w:sz w:val="24"/>
        </w:rPr>
        <w:t xml:space="preserve"> adjusted for taxes and allowable administrative expenses.  </w:t>
      </w:r>
    </w:p>
    <w:p w:rsidR="00E12E94" w:rsidRDefault="00E12E94" w:rsidP="00E12E94">
      <w:pPr>
        <w:rPr>
          <w:sz w:val="24"/>
        </w:rPr>
      </w:pPr>
    </w:p>
    <w:p w:rsidR="00DD2D84" w:rsidRDefault="00E12E94" w:rsidP="00DD2D84">
      <w:pPr>
        <w:rPr>
          <w:sz w:val="24"/>
        </w:rPr>
      </w:pPr>
      <w:r>
        <w:rPr>
          <w:sz w:val="24"/>
        </w:rPr>
        <w:t xml:space="preserve">Joint submissions for the medical loss ratio (MLR) program and the risk corridors program for coverage provided in 2014 were due to CMS on July 31, 2015.  While the 2014 submission was similar to the MLR submissions made by issuers in prior years, this was the first year the submission included information specific to the risk corridors program.  It is also the first time the submission reflected changes to insurance markets that occurred in 2014, including the single risk pool requirements and the risk adjustment and reinsurance program.  </w:t>
      </w:r>
      <w:r w:rsidR="00C74ACB">
        <w:rPr>
          <w:sz w:val="24"/>
        </w:rPr>
        <w:t xml:space="preserve">For the 2014 benefit year, QHP issuers were </w:t>
      </w:r>
      <w:r w:rsidR="00DD2D84">
        <w:rPr>
          <w:sz w:val="24"/>
        </w:rPr>
        <w:t>required to submit</w:t>
      </w:r>
      <w:r w:rsidR="00C74ACB">
        <w:rPr>
          <w:sz w:val="24"/>
        </w:rPr>
        <w:t xml:space="preserve"> risk corridors data, including</w:t>
      </w:r>
      <w:r w:rsidR="00DD2D84">
        <w:rPr>
          <w:sz w:val="24"/>
        </w:rPr>
        <w:t xml:space="preserve"> claims and premium information</w:t>
      </w:r>
      <w:r w:rsidR="00C74ACB">
        <w:rPr>
          <w:sz w:val="24"/>
        </w:rPr>
        <w:t>,</w:t>
      </w:r>
      <w:r w:rsidR="00DD2D84">
        <w:rPr>
          <w:sz w:val="24"/>
        </w:rPr>
        <w:t xml:space="preserve"> for their non-grandfathered, individual and small group market business was compliant with Affordable Care Act market reforms during the 2014 calendar year.</w:t>
      </w:r>
    </w:p>
    <w:p w:rsidR="0046145A" w:rsidRPr="00864169" w:rsidRDefault="0046145A" w:rsidP="001F0FE1">
      <w:pPr>
        <w:ind w:left="360"/>
        <w:rPr>
          <w:sz w:val="24"/>
        </w:rPr>
      </w:pPr>
    </w:p>
    <w:p w:rsidR="00E12E94" w:rsidRDefault="00E12E94" w:rsidP="00EF34C4">
      <w:pPr>
        <w:rPr>
          <w:sz w:val="24"/>
        </w:rPr>
      </w:pPr>
      <w:r>
        <w:rPr>
          <w:sz w:val="24"/>
        </w:rPr>
        <w:t xml:space="preserve">CMS has set forth data validation procedures for the risk corridors program at 45 CFR 153.530-540.  </w:t>
      </w:r>
      <w:r w:rsidR="00204320">
        <w:rPr>
          <w:sz w:val="24"/>
        </w:rPr>
        <w:t>While conducting program integrity reviews of submitted data</w:t>
      </w:r>
      <w:r w:rsidR="00EF34C4">
        <w:rPr>
          <w:sz w:val="24"/>
        </w:rPr>
        <w:t xml:space="preserve"> for the 2014 benefit year</w:t>
      </w:r>
      <w:r w:rsidR="00204320">
        <w:rPr>
          <w:sz w:val="24"/>
        </w:rPr>
        <w:t xml:space="preserve">, CMS has identified a number of </w:t>
      </w:r>
      <w:r w:rsidR="00E54F20">
        <w:rPr>
          <w:sz w:val="24"/>
        </w:rPr>
        <w:t xml:space="preserve">material differences </w:t>
      </w:r>
      <w:r w:rsidR="00204320">
        <w:rPr>
          <w:sz w:val="24"/>
        </w:rPr>
        <w:t>in the 2014 benefit year submissions that issuers made for MLR and risk corridors on July 31, 2015</w:t>
      </w:r>
      <w:r w:rsidR="00E54F20">
        <w:rPr>
          <w:sz w:val="24"/>
        </w:rPr>
        <w:t>, compared with other data available to CMS, including data submitted through the EDGE servers</w:t>
      </w:r>
      <w:r w:rsidR="00204320">
        <w:rPr>
          <w:sz w:val="24"/>
        </w:rPr>
        <w:t xml:space="preserve">.  CMS also identified a number of common errors that may lead to submissions that do not comply with CMS regulations and guidance.  </w:t>
      </w:r>
      <w:r w:rsidR="00EF34C4" w:rsidRPr="00A327A6">
        <w:rPr>
          <w:sz w:val="24"/>
        </w:rPr>
        <w:t xml:space="preserve">In order to </w:t>
      </w:r>
      <w:r w:rsidR="00E54F20">
        <w:rPr>
          <w:sz w:val="24"/>
        </w:rPr>
        <w:t>investigate</w:t>
      </w:r>
      <w:r w:rsidR="00E54F20" w:rsidRPr="00A327A6">
        <w:rPr>
          <w:sz w:val="24"/>
        </w:rPr>
        <w:t xml:space="preserve"> </w:t>
      </w:r>
      <w:r w:rsidR="00EF34C4" w:rsidRPr="00A327A6">
        <w:rPr>
          <w:sz w:val="24"/>
        </w:rPr>
        <w:t xml:space="preserve">these </w:t>
      </w:r>
      <w:r w:rsidR="00E54F20">
        <w:rPr>
          <w:sz w:val="24"/>
        </w:rPr>
        <w:t xml:space="preserve">material differences </w:t>
      </w:r>
      <w:r w:rsidR="00EF34C4" w:rsidRPr="00A327A6">
        <w:rPr>
          <w:sz w:val="24"/>
        </w:rPr>
        <w:t xml:space="preserve">and operate the MLR and risk corridors program accurately and effectively, CMS seeks to quantify the impact of claims and premium </w:t>
      </w:r>
      <w:r w:rsidR="00E54F20">
        <w:rPr>
          <w:sz w:val="24"/>
        </w:rPr>
        <w:t xml:space="preserve">differences </w:t>
      </w:r>
      <w:r w:rsidR="00EF34C4" w:rsidRPr="00A327A6">
        <w:rPr>
          <w:sz w:val="24"/>
        </w:rPr>
        <w:t>by collecting information on the dollar value of</w:t>
      </w:r>
      <w:r w:rsidR="00E54F20">
        <w:rPr>
          <w:sz w:val="24"/>
        </w:rPr>
        <w:t>, and written explanations of,</w:t>
      </w:r>
      <w:r w:rsidR="00EF34C4" w:rsidRPr="00A327A6">
        <w:rPr>
          <w:sz w:val="24"/>
        </w:rPr>
        <w:t xml:space="preserve"> these differences. </w:t>
      </w:r>
      <w:r w:rsidR="00204320">
        <w:rPr>
          <w:sz w:val="24"/>
        </w:rPr>
        <w:t xml:space="preserve">This information is not included in the risk corridors data validation ICR that is currently approved under </w:t>
      </w:r>
      <w:r>
        <w:rPr>
          <w:sz w:val="24"/>
        </w:rPr>
        <w:t xml:space="preserve">OMB Control Number (OCN) </w:t>
      </w:r>
      <w:r w:rsidR="00204320">
        <w:rPr>
          <w:sz w:val="24"/>
        </w:rPr>
        <w:t>0938-1155</w:t>
      </w:r>
      <w:r>
        <w:rPr>
          <w:sz w:val="24"/>
        </w:rPr>
        <w:t xml:space="preserve">. “Standards Related to Reinsurance, Risk Corridors, Risk Adjustment, and Payment Appeals”, which only estimates the burden for QHP issuers to review and validate their risk corridors data.  Without </w:t>
      </w:r>
      <w:r w:rsidR="00204320">
        <w:rPr>
          <w:sz w:val="24"/>
        </w:rPr>
        <w:t>additional information, CMS will be unable to verify the accuracy of the submission and validate the data needed to operate the MLR or risk corridors programs.</w:t>
      </w:r>
      <w:r w:rsidR="00EF34C4">
        <w:rPr>
          <w:sz w:val="24"/>
        </w:rPr>
        <w:t xml:space="preserve">  </w:t>
      </w:r>
    </w:p>
    <w:p w:rsidR="00E12E94" w:rsidRDefault="00E12E94" w:rsidP="00EF34C4">
      <w:pPr>
        <w:rPr>
          <w:sz w:val="24"/>
        </w:rPr>
      </w:pPr>
    </w:p>
    <w:p w:rsidR="00EF34C4" w:rsidRDefault="00EF34C4" w:rsidP="00EF34C4">
      <w:pPr>
        <w:rPr>
          <w:sz w:val="24"/>
        </w:rPr>
      </w:pPr>
      <w:r>
        <w:rPr>
          <w:sz w:val="24"/>
        </w:rPr>
        <w:lastRenderedPageBreak/>
        <w:t xml:space="preserve">Therefore, </w:t>
      </w:r>
      <w:r w:rsidR="00C74ACB">
        <w:rPr>
          <w:sz w:val="24"/>
        </w:rPr>
        <w:t>CMS is requesting</w:t>
      </w:r>
      <w:r>
        <w:rPr>
          <w:sz w:val="24"/>
        </w:rPr>
        <w:t xml:space="preserve"> emergency clearance of this ICR by </w:t>
      </w:r>
      <w:r w:rsidRPr="003A2003">
        <w:rPr>
          <w:sz w:val="24"/>
        </w:rPr>
        <w:t>the Office of Mana</w:t>
      </w:r>
      <w:r>
        <w:rPr>
          <w:sz w:val="24"/>
        </w:rPr>
        <w:t>gement and Budget by September</w:t>
      </w:r>
      <w:r w:rsidR="00EE6DFB">
        <w:rPr>
          <w:sz w:val="24"/>
        </w:rPr>
        <w:t xml:space="preserve"> 4, 2015</w:t>
      </w:r>
      <w:r>
        <w:rPr>
          <w:sz w:val="24"/>
        </w:rPr>
        <w:t xml:space="preserve">.  Verifying the accuracy of the MLR and risk corridors data is critical to CMS’s mission of ensuring the integrity of these programs.  If data is not validated, public harm </w:t>
      </w:r>
      <w:r w:rsidR="00E54F20">
        <w:rPr>
          <w:sz w:val="24"/>
        </w:rPr>
        <w:t xml:space="preserve">could result because </w:t>
      </w:r>
      <w:r>
        <w:rPr>
          <w:sz w:val="24"/>
        </w:rPr>
        <w:t>premium uncertainty in the individual and small group health insurance market</w:t>
      </w:r>
      <w:r w:rsidR="00E54F20">
        <w:rPr>
          <w:sz w:val="24"/>
        </w:rPr>
        <w:t>s would increase</w:t>
      </w:r>
      <w:r>
        <w:rPr>
          <w:sz w:val="24"/>
        </w:rPr>
        <w:t>, and rebates to consumers</w:t>
      </w:r>
      <w:r w:rsidR="00E54F20">
        <w:rPr>
          <w:sz w:val="24"/>
        </w:rPr>
        <w:t xml:space="preserve"> could be inaccurate</w:t>
      </w:r>
      <w:r>
        <w:rPr>
          <w:sz w:val="24"/>
        </w:rPr>
        <w:t xml:space="preserve">.  CMS is requesting a revision to the ICR under emergency procedure in order to </w:t>
      </w:r>
      <w:r w:rsidR="00FB44EE">
        <w:rPr>
          <w:sz w:val="24"/>
        </w:rPr>
        <w:t xml:space="preserve">provide for the timely implementation of risk corridors payments and charges.  A delay in these payments and charges could influence </w:t>
      </w:r>
      <w:r>
        <w:rPr>
          <w:sz w:val="24"/>
        </w:rPr>
        <w:t>issuers’ ability to comply with the regulatory deadline for MLR rebates set forth at 45 CFR 158.240(d)</w:t>
      </w:r>
      <w:r w:rsidR="00FB44EE">
        <w:rPr>
          <w:sz w:val="24"/>
        </w:rPr>
        <w:t>, rate setting and other regulatory decisions by Departments of Insurance and Exchanges, and the statutory accounting treatment of risk corridors receivables</w:t>
      </w:r>
      <w:r>
        <w:rPr>
          <w:sz w:val="24"/>
        </w:rPr>
        <w:t>.</w:t>
      </w:r>
    </w:p>
    <w:p w:rsidR="00853DE5" w:rsidRPr="00E61652" w:rsidRDefault="00853DE5" w:rsidP="00853DE5">
      <w:pPr>
        <w:rPr>
          <w:b/>
          <w:szCs w:val="20"/>
        </w:rPr>
      </w:pPr>
    </w:p>
    <w:p w:rsidR="001F0FE1" w:rsidRDefault="001F0FE1" w:rsidP="00325EBF"/>
    <w:p w:rsidR="00146780" w:rsidRDefault="00146780">
      <w:pPr>
        <w:numPr>
          <w:ilvl w:val="0"/>
          <w:numId w:val="1"/>
        </w:numPr>
        <w:rPr>
          <w:b/>
          <w:sz w:val="24"/>
        </w:rPr>
      </w:pPr>
      <w:r>
        <w:rPr>
          <w:b/>
          <w:sz w:val="24"/>
          <w:u w:val="single"/>
        </w:rPr>
        <w:t>Purpose and Use of Information Collection</w:t>
      </w:r>
    </w:p>
    <w:p w:rsidR="00EF34C4" w:rsidRPr="00923EA9" w:rsidRDefault="00D1204F" w:rsidP="00923EA9">
      <w:pPr>
        <w:pStyle w:val="EndnoteText"/>
        <w:rPr>
          <w:sz w:val="24"/>
          <w:szCs w:val="24"/>
        </w:rPr>
      </w:pPr>
      <w:r>
        <w:rPr>
          <w:sz w:val="24"/>
          <w:szCs w:val="24"/>
        </w:rPr>
        <w:t xml:space="preserve"> </w:t>
      </w:r>
    </w:p>
    <w:p w:rsidR="00EF34C4" w:rsidRPr="003D52FA" w:rsidRDefault="00EF34C4" w:rsidP="00EF34C4">
      <w:pPr>
        <w:rPr>
          <w:sz w:val="24"/>
        </w:rPr>
      </w:pPr>
      <w:r>
        <w:rPr>
          <w:sz w:val="24"/>
        </w:rPr>
        <w:t xml:space="preserve">This </w:t>
      </w:r>
      <w:r w:rsidR="0004175F">
        <w:rPr>
          <w:sz w:val="24"/>
        </w:rPr>
        <w:t xml:space="preserve">emergency </w:t>
      </w:r>
      <w:r>
        <w:rPr>
          <w:sz w:val="24"/>
        </w:rPr>
        <w:t>ICR directs issuers to explain the source of data discrepancies and to indicate the extent to which a number of specific factors account for the dollar value of identified discrepancies.  It also directs issuers to provide information, including financial records, on how their submissions comply with specific components of CMS regulations and guidance.</w:t>
      </w:r>
    </w:p>
    <w:p w:rsidR="00EF34C4" w:rsidRDefault="00EF34C4" w:rsidP="00204320">
      <w:pPr>
        <w:rPr>
          <w:sz w:val="24"/>
        </w:rPr>
      </w:pPr>
    </w:p>
    <w:p w:rsidR="00EF34C4" w:rsidRDefault="00EF34C4" w:rsidP="00204320">
      <w:pPr>
        <w:rPr>
          <w:sz w:val="24"/>
        </w:rPr>
      </w:pPr>
      <w:r w:rsidRPr="00A5123A">
        <w:rPr>
          <w:sz w:val="24"/>
        </w:rPr>
        <w:t xml:space="preserve">We anticipate that this </w:t>
      </w:r>
      <w:r w:rsidRPr="0085710C">
        <w:rPr>
          <w:sz w:val="24"/>
        </w:rPr>
        <w:t xml:space="preserve">emergency revision to the currently approved ICRs for risk corridors and MLR data validation will only be </w:t>
      </w:r>
      <w:r w:rsidRPr="002F19D2">
        <w:rPr>
          <w:sz w:val="24"/>
        </w:rPr>
        <w:t xml:space="preserve">a one-time need to address potential data submission errors that occurred in </w:t>
      </w:r>
      <w:r w:rsidRPr="00965143">
        <w:rPr>
          <w:sz w:val="24"/>
        </w:rPr>
        <w:t>the first year of implementation of the risk corridors program</w:t>
      </w:r>
      <w:r w:rsidRPr="006109A7">
        <w:rPr>
          <w:sz w:val="24"/>
        </w:rPr>
        <w:t xml:space="preserve"> (</w:t>
      </w:r>
      <w:r w:rsidRPr="00E01F6B">
        <w:rPr>
          <w:sz w:val="24"/>
        </w:rPr>
        <w:t>2014 MLR and risk corridors reporting year)</w:t>
      </w:r>
      <w:r w:rsidRPr="002F31BE">
        <w:rPr>
          <w:sz w:val="24"/>
        </w:rPr>
        <w:t xml:space="preserve">.  </w:t>
      </w:r>
      <w:r w:rsidRPr="00A327A6">
        <w:rPr>
          <w:sz w:val="24"/>
        </w:rPr>
        <w:t xml:space="preserve"> </w:t>
      </w:r>
      <w:r w:rsidRPr="00A5123A">
        <w:rPr>
          <w:sz w:val="24"/>
        </w:rPr>
        <w:t>The scope of the emergency data collection only include</w:t>
      </w:r>
      <w:r w:rsidRPr="0085710C">
        <w:rPr>
          <w:sz w:val="24"/>
        </w:rPr>
        <w:t>s</w:t>
      </w:r>
      <w:r w:rsidR="00923EA9">
        <w:rPr>
          <w:sz w:val="24"/>
        </w:rPr>
        <w:t xml:space="preserve"> those QHP </w:t>
      </w:r>
      <w:r w:rsidRPr="008842B3">
        <w:rPr>
          <w:sz w:val="24"/>
        </w:rPr>
        <w:t xml:space="preserve"> issuers that are subject to the risk corridors</w:t>
      </w:r>
      <w:r w:rsidRPr="002F19D2">
        <w:rPr>
          <w:sz w:val="24"/>
        </w:rPr>
        <w:t xml:space="preserve"> program, pursuant to the standards set forth at 45 CFR 153.500.  </w:t>
      </w:r>
    </w:p>
    <w:p w:rsidR="00EF34C4" w:rsidRDefault="00EF34C4" w:rsidP="00204320">
      <w:pPr>
        <w:rPr>
          <w:sz w:val="24"/>
        </w:rPr>
      </w:pPr>
    </w:p>
    <w:p w:rsidR="00EE6DFB" w:rsidRDefault="00EE6DFB" w:rsidP="00204320">
      <w:pPr>
        <w:rPr>
          <w:sz w:val="24"/>
        </w:rPr>
      </w:pPr>
      <w:r>
        <w:rPr>
          <w:sz w:val="24"/>
        </w:rPr>
        <w:t>CMS is requesting companies to submit specific information on claims and premium discrepancies that quantifies the differences between data submitted for the reinsurance and risk adjustment programs through the Edge server, and data submitted for non-grandfathered ACA-compliant plans for the risk corridors program.</w:t>
      </w:r>
      <w:r w:rsidR="00E30906">
        <w:rPr>
          <w:sz w:val="24"/>
        </w:rPr>
        <w:t xml:space="preserve"> </w:t>
      </w:r>
      <w:r w:rsidR="00E30906" w:rsidRPr="003D52FA">
        <w:rPr>
          <w:sz w:val="24"/>
        </w:rPr>
        <w:t xml:space="preserve">We describe the data elements in more detail in </w:t>
      </w:r>
      <w:r w:rsidR="00E30906">
        <w:rPr>
          <w:sz w:val="24"/>
        </w:rPr>
        <w:t xml:space="preserve">the </w:t>
      </w:r>
      <w:r w:rsidR="00E30906" w:rsidRPr="003D52FA">
        <w:rPr>
          <w:sz w:val="24"/>
        </w:rPr>
        <w:t>accompanying instructions for the emergency data collection.</w:t>
      </w:r>
    </w:p>
    <w:p w:rsidR="00EE6DFB" w:rsidRDefault="00EE6DFB" w:rsidP="00204320">
      <w:pPr>
        <w:rPr>
          <w:sz w:val="24"/>
        </w:rPr>
      </w:pPr>
    </w:p>
    <w:p w:rsidR="00204320" w:rsidRDefault="00204320" w:rsidP="00204320">
      <w:pPr>
        <w:rPr>
          <w:sz w:val="24"/>
        </w:rPr>
      </w:pPr>
      <w:r>
        <w:rPr>
          <w:sz w:val="24"/>
        </w:rPr>
        <w:t>Data submitted include</w:t>
      </w:r>
      <w:r w:rsidR="00FB44EE">
        <w:rPr>
          <w:sz w:val="24"/>
        </w:rPr>
        <w:t xml:space="preserve"> information and explanations regarding potential sources of the differences in the data with respect to claims (including claims incurred but not received) and premiums, compared to EDGE server submissions.  These potential sources of differences reflect discussions with QHP issuers and actuaries.  In particular, to understand and validate these differences, CMS is seeking</w:t>
      </w:r>
      <w:r>
        <w:rPr>
          <w:sz w:val="24"/>
        </w:rPr>
        <w:t>:</w:t>
      </w:r>
    </w:p>
    <w:p w:rsidR="00204320" w:rsidRDefault="00204320" w:rsidP="00204320">
      <w:pPr>
        <w:pStyle w:val="ListParagraph"/>
        <w:widowControl/>
        <w:numPr>
          <w:ilvl w:val="0"/>
          <w:numId w:val="30"/>
        </w:numPr>
        <w:rPr>
          <w:szCs w:val="24"/>
        </w:rPr>
      </w:pPr>
      <w:r>
        <w:rPr>
          <w:szCs w:val="24"/>
        </w:rPr>
        <w:t xml:space="preserve">Information </w:t>
      </w:r>
      <w:r w:rsidR="00FB44EE">
        <w:rPr>
          <w:szCs w:val="24"/>
        </w:rPr>
        <w:t xml:space="preserve">and explanations </w:t>
      </w:r>
      <w:r>
        <w:rPr>
          <w:szCs w:val="24"/>
        </w:rPr>
        <w:t xml:space="preserve">on claims </w:t>
      </w:r>
      <w:r w:rsidR="00FB44EE">
        <w:rPr>
          <w:szCs w:val="24"/>
        </w:rPr>
        <w:t>differences</w:t>
      </w:r>
      <w:r>
        <w:rPr>
          <w:szCs w:val="24"/>
        </w:rPr>
        <w:t>, including</w:t>
      </w:r>
      <w:r w:rsidR="00FB44EE">
        <w:rPr>
          <w:szCs w:val="24"/>
        </w:rPr>
        <w:t xml:space="preserve"> differences based on </w:t>
      </w:r>
      <w:r>
        <w:rPr>
          <w:szCs w:val="24"/>
        </w:rPr>
        <w:t>—</w:t>
      </w:r>
    </w:p>
    <w:p w:rsidR="00FB44EE" w:rsidRDefault="00204320" w:rsidP="00204320">
      <w:pPr>
        <w:pStyle w:val="ListParagraph"/>
        <w:widowControl/>
        <w:numPr>
          <w:ilvl w:val="1"/>
          <w:numId w:val="30"/>
        </w:numPr>
        <w:rPr>
          <w:szCs w:val="24"/>
        </w:rPr>
      </w:pPr>
      <w:r>
        <w:rPr>
          <w:szCs w:val="24"/>
        </w:rPr>
        <w:t>the value of capitated service</w:t>
      </w:r>
      <w:r w:rsidR="00FB44EE">
        <w:rPr>
          <w:szCs w:val="24"/>
        </w:rPr>
        <w:t>s</w:t>
      </w:r>
      <w:r>
        <w:rPr>
          <w:szCs w:val="24"/>
        </w:rPr>
        <w:t xml:space="preserve"> provided to an enrollee, </w:t>
      </w:r>
    </w:p>
    <w:p w:rsidR="00FB44EE" w:rsidRDefault="00FB44EE" w:rsidP="00204320">
      <w:pPr>
        <w:pStyle w:val="ListParagraph"/>
        <w:widowControl/>
        <w:numPr>
          <w:ilvl w:val="1"/>
          <w:numId w:val="30"/>
        </w:numPr>
        <w:rPr>
          <w:szCs w:val="24"/>
        </w:rPr>
      </w:pPr>
      <w:r>
        <w:rPr>
          <w:szCs w:val="24"/>
        </w:rPr>
        <w:t>orphan and rejected claims, and claims not loaded to the EDGE server,</w:t>
      </w:r>
    </w:p>
    <w:p w:rsidR="00204320" w:rsidRPr="00FA32F9" w:rsidRDefault="00FB44EE" w:rsidP="00FA32F9">
      <w:pPr>
        <w:pStyle w:val="ListParagraph"/>
        <w:widowControl/>
        <w:numPr>
          <w:ilvl w:val="1"/>
          <w:numId w:val="30"/>
        </w:numPr>
        <w:rPr>
          <w:szCs w:val="24"/>
        </w:rPr>
      </w:pPr>
      <w:r>
        <w:rPr>
          <w:szCs w:val="24"/>
        </w:rPr>
        <w:t>paid claims for hospital stays that cross the calendar year</w:t>
      </w:r>
      <w:r w:rsidRPr="00FA32F9">
        <w:rPr>
          <w:szCs w:val="24"/>
        </w:rPr>
        <w:t xml:space="preserve">, and </w:t>
      </w:r>
    </w:p>
    <w:p w:rsidR="00204320" w:rsidRPr="00923EA9" w:rsidRDefault="00204320" w:rsidP="00923EA9">
      <w:pPr>
        <w:pStyle w:val="ListParagraph"/>
        <w:widowControl/>
        <w:numPr>
          <w:ilvl w:val="1"/>
          <w:numId w:val="30"/>
        </w:numPr>
        <w:rPr>
          <w:szCs w:val="24"/>
        </w:rPr>
      </w:pPr>
      <w:proofErr w:type="gramStart"/>
      <w:r>
        <w:rPr>
          <w:szCs w:val="24"/>
        </w:rPr>
        <w:t>claims</w:t>
      </w:r>
      <w:proofErr w:type="gramEnd"/>
      <w:r>
        <w:rPr>
          <w:szCs w:val="24"/>
        </w:rPr>
        <w:t xml:space="preserve"> incurred but not discharged as of 12/31/2014</w:t>
      </w:r>
      <w:r w:rsidR="00FB44EE">
        <w:rPr>
          <w:szCs w:val="24"/>
        </w:rPr>
        <w:t>.</w:t>
      </w:r>
      <w:r>
        <w:rPr>
          <w:szCs w:val="24"/>
        </w:rPr>
        <w:t xml:space="preserve"> </w:t>
      </w:r>
      <w:r w:rsidRPr="00A01998">
        <w:rPr>
          <w:szCs w:val="24"/>
        </w:rPr>
        <w:t xml:space="preserve"> </w:t>
      </w:r>
    </w:p>
    <w:p w:rsidR="00204320" w:rsidRPr="00CF6CAC" w:rsidRDefault="00204320" w:rsidP="00204320">
      <w:pPr>
        <w:rPr>
          <w:sz w:val="24"/>
        </w:rPr>
      </w:pPr>
    </w:p>
    <w:p w:rsidR="00204320" w:rsidRDefault="00204320" w:rsidP="00204320">
      <w:pPr>
        <w:pStyle w:val="ListParagraph"/>
        <w:widowControl/>
        <w:numPr>
          <w:ilvl w:val="0"/>
          <w:numId w:val="30"/>
        </w:numPr>
        <w:rPr>
          <w:szCs w:val="24"/>
        </w:rPr>
      </w:pPr>
      <w:r>
        <w:rPr>
          <w:szCs w:val="24"/>
        </w:rPr>
        <w:t xml:space="preserve">Information on premium </w:t>
      </w:r>
      <w:r w:rsidR="00FB44EE">
        <w:rPr>
          <w:szCs w:val="24"/>
        </w:rPr>
        <w:t>differences</w:t>
      </w:r>
      <w:r>
        <w:rPr>
          <w:szCs w:val="24"/>
        </w:rPr>
        <w:t>, including</w:t>
      </w:r>
      <w:r w:rsidR="00FA32F9">
        <w:rPr>
          <w:szCs w:val="24"/>
        </w:rPr>
        <w:t xml:space="preserve"> </w:t>
      </w:r>
      <w:r>
        <w:rPr>
          <w:szCs w:val="24"/>
        </w:rPr>
        <w:t xml:space="preserve">— </w:t>
      </w:r>
    </w:p>
    <w:p w:rsidR="00204320" w:rsidRDefault="00204320" w:rsidP="00204320">
      <w:pPr>
        <w:pStyle w:val="ListParagraph"/>
        <w:widowControl/>
        <w:numPr>
          <w:ilvl w:val="1"/>
          <w:numId w:val="30"/>
        </w:numPr>
        <w:rPr>
          <w:szCs w:val="24"/>
        </w:rPr>
      </w:pPr>
      <w:r>
        <w:rPr>
          <w:szCs w:val="24"/>
        </w:rPr>
        <w:t>difference</w:t>
      </w:r>
      <w:r w:rsidR="00FA32F9">
        <w:rPr>
          <w:szCs w:val="24"/>
        </w:rPr>
        <w:t>s</w:t>
      </w:r>
      <w:r>
        <w:rPr>
          <w:szCs w:val="24"/>
        </w:rPr>
        <w:t xml:space="preserve"> between premium billed in 2014 and earned in 2014,</w:t>
      </w:r>
    </w:p>
    <w:p w:rsidR="00204320" w:rsidRDefault="00204320" w:rsidP="00204320">
      <w:pPr>
        <w:pStyle w:val="ListParagraph"/>
        <w:widowControl/>
        <w:numPr>
          <w:ilvl w:val="1"/>
          <w:numId w:val="30"/>
        </w:numPr>
        <w:rPr>
          <w:szCs w:val="24"/>
        </w:rPr>
      </w:pPr>
      <w:r>
        <w:rPr>
          <w:szCs w:val="24"/>
        </w:rPr>
        <w:lastRenderedPageBreak/>
        <w:t xml:space="preserve">differences in premium collected for qualified health plan enrollees during the grace period that began in the 2014 calendar year, </w:t>
      </w:r>
    </w:p>
    <w:p w:rsidR="00FB44EE" w:rsidRDefault="00FA32F9" w:rsidP="00204320">
      <w:pPr>
        <w:pStyle w:val="ListParagraph"/>
        <w:widowControl/>
        <w:numPr>
          <w:ilvl w:val="1"/>
          <w:numId w:val="30"/>
        </w:numPr>
        <w:rPr>
          <w:szCs w:val="24"/>
        </w:rPr>
      </w:pPr>
      <w:r>
        <w:rPr>
          <w:szCs w:val="24"/>
        </w:rPr>
        <w:t xml:space="preserve">differences </w:t>
      </w:r>
      <w:r w:rsidR="00204320">
        <w:rPr>
          <w:szCs w:val="24"/>
        </w:rPr>
        <w:t>resulting from unresolved retroactive changes to enrollment</w:t>
      </w:r>
      <w:r w:rsidR="00FB44EE">
        <w:rPr>
          <w:szCs w:val="24"/>
        </w:rPr>
        <w:t>,</w:t>
      </w:r>
      <w:r>
        <w:rPr>
          <w:szCs w:val="24"/>
        </w:rPr>
        <w:t xml:space="preserve"> and</w:t>
      </w:r>
    </w:p>
    <w:p w:rsidR="00204320" w:rsidRPr="007E5EB2" w:rsidRDefault="00FA32F9" w:rsidP="00204320">
      <w:pPr>
        <w:pStyle w:val="ListParagraph"/>
        <w:widowControl/>
        <w:numPr>
          <w:ilvl w:val="1"/>
          <w:numId w:val="30"/>
        </w:numPr>
        <w:rPr>
          <w:szCs w:val="24"/>
        </w:rPr>
      </w:pPr>
      <w:proofErr w:type="gramStart"/>
      <w:r>
        <w:rPr>
          <w:szCs w:val="24"/>
        </w:rPr>
        <w:t>differences</w:t>
      </w:r>
      <w:proofErr w:type="gramEnd"/>
      <w:r>
        <w:rPr>
          <w:szCs w:val="24"/>
        </w:rPr>
        <w:t xml:space="preserve"> based on partial month premium proration.</w:t>
      </w:r>
    </w:p>
    <w:p w:rsidR="00204320" w:rsidRDefault="00204320" w:rsidP="0046145A">
      <w:pPr>
        <w:ind w:left="360"/>
        <w:rPr>
          <w:sz w:val="24"/>
        </w:rPr>
      </w:pPr>
    </w:p>
    <w:p w:rsidR="00923EA9" w:rsidRDefault="00923EA9" w:rsidP="00243AA6">
      <w:pPr>
        <w:ind w:right="384"/>
        <w:rPr>
          <w:sz w:val="24"/>
        </w:rPr>
      </w:pPr>
      <w:r w:rsidRPr="00A327A6">
        <w:rPr>
          <w:sz w:val="24"/>
        </w:rPr>
        <w:t xml:space="preserve">We are also asking companies to determine whether their MLR and risk corridors submission adheres to critical program guidelines defined in a “MLR Risk Corridors Submission Checklist”. </w:t>
      </w:r>
      <w:r w:rsidRPr="003D52FA">
        <w:rPr>
          <w:sz w:val="24"/>
        </w:rPr>
        <w:t xml:space="preserve"> We intend to collect these data elements through a </w:t>
      </w:r>
      <w:r w:rsidRPr="00A5123A">
        <w:rPr>
          <w:sz w:val="24"/>
        </w:rPr>
        <w:t>secure web-based form that will be sent to each company that submitted risk corridors data for 2014.</w:t>
      </w:r>
      <w:r>
        <w:rPr>
          <w:sz w:val="24"/>
        </w:rPr>
        <w:t xml:space="preserve">  By collecting the information on claims and premiums discrepancies, and requiring issuers to attest to program requirements in the checklist, CMS will be able to assess whether an issuer has complied with risk corridors and MLR submission standards or whether the issuer should resubmit its data.  </w:t>
      </w:r>
      <w:r w:rsidRPr="00A5123A">
        <w:rPr>
          <w:sz w:val="24"/>
        </w:rPr>
        <w:t xml:space="preserve">  </w:t>
      </w:r>
    </w:p>
    <w:p w:rsidR="00923EA9" w:rsidRDefault="00923EA9" w:rsidP="00657DCE">
      <w:pPr>
        <w:rPr>
          <w:sz w:val="24"/>
        </w:rPr>
      </w:pPr>
    </w:p>
    <w:p w:rsidR="00073D3B" w:rsidRDefault="00146780" w:rsidP="00073D3B">
      <w:pPr>
        <w:numPr>
          <w:ilvl w:val="0"/>
          <w:numId w:val="1"/>
        </w:numPr>
        <w:rPr>
          <w:sz w:val="24"/>
        </w:rPr>
      </w:pPr>
      <w:r>
        <w:rPr>
          <w:b/>
          <w:sz w:val="24"/>
          <w:u w:val="single"/>
        </w:rPr>
        <w:t>Use of Improved Information Technology and Burden Reduction</w:t>
      </w:r>
    </w:p>
    <w:p w:rsidR="00073D3B" w:rsidRDefault="00073D3B" w:rsidP="00073D3B">
      <w:pPr>
        <w:ind w:firstLine="720"/>
        <w:rPr>
          <w:sz w:val="24"/>
        </w:rPr>
      </w:pPr>
    </w:p>
    <w:p w:rsidR="00D46921" w:rsidRPr="00E614D2" w:rsidRDefault="00D46921" w:rsidP="00EE6DFB">
      <w:pPr>
        <w:rPr>
          <w:sz w:val="24"/>
        </w:rPr>
      </w:pPr>
      <w:r>
        <w:rPr>
          <w:sz w:val="24"/>
        </w:rPr>
        <w:t>I</w:t>
      </w:r>
      <w:r w:rsidRPr="00E614D2">
        <w:rPr>
          <w:sz w:val="24"/>
        </w:rPr>
        <w:t xml:space="preserve">nformation </w:t>
      </w:r>
      <w:r>
        <w:rPr>
          <w:sz w:val="24"/>
        </w:rPr>
        <w:t>collected for this ICR will be collected electronically using a</w:t>
      </w:r>
      <w:r w:rsidR="00E13725">
        <w:rPr>
          <w:sz w:val="24"/>
        </w:rPr>
        <w:t xml:space="preserve"> web-based form</w:t>
      </w:r>
      <w:r>
        <w:rPr>
          <w:sz w:val="24"/>
        </w:rPr>
        <w:t xml:space="preserve"> to minimize burden on health insurance companies. CMS</w:t>
      </w:r>
      <w:r w:rsidRPr="00E614D2">
        <w:rPr>
          <w:sz w:val="24"/>
        </w:rPr>
        <w:t xml:space="preserve"> staff will communicate with </w:t>
      </w:r>
      <w:r w:rsidR="00E13725">
        <w:rPr>
          <w:sz w:val="24"/>
        </w:rPr>
        <w:t xml:space="preserve">company representatives </w:t>
      </w:r>
      <w:r w:rsidRPr="00E614D2">
        <w:rPr>
          <w:sz w:val="24"/>
        </w:rPr>
        <w:t xml:space="preserve">using </w:t>
      </w:r>
      <w:r>
        <w:rPr>
          <w:sz w:val="24"/>
        </w:rPr>
        <w:t xml:space="preserve">standardized reporting, </w:t>
      </w:r>
      <w:r w:rsidRPr="00E614D2">
        <w:rPr>
          <w:sz w:val="24"/>
        </w:rPr>
        <w:t xml:space="preserve">e-mail or telephone.  </w:t>
      </w:r>
    </w:p>
    <w:p w:rsidR="00146780" w:rsidRDefault="00146780" w:rsidP="001F0FE1">
      <w:pPr>
        <w:rPr>
          <w:sz w:val="24"/>
        </w:rPr>
      </w:pPr>
    </w:p>
    <w:p w:rsidR="00146780" w:rsidRDefault="00146780">
      <w:pPr>
        <w:numPr>
          <w:ilvl w:val="0"/>
          <w:numId w:val="1"/>
        </w:numPr>
        <w:rPr>
          <w:b/>
          <w:sz w:val="24"/>
        </w:rPr>
      </w:pPr>
      <w:r>
        <w:rPr>
          <w:b/>
          <w:sz w:val="24"/>
          <w:u w:val="single"/>
        </w:rPr>
        <w:t>Efforts to  Identify Duplication and Use of Similar Information</w:t>
      </w:r>
    </w:p>
    <w:p w:rsidR="00146780" w:rsidRDefault="00146780">
      <w:pPr>
        <w:ind w:left="720"/>
        <w:rPr>
          <w:b/>
          <w:sz w:val="24"/>
        </w:rPr>
      </w:pPr>
    </w:p>
    <w:p w:rsidR="00EE6DFB" w:rsidRPr="00E614D2" w:rsidRDefault="00E90C0E" w:rsidP="00EE6D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5E7A63">
        <w:rPr>
          <w:sz w:val="24"/>
        </w:rPr>
        <w:t xml:space="preserve">his is the first year that CMS has implemented the risk corridors program. CMS has not collected any other information to validate risk corridors data submissions. </w:t>
      </w:r>
      <w:r w:rsidR="00EE6DFB" w:rsidRPr="00E614D2">
        <w:rPr>
          <w:sz w:val="24"/>
        </w:rPr>
        <w:t xml:space="preserve">This information collection does not duplicate any other Federal effort. </w:t>
      </w:r>
    </w:p>
    <w:p w:rsidR="001F69A2" w:rsidRDefault="001F69A2" w:rsidP="00EE6DFB">
      <w:pPr>
        <w:rPr>
          <w:sz w:val="24"/>
        </w:rPr>
      </w:pPr>
    </w:p>
    <w:p w:rsidR="00146780" w:rsidRDefault="00146780">
      <w:pPr>
        <w:numPr>
          <w:ilvl w:val="0"/>
          <w:numId w:val="1"/>
        </w:numPr>
        <w:rPr>
          <w:color w:val="000000"/>
          <w:sz w:val="24"/>
        </w:rPr>
      </w:pPr>
      <w:r>
        <w:rPr>
          <w:b/>
          <w:sz w:val="24"/>
          <w:u w:val="single"/>
        </w:rPr>
        <w:t>Impact on Small Businesses or Other Small Entities</w:t>
      </w:r>
    </w:p>
    <w:p w:rsidR="00146780" w:rsidRDefault="00146780">
      <w:pPr>
        <w:ind w:left="720"/>
        <w:rPr>
          <w:color w:val="000000"/>
          <w:sz w:val="24"/>
        </w:rPr>
      </w:pPr>
    </w:p>
    <w:p w:rsidR="00146780" w:rsidRDefault="00CF1620" w:rsidP="00FF0386">
      <w:pPr>
        <w:rPr>
          <w:i/>
          <w:sz w:val="24"/>
        </w:rPr>
      </w:pPr>
      <w:r>
        <w:rPr>
          <w:sz w:val="24"/>
        </w:rPr>
        <w:t>No impact on small business</w:t>
      </w:r>
      <w:r w:rsidR="004F4A06">
        <w:rPr>
          <w:sz w:val="24"/>
        </w:rPr>
        <w:t>.</w:t>
      </w:r>
    </w:p>
    <w:p w:rsidR="00146780" w:rsidRDefault="00146780">
      <w:pPr>
        <w:ind w:left="360"/>
        <w:rPr>
          <w:sz w:val="24"/>
        </w:rPr>
      </w:pPr>
    </w:p>
    <w:p w:rsidR="00146780" w:rsidRPr="00C51EAC" w:rsidRDefault="00146780" w:rsidP="00377477">
      <w:pPr>
        <w:numPr>
          <w:ilvl w:val="0"/>
          <w:numId w:val="1"/>
        </w:numPr>
        <w:rPr>
          <w:b/>
          <w:sz w:val="24"/>
        </w:rPr>
      </w:pPr>
      <w:r w:rsidRPr="00C51EAC">
        <w:rPr>
          <w:b/>
          <w:sz w:val="24"/>
          <w:u w:val="single"/>
        </w:rPr>
        <w:t>Consequences of Collecting the Information Less Frequent</w:t>
      </w:r>
      <w:r w:rsidR="001F69A2" w:rsidRPr="00C51EAC">
        <w:rPr>
          <w:b/>
          <w:sz w:val="24"/>
          <w:u w:val="single"/>
        </w:rPr>
        <w:t>ly</w:t>
      </w:r>
      <w:r w:rsidRPr="00C51EAC">
        <w:rPr>
          <w:b/>
          <w:sz w:val="24"/>
          <w:u w:val="single"/>
        </w:rPr>
        <w:t xml:space="preserve"> </w:t>
      </w:r>
    </w:p>
    <w:p w:rsidR="00C51EAC" w:rsidRDefault="005E7A63" w:rsidP="00C51EAC">
      <w:pPr>
        <w:widowControl/>
        <w:autoSpaceDE/>
        <w:autoSpaceDN/>
        <w:adjustRightInd/>
        <w:spacing w:before="100" w:beforeAutospacing="1" w:after="100" w:afterAutospacing="1"/>
        <w:rPr>
          <w:sz w:val="24"/>
        </w:rPr>
      </w:pPr>
      <w:r w:rsidRPr="00C51EAC">
        <w:rPr>
          <w:sz w:val="24"/>
        </w:rPr>
        <w:t>This is a one-time emergency request for information to validate risk corridors data submitted for the 2014 benefit year.</w:t>
      </w:r>
    </w:p>
    <w:p w:rsidR="005532EA" w:rsidRPr="00E5711F" w:rsidRDefault="005532EA" w:rsidP="005532EA">
      <w:pPr>
        <w:pStyle w:val="ListParagraph"/>
        <w:widowControl/>
        <w:numPr>
          <w:ilvl w:val="0"/>
          <w:numId w:val="1"/>
        </w:numPr>
        <w:spacing w:before="100" w:beforeAutospacing="1" w:after="100" w:afterAutospacing="1"/>
        <w:rPr>
          <w:u w:val="single"/>
        </w:rPr>
      </w:pPr>
      <w:r w:rsidRPr="00C51EAC">
        <w:rPr>
          <w:b/>
          <w:bCs/>
          <w:color w:val="000000"/>
          <w:u w:val="single"/>
        </w:rPr>
        <w:t>S</w:t>
      </w:r>
      <w:r w:rsidRPr="005532EA">
        <w:rPr>
          <w:b/>
          <w:bCs/>
          <w:color w:val="000000"/>
          <w:u w:val="single"/>
        </w:rPr>
        <w:t xml:space="preserve">pecial </w:t>
      </w:r>
      <w:r w:rsidRPr="00C51EAC">
        <w:rPr>
          <w:b/>
          <w:bCs/>
          <w:color w:val="000000"/>
          <w:u w:val="single"/>
        </w:rPr>
        <w:t>C</w:t>
      </w:r>
      <w:r w:rsidRPr="005532EA">
        <w:rPr>
          <w:b/>
          <w:bCs/>
          <w:color w:val="000000"/>
          <w:u w:val="single"/>
        </w:rPr>
        <w:t xml:space="preserve">ircumstances </w:t>
      </w:r>
    </w:p>
    <w:p w:rsidR="00C97B7A" w:rsidRPr="00C97B7A" w:rsidRDefault="005532EA" w:rsidP="00C97B7A">
      <w:pPr>
        <w:widowControl/>
        <w:spacing w:before="100" w:beforeAutospacing="1" w:after="100" w:afterAutospacing="1"/>
        <w:rPr>
          <w:bCs/>
          <w:color w:val="000000"/>
          <w:sz w:val="24"/>
        </w:rPr>
      </w:pPr>
      <w:r w:rsidRPr="005532EA">
        <w:rPr>
          <w:bCs/>
          <w:color w:val="000000"/>
          <w:sz w:val="24"/>
        </w:rPr>
        <w:t xml:space="preserve">We are requiring respondents to respond to our information request less than 30 days after receipt of the request.  </w:t>
      </w:r>
      <w:r w:rsidR="00C97B7A" w:rsidRPr="00C97B7A">
        <w:rPr>
          <w:bCs/>
          <w:color w:val="000000"/>
          <w:sz w:val="24"/>
        </w:rPr>
        <w:t xml:space="preserve">This </w:t>
      </w:r>
      <w:r w:rsidR="00C97B7A">
        <w:rPr>
          <w:bCs/>
          <w:color w:val="000000"/>
          <w:sz w:val="24"/>
        </w:rPr>
        <w:t xml:space="preserve">information request </w:t>
      </w:r>
      <w:r w:rsidR="00C97B7A" w:rsidRPr="00C97B7A">
        <w:rPr>
          <w:bCs/>
          <w:color w:val="000000"/>
          <w:sz w:val="24"/>
        </w:rPr>
        <w:t xml:space="preserve">is necessary to validate data that issuers have previously submitted to CMS in more detail than CMS has previously anticipated.  While conducting program integrity reviews of submitted data, CMS has identified a number of significant discrepancies in the 2014 benefit year submissions that issuers made for MLR and risk corridors on July 31, 2015.  CMS also identified a number of common errors that may lead to submissions that do not comply with CMS regulations and guidance.  In order to resolve these potential discrepancies, ensure all submissions comply with applicable guidance, and operate the </w:t>
      </w:r>
      <w:r w:rsidR="00C97B7A" w:rsidRPr="00C97B7A">
        <w:rPr>
          <w:bCs/>
          <w:color w:val="000000"/>
          <w:sz w:val="24"/>
        </w:rPr>
        <w:lastRenderedPageBreak/>
        <w:t>MLR and risk corridors program accurately and effectively, CMS needs additional information to explain the data found in issuers’ underlying MLR and risk corridors submissions.  Without this additional information, CMS will be unable to verify the accuracy of the submission and validate the data needed to operate the MLR or risk corridors programs.</w:t>
      </w:r>
      <w:r w:rsidR="008B7120">
        <w:rPr>
          <w:bCs/>
          <w:color w:val="000000"/>
          <w:sz w:val="24"/>
        </w:rPr>
        <w:t xml:space="preserve">  The short timeframe for this information request is needed to accommodate a number of important regulatory timelines, including issuers’ obligations to send MLR rebates to consumers by September 30, and rate-setting and certification timelines for the 2016 plan year.</w:t>
      </w:r>
    </w:p>
    <w:p w:rsidR="00C51EAC" w:rsidRPr="00C51EAC" w:rsidRDefault="00C51EAC" w:rsidP="00C51EAC">
      <w:pPr>
        <w:pStyle w:val="ListParagraph"/>
        <w:widowControl/>
        <w:spacing w:before="100" w:beforeAutospacing="1" w:after="100" w:afterAutospacing="1"/>
        <w:ind w:left="360"/>
      </w:pPr>
    </w:p>
    <w:p w:rsidR="00146780" w:rsidRPr="00E5711F" w:rsidRDefault="00146780" w:rsidP="00C51EAC">
      <w:pPr>
        <w:pStyle w:val="ListParagraph"/>
        <w:widowControl/>
        <w:numPr>
          <w:ilvl w:val="0"/>
          <w:numId w:val="1"/>
        </w:numPr>
        <w:spacing w:before="100" w:beforeAutospacing="1" w:after="100" w:afterAutospacing="1"/>
      </w:pPr>
      <w:r w:rsidRPr="00C51EAC">
        <w:rPr>
          <w:b/>
          <w:iCs/>
          <w:u w:val="single"/>
        </w:rPr>
        <w:t>Comments in Response to the Federal Register</w:t>
      </w:r>
      <w:r w:rsidRPr="00C51EAC">
        <w:rPr>
          <w:b/>
          <w:u w:val="single"/>
        </w:rPr>
        <w:t xml:space="preserve"> Notice/Outside Consultation</w:t>
      </w:r>
    </w:p>
    <w:p w:rsidR="00906EF0" w:rsidRPr="00C51EAC" w:rsidRDefault="00906EF0" w:rsidP="00906EF0">
      <w:pPr>
        <w:rPr>
          <w:b/>
          <w:sz w:val="24"/>
        </w:rPr>
      </w:pPr>
    </w:p>
    <w:p w:rsidR="00BD67AA" w:rsidRPr="00C51EAC" w:rsidRDefault="00BD67AA" w:rsidP="00BD67AA">
      <w:pPr>
        <w:rPr>
          <w:bCs/>
          <w:sz w:val="24"/>
        </w:rPr>
      </w:pPr>
      <w:r w:rsidRPr="005532EA">
        <w:rPr>
          <w:bCs/>
          <w:sz w:val="24"/>
        </w:rPr>
        <w:t xml:space="preserve">The emergency Federal Register notice displayed at the Office of the Federal Register on Thursday, August 27, 2015, with the comment period running from the date of display. The notice published on Monday, August 31, 2014.  </w:t>
      </w:r>
    </w:p>
    <w:p w:rsidR="00146780" w:rsidRPr="00C51EAC" w:rsidRDefault="00146780">
      <w:pPr>
        <w:ind w:left="360"/>
        <w:rPr>
          <w:sz w:val="24"/>
        </w:rPr>
      </w:pPr>
    </w:p>
    <w:p w:rsidR="00146780" w:rsidRPr="005532EA" w:rsidRDefault="00146780">
      <w:pPr>
        <w:numPr>
          <w:ilvl w:val="0"/>
          <w:numId w:val="1"/>
        </w:numPr>
        <w:rPr>
          <w:b/>
          <w:sz w:val="24"/>
        </w:rPr>
      </w:pPr>
      <w:r w:rsidRPr="005532EA">
        <w:rPr>
          <w:b/>
          <w:sz w:val="24"/>
          <w:u w:val="single"/>
        </w:rPr>
        <w:t>Explanation of any Payment/Gift to Respondents</w:t>
      </w:r>
    </w:p>
    <w:p w:rsidR="00906EF0" w:rsidRPr="005532EA" w:rsidRDefault="00906EF0" w:rsidP="00906EF0">
      <w:pPr>
        <w:rPr>
          <w:sz w:val="24"/>
        </w:rPr>
      </w:pPr>
    </w:p>
    <w:p w:rsidR="00146780" w:rsidRPr="005532EA" w:rsidRDefault="00CF1620" w:rsidP="00FF0386">
      <w:pPr>
        <w:rPr>
          <w:sz w:val="24"/>
        </w:rPr>
      </w:pPr>
      <w:r w:rsidRPr="005532EA">
        <w:rPr>
          <w:sz w:val="24"/>
        </w:rPr>
        <w:t xml:space="preserve">Not applicable </w:t>
      </w:r>
    </w:p>
    <w:p w:rsidR="00146780" w:rsidRDefault="00146780">
      <w:pPr>
        <w:ind w:left="1440"/>
        <w:rPr>
          <w:sz w:val="24"/>
        </w:rPr>
      </w:pPr>
    </w:p>
    <w:p w:rsidR="00146780" w:rsidRPr="00906EF0" w:rsidRDefault="00146780">
      <w:pPr>
        <w:numPr>
          <w:ilvl w:val="0"/>
          <w:numId w:val="1"/>
        </w:numPr>
        <w:rPr>
          <w:b/>
          <w:sz w:val="24"/>
        </w:rPr>
      </w:pPr>
      <w:r>
        <w:rPr>
          <w:b/>
          <w:sz w:val="24"/>
          <w:u w:val="single"/>
        </w:rPr>
        <w:t>Assurance of Confidentiality Provided to Respondents</w:t>
      </w:r>
    </w:p>
    <w:p w:rsidR="00906EF0" w:rsidRDefault="00906EF0" w:rsidP="00906EF0">
      <w:pPr>
        <w:ind w:left="720"/>
        <w:rPr>
          <w:b/>
          <w:sz w:val="24"/>
        </w:rPr>
      </w:pPr>
    </w:p>
    <w:p w:rsidR="00146780" w:rsidRDefault="00CF1620" w:rsidP="00FF0386">
      <w:pPr>
        <w:rPr>
          <w:sz w:val="24"/>
        </w:rPr>
      </w:pPr>
      <w:r>
        <w:rPr>
          <w:sz w:val="24"/>
        </w:rPr>
        <w:t>No personal</w:t>
      </w:r>
      <w:r w:rsidR="00243AA6">
        <w:rPr>
          <w:sz w:val="24"/>
        </w:rPr>
        <w:t>ly-identifiable</w:t>
      </w:r>
      <w:r>
        <w:rPr>
          <w:sz w:val="24"/>
        </w:rPr>
        <w:t xml:space="preserve"> health information</w:t>
      </w:r>
      <w:r w:rsidR="00243AA6">
        <w:rPr>
          <w:sz w:val="24"/>
        </w:rPr>
        <w:t xml:space="preserve"> (PII) or protected health information (PHI)</w:t>
      </w:r>
      <w:r>
        <w:rPr>
          <w:sz w:val="24"/>
        </w:rPr>
        <w:t xml:space="preserve"> will be collected.  All information will b</w:t>
      </w:r>
      <w:r w:rsidR="008759B3">
        <w:rPr>
          <w:sz w:val="24"/>
        </w:rPr>
        <w:t xml:space="preserve">e kept </w:t>
      </w:r>
      <w:r w:rsidR="005F1B86">
        <w:rPr>
          <w:sz w:val="24"/>
        </w:rPr>
        <w:t>private to the extent allowed by</w:t>
      </w:r>
      <w:r w:rsidR="004A5A5F">
        <w:rPr>
          <w:sz w:val="24"/>
        </w:rPr>
        <w:t xml:space="preserve"> applicable</w:t>
      </w:r>
      <w:r w:rsidR="008759B3">
        <w:rPr>
          <w:sz w:val="24"/>
        </w:rPr>
        <w:t xml:space="preserve"> laws/regulations. </w:t>
      </w:r>
      <w:r w:rsidR="00243AA6">
        <w:rPr>
          <w:sz w:val="24"/>
        </w:rPr>
        <w:t>Companies will be asked to submit claims and premium information through a secure web form using a unique PIN, such that proprietary information cannot be accessed by individuals that are not</w:t>
      </w:r>
      <w:r w:rsidR="00E30906">
        <w:rPr>
          <w:sz w:val="24"/>
        </w:rPr>
        <w:t xml:space="preserve"> authorized by the company.</w:t>
      </w:r>
      <w:r w:rsidR="00243AA6">
        <w:rPr>
          <w:sz w:val="24"/>
        </w:rPr>
        <w:t xml:space="preserve"> </w:t>
      </w:r>
    </w:p>
    <w:p w:rsidR="00906EF0" w:rsidRDefault="00906EF0" w:rsidP="00906EF0">
      <w:pPr>
        <w:ind w:firstLine="720"/>
        <w:rPr>
          <w:sz w:val="24"/>
        </w:rPr>
      </w:pPr>
    </w:p>
    <w:p w:rsidR="00906EF0" w:rsidRDefault="00146780" w:rsidP="00906EF0">
      <w:pPr>
        <w:numPr>
          <w:ilvl w:val="0"/>
          <w:numId w:val="1"/>
        </w:numPr>
        <w:rPr>
          <w:b/>
          <w:sz w:val="24"/>
        </w:rPr>
      </w:pPr>
      <w:r>
        <w:rPr>
          <w:b/>
          <w:sz w:val="24"/>
          <w:u w:val="single"/>
        </w:rPr>
        <w:t>Justification for Sensitive Questions</w:t>
      </w:r>
    </w:p>
    <w:p w:rsidR="00906EF0" w:rsidRDefault="00906EF0" w:rsidP="00906EF0">
      <w:pPr>
        <w:rPr>
          <w:b/>
          <w:sz w:val="24"/>
        </w:rPr>
      </w:pPr>
    </w:p>
    <w:p w:rsidR="00146780" w:rsidRPr="00906EF0" w:rsidRDefault="00CF1620" w:rsidP="00FF0386">
      <w:pPr>
        <w:rPr>
          <w:b/>
          <w:sz w:val="24"/>
        </w:rPr>
      </w:pPr>
      <w:r>
        <w:rPr>
          <w:sz w:val="24"/>
        </w:rPr>
        <w:t xml:space="preserve">No sensitive information will be collected. </w:t>
      </w:r>
    </w:p>
    <w:p w:rsidR="00146780" w:rsidRDefault="00146780">
      <w:pPr>
        <w:ind w:left="360"/>
        <w:rPr>
          <w:sz w:val="24"/>
        </w:rPr>
      </w:pPr>
    </w:p>
    <w:p w:rsidR="00360C93" w:rsidRDefault="00146780" w:rsidP="006432D1">
      <w:pPr>
        <w:numPr>
          <w:ilvl w:val="0"/>
          <w:numId w:val="1"/>
        </w:numPr>
        <w:rPr>
          <w:sz w:val="24"/>
        </w:rPr>
      </w:pPr>
      <w:r>
        <w:rPr>
          <w:b/>
          <w:sz w:val="24"/>
          <w:u w:val="single"/>
        </w:rPr>
        <w:t>Estimates</w:t>
      </w:r>
      <w:r w:rsidR="00906EF0">
        <w:rPr>
          <w:b/>
          <w:sz w:val="24"/>
          <w:u w:val="single"/>
        </w:rPr>
        <w:t xml:space="preserve"> of Annualized Burden </w:t>
      </w:r>
      <w:r>
        <w:rPr>
          <w:b/>
          <w:sz w:val="24"/>
          <w:u w:val="single"/>
        </w:rPr>
        <w:t xml:space="preserve">Hours </w:t>
      </w:r>
      <w:r>
        <w:rPr>
          <w:b/>
          <w:sz w:val="24"/>
        </w:rPr>
        <w:t>(Total Hours &amp; Wages</w:t>
      </w:r>
      <w:r>
        <w:rPr>
          <w:sz w:val="24"/>
        </w:rPr>
        <w:t>)</w:t>
      </w:r>
      <w:r w:rsidR="00360C93">
        <w:rPr>
          <w:sz w:val="24"/>
        </w:rPr>
        <w:t xml:space="preserve"> </w:t>
      </w:r>
    </w:p>
    <w:p w:rsidR="00360C93" w:rsidRDefault="00360C93" w:rsidP="00360C93">
      <w:pPr>
        <w:ind w:left="360"/>
        <w:rPr>
          <w:sz w:val="24"/>
        </w:rPr>
      </w:pPr>
    </w:p>
    <w:p w:rsidR="002245F2" w:rsidRPr="00A327A6" w:rsidRDefault="002245F2" w:rsidP="002245F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327A6">
        <w:rPr>
          <w:sz w:val="24"/>
        </w:rPr>
        <w:t xml:space="preserve">These modifications to this information collection will result additional burden associated with quantifying and explaining differences in reported claims and premium amounts. </w:t>
      </w:r>
      <w:r w:rsidRPr="003D52FA">
        <w:rPr>
          <w:sz w:val="24"/>
        </w:rPr>
        <w:t xml:space="preserve"> </w:t>
      </w:r>
      <w:r w:rsidRPr="00A327A6">
        <w:rPr>
          <w:sz w:val="24"/>
        </w:rPr>
        <w:t>We are requiring all companies with QHP issuers to complete a checklist to attest that their submission complied with critical guidelines for risk corridors and MLR data submission.  For companies with issuers whose reported claims or premium amounts for risk corridors and MLR differ from data collected for other premium stabilization programs by a greater magnitude than expected, CMS is requiring that issuers quantify these differences, and provide a written explanation of the</w:t>
      </w:r>
      <w:r>
        <w:rPr>
          <w:sz w:val="24"/>
        </w:rPr>
        <w:t xml:space="preserve"> magnitude of the discrepancy. </w:t>
      </w:r>
      <w:r w:rsidRPr="00A327A6">
        <w:rPr>
          <w:sz w:val="24"/>
        </w:rPr>
        <w:t xml:space="preserve">We require these descriptions to be approved by an actuary.   </w:t>
      </w:r>
    </w:p>
    <w:p w:rsidR="002245F2" w:rsidRDefault="002245F2" w:rsidP="002245F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245F2" w:rsidRPr="00A327A6" w:rsidRDefault="002245F2" w:rsidP="002245F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327A6">
        <w:rPr>
          <w:sz w:val="24"/>
        </w:rPr>
        <w:t xml:space="preserve">The MLR Risk Corridors Submission Checklist and the Risk Corridors Data Discrepancy Worksheet will be submitted via a secured web form at the company level (identified by each </w:t>
      </w:r>
      <w:r w:rsidRPr="00A327A6">
        <w:rPr>
          <w:sz w:val="24"/>
        </w:rPr>
        <w:lastRenderedPageBreak/>
        <w:t>unique Federal Employer Identification Number), such that a company will submit one checklist and one discrepancy worksheet that includes information for all of i</w:t>
      </w:r>
      <w:r>
        <w:rPr>
          <w:sz w:val="24"/>
        </w:rPr>
        <w:t xml:space="preserve">ts applicable issuers. </w:t>
      </w:r>
      <w:r w:rsidRPr="00A327A6">
        <w:rPr>
          <w:sz w:val="24"/>
        </w:rPr>
        <w:t>We believe that approximately 250 companies will complete and submit the MLR and Risk Corridors Data Submission Checklist on behalf of the 314 QHP issuers that submitted risk corridors data for the 2014 benefit year.  For these 250 companies, we estimate an ag</w:t>
      </w:r>
      <w:r w:rsidRPr="002F19D2">
        <w:rPr>
          <w:sz w:val="24"/>
        </w:rPr>
        <w:t xml:space="preserve">gregate additional burden of </w:t>
      </w:r>
      <w:r>
        <w:rPr>
          <w:sz w:val="24"/>
        </w:rPr>
        <w:t>250</w:t>
      </w:r>
      <w:r w:rsidRPr="00A327A6">
        <w:rPr>
          <w:sz w:val="24"/>
        </w:rPr>
        <w:t xml:space="preserve"> hours to complete and submit the MLR and Risk Corridors Data Submission Checklist.  We estimate that it would take 55 minutes</w:t>
      </w:r>
      <w:r w:rsidRPr="002F19D2">
        <w:rPr>
          <w:sz w:val="24"/>
        </w:rPr>
        <w:t xml:space="preserve"> for </w:t>
      </w:r>
      <w:r>
        <w:rPr>
          <w:sz w:val="24"/>
        </w:rPr>
        <w:t>to a</w:t>
      </w:r>
      <w:r w:rsidRPr="00A327A6">
        <w:rPr>
          <w:sz w:val="24"/>
        </w:rPr>
        <w:t xml:space="preserve"> senior manager (at an hourly wage rate of $77) to </w:t>
      </w:r>
      <w:r>
        <w:rPr>
          <w:sz w:val="24"/>
        </w:rPr>
        <w:t xml:space="preserve">gather and </w:t>
      </w:r>
      <w:r w:rsidRPr="00A327A6">
        <w:rPr>
          <w:sz w:val="24"/>
        </w:rPr>
        <w:t>complete the checklist</w:t>
      </w:r>
      <w:r w:rsidRPr="002F19D2">
        <w:rPr>
          <w:sz w:val="24"/>
        </w:rPr>
        <w:t xml:space="preserve"> information</w:t>
      </w:r>
      <w:r w:rsidRPr="00A327A6">
        <w:rPr>
          <w:sz w:val="24"/>
        </w:rPr>
        <w:t>, and 5 minutes for a CEO or CFO (at an hourly wage rate of approximately $117) to approve the information for a total cost of approximately $2</w:t>
      </w:r>
      <w:r>
        <w:rPr>
          <w:sz w:val="24"/>
        </w:rPr>
        <w:t>2</w:t>
      </w:r>
      <w:r w:rsidRPr="00A327A6">
        <w:rPr>
          <w:sz w:val="24"/>
        </w:rPr>
        <w:t>,</w:t>
      </w:r>
      <w:r>
        <w:rPr>
          <w:sz w:val="24"/>
        </w:rPr>
        <w:t>521</w:t>
      </w:r>
      <w:r w:rsidRPr="00A327A6">
        <w:rPr>
          <w:sz w:val="24"/>
        </w:rPr>
        <w:t xml:space="preserve"> for 250 companies submitting the checklist.  </w:t>
      </w:r>
    </w:p>
    <w:p w:rsidR="00B27BC8" w:rsidRDefault="00B27BC8" w:rsidP="002245F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245F2" w:rsidRPr="00A327A6" w:rsidRDefault="002245F2" w:rsidP="002245F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327A6">
        <w:rPr>
          <w:sz w:val="24"/>
        </w:rPr>
        <w:t>For issuers that reported claims and premium data that is significantly different from data reported for other CMS programs, we estimate a total of approxim</w:t>
      </w:r>
      <w:r w:rsidRPr="002F19D2">
        <w:rPr>
          <w:sz w:val="24"/>
        </w:rPr>
        <w:t xml:space="preserve">ately </w:t>
      </w:r>
      <w:r w:rsidR="00196B0C">
        <w:rPr>
          <w:sz w:val="24"/>
        </w:rPr>
        <w:t xml:space="preserve">58 </w:t>
      </w:r>
      <w:r w:rsidRPr="00A327A6">
        <w:rPr>
          <w:sz w:val="24"/>
        </w:rPr>
        <w:t xml:space="preserve">burden hours </w:t>
      </w:r>
      <w:r w:rsidR="00FF544E">
        <w:rPr>
          <w:sz w:val="24"/>
        </w:rPr>
        <w:t>(or approximately $</w:t>
      </w:r>
      <w:r w:rsidR="00196B0C">
        <w:rPr>
          <w:sz w:val="24"/>
        </w:rPr>
        <w:t>4,11</w:t>
      </w:r>
      <w:r w:rsidR="00795FE3">
        <w:rPr>
          <w:sz w:val="24"/>
        </w:rPr>
        <w:t>1</w:t>
      </w:r>
      <w:r w:rsidR="00FF544E">
        <w:rPr>
          <w:sz w:val="24"/>
        </w:rPr>
        <w:t xml:space="preserve"> in wages) </w:t>
      </w:r>
      <w:r w:rsidR="008B7120">
        <w:rPr>
          <w:sz w:val="24"/>
        </w:rPr>
        <w:t xml:space="preserve">per company </w:t>
      </w:r>
      <w:r w:rsidRPr="00A327A6">
        <w:rPr>
          <w:sz w:val="24"/>
        </w:rPr>
        <w:t xml:space="preserve">related to gathering information, quantifying premium and claims discrepancies, and preparing written explanations of the magnitude of the discrepancies. </w:t>
      </w:r>
      <w:r>
        <w:rPr>
          <w:sz w:val="24"/>
        </w:rPr>
        <w:t xml:space="preserve"> On average, we believe that it will take each company with an identified claims or premium discrepancy approximately </w:t>
      </w:r>
      <w:r w:rsidR="00196B0C">
        <w:rPr>
          <w:sz w:val="24"/>
        </w:rPr>
        <w:t>25</w:t>
      </w:r>
      <w:r>
        <w:rPr>
          <w:sz w:val="24"/>
        </w:rPr>
        <w:t xml:space="preserve"> hours to gather the required information on claims and premiums (at an hourly wage rate of $77 for an senior manager), </w:t>
      </w:r>
      <w:r w:rsidR="00196B0C">
        <w:rPr>
          <w:sz w:val="24"/>
        </w:rPr>
        <w:t>7</w:t>
      </w:r>
      <w:r>
        <w:rPr>
          <w:sz w:val="24"/>
        </w:rPr>
        <w:t xml:space="preserve">.5 hour to review the data submission instructions (at an hourly wage rate of $55 for an operations analyst), </w:t>
      </w:r>
      <w:r w:rsidR="00196B0C">
        <w:rPr>
          <w:sz w:val="24"/>
        </w:rPr>
        <w:t>5</w:t>
      </w:r>
      <w:r>
        <w:rPr>
          <w:sz w:val="24"/>
        </w:rPr>
        <w:t xml:space="preserve"> hour to fill out the web-form quantifying the dollar amounts of the claims or premium (at an hourly wage rate of $55 for an operations analyst), </w:t>
      </w:r>
      <w:r w:rsidR="00196B0C">
        <w:rPr>
          <w:sz w:val="24"/>
        </w:rPr>
        <w:t>20</w:t>
      </w:r>
      <w:r>
        <w:rPr>
          <w:sz w:val="24"/>
        </w:rPr>
        <w:t xml:space="preserve"> hours to review written information related to discrepancies (at an hourly wage rate of approximately $72 dollars for an actuary), and </w:t>
      </w:r>
      <w:r w:rsidR="00196B0C">
        <w:rPr>
          <w:sz w:val="24"/>
        </w:rPr>
        <w:t>3</w:t>
      </w:r>
      <w:r>
        <w:rPr>
          <w:sz w:val="24"/>
        </w:rPr>
        <w:t xml:space="preserve">0 minutes to confirm and approve the submission (at an hourly wage rate of $117 for a CEO or CFO).  </w:t>
      </w:r>
      <w:r w:rsidR="008B7120">
        <w:rPr>
          <w:sz w:val="24"/>
        </w:rPr>
        <w:t xml:space="preserve">A maximum of 250 companies will be subject to this requirement, </w:t>
      </w:r>
      <w:r w:rsidR="00FF544E">
        <w:rPr>
          <w:sz w:val="24"/>
        </w:rPr>
        <w:t xml:space="preserve">yielding a maximum estimate of </w:t>
      </w:r>
      <w:r w:rsidR="00795FE3">
        <w:rPr>
          <w:sz w:val="24"/>
        </w:rPr>
        <w:t xml:space="preserve">14,500 </w:t>
      </w:r>
      <w:r w:rsidR="00FF544E">
        <w:rPr>
          <w:sz w:val="24"/>
        </w:rPr>
        <w:t>additional burden hours</w:t>
      </w:r>
      <w:r w:rsidRPr="00A327A6">
        <w:rPr>
          <w:sz w:val="24"/>
        </w:rPr>
        <w:t xml:space="preserve"> </w:t>
      </w:r>
      <w:r w:rsidR="00795FE3">
        <w:rPr>
          <w:sz w:val="24"/>
        </w:rPr>
        <w:t xml:space="preserve">(or approximately $1,027,750 in wages) </w:t>
      </w:r>
      <w:r w:rsidRPr="00A327A6">
        <w:rPr>
          <w:sz w:val="24"/>
        </w:rPr>
        <w:t xml:space="preserve">as a result of this new emergency data validation ICR. </w:t>
      </w:r>
    </w:p>
    <w:p w:rsidR="008A27A7" w:rsidRDefault="008A27A7">
      <w:pPr>
        <w:widowControl/>
        <w:ind w:left="1440"/>
        <w:rPr>
          <w:b/>
          <w:sz w:val="24"/>
        </w:rPr>
      </w:pPr>
    </w:p>
    <w:p w:rsidR="00146780" w:rsidRPr="00E61652" w:rsidRDefault="00360C93" w:rsidP="00360C93">
      <w:pPr>
        <w:rPr>
          <w:b/>
          <w:sz w:val="24"/>
        </w:rPr>
      </w:pPr>
      <w:r>
        <w:rPr>
          <w:b/>
          <w:sz w:val="24"/>
          <w:u w:val="single"/>
        </w:rPr>
        <w:t xml:space="preserve">13. </w:t>
      </w:r>
      <w:r w:rsidR="00146780" w:rsidRPr="00E61652">
        <w:rPr>
          <w:b/>
          <w:sz w:val="24"/>
          <w:u w:val="single"/>
        </w:rPr>
        <w:t xml:space="preserve">Estimates of other Total Annual Cost Burden to Respondents or </w:t>
      </w:r>
      <w:r w:rsidR="003E3F6F" w:rsidRPr="00E61652">
        <w:rPr>
          <w:b/>
          <w:sz w:val="24"/>
          <w:u w:val="single"/>
        </w:rPr>
        <w:t xml:space="preserve">Record Keepers </w:t>
      </w:r>
      <w:r w:rsidR="00146780" w:rsidRPr="00E61652">
        <w:rPr>
          <w:b/>
          <w:sz w:val="24"/>
          <w:u w:val="single"/>
        </w:rPr>
        <w:t>/Capital Costs</w:t>
      </w:r>
    </w:p>
    <w:p w:rsidR="001C6FFB" w:rsidRPr="00E61652" w:rsidRDefault="001C6FFB" w:rsidP="001C6FFB">
      <w:pPr>
        <w:rPr>
          <w:b/>
          <w:sz w:val="24"/>
        </w:rPr>
      </w:pPr>
    </w:p>
    <w:p w:rsidR="00146780" w:rsidRPr="00E61652" w:rsidRDefault="00CF1620" w:rsidP="00B1089D">
      <w:pPr>
        <w:ind w:left="360"/>
        <w:rPr>
          <w:sz w:val="24"/>
        </w:rPr>
      </w:pPr>
      <w:r w:rsidRPr="00E61652">
        <w:rPr>
          <w:sz w:val="24"/>
        </w:rPr>
        <w:t>There are no additional record</w:t>
      </w:r>
      <w:r w:rsidR="00AA5D71">
        <w:rPr>
          <w:sz w:val="24"/>
        </w:rPr>
        <w:t xml:space="preserve">keeping or </w:t>
      </w:r>
      <w:r w:rsidRPr="00E61652">
        <w:rPr>
          <w:sz w:val="24"/>
        </w:rPr>
        <w:t>capital costs</w:t>
      </w:r>
      <w:r w:rsidR="003E3F6F" w:rsidRPr="00E61652">
        <w:rPr>
          <w:sz w:val="24"/>
        </w:rPr>
        <w:t>.</w:t>
      </w:r>
      <w:r w:rsidRPr="00E61652">
        <w:rPr>
          <w:sz w:val="24"/>
        </w:rPr>
        <w:t xml:space="preserve"> </w:t>
      </w:r>
    </w:p>
    <w:p w:rsidR="00146780" w:rsidRPr="00E61652" w:rsidRDefault="00146780">
      <w:pPr>
        <w:ind w:left="360"/>
        <w:rPr>
          <w:sz w:val="24"/>
        </w:rPr>
      </w:pPr>
    </w:p>
    <w:p w:rsidR="00E21FA6" w:rsidRDefault="00360C93" w:rsidP="00E21FA6">
      <w:pPr>
        <w:rPr>
          <w:b/>
          <w:sz w:val="24"/>
        </w:rPr>
      </w:pPr>
      <w:r>
        <w:rPr>
          <w:b/>
          <w:sz w:val="24"/>
          <w:u w:val="single"/>
        </w:rPr>
        <w:t xml:space="preserve">14. </w:t>
      </w:r>
      <w:r w:rsidR="00146780" w:rsidRPr="00853DE5">
        <w:rPr>
          <w:b/>
          <w:sz w:val="24"/>
          <w:u w:val="single"/>
        </w:rPr>
        <w:t>Annualized Cost to Federal Government</w:t>
      </w:r>
    </w:p>
    <w:p w:rsidR="00326C36" w:rsidRDefault="00326C36" w:rsidP="00E21FA6">
      <w:pPr>
        <w:rPr>
          <w:sz w:val="24"/>
        </w:rPr>
      </w:pPr>
    </w:p>
    <w:p w:rsidR="00203A01" w:rsidRDefault="00326C36" w:rsidP="00E21FA6">
      <w:pPr>
        <w:rPr>
          <w:sz w:val="24"/>
        </w:rPr>
      </w:pPr>
      <w:r>
        <w:rPr>
          <w:sz w:val="24"/>
        </w:rPr>
        <w:t xml:space="preserve">The calculations for CMS </w:t>
      </w:r>
      <w:r w:rsidR="00E21FA6" w:rsidRPr="00E614D2">
        <w:rPr>
          <w:sz w:val="24"/>
        </w:rPr>
        <w:t>employees’ hourly salary was obtained from the OPM website</w:t>
      </w:r>
      <w:r w:rsidR="00203A01">
        <w:rPr>
          <w:sz w:val="24"/>
        </w:rPr>
        <w:t>, with an additional 35% to account for fringe benefits</w:t>
      </w:r>
      <w:r w:rsidR="00E21FA6" w:rsidRPr="00E614D2">
        <w:rPr>
          <w:sz w:val="24"/>
        </w:rPr>
        <w:t xml:space="preserve">: </w:t>
      </w:r>
      <w:hyperlink r:id="rId9" w:history="1">
        <w:r w:rsidR="00E21FA6" w:rsidRPr="006824F7">
          <w:rPr>
            <w:rStyle w:val="Hyperlink"/>
            <w:sz w:val="24"/>
          </w:rPr>
          <w:t>http://www.opm.gov/oca/10tables/html/dcb_h.asp</w:t>
        </w:r>
      </w:hyperlink>
      <w:r w:rsidR="00E21FA6" w:rsidRPr="00E614D2">
        <w:rPr>
          <w:sz w:val="24"/>
        </w:rPr>
        <w:t>.</w:t>
      </w:r>
      <w:r w:rsidR="00203A01">
        <w:rPr>
          <w:sz w:val="24"/>
        </w:rPr>
        <w:t xml:space="preserve"> </w:t>
      </w:r>
    </w:p>
    <w:p w:rsidR="00203A01" w:rsidRDefault="00203A01" w:rsidP="00E21FA6">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8"/>
        <w:gridCol w:w="3270"/>
      </w:tblGrid>
      <w:tr w:rsidR="00203A01" w:rsidRPr="00E614D2" w:rsidTr="00203A01">
        <w:tc>
          <w:tcPr>
            <w:tcW w:w="6198" w:type="dxa"/>
          </w:tcPr>
          <w:p w:rsidR="00203A01" w:rsidRPr="00E614D2" w:rsidRDefault="00203A01" w:rsidP="000706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E614D2">
              <w:rPr>
                <w:b/>
                <w:sz w:val="24"/>
              </w:rPr>
              <w:t>Task</w:t>
            </w:r>
          </w:p>
        </w:tc>
        <w:tc>
          <w:tcPr>
            <w:tcW w:w="3270" w:type="dxa"/>
          </w:tcPr>
          <w:p w:rsidR="00203A01" w:rsidRPr="00E614D2" w:rsidRDefault="00203A01" w:rsidP="000706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E614D2">
              <w:rPr>
                <w:b/>
                <w:sz w:val="24"/>
              </w:rPr>
              <w:t>Estimated Cost</w:t>
            </w:r>
          </w:p>
        </w:tc>
      </w:tr>
      <w:tr w:rsidR="00203A01" w:rsidRPr="008A6187" w:rsidTr="00203A01">
        <w:tc>
          <w:tcPr>
            <w:tcW w:w="6198" w:type="dxa"/>
          </w:tcPr>
          <w:p w:rsidR="00203A01" w:rsidRPr="008A6187" w:rsidRDefault="00203A01" w:rsidP="000706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Data Processing, </w:t>
            </w:r>
            <w:r w:rsidRPr="008A6187">
              <w:rPr>
                <w:sz w:val="22"/>
                <w:szCs w:val="22"/>
              </w:rPr>
              <w:t>Managerial Review</w:t>
            </w:r>
            <w:r>
              <w:rPr>
                <w:sz w:val="22"/>
                <w:szCs w:val="22"/>
              </w:rPr>
              <w:t>,</w:t>
            </w:r>
            <w:r w:rsidRPr="008A6187">
              <w:rPr>
                <w:sz w:val="22"/>
                <w:szCs w:val="22"/>
              </w:rPr>
              <w:t xml:space="preserve"> and Oversight</w:t>
            </w:r>
          </w:p>
        </w:tc>
        <w:tc>
          <w:tcPr>
            <w:tcW w:w="3270" w:type="dxa"/>
            <w:vAlign w:val="center"/>
          </w:tcPr>
          <w:p w:rsidR="00203A01" w:rsidRPr="008A6187" w:rsidRDefault="00203A01" w:rsidP="000706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03A01" w:rsidRPr="008A6187" w:rsidTr="00203A01">
        <w:tc>
          <w:tcPr>
            <w:tcW w:w="6198" w:type="dxa"/>
          </w:tcPr>
          <w:p w:rsidR="00203A01" w:rsidRPr="008A6187" w:rsidRDefault="00F05531" w:rsidP="000706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sidR="00326C36">
              <w:rPr>
                <w:sz w:val="22"/>
                <w:szCs w:val="22"/>
              </w:rPr>
              <w:t>2 GS-13</w:t>
            </w:r>
            <w:r w:rsidR="00B96A21">
              <w:rPr>
                <w:sz w:val="22"/>
                <w:szCs w:val="22"/>
              </w:rPr>
              <w:t>: 2 x $47.87 x 6</w:t>
            </w:r>
            <w:r w:rsidR="00203A01">
              <w:rPr>
                <w:sz w:val="22"/>
                <w:szCs w:val="22"/>
              </w:rPr>
              <w:t>0</w:t>
            </w:r>
            <w:r w:rsidR="00203A01" w:rsidRPr="008A6187">
              <w:rPr>
                <w:sz w:val="22"/>
                <w:szCs w:val="22"/>
              </w:rPr>
              <w:t xml:space="preserve"> hours</w:t>
            </w:r>
          </w:p>
        </w:tc>
        <w:tc>
          <w:tcPr>
            <w:tcW w:w="3270" w:type="dxa"/>
            <w:vAlign w:val="center"/>
          </w:tcPr>
          <w:p w:rsidR="00203A01" w:rsidRPr="008A6187" w:rsidRDefault="00B96A21" w:rsidP="000706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w:t>
            </w:r>
            <w:r w:rsidR="00203A01" w:rsidRPr="008A6187">
              <w:rPr>
                <w:sz w:val="22"/>
                <w:szCs w:val="22"/>
              </w:rPr>
              <w:t>,</w:t>
            </w:r>
            <w:r>
              <w:rPr>
                <w:sz w:val="22"/>
                <w:szCs w:val="22"/>
              </w:rPr>
              <w:t>744</w:t>
            </w:r>
          </w:p>
        </w:tc>
      </w:tr>
      <w:tr w:rsidR="00326C36" w:rsidRPr="008A6187" w:rsidTr="00203A01">
        <w:tc>
          <w:tcPr>
            <w:tcW w:w="6198" w:type="dxa"/>
          </w:tcPr>
          <w:p w:rsidR="00326C36" w:rsidRDefault="00326C36" w:rsidP="000706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2 GS-14: 2 x</w:t>
            </w:r>
            <w:r w:rsidR="00B96A21">
              <w:rPr>
                <w:sz w:val="22"/>
                <w:szCs w:val="22"/>
              </w:rPr>
              <w:t xml:space="preserve"> $51.43</w:t>
            </w:r>
            <w:r>
              <w:rPr>
                <w:sz w:val="22"/>
                <w:szCs w:val="22"/>
              </w:rPr>
              <w:t xml:space="preserve"> x 40 hours</w:t>
            </w:r>
          </w:p>
        </w:tc>
        <w:tc>
          <w:tcPr>
            <w:tcW w:w="3270" w:type="dxa"/>
            <w:vAlign w:val="center"/>
          </w:tcPr>
          <w:p w:rsidR="00326C36" w:rsidRDefault="00B96A21" w:rsidP="000706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w:t>
            </w:r>
            <w:r w:rsidRPr="008A6187">
              <w:rPr>
                <w:sz w:val="22"/>
                <w:szCs w:val="22"/>
              </w:rPr>
              <w:t>,</w:t>
            </w:r>
            <w:r>
              <w:rPr>
                <w:sz w:val="22"/>
                <w:szCs w:val="22"/>
              </w:rPr>
              <w:t>114</w:t>
            </w:r>
          </w:p>
        </w:tc>
      </w:tr>
      <w:tr w:rsidR="00203A01" w:rsidRPr="008A6187" w:rsidTr="00203A01">
        <w:tc>
          <w:tcPr>
            <w:tcW w:w="6198" w:type="dxa"/>
          </w:tcPr>
          <w:p w:rsidR="00203A01" w:rsidRPr="008A6187" w:rsidRDefault="00F05531" w:rsidP="000706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sidR="00326C36">
              <w:rPr>
                <w:sz w:val="22"/>
                <w:szCs w:val="22"/>
              </w:rPr>
              <w:t>2</w:t>
            </w:r>
            <w:r w:rsidR="00B96A21">
              <w:rPr>
                <w:sz w:val="22"/>
                <w:szCs w:val="22"/>
              </w:rPr>
              <w:t xml:space="preserve"> GS-15: 2 x $68.5</w:t>
            </w:r>
            <w:r>
              <w:rPr>
                <w:sz w:val="22"/>
                <w:szCs w:val="22"/>
              </w:rPr>
              <w:t>6</w:t>
            </w:r>
            <w:r w:rsidR="00326C36">
              <w:rPr>
                <w:sz w:val="22"/>
                <w:szCs w:val="22"/>
              </w:rPr>
              <w:t xml:space="preserve"> x 20</w:t>
            </w:r>
            <w:r w:rsidR="00203A01" w:rsidRPr="008A6187">
              <w:rPr>
                <w:sz w:val="22"/>
                <w:szCs w:val="22"/>
              </w:rPr>
              <w:t xml:space="preserve"> hours</w:t>
            </w:r>
          </w:p>
        </w:tc>
        <w:tc>
          <w:tcPr>
            <w:tcW w:w="3270" w:type="dxa"/>
            <w:vAlign w:val="center"/>
          </w:tcPr>
          <w:p w:rsidR="00203A01" w:rsidRPr="008A6187" w:rsidRDefault="00F05531" w:rsidP="000706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w:t>
            </w:r>
            <w:r w:rsidR="00B96A21">
              <w:rPr>
                <w:sz w:val="22"/>
                <w:szCs w:val="22"/>
              </w:rPr>
              <w:t>2,742</w:t>
            </w:r>
          </w:p>
        </w:tc>
      </w:tr>
      <w:tr w:rsidR="0050265C" w:rsidRPr="008A6187" w:rsidTr="00203A01">
        <w:trPr>
          <w:trHeight w:val="80"/>
        </w:trPr>
        <w:tc>
          <w:tcPr>
            <w:tcW w:w="6198" w:type="dxa"/>
          </w:tcPr>
          <w:p w:rsidR="0050265C" w:rsidRPr="0050265C" w:rsidRDefault="0050265C" w:rsidP="000706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Contract costs for Support of Data Validation Task</w:t>
            </w:r>
          </w:p>
        </w:tc>
        <w:tc>
          <w:tcPr>
            <w:tcW w:w="3270" w:type="dxa"/>
            <w:vAlign w:val="center"/>
          </w:tcPr>
          <w:p w:rsidR="0050265C" w:rsidRPr="0050265C" w:rsidRDefault="0050265C" w:rsidP="000706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0265C">
              <w:rPr>
                <w:sz w:val="22"/>
                <w:szCs w:val="22"/>
              </w:rPr>
              <w:t>$</w:t>
            </w:r>
            <w:r>
              <w:rPr>
                <w:sz w:val="22"/>
                <w:szCs w:val="22"/>
              </w:rPr>
              <w:t>1.2 million</w:t>
            </w:r>
          </w:p>
        </w:tc>
      </w:tr>
      <w:tr w:rsidR="00203A01" w:rsidRPr="008A6187" w:rsidTr="00203A01">
        <w:trPr>
          <w:trHeight w:val="80"/>
        </w:trPr>
        <w:tc>
          <w:tcPr>
            <w:tcW w:w="6198" w:type="dxa"/>
          </w:tcPr>
          <w:p w:rsidR="00203A01" w:rsidRPr="008A6187" w:rsidRDefault="00203A01" w:rsidP="000706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8A6187">
              <w:rPr>
                <w:b/>
                <w:sz w:val="22"/>
                <w:szCs w:val="22"/>
              </w:rPr>
              <w:t>Total Costs to Government</w:t>
            </w:r>
          </w:p>
        </w:tc>
        <w:tc>
          <w:tcPr>
            <w:tcW w:w="3270" w:type="dxa"/>
            <w:vAlign w:val="center"/>
          </w:tcPr>
          <w:p w:rsidR="00203A01" w:rsidRPr="008A6187" w:rsidRDefault="00203A01" w:rsidP="000706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2"/>
                <w:szCs w:val="22"/>
              </w:rPr>
            </w:pPr>
            <w:r w:rsidRPr="008A6187">
              <w:rPr>
                <w:b/>
                <w:sz w:val="22"/>
                <w:szCs w:val="22"/>
              </w:rPr>
              <w:t>$</w:t>
            </w:r>
            <w:r w:rsidR="00B96A21">
              <w:rPr>
                <w:b/>
                <w:sz w:val="22"/>
                <w:szCs w:val="22"/>
              </w:rPr>
              <w:t>1</w:t>
            </w:r>
            <w:r w:rsidR="0050265C">
              <w:rPr>
                <w:b/>
                <w:sz w:val="22"/>
                <w:szCs w:val="22"/>
              </w:rPr>
              <w:t>.2 million</w:t>
            </w:r>
          </w:p>
        </w:tc>
      </w:tr>
    </w:tbl>
    <w:p w:rsidR="00366DA1" w:rsidRPr="00E61652" w:rsidRDefault="00366DA1" w:rsidP="00D92D93">
      <w:pPr>
        <w:pStyle w:val="BodyTextIndent"/>
        <w:ind w:left="0"/>
        <w:rPr>
          <w:rFonts w:ascii="Times New Roman" w:hAnsi="Times New Roman"/>
        </w:rPr>
      </w:pPr>
    </w:p>
    <w:p w:rsidR="002E5FF1" w:rsidRPr="00E61652" w:rsidRDefault="00360C93" w:rsidP="00360C93">
      <w:pPr>
        <w:rPr>
          <w:b/>
          <w:sz w:val="24"/>
        </w:rPr>
      </w:pPr>
      <w:r>
        <w:rPr>
          <w:b/>
          <w:sz w:val="24"/>
          <w:u w:val="single"/>
        </w:rPr>
        <w:t xml:space="preserve">15. </w:t>
      </w:r>
      <w:r w:rsidR="00146780" w:rsidRPr="00E61652">
        <w:rPr>
          <w:b/>
          <w:sz w:val="24"/>
          <w:u w:val="single"/>
        </w:rPr>
        <w:t>Explanation for Program Changes or Adjustments</w:t>
      </w:r>
    </w:p>
    <w:p w:rsidR="00146780" w:rsidRPr="00E61652" w:rsidRDefault="00146780">
      <w:pPr>
        <w:ind w:left="720"/>
        <w:rPr>
          <w:b/>
          <w:sz w:val="24"/>
        </w:rPr>
      </w:pPr>
    </w:p>
    <w:p w:rsidR="000C637D" w:rsidRDefault="0032245A" w:rsidP="000C637D">
      <w:pPr>
        <w:rPr>
          <w:sz w:val="24"/>
        </w:rPr>
      </w:pPr>
      <w:proofErr w:type="gramStart"/>
      <w:r>
        <w:rPr>
          <w:sz w:val="24"/>
        </w:rPr>
        <w:t>This an</w:t>
      </w:r>
      <w:proofErr w:type="gramEnd"/>
      <w:r>
        <w:rPr>
          <w:sz w:val="24"/>
        </w:rPr>
        <w:t xml:space="preserve"> emergency collection for additional data is necessary for CMS to conduct </w:t>
      </w:r>
      <w:r w:rsidR="00E07E12">
        <w:rPr>
          <w:sz w:val="24"/>
        </w:rPr>
        <w:t xml:space="preserve">risk corridors data validation under 45 CFR </w:t>
      </w:r>
      <w:r w:rsidR="00E07E12" w:rsidRPr="00620E75">
        <w:rPr>
          <w:sz w:val="24"/>
        </w:rPr>
        <w:t>§§153.530 and 153.540</w:t>
      </w:r>
      <w:r w:rsidR="00E07E12">
        <w:rPr>
          <w:sz w:val="24"/>
        </w:rPr>
        <w:t>.</w:t>
      </w:r>
      <w:r w:rsidR="00E07E12" w:rsidRPr="00620E75">
        <w:rPr>
          <w:sz w:val="24"/>
        </w:rPr>
        <w:t xml:space="preserve"> </w:t>
      </w:r>
      <w:r w:rsidR="00E07E12" w:rsidRPr="00214941">
        <w:rPr>
          <w:sz w:val="24"/>
        </w:rPr>
        <w:t xml:space="preserve"> </w:t>
      </w:r>
      <w:r w:rsidR="00E07E12">
        <w:rPr>
          <w:sz w:val="24"/>
        </w:rPr>
        <w:t xml:space="preserve">This emergency collection will apply to companies that offered a QHP in the 2014 benefit year and that submitted data for the MLR and risk corridors programs.  We </w:t>
      </w:r>
      <w:r w:rsidR="00E07E12" w:rsidRPr="00214941">
        <w:rPr>
          <w:sz w:val="24"/>
        </w:rPr>
        <w:t xml:space="preserve">estimate an aggregate increase of </w:t>
      </w:r>
      <w:r w:rsidR="00FF544E">
        <w:rPr>
          <w:sz w:val="24"/>
        </w:rPr>
        <w:t xml:space="preserve">no more than </w:t>
      </w:r>
      <w:r w:rsidR="00E379EB">
        <w:rPr>
          <w:sz w:val="24"/>
        </w:rPr>
        <w:t xml:space="preserve">approximately </w:t>
      </w:r>
      <w:r w:rsidR="00795FE3">
        <w:rPr>
          <w:sz w:val="24"/>
        </w:rPr>
        <w:t>14</w:t>
      </w:r>
      <w:r w:rsidR="00E379EB">
        <w:rPr>
          <w:sz w:val="24"/>
        </w:rPr>
        <w:t>,</w:t>
      </w:r>
      <w:r w:rsidR="00795FE3">
        <w:rPr>
          <w:sz w:val="24"/>
        </w:rPr>
        <w:t xml:space="preserve">500 </w:t>
      </w:r>
      <w:r w:rsidR="00E07E12">
        <w:rPr>
          <w:sz w:val="24"/>
        </w:rPr>
        <w:t xml:space="preserve">additional </w:t>
      </w:r>
      <w:r w:rsidR="00E07E12" w:rsidRPr="00214941">
        <w:rPr>
          <w:sz w:val="24"/>
        </w:rPr>
        <w:t>annual burden hours as a result of this new emergency data validation ICR</w:t>
      </w:r>
      <w:r w:rsidR="00E07E12">
        <w:rPr>
          <w:sz w:val="24"/>
        </w:rPr>
        <w:t>.</w:t>
      </w:r>
    </w:p>
    <w:p w:rsidR="00E07E12" w:rsidRPr="00E61652" w:rsidRDefault="00E07E12" w:rsidP="000C637D">
      <w:pPr>
        <w:rPr>
          <w:sz w:val="24"/>
        </w:rPr>
      </w:pPr>
    </w:p>
    <w:p w:rsidR="00146780" w:rsidRPr="00E61652" w:rsidRDefault="00360C93" w:rsidP="00360C93">
      <w:pPr>
        <w:rPr>
          <w:b/>
          <w:sz w:val="24"/>
        </w:rPr>
      </w:pPr>
      <w:r>
        <w:rPr>
          <w:b/>
          <w:sz w:val="24"/>
          <w:u w:val="single"/>
        </w:rPr>
        <w:t xml:space="preserve">16. </w:t>
      </w:r>
      <w:r w:rsidR="00146780" w:rsidRPr="00E61652">
        <w:rPr>
          <w:b/>
          <w:sz w:val="24"/>
          <w:u w:val="single"/>
        </w:rPr>
        <w:t>Reason(s) Display of OMB Expiration Date is Inappropriate</w:t>
      </w:r>
    </w:p>
    <w:p w:rsidR="001C6FFB" w:rsidRPr="00E61652" w:rsidRDefault="001C6FFB" w:rsidP="001C6FFB">
      <w:pPr>
        <w:pStyle w:val="BodyTextIndent"/>
        <w:rPr>
          <w:rFonts w:ascii="Times New Roman" w:hAnsi="Times New Roman"/>
        </w:rPr>
      </w:pPr>
    </w:p>
    <w:p w:rsidR="00146780" w:rsidRPr="00E61652" w:rsidRDefault="003D69F5" w:rsidP="00822FDA">
      <w:pPr>
        <w:pStyle w:val="BodyTextIndent"/>
        <w:ind w:left="0"/>
        <w:rPr>
          <w:rFonts w:ascii="Times New Roman" w:hAnsi="Times New Roman"/>
        </w:rPr>
      </w:pPr>
      <w:r w:rsidRPr="00E61652">
        <w:rPr>
          <w:rFonts w:ascii="Times New Roman" w:hAnsi="Times New Roman"/>
        </w:rPr>
        <w:t xml:space="preserve">We plan to include an </w:t>
      </w:r>
      <w:r w:rsidR="008D589C">
        <w:rPr>
          <w:rFonts w:ascii="Times New Roman" w:hAnsi="Times New Roman"/>
        </w:rPr>
        <w:t xml:space="preserve">OMB </w:t>
      </w:r>
      <w:r w:rsidRPr="00E61652">
        <w:rPr>
          <w:rFonts w:ascii="Times New Roman" w:hAnsi="Times New Roman"/>
        </w:rPr>
        <w:t>expiration date once assigned an OMB</w:t>
      </w:r>
      <w:r w:rsidR="00FE54C6">
        <w:rPr>
          <w:rFonts w:ascii="Times New Roman" w:hAnsi="Times New Roman"/>
        </w:rPr>
        <w:t xml:space="preserve"> control</w:t>
      </w:r>
      <w:r w:rsidRPr="00E61652">
        <w:rPr>
          <w:rFonts w:ascii="Times New Roman" w:hAnsi="Times New Roman"/>
        </w:rPr>
        <w:t xml:space="preserve"> number</w:t>
      </w:r>
      <w:r w:rsidR="009218A9" w:rsidRPr="00E61652">
        <w:rPr>
          <w:rFonts w:ascii="Times New Roman" w:hAnsi="Times New Roman"/>
        </w:rPr>
        <w:t>.</w:t>
      </w:r>
      <w:r w:rsidR="00822FDA">
        <w:rPr>
          <w:rFonts w:ascii="Times New Roman" w:hAnsi="Times New Roman"/>
        </w:rPr>
        <w:t xml:space="preserve">  This emergency collection will expire 6 months after approval by OMB.</w:t>
      </w:r>
    </w:p>
    <w:p w:rsidR="00146780" w:rsidRPr="00E61652" w:rsidRDefault="00146780">
      <w:pPr>
        <w:ind w:left="360"/>
        <w:rPr>
          <w:sz w:val="24"/>
        </w:rPr>
      </w:pPr>
    </w:p>
    <w:p w:rsidR="00146780" w:rsidRDefault="00360C93" w:rsidP="00360C93">
      <w:pPr>
        <w:rPr>
          <w:b/>
          <w:sz w:val="24"/>
        </w:rPr>
      </w:pPr>
      <w:r>
        <w:rPr>
          <w:b/>
          <w:sz w:val="24"/>
          <w:u w:val="single"/>
        </w:rPr>
        <w:t xml:space="preserve">17. </w:t>
      </w:r>
      <w:r w:rsidR="00146780" w:rsidRPr="00E61652">
        <w:rPr>
          <w:b/>
          <w:sz w:val="24"/>
          <w:u w:val="single"/>
        </w:rPr>
        <w:t>Exceptions to Certification for Paperwork Reduction</w:t>
      </w:r>
      <w:r w:rsidR="00146780">
        <w:rPr>
          <w:b/>
          <w:sz w:val="24"/>
          <w:u w:val="single"/>
        </w:rPr>
        <w:t xml:space="preserve"> Act Submissions</w:t>
      </w:r>
    </w:p>
    <w:p w:rsidR="001C6FFB" w:rsidRDefault="001C6FFB" w:rsidP="001C6FFB">
      <w:pPr>
        <w:pStyle w:val="BodyTextIndent"/>
        <w:rPr>
          <w:rFonts w:ascii="Times New Roman" w:hAnsi="Times New Roman"/>
        </w:rPr>
      </w:pPr>
    </w:p>
    <w:p w:rsidR="00822FDA" w:rsidRPr="00E614D2" w:rsidRDefault="00822FDA" w:rsidP="00FF03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614D2">
        <w:rPr>
          <w:sz w:val="24"/>
        </w:rPr>
        <w:t>There is no exception to the certification statement identified in Item 19, "Certification for Paperwork Reduction Act Submissions," of OMB Form 83-I.</w:t>
      </w:r>
    </w:p>
    <w:p w:rsidR="00C909DA" w:rsidRPr="00BE6542" w:rsidRDefault="00C909DA" w:rsidP="00BE6542">
      <w:pPr>
        <w:pStyle w:val="Heading3"/>
        <w:rPr>
          <w:rFonts w:ascii="Times New Roman" w:hAnsi="Times New Roman"/>
          <w:sz w:val="24"/>
          <w:szCs w:val="24"/>
        </w:rPr>
      </w:pPr>
    </w:p>
    <w:p w:rsidR="00DA0909" w:rsidRPr="00B1089D" w:rsidRDefault="00DA0909" w:rsidP="00185A55">
      <w:pPr>
        <w:pStyle w:val="TOCHeading2"/>
      </w:pPr>
    </w:p>
    <w:p w:rsidR="00B1089D" w:rsidRPr="00B1089D" w:rsidRDefault="00B1089D" w:rsidP="00204D46">
      <w:pPr>
        <w:pStyle w:val="TOCHeading2"/>
      </w:pPr>
    </w:p>
    <w:sectPr w:rsidR="00B1089D" w:rsidRPr="00B1089D" w:rsidSect="00B67178">
      <w:footerReference w:type="default" r:id="rId10"/>
      <w:endnotePr>
        <w:numFmt w:val="decimal"/>
      </w:endnotePr>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977DFF" w15:done="0"/>
  <w15:commentEx w15:paraId="03C97835" w15:done="0"/>
  <w15:commentEx w15:paraId="631531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DF" w:rsidRDefault="009918DF">
      <w:r>
        <w:separator/>
      </w:r>
    </w:p>
  </w:endnote>
  <w:endnote w:type="continuationSeparator" w:id="0">
    <w:p w:rsidR="009918DF" w:rsidRDefault="0099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ADF" w:rsidRDefault="00501ADF">
    <w:pPr>
      <w:pStyle w:val="Footer"/>
    </w:pPr>
  </w:p>
  <w:p w:rsidR="005F33B2" w:rsidRDefault="005F33B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DF" w:rsidRDefault="009918DF">
      <w:r>
        <w:separator/>
      </w:r>
    </w:p>
  </w:footnote>
  <w:footnote w:type="continuationSeparator" w:id="0">
    <w:p w:rsidR="009918DF" w:rsidRDefault="009918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lowerLetter"/>
      <w:pStyle w:val="Level1"/>
      <w:lvlText w:val="%1."/>
      <w:lvlJc w:val="left"/>
      <w:pPr>
        <w:tabs>
          <w:tab w:val="num" w:pos="720"/>
        </w:tabs>
        <w:ind w:left="720" w:hanging="720"/>
      </w:pPr>
      <w:rPr>
        <w:rFonts w:ascii="CG Times" w:hAnsi="CG Times" w:cs="Times New Roman"/>
        <w:sz w:val="26"/>
        <w:szCs w:val="26"/>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175209F"/>
    <w:multiLevelType w:val="hybridMultilevel"/>
    <w:tmpl w:val="6D4EC28C"/>
    <w:lvl w:ilvl="0" w:tplc="39A49706">
      <w:start w:val="1"/>
      <w:numFmt w:val="bullet"/>
      <w:lvlText w:val=""/>
      <w:lvlJc w:val="left"/>
      <w:pPr>
        <w:tabs>
          <w:tab w:val="num" w:pos="1080"/>
        </w:tabs>
        <w:ind w:left="1080" w:hanging="360"/>
      </w:pPr>
      <w:rPr>
        <w:rFonts w:ascii="Symbol" w:hAnsi="Symbol" w:cs="Courier New" w:hint="default"/>
        <w:color w:val="auto"/>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1D565DE"/>
    <w:multiLevelType w:val="hybridMultilevel"/>
    <w:tmpl w:val="7ED073A2"/>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7255431"/>
    <w:multiLevelType w:val="hybridMultilevel"/>
    <w:tmpl w:val="2B12A1CA"/>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8542150"/>
    <w:multiLevelType w:val="hybridMultilevel"/>
    <w:tmpl w:val="4C62AD7C"/>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AD0028C"/>
    <w:multiLevelType w:val="hybridMultilevel"/>
    <w:tmpl w:val="AA96EE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1761249"/>
    <w:multiLevelType w:val="hybridMultilevel"/>
    <w:tmpl w:val="5882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B04010"/>
    <w:multiLevelType w:val="hybridMultilevel"/>
    <w:tmpl w:val="F064C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9033C5"/>
    <w:multiLevelType w:val="hybridMultilevel"/>
    <w:tmpl w:val="AED24044"/>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B107287"/>
    <w:multiLevelType w:val="hybridMultilevel"/>
    <w:tmpl w:val="01B2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FD344C"/>
    <w:multiLevelType w:val="hybridMultilevel"/>
    <w:tmpl w:val="091CEB36"/>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EAC3668"/>
    <w:multiLevelType w:val="hybridMultilevel"/>
    <w:tmpl w:val="E8A4725A"/>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2">
    <w:nsid w:val="31775AFC"/>
    <w:multiLevelType w:val="multilevel"/>
    <w:tmpl w:val="7976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8153FD"/>
    <w:multiLevelType w:val="hybridMultilevel"/>
    <w:tmpl w:val="BA2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E7272"/>
    <w:multiLevelType w:val="hybridMultilevel"/>
    <w:tmpl w:val="92DA48D4"/>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3B2F2E6B"/>
    <w:multiLevelType w:val="hybridMultilevel"/>
    <w:tmpl w:val="6BB8EF94"/>
    <w:lvl w:ilvl="0" w:tplc="0C0ED442">
      <w:start w:val="1"/>
      <w:numFmt w:val="decimal"/>
      <w:lvlText w:val="%1."/>
      <w:lvlJc w:val="left"/>
      <w:pPr>
        <w:ind w:left="960" w:hanging="60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6A663F"/>
    <w:multiLevelType w:val="multilevel"/>
    <w:tmpl w:val="8ED87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4D6475"/>
    <w:multiLevelType w:val="multilevel"/>
    <w:tmpl w:val="3D98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A1D7109"/>
    <w:multiLevelType w:val="hybridMultilevel"/>
    <w:tmpl w:val="22162BC6"/>
    <w:lvl w:ilvl="0" w:tplc="0BF2B5AE">
      <w:start w:val="1"/>
      <w:numFmt w:val="decimal"/>
      <w:lvlText w:val="%1."/>
      <w:lvlJc w:val="left"/>
      <w:pPr>
        <w:tabs>
          <w:tab w:val="num" w:pos="360"/>
        </w:tabs>
        <w:ind w:left="360" w:hanging="360"/>
      </w:pPr>
      <w:rPr>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5E0B17C2"/>
    <w:multiLevelType w:val="hybridMultilevel"/>
    <w:tmpl w:val="9F18CC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E231E93"/>
    <w:multiLevelType w:val="multilevel"/>
    <w:tmpl w:val="26E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01542D6"/>
    <w:multiLevelType w:val="hybridMultilevel"/>
    <w:tmpl w:val="B994EB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628A0C83"/>
    <w:multiLevelType w:val="hybridMultilevel"/>
    <w:tmpl w:val="5FC44000"/>
    <w:lvl w:ilvl="0" w:tplc="0409000F">
      <w:start w:val="1"/>
      <w:numFmt w:val="decimal"/>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D005E66"/>
    <w:multiLevelType w:val="multilevel"/>
    <w:tmpl w:val="547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E020CC7"/>
    <w:multiLevelType w:val="hybridMultilevel"/>
    <w:tmpl w:val="B2D2B590"/>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73593515"/>
    <w:multiLevelType w:val="hybridMultilevel"/>
    <w:tmpl w:val="0C2E84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65903BE"/>
    <w:multiLevelType w:val="hybridMultilevel"/>
    <w:tmpl w:val="84B49134"/>
    <w:lvl w:ilvl="0" w:tplc="1310D460">
      <w:start w:val="1"/>
      <w:numFmt w:val="bullet"/>
      <w:pStyle w:val="BodyBulletA"/>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F6E0B3A2">
      <w:start w:val="1"/>
      <w:numFmt w:val="bullet"/>
      <w:pStyle w:val="BodyBulletB"/>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8F2BE3"/>
    <w:multiLevelType w:val="hybridMultilevel"/>
    <w:tmpl w:val="9EF80CF2"/>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77C75FED"/>
    <w:multiLevelType w:val="hybridMultilevel"/>
    <w:tmpl w:val="935E01A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C564B96"/>
    <w:multiLevelType w:val="hybridMultilevel"/>
    <w:tmpl w:val="DDB4CC54"/>
    <w:lvl w:ilvl="0" w:tplc="04090001">
      <w:start w:val="1"/>
      <w:numFmt w:val="bullet"/>
      <w:lvlText w:val=""/>
      <w:lvlJc w:val="left"/>
      <w:pPr>
        <w:ind w:left="720" w:hanging="360"/>
      </w:pPr>
      <w:rPr>
        <w:rFonts w:ascii="Symbol" w:hAnsi="Symbol" w:hint="default"/>
      </w:rPr>
    </w:lvl>
    <w:lvl w:ilvl="1" w:tplc="333CEDCA">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
  </w:num>
  <w:num w:numId="6">
    <w:abstractNumId w:val="2"/>
  </w:num>
  <w:num w:numId="7">
    <w:abstractNumId w:val="8"/>
  </w:num>
  <w:num w:numId="8">
    <w:abstractNumId w:val="5"/>
  </w:num>
  <w:num w:numId="9">
    <w:abstractNumId w:val="1"/>
  </w:num>
  <w:num w:numId="10">
    <w:abstractNumId w:val="11"/>
  </w:num>
  <w:num w:numId="11">
    <w:abstractNumId w:val="28"/>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7"/>
  </w:num>
  <w:num w:numId="15">
    <w:abstractNumId w:val="14"/>
  </w:num>
  <w:num w:numId="16">
    <w:abstractNumId w:val="24"/>
  </w:num>
  <w:num w:numId="17">
    <w:abstractNumId w:val="10"/>
  </w:num>
  <w:num w:numId="18">
    <w:abstractNumId w:val="4"/>
  </w:num>
  <w:num w:numId="19">
    <w:abstractNumId w:val="9"/>
  </w:num>
  <w:num w:numId="20">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7"/>
  </w:num>
  <w:num w:numId="22">
    <w:abstractNumId w:val="13"/>
  </w:num>
  <w:num w:numId="23">
    <w:abstractNumId w:val="23"/>
  </w:num>
  <w:num w:numId="24">
    <w:abstractNumId w:val="20"/>
  </w:num>
  <w:num w:numId="25">
    <w:abstractNumId w:val="12"/>
  </w:num>
  <w:num w:numId="26">
    <w:abstractNumId w:val="17"/>
  </w:num>
  <w:num w:numId="27">
    <w:abstractNumId w:val="16"/>
  </w:num>
  <w:num w:numId="28">
    <w:abstractNumId w:val="6"/>
  </w:num>
  <w:num w:numId="29">
    <w:abstractNumId w:val="15"/>
  </w:num>
  <w:num w:numId="30">
    <w:abstractNumId w:val="29"/>
  </w:num>
  <w:num w:numId="31">
    <w:abstractNumId w:val="2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mmer, Josh">
    <w15:presenceInfo w15:providerId="AD" w15:userId="S-1-5-21-1454471165-117609710-725345543-417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20"/>
    <w:rsid w:val="00000822"/>
    <w:rsid w:val="00004129"/>
    <w:rsid w:val="00007488"/>
    <w:rsid w:val="000135AF"/>
    <w:rsid w:val="000251DD"/>
    <w:rsid w:val="00025ECB"/>
    <w:rsid w:val="0004175F"/>
    <w:rsid w:val="000510AC"/>
    <w:rsid w:val="00053930"/>
    <w:rsid w:val="00066F0E"/>
    <w:rsid w:val="000721F4"/>
    <w:rsid w:val="00073D3B"/>
    <w:rsid w:val="000741F5"/>
    <w:rsid w:val="000878E2"/>
    <w:rsid w:val="000924AF"/>
    <w:rsid w:val="000A4797"/>
    <w:rsid w:val="000C637D"/>
    <w:rsid w:val="000D118E"/>
    <w:rsid w:val="000E28E9"/>
    <w:rsid w:val="000F1521"/>
    <w:rsid w:val="000F784E"/>
    <w:rsid w:val="0010027F"/>
    <w:rsid w:val="00122041"/>
    <w:rsid w:val="00131E66"/>
    <w:rsid w:val="00142E8F"/>
    <w:rsid w:val="00146780"/>
    <w:rsid w:val="0014682A"/>
    <w:rsid w:val="001473B5"/>
    <w:rsid w:val="001506E4"/>
    <w:rsid w:val="00152A32"/>
    <w:rsid w:val="001565A7"/>
    <w:rsid w:val="0016014D"/>
    <w:rsid w:val="0017410F"/>
    <w:rsid w:val="0018055B"/>
    <w:rsid w:val="00185A55"/>
    <w:rsid w:val="00191377"/>
    <w:rsid w:val="001941A2"/>
    <w:rsid w:val="0019521C"/>
    <w:rsid w:val="00196B0C"/>
    <w:rsid w:val="001A4C8B"/>
    <w:rsid w:val="001B6BFE"/>
    <w:rsid w:val="001C004A"/>
    <w:rsid w:val="001C1A17"/>
    <w:rsid w:val="001C6FFB"/>
    <w:rsid w:val="001D02E4"/>
    <w:rsid w:val="001E18ED"/>
    <w:rsid w:val="001E2912"/>
    <w:rsid w:val="001F0FE1"/>
    <w:rsid w:val="001F69A2"/>
    <w:rsid w:val="001F729E"/>
    <w:rsid w:val="00203A01"/>
    <w:rsid w:val="00204320"/>
    <w:rsid w:val="00204D46"/>
    <w:rsid w:val="002169A4"/>
    <w:rsid w:val="002217C5"/>
    <w:rsid w:val="00223DC3"/>
    <w:rsid w:val="002245F2"/>
    <w:rsid w:val="0023669E"/>
    <w:rsid w:val="00241287"/>
    <w:rsid w:val="00243AA6"/>
    <w:rsid w:val="00251E3C"/>
    <w:rsid w:val="00254EA8"/>
    <w:rsid w:val="002675F2"/>
    <w:rsid w:val="00281315"/>
    <w:rsid w:val="002B1A95"/>
    <w:rsid w:val="002D36EA"/>
    <w:rsid w:val="002D723F"/>
    <w:rsid w:val="002E5FF1"/>
    <w:rsid w:val="002F1E8D"/>
    <w:rsid w:val="00302D6D"/>
    <w:rsid w:val="0031212C"/>
    <w:rsid w:val="0031277E"/>
    <w:rsid w:val="0032245A"/>
    <w:rsid w:val="00325EBF"/>
    <w:rsid w:val="00326C36"/>
    <w:rsid w:val="00332B1E"/>
    <w:rsid w:val="003350CA"/>
    <w:rsid w:val="003350F1"/>
    <w:rsid w:val="003367DD"/>
    <w:rsid w:val="00343D37"/>
    <w:rsid w:val="00344E0B"/>
    <w:rsid w:val="0035011A"/>
    <w:rsid w:val="00360C93"/>
    <w:rsid w:val="00360E08"/>
    <w:rsid w:val="003621CE"/>
    <w:rsid w:val="003652F0"/>
    <w:rsid w:val="00366DA1"/>
    <w:rsid w:val="0037519B"/>
    <w:rsid w:val="00377477"/>
    <w:rsid w:val="0038001A"/>
    <w:rsid w:val="00382191"/>
    <w:rsid w:val="00386091"/>
    <w:rsid w:val="00386CC3"/>
    <w:rsid w:val="00397950"/>
    <w:rsid w:val="003B457D"/>
    <w:rsid w:val="003C6037"/>
    <w:rsid w:val="003D3A11"/>
    <w:rsid w:val="003D52F6"/>
    <w:rsid w:val="003D69F5"/>
    <w:rsid w:val="003E3F6F"/>
    <w:rsid w:val="003F43CB"/>
    <w:rsid w:val="003F7516"/>
    <w:rsid w:val="004045DD"/>
    <w:rsid w:val="00405C07"/>
    <w:rsid w:val="00431070"/>
    <w:rsid w:val="00432CE9"/>
    <w:rsid w:val="004439B1"/>
    <w:rsid w:val="00443ADC"/>
    <w:rsid w:val="0044440A"/>
    <w:rsid w:val="0046145A"/>
    <w:rsid w:val="004636C9"/>
    <w:rsid w:val="004872A1"/>
    <w:rsid w:val="00491ABC"/>
    <w:rsid w:val="004A5A5F"/>
    <w:rsid w:val="004B18F0"/>
    <w:rsid w:val="004B30AC"/>
    <w:rsid w:val="004B4EC9"/>
    <w:rsid w:val="004B5AB9"/>
    <w:rsid w:val="004C5351"/>
    <w:rsid w:val="004C63BE"/>
    <w:rsid w:val="004D467D"/>
    <w:rsid w:val="004D4F93"/>
    <w:rsid w:val="004D55B5"/>
    <w:rsid w:val="004E4D06"/>
    <w:rsid w:val="004F26FA"/>
    <w:rsid w:val="004F4A06"/>
    <w:rsid w:val="00501ADF"/>
    <w:rsid w:val="0050265C"/>
    <w:rsid w:val="00502B38"/>
    <w:rsid w:val="00504E81"/>
    <w:rsid w:val="00517087"/>
    <w:rsid w:val="005465F8"/>
    <w:rsid w:val="005532EA"/>
    <w:rsid w:val="00553BAE"/>
    <w:rsid w:val="0055457E"/>
    <w:rsid w:val="0055595B"/>
    <w:rsid w:val="005578EA"/>
    <w:rsid w:val="005D0A24"/>
    <w:rsid w:val="005D7076"/>
    <w:rsid w:val="005E7A63"/>
    <w:rsid w:val="005F0BD6"/>
    <w:rsid w:val="005F1B86"/>
    <w:rsid w:val="005F33B2"/>
    <w:rsid w:val="00601FFE"/>
    <w:rsid w:val="0060312A"/>
    <w:rsid w:val="00603A18"/>
    <w:rsid w:val="00604D73"/>
    <w:rsid w:val="00611814"/>
    <w:rsid w:val="00613D24"/>
    <w:rsid w:val="00614549"/>
    <w:rsid w:val="0061477C"/>
    <w:rsid w:val="00622699"/>
    <w:rsid w:val="00625F25"/>
    <w:rsid w:val="00630363"/>
    <w:rsid w:val="0063674C"/>
    <w:rsid w:val="0064292E"/>
    <w:rsid w:val="0064324D"/>
    <w:rsid w:val="006432D1"/>
    <w:rsid w:val="00657DCE"/>
    <w:rsid w:val="00661FFF"/>
    <w:rsid w:val="0067275F"/>
    <w:rsid w:val="00674EB4"/>
    <w:rsid w:val="00677D8B"/>
    <w:rsid w:val="0068372A"/>
    <w:rsid w:val="00693350"/>
    <w:rsid w:val="006A125A"/>
    <w:rsid w:val="006A2F7C"/>
    <w:rsid w:val="006B32C1"/>
    <w:rsid w:val="006B71BE"/>
    <w:rsid w:val="006D2FDE"/>
    <w:rsid w:val="006D431E"/>
    <w:rsid w:val="0070165B"/>
    <w:rsid w:val="0071393E"/>
    <w:rsid w:val="007141CF"/>
    <w:rsid w:val="00714783"/>
    <w:rsid w:val="0071712B"/>
    <w:rsid w:val="00720815"/>
    <w:rsid w:val="0072606A"/>
    <w:rsid w:val="00733735"/>
    <w:rsid w:val="007349BC"/>
    <w:rsid w:val="00735174"/>
    <w:rsid w:val="007423C8"/>
    <w:rsid w:val="00747D3D"/>
    <w:rsid w:val="00750C00"/>
    <w:rsid w:val="00754508"/>
    <w:rsid w:val="00754B84"/>
    <w:rsid w:val="00762CCB"/>
    <w:rsid w:val="007710B9"/>
    <w:rsid w:val="007713DB"/>
    <w:rsid w:val="007755D7"/>
    <w:rsid w:val="0078552D"/>
    <w:rsid w:val="00791046"/>
    <w:rsid w:val="00794240"/>
    <w:rsid w:val="00795FE3"/>
    <w:rsid w:val="00797B70"/>
    <w:rsid w:val="007A121B"/>
    <w:rsid w:val="007C1CB3"/>
    <w:rsid w:val="007C2915"/>
    <w:rsid w:val="007C4698"/>
    <w:rsid w:val="007C4EA5"/>
    <w:rsid w:val="007C5F75"/>
    <w:rsid w:val="007C7881"/>
    <w:rsid w:val="007E51AB"/>
    <w:rsid w:val="008101F4"/>
    <w:rsid w:val="00822FDA"/>
    <w:rsid w:val="00847458"/>
    <w:rsid w:val="00847F5D"/>
    <w:rsid w:val="00850BA6"/>
    <w:rsid w:val="00853DE5"/>
    <w:rsid w:val="0086109F"/>
    <w:rsid w:val="00864169"/>
    <w:rsid w:val="00864BED"/>
    <w:rsid w:val="00866D8C"/>
    <w:rsid w:val="008759B3"/>
    <w:rsid w:val="00881C8B"/>
    <w:rsid w:val="0088334C"/>
    <w:rsid w:val="00895C5A"/>
    <w:rsid w:val="008A27A7"/>
    <w:rsid w:val="008A7AFB"/>
    <w:rsid w:val="008B0E95"/>
    <w:rsid w:val="008B19B2"/>
    <w:rsid w:val="008B7120"/>
    <w:rsid w:val="008C1EAD"/>
    <w:rsid w:val="008C21C7"/>
    <w:rsid w:val="008C4DF1"/>
    <w:rsid w:val="008D589C"/>
    <w:rsid w:val="008F4E54"/>
    <w:rsid w:val="00906EF0"/>
    <w:rsid w:val="00912026"/>
    <w:rsid w:val="009218A9"/>
    <w:rsid w:val="00923EA9"/>
    <w:rsid w:val="00932AB1"/>
    <w:rsid w:val="00965300"/>
    <w:rsid w:val="00970572"/>
    <w:rsid w:val="0097469C"/>
    <w:rsid w:val="009816F9"/>
    <w:rsid w:val="009835FB"/>
    <w:rsid w:val="009918DF"/>
    <w:rsid w:val="009A77A4"/>
    <w:rsid w:val="009B1EF6"/>
    <w:rsid w:val="009D34CA"/>
    <w:rsid w:val="009D649A"/>
    <w:rsid w:val="009E207E"/>
    <w:rsid w:val="009F3B40"/>
    <w:rsid w:val="00A00683"/>
    <w:rsid w:val="00A06BCC"/>
    <w:rsid w:val="00A220A3"/>
    <w:rsid w:val="00A44FEB"/>
    <w:rsid w:val="00A551ED"/>
    <w:rsid w:val="00A60D44"/>
    <w:rsid w:val="00A61BFB"/>
    <w:rsid w:val="00A84D7D"/>
    <w:rsid w:val="00AA5D71"/>
    <w:rsid w:val="00AB2F03"/>
    <w:rsid w:val="00AC146C"/>
    <w:rsid w:val="00AC2A51"/>
    <w:rsid w:val="00AC7787"/>
    <w:rsid w:val="00B1089D"/>
    <w:rsid w:val="00B21C1A"/>
    <w:rsid w:val="00B27045"/>
    <w:rsid w:val="00B27BC8"/>
    <w:rsid w:val="00B3069A"/>
    <w:rsid w:val="00B41761"/>
    <w:rsid w:val="00B4263F"/>
    <w:rsid w:val="00B51028"/>
    <w:rsid w:val="00B635E5"/>
    <w:rsid w:val="00B67178"/>
    <w:rsid w:val="00B735DB"/>
    <w:rsid w:val="00B90463"/>
    <w:rsid w:val="00B941E9"/>
    <w:rsid w:val="00B96323"/>
    <w:rsid w:val="00B96A21"/>
    <w:rsid w:val="00BA151A"/>
    <w:rsid w:val="00BA4139"/>
    <w:rsid w:val="00BA55EC"/>
    <w:rsid w:val="00BA78B4"/>
    <w:rsid w:val="00BC37FD"/>
    <w:rsid w:val="00BD67AA"/>
    <w:rsid w:val="00BE0071"/>
    <w:rsid w:val="00BE6542"/>
    <w:rsid w:val="00BF0EE6"/>
    <w:rsid w:val="00BF21B7"/>
    <w:rsid w:val="00BF2B72"/>
    <w:rsid w:val="00C11344"/>
    <w:rsid w:val="00C11995"/>
    <w:rsid w:val="00C20D2E"/>
    <w:rsid w:val="00C27F58"/>
    <w:rsid w:val="00C31B3D"/>
    <w:rsid w:val="00C51EAC"/>
    <w:rsid w:val="00C56CB7"/>
    <w:rsid w:val="00C60EB3"/>
    <w:rsid w:val="00C67156"/>
    <w:rsid w:val="00C67EF5"/>
    <w:rsid w:val="00C7139B"/>
    <w:rsid w:val="00C74ACB"/>
    <w:rsid w:val="00C909DA"/>
    <w:rsid w:val="00C90F75"/>
    <w:rsid w:val="00C93D2D"/>
    <w:rsid w:val="00C97B7A"/>
    <w:rsid w:val="00CC65F9"/>
    <w:rsid w:val="00CD16FB"/>
    <w:rsid w:val="00CD1C22"/>
    <w:rsid w:val="00CD590B"/>
    <w:rsid w:val="00CF1620"/>
    <w:rsid w:val="00CF6C98"/>
    <w:rsid w:val="00D0068D"/>
    <w:rsid w:val="00D01D33"/>
    <w:rsid w:val="00D1204F"/>
    <w:rsid w:val="00D17C70"/>
    <w:rsid w:val="00D31D29"/>
    <w:rsid w:val="00D46921"/>
    <w:rsid w:val="00D53515"/>
    <w:rsid w:val="00D57722"/>
    <w:rsid w:val="00D65B6D"/>
    <w:rsid w:val="00D6714F"/>
    <w:rsid w:val="00D709D7"/>
    <w:rsid w:val="00D73478"/>
    <w:rsid w:val="00D92D93"/>
    <w:rsid w:val="00D937C3"/>
    <w:rsid w:val="00D97E29"/>
    <w:rsid w:val="00DA0909"/>
    <w:rsid w:val="00DA2A19"/>
    <w:rsid w:val="00DB41D2"/>
    <w:rsid w:val="00DB5887"/>
    <w:rsid w:val="00DD2D84"/>
    <w:rsid w:val="00DE0DEA"/>
    <w:rsid w:val="00DE368D"/>
    <w:rsid w:val="00DE648B"/>
    <w:rsid w:val="00DE6D93"/>
    <w:rsid w:val="00DF3B40"/>
    <w:rsid w:val="00E02D45"/>
    <w:rsid w:val="00E05325"/>
    <w:rsid w:val="00E06685"/>
    <w:rsid w:val="00E07C02"/>
    <w:rsid w:val="00E07E12"/>
    <w:rsid w:val="00E12E94"/>
    <w:rsid w:val="00E13725"/>
    <w:rsid w:val="00E21FA6"/>
    <w:rsid w:val="00E25AEB"/>
    <w:rsid w:val="00E30906"/>
    <w:rsid w:val="00E379EB"/>
    <w:rsid w:val="00E40229"/>
    <w:rsid w:val="00E54F20"/>
    <w:rsid w:val="00E5711F"/>
    <w:rsid w:val="00E60151"/>
    <w:rsid w:val="00E61652"/>
    <w:rsid w:val="00E63507"/>
    <w:rsid w:val="00E64020"/>
    <w:rsid w:val="00E70EB2"/>
    <w:rsid w:val="00E82A85"/>
    <w:rsid w:val="00E90C0E"/>
    <w:rsid w:val="00EC157E"/>
    <w:rsid w:val="00EC4932"/>
    <w:rsid w:val="00ED3270"/>
    <w:rsid w:val="00ED72D2"/>
    <w:rsid w:val="00EE2328"/>
    <w:rsid w:val="00EE2FDE"/>
    <w:rsid w:val="00EE6DFB"/>
    <w:rsid w:val="00EF34C4"/>
    <w:rsid w:val="00F05531"/>
    <w:rsid w:val="00F10D85"/>
    <w:rsid w:val="00F159A3"/>
    <w:rsid w:val="00F159EA"/>
    <w:rsid w:val="00F2375D"/>
    <w:rsid w:val="00F24211"/>
    <w:rsid w:val="00F35723"/>
    <w:rsid w:val="00F42E15"/>
    <w:rsid w:val="00F44060"/>
    <w:rsid w:val="00F57889"/>
    <w:rsid w:val="00F61BC0"/>
    <w:rsid w:val="00F71695"/>
    <w:rsid w:val="00F73EBA"/>
    <w:rsid w:val="00F83D86"/>
    <w:rsid w:val="00FA32F9"/>
    <w:rsid w:val="00FB44EE"/>
    <w:rsid w:val="00FC2A5A"/>
    <w:rsid w:val="00FD5EAC"/>
    <w:rsid w:val="00FE52DF"/>
    <w:rsid w:val="00FE54C6"/>
    <w:rsid w:val="00FF0386"/>
    <w:rsid w:val="00FF5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FFB"/>
    <w:pPr>
      <w:widowControl w:val="0"/>
      <w:autoSpaceDE w:val="0"/>
      <w:autoSpaceDN w:val="0"/>
      <w:adjustRightInd w:val="0"/>
    </w:pPr>
    <w:rPr>
      <w:szCs w:val="24"/>
    </w:rPr>
  </w:style>
  <w:style w:type="paragraph" w:styleId="Heading1">
    <w:name w:val="heading 1"/>
    <w:basedOn w:val="Normal"/>
    <w:next w:val="Normal"/>
    <w:qFormat/>
    <w:rsid w:val="00B67178"/>
    <w:pPr>
      <w:keepNext/>
      <w:outlineLvl w:val="0"/>
    </w:pPr>
    <w:rPr>
      <w:b/>
      <w:bCs/>
      <w:sz w:val="24"/>
    </w:rPr>
  </w:style>
  <w:style w:type="paragraph" w:styleId="Heading2">
    <w:name w:val="heading 2"/>
    <w:basedOn w:val="Normal"/>
    <w:next w:val="Normal"/>
    <w:qFormat/>
    <w:rsid w:val="0070165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165B"/>
    <w:pPr>
      <w:keepNext/>
      <w:spacing w:before="240" w:after="60"/>
      <w:outlineLvl w:val="2"/>
    </w:pPr>
    <w:rPr>
      <w:rFonts w:ascii="Arial" w:hAnsi="Arial" w:cs="Arial"/>
      <w:b/>
      <w:bCs/>
      <w:sz w:val="26"/>
      <w:szCs w:val="26"/>
    </w:rPr>
  </w:style>
  <w:style w:type="paragraph" w:styleId="Heading4">
    <w:name w:val="heading 4"/>
    <w:basedOn w:val="Normal"/>
    <w:next w:val="Normal"/>
    <w:qFormat/>
    <w:rsid w:val="007016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67178"/>
  </w:style>
  <w:style w:type="paragraph" w:styleId="BodyTextIndent">
    <w:name w:val="Body Text Indent"/>
    <w:basedOn w:val="Normal"/>
    <w:rsid w:val="00B67178"/>
    <w:pPr>
      <w:ind w:left="720"/>
    </w:pPr>
    <w:rPr>
      <w:rFonts w:ascii="Baskerville Old Face" w:hAnsi="Baskerville Old Face"/>
      <w:sz w:val="24"/>
    </w:rPr>
  </w:style>
  <w:style w:type="table" w:styleId="TableGrid">
    <w:name w:val="Table Grid"/>
    <w:basedOn w:val="TableNormal"/>
    <w:rsid w:val="00B6717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0165B"/>
    <w:rPr>
      <w:rFonts w:cs="Times New Roman"/>
      <w:color w:val="0000FF"/>
      <w:u w:val="single"/>
    </w:rPr>
  </w:style>
  <w:style w:type="paragraph" w:customStyle="1" w:styleId="Body">
    <w:name w:val="Body"/>
    <w:basedOn w:val="Normal"/>
    <w:rsid w:val="0070165B"/>
    <w:pPr>
      <w:widowControl/>
      <w:adjustRightInd/>
      <w:spacing w:after="120"/>
      <w:ind w:left="720"/>
    </w:pPr>
    <w:rPr>
      <w:rFonts w:eastAsia="Calibri"/>
      <w:sz w:val="24"/>
    </w:rPr>
  </w:style>
  <w:style w:type="paragraph" w:customStyle="1" w:styleId="BodyBulletA">
    <w:name w:val="Body Bullet A"/>
    <w:basedOn w:val="Normal"/>
    <w:link w:val="BodyBulletAChar"/>
    <w:rsid w:val="0070165B"/>
    <w:pPr>
      <w:widowControl/>
      <w:numPr>
        <w:numId w:val="2"/>
      </w:numPr>
      <w:autoSpaceDE/>
      <w:autoSpaceDN/>
      <w:adjustRightInd/>
      <w:spacing w:after="120"/>
      <w:ind w:left="1440"/>
    </w:pPr>
    <w:rPr>
      <w:sz w:val="24"/>
    </w:rPr>
  </w:style>
  <w:style w:type="paragraph" w:customStyle="1" w:styleId="BodyBulletB">
    <w:name w:val="Body Bullet B"/>
    <w:basedOn w:val="BodyBulletA"/>
    <w:link w:val="BodyBulletBChar"/>
    <w:rsid w:val="0070165B"/>
    <w:pPr>
      <w:numPr>
        <w:ilvl w:val="2"/>
      </w:numPr>
    </w:pPr>
  </w:style>
  <w:style w:type="character" w:styleId="CommentReference">
    <w:name w:val="annotation reference"/>
    <w:basedOn w:val="DefaultParagraphFont"/>
    <w:semiHidden/>
    <w:rsid w:val="00C909DA"/>
    <w:rPr>
      <w:rFonts w:cs="Times New Roman"/>
      <w:sz w:val="16"/>
      <w:szCs w:val="16"/>
    </w:rPr>
  </w:style>
  <w:style w:type="paragraph" w:styleId="CommentText">
    <w:name w:val="annotation text"/>
    <w:basedOn w:val="Normal"/>
    <w:link w:val="CommentTextChar"/>
    <w:rsid w:val="00C909DA"/>
    <w:pPr>
      <w:widowControl/>
      <w:autoSpaceDE/>
      <w:autoSpaceDN/>
      <w:adjustRightInd/>
      <w:spacing w:after="200"/>
    </w:pPr>
    <w:rPr>
      <w:rFonts w:ascii="Calibri" w:hAnsi="Calibri"/>
      <w:szCs w:val="20"/>
    </w:rPr>
  </w:style>
  <w:style w:type="character" w:customStyle="1" w:styleId="CommentTextChar">
    <w:name w:val="Comment Text Char"/>
    <w:basedOn w:val="DefaultParagraphFont"/>
    <w:link w:val="CommentText"/>
    <w:locked/>
    <w:rsid w:val="00C909DA"/>
    <w:rPr>
      <w:rFonts w:ascii="Calibri" w:hAnsi="Calibri"/>
      <w:lang w:val="en-US" w:eastAsia="en-US" w:bidi="ar-SA"/>
    </w:rPr>
  </w:style>
  <w:style w:type="paragraph" w:styleId="NormalIndent">
    <w:name w:val="Normal Indent"/>
    <w:basedOn w:val="Normal"/>
    <w:link w:val="NormalIndentChar"/>
    <w:rsid w:val="00C909DA"/>
    <w:pPr>
      <w:widowControl/>
      <w:autoSpaceDE/>
      <w:autoSpaceDN/>
      <w:adjustRightInd/>
      <w:ind w:left="720"/>
    </w:pPr>
    <w:rPr>
      <w:rFonts w:eastAsia="Calibri"/>
      <w:szCs w:val="20"/>
    </w:rPr>
  </w:style>
  <w:style w:type="paragraph" w:customStyle="1" w:styleId="level10">
    <w:name w:val="level1"/>
    <w:basedOn w:val="Normal"/>
    <w:link w:val="level1Char"/>
    <w:rsid w:val="00C909DA"/>
    <w:pPr>
      <w:widowControl/>
      <w:adjustRightInd/>
      <w:ind w:left="720"/>
    </w:pPr>
    <w:rPr>
      <w:rFonts w:eastAsia="Calibri"/>
      <w:sz w:val="24"/>
    </w:rPr>
  </w:style>
  <w:style w:type="character" w:customStyle="1" w:styleId="level1Char">
    <w:name w:val="level1 Char"/>
    <w:basedOn w:val="DefaultParagraphFont"/>
    <w:link w:val="level10"/>
    <w:rsid w:val="00C909DA"/>
    <w:rPr>
      <w:rFonts w:eastAsia="Calibri"/>
      <w:sz w:val="24"/>
      <w:szCs w:val="24"/>
      <w:lang w:val="en-US" w:eastAsia="en-US" w:bidi="ar-SA"/>
    </w:rPr>
  </w:style>
  <w:style w:type="character" w:customStyle="1" w:styleId="BodyBulletAChar">
    <w:name w:val="Body Bullet A Char"/>
    <w:basedOn w:val="DefaultParagraphFont"/>
    <w:link w:val="BodyBulletA"/>
    <w:rsid w:val="00C909DA"/>
    <w:rPr>
      <w:sz w:val="24"/>
      <w:szCs w:val="24"/>
      <w:lang w:val="en-US" w:eastAsia="en-US" w:bidi="ar-SA"/>
    </w:rPr>
  </w:style>
  <w:style w:type="character" w:customStyle="1" w:styleId="BodyBulletBChar">
    <w:name w:val="Body Bullet B Char"/>
    <w:basedOn w:val="BodyBulletAChar"/>
    <w:link w:val="BodyBulletB"/>
    <w:rsid w:val="00C909DA"/>
    <w:rPr>
      <w:sz w:val="24"/>
      <w:szCs w:val="24"/>
      <w:lang w:val="en-US" w:eastAsia="en-US" w:bidi="ar-SA"/>
    </w:rPr>
  </w:style>
  <w:style w:type="paragraph" w:customStyle="1" w:styleId="default">
    <w:name w:val="default"/>
    <w:basedOn w:val="Normal"/>
    <w:link w:val="defaultChar"/>
    <w:rsid w:val="00C909DA"/>
    <w:pPr>
      <w:widowControl/>
      <w:adjustRightInd/>
      <w:spacing w:after="120"/>
    </w:pPr>
    <w:rPr>
      <w:color w:val="000000"/>
      <w:sz w:val="24"/>
    </w:rPr>
  </w:style>
  <w:style w:type="character" w:customStyle="1" w:styleId="defaultChar">
    <w:name w:val="default Char"/>
    <w:basedOn w:val="DefaultParagraphFont"/>
    <w:link w:val="default"/>
    <w:rsid w:val="00C909DA"/>
    <w:rPr>
      <w:color w:val="000000"/>
      <w:sz w:val="24"/>
      <w:szCs w:val="24"/>
      <w:lang w:val="en-US" w:eastAsia="en-US" w:bidi="ar-SA"/>
    </w:rPr>
  </w:style>
  <w:style w:type="character" w:customStyle="1" w:styleId="NormalIndentChar">
    <w:name w:val="Normal Indent Char"/>
    <w:basedOn w:val="DefaultParagraphFont"/>
    <w:link w:val="NormalIndent"/>
    <w:rsid w:val="00C909DA"/>
    <w:rPr>
      <w:rFonts w:eastAsia="Calibri"/>
      <w:lang w:val="en-US" w:eastAsia="en-US" w:bidi="ar-SA"/>
    </w:rPr>
  </w:style>
  <w:style w:type="paragraph" w:styleId="BalloonText">
    <w:name w:val="Balloon Text"/>
    <w:basedOn w:val="Normal"/>
    <w:semiHidden/>
    <w:rsid w:val="00C909DA"/>
    <w:rPr>
      <w:rFonts w:ascii="Tahoma" w:hAnsi="Tahoma" w:cs="Tahoma"/>
      <w:sz w:val="16"/>
      <w:szCs w:val="16"/>
    </w:rPr>
  </w:style>
  <w:style w:type="paragraph" w:customStyle="1" w:styleId="Default0">
    <w:name w:val="Default"/>
    <w:rsid w:val="00C909DA"/>
    <w:pPr>
      <w:autoSpaceDE w:val="0"/>
      <w:autoSpaceDN w:val="0"/>
      <w:adjustRightInd w:val="0"/>
    </w:pPr>
    <w:rPr>
      <w:rFonts w:ascii="Arial" w:eastAsia="Calibri" w:hAnsi="Arial" w:cs="Arial"/>
      <w:color w:val="000000"/>
      <w:sz w:val="24"/>
      <w:szCs w:val="24"/>
    </w:rPr>
  </w:style>
  <w:style w:type="paragraph" w:styleId="EndnoteText">
    <w:name w:val="endnote text"/>
    <w:basedOn w:val="Normal"/>
    <w:semiHidden/>
    <w:rsid w:val="00630363"/>
    <w:pPr>
      <w:widowControl/>
      <w:autoSpaceDE/>
      <w:autoSpaceDN/>
      <w:adjustRightInd/>
    </w:pPr>
    <w:rPr>
      <w:szCs w:val="20"/>
    </w:rPr>
  </w:style>
  <w:style w:type="paragraph" w:styleId="Header">
    <w:name w:val="header"/>
    <w:basedOn w:val="Normal"/>
    <w:link w:val="HeaderChar"/>
    <w:uiPriority w:val="99"/>
    <w:rsid w:val="00750C00"/>
    <w:pPr>
      <w:widowControl/>
      <w:tabs>
        <w:tab w:val="center" w:pos="4320"/>
        <w:tab w:val="right" w:pos="8640"/>
      </w:tabs>
      <w:autoSpaceDE/>
      <w:autoSpaceDN/>
      <w:adjustRightInd/>
    </w:pPr>
    <w:rPr>
      <w:sz w:val="24"/>
    </w:rPr>
  </w:style>
  <w:style w:type="paragraph" w:customStyle="1" w:styleId="TOCHeading3">
    <w:name w:val="TOC Heading 3"/>
    <w:basedOn w:val="Normal"/>
    <w:link w:val="TOCHeading3Char"/>
    <w:rsid w:val="00750C00"/>
    <w:pPr>
      <w:widowControl/>
      <w:autoSpaceDE/>
      <w:autoSpaceDN/>
      <w:adjustRightInd/>
      <w:ind w:left="720"/>
    </w:pPr>
    <w:rPr>
      <w:b/>
      <w:sz w:val="24"/>
    </w:rPr>
  </w:style>
  <w:style w:type="paragraph" w:customStyle="1" w:styleId="Quick1">
    <w:name w:val="Quick 1)"/>
    <w:rsid w:val="009835FB"/>
    <w:pPr>
      <w:autoSpaceDE w:val="0"/>
      <w:autoSpaceDN w:val="0"/>
      <w:adjustRightInd w:val="0"/>
      <w:ind w:left="-1440"/>
    </w:pPr>
    <w:rPr>
      <w:sz w:val="24"/>
      <w:szCs w:val="24"/>
    </w:rPr>
  </w:style>
  <w:style w:type="character" w:customStyle="1" w:styleId="CharChar">
    <w:name w:val="Char Char"/>
    <w:basedOn w:val="DefaultParagraphFont"/>
    <w:semiHidden/>
    <w:locked/>
    <w:rsid w:val="00BA151A"/>
    <w:rPr>
      <w:lang w:val="en-US" w:eastAsia="en-US" w:bidi="ar-SA"/>
    </w:rPr>
  </w:style>
  <w:style w:type="character" w:customStyle="1" w:styleId="EmailStyle401">
    <w:name w:val="EmailStyle401"/>
    <w:basedOn w:val="DefaultParagraphFont"/>
    <w:semiHidden/>
    <w:rsid w:val="00241287"/>
    <w:rPr>
      <w:rFonts w:ascii="Arial" w:hAnsi="Arial" w:cs="Arial"/>
      <w:color w:val="auto"/>
      <w:sz w:val="20"/>
      <w:szCs w:val="20"/>
    </w:rPr>
  </w:style>
  <w:style w:type="paragraph" w:customStyle="1" w:styleId="TOCHeading2">
    <w:name w:val="TOC Heading 2"/>
    <w:basedOn w:val="Normal"/>
    <w:link w:val="TOCHeading2Char"/>
    <w:rsid w:val="00185A55"/>
    <w:pPr>
      <w:widowControl/>
      <w:autoSpaceDE/>
      <w:autoSpaceDN/>
      <w:adjustRightInd/>
    </w:pPr>
    <w:rPr>
      <w:b/>
      <w:color w:val="000000"/>
      <w:sz w:val="24"/>
    </w:rPr>
  </w:style>
  <w:style w:type="character" w:customStyle="1" w:styleId="TOCHeading2Char">
    <w:name w:val="TOC Heading 2 Char"/>
    <w:basedOn w:val="DefaultParagraphFont"/>
    <w:link w:val="TOCHeading2"/>
    <w:rsid w:val="00185A55"/>
    <w:rPr>
      <w:b/>
      <w:color w:val="000000"/>
      <w:sz w:val="24"/>
      <w:szCs w:val="24"/>
      <w:lang w:val="en-US" w:eastAsia="en-US" w:bidi="ar-SA"/>
    </w:rPr>
  </w:style>
  <w:style w:type="paragraph" w:customStyle="1" w:styleId="Level1">
    <w:name w:val="Level 1"/>
    <w:basedOn w:val="Normal"/>
    <w:rsid w:val="00DA0909"/>
    <w:pPr>
      <w:numPr>
        <w:numId w:val="20"/>
      </w:numPr>
      <w:ind w:left="720" w:hanging="720"/>
      <w:outlineLvl w:val="0"/>
    </w:pPr>
    <w:rPr>
      <w:sz w:val="24"/>
    </w:rPr>
  </w:style>
  <w:style w:type="paragraph" w:styleId="FootnoteText">
    <w:name w:val="footnote text"/>
    <w:basedOn w:val="Normal"/>
    <w:semiHidden/>
    <w:rsid w:val="00DA0909"/>
    <w:pPr>
      <w:widowControl/>
      <w:autoSpaceDE/>
      <w:autoSpaceDN/>
      <w:adjustRightInd/>
    </w:pPr>
    <w:rPr>
      <w:szCs w:val="20"/>
    </w:rPr>
  </w:style>
  <w:style w:type="character" w:customStyle="1" w:styleId="TOCHeading3Char">
    <w:name w:val="TOC Heading 3 Char"/>
    <w:basedOn w:val="DefaultParagraphFont"/>
    <w:link w:val="TOCHeading3"/>
    <w:rsid w:val="00DA0909"/>
    <w:rPr>
      <w:b/>
      <w:sz w:val="24"/>
      <w:szCs w:val="24"/>
      <w:lang w:val="en-US" w:eastAsia="en-US" w:bidi="ar-SA"/>
    </w:rPr>
  </w:style>
  <w:style w:type="paragraph" w:styleId="CommentSubject">
    <w:name w:val="annotation subject"/>
    <w:basedOn w:val="CommentText"/>
    <w:next w:val="CommentText"/>
    <w:link w:val="CommentSubjectChar"/>
    <w:rsid w:val="00D01D33"/>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rsid w:val="00D01D33"/>
    <w:rPr>
      <w:rFonts w:ascii="Calibri" w:hAnsi="Calibri"/>
      <w:b/>
      <w:bCs/>
      <w:lang w:val="en-US" w:eastAsia="en-US" w:bidi="ar-SA"/>
    </w:rPr>
  </w:style>
  <w:style w:type="paragraph" w:styleId="Revision">
    <w:name w:val="Revision"/>
    <w:hidden/>
    <w:uiPriority w:val="99"/>
    <w:semiHidden/>
    <w:rsid w:val="00C67EF5"/>
    <w:rPr>
      <w:szCs w:val="24"/>
    </w:rPr>
  </w:style>
  <w:style w:type="paragraph" w:styleId="Footer">
    <w:name w:val="footer"/>
    <w:basedOn w:val="Normal"/>
    <w:link w:val="FooterChar"/>
    <w:uiPriority w:val="99"/>
    <w:rsid w:val="00501ADF"/>
    <w:pPr>
      <w:tabs>
        <w:tab w:val="center" w:pos="4680"/>
        <w:tab w:val="right" w:pos="9360"/>
      </w:tabs>
    </w:pPr>
  </w:style>
  <w:style w:type="character" w:customStyle="1" w:styleId="FooterChar">
    <w:name w:val="Footer Char"/>
    <w:basedOn w:val="DefaultParagraphFont"/>
    <w:link w:val="Footer"/>
    <w:uiPriority w:val="99"/>
    <w:rsid w:val="00501ADF"/>
    <w:rPr>
      <w:szCs w:val="24"/>
    </w:rPr>
  </w:style>
  <w:style w:type="character" w:customStyle="1" w:styleId="HeaderChar">
    <w:name w:val="Header Char"/>
    <w:basedOn w:val="DefaultParagraphFont"/>
    <w:link w:val="Header"/>
    <w:uiPriority w:val="99"/>
    <w:rsid w:val="00501ADF"/>
    <w:rPr>
      <w:sz w:val="24"/>
      <w:szCs w:val="24"/>
    </w:rPr>
  </w:style>
  <w:style w:type="character" w:styleId="EndnoteReference">
    <w:name w:val="endnote reference"/>
    <w:basedOn w:val="DefaultParagraphFont"/>
    <w:rsid w:val="004B4EC9"/>
    <w:rPr>
      <w:vertAlign w:val="superscript"/>
    </w:rPr>
  </w:style>
  <w:style w:type="paragraph" w:styleId="ListParagraph">
    <w:name w:val="List Paragraph"/>
    <w:basedOn w:val="Normal"/>
    <w:uiPriority w:val="34"/>
    <w:qFormat/>
    <w:rsid w:val="00251E3C"/>
    <w:pPr>
      <w:autoSpaceDE/>
      <w:autoSpaceDN/>
      <w:adjustRightInd/>
      <w:ind w:left="720"/>
      <w:contextualSpacing/>
    </w:pPr>
    <w:rPr>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FFB"/>
    <w:pPr>
      <w:widowControl w:val="0"/>
      <w:autoSpaceDE w:val="0"/>
      <w:autoSpaceDN w:val="0"/>
      <w:adjustRightInd w:val="0"/>
    </w:pPr>
    <w:rPr>
      <w:szCs w:val="24"/>
    </w:rPr>
  </w:style>
  <w:style w:type="paragraph" w:styleId="Heading1">
    <w:name w:val="heading 1"/>
    <w:basedOn w:val="Normal"/>
    <w:next w:val="Normal"/>
    <w:qFormat/>
    <w:rsid w:val="00B67178"/>
    <w:pPr>
      <w:keepNext/>
      <w:outlineLvl w:val="0"/>
    </w:pPr>
    <w:rPr>
      <w:b/>
      <w:bCs/>
      <w:sz w:val="24"/>
    </w:rPr>
  </w:style>
  <w:style w:type="paragraph" w:styleId="Heading2">
    <w:name w:val="heading 2"/>
    <w:basedOn w:val="Normal"/>
    <w:next w:val="Normal"/>
    <w:qFormat/>
    <w:rsid w:val="0070165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165B"/>
    <w:pPr>
      <w:keepNext/>
      <w:spacing w:before="240" w:after="60"/>
      <w:outlineLvl w:val="2"/>
    </w:pPr>
    <w:rPr>
      <w:rFonts w:ascii="Arial" w:hAnsi="Arial" w:cs="Arial"/>
      <w:b/>
      <w:bCs/>
      <w:sz w:val="26"/>
      <w:szCs w:val="26"/>
    </w:rPr>
  </w:style>
  <w:style w:type="paragraph" w:styleId="Heading4">
    <w:name w:val="heading 4"/>
    <w:basedOn w:val="Normal"/>
    <w:next w:val="Normal"/>
    <w:qFormat/>
    <w:rsid w:val="007016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67178"/>
  </w:style>
  <w:style w:type="paragraph" w:styleId="BodyTextIndent">
    <w:name w:val="Body Text Indent"/>
    <w:basedOn w:val="Normal"/>
    <w:rsid w:val="00B67178"/>
    <w:pPr>
      <w:ind w:left="720"/>
    </w:pPr>
    <w:rPr>
      <w:rFonts w:ascii="Baskerville Old Face" w:hAnsi="Baskerville Old Face"/>
      <w:sz w:val="24"/>
    </w:rPr>
  </w:style>
  <w:style w:type="table" w:styleId="TableGrid">
    <w:name w:val="Table Grid"/>
    <w:basedOn w:val="TableNormal"/>
    <w:rsid w:val="00B6717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0165B"/>
    <w:rPr>
      <w:rFonts w:cs="Times New Roman"/>
      <w:color w:val="0000FF"/>
      <w:u w:val="single"/>
    </w:rPr>
  </w:style>
  <w:style w:type="paragraph" w:customStyle="1" w:styleId="Body">
    <w:name w:val="Body"/>
    <w:basedOn w:val="Normal"/>
    <w:rsid w:val="0070165B"/>
    <w:pPr>
      <w:widowControl/>
      <w:adjustRightInd/>
      <w:spacing w:after="120"/>
      <w:ind w:left="720"/>
    </w:pPr>
    <w:rPr>
      <w:rFonts w:eastAsia="Calibri"/>
      <w:sz w:val="24"/>
    </w:rPr>
  </w:style>
  <w:style w:type="paragraph" w:customStyle="1" w:styleId="BodyBulletA">
    <w:name w:val="Body Bullet A"/>
    <w:basedOn w:val="Normal"/>
    <w:link w:val="BodyBulletAChar"/>
    <w:rsid w:val="0070165B"/>
    <w:pPr>
      <w:widowControl/>
      <w:numPr>
        <w:numId w:val="2"/>
      </w:numPr>
      <w:autoSpaceDE/>
      <w:autoSpaceDN/>
      <w:adjustRightInd/>
      <w:spacing w:after="120"/>
      <w:ind w:left="1440"/>
    </w:pPr>
    <w:rPr>
      <w:sz w:val="24"/>
    </w:rPr>
  </w:style>
  <w:style w:type="paragraph" w:customStyle="1" w:styleId="BodyBulletB">
    <w:name w:val="Body Bullet B"/>
    <w:basedOn w:val="BodyBulletA"/>
    <w:link w:val="BodyBulletBChar"/>
    <w:rsid w:val="0070165B"/>
    <w:pPr>
      <w:numPr>
        <w:ilvl w:val="2"/>
      </w:numPr>
    </w:pPr>
  </w:style>
  <w:style w:type="character" w:styleId="CommentReference">
    <w:name w:val="annotation reference"/>
    <w:basedOn w:val="DefaultParagraphFont"/>
    <w:semiHidden/>
    <w:rsid w:val="00C909DA"/>
    <w:rPr>
      <w:rFonts w:cs="Times New Roman"/>
      <w:sz w:val="16"/>
      <w:szCs w:val="16"/>
    </w:rPr>
  </w:style>
  <w:style w:type="paragraph" w:styleId="CommentText">
    <w:name w:val="annotation text"/>
    <w:basedOn w:val="Normal"/>
    <w:link w:val="CommentTextChar"/>
    <w:rsid w:val="00C909DA"/>
    <w:pPr>
      <w:widowControl/>
      <w:autoSpaceDE/>
      <w:autoSpaceDN/>
      <w:adjustRightInd/>
      <w:spacing w:after="200"/>
    </w:pPr>
    <w:rPr>
      <w:rFonts w:ascii="Calibri" w:hAnsi="Calibri"/>
      <w:szCs w:val="20"/>
    </w:rPr>
  </w:style>
  <w:style w:type="character" w:customStyle="1" w:styleId="CommentTextChar">
    <w:name w:val="Comment Text Char"/>
    <w:basedOn w:val="DefaultParagraphFont"/>
    <w:link w:val="CommentText"/>
    <w:locked/>
    <w:rsid w:val="00C909DA"/>
    <w:rPr>
      <w:rFonts w:ascii="Calibri" w:hAnsi="Calibri"/>
      <w:lang w:val="en-US" w:eastAsia="en-US" w:bidi="ar-SA"/>
    </w:rPr>
  </w:style>
  <w:style w:type="paragraph" w:styleId="NormalIndent">
    <w:name w:val="Normal Indent"/>
    <w:basedOn w:val="Normal"/>
    <w:link w:val="NormalIndentChar"/>
    <w:rsid w:val="00C909DA"/>
    <w:pPr>
      <w:widowControl/>
      <w:autoSpaceDE/>
      <w:autoSpaceDN/>
      <w:adjustRightInd/>
      <w:ind w:left="720"/>
    </w:pPr>
    <w:rPr>
      <w:rFonts w:eastAsia="Calibri"/>
      <w:szCs w:val="20"/>
    </w:rPr>
  </w:style>
  <w:style w:type="paragraph" w:customStyle="1" w:styleId="level10">
    <w:name w:val="level1"/>
    <w:basedOn w:val="Normal"/>
    <w:link w:val="level1Char"/>
    <w:rsid w:val="00C909DA"/>
    <w:pPr>
      <w:widowControl/>
      <w:adjustRightInd/>
      <w:ind w:left="720"/>
    </w:pPr>
    <w:rPr>
      <w:rFonts w:eastAsia="Calibri"/>
      <w:sz w:val="24"/>
    </w:rPr>
  </w:style>
  <w:style w:type="character" w:customStyle="1" w:styleId="level1Char">
    <w:name w:val="level1 Char"/>
    <w:basedOn w:val="DefaultParagraphFont"/>
    <w:link w:val="level10"/>
    <w:rsid w:val="00C909DA"/>
    <w:rPr>
      <w:rFonts w:eastAsia="Calibri"/>
      <w:sz w:val="24"/>
      <w:szCs w:val="24"/>
      <w:lang w:val="en-US" w:eastAsia="en-US" w:bidi="ar-SA"/>
    </w:rPr>
  </w:style>
  <w:style w:type="character" w:customStyle="1" w:styleId="BodyBulletAChar">
    <w:name w:val="Body Bullet A Char"/>
    <w:basedOn w:val="DefaultParagraphFont"/>
    <w:link w:val="BodyBulletA"/>
    <w:rsid w:val="00C909DA"/>
    <w:rPr>
      <w:sz w:val="24"/>
      <w:szCs w:val="24"/>
      <w:lang w:val="en-US" w:eastAsia="en-US" w:bidi="ar-SA"/>
    </w:rPr>
  </w:style>
  <w:style w:type="character" w:customStyle="1" w:styleId="BodyBulletBChar">
    <w:name w:val="Body Bullet B Char"/>
    <w:basedOn w:val="BodyBulletAChar"/>
    <w:link w:val="BodyBulletB"/>
    <w:rsid w:val="00C909DA"/>
    <w:rPr>
      <w:sz w:val="24"/>
      <w:szCs w:val="24"/>
      <w:lang w:val="en-US" w:eastAsia="en-US" w:bidi="ar-SA"/>
    </w:rPr>
  </w:style>
  <w:style w:type="paragraph" w:customStyle="1" w:styleId="default">
    <w:name w:val="default"/>
    <w:basedOn w:val="Normal"/>
    <w:link w:val="defaultChar"/>
    <w:rsid w:val="00C909DA"/>
    <w:pPr>
      <w:widowControl/>
      <w:adjustRightInd/>
      <w:spacing w:after="120"/>
    </w:pPr>
    <w:rPr>
      <w:color w:val="000000"/>
      <w:sz w:val="24"/>
    </w:rPr>
  </w:style>
  <w:style w:type="character" w:customStyle="1" w:styleId="defaultChar">
    <w:name w:val="default Char"/>
    <w:basedOn w:val="DefaultParagraphFont"/>
    <w:link w:val="default"/>
    <w:rsid w:val="00C909DA"/>
    <w:rPr>
      <w:color w:val="000000"/>
      <w:sz w:val="24"/>
      <w:szCs w:val="24"/>
      <w:lang w:val="en-US" w:eastAsia="en-US" w:bidi="ar-SA"/>
    </w:rPr>
  </w:style>
  <w:style w:type="character" w:customStyle="1" w:styleId="NormalIndentChar">
    <w:name w:val="Normal Indent Char"/>
    <w:basedOn w:val="DefaultParagraphFont"/>
    <w:link w:val="NormalIndent"/>
    <w:rsid w:val="00C909DA"/>
    <w:rPr>
      <w:rFonts w:eastAsia="Calibri"/>
      <w:lang w:val="en-US" w:eastAsia="en-US" w:bidi="ar-SA"/>
    </w:rPr>
  </w:style>
  <w:style w:type="paragraph" w:styleId="BalloonText">
    <w:name w:val="Balloon Text"/>
    <w:basedOn w:val="Normal"/>
    <w:semiHidden/>
    <w:rsid w:val="00C909DA"/>
    <w:rPr>
      <w:rFonts w:ascii="Tahoma" w:hAnsi="Tahoma" w:cs="Tahoma"/>
      <w:sz w:val="16"/>
      <w:szCs w:val="16"/>
    </w:rPr>
  </w:style>
  <w:style w:type="paragraph" w:customStyle="1" w:styleId="Default0">
    <w:name w:val="Default"/>
    <w:rsid w:val="00C909DA"/>
    <w:pPr>
      <w:autoSpaceDE w:val="0"/>
      <w:autoSpaceDN w:val="0"/>
      <w:adjustRightInd w:val="0"/>
    </w:pPr>
    <w:rPr>
      <w:rFonts w:ascii="Arial" w:eastAsia="Calibri" w:hAnsi="Arial" w:cs="Arial"/>
      <w:color w:val="000000"/>
      <w:sz w:val="24"/>
      <w:szCs w:val="24"/>
    </w:rPr>
  </w:style>
  <w:style w:type="paragraph" w:styleId="EndnoteText">
    <w:name w:val="endnote text"/>
    <w:basedOn w:val="Normal"/>
    <w:semiHidden/>
    <w:rsid w:val="00630363"/>
    <w:pPr>
      <w:widowControl/>
      <w:autoSpaceDE/>
      <w:autoSpaceDN/>
      <w:adjustRightInd/>
    </w:pPr>
    <w:rPr>
      <w:szCs w:val="20"/>
    </w:rPr>
  </w:style>
  <w:style w:type="paragraph" w:styleId="Header">
    <w:name w:val="header"/>
    <w:basedOn w:val="Normal"/>
    <w:link w:val="HeaderChar"/>
    <w:uiPriority w:val="99"/>
    <w:rsid w:val="00750C00"/>
    <w:pPr>
      <w:widowControl/>
      <w:tabs>
        <w:tab w:val="center" w:pos="4320"/>
        <w:tab w:val="right" w:pos="8640"/>
      </w:tabs>
      <w:autoSpaceDE/>
      <w:autoSpaceDN/>
      <w:adjustRightInd/>
    </w:pPr>
    <w:rPr>
      <w:sz w:val="24"/>
    </w:rPr>
  </w:style>
  <w:style w:type="paragraph" w:customStyle="1" w:styleId="TOCHeading3">
    <w:name w:val="TOC Heading 3"/>
    <w:basedOn w:val="Normal"/>
    <w:link w:val="TOCHeading3Char"/>
    <w:rsid w:val="00750C00"/>
    <w:pPr>
      <w:widowControl/>
      <w:autoSpaceDE/>
      <w:autoSpaceDN/>
      <w:adjustRightInd/>
      <w:ind w:left="720"/>
    </w:pPr>
    <w:rPr>
      <w:b/>
      <w:sz w:val="24"/>
    </w:rPr>
  </w:style>
  <w:style w:type="paragraph" w:customStyle="1" w:styleId="Quick1">
    <w:name w:val="Quick 1)"/>
    <w:rsid w:val="009835FB"/>
    <w:pPr>
      <w:autoSpaceDE w:val="0"/>
      <w:autoSpaceDN w:val="0"/>
      <w:adjustRightInd w:val="0"/>
      <w:ind w:left="-1440"/>
    </w:pPr>
    <w:rPr>
      <w:sz w:val="24"/>
      <w:szCs w:val="24"/>
    </w:rPr>
  </w:style>
  <w:style w:type="character" w:customStyle="1" w:styleId="CharChar">
    <w:name w:val="Char Char"/>
    <w:basedOn w:val="DefaultParagraphFont"/>
    <w:semiHidden/>
    <w:locked/>
    <w:rsid w:val="00BA151A"/>
    <w:rPr>
      <w:lang w:val="en-US" w:eastAsia="en-US" w:bidi="ar-SA"/>
    </w:rPr>
  </w:style>
  <w:style w:type="character" w:customStyle="1" w:styleId="EmailStyle401">
    <w:name w:val="EmailStyle401"/>
    <w:basedOn w:val="DefaultParagraphFont"/>
    <w:semiHidden/>
    <w:rsid w:val="00241287"/>
    <w:rPr>
      <w:rFonts w:ascii="Arial" w:hAnsi="Arial" w:cs="Arial"/>
      <w:color w:val="auto"/>
      <w:sz w:val="20"/>
      <w:szCs w:val="20"/>
    </w:rPr>
  </w:style>
  <w:style w:type="paragraph" w:customStyle="1" w:styleId="TOCHeading2">
    <w:name w:val="TOC Heading 2"/>
    <w:basedOn w:val="Normal"/>
    <w:link w:val="TOCHeading2Char"/>
    <w:rsid w:val="00185A55"/>
    <w:pPr>
      <w:widowControl/>
      <w:autoSpaceDE/>
      <w:autoSpaceDN/>
      <w:adjustRightInd/>
    </w:pPr>
    <w:rPr>
      <w:b/>
      <w:color w:val="000000"/>
      <w:sz w:val="24"/>
    </w:rPr>
  </w:style>
  <w:style w:type="character" w:customStyle="1" w:styleId="TOCHeading2Char">
    <w:name w:val="TOC Heading 2 Char"/>
    <w:basedOn w:val="DefaultParagraphFont"/>
    <w:link w:val="TOCHeading2"/>
    <w:rsid w:val="00185A55"/>
    <w:rPr>
      <w:b/>
      <w:color w:val="000000"/>
      <w:sz w:val="24"/>
      <w:szCs w:val="24"/>
      <w:lang w:val="en-US" w:eastAsia="en-US" w:bidi="ar-SA"/>
    </w:rPr>
  </w:style>
  <w:style w:type="paragraph" w:customStyle="1" w:styleId="Level1">
    <w:name w:val="Level 1"/>
    <w:basedOn w:val="Normal"/>
    <w:rsid w:val="00DA0909"/>
    <w:pPr>
      <w:numPr>
        <w:numId w:val="20"/>
      </w:numPr>
      <w:ind w:left="720" w:hanging="720"/>
      <w:outlineLvl w:val="0"/>
    </w:pPr>
    <w:rPr>
      <w:sz w:val="24"/>
    </w:rPr>
  </w:style>
  <w:style w:type="paragraph" w:styleId="FootnoteText">
    <w:name w:val="footnote text"/>
    <w:basedOn w:val="Normal"/>
    <w:semiHidden/>
    <w:rsid w:val="00DA0909"/>
    <w:pPr>
      <w:widowControl/>
      <w:autoSpaceDE/>
      <w:autoSpaceDN/>
      <w:adjustRightInd/>
    </w:pPr>
    <w:rPr>
      <w:szCs w:val="20"/>
    </w:rPr>
  </w:style>
  <w:style w:type="character" w:customStyle="1" w:styleId="TOCHeading3Char">
    <w:name w:val="TOC Heading 3 Char"/>
    <w:basedOn w:val="DefaultParagraphFont"/>
    <w:link w:val="TOCHeading3"/>
    <w:rsid w:val="00DA0909"/>
    <w:rPr>
      <w:b/>
      <w:sz w:val="24"/>
      <w:szCs w:val="24"/>
      <w:lang w:val="en-US" w:eastAsia="en-US" w:bidi="ar-SA"/>
    </w:rPr>
  </w:style>
  <w:style w:type="paragraph" w:styleId="CommentSubject">
    <w:name w:val="annotation subject"/>
    <w:basedOn w:val="CommentText"/>
    <w:next w:val="CommentText"/>
    <w:link w:val="CommentSubjectChar"/>
    <w:rsid w:val="00D01D33"/>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rsid w:val="00D01D33"/>
    <w:rPr>
      <w:rFonts w:ascii="Calibri" w:hAnsi="Calibri"/>
      <w:b/>
      <w:bCs/>
      <w:lang w:val="en-US" w:eastAsia="en-US" w:bidi="ar-SA"/>
    </w:rPr>
  </w:style>
  <w:style w:type="paragraph" w:styleId="Revision">
    <w:name w:val="Revision"/>
    <w:hidden/>
    <w:uiPriority w:val="99"/>
    <w:semiHidden/>
    <w:rsid w:val="00C67EF5"/>
    <w:rPr>
      <w:szCs w:val="24"/>
    </w:rPr>
  </w:style>
  <w:style w:type="paragraph" w:styleId="Footer">
    <w:name w:val="footer"/>
    <w:basedOn w:val="Normal"/>
    <w:link w:val="FooterChar"/>
    <w:uiPriority w:val="99"/>
    <w:rsid w:val="00501ADF"/>
    <w:pPr>
      <w:tabs>
        <w:tab w:val="center" w:pos="4680"/>
        <w:tab w:val="right" w:pos="9360"/>
      </w:tabs>
    </w:pPr>
  </w:style>
  <w:style w:type="character" w:customStyle="1" w:styleId="FooterChar">
    <w:name w:val="Footer Char"/>
    <w:basedOn w:val="DefaultParagraphFont"/>
    <w:link w:val="Footer"/>
    <w:uiPriority w:val="99"/>
    <w:rsid w:val="00501ADF"/>
    <w:rPr>
      <w:szCs w:val="24"/>
    </w:rPr>
  </w:style>
  <w:style w:type="character" w:customStyle="1" w:styleId="HeaderChar">
    <w:name w:val="Header Char"/>
    <w:basedOn w:val="DefaultParagraphFont"/>
    <w:link w:val="Header"/>
    <w:uiPriority w:val="99"/>
    <w:rsid w:val="00501ADF"/>
    <w:rPr>
      <w:sz w:val="24"/>
      <w:szCs w:val="24"/>
    </w:rPr>
  </w:style>
  <w:style w:type="character" w:styleId="EndnoteReference">
    <w:name w:val="endnote reference"/>
    <w:basedOn w:val="DefaultParagraphFont"/>
    <w:rsid w:val="004B4EC9"/>
    <w:rPr>
      <w:vertAlign w:val="superscript"/>
    </w:rPr>
  </w:style>
  <w:style w:type="paragraph" w:styleId="ListParagraph">
    <w:name w:val="List Paragraph"/>
    <w:basedOn w:val="Normal"/>
    <w:uiPriority w:val="34"/>
    <w:qFormat/>
    <w:rsid w:val="00251E3C"/>
    <w:pPr>
      <w:autoSpaceDE/>
      <w:autoSpaceDN/>
      <w:adjustRightInd/>
      <w:ind w:left="720"/>
      <w:contextualSpacing/>
    </w:pPr>
    <w:rPr>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71462">
      <w:bodyDiv w:val="1"/>
      <w:marLeft w:val="0"/>
      <w:marRight w:val="0"/>
      <w:marTop w:val="0"/>
      <w:marBottom w:val="0"/>
      <w:divBdr>
        <w:top w:val="none" w:sz="0" w:space="0" w:color="auto"/>
        <w:left w:val="none" w:sz="0" w:space="0" w:color="auto"/>
        <w:bottom w:val="none" w:sz="0" w:space="0" w:color="auto"/>
        <w:right w:val="none" w:sz="0" w:space="0" w:color="auto"/>
      </w:divBdr>
    </w:div>
    <w:div w:id="720249789">
      <w:bodyDiv w:val="1"/>
      <w:marLeft w:val="0"/>
      <w:marRight w:val="0"/>
      <w:marTop w:val="0"/>
      <w:marBottom w:val="0"/>
      <w:divBdr>
        <w:top w:val="none" w:sz="0" w:space="0" w:color="auto"/>
        <w:left w:val="none" w:sz="0" w:space="0" w:color="auto"/>
        <w:bottom w:val="none" w:sz="0" w:space="0" w:color="auto"/>
        <w:right w:val="none" w:sz="0" w:space="0" w:color="auto"/>
      </w:divBdr>
    </w:div>
    <w:div w:id="1240485920">
      <w:bodyDiv w:val="1"/>
      <w:marLeft w:val="0"/>
      <w:marRight w:val="0"/>
      <w:marTop w:val="0"/>
      <w:marBottom w:val="0"/>
      <w:divBdr>
        <w:top w:val="none" w:sz="0" w:space="0" w:color="auto"/>
        <w:left w:val="none" w:sz="0" w:space="0" w:color="auto"/>
        <w:bottom w:val="none" w:sz="0" w:space="0" w:color="auto"/>
        <w:right w:val="none" w:sz="0" w:space="0" w:color="auto"/>
      </w:divBdr>
      <w:divsChild>
        <w:div w:id="488792193">
          <w:marLeft w:val="0"/>
          <w:marRight w:val="0"/>
          <w:marTop w:val="0"/>
          <w:marBottom w:val="0"/>
          <w:divBdr>
            <w:top w:val="none" w:sz="0" w:space="0" w:color="auto"/>
            <w:left w:val="none" w:sz="0" w:space="0" w:color="auto"/>
            <w:bottom w:val="none" w:sz="0" w:space="0" w:color="auto"/>
            <w:right w:val="none" w:sz="0" w:space="0" w:color="auto"/>
          </w:divBdr>
          <w:divsChild>
            <w:div w:id="346056677">
              <w:marLeft w:val="0"/>
              <w:marRight w:val="0"/>
              <w:marTop w:val="0"/>
              <w:marBottom w:val="0"/>
              <w:divBdr>
                <w:top w:val="none" w:sz="0" w:space="0" w:color="auto"/>
                <w:left w:val="none" w:sz="0" w:space="0" w:color="auto"/>
                <w:bottom w:val="none" w:sz="0" w:space="0" w:color="auto"/>
                <w:right w:val="none" w:sz="0" w:space="0" w:color="auto"/>
              </w:divBdr>
            </w:div>
            <w:div w:id="965812399">
              <w:marLeft w:val="0"/>
              <w:marRight w:val="0"/>
              <w:marTop w:val="0"/>
              <w:marBottom w:val="0"/>
              <w:divBdr>
                <w:top w:val="none" w:sz="0" w:space="0" w:color="auto"/>
                <w:left w:val="none" w:sz="0" w:space="0" w:color="auto"/>
                <w:bottom w:val="none" w:sz="0" w:space="0" w:color="auto"/>
                <w:right w:val="none" w:sz="0" w:space="0" w:color="auto"/>
              </w:divBdr>
            </w:div>
            <w:div w:id="1325208137">
              <w:marLeft w:val="0"/>
              <w:marRight w:val="0"/>
              <w:marTop w:val="0"/>
              <w:marBottom w:val="0"/>
              <w:divBdr>
                <w:top w:val="none" w:sz="0" w:space="0" w:color="auto"/>
                <w:left w:val="none" w:sz="0" w:space="0" w:color="auto"/>
                <w:bottom w:val="none" w:sz="0" w:space="0" w:color="auto"/>
                <w:right w:val="none" w:sz="0" w:space="0" w:color="auto"/>
              </w:divBdr>
            </w:div>
            <w:div w:id="1635138254">
              <w:marLeft w:val="0"/>
              <w:marRight w:val="0"/>
              <w:marTop w:val="0"/>
              <w:marBottom w:val="0"/>
              <w:divBdr>
                <w:top w:val="none" w:sz="0" w:space="0" w:color="auto"/>
                <w:left w:val="none" w:sz="0" w:space="0" w:color="auto"/>
                <w:bottom w:val="none" w:sz="0" w:space="0" w:color="auto"/>
                <w:right w:val="none" w:sz="0" w:space="0" w:color="auto"/>
              </w:divBdr>
            </w:div>
            <w:div w:id="18364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4056">
      <w:bodyDiv w:val="1"/>
      <w:marLeft w:val="0"/>
      <w:marRight w:val="0"/>
      <w:marTop w:val="0"/>
      <w:marBottom w:val="0"/>
      <w:divBdr>
        <w:top w:val="none" w:sz="0" w:space="0" w:color="auto"/>
        <w:left w:val="none" w:sz="0" w:space="0" w:color="auto"/>
        <w:bottom w:val="none" w:sz="0" w:space="0" w:color="auto"/>
        <w:right w:val="none" w:sz="0" w:space="0" w:color="auto"/>
      </w:divBdr>
    </w:div>
    <w:div w:id="1713844750">
      <w:bodyDiv w:val="1"/>
      <w:marLeft w:val="0"/>
      <w:marRight w:val="0"/>
      <w:marTop w:val="0"/>
      <w:marBottom w:val="0"/>
      <w:divBdr>
        <w:top w:val="none" w:sz="0" w:space="0" w:color="auto"/>
        <w:left w:val="none" w:sz="0" w:space="0" w:color="auto"/>
        <w:bottom w:val="none" w:sz="0" w:space="0" w:color="auto"/>
        <w:right w:val="none" w:sz="0" w:space="0" w:color="auto"/>
      </w:divBdr>
    </w:div>
    <w:div w:id="20576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pm.gov/oca/10tables/html/dcb_h.as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7D230-EF70-4F01-B897-2759E114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JAYA GHILDIYAL</dc:creator>
  <cp:lastModifiedBy>KELLY HORNEY</cp:lastModifiedBy>
  <cp:revision>2</cp:revision>
  <cp:lastPrinted>2013-12-13T21:18:00Z</cp:lastPrinted>
  <dcterms:created xsi:type="dcterms:W3CDTF">2015-09-04T20:33:00Z</dcterms:created>
  <dcterms:modified xsi:type="dcterms:W3CDTF">2015-09-04T20:33:00Z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-1383004722</vt:i4>
  </property>
  <property fmtid="{D5CDD505-2E9C-101B-9397-08002B2CF9AE}" pid="3" name="_NewReviewCycle">
    <vt:lpwstr/>
  </property>
  <property fmtid="{D5CDD505-2E9C-101B-9397-08002B2CF9AE}" pid="4" name="_EmailSubject">
    <vt:lpwstr>CMS-10582 Supporting Statement &amp; Comment Responses</vt:lpwstr>
  </property>
  <property fmtid="{D5CDD505-2E9C-101B-9397-08002B2CF9AE}" pid="5" name="_AuthorEmail">
    <vt:lpwstr>Kelly.Horney@cms.hhs.gov</vt:lpwstr>
  </property>
  <property fmtid="{D5CDD505-2E9C-101B-9397-08002B2CF9AE}" pid="6" name="_AuthorEmailDisplayName">
    <vt:lpwstr>Horney, Kelly M (CMS/CCIIO)</vt:lpwstr>
  </property>
  <property fmtid="{D5CDD505-2E9C-101B-9397-08002B2CF9AE}" pid="8" name="_PreviousAdHocReviewCycleID">
    <vt:i4>556669915</vt:i4>
  </property>
</Properties>
</file>