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AA3" w:rsidRPr="00A56A31" w:rsidRDefault="00CE6AA3" w:rsidP="00CE6AA3">
      <w:pPr>
        <w:rPr>
          <w:b/>
        </w:rPr>
      </w:pPr>
      <w:bookmarkStart w:id="0" w:name="_GoBack"/>
      <w:bookmarkEnd w:id="0"/>
      <w:r w:rsidRPr="00A56A31">
        <w:rPr>
          <w:b/>
        </w:rPr>
        <w:t>Comment Summary:</w:t>
      </w:r>
    </w:p>
    <w:p w:rsidR="00CE6AA3" w:rsidRDefault="00CE6AA3" w:rsidP="00CE6AA3">
      <w:pPr>
        <w:rPr>
          <w:rFonts w:cs="Calibri"/>
        </w:rPr>
      </w:pPr>
      <w:r>
        <w:t xml:space="preserve">There were three main suggestions made in the BCBSA comment regarding questions related to enrollees’ experiences with the out-of-pocket costs. The first was to drop these items from future rounds of survey administration. However, if CMS decides to keep them, then BCBSA recommends (1) </w:t>
      </w:r>
      <w:r>
        <w:rPr>
          <w:rFonts w:cs="Calibri"/>
        </w:rPr>
        <w:t xml:space="preserve">revising question wording to clarify that services </w:t>
      </w:r>
      <w:proofErr w:type="gramStart"/>
      <w:r>
        <w:rPr>
          <w:rFonts w:cs="Calibri"/>
        </w:rPr>
        <w:t>may not have been covered</w:t>
      </w:r>
      <w:proofErr w:type="gramEnd"/>
      <w:r>
        <w:rPr>
          <w:rFonts w:cs="Calibri"/>
        </w:rPr>
        <w:t xml:space="preserve"> because of the benefit design and (2) adjusting results when making comparisons across sampling units.</w:t>
      </w:r>
    </w:p>
    <w:p w:rsidR="00CE6AA3" w:rsidRDefault="00CE6AA3" w:rsidP="00CE6AA3">
      <w:pPr>
        <w:rPr>
          <w:rFonts w:cs="Calibri"/>
        </w:rPr>
      </w:pPr>
    </w:p>
    <w:p w:rsidR="00CE6AA3" w:rsidRPr="00A56A31" w:rsidRDefault="00CE6AA3" w:rsidP="00CE6AA3">
      <w:pPr>
        <w:rPr>
          <w:b/>
        </w:rPr>
      </w:pPr>
      <w:r w:rsidRPr="00A56A31">
        <w:rPr>
          <w:b/>
        </w:rPr>
        <w:t>Response:</w:t>
      </w:r>
    </w:p>
    <w:p w:rsidR="00CE6AA3" w:rsidRDefault="003E0373" w:rsidP="00CE6AA3">
      <w:pPr>
        <w:rPr>
          <w:rFonts w:cs="Calibri"/>
        </w:rPr>
      </w:pPr>
      <w:r w:rsidRPr="003E0373">
        <w:rPr>
          <w:rFonts w:cs="Calibri"/>
        </w:rPr>
        <w:t xml:space="preserve">CMS has added questions to measure out-of-pocket </w:t>
      </w:r>
      <w:proofErr w:type="gramStart"/>
      <w:r w:rsidRPr="003E0373">
        <w:rPr>
          <w:rFonts w:cs="Calibri"/>
        </w:rPr>
        <w:t xml:space="preserve">costs, </w:t>
      </w:r>
      <w:r>
        <w:rPr>
          <w:rFonts w:cs="Calibri"/>
        </w:rPr>
        <w:t>that</w:t>
      </w:r>
      <w:proofErr w:type="gramEnd"/>
      <w:r w:rsidRPr="003E0373">
        <w:rPr>
          <w:rFonts w:cs="Calibri"/>
        </w:rPr>
        <w:t xml:space="preserve"> were included in the 2014 Psychometric Test questionnaire, because they provide critical information about enrollee experiences requested by consumer advocate groups and the project’s Technical Expert Panel. Furthermore, analysis from the 2014 Psychometric Test found meaningful differences between and across reporting units, which suggests that these survey results </w:t>
      </w:r>
      <w:proofErr w:type="gramStart"/>
      <w:r w:rsidRPr="003E0373">
        <w:rPr>
          <w:rFonts w:cs="Calibri"/>
        </w:rPr>
        <w:t>could be used</w:t>
      </w:r>
      <w:proofErr w:type="gramEnd"/>
      <w:r w:rsidRPr="003E0373">
        <w:rPr>
          <w:rFonts w:cs="Calibri"/>
        </w:rPr>
        <w:t xml:space="preserve"> by QHP issuers in quality improvement efforts to better understand plan ratings and improve communication with enrollees about cost-sharing aspects of QHPs. Given CMS’ belief that the results from these questions will be used for evaluation and quality improvement efforts, they </w:t>
      </w:r>
      <w:proofErr w:type="gramStart"/>
      <w:r w:rsidR="00307682">
        <w:rPr>
          <w:rFonts w:cs="Calibri"/>
        </w:rPr>
        <w:t xml:space="preserve">will not be publicly </w:t>
      </w:r>
      <w:r w:rsidR="0083628A">
        <w:rPr>
          <w:rFonts w:cs="Calibri"/>
        </w:rPr>
        <w:t xml:space="preserve">released or included </w:t>
      </w:r>
      <w:r w:rsidR="00307682">
        <w:rPr>
          <w:rFonts w:cs="Calibri"/>
        </w:rPr>
        <w:t xml:space="preserve">as part of </w:t>
      </w:r>
      <w:r w:rsidRPr="003E0373">
        <w:rPr>
          <w:rFonts w:cs="Calibri"/>
        </w:rPr>
        <w:t>the Quality Rating System (QRS)</w:t>
      </w:r>
      <w:proofErr w:type="gramEnd"/>
      <w:r w:rsidR="0083628A">
        <w:rPr>
          <w:rFonts w:cs="Calibri"/>
        </w:rPr>
        <w:t>; they will only be shared with QHP issuers</w:t>
      </w:r>
    </w:p>
    <w:p w:rsidR="003E0373" w:rsidRDefault="003E0373" w:rsidP="00CE6AA3">
      <w:pPr>
        <w:rPr>
          <w:rFonts w:cs="Calibri"/>
        </w:rPr>
      </w:pPr>
    </w:p>
    <w:p w:rsidR="007D58C2" w:rsidRDefault="00CE6AA3" w:rsidP="00CE6AA3">
      <w:pPr>
        <w:rPr>
          <w:rFonts w:cs="Calibri"/>
        </w:rPr>
      </w:pPr>
      <w:r>
        <w:rPr>
          <w:rFonts w:cs="Calibri"/>
        </w:rPr>
        <w:t xml:space="preserve">The revised wording for the questions proposed by BCBSA </w:t>
      </w:r>
      <w:r w:rsidR="004266F7">
        <w:rPr>
          <w:rFonts w:cs="Calibri"/>
        </w:rPr>
        <w:t>requires</w:t>
      </w:r>
      <w:r>
        <w:rPr>
          <w:rFonts w:cs="Calibri"/>
        </w:rPr>
        <w:t xml:space="preserve"> respondents </w:t>
      </w:r>
      <w:r w:rsidR="004266F7">
        <w:rPr>
          <w:rFonts w:cs="Calibri"/>
        </w:rPr>
        <w:t xml:space="preserve">to </w:t>
      </w:r>
      <w:r>
        <w:rPr>
          <w:rFonts w:cs="Calibri"/>
        </w:rPr>
        <w:t>understand complex</w:t>
      </w:r>
      <w:r w:rsidR="004266F7">
        <w:rPr>
          <w:rFonts w:cs="Calibri"/>
        </w:rPr>
        <w:t xml:space="preserve"> health insurance terminology, that </w:t>
      </w:r>
      <w:r w:rsidR="00F30CE9">
        <w:rPr>
          <w:rFonts w:cs="Calibri"/>
        </w:rPr>
        <w:t>previous</w:t>
      </w:r>
      <w:r w:rsidR="004266F7">
        <w:rPr>
          <w:rFonts w:cs="Calibri"/>
        </w:rPr>
        <w:t xml:space="preserve"> research </w:t>
      </w:r>
      <w:r w:rsidR="007D58C2">
        <w:rPr>
          <w:rFonts w:cs="Calibri"/>
        </w:rPr>
        <w:t xml:space="preserve">has shown </w:t>
      </w:r>
      <w:proofErr w:type="gramStart"/>
      <w:r w:rsidR="004266F7">
        <w:rPr>
          <w:rFonts w:cs="Calibri"/>
        </w:rPr>
        <w:t>is not well understood</w:t>
      </w:r>
      <w:proofErr w:type="gramEnd"/>
      <w:r w:rsidR="004266F7">
        <w:rPr>
          <w:rFonts w:cs="Calibri"/>
        </w:rPr>
        <w:t xml:space="preserve">. </w:t>
      </w:r>
      <w:r w:rsidR="007D58C2">
        <w:rPr>
          <w:rFonts w:cs="Calibri"/>
        </w:rPr>
        <w:t xml:space="preserve"> Research by the Urban Institute Health Policy Center found that </w:t>
      </w:r>
      <w:r w:rsidR="00F30CE9" w:rsidRPr="00F30CE9">
        <w:rPr>
          <w:rFonts w:cs="Calibri"/>
        </w:rPr>
        <w:t xml:space="preserve">“Almost two out of three adults specifically targeted for enrollment in the new health insurance Marketplaces (60.1 percent) report gaps in their understanding of basic insurance concepts, including co-payments, premiums, deductibles, coinsurance, and provider networks. </w:t>
      </w:r>
      <w:proofErr w:type="gramStart"/>
      <w:r w:rsidR="00F30CE9" w:rsidRPr="00F30CE9">
        <w:rPr>
          <w:rFonts w:cs="Calibri"/>
        </w:rPr>
        <w:t>And</w:t>
      </w:r>
      <w:proofErr w:type="gramEnd"/>
      <w:r w:rsidR="00F30CE9" w:rsidRPr="00F30CE9">
        <w:rPr>
          <w:rFonts w:cs="Calibri"/>
        </w:rPr>
        <w:t xml:space="preserve"> these estimates likely overstate consumers' actual understanding for two reasons. First, according to a recent study</w:t>
      </w:r>
      <w:r w:rsidR="007D58C2">
        <w:rPr>
          <w:rStyle w:val="FootnoteReference"/>
          <w:rFonts w:cs="Calibri"/>
        </w:rPr>
        <w:footnoteReference w:id="1"/>
      </w:r>
      <w:r w:rsidR="00F30CE9" w:rsidRPr="00F30CE9">
        <w:rPr>
          <w:rFonts w:cs="Calibri"/>
        </w:rPr>
        <w:t xml:space="preserve"> (</w:t>
      </w:r>
      <w:proofErr w:type="spellStart"/>
      <w:r w:rsidR="00F30CE9" w:rsidRPr="00F30CE9">
        <w:rPr>
          <w:rFonts w:cs="Calibri"/>
        </w:rPr>
        <w:t>Loewenstein</w:t>
      </w:r>
      <w:proofErr w:type="spellEnd"/>
      <w:r w:rsidR="00F30CE9" w:rsidRPr="00F30CE9">
        <w:rPr>
          <w:rFonts w:cs="Calibri"/>
        </w:rPr>
        <w:t xml:space="preserve"> et al. 2013)</w:t>
      </w:r>
      <w:proofErr w:type="gramStart"/>
      <w:r w:rsidR="00F30CE9" w:rsidRPr="00F30CE9">
        <w:rPr>
          <w:rFonts w:cs="Calibri"/>
        </w:rPr>
        <w:t>,</w:t>
      </w:r>
      <w:proofErr w:type="gramEnd"/>
      <w:r w:rsidR="00F30CE9" w:rsidRPr="00F30CE9">
        <w:rPr>
          <w:rFonts w:cs="Calibri"/>
        </w:rPr>
        <w:t xml:space="preserve"> consumers understand less than they think they do. Second, the HRMS </w:t>
      </w:r>
      <w:r w:rsidR="007D58C2">
        <w:rPr>
          <w:rFonts w:cs="Calibri"/>
        </w:rPr>
        <w:t>(</w:t>
      </w:r>
      <w:r w:rsidR="007D58C2" w:rsidRPr="007D58C2">
        <w:rPr>
          <w:rFonts w:cs="Calibri"/>
        </w:rPr>
        <w:t xml:space="preserve">Health Reform </w:t>
      </w:r>
      <w:r w:rsidR="005D0179">
        <w:rPr>
          <w:rFonts w:cs="Calibri"/>
        </w:rPr>
        <w:t>Monitoring</w:t>
      </w:r>
      <w:r w:rsidR="007D58C2" w:rsidRPr="007D58C2">
        <w:rPr>
          <w:rFonts w:cs="Calibri"/>
        </w:rPr>
        <w:t xml:space="preserve"> Survey</w:t>
      </w:r>
      <w:r w:rsidR="007D58C2">
        <w:rPr>
          <w:rFonts w:cs="Calibri"/>
        </w:rPr>
        <w:t xml:space="preserve">) </w:t>
      </w:r>
      <w:r w:rsidR="00F30CE9" w:rsidRPr="00F30CE9">
        <w:rPr>
          <w:rFonts w:cs="Calibri"/>
        </w:rPr>
        <w:t>probably underrepresents low- and moderate-income adults with low literacy levels.</w:t>
      </w:r>
      <w:r w:rsidR="00F30CE9">
        <w:rPr>
          <w:rStyle w:val="FootnoteReference"/>
          <w:rFonts w:cs="Calibri"/>
        </w:rPr>
        <w:footnoteReference w:id="2"/>
      </w:r>
      <w:r w:rsidR="00F30CE9" w:rsidRPr="00F30CE9">
        <w:rPr>
          <w:rFonts w:cs="Calibri"/>
        </w:rPr>
        <w:t>”</w:t>
      </w:r>
      <w:r w:rsidR="007D58C2">
        <w:rPr>
          <w:rFonts w:cs="Calibri"/>
        </w:rPr>
        <w:t xml:space="preserve"> </w:t>
      </w:r>
      <w:r w:rsidR="004266F7">
        <w:rPr>
          <w:rFonts w:cs="Calibri"/>
        </w:rPr>
        <w:t xml:space="preserve"> </w:t>
      </w:r>
      <w:r>
        <w:rPr>
          <w:rFonts w:cs="Calibri"/>
        </w:rPr>
        <w:t xml:space="preserve">CMS </w:t>
      </w:r>
      <w:r w:rsidR="007D58C2">
        <w:rPr>
          <w:rFonts w:cs="Calibri"/>
        </w:rPr>
        <w:t xml:space="preserve">will </w:t>
      </w:r>
      <w:r w:rsidR="004266F7">
        <w:rPr>
          <w:rFonts w:cs="Calibri"/>
        </w:rPr>
        <w:t>retain these questions with their current wording,</w:t>
      </w:r>
      <w:r>
        <w:rPr>
          <w:rFonts w:cs="Calibri"/>
        </w:rPr>
        <w:t xml:space="preserve"> because the</w:t>
      </w:r>
      <w:r w:rsidR="004266F7">
        <w:rPr>
          <w:rFonts w:cs="Calibri"/>
        </w:rPr>
        <w:t>y</w:t>
      </w:r>
      <w:r>
        <w:rPr>
          <w:rFonts w:cs="Calibri"/>
        </w:rPr>
        <w:t xml:space="preserve"> have been cognitively tested and validated in the field test</w:t>
      </w:r>
      <w:r w:rsidR="007D58C2">
        <w:rPr>
          <w:rFonts w:cs="Calibri"/>
        </w:rPr>
        <w:t xml:space="preserve"> and consider alternative wording for future survey administrations</w:t>
      </w:r>
      <w:r>
        <w:rPr>
          <w:rFonts w:cs="Calibri"/>
        </w:rPr>
        <w:t xml:space="preserve">. </w:t>
      </w:r>
    </w:p>
    <w:p w:rsidR="007D58C2" w:rsidRDefault="007D58C2" w:rsidP="00CE6AA3">
      <w:pPr>
        <w:rPr>
          <w:rFonts w:cs="Calibri"/>
        </w:rPr>
      </w:pPr>
    </w:p>
    <w:p w:rsidR="00CE6AA3" w:rsidRDefault="00CE6AA3" w:rsidP="007D58C2">
      <w:pPr>
        <w:rPr>
          <w:rFonts w:cs="Calibri"/>
        </w:rPr>
      </w:pPr>
      <w:proofErr w:type="gramStart"/>
      <w:r>
        <w:rPr>
          <w:rFonts w:cs="Calibri"/>
        </w:rPr>
        <w:t xml:space="preserve">CMS appreciates the concern about making adjustments for metal level and </w:t>
      </w:r>
      <w:r w:rsidR="004266F7">
        <w:rPr>
          <w:rFonts w:cs="Calibri"/>
        </w:rPr>
        <w:t>is evaluating the</w:t>
      </w:r>
      <w:r w:rsidR="007D58C2" w:rsidRPr="007D58C2">
        <w:rPr>
          <w:rFonts w:cs="Calibri"/>
        </w:rPr>
        <w:t xml:space="preserve"> impact of using metal level instead of product type to construct QHP reporting units</w:t>
      </w:r>
      <w:r w:rsidR="007D58C2">
        <w:rPr>
          <w:rFonts w:cs="Calibri"/>
        </w:rPr>
        <w:t xml:space="preserve">; </w:t>
      </w:r>
      <w:r w:rsidR="007D58C2" w:rsidRPr="007D58C2">
        <w:rPr>
          <w:rFonts w:cs="Calibri"/>
        </w:rPr>
        <w:t>using met</w:t>
      </w:r>
      <w:r w:rsidR="007D58C2">
        <w:rPr>
          <w:rFonts w:cs="Calibri"/>
        </w:rPr>
        <w:t xml:space="preserve">al level as a case-mix adjuster; and </w:t>
      </w:r>
      <w:r w:rsidR="007D58C2" w:rsidRPr="007D58C2">
        <w:rPr>
          <w:rFonts w:cs="Calibri"/>
        </w:rPr>
        <w:t>incorporating metal level in the weights used for the scoring of survey measures</w:t>
      </w:r>
      <w:r w:rsidR="007D58C2">
        <w:rPr>
          <w:rFonts w:cs="Calibri"/>
        </w:rPr>
        <w:t xml:space="preserve"> for the 2017 administration</w:t>
      </w:r>
      <w:r>
        <w:rPr>
          <w:rFonts w:cs="Calibri"/>
        </w:rPr>
        <w:t>.</w:t>
      </w:r>
      <w:proofErr w:type="gramEnd"/>
    </w:p>
    <w:p w:rsidR="002D0EFB" w:rsidRDefault="002D0EFB" w:rsidP="002D0EFB"/>
    <w:sectPr w:rsidR="002D0EF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5C6" w:rsidRDefault="005A65C6" w:rsidP="00A56A31">
      <w:r>
        <w:separator/>
      </w:r>
    </w:p>
  </w:endnote>
  <w:endnote w:type="continuationSeparator" w:id="0">
    <w:p w:rsidR="005A65C6" w:rsidRDefault="005A65C6" w:rsidP="00A5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5C6" w:rsidRDefault="005A65C6" w:rsidP="00A56A31">
      <w:r>
        <w:separator/>
      </w:r>
    </w:p>
  </w:footnote>
  <w:footnote w:type="continuationSeparator" w:id="0">
    <w:p w:rsidR="005A65C6" w:rsidRDefault="005A65C6" w:rsidP="00A56A31">
      <w:r>
        <w:continuationSeparator/>
      </w:r>
    </w:p>
  </w:footnote>
  <w:footnote w:id="1">
    <w:p w:rsidR="007D58C2" w:rsidRPr="00E96D24" w:rsidRDefault="007D58C2" w:rsidP="007D58C2">
      <w:pPr>
        <w:pStyle w:val="FootnoteText"/>
        <w:rPr>
          <w:rFonts w:asciiTheme="minorHAnsi" w:hAnsiTheme="minorHAnsi" w:cstheme="minorHAnsi"/>
        </w:rPr>
      </w:pPr>
      <w:r w:rsidRPr="00E96D24">
        <w:rPr>
          <w:rStyle w:val="FootnoteReference"/>
          <w:rFonts w:asciiTheme="minorHAnsi" w:hAnsiTheme="minorHAnsi" w:cstheme="minorHAnsi"/>
        </w:rPr>
        <w:footnoteRef/>
      </w:r>
      <w:r w:rsidRPr="00E96D24">
        <w:rPr>
          <w:rFonts w:asciiTheme="minorHAnsi" w:hAnsiTheme="minorHAnsi" w:cstheme="minorHAnsi"/>
        </w:rPr>
        <w:t xml:space="preserve"> </w:t>
      </w:r>
      <w:proofErr w:type="spellStart"/>
      <w:r w:rsidRPr="00E96D24">
        <w:rPr>
          <w:rFonts w:asciiTheme="minorHAnsi" w:hAnsiTheme="minorHAnsi" w:cstheme="minorHAnsi"/>
        </w:rPr>
        <w:t>Loewenstein</w:t>
      </w:r>
      <w:proofErr w:type="spellEnd"/>
      <w:r w:rsidRPr="00E96D24">
        <w:rPr>
          <w:rFonts w:asciiTheme="minorHAnsi" w:hAnsiTheme="minorHAnsi" w:cstheme="minorHAnsi"/>
        </w:rPr>
        <w:t xml:space="preserve">, George, Joelle Y. Friedman, Barbara McGill, Sarah Ahmad, Suzanne </w:t>
      </w:r>
      <w:proofErr w:type="spellStart"/>
      <w:r w:rsidRPr="00E96D24">
        <w:rPr>
          <w:rFonts w:asciiTheme="minorHAnsi" w:hAnsiTheme="minorHAnsi" w:cstheme="minorHAnsi"/>
        </w:rPr>
        <w:t>Linck</w:t>
      </w:r>
      <w:proofErr w:type="spellEnd"/>
      <w:r w:rsidRPr="00E96D24">
        <w:rPr>
          <w:rFonts w:asciiTheme="minorHAnsi" w:hAnsiTheme="minorHAnsi" w:cstheme="minorHAnsi"/>
        </w:rPr>
        <w:t xml:space="preserve">, Stacey </w:t>
      </w:r>
      <w:proofErr w:type="spellStart"/>
      <w:r w:rsidRPr="00E96D24">
        <w:rPr>
          <w:rFonts w:asciiTheme="minorHAnsi" w:hAnsiTheme="minorHAnsi" w:cstheme="minorHAnsi"/>
        </w:rPr>
        <w:t>Sinkula</w:t>
      </w:r>
      <w:proofErr w:type="spellEnd"/>
      <w:r w:rsidRPr="00E96D24">
        <w:rPr>
          <w:rFonts w:asciiTheme="minorHAnsi" w:hAnsiTheme="minorHAnsi" w:cstheme="minorHAnsi"/>
        </w:rPr>
        <w:t xml:space="preserve">, John </w:t>
      </w:r>
      <w:proofErr w:type="spellStart"/>
      <w:r w:rsidRPr="00E96D24">
        <w:rPr>
          <w:rFonts w:asciiTheme="minorHAnsi" w:hAnsiTheme="minorHAnsi" w:cstheme="minorHAnsi"/>
        </w:rPr>
        <w:t>Beshears</w:t>
      </w:r>
      <w:proofErr w:type="spellEnd"/>
      <w:r w:rsidRPr="00E96D24">
        <w:rPr>
          <w:rFonts w:asciiTheme="minorHAnsi" w:hAnsiTheme="minorHAnsi" w:cstheme="minorHAnsi"/>
        </w:rPr>
        <w:t xml:space="preserve">, James J. Choi, Jonathan </w:t>
      </w:r>
      <w:proofErr w:type="spellStart"/>
      <w:r w:rsidRPr="00E96D24">
        <w:rPr>
          <w:rFonts w:asciiTheme="minorHAnsi" w:hAnsiTheme="minorHAnsi" w:cstheme="minorHAnsi"/>
        </w:rPr>
        <w:t>Kolstad</w:t>
      </w:r>
      <w:proofErr w:type="spellEnd"/>
      <w:r w:rsidRPr="00E96D24">
        <w:rPr>
          <w:rFonts w:asciiTheme="minorHAnsi" w:hAnsiTheme="minorHAnsi" w:cstheme="minorHAnsi"/>
        </w:rPr>
        <w:t xml:space="preserve">, David </w:t>
      </w:r>
      <w:proofErr w:type="spellStart"/>
      <w:r w:rsidRPr="00E96D24">
        <w:rPr>
          <w:rFonts w:asciiTheme="minorHAnsi" w:hAnsiTheme="minorHAnsi" w:cstheme="minorHAnsi"/>
        </w:rPr>
        <w:t>Laibson</w:t>
      </w:r>
      <w:proofErr w:type="spellEnd"/>
      <w:r w:rsidRPr="00E96D24">
        <w:rPr>
          <w:rFonts w:asciiTheme="minorHAnsi" w:hAnsiTheme="minorHAnsi" w:cstheme="minorHAnsi"/>
        </w:rPr>
        <w:t xml:space="preserve">, Brigitte C. </w:t>
      </w:r>
      <w:proofErr w:type="spellStart"/>
      <w:r w:rsidRPr="00E96D24">
        <w:rPr>
          <w:rFonts w:asciiTheme="minorHAnsi" w:hAnsiTheme="minorHAnsi" w:cstheme="minorHAnsi"/>
        </w:rPr>
        <w:t>Madrian</w:t>
      </w:r>
      <w:proofErr w:type="spellEnd"/>
      <w:r w:rsidRPr="00E96D24">
        <w:rPr>
          <w:rFonts w:asciiTheme="minorHAnsi" w:hAnsiTheme="minorHAnsi" w:cstheme="minorHAnsi"/>
        </w:rPr>
        <w:t xml:space="preserve">, John A. List, and Kevin G. </w:t>
      </w:r>
      <w:proofErr w:type="spellStart"/>
      <w:r w:rsidRPr="00E96D24">
        <w:rPr>
          <w:rFonts w:asciiTheme="minorHAnsi" w:hAnsiTheme="minorHAnsi" w:cstheme="minorHAnsi"/>
        </w:rPr>
        <w:t>Volpp</w:t>
      </w:r>
      <w:proofErr w:type="spellEnd"/>
      <w:r w:rsidRPr="00E96D24">
        <w:rPr>
          <w:rFonts w:asciiTheme="minorHAnsi" w:hAnsiTheme="minorHAnsi" w:cstheme="minorHAnsi"/>
        </w:rPr>
        <w:t xml:space="preserve">. 2013. "Consumers' Misunderstanding of Health Insurance." </w:t>
      </w:r>
      <w:r w:rsidRPr="00E96D24">
        <w:rPr>
          <w:rStyle w:val="Emphasis"/>
          <w:rFonts w:asciiTheme="minorHAnsi" w:hAnsiTheme="minorHAnsi" w:cstheme="minorHAnsi"/>
        </w:rPr>
        <w:t>Journal of Health Economics</w:t>
      </w:r>
      <w:r w:rsidRPr="00E96D24">
        <w:rPr>
          <w:rFonts w:asciiTheme="minorHAnsi" w:hAnsiTheme="minorHAnsi" w:cstheme="minorHAnsi"/>
        </w:rPr>
        <w:t xml:space="preserve"> 32(5): 850–62.</w:t>
      </w:r>
    </w:p>
    <w:p w:rsidR="007D58C2" w:rsidRPr="00E96D24" w:rsidRDefault="007D58C2">
      <w:pPr>
        <w:pStyle w:val="FootnoteText"/>
        <w:rPr>
          <w:rFonts w:asciiTheme="minorHAnsi" w:hAnsiTheme="minorHAnsi" w:cstheme="minorHAnsi"/>
        </w:rPr>
      </w:pPr>
    </w:p>
  </w:footnote>
  <w:footnote w:id="2">
    <w:p w:rsidR="00F30CE9" w:rsidRPr="00E96D24" w:rsidRDefault="00F30CE9">
      <w:pPr>
        <w:pStyle w:val="FootnoteText"/>
        <w:rPr>
          <w:rFonts w:asciiTheme="minorHAnsi" w:hAnsiTheme="minorHAnsi" w:cstheme="minorHAnsi"/>
        </w:rPr>
      </w:pPr>
      <w:r w:rsidRPr="00E96D24">
        <w:rPr>
          <w:rStyle w:val="FootnoteReference"/>
          <w:rFonts w:asciiTheme="minorHAnsi" w:hAnsiTheme="minorHAnsi" w:cstheme="minorHAnsi"/>
        </w:rPr>
        <w:footnoteRef/>
      </w:r>
      <w:r w:rsidRPr="00E96D24">
        <w:rPr>
          <w:rFonts w:asciiTheme="minorHAnsi" w:hAnsiTheme="minorHAnsi" w:cstheme="minorHAnsi"/>
        </w:rPr>
        <w:t xml:space="preserve"> Blumberg, L. J., Long, S. K., Kenney, G.M., and </w:t>
      </w:r>
      <w:proofErr w:type="spellStart"/>
      <w:r w:rsidRPr="00E96D24">
        <w:rPr>
          <w:rFonts w:asciiTheme="minorHAnsi" w:hAnsiTheme="minorHAnsi" w:cstheme="minorHAnsi"/>
        </w:rPr>
        <w:t>Goin</w:t>
      </w:r>
      <w:proofErr w:type="spellEnd"/>
      <w:r w:rsidRPr="00E96D24">
        <w:rPr>
          <w:rFonts w:asciiTheme="minorHAnsi" w:hAnsiTheme="minorHAnsi" w:cstheme="minorHAnsi"/>
        </w:rPr>
        <w:t xml:space="preserve">, D. (2013). </w:t>
      </w:r>
      <w:proofErr w:type="gramStart"/>
      <w:r w:rsidRPr="00E96D24">
        <w:rPr>
          <w:rFonts w:asciiTheme="minorHAnsi" w:hAnsiTheme="minorHAnsi" w:cstheme="minorHAnsi"/>
        </w:rPr>
        <w:t>Public Understanding of Basic Health Insurance Concepts on the Eve of Health Reform.</w:t>
      </w:r>
      <w:proofErr w:type="gramEnd"/>
      <w:r w:rsidRPr="00E96D24">
        <w:rPr>
          <w:rFonts w:asciiTheme="minorHAnsi" w:hAnsiTheme="minorHAnsi" w:cstheme="minorHAnsi"/>
        </w:rPr>
        <w:t xml:space="preserve"> </w:t>
      </w:r>
      <w:proofErr w:type="gramStart"/>
      <w:r w:rsidRPr="00E96D24">
        <w:rPr>
          <w:rFonts w:asciiTheme="minorHAnsi" w:hAnsiTheme="minorHAnsi" w:cstheme="minorHAnsi"/>
        </w:rPr>
        <w:t>Urban Institute, Health Policy Center.</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A31" w:rsidRDefault="00A56A31" w:rsidP="00A56A31">
    <w:pPr>
      <w:pStyle w:val="Header"/>
      <w:jc w:val="right"/>
      <w:rPr>
        <w:i/>
        <w:color w:val="005295"/>
        <w:sz w:val="20"/>
        <w:szCs w:val="20"/>
      </w:rPr>
    </w:pPr>
    <w:r w:rsidRPr="00A56A31">
      <w:rPr>
        <w:i/>
        <w:color w:val="005295"/>
        <w:sz w:val="20"/>
        <w:szCs w:val="20"/>
      </w:rPr>
      <w:t>(CMS-10488/OMB control number: 0938–1221) Consumer Experience Survey Data Collection</w:t>
    </w:r>
    <w:r>
      <w:rPr>
        <w:i/>
        <w:color w:val="005295"/>
        <w:sz w:val="20"/>
        <w:szCs w:val="20"/>
      </w:rPr>
      <w:t xml:space="preserve"> </w:t>
    </w:r>
  </w:p>
  <w:p w:rsidR="00A56A31" w:rsidRPr="00A56A31" w:rsidRDefault="00A56A31" w:rsidP="00A56A31">
    <w:pPr>
      <w:pStyle w:val="Header"/>
      <w:jc w:val="right"/>
    </w:pPr>
    <w:r>
      <w:rPr>
        <w:i/>
        <w:color w:val="005295"/>
        <w:sz w:val="20"/>
        <w:szCs w:val="20"/>
      </w:rPr>
      <w:t>BCBSA Comment Response</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mmer, Josh">
    <w15:presenceInfo w15:providerId="AD" w15:userId="S-1-5-21-1454471165-117609710-725345543-417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AA3"/>
    <w:rsid w:val="00087951"/>
    <w:rsid w:val="00126FDF"/>
    <w:rsid w:val="001A387B"/>
    <w:rsid w:val="002D0EFB"/>
    <w:rsid w:val="00307682"/>
    <w:rsid w:val="003E0373"/>
    <w:rsid w:val="004266F7"/>
    <w:rsid w:val="004F5404"/>
    <w:rsid w:val="005A65C6"/>
    <w:rsid w:val="005D0179"/>
    <w:rsid w:val="007432C2"/>
    <w:rsid w:val="007D58C2"/>
    <w:rsid w:val="0083628A"/>
    <w:rsid w:val="00916D0F"/>
    <w:rsid w:val="00A56A31"/>
    <w:rsid w:val="00B90A92"/>
    <w:rsid w:val="00C7700B"/>
    <w:rsid w:val="00CE6AA3"/>
    <w:rsid w:val="00E96D24"/>
    <w:rsid w:val="00F3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AA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6AA3"/>
    <w:rPr>
      <w:sz w:val="16"/>
      <w:szCs w:val="16"/>
    </w:rPr>
  </w:style>
  <w:style w:type="paragraph" w:styleId="CommentText">
    <w:name w:val="annotation text"/>
    <w:basedOn w:val="Normal"/>
    <w:link w:val="CommentTextChar"/>
    <w:uiPriority w:val="99"/>
    <w:semiHidden/>
    <w:unhideWhenUsed/>
    <w:rsid w:val="00CE6AA3"/>
    <w:rPr>
      <w:sz w:val="20"/>
      <w:szCs w:val="20"/>
    </w:rPr>
  </w:style>
  <w:style w:type="character" w:customStyle="1" w:styleId="CommentTextChar">
    <w:name w:val="Comment Text Char"/>
    <w:basedOn w:val="DefaultParagraphFont"/>
    <w:link w:val="CommentText"/>
    <w:uiPriority w:val="99"/>
    <w:semiHidden/>
    <w:rsid w:val="00CE6AA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6AA3"/>
    <w:rPr>
      <w:b/>
      <w:bCs/>
    </w:rPr>
  </w:style>
  <w:style w:type="character" w:customStyle="1" w:styleId="CommentSubjectChar">
    <w:name w:val="Comment Subject Char"/>
    <w:basedOn w:val="CommentTextChar"/>
    <w:link w:val="CommentSubject"/>
    <w:uiPriority w:val="99"/>
    <w:semiHidden/>
    <w:rsid w:val="00CE6AA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E6AA3"/>
    <w:rPr>
      <w:rFonts w:ascii="Tahoma" w:hAnsi="Tahoma" w:cs="Tahoma"/>
      <w:sz w:val="16"/>
      <w:szCs w:val="16"/>
    </w:rPr>
  </w:style>
  <w:style w:type="character" w:customStyle="1" w:styleId="BalloonTextChar">
    <w:name w:val="Balloon Text Char"/>
    <w:basedOn w:val="DefaultParagraphFont"/>
    <w:link w:val="BalloonText"/>
    <w:uiPriority w:val="99"/>
    <w:semiHidden/>
    <w:rsid w:val="00CE6AA3"/>
    <w:rPr>
      <w:rFonts w:ascii="Tahoma" w:eastAsia="Times New Roman" w:hAnsi="Tahoma" w:cs="Tahoma"/>
      <w:sz w:val="16"/>
      <w:szCs w:val="16"/>
    </w:rPr>
  </w:style>
  <w:style w:type="paragraph" w:styleId="Header">
    <w:name w:val="header"/>
    <w:aliases w:val="R.Header"/>
    <w:basedOn w:val="Normal"/>
    <w:link w:val="HeaderChar"/>
    <w:uiPriority w:val="99"/>
    <w:unhideWhenUsed/>
    <w:qFormat/>
    <w:rsid w:val="00A56A31"/>
    <w:pPr>
      <w:tabs>
        <w:tab w:val="center" w:pos="4680"/>
        <w:tab w:val="right" w:pos="9360"/>
      </w:tabs>
    </w:pPr>
  </w:style>
  <w:style w:type="character" w:customStyle="1" w:styleId="HeaderChar">
    <w:name w:val="Header Char"/>
    <w:aliases w:val="R.Header Char"/>
    <w:basedOn w:val="DefaultParagraphFont"/>
    <w:link w:val="Header"/>
    <w:uiPriority w:val="99"/>
    <w:rsid w:val="00A56A31"/>
    <w:rPr>
      <w:rFonts w:ascii="Calibri" w:eastAsia="Times New Roman" w:hAnsi="Calibri" w:cs="Times New Roman"/>
    </w:rPr>
  </w:style>
  <w:style w:type="paragraph" w:styleId="Footer">
    <w:name w:val="footer"/>
    <w:basedOn w:val="Normal"/>
    <w:link w:val="FooterChar"/>
    <w:uiPriority w:val="99"/>
    <w:unhideWhenUsed/>
    <w:rsid w:val="00A56A31"/>
    <w:pPr>
      <w:tabs>
        <w:tab w:val="center" w:pos="4680"/>
        <w:tab w:val="right" w:pos="9360"/>
      </w:tabs>
    </w:pPr>
  </w:style>
  <w:style w:type="character" w:customStyle="1" w:styleId="FooterChar">
    <w:name w:val="Footer Char"/>
    <w:basedOn w:val="DefaultParagraphFont"/>
    <w:link w:val="Footer"/>
    <w:uiPriority w:val="99"/>
    <w:rsid w:val="00A56A31"/>
    <w:rPr>
      <w:rFonts w:ascii="Calibri" w:eastAsia="Times New Roman" w:hAnsi="Calibri" w:cs="Times New Roman"/>
    </w:rPr>
  </w:style>
  <w:style w:type="paragraph" w:styleId="FootnoteText">
    <w:name w:val="footnote text"/>
    <w:basedOn w:val="Normal"/>
    <w:link w:val="FootnoteTextChar"/>
    <w:uiPriority w:val="99"/>
    <w:semiHidden/>
    <w:unhideWhenUsed/>
    <w:rsid w:val="00F30CE9"/>
    <w:rPr>
      <w:sz w:val="20"/>
      <w:szCs w:val="20"/>
    </w:rPr>
  </w:style>
  <w:style w:type="character" w:customStyle="1" w:styleId="FootnoteTextChar">
    <w:name w:val="Footnote Text Char"/>
    <w:basedOn w:val="DefaultParagraphFont"/>
    <w:link w:val="FootnoteText"/>
    <w:uiPriority w:val="99"/>
    <w:semiHidden/>
    <w:rsid w:val="00F30CE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30CE9"/>
    <w:rPr>
      <w:vertAlign w:val="superscript"/>
    </w:rPr>
  </w:style>
  <w:style w:type="character" w:styleId="Emphasis">
    <w:name w:val="Emphasis"/>
    <w:basedOn w:val="DefaultParagraphFont"/>
    <w:uiPriority w:val="20"/>
    <w:qFormat/>
    <w:rsid w:val="00F30C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AA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6AA3"/>
    <w:rPr>
      <w:sz w:val="16"/>
      <w:szCs w:val="16"/>
    </w:rPr>
  </w:style>
  <w:style w:type="paragraph" w:styleId="CommentText">
    <w:name w:val="annotation text"/>
    <w:basedOn w:val="Normal"/>
    <w:link w:val="CommentTextChar"/>
    <w:uiPriority w:val="99"/>
    <w:semiHidden/>
    <w:unhideWhenUsed/>
    <w:rsid w:val="00CE6AA3"/>
    <w:rPr>
      <w:sz w:val="20"/>
      <w:szCs w:val="20"/>
    </w:rPr>
  </w:style>
  <w:style w:type="character" w:customStyle="1" w:styleId="CommentTextChar">
    <w:name w:val="Comment Text Char"/>
    <w:basedOn w:val="DefaultParagraphFont"/>
    <w:link w:val="CommentText"/>
    <w:uiPriority w:val="99"/>
    <w:semiHidden/>
    <w:rsid w:val="00CE6AA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6AA3"/>
    <w:rPr>
      <w:b/>
      <w:bCs/>
    </w:rPr>
  </w:style>
  <w:style w:type="character" w:customStyle="1" w:styleId="CommentSubjectChar">
    <w:name w:val="Comment Subject Char"/>
    <w:basedOn w:val="CommentTextChar"/>
    <w:link w:val="CommentSubject"/>
    <w:uiPriority w:val="99"/>
    <w:semiHidden/>
    <w:rsid w:val="00CE6AA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E6AA3"/>
    <w:rPr>
      <w:rFonts w:ascii="Tahoma" w:hAnsi="Tahoma" w:cs="Tahoma"/>
      <w:sz w:val="16"/>
      <w:szCs w:val="16"/>
    </w:rPr>
  </w:style>
  <w:style w:type="character" w:customStyle="1" w:styleId="BalloonTextChar">
    <w:name w:val="Balloon Text Char"/>
    <w:basedOn w:val="DefaultParagraphFont"/>
    <w:link w:val="BalloonText"/>
    <w:uiPriority w:val="99"/>
    <w:semiHidden/>
    <w:rsid w:val="00CE6AA3"/>
    <w:rPr>
      <w:rFonts w:ascii="Tahoma" w:eastAsia="Times New Roman" w:hAnsi="Tahoma" w:cs="Tahoma"/>
      <w:sz w:val="16"/>
      <w:szCs w:val="16"/>
    </w:rPr>
  </w:style>
  <w:style w:type="paragraph" w:styleId="Header">
    <w:name w:val="header"/>
    <w:aliases w:val="R.Header"/>
    <w:basedOn w:val="Normal"/>
    <w:link w:val="HeaderChar"/>
    <w:uiPriority w:val="99"/>
    <w:unhideWhenUsed/>
    <w:qFormat/>
    <w:rsid w:val="00A56A31"/>
    <w:pPr>
      <w:tabs>
        <w:tab w:val="center" w:pos="4680"/>
        <w:tab w:val="right" w:pos="9360"/>
      </w:tabs>
    </w:pPr>
  </w:style>
  <w:style w:type="character" w:customStyle="1" w:styleId="HeaderChar">
    <w:name w:val="Header Char"/>
    <w:aliases w:val="R.Header Char"/>
    <w:basedOn w:val="DefaultParagraphFont"/>
    <w:link w:val="Header"/>
    <w:uiPriority w:val="99"/>
    <w:rsid w:val="00A56A31"/>
    <w:rPr>
      <w:rFonts w:ascii="Calibri" w:eastAsia="Times New Roman" w:hAnsi="Calibri" w:cs="Times New Roman"/>
    </w:rPr>
  </w:style>
  <w:style w:type="paragraph" w:styleId="Footer">
    <w:name w:val="footer"/>
    <w:basedOn w:val="Normal"/>
    <w:link w:val="FooterChar"/>
    <w:uiPriority w:val="99"/>
    <w:unhideWhenUsed/>
    <w:rsid w:val="00A56A31"/>
    <w:pPr>
      <w:tabs>
        <w:tab w:val="center" w:pos="4680"/>
        <w:tab w:val="right" w:pos="9360"/>
      </w:tabs>
    </w:pPr>
  </w:style>
  <w:style w:type="character" w:customStyle="1" w:styleId="FooterChar">
    <w:name w:val="Footer Char"/>
    <w:basedOn w:val="DefaultParagraphFont"/>
    <w:link w:val="Footer"/>
    <w:uiPriority w:val="99"/>
    <w:rsid w:val="00A56A31"/>
    <w:rPr>
      <w:rFonts w:ascii="Calibri" w:eastAsia="Times New Roman" w:hAnsi="Calibri" w:cs="Times New Roman"/>
    </w:rPr>
  </w:style>
  <w:style w:type="paragraph" w:styleId="FootnoteText">
    <w:name w:val="footnote text"/>
    <w:basedOn w:val="Normal"/>
    <w:link w:val="FootnoteTextChar"/>
    <w:uiPriority w:val="99"/>
    <w:semiHidden/>
    <w:unhideWhenUsed/>
    <w:rsid w:val="00F30CE9"/>
    <w:rPr>
      <w:sz w:val="20"/>
      <w:szCs w:val="20"/>
    </w:rPr>
  </w:style>
  <w:style w:type="character" w:customStyle="1" w:styleId="FootnoteTextChar">
    <w:name w:val="Footnote Text Char"/>
    <w:basedOn w:val="DefaultParagraphFont"/>
    <w:link w:val="FootnoteText"/>
    <w:uiPriority w:val="99"/>
    <w:semiHidden/>
    <w:rsid w:val="00F30CE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F30CE9"/>
    <w:rPr>
      <w:vertAlign w:val="superscript"/>
    </w:rPr>
  </w:style>
  <w:style w:type="character" w:styleId="Emphasis">
    <w:name w:val="Emphasis"/>
    <w:basedOn w:val="DefaultParagraphFont"/>
    <w:uiPriority w:val="20"/>
    <w:qFormat/>
    <w:rsid w:val="00F30C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43753">
      <w:bodyDiv w:val="1"/>
      <w:marLeft w:val="0"/>
      <w:marRight w:val="0"/>
      <w:marTop w:val="0"/>
      <w:marBottom w:val="0"/>
      <w:divBdr>
        <w:top w:val="none" w:sz="0" w:space="0" w:color="auto"/>
        <w:left w:val="none" w:sz="0" w:space="0" w:color="auto"/>
        <w:bottom w:val="none" w:sz="0" w:space="0" w:color="auto"/>
        <w:right w:val="none" w:sz="0" w:space="0" w:color="auto"/>
      </w:divBdr>
    </w:div>
    <w:div w:id="15629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5414D-F011-417D-9EFE-D8595760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Garfinkel</dc:creator>
  <cp:lastModifiedBy>JAMAA HILL</cp:lastModifiedBy>
  <cp:revision>2</cp:revision>
  <dcterms:created xsi:type="dcterms:W3CDTF">2015-09-10T21:11:00Z</dcterms:created>
  <dcterms:modified xsi:type="dcterms:W3CDTF">2015-09-10T21:11:00Z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