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BE30A"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4CE1E3CE"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10ED2244"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744848AA"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1418AA48"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11493DD6"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41D5FEA1"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49962FB1"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21B084E6" w14:textId="77777777" w:rsidR="002239AF" w:rsidRDefault="00EA5CD3" w:rsidP="002239AF">
      <w:pPr>
        <w:tabs>
          <w:tab w:val="left" w:pos="-1440"/>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An EPA Pilot Study Evaluating </w:t>
      </w:r>
      <w:r w:rsidR="002239AF" w:rsidRPr="00DF5C5B">
        <w:rPr>
          <w:rFonts w:ascii="Times New Roman" w:hAnsi="Times New Roman" w:cs="Times New Roman"/>
          <w:sz w:val="28"/>
          <w:szCs w:val="28"/>
        </w:rPr>
        <w:t xml:space="preserve">Personal, Housing, and Community Factors Influencing Children’s Potential Exposures to Indoor Contaminants at Various Lifestages – </w:t>
      </w:r>
      <w:r w:rsidR="00E26675">
        <w:rPr>
          <w:rFonts w:ascii="Times New Roman" w:hAnsi="Times New Roman" w:cs="Times New Roman"/>
          <w:sz w:val="28"/>
          <w:szCs w:val="28"/>
        </w:rPr>
        <w:t>Research P</w:t>
      </w:r>
      <w:r w:rsidR="00A31A1B">
        <w:rPr>
          <w:rFonts w:ascii="Times New Roman" w:hAnsi="Times New Roman" w:cs="Times New Roman"/>
          <w:sz w:val="28"/>
          <w:szCs w:val="28"/>
        </w:rPr>
        <w:t>rotocol</w:t>
      </w:r>
    </w:p>
    <w:p w14:paraId="0BE73F1A"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416C903A"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7CE5DB5B"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191D2D8B" w14:textId="108CD928" w:rsidR="00EA5CD3" w:rsidRPr="00EA5CD3" w:rsidRDefault="00E26675" w:rsidP="002239AF">
      <w:pPr>
        <w:tabs>
          <w:tab w:val="left" w:pos="-1440"/>
          <w:tab w:val="left" w:pos="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Research P</w:t>
      </w:r>
      <w:r w:rsidR="00A31A1B">
        <w:rPr>
          <w:rFonts w:ascii="Times New Roman" w:hAnsi="Times New Roman" w:cs="Times New Roman"/>
          <w:sz w:val="20"/>
          <w:szCs w:val="20"/>
        </w:rPr>
        <w:t>rotocol</w:t>
      </w:r>
      <w:r w:rsidR="00EA5CD3" w:rsidRPr="00EA5CD3">
        <w:rPr>
          <w:rFonts w:ascii="Times New Roman" w:hAnsi="Times New Roman" w:cs="Times New Roman"/>
          <w:sz w:val="20"/>
          <w:szCs w:val="20"/>
        </w:rPr>
        <w:t xml:space="preserve"> </w:t>
      </w:r>
      <w:r w:rsidR="005C65A6">
        <w:rPr>
          <w:rFonts w:ascii="Times New Roman" w:hAnsi="Times New Roman" w:cs="Times New Roman"/>
          <w:sz w:val="20"/>
          <w:szCs w:val="20"/>
        </w:rPr>
        <w:t xml:space="preserve">revised </w:t>
      </w:r>
      <w:r w:rsidR="00381BDA">
        <w:rPr>
          <w:rFonts w:ascii="Times New Roman" w:hAnsi="Times New Roman" w:cs="Times New Roman"/>
          <w:sz w:val="20"/>
          <w:szCs w:val="20"/>
        </w:rPr>
        <w:t xml:space="preserve">in response to </w:t>
      </w:r>
      <w:r w:rsidR="0067743F">
        <w:rPr>
          <w:rFonts w:ascii="Times New Roman" w:hAnsi="Times New Roman" w:cs="Times New Roman"/>
          <w:sz w:val="20"/>
          <w:szCs w:val="20"/>
        </w:rPr>
        <w:t xml:space="preserve">CDC IT Security </w:t>
      </w:r>
      <w:r w:rsidR="00EA5CD3" w:rsidRPr="00EA5CD3">
        <w:rPr>
          <w:rFonts w:ascii="Times New Roman" w:hAnsi="Times New Roman" w:cs="Times New Roman"/>
          <w:sz w:val="20"/>
          <w:szCs w:val="20"/>
        </w:rPr>
        <w:t xml:space="preserve">review </w:t>
      </w:r>
      <w:r w:rsidR="007B4774">
        <w:rPr>
          <w:rFonts w:ascii="Times New Roman" w:hAnsi="Times New Roman" w:cs="Times New Roman"/>
          <w:sz w:val="20"/>
          <w:szCs w:val="20"/>
        </w:rPr>
        <w:t>and CDC IRB review</w:t>
      </w:r>
      <w:r w:rsidR="00EA5CD3" w:rsidRPr="00EA5CD3">
        <w:rPr>
          <w:rFonts w:ascii="Times New Roman" w:hAnsi="Times New Roman" w:cs="Times New Roman"/>
          <w:sz w:val="20"/>
          <w:szCs w:val="20"/>
        </w:rPr>
        <w:t xml:space="preserve">– </w:t>
      </w:r>
      <w:r w:rsidR="007B4774">
        <w:rPr>
          <w:rFonts w:ascii="Times New Roman" w:hAnsi="Times New Roman" w:cs="Times New Roman"/>
          <w:sz w:val="20"/>
          <w:szCs w:val="20"/>
        </w:rPr>
        <w:t>Dec</w:t>
      </w:r>
      <w:r w:rsidR="0067743F">
        <w:rPr>
          <w:rFonts w:ascii="Times New Roman" w:hAnsi="Times New Roman" w:cs="Times New Roman"/>
          <w:sz w:val="20"/>
          <w:szCs w:val="20"/>
        </w:rPr>
        <w:t xml:space="preserve">ember </w:t>
      </w:r>
      <w:r w:rsidR="007B4774">
        <w:rPr>
          <w:rFonts w:ascii="Times New Roman" w:hAnsi="Times New Roman" w:cs="Times New Roman"/>
          <w:sz w:val="20"/>
          <w:szCs w:val="20"/>
        </w:rPr>
        <w:t>3</w:t>
      </w:r>
      <w:r w:rsidR="0067743F">
        <w:rPr>
          <w:rFonts w:ascii="Times New Roman" w:hAnsi="Times New Roman" w:cs="Times New Roman"/>
          <w:sz w:val="20"/>
          <w:szCs w:val="20"/>
        </w:rPr>
        <w:t>,</w:t>
      </w:r>
      <w:r w:rsidR="001E7F95">
        <w:rPr>
          <w:rFonts w:ascii="Times New Roman" w:hAnsi="Times New Roman" w:cs="Times New Roman"/>
          <w:sz w:val="20"/>
          <w:szCs w:val="20"/>
        </w:rPr>
        <w:t xml:space="preserve"> </w:t>
      </w:r>
      <w:r w:rsidR="00D04FD4">
        <w:rPr>
          <w:rFonts w:ascii="Times New Roman" w:hAnsi="Times New Roman" w:cs="Times New Roman"/>
          <w:sz w:val="20"/>
          <w:szCs w:val="20"/>
        </w:rPr>
        <w:t>20</w:t>
      </w:r>
      <w:r w:rsidR="00D4523C">
        <w:rPr>
          <w:rFonts w:ascii="Times New Roman" w:hAnsi="Times New Roman" w:cs="Times New Roman"/>
          <w:sz w:val="20"/>
          <w:szCs w:val="20"/>
        </w:rPr>
        <w:t>14</w:t>
      </w:r>
    </w:p>
    <w:p w14:paraId="0F68EE2A"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47856B5E"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6474D222"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70AE4C26"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69AC39ED"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0F371723"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4F7F4B9E" w14:textId="77777777" w:rsidR="00EA5CD3" w:rsidRDefault="00EA5CD3" w:rsidP="002239AF">
      <w:pPr>
        <w:tabs>
          <w:tab w:val="left" w:pos="-1440"/>
          <w:tab w:val="left" w:pos="0"/>
        </w:tabs>
        <w:spacing w:after="0" w:line="240" w:lineRule="auto"/>
        <w:jc w:val="center"/>
        <w:rPr>
          <w:rFonts w:ascii="Times New Roman" w:hAnsi="Times New Roman" w:cs="Times New Roman"/>
          <w:sz w:val="28"/>
          <w:szCs w:val="28"/>
        </w:rPr>
      </w:pPr>
    </w:p>
    <w:p w14:paraId="6184C530" w14:textId="77777777" w:rsidR="00EA5CD3" w:rsidRPr="00DF5C5B" w:rsidRDefault="00EA5CD3" w:rsidP="002239AF">
      <w:pPr>
        <w:tabs>
          <w:tab w:val="left" w:pos="-1440"/>
          <w:tab w:val="left" w:pos="0"/>
        </w:tabs>
        <w:spacing w:after="0" w:line="240" w:lineRule="auto"/>
        <w:jc w:val="center"/>
        <w:rPr>
          <w:rFonts w:ascii="Times New Roman" w:hAnsi="Times New Roman" w:cs="Times New Roman"/>
          <w:sz w:val="28"/>
          <w:szCs w:val="28"/>
        </w:rPr>
      </w:pPr>
    </w:p>
    <w:p w14:paraId="3D8DA5A5" w14:textId="77777777" w:rsidR="002239AF" w:rsidRPr="00DC1E2A" w:rsidRDefault="002239AF" w:rsidP="002239AF">
      <w:pPr>
        <w:tabs>
          <w:tab w:val="left" w:pos="-1440"/>
          <w:tab w:val="left" w:pos="540"/>
        </w:tabs>
        <w:spacing w:after="0" w:line="240" w:lineRule="auto"/>
        <w:ind w:hanging="270"/>
        <w:jc w:val="center"/>
        <w:rPr>
          <w:rFonts w:ascii="Times New Roman" w:hAnsi="Times New Roman" w:cs="Times New Roman"/>
          <w:sz w:val="24"/>
          <w:szCs w:val="24"/>
        </w:rPr>
      </w:pPr>
    </w:p>
    <w:p w14:paraId="6BC05E87" w14:textId="77777777" w:rsidR="00EA5CD3" w:rsidRDefault="00EA5CD3" w:rsidP="002239AF">
      <w:pPr>
        <w:tabs>
          <w:tab w:val="left" w:pos="-1440"/>
          <w:tab w:val="left" w:pos="0"/>
        </w:tabs>
        <w:spacing w:after="0" w:line="240" w:lineRule="auto"/>
        <w:jc w:val="center"/>
        <w:rPr>
          <w:rFonts w:ascii="Times New Roman" w:hAnsi="Times New Roman" w:cs="Times New Roman"/>
          <w:sz w:val="24"/>
          <w:szCs w:val="24"/>
        </w:rPr>
      </w:pPr>
    </w:p>
    <w:p w14:paraId="4DF745F9" w14:textId="77777777" w:rsidR="00EA5CD3" w:rsidRDefault="00EA5CD3" w:rsidP="002239AF">
      <w:pPr>
        <w:tabs>
          <w:tab w:val="left" w:pos="-1440"/>
          <w:tab w:val="left" w:pos="0"/>
        </w:tabs>
        <w:spacing w:after="0" w:line="240" w:lineRule="auto"/>
        <w:jc w:val="center"/>
        <w:rPr>
          <w:rFonts w:ascii="Times New Roman" w:hAnsi="Times New Roman" w:cs="Times New Roman"/>
          <w:sz w:val="24"/>
          <w:szCs w:val="24"/>
        </w:rPr>
      </w:pPr>
    </w:p>
    <w:p w14:paraId="22442EB6" w14:textId="77777777" w:rsidR="00EA5CD3" w:rsidRDefault="00EA5CD3" w:rsidP="002239AF">
      <w:pPr>
        <w:tabs>
          <w:tab w:val="left" w:pos="-1440"/>
          <w:tab w:val="left" w:pos="0"/>
        </w:tabs>
        <w:spacing w:after="0" w:line="240" w:lineRule="auto"/>
        <w:jc w:val="center"/>
        <w:rPr>
          <w:rFonts w:ascii="Times New Roman" w:hAnsi="Times New Roman" w:cs="Times New Roman"/>
          <w:sz w:val="24"/>
          <w:szCs w:val="24"/>
        </w:rPr>
      </w:pPr>
    </w:p>
    <w:p w14:paraId="2CC0BA02" w14:textId="77777777" w:rsidR="00EA5CD3" w:rsidRDefault="00EA5CD3" w:rsidP="002239AF">
      <w:pPr>
        <w:tabs>
          <w:tab w:val="left" w:pos="-1440"/>
          <w:tab w:val="left" w:pos="0"/>
        </w:tabs>
        <w:spacing w:after="0" w:line="240" w:lineRule="auto"/>
        <w:jc w:val="center"/>
        <w:rPr>
          <w:rFonts w:ascii="Times New Roman" w:hAnsi="Times New Roman" w:cs="Times New Roman"/>
          <w:sz w:val="24"/>
          <w:szCs w:val="24"/>
        </w:rPr>
      </w:pPr>
    </w:p>
    <w:p w14:paraId="78ACB9E9" w14:textId="77777777" w:rsidR="00EA5CD3" w:rsidRDefault="00EA5CD3" w:rsidP="002239AF">
      <w:pPr>
        <w:tabs>
          <w:tab w:val="left" w:pos="-1440"/>
          <w:tab w:val="left" w:pos="0"/>
        </w:tabs>
        <w:spacing w:after="0" w:line="240" w:lineRule="auto"/>
        <w:jc w:val="center"/>
        <w:rPr>
          <w:rFonts w:ascii="Times New Roman" w:hAnsi="Times New Roman" w:cs="Times New Roman"/>
          <w:sz w:val="24"/>
          <w:szCs w:val="24"/>
        </w:rPr>
      </w:pPr>
    </w:p>
    <w:p w14:paraId="15652206" w14:textId="77777777" w:rsidR="00EA5CD3" w:rsidRDefault="00EA5CD3" w:rsidP="002239AF">
      <w:pPr>
        <w:tabs>
          <w:tab w:val="left" w:pos="-1440"/>
          <w:tab w:val="left" w:pos="0"/>
        </w:tabs>
        <w:spacing w:after="0" w:line="240" w:lineRule="auto"/>
        <w:jc w:val="center"/>
        <w:rPr>
          <w:rFonts w:ascii="Times New Roman" w:hAnsi="Times New Roman" w:cs="Times New Roman"/>
          <w:sz w:val="24"/>
          <w:szCs w:val="24"/>
        </w:rPr>
      </w:pPr>
    </w:p>
    <w:p w14:paraId="63D6F5C0" w14:textId="77777777" w:rsidR="00EA5CD3" w:rsidRDefault="00EA5CD3" w:rsidP="002239AF">
      <w:pPr>
        <w:tabs>
          <w:tab w:val="left" w:pos="-1440"/>
          <w:tab w:val="left" w:pos="0"/>
        </w:tabs>
        <w:spacing w:after="0" w:line="240" w:lineRule="auto"/>
        <w:jc w:val="center"/>
        <w:rPr>
          <w:rFonts w:ascii="Times New Roman" w:hAnsi="Times New Roman" w:cs="Times New Roman"/>
          <w:sz w:val="24"/>
          <w:szCs w:val="24"/>
        </w:rPr>
      </w:pPr>
    </w:p>
    <w:p w14:paraId="489EC215" w14:textId="77777777" w:rsidR="00EA5CD3" w:rsidRDefault="00EA5CD3" w:rsidP="002239AF">
      <w:pPr>
        <w:tabs>
          <w:tab w:val="left" w:pos="-1440"/>
          <w:tab w:val="left" w:pos="0"/>
        </w:tabs>
        <w:spacing w:after="0" w:line="240" w:lineRule="auto"/>
        <w:jc w:val="center"/>
        <w:rPr>
          <w:rFonts w:ascii="Times New Roman" w:hAnsi="Times New Roman" w:cs="Times New Roman"/>
          <w:sz w:val="24"/>
          <w:szCs w:val="24"/>
        </w:rPr>
      </w:pPr>
    </w:p>
    <w:p w14:paraId="0D8878B9" w14:textId="77777777" w:rsidR="00EA5CD3" w:rsidRDefault="00EA5CD3" w:rsidP="002239AF">
      <w:pPr>
        <w:tabs>
          <w:tab w:val="left" w:pos="-1440"/>
          <w:tab w:val="left" w:pos="0"/>
        </w:tabs>
        <w:spacing w:after="0" w:line="240" w:lineRule="auto"/>
        <w:jc w:val="center"/>
        <w:rPr>
          <w:rFonts w:ascii="Times New Roman" w:hAnsi="Times New Roman" w:cs="Times New Roman"/>
          <w:sz w:val="24"/>
          <w:szCs w:val="24"/>
        </w:rPr>
      </w:pPr>
    </w:p>
    <w:p w14:paraId="478C038F" w14:textId="77777777" w:rsidR="002239AF" w:rsidRPr="00DC1E2A" w:rsidRDefault="00EA5CD3" w:rsidP="002239AF">
      <w:pPr>
        <w:tabs>
          <w:tab w:val="left" w:pos="-1440"/>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United States </w:t>
      </w:r>
      <w:r w:rsidR="002239AF" w:rsidRPr="00DC1E2A">
        <w:rPr>
          <w:rFonts w:ascii="Times New Roman" w:hAnsi="Times New Roman" w:cs="Times New Roman"/>
          <w:sz w:val="24"/>
          <w:szCs w:val="24"/>
        </w:rPr>
        <w:t>E</w:t>
      </w:r>
      <w:r>
        <w:rPr>
          <w:rFonts w:ascii="Times New Roman" w:hAnsi="Times New Roman" w:cs="Times New Roman"/>
          <w:sz w:val="24"/>
          <w:szCs w:val="24"/>
        </w:rPr>
        <w:t xml:space="preserve">nvironmental </w:t>
      </w:r>
      <w:r w:rsidR="002239AF" w:rsidRPr="00DC1E2A">
        <w:rPr>
          <w:rFonts w:ascii="Times New Roman" w:hAnsi="Times New Roman" w:cs="Times New Roman"/>
          <w:sz w:val="24"/>
          <w:szCs w:val="24"/>
        </w:rPr>
        <w:t>P</w:t>
      </w:r>
      <w:r>
        <w:rPr>
          <w:rFonts w:ascii="Times New Roman" w:hAnsi="Times New Roman" w:cs="Times New Roman"/>
          <w:sz w:val="24"/>
          <w:szCs w:val="24"/>
        </w:rPr>
        <w:t xml:space="preserve">rotection </w:t>
      </w:r>
      <w:r w:rsidR="002239AF" w:rsidRPr="00DC1E2A">
        <w:rPr>
          <w:rFonts w:ascii="Times New Roman" w:hAnsi="Times New Roman" w:cs="Times New Roman"/>
          <w:sz w:val="24"/>
          <w:szCs w:val="24"/>
        </w:rPr>
        <w:t>A</w:t>
      </w:r>
      <w:r>
        <w:rPr>
          <w:rFonts w:ascii="Times New Roman" w:hAnsi="Times New Roman" w:cs="Times New Roman"/>
          <w:sz w:val="24"/>
          <w:szCs w:val="24"/>
        </w:rPr>
        <w:t>gency, Office of Research and Development, National Exposure Research Laboratory and National Risk Management Research Laboratory, Research Triangle Park, NC</w:t>
      </w:r>
    </w:p>
    <w:p w14:paraId="6171612F" w14:textId="77777777" w:rsidR="002239AF" w:rsidRPr="00DC1E2A" w:rsidRDefault="002239AF" w:rsidP="002239AF">
      <w:pPr>
        <w:tabs>
          <w:tab w:val="left" w:pos="-1440"/>
          <w:tab w:val="left" w:pos="540"/>
        </w:tabs>
        <w:spacing w:after="0" w:line="240" w:lineRule="auto"/>
        <w:ind w:hanging="270"/>
        <w:rPr>
          <w:rFonts w:ascii="Times New Roman" w:hAnsi="Times New Roman" w:cs="Times New Roman"/>
          <w:sz w:val="24"/>
          <w:szCs w:val="24"/>
        </w:rPr>
      </w:pPr>
    </w:p>
    <w:p w14:paraId="55AA38EA" w14:textId="77777777" w:rsidR="00EA5CD3" w:rsidRDefault="00EA5CD3">
      <w:pPr>
        <w:rPr>
          <w:rFonts w:ascii="Times New Roman" w:hAnsi="Times New Roman" w:cs="Times New Roman"/>
          <w:sz w:val="28"/>
          <w:szCs w:val="28"/>
        </w:rPr>
      </w:pPr>
      <w:r>
        <w:rPr>
          <w:rFonts w:ascii="Times New Roman" w:hAnsi="Times New Roman" w:cs="Times New Roman"/>
          <w:sz w:val="28"/>
          <w:szCs w:val="28"/>
        </w:rPr>
        <w:br w:type="page"/>
      </w:r>
    </w:p>
    <w:p w14:paraId="7E5657F9" w14:textId="77777777" w:rsidR="006F4213" w:rsidRDefault="00EA5CD3" w:rsidP="006F4213">
      <w:pPr>
        <w:jc w:val="center"/>
        <w:rPr>
          <w:rFonts w:ascii="Times New Roman" w:hAnsi="Times New Roman" w:cs="Times New Roman"/>
          <w:sz w:val="28"/>
          <w:szCs w:val="28"/>
        </w:rPr>
      </w:pPr>
      <w:r>
        <w:rPr>
          <w:rFonts w:ascii="Times New Roman" w:hAnsi="Times New Roman" w:cs="Times New Roman"/>
          <w:sz w:val="28"/>
          <w:szCs w:val="28"/>
        </w:rPr>
        <w:lastRenderedPageBreak/>
        <w:t>TABLE OF CONTENTS</w:t>
      </w:r>
    </w:p>
    <w:sdt>
      <w:sdtPr>
        <w:rPr>
          <w:rFonts w:asciiTheme="minorHAnsi" w:eastAsiaTheme="minorEastAsia" w:hAnsiTheme="minorHAnsi" w:cstheme="minorBidi"/>
          <w:b w:val="0"/>
          <w:bCs w:val="0"/>
          <w:color w:val="auto"/>
          <w:sz w:val="22"/>
          <w:szCs w:val="22"/>
        </w:rPr>
        <w:id w:val="210658369"/>
        <w:docPartObj>
          <w:docPartGallery w:val="Table of Contents"/>
          <w:docPartUnique/>
        </w:docPartObj>
      </w:sdtPr>
      <w:sdtEndPr/>
      <w:sdtContent>
        <w:p w14:paraId="5179EC09" w14:textId="77777777" w:rsidR="006F4213" w:rsidRPr="00D533A4" w:rsidRDefault="006F4213" w:rsidP="00D533A4">
          <w:pPr>
            <w:pStyle w:val="TOCHeading"/>
            <w:spacing w:before="0"/>
            <w:rPr>
              <w:rFonts w:ascii="Times New Roman" w:hAnsi="Times New Roman" w:cs="Times New Roman"/>
              <w:b w:val="0"/>
              <w:color w:val="auto"/>
              <w:sz w:val="24"/>
              <w:szCs w:val="24"/>
            </w:rPr>
          </w:pPr>
          <w:r w:rsidRPr="00D533A4">
            <w:rPr>
              <w:rFonts w:ascii="Times New Roman" w:hAnsi="Times New Roman" w:cs="Times New Roman"/>
              <w:b w:val="0"/>
              <w:color w:val="auto"/>
              <w:sz w:val="24"/>
              <w:szCs w:val="24"/>
            </w:rPr>
            <w:t>1.0 INTRODUCTION</w:t>
          </w:r>
          <w:r w:rsidRPr="00D533A4">
            <w:rPr>
              <w:rFonts w:ascii="Times New Roman" w:hAnsi="Times New Roman" w:cs="Times New Roman"/>
              <w:b w:val="0"/>
              <w:color w:val="auto"/>
              <w:sz w:val="24"/>
              <w:szCs w:val="24"/>
            </w:rPr>
            <w:ptab w:relativeTo="margin" w:alignment="right" w:leader="dot"/>
          </w:r>
          <w:r w:rsidR="0059662A">
            <w:rPr>
              <w:rFonts w:ascii="Times New Roman" w:hAnsi="Times New Roman" w:cs="Times New Roman"/>
              <w:b w:val="0"/>
              <w:color w:val="auto"/>
              <w:sz w:val="24"/>
              <w:szCs w:val="24"/>
            </w:rPr>
            <w:t>4</w:t>
          </w:r>
        </w:p>
        <w:p w14:paraId="4D60E36B" w14:textId="77777777" w:rsidR="006F4213" w:rsidRPr="00D533A4" w:rsidRDefault="006F4213" w:rsidP="0048376E">
          <w:pPr>
            <w:pStyle w:val="TOC2"/>
            <w:spacing w:after="0"/>
            <w:ind w:left="0" w:firstLine="720"/>
            <w:rPr>
              <w:rFonts w:ascii="Times New Roman" w:hAnsi="Times New Roman" w:cs="Times New Roman"/>
              <w:sz w:val="24"/>
              <w:szCs w:val="24"/>
            </w:rPr>
          </w:pPr>
          <w:r w:rsidRPr="00D533A4">
            <w:rPr>
              <w:rFonts w:ascii="Times New Roman" w:hAnsi="Times New Roman" w:cs="Times New Roman"/>
              <w:sz w:val="24"/>
              <w:szCs w:val="24"/>
            </w:rPr>
            <w:t>1.1 Rationale</w:t>
          </w:r>
          <w:r w:rsidRPr="00D533A4">
            <w:rPr>
              <w:rFonts w:ascii="Times New Roman" w:hAnsi="Times New Roman" w:cs="Times New Roman"/>
              <w:sz w:val="24"/>
              <w:szCs w:val="24"/>
            </w:rPr>
            <w:ptab w:relativeTo="margin" w:alignment="right" w:leader="dot"/>
          </w:r>
          <w:r w:rsidR="0059662A">
            <w:rPr>
              <w:rFonts w:ascii="Times New Roman" w:hAnsi="Times New Roman" w:cs="Times New Roman"/>
              <w:sz w:val="24"/>
              <w:szCs w:val="24"/>
            </w:rPr>
            <w:t>4</w:t>
          </w:r>
        </w:p>
        <w:p w14:paraId="19016B05" w14:textId="784D0054" w:rsidR="006F4213" w:rsidRPr="00D533A4" w:rsidRDefault="006F4213" w:rsidP="0048376E">
          <w:pPr>
            <w:pStyle w:val="TOC3"/>
            <w:spacing w:after="0"/>
            <w:ind w:left="0" w:firstLine="720"/>
            <w:rPr>
              <w:rFonts w:ascii="Times New Roman" w:hAnsi="Times New Roman" w:cs="Times New Roman"/>
              <w:sz w:val="24"/>
              <w:szCs w:val="24"/>
            </w:rPr>
          </w:pPr>
          <w:r w:rsidRPr="00D533A4">
            <w:rPr>
              <w:rFonts w:ascii="Times New Roman" w:hAnsi="Times New Roman" w:cs="Times New Roman"/>
              <w:sz w:val="24"/>
              <w:szCs w:val="24"/>
            </w:rPr>
            <w:t xml:space="preserve">1.2 </w:t>
          </w:r>
          <w:r w:rsidR="00C34D8B">
            <w:rPr>
              <w:rFonts w:ascii="Times New Roman" w:hAnsi="Times New Roman" w:cs="Times New Roman"/>
              <w:sz w:val="24"/>
              <w:szCs w:val="24"/>
            </w:rPr>
            <w:t xml:space="preserve">CDC/HUD’s </w:t>
          </w:r>
          <w:r w:rsidRPr="00D533A4">
            <w:rPr>
              <w:rFonts w:ascii="Times New Roman" w:hAnsi="Times New Roman" w:cs="Times New Roman"/>
              <w:sz w:val="24"/>
              <w:szCs w:val="24"/>
            </w:rPr>
            <w:t>The Green Housing Study</w:t>
          </w:r>
          <w:r w:rsidRPr="00D533A4">
            <w:rPr>
              <w:rFonts w:ascii="Times New Roman" w:hAnsi="Times New Roman" w:cs="Times New Roman"/>
              <w:sz w:val="24"/>
              <w:szCs w:val="24"/>
            </w:rPr>
            <w:ptab w:relativeTo="margin" w:alignment="right" w:leader="dot"/>
          </w:r>
          <w:r w:rsidR="0059662A">
            <w:rPr>
              <w:rFonts w:ascii="Times New Roman" w:hAnsi="Times New Roman" w:cs="Times New Roman"/>
              <w:sz w:val="24"/>
              <w:szCs w:val="24"/>
            </w:rPr>
            <w:t>4</w:t>
          </w:r>
        </w:p>
        <w:p w14:paraId="66736EEA" w14:textId="2CE867BD" w:rsidR="006F4213" w:rsidRPr="00D533A4" w:rsidRDefault="006F4213" w:rsidP="0048376E">
          <w:pPr>
            <w:pStyle w:val="TOC1"/>
            <w:spacing w:after="0"/>
            <w:ind w:firstLine="720"/>
            <w:rPr>
              <w:rFonts w:ascii="Times New Roman" w:hAnsi="Times New Roman" w:cs="Times New Roman"/>
              <w:sz w:val="24"/>
              <w:szCs w:val="24"/>
            </w:rPr>
          </w:pPr>
          <w:r w:rsidRPr="00D533A4">
            <w:rPr>
              <w:rFonts w:ascii="Times New Roman" w:hAnsi="Times New Roman" w:cs="Times New Roman"/>
              <w:sz w:val="24"/>
              <w:szCs w:val="24"/>
            </w:rPr>
            <w:t>1.3 Background</w:t>
          </w:r>
          <w:r w:rsidRPr="00D533A4">
            <w:rPr>
              <w:rFonts w:ascii="Times New Roman" w:hAnsi="Times New Roman" w:cs="Times New Roman"/>
              <w:sz w:val="24"/>
              <w:szCs w:val="24"/>
            </w:rPr>
            <w:ptab w:relativeTo="margin" w:alignment="right" w:leader="dot"/>
          </w:r>
          <w:r w:rsidR="00C34D8B">
            <w:rPr>
              <w:rFonts w:ascii="Times New Roman" w:hAnsi="Times New Roman" w:cs="Times New Roman"/>
              <w:sz w:val="24"/>
              <w:szCs w:val="24"/>
            </w:rPr>
            <w:t>7</w:t>
          </w:r>
        </w:p>
        <w:p w14:paraId="7572E783" w14:textId="20AB1CAF" w:rsidR="00D533A4" w:rsidRPr="00D533A4" w:rsidRDefault="00D533A4" w:rsidP="00D533A4">
          <w:pPr>
            <w:spacing w:after="0"/>
            <w:rPr>
              <w:rFonts w:ascii="Times New Roman" w:hAnsi="Times New Roman" w:cs="Times New Roman"/>
              <w:sz w:val="24"/>
              <w:szCs w:val="24"/>
            </w:rPr>
          </w:pPr>
          <w:r>
            <w:rPr>
              <w:rFonts w:ascii="Times New Roman" w:hAnsi="Times New Roman" w:cs="Times New Roman"/>
              <w:sz w:val="24"/>
              <w:szCs w:val="24"/>
            </w:rPr>
            <w:t>2</w:t>
          </w:r>
          <w:r w:rsidRPr="00D533A4">
            <w:rPr>
              <w:rFonts w:ascii="Times New Roman" w:hAnsi="Times New Roman" w:cs="Times New Roman"/>
              <w:sz w:val="24"/>
              <w:szCs w:val="24"/>
            </w:rPr>
            <w:t xml:space="preserve">.0 </w:t>
          </w:r>
          <w:r w:rsidR="00B62167">
            <w:rPr>
              <w:rFonts w:ascii="Times New Roman" w:hAnsi="Times New Roman" w:cs="Times New Roman"/>
              <w:sz w:val="24"/>
              <w:szCs w:val="24"/>
            </w:rPr>
            <w:t xml:space="preserve">EPA PILOT STUDY ADD-ON </w:t>
          </w:r>
          <w:r>
            <w:rPr>
              <w:rFonts w:ascii="Times New Roman" w:hAnsi="Times New Roman" w:cs="Times New Roman"/>
              <w:sz w:val="24"/>
              <w:szCs w:val="24"/>
            </w:rPr>
            <w:t>O</w:t>
          </w:r>
          <w:r w:rsidR="00CF438A">
            <w:rPr>
              <w:rFonts w:ascii="Times New Roman" w:hAnsi="Times New Roman" w:cs="Times New Roman"/>
              <w:sz w:val="24"/>
              <w:szCs w:val="24"/>
            </w:rPr>
            <w:t>VERVIEW</w:t>
          </w:r>
          <w:r>
            <w:rPr>
              <w:rFonts w:ascii="Times New Roman" w:hAnsi="Times New Roman" w:cs="Times New Roman"/>
              <w:sz w:val="24"/>
              <w:szCs w:val="24"/>
            </w:rPr>
            <w:t xml:space="preserve"> AND O</w:t>
          </w:r>
          <w:r w:rsidR="00CF438A">
            <w:rPr>
              <w:rFonts w:ascii="Times New Roman" w:hAnsi="Times New Roman" w:cs="Times New Roman"/>
              <w:sz w:val="24"/>
              <w:szCs w:val="24"/>
            </w:rPr>
            <w:t>BJECTIVES</w:t>
          </w:r>
          <w:r w:rsidRPr="00D533A4">
            <w:rPr>
              <w:rFonts w:ascii="Times New Roman" w:hAnsi="Times New Roman" w:cs="Times New Roman"/>
              <w:sz w:val="24"/>
              <w:szCs w:val="24"/>
            </w:rPr>
            <w:ptab w:relativeTo="margin" w:alignment="right" w:leader="dot"/>
          </w:r>
          <w:r w:rsidR="00530D29">
            <w:rPr>
              <w:rFonts w:ascii="Times New Roman" w:hAnsi="Times New Roman" w:cs="Times New Roman"/>
              <w:sz w:val="24"/>
              <w:szCs w:val="24"/>
            </w:rPr>
            <w:t>10</w:t>
          </w:r>
        </w:p>
        <w:p w14:paraId="54288AFE" w14:textId="47BBAAE3" w:rsidR="00D533A4" w:rsidRDefault="00D533A4" w:rsidP="0048376E">
          <w:pPr>
            <w:pStyle w:val="TOC2"/>
            <w:spacing w:after="0"/>
            <w:ind w:left="0" w:firstLine="720"/>
            <w:rPr>
              <w:rFonts w:ascii="Times New Roman" w:hAnsi="Times New Roman" w:cs="Times New Roman"/>
              <w:sz w:val="24"/>
              <w:szCs w:val="24"/>
            </w:rPr>
          </w:pPr>
          <w:r>
            <w:rPr>
              <w:rFonts w:ascii="Times New Roman" w:hAnsi="Times New Roman" w:cs="Times New Roman"/>
              <w:sz w:val="24"/>
              <w:szCs w:val="24"/>
            </w:rPr>
            <w:t>2</w:t>
          </w:r>
          <w:r w:rsidRPr="00D533A4">
            <w:rPr>
              <w:rFonts w:ascii="Times New Roman" w:hAnsi="Times New Roman" w:cs="Times New Roman"/>
              <w:sz w:val="24"/>
              <w:szCs w:val="24"/>
            </w:rPr>
            <w:t xml:space="preserve">.1 </w:t>
          </w:r>
          <w:r>
            <w:rPr>
              <w:rFonts w:ascii="Times New Roman" w:hAnsi="Times New Roman" w:cs="Times New Roman"/>
              <w:sz w:val="24"/>
              <w:szCs w:val="24"/>
            </w:rPr>
            <w:t>O</w:t>
          </w:r>
          <w:r w:rsidR="00C34D8B">
            <w:rPr>
              <w:rFonts w:ascii="Times New Roman" w:hAnsi="Times New Roman" w:cs="Times New Roman"/>
              <w:sz w:val="24"/>
              <w:szCs w:val="24"/>
            </w:rPr>
            <w:t>verview</w:t>
          </w:r>
          <w:r w:rsidRPr="00D533A4">
            <w:rPr>
              <w:rFonts w:ascii="Times New Roman" w:hAnsi="Times New Roman" w:cs="Times New Roman"/>
              <w:sz w:val="24"/>
              <w:szCs w:val="24"/>
            </w:rPr>
            <w:ptab w:relativeTo="margin" w:alignment="right" w:leader="dot"/>
          </w:r>
          <w:r w:rsidR="00530D29">
            <w:rPr>
              <w:rFonts w:ascii="Times New Roman" w:hAnsi="Times New Roman" w:cs="Times New Roman"/>
              <w:sz w:val="24"/>
              <w:szCs w:val="24"/>
            </w:rPr>
            <w:t>10</w:t>
          </w:r>
        </w:p>
        <w:p w14:paraId="32691C99" w14:textId="1CE1E08D" w:rsidR="00D533A4" w:rsidRDefault="00D533A4" w:rsidP="0048376E">
          <w:pPr>
            <w:pStyle w:val="TOC2"/>
            <w:spacing w:after="0"/>
            <w:ind w:left="0" w:firstLine="720"/>
            <w:rPr>
              <w:rFonts w:ascii="Times New Roman" w:hAnsi="Times New Roman" w:cs="Times New Roman"/>
              <w:sz w:val="24"/>
              <w:szCs w:val="24"/>
            </w:rPr>
          </w:pPr>
          <w:r>
            <w:rPr>
              <w:rFonts w:ascii="Times New Roman" w:hAnsi="Times New Roman" w:cs="Times New Roman"/>
              <w:sz w:val="24"/>
              <w:szCs w:val="24"/>
            </w:rPr>
            <w:t>2</w:t>
          </w:r>
          <w:r w:rsidRPr="00D533A4">
            <w:rPr>
              <w:rFonts w:ascii="Times New Roman" w:hAnsi="Times New Roman" w:cs="Times New Roman"/>
              <w:sz w:val="24"/>
              <w:szCs w:val="24"/>
            </w:rPr>
            <w:t xml:space="preserve">.2 </w:t>
          </w:r>
          <w:r>
            <w:rPr>
              <w:rFonts w:ascii="Times New Roman" w:hAnsi="Times New Roman" w:cs="Times New Roman"/>
              <w:sz w:val="24"/>
              <w:szCs w:val="24"/>
            </w:rPr>
            <w:t>O</w:t>
          </w:r>
          <w:r w:rsidR="00C34D8B">
            <w:rPr>
              <w:rFonts w:ascii="Times New Roman" w:hAnsi="Times New Roman" w:cs="Times New Roman"/>
              <w:sz w:val="24"/>
              <w:szCs w:val="24"/>
            </w:rPr>
            <w:t>bjectives</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C34D8B">
            <w:rPr>
              <w:rFonts w:ascii="Times New Roman" w:hAnsi="Times New Roman" w:cs="Times New Roman"/>
              <w:sz w:val="24"/>
              <w:szCs w:val="24"/>
            </w:rPr>
            <w:t>0</w:t>
          </w:r>
        </w:p>
        <w:p w14:paraId="08F987E1" w14:textId="0612ED5B" w:rsidR="00C34D8B" w:rsidRDefault="00C34D8B" w:rsidP="00C34D8B">
          <w:pPr>
            <w:spacing w:after="0"/>
            <w:ind w:firstLine="720"/>
            <w:rPr>
              <w:rFonts w:ascii="Times New Roman" w:hAnsi="Times New Roman" w:cs="Times New Roman"/>
              <w:sz w:val="24"/>
              <w:szCs w:val="24"/>
            </w:rPr>
          </w:pPr>
          <w:r>
            <w:rPr>
              <w:rFonts w:ascii="Times New Roman" w:hAnsi="Times New Roman" w:cs="Times New Roman"/>
              <w:sz w:val="24"/>
              <w:szCs w:val="24"/>
            </w:rPr>
            <w:t>2</w:t>
          </w:r>
          <w:r w:rsidRPr="00D533A4">
            <w:rPr>
              <w:rFonts w:ascii="Times New Roman" w:hAnsi="Times New Roman" w:cs="Times New Roman"/>
              <w:sz w:val="24"/>
              <w:szCs w:val="24"/>
            </w:rPr>
            <w:t>.</w:t>
          </w:r>
          <w:r>
            <w:rPr>
              <w:rFonts w:ascii="Times New Roman" w:hAnsi="Times New Roman" w:cs="Times New Roman"/>
              <w:sz w:val="24"/>
              <w:szCs w:val="24"/>
            </w:rPr>
            <w:t>3</w:t>
          </w:r>
          <w:r w:rsidRPr="00D533A4">
            <w:rPr>
              <w:rFonts w:ascii="Times New Roman" w:hAnsi="Times New Roman" w:cs="Times New Roman"/>
              <w:sz w:val="24"/>
              <w:szCs w:val="24"/>
            </w:rPr>
            <w:t xml:space="preserve"> </w:t>
          </w:r>
          <w:r>
            <w:rPr>
              <w:rFonts w:ascii="Times New Roman" w:hAnsi="Times New Roman" w:cs="Times New Roman"/>
              <w:sz w:val="24"/>
              <w:szCs w:val="24"/>
            </w:rPr>
            <w:t>Sample Size Considerations</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B62167">
            <w:rPr>
              <w:rFonts w:ascii="Times New Roman" w:hAnsi="Times New Roman" w:cs="Times New Roman"/>
              <w:sz w:val="24"/>
              <w:szCs w:val="24"/>
            </w:rPr>
            <w:t>4</w:t>
          </w:r>
        </w:p>
        <w:p w14:paraId="2F5DFB59" w14:textId="4915C2AF" w:rsidR="00C34D8B" w:rsidRDefault="00C34D8B" w:rsidP="00C34D8B">
          <w:pPr>
            <w:spacing w:after="0"/>
            <w:ind w:firstLine="720"/>
            <w:rPr>
              <w:rFonts w:ascii="Times New Roman" w:hAnsi="Times New Roman" w:cs="Times New Roman"/>
              <w:sz w:val="24"/>
              <w:szCs w:val="24"/>
            </w:rPr>
          </w:pPr>
          <w:r>
            <w:rPr>
              <w:rFonts w:ascii="Times New Roman" w:hAnsi="Times New Roman" w:cs="Times New Roman"/>
              <w:sz w:val="24"/>
              <w:szCs w:val="24"/>
            </w:rPr>
            <w:t>2</w:t>
          </w:r>
          <w:r w:rsidRPr="00D533A4">
            <w:rPr>
              <w:rFonts w:ascii="Times New Roman" w:hAnsi="Times New Roman" w:cs="Times New Roman"/>
              <w:sz w:val="24"/>
              <w:szCs w:val="24"/>
            </w:rPr>
            <w:t>.</w:t>
          </w:r>
          <w:r>
            <w:rPr>
              <w:rFonts w:ascii="Times New Roman" w:hAnsi="Times New Roman" w:cs="Times New Roman"/>
              <w:sz w:val="24"/>
              <w:szCs w:val="24"/>
            </w:rPr>
            <w:t>4</w:t>
          </w:r>
          <w:r w:rsidRPr="00D533A4">
            <w:rPr>
              <w:rFonts w:ascii="Times New Roman" w:hAnsi="Times New Roman" w:cs="Times New Roman"/>
              <w:sz w:val="24"/>
              <w:szCs w:val="24"/>
            </w:rPr>
            <w:t xml:space="preserve"> </w:t>
          </w:r>
          <w:r>
            <w:rPr>
              <w:rFonts w:ascii="Times New Roman" w:hAnsi="Times New Roman" w:cs="Times New Roman"/>
              <w:sz w:val="24"/>
              <w:szCs w:val="24"/>
            </w:rPr>
            <w:t>Strengths and Limitations</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14</w:t>
          </w:r>
        </w:p>
        <w:p w14:paraId="057AE9C2" w14:textId="13DC8359" w:rsidR="00D533A4" w:rsidRDefault="00D533A4" w:rsidP="0048376E">
          <w:pPr>
            <w:spacing w:after="0"/>
            <w:ind w:firstLine="720"/>
            <w:rPr>
              <w:rFonts w:ascii="Times New Roman" w:hAnsi="Times New Roman" w:cs="Times New Roman"/>
              <w:sz w:val="24"/>
              <w:szCs w:val="24"/>
            </w:rPr>
          </w:pPr>
          <w:r>
            <w:rPr>
              <w:rFonts w:ascii="Times New Roman" w:hAnsi="Times New Roman" w:cs="Times New Roman"/>
              <w:sz w:val="24"/>
              <w:szCs w:val="24"/>
            </w:rPr>
            <w:t>2</w:t>
          </w:r>
          <w:r w:rsidRPr="00D533A4">
            <w:rPr>
              <w:rFonts w:ascii="Times New Roman" w:hAnsi="Times New Roman" w:cs="Times New Roman"/>
              <w:sz w:val="24"/>
              <w:szCs w:val="24"/>
            </w:rPr>
            <w:t>.</w:t>
          </w:r>
          <w:r w:rsidR="00C34D8B">
            <w:rPr>
              <w:rFonts w:ascii="Times New Roman" w:hAnsi="Times New Roman" w:cs="Times New Roman"/>
              <w:sz w:val="24"/>
              <w:szCs w:val="24"/>
            </w:rPr>
            <w:t>5</w:t>
          </w:r>
          <w:r w:rsidRPr="00D533A4">
            <w:rPr>
              <w:rFonts w:ascii="Times New Roman" w:hAnsi="Times New Roman" w:cs="Times New Roman"/>
              <w:sz w:val="24"/>
              <w:szCs w:val="24"/>
            </w:rPr>
            <w:t xml:space="preserve"> </w:t>
          </w:r>
          <w:r>
            <w:rPr>
              <w:rFonts w:ascii="Times New Roman" w:hAnsi="Times New Roman" w:cs="Times New Roman"/>
              <w:sz w:val="24"/>
              <w:szCs w:val="24"/>
            </w:rPr>
            <w:t>Collaborations and Partnerships</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C34D8B">
            <w:rPr>
              <w:rFonts w:ascii="Times New Roman" w:hAnsi="Times New Roman" w:cs="Times New Roman"/>
              <w:sz w:val="24"/>
              <w:szCs w:val="24"/>
            </w:rPr>
            <w:t>4</w:t>
          </w:r>
        </w:p>
        <w:p w14:paraId="57667897" w14:textId="468B8C36" w:rsidR="00D533A4" w:rsidRPr="00D533A4" w:rsidRDefault="00D533A4" w:rsidP="00D533A4">
          <w:pPr>
            <w:spacing w:after="0"/>
            <w:rPr>
              <w:rFonts w:ascii="Times New Roman" w:hAnsi="Times New Roman" w:cs="Times New Roman"/>
              <w:sz w:val="24"/>
              <w:szCs w:val="24"/>
            </w:rPr>
          </w:pPr>
          <w:r>
            <w:rPr>
              <w:rFonts w:ascii="Times New Roman" w:hAnsi="Times New Roman" w:cs="Times New Roman"/>
              <w:sz w:val="24"/>
              <w:szCs w:val="24"/>
            </w:rPr>
            <w:t>3</w:t>
          </w:r>
          <w:r w:rsidRPr="00D533A4">
            <w:rPr>
              <w:rFonts w:ascii="Times New Roman" w:hAnsi="Times New Roman" w:cs="Times New Roman"/>
              <w:sz w:val="24"/>
              <w:szCs w:val="24"/>
            </w:rPr>
            <w:t xml:space="preserve">.0 </w:t>
          </w:r>
          <w:r>
            <w:rPr>
              <w:rFonts w:ascii="Times New Roman" w:hAnsi="Times New Roman" w:cs="Times New Roman"/>
              <w:sz w:val="24"/>
              <w:szCs w:val="24"/>
            </w:rPr>
            <w:t>RESEARCH PROTOCOL</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B62167">
            <w:rPr>
              <w:rFonts w:ascii="Times New Roman" w:hAnsi="Times New Roman" w:cs="Times New Roman"/>
              <w:sz w:val="24"/>
              <w:szCs w:val="24"/>
            </w:rPr>
            <w:t>5</w:t>
          </w:r>
        </w:p>
        <w:p w14:paraId="112D0CC7" w14:textId="3E1D8979" w:rsidR="00D533A4" w:rsidRDefault="00D533A4" w:rsidP="0048376E">
          <w:pPr>
            <w:pStyle w:val="TOC2"/>
            <w:spacing w:after="0"/>
            <w:ind w:left="0" w:firstLine="720"/>
            <w:rPr>
              <w:rFonts w:ascii="Times New Roman" w:hAnsi="Times New Roman" w:cs="Times New Roman"/>
              <w:sz w:val="24"/>
              <w:szCs w:val="24"/>
            </w:rPr>
          </w:pPr>
          <w:r>
            <w:rPr>
              <w:rFonts w:ascii="Times New Roman" w:hAnsi="Times New Roman" w:cs="Times New Roman"/>
              <w:sz w:val="24"/>
              <w:szCs w:val="24"/>
            </w:rPr>
            <w:t>3</w:t>
          </w:r>
          <w:r w:rsidRPr="00D533A4">
            <w:rPr>
              <w:rFonts w:ascii="Times New Roman" w:hAnsi="Times New Roman" w:cs="Times New Roman"/>
              <w:sz w:val="24"/>
              <w:szCs w:val="24"/>
            </w:rPr>
            <w:t xml:space="preserve">.1 </w:t>
          </w:r>
          <w:r>
            <w:rPr>
              <w:rFonts w:ascii="Times New Roman" w:hAnsi="Times New Roman" w:cs="Times New Roman"/>
              <w:sz w:val="24"/>
              <w:szCs w:val="24"/>
            </w:rPr>
            <w:t>Overview</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B62167">
            <w:rPr>
              <w:rFonts w:ascii="Times New Roman" w:hAnsi="Times New Roman" w:cs="Times New Roman"/>
              <w:sz w:val="24"/>
              <w:szCs w:val="24"/>
            </w:rPr>
            <w:t>5</w:t>
          </w:r>
        </w:p>
        <w:p w14:paraId="084FF28E" w14:textId="3D9C8E16" w:rsidR="00D533A4" w:rsidRDefault="00D533A4" w:rsidP="0048376E">
          <w:pPr>
            <w:pStyle w:val="TOC2"/>
            <w:spacing w:after="0"/>
            <w:ind w:left="0" w:firstLine="720"/>
            <w:rPr>
              <w:rFonts w:ascii="Times New Roman" w:hAnsi="Times New Roman" w:cs="Times New Roman"/>
              <w:sz w:val="24"/>
              <w:szCs w:val="24"/>
            </w:rPr>
          </w:pPr>
          <w:r>
            <w:rPr>
              <w:rFonts w:ascii="Times New Roman" w:hAnsi="Times New Roman" w:cs="Times New Roman"/>
              <w:sz w:val="24"/>
              <w:szCs w:val="24"/>
            </w:rPr>
            <w:t>3</w:t>
          </w:r>
          <w:r w:rsidRPr="00D533A4">
            <w:rPr>
              <w:rFonts w:ascii="Times New Roman" w:hAnsi="Times New Roman" w:cs="Times New Roman"/>
              <w:sz w:val="24"/>
              <w:szCs w:val="24"/>
            </w:rPr>
            <w:t xml:space="preserve">.2 </w:t>
          </w:r>
          <w:r>
            <w:rPr>
              <w:rFonts w:ascii="Times New Roman" w:hAnsi="Times New Roman" w:cs="Times New Roman"/>
              <w:sz w:val="24"/>
              <w:szCs w:val="24"/>
            </w:rPr>
            <w:t>Study Location</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C34D8B">
            <w:rPr>
              <w:rFonts w:ascii="Times New Roman" w:hAnsi="Times New Roman" w:cs="Times New Roman"/>
              <w:sz w:val="24"/>
              <w:szCs w:val="24"/>
            </w:rPr>
            <w:t>5</w:t>
          </w:r>
        </w:p>
        <w:p w14:paraId="7E18F744" w14:textId="71294A26" w:rsidR="00D533A4" w:rsidRDefault="00D533A4" w:rsidP="0048376E">
          <w:pPr>
            <w:spacing w:after="0"/>
            <w:ind w:firstLine="720"/>
            <w:rPr>
              <w:rFonts w:ascii="Times New Roman" w:hAnsi="Times New Roman" w:cs="Times New Roman"/>
              <w:sz w:val="24"/>
              <w:szCs w:val="24"/>
            </w:rPr>
          </w:pPr>
          <w:r>
            <w:rPr>
              <w:rFonts w:ascii="Times New Roman" w:hAnsi="Times New Roman" w:cs="Times New Roman"/>
              <w:sz w:val="24"/>
              <w:szCs w:val="24"/>
            </w:rPr>
            <w:t>3</w:t>
          </w:r>
          <w:r w:rsidRPr="00D533A4">
            <w:rPr>
              <w:rFonts w:ascii="Times New Roman" w:hAnsi="Times New Roman" w:cs="Times New Roman"/>
              <w:sz w:val="24"/>
              <w:szCs w:val="24"/>
            </w:rPr>
            <w:t>.</w:t>
          </w:r>
          <w:r>
            <w:rPr>
              <w:rFonts w:ascii="Times New Roman" w:hAnsi="Times New Roman" w:cs="Times New Roman"/>
              <w:sz w:val="24"/>
              <w:szCs w:val="24"/>
            </w:rPr>
            <w:t>3</w:t>
          </w:r>
          <w:r w:rsidRPr="00D533A4">
            <w:rPr>
              <w:rFonts w:ascii="Times New Roman" w:hAnsi="Times New Roman" w:cs="Times New Roman"/>
              <w:sz w:val="24"/>
              <w:szCs w:val="24"/>
            </w:rPr>
            <w:t xml:space="preserve"> </w:t>
          </w:r>
          <w:r>
            <w:rPr>
              <w:rFonts w:ascii="Times New Roman" w:hAnsi="Times New Roman" w:cs="Times New Roman"/>
              <w:sz w:val="24"/>
              <w:szCs w:val="24"/>
            </w:rPr>
            <w:t>Sampling the Participants</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C34D8B">
            <w:rPr>
              <w:rFonts w:ascii="Times New Roman" w:hAnsi="Times New Roman" w:cs="Times New Roman"/>
              <w:sz w:val="24"/>
              <w:szCs w:val="24"/>
            </w:rPr>
            <w:t>5</w:t>
          </w:r>
        </w:p>
        <w:p w14:paraId="1ED2E90F" w14:textId="5799A76F" w:rsidR="00D533A4" w:rsidRDefault="00D533A4" w:rsidP="0048376E">
          <w:pPr>
            <w:pStyle w:val="TOC2"/>
            <w:spacing w:after="0"/>
            <w:ind w:left="720" w:firstLine="720"/>
            <w:rPr>
              <w:rFonts w:ascii="Times New Roman" w:hAnsi="Times New Roman" w:cs="Times New Roman"/>
              <w:sz w:val="24"/>
              <w:szCs w:val="24"/>
            </w:rPr>
          </w:pPr>
          <w:r>
            <w:rPr>
              <w:rFonts w:ascii="Times New Roman" w:hAnsi="Times New Roman" w:cs="Times New Roman"/>
              <w:sz w:val="24"/>
              <w:szCs w:val="24"/>
            </w:rPr>
            <w:t>3</w:t>
          </w:r>
          <w:r w:rsidRPr="00D533A4">
            <w:rPr>
              <w:rFonts w:ascii="Times New Roman" w:hAnsi="Times New Roman" w:cs="Times New Roman"/>
              <w:sz w:val="24"/>
              <w:szCs w:val="24"/>
            </w:rPr>
            <w:t>.</w:t>
          </w:r>
          <w:r>
            <w:rPr>
              <w:rFonts w:ascii="Times New Roman" w:hAnsi="Times New Roman" w:cs="Times New Roman"/>
              <w:sz w:val="24"/>
              <w:szCs w:val="24"/>
            </w:rPr>
            <w:t>3.</w:t>
          </w:r>
          <w:r w:rsidRPr="00D533A4">
            <w:rPr>
              <w:rFonts w:ascii="Times New Roman" w:hAnsi="Times New Roman" w:cs="Times New Roman"/>
              <w:sz w:val="24"/>
              <w:szCs w:val="24"/>
            </w:rPr>
            <w:t xml:space="preserve">1 </w:t>
          </w:r>
          <w:r>
            <w:rPr>
              <w:rFonts w:ascii="Times New Roman" w:hAnsi="Times New Roman" w:cs="Times New Roman"/>
              <w:sz w:val="24"/>
              <w:szCs w:val="24"/>
            </w:rPr>
            <w:t>Sample Selection and Eligibility</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C34D8B">
            <w:rPr>
              <w:rFonts w:ascii="Times New Roman" w:hAnsi="Times New Roman" w:cs="Times New Roman"/>
              <w:sz w:val="24"/>
              <w:szCs w:val="24"/>
            </w:rPr>
            <w:t>5</w:t>
          </w:r>
        </w:p>
        <w:p w14:paraId="1C43B9F2" w14:textId="4087BABA" w:rsidR="00D533A4" w:rsidRDefault="00D533A4" w:rsidP="0048376E">
          <w:pPr>
            <w:pStyle w:val="TOC2"/>
            <w:spacing w:after="0"/>
            <w:ind w:left="720" w:firstLine="720"/>
            <w:rPr>
              <w:rFonts w:ascii="Times New Roman" w:hAnsi="Times New Roman" w:cs="Times New Roman"/>
              <w:sz w:val="24"/>
              <w:szCs w:val="24"/>
            </w:rPr>
          </w:pPr>
          <w:r>
            <w:rPr>
              <w:rFonts w:ascii="Times New Roman" w:hAnsi="Times New Roman" w:cs="Times New Roman"/>
              <w:sz w:val="24"/>
              <w:szCs w:val="24"/>
            </w:rPr>
            <w:t>3.3</w:t>
          </w:r>
          <w:r w:rsidRPr="00D533A4">
            <w:rPr>
              <w:rFonts w:ascii="Times New Roman" w:hAnsi="Times New Roman" w:cs="Times New Roman"/>
              <w:sz w:val="24"/>
              <w:szCs w:val="24"/>
            </w:rPr>
            <w:t xml:space="preserve">.2 </w:t>
          </w:r>
          <w:r>
            <w:rPr>
              <w:rFonts w:ascii="Times New Roman" w:hAnsi="Times New Roman" w:cs="Times New Roman"/>
              <w:sz w:val="24"/>
              <w:szCs w:val="24"/>
            </w:rPr>
            <w:t>Participant Recruitment</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B62167">
            <w:rPr>
              <w:rFonts w:ascii="Times New Roman" w:hAnsi="Times New Roman" w:cs="Times New Roman"/>
              <w:sz w:val="24"/>
              <w:szCs w:val="24"/>
            </w:rPr>
            <w:t>6</w:t>
          </w:r>
        </w:p>
        <w:p w14:paraId="39047F55" w14:textId="4DB38FFC" w:rsidR="00C34D8B" w:rsidRDefault="00C34D8B" w:rsidP="00C34D8B">
          <w:pPr>
            <w:spacing w:after="0"/>
            <w:ind w:left="720"/>
            <w:rPr>
              <w:rFonts w:ascii="Times New Roman" w:hAnsi="Times New Roman" w:cs="Times New Roman"/>
              <w:sz w:val="24"/>
              <w:szCs w:val="24"/>
            </w:rPr>
          </w:pPr>
          <w:r>
            <w:rPr>
              <w:rFonts w:ascii="Times New Roman" w:hAnsi="Times New Roman" w:cs="Times New Roman"/>
              <w:sz w:val="24"/>
              <w:szCs w:val="24"/>
            </w:rPr>
            <w:t>3</w:t>
          </w:r>
          <w:r w:rsidRPr="00D533A4">
            <w:rPr>
              <w:rFonts w:ascii="Times New Roman" w:hAnsi="Times New Roman" w:cs="Times New Roman"/>
              <w:sz w:val="24"/>
              <w:szCs w:val="24"/>
            </w:rPr>
            <w:t>.</w:t>
          </w:r>
          <w:r>
            <w:rPr>
              <w:rFonts w:ascii="Times New Roman" w:hAnsi="Times New Roman" w:cs="Times New Roman"/>
              <w:sz w:val="24"/>
              <w:szCs w:val="24"/>
            </w:rPr>
            <w:t>4</w:t>
          </w:r>
          <w:r w:rsidRPr="00D533A4">
            <w:rPr>
              <w:rFonts w:ascii="Times New Roman" w:hAnsi="Times New Roman" w:cs="Times New Roman"/>
              <w:sz w:val="24"/>
              <w:szCs w:val="24"/>
            </w:rPr>
            <w:t xml:space="preserve"> </w:t>
          </w:r>
          <w:r>
            <w:rPr>
              <w:rFonts w:ascii="Times New Roman" w:hAnsi="Times New Roman" w:cs="Times New Roman"/>
              <w:sz w:val="24"/>
              <w:szCs w:val="24"/>
            </w:rPr>
            <w:t>Nested Study (n=9) to Evaluate a Simplified Mass Balance Approach to Estimate Chemical Exposure and Dose Rates for Young Children</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16</w:t>
          </w:r>
        </w:p>
        <w:p w14:paraId="6D41360E" w14:textId="1AB2593D" w:rsidR="00D533A4" w:rsidRPr="00D533A4" w:rsidRDefault="00D533A4" w:rsidP="00D533A4">
          <w:pPr>
            <w:spacing w:after="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 xml:space="preserve">.0 </w:t>
          </w:r>
          <w:r>
            <w:rPr>
              <w:rFonts w:ascii="Times New Roman" w:hAnsi="Times New Roman" w:cs="Times New Roman"/>
              <w:sz w:val="24"/>
              <w:szCs w:val="24"/>
            </w:rPr>
            <w:t>MULTIMEDIA MEASUREMENT PLAN</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B62167">
            <w:rPr>
              <w:rFonts w:ascii="Times New Roman" w:hAnsi="Times New Roman" w:cs="Times New Roman"/>
              <w:sz w:val="24"/>
              <w:szCs w:val="24"/>
            </w:rPr>
            <w:t>7</w:t>
          </w:r>
        </w:p>
        <w:p w14:paraId="79C39950" w14:textId="3BD3B827" w:rsidR="00D533A4" w:rsidRDefault="00D533A4" w:rsidP="0048376E">
          <w:pPr>
            <w:pStyle w:val="TOC2"/>
            <w:spacing w:after="0"/>
            <w:ind w:left="0"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 xml:space="preserve">.1 </w:t>
          </w:r>
          <w:r>
            <w:rPr>
              <w:rFonts w:ascii="Times New Roman" w:hAnsi="Times New Roman" w:cs="Times New Roman"/>
              <w:sz w:val="24"/>
              <w:szCs w:val="24"/>
            </w:rPr>
            <w:t>Overview</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B62167">
            <w:rPr>
              <w:rFonts w:ascii="Times New Roman" w:hAnsi="Times New Roman" w:cs="Times New Roman"/>
              <w:sz w:val="24"/>
              <w:szCs w:val="24"/>
            </w:rPr>
            <w:t>7</w:t>
          </w:r>
        </w:p>
        <w:p w14:paraId="5FDD975C" w14:textId="21109BF5" w:rsidR="00977085" w:rsidRDefault="00977085" w:rsidP="0048376E">
          <w:pPr>
            <w:pStyle w:val="TOC2"/>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4.2 </w:t>
          </w:r>
          <w:r w:rsidR="0059662A">
            <w:rPr>
              <w:rFonts w:ascii="Times New Roman" w:hAnsi="Times New Roman" w:cs="Times New Roman"/>
              <w:sz w:val="24"/>
              <w:szCs w:val="24"/>
            </w:rPr>
            <w:t>Field Measurement Protocol</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B62167">
            <w:rPr>
              <w:rFonts w:ascii="Times New Roman" w:hAnsi="Times New Roman" w:cs="Times New Roman"/>
              <w:sz w:val="24"/>
              <w:szCs w:val="24"/>
            </w:rPr>
            <w:t>9</w:t>
          </w:r>
        </w:p>
        <w:p w14:paraId="530483A8" w14:textId="374DA9FC" w:rsidR="00977085" w:rsidRDefault="00977085" w:rsidP="0048376E">
          <w:pPr>
            <w:spacing w:after="0"/>
            <w:ind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Pr>
              <w:rFonts w:ascii="Times New Roman" w:hAnsi="Times New Roman" w:cs="Times New Roman"/>
              <w:sz w:val="24"/>
              <w:szCs w:val="24"/>
            </w:rPr>
            <w:t>3</w:t>
          </w:r>
          <w:r w:rsidRPr="00D533A4">
            <w:rPr>
              <w:rFonts w:ascii="Times New Roman" w:hAnsi="Times New Roman" w:cs="Times New Roman"/>
              <w:sz w:val="24"/>
              <w:szCs w:val="24"/>
            </w:rPr>
            <w:t xml:space="preserve"> </w:t>
          </w:r>
          <w:r w:rsidR="0059662A">
            <w:rPr>
              <w:rFonts w:ascii="Times New Roman" w:hAnsi="Times New Roman" w:cs="Times New Roman"/>
              <w:sz w:val="24"/>
              <w:szCs w:val="24"/>
            </w:rPr>
            <w:t>Target Analytes</w:t>
          </w:r>
          <w:r w:rsidRPr="00D533A4">
            <w:rPr>
              <w:rFonts w:ascii="Times New Roman" w:hAnsi="Times New Roman" w:cs="Times New Roman"/>
              <w:sz w:val="24"/>
              <w:szCs w:val="24"/>
            </w:rPr>
            <w:ptab w:relativeTo="margin" w:alignment="right" w:leader="dot"/>
          </w:r>
          <w:r w:rsidR="00B62167">
            <w:rPr>
              <w:rFonts w:ascii="Times New Roman" w:hAnsi="Times New Roman" w:cs="Times New Roman"/>
              <w:sz w:val="24"/>
              <w:szCs w:val="24"/>
            </w:rPr>
            <w:t>23</w:t>
          </w:r>
        </w:p>
        <w:p w14:paraId="6F3B98B3" w14:textId="12DD63A9" w:rsidR="00977085" w:rsidRDefault="00977085" w:rsidP="0048376E">
          <w:pPr>
            <w:spacing w:after="0"/>
            <w:ind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4</w:t>
          </w:r>
          <w:r w:rsidRPr="00D533A4">
            <w:rPr>
              <w:rFonts w:ascii="Times New Roman" w:hAnsi="Times New Roman" w:cs="Times New Roman"/>
              <w:sz w:val="24"/>
              <w:szCs w:val="24"/>
            </w:rPr>
            <w:t xml:space="preserve"> </w:t>
          </w:r>
          <w:r>
            <w:rPr>
              <w:rFonts w:ascii="Times New Roman" w:hAnsi="Times New Roman" w:cs="Times New Roman"/>
              <w:sz w:val="24"/>
              <w:szCs w:val="24"/>
            </w:rPr>
            <w:t>Multimedia Sampling Methods</w:t>
          </w:r>
          <w:r w:rsidRPr="00D533A4">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34D8B">
            <w:rPr>
              <w:rFonts w:ascii="Times New Roman" w:hAnsi="Times New Roman" w:cs="Times New Roman"/>
              <w:sz w:val="24"/>
              <w:szCs w:val="24"/>
            </w:rPr>
            <w:t>7</w:t>
          </w:r>
        </w:p>
        <w:p w14:paraId="5C5DEE9B" w14:textId="61E821AF" w:rsidR="00977085" w:rsidRDefault="00977085" w:rsidP="0048376E">
          <w:pPr>
            <w:pStyle w:val="TOC2"/>
            <w:spacing w:after="0"/>
            <w:ind w:left="720"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4.</w:t>
          </w:r>
          <w:r w:rsidRPr="00D533A4">
            <w:rPr>
              <w:rFonts w:ascii="Times New Roman" w:hAnsi="Times New Roman" w:cs="Times New Roman"/>
              <w:sz w:val="24"/>
              <w:szCs w:val="24"/>
            </w:rPr>
            <w:t xml:space="preserve">1 </w:t>
          </w:r>
          <w:r>
            <w:rPr>
              <w:rFonts w:ascii="Times New Roman" w:hAnsi="Times New Roman" w:cs="Times New Roman"/>
              <w:sz w:val="24"/>
              <w:szCs w:val="24"/>
            </w:rPr>
            <w:t>Environmental Samples</w:t>
          </w:r>
          <w:r w:rsidRPr="00D533A4">
            <w:rPr>
              <w:rFonts w:ascii="Times New Roman" w:hAnsi="Times New Roman" w:cs="Times New Roman"/>
              <w:sz w:val="24"/>
              <w:szCs w:val="24"/>
            </w:rPr>
            <w:ptab w:relativeTo="margin" w:alignment="right" w:leader="dot"/>
          </w:r>
          <w:r w:rsidR="00B62167">
            <w:rPr>
              <w:rFonts w:ascii="Times New Roman" w:hAnsi="Times New Roman" w:cs="Times New Roman"/>
              <w:sz w:val="24"/>
              <w:szCs w:val="24"/>
            </w:rPr>
            <w:t>29</w:t>
          </w:r>
        </w:p>
        <w:p w14:paraId="1A979996" w14:textId="286BC444" w:rsidR="00977085" w:rsidRDefault="00977085" w:rsidP="0048376E">
          <w:pPr>
            <w:pStyle w:val="TOC2"/>
            <w:spacing w:after="0"/>
            <w:ind w:left="720"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4</w:t>
          </w:r>
          <w:r>
            <w:rPr>
              <w:rFonts w:ascii="Times New Roman" w:hAnsi="Times New Roman" w:cs="Times New Roman"/>
              <w:sz w:val="24"/>
              <w:szCs w:val="24"/>
            </w:rPr>
            <w:t>.2</w:t>
          </w:r>
          <w:r w:rsidRPr="00D533A4">
            <w:rPr>
              <w:rFonts w:ascii="Times New Roman" w:hAnsi="Times New Roman" w:cs="Times New Roman"/>
              <w:sz w:val="24"/>
              <w:szCs w:val="24"/>
            </w:rPr>
            <w:t xml:space="preserve"> </w:t>
          </w:r>
          <w:r>
            <w:rPr>
              <w:rFonts w:ascii="Times New Roman" w:hAnsi="Times New Roman" w:cs="Times New Roman"/>
              <w:sz w:val="24"/>
              <w:szCs w:val="24"/>
            </w:rPr>
            <w:t>Personal Samples</w:t>
          </w:r>
          <w:r w:rsidRPr="00D533A4">
            <w:rPr>
              <w:rFonts w:ascii="Times New Roman" w:hAnsi="Times New Roman" w:cs="Times New Roman"/>
              <w:sz w:val="24"/>
              <w:szCs w:val="24"/>
            </w:rPr>
            <w:ptab w:relativeTo="margin" w:alignment="right" w:leader="dot"/>
          </w:r>
          <w:r w:rsidR="00C34D8B">
            <w:rPr>
              <w:rFonts w:ascii="Times New Roman" w:hAnsi="Times New Roman" w:cs="Times New Roman"/>
              <w:sz w:val="24"/>
              <w:szCs w:val="24"/>
            </w:rPr>
            <w:t>30</w:t>
          </w:r>
        </w:p>
        <w:p w14:paraId="44EBCAD6" w14:textId="6930E5D0" w:rsidR="00977085" w:rsidRDefault="00977085" w:rsidP="0048376E">
          <w:pPr>
            <w:pStyle w:val="TOC2"/>
            <w:spacing w:after="0"/>
            <w:ind w:left="720"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4</w:t>
          </w:r>
          <w:r>
            <w:rPr>
              <w:rFonts w:ascii="Times New Roman" w:hAnsi="Times New Roman" w:cs="Times New Roman"/>
              <w:sz w:val="24"/>
              <w:szCs w:val="24"/>
            </w:rPr>
            <w:t>.3</w:t>
          </w:r>
          <w:r w:rsidRPr="00D533A4">
            <w:rPr>
              <w:rFonts w:ascii="Times New Roman" w:hAnsi="Times New Roman" w:cs="Times New Roman"/>
              <w:sz w:val="24"/>
              <w:szCs w:val="24"/>
            </w:rPr>
            <w:t xml:space="preserve"> </w:t>
          </w:r>
          <w:r>
            <w:rPr>
              <w:rFonts w:ascii="Times New Roman" w:hAnsi="Times New Roman" w:cs="Times New Roman"/>
              <w:sz w:val="24"/>
              <w:szCs w:val="24"/>
            </w:rPr>
            <w:t>Biological Samples</w:t>
          </w:r>
          <w:r w:rsidRPr="00D533A4">
            <w:rPr>
              <w:rFonts w:ascii="Times New Roman" w:hAnsi="Times New Roman" w:cs="Times New Roman"/>
              <w:sz w:val="24"/>
              <w:szCs w:val="24"/>
            </w:rPr>
            <w:ptab w:relativeTo="margin" w:alignment="right" w:leader="dot"/>
          </w:r>
          <w:r w:rsidR="00B62167">
            <w:rPr>
              <w:rFonts w:ascii="Times New Roman" w:hAnsi="Times New Roman" w:cs="Times New Roman"/>
              <w:sz w:val="24"/>
              <w:szCs w:val="24"/>
            </w:rPr>
            <w:t>30</w:t>
          </w:r>
        </w:p>
        <w:p w14:paraId="24D14830" w14:textId="1989D925" w:rsidR="00977085" w:rsidRDefault="00977085" w:rsidP="0048376E">
          <w:pPr>
            <w:pStyle w:val="TOC2"/>
            <w:spacing w:after="0"/>
            <w:ind w:left="720"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4</w:t>
          </w:r>
          <w:r>
            <w:rPr>
              <w:rFonts w:ascii="Times New Roman" w:hAnsi="Times New Roman" w:cs="Times New Roman"/>
              <w:sz w:val="24"/>
              <w:szCs w:val="24"/>
            </w:rPr>
            <w:t>.4</w:t>
          </w:r>
          <w:r w:rsidRPr="00D533A4">
            <w:rPr>
              <w:rFonts w:ascii="Times New Roman" w:hAnsi="Times New Roman" w:cs="Times New Roman"/>
              <w:sz w:val="24"/>
              <w:szCs w:val="24"/>
            </w:rPr>
            <w:t xml:space="preserve"> </w:t>
          </w:r>
          <w:r>
            <w:rPr>
              <w:rFonts w:ascii="Times New Roman" w:hAnsi="Times New Roman" w:cs="Times New Roman"/>
              <w:sz w:val="24"/>
              <w:szCs w:val="24"/>
            </w:rPr>
            <w:t>Accelerometer and GPS</w:t>
          </w:r>
          <w:r w:rsidRPr="00D533A4">
            <w:rPr>
              <w:rFonts w:ascii="Times New Roman" w:hAnsi="Times New Roman" w:cs="Times New Roman"/>
              <w:sz w:val="24"/>
              <w:szCs w:val="24"/>
            </w:rPr>
            <w:ptab w:relativeTo="margin" w:alignment="right" w:leader="dot"/>
          </w:r>
          <w:r w:rsidR="00B62167">
            <w:rPr>
              <w:rFonts w:ascii="Times New Roman" w:hAnsi="Times New Roman" w:cs="Times New Roman"/>
              <w:sz w:val="24"/>
              <w:szCs w:val="24"/>
            </w:rPr>
            <w:t>30</w:t>
          </w:r>
        </w:p>
        <w:p w14:paraId="0BCB281E" w14:textId="19CA1BEA" w:rsidR="00977085" w:rsidRDefault="00977085" w:rsidP="0048376E">
          <w:pPr>
            <w:pStyle w:val="TOC2"/>
            <w:spacing w:after="0"/>
            <w:ind w:left="720"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4</w:t>
          </w:r>
          <w:r>
            <w:rPr>
              <w:rFonts w:ascii="Times New Roman" w:hAnsi="Times New Roman" w:cs="Times New Roman"/>
              <w:sz w:val="24"/>
              <w:szCs w:val="24"/>
            </w:rPr>
            <w:t>.5</w:t>
          </w:r>
          <w:r w:rsidRPr="00D533A4">
            <w:rPr>
              <w:rFonts w:ascii="Times New Roman" w:hAnsi="Times New Roman" w:cs="Times New Roman"/>
              <w:sz w:val="24"/>
              <w:szCs w:val="24"/>
            </w:rPr>
            <w:t xml:space="preserve"> </w:t>
          </w:r>
          <w:r>
            <w:rPr>
              <w:rFonts w:ascii="Times New Roman" w:hAnsi="Times New Roman" w:cs="Times New Roman"/>
              <w:sz w:val="24"/>
              <w:szCs w:val="24"/>
            </w:rPr>
            <w:t>Sample Processing and Shipment</w:t>
          </w:r>
          <w:r w:rsidRPr="00D533A4">
            <w:rPr>
              <w:rFonts w:ascii="Times New Roman" w:hAnsi="Times New Roman" w:cs="Times New Roman"/>
              <w:sz w:val="24"/>
              <w:szCs w:val="24"/>
            </w:rPr>
            <w:ptab w:relativeTo="margin" w:alignment="right" w:leader="dot"/>
          </w:r>
          <w:r w:rsidR="00C34D8B">
            <w:rPr>
              <w:rFonts w:ascii="Times New Roman" w:hAnsi="Times New Roman" w:cs="Times New Roman"/>
              <w:sz w:val="24"/>
              <w:szCs w:val="24"/>
            </w:rPr>
            <w:t>31</w:t>
          </w:r>
        </w:p>
        <w:p w14:paraId="0BCEAFBD" w14:textId="5747DD38" w:rsidR="00514AB0" w:rsidRDefault="00514AB0" w:rsidP="0048376E">
          <w:pPr>
            <w:pStyle w:val="TOC2"/>
            <w:spacing w:after="0"/>
            <w:ind w:left="720"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4</w:t>
          </w:r>
          <w:r>
            <w:rPr>
              <w:rFonts w:ascii="Times New Roman" w:hAnsi="Times New Roman" w:cs="Times New Roman"/>
              <w:sz w:val="24"/>
              <w:szCs w:val="24"/>
            </w:rPr>
            <w:t>.6</w:t>
          </w:r>
          <w:r w:rsidRPr="00D533A4">
            <w:rPr>
              <w:rFonts w:ascii="Times New Roman" w:hAnsi="Times New Roman" w:cs="Times New Roman"/>
              <w:sz w:val="24"/>
              <w:szCs w:val="24"/>
            </w:rPr>
            <w:t xml:space="preserve"> </w:t>
          </w:r>
          <w:r>
            <w:rPr>
              <w:rFonts w:ascii="Times New Roman" w:hAnsi="Times New Roman" w:cs="Times New Roman"/>
              <w:sz w:val="24"/>
              <w:szCs w:val="24"/>
            </w:rPr>
            <w:t>Sample Analysis</w:t>
          </w:r>
          <w:r w:rsidRPr="00D533A4">
            <w:rPr>
              <w:rFonts w:ascii="Times New Roman" w:hAnsi="Times New Roman" w:cs="Times New Roman"/>
              <w:sz w:val="24"/>
              <w:szCs w:val="24"/>
            </w:rPr>
            <w:ptab w:relativeTo="margin" w:alignment="right" w:leader="dot"/>
          </w:r>
          <w:r w:rsidR="00B62167">
            <w:rPr>
              <w:rFonts w:ascii="Times New Roman" w:hAnsi="Times New Roman" w:cs="Times New Roman"/>
              <w:sz w:val="24"/>
              <w:szCs w:val="24"/>
            </w:rPr>
            <w:t>31</w:t>
          </w:r>
        </w:p>
        <w:p w14:paraId="133898EA" w14:textId="06A30F7C" w:rsidR="00977085" w:rsidRDefault="00977085" w:rsidP="0048376E">
          <w:pPr>
            <w:spacing w:after="0"/>
            <w:ind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5</w:t>
          </w:r>
          <w:r w:rsidRPr="00D533A4">
            <w:rPr>
              <w:rFonts w:ascii="Times New Roman" w:hAnsi="Times New Roman" w:cs="Times New Roman"/>
              <w:sz w:val="24"/>
              <w:szCs w:val="24"/>
            </w:rPr>
            <w:t xml:space="preserve"> </w:t>
          </w:r>
          <w:r>
            <w:rPr>
              <w:rFonts w:ascii="Times New Roman" w:hAnsi="Times New Roman" w:cs="Times New Roman"/>
              <w:sz w:val="24"/>
              <w:szCs w:val="24"/>
            </w:rPr>
            <w:t>Questionnaire</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32</w:t>
          </w:r>
        </w:p>
        <w:p w14:paraId="7D4F05C5" w14:textId="29722CA0" w:rsidR="00977085" w:rsidRDefault="00977085" w:rsidP="0048376E">
          <w:pPr>
            <w:spacing w:after="0"/>
            <w:ind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6</w:t>
          </w:r>
          <w:r w:rsidRPr="00D533A4">
            <w:rPr>
              <w:rFonts w:ascii="Times New Roman" w:hAnsi="Times New Roman" w:cs="Times New Roman"/>
              <w:sz w:val="24"/>
              <w:szCs w:val="24"/>
            </w:rPr>
            <w:t xml:space="preserve"> </w:t>
          </w:r>
          <w:r>
            <w:rPr>
              <w:rFonts w:ascii="Times New Roman" w:hAnsi="Times New Roman" w:cs="Times New Roman"/>
              <w:sz w:val="24"/>
              <w:szCs w:val="24"/>
            </w:rPr>
            <w:t>Consumer Products Inventory</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33</w:t>
          </w:r>
        </w:p>
        <w:p w14:paraId="5B9D62AE" w14:textId="21C0E4C5" w:rsidR="00977085" w:rsidRDefault="00977085" w:rsidP="0048376E">
          <w:pPr>
            <w:spacing w:after="0"/>
            <w:ind w:firstLine="720"/>
            <w:rPr>
              <w:rFonts w:ascii="Times New Roman" w:hAnsi="Times New Roman" w:cs="Times New Roman"/>
              <w:sz w:val="24"/>
              <w:szCs w:val="24"/>
            </w:rPr>
          </w:pPr>
          <w:r>
            <w:rPr>
              <w:rFonts w:ascii="Times New Roman" w:hAnsi="Times New Roman" w:cs="Times New Roman"/>
              <w:sz w:val="24"/>
              <w:szCs w:val="24"/>
            </w:rPr>
            <w:t>4</w:t>
          </w:r>
          <w:r w:rsidRPr="00D533A4">
            <w:rPr>
              <w:rFonts w:ascii="Times New Roman" w:hAnsi="Times New Roman" w:cs="Times New Roman"/>
              <w:sz w:val="24"/>
              <w:szCs w:val="24"/>
            </w:rPr>
            <w:t>.</w:t>
          </w:r>
          <w:r w:rsidR="00C16388">
            <w:rPr>
              <w:rFonts w:ascii="Times New Roman" w:hAnsi="Times New Roman" w:cs="Times New Roman"/>
              <w:sz w:val="24"/>
              <w:szCs w:val="24"/>
            </w:rPr>
            <w:t>7</w:t>
          </w:r>
          <w:r w:rsidRPr="00D533A4">
            <w:rPr>
              <w:rFonts w:ascii="Times New Roman" w:hAnsi="Times New Roman" w:cs="Times New Roman"/>
              <w:sz w:val="24"/>
              <w:szCs w:val="24"/>
            </w:rPr>
            <w:t xml:space="preserve"> </w:t>
          </w:r>
          <w:r>
            <w:rPr>
              <w:rFonts w:ascii="Times New Roman" w:hAnsi="Times New Roman" w:cs="Times New Roman"/>
              <w:sz w:val="24"/>
              <w:szCs w:val="24"/>
            </w:rPr>
            <w:t>Community-Level Data</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34</w:t>
          </w:r>
        </w:p>
        <w:p w14:paraId="3FDFA0D3" w14:textId="0C7A20B8" w:rsidR="00977085" w:rsidRPr="00D533A4" w:rsidRDefault="00977085" w:rsidP="00977085">
          <w:pPr>
            <w:spacing w:after="0"/>
            <w:rPr>
              <w:rFonts w:ascii="Times New Roman" w:hAnsi="Times New Roman" w:cs="Times New Roman"/>
              <w:sz w:val="24"/>
              <w:szCs w:val="24"/>
            </w:rPr>
          </w:pPr>
          <w:r>
            <w:rPr>
              <w:rFonts w:ascii="Times New Roman" w:hAnsi="Times New Roman" w:cs="Times New Roman"/>
              <w:sz w:val="24"/>
              <w:szCs w:val="24"/>
            </w:rPr>
            <w:t>5</w:t>
          </w:r>
          <w:r w:rsidRPr="00D533A4">
            <w:rPr>
              <w:rFonts w:ascii="Times New Roman" w:hAnsi="Times New Roman" w:cs="Times New Roman"/>
              <w:sz w:val="24"/>
              <w:szCs w:val="24"/>
            </w:rPr>
            <w:t xml:space="preserve">.0 </w:t>
          </w:r>
          <w:r>
            <w:rPr>
              <w:rFonts w:ascii="Times New Roman" w:hAnsi="Times New Roman" w:cs="Times New Roman"/>
              <w:sz w:val="24"/>
              <w:szCs w:val="24"/>
            </w:rPr>
            <w:t>DATA ANALYSIS PLAN</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35</w:t>
          </w:r>
        </w:p>
        <w:p w14:paraId="0129A2E9" w14:textId="2DF8E2AC" w:rsidR="00514AB0" w:rsidRPr="00D533A4" w:rsidRDefault="00514AB0" w:rsidP="00514AB0">
          <w:pPr>
            <w:spacing w:after="0"/>
            <w:rPr>
              <w:rFonts w:ascii="Times New Roman" w:hAnsi="Times New Roman" w:cs="Times New Roman"/>
              <w:sz w:val="24"/>
              <w:szCs w:val="24"/>
            </w:rPr>
          </w:pPr>
          <w:r>
            <w:rPr>
              <w:rFonts w:ascii="Times New Roman" w:hAnsi="Times New Roman" w:cs="Times New Roman"/>
              <w:sz w:val="24"/>
              <w:szCs w:val="24"/>
            </w:rPr>
            <w:t>6</w:t>
          </w:r>
          <w:r w:rsidRPr="00D533A4">
            <w:rPr>
              <w:rFonts w:ascii="Times New Roman" w:hAnsi="Times New Roman" w:cs="Times New Roman"/>
              <w:sz w:val="24"/>
              <w:szCs w:val="24"/>
            </w:rPr>
            <w:t xml:space="preserve">.0 </w:t>
          </w:r>
          <w:r>
            <w:rPr>
              <w:rFonts w:ascii="Times New Roman" w:hAnsi="Times New Roman" w:cs="Times New Roman"/>
              <w:sz w:val="24"/>
              <w:szCs w:val="24"/>
            </w:rPr>
            <w:t>QUALITY ASSURANCE AND QUALITY CONTROL</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50</w:t>
          </w:r>
        </w:p>
        <w:p w14:paraId="355B7978" w14:textId="7FA237D7" w:rsidR="00514AB0" w:rsidRPr="00D533A4" w:rsidRDefault="00514AB0" w:rsidP="00514AB0">
          <w:pPr>
            <w:spacing w:after="0"/>
            <w:rPr>
              <w:rFonts w:ascii="Times New Roman" w:hAnsi="Times New Roman" w:cs="Times New Roman"/>
              <w:sz w:val="24"/>
              <w:szCs w:val="24"/>
            </w:rPr>
          </w:pPr>
          <w:r>
            <w:rPr>
              <w:rFonts w:ascii="Times New Roman" w:hAnsi="Times New Roman" w:cs="Times New Roman"/>
              <w:sz w:val="24"/>
              <w:szCs w:val="24"/>
            </w:rPr>
            <w:t>7</w:t>
          </w:r>
          <w:r w:rsidRPr="00D533A4">
            <w:rPr>
              <w:rFonts w:ascii="Times New Roman" w:hAnsi="Times New Roman" w:cs="Times New Roman"/>
              <w:sz w:val="24"/>
              <w:szCs w:val="24"/>
            </w:rPr>
            <w:t xml:space="preserve">.0 </w:t>
          </w:r>
          <w:r>
            <w:rPr>
              <w:rFonts w:ascii="Times New Roman" w:hAnsi="Times New Roman" w:cs="Times New Roman"/>
              <w:sz w:val="24"/>
              <w:szCs w:val="24"/>
            </w:rPr>
            <w:t>MANAGEMENT</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51</w:t>
          </w:r>
        </w:p>
        <w:p w14:paraId="114FCC9C" w14:textId="03E163BF" w:rsidR="00514AB0" w:rsidRDefault="00514AB0" w:rsidP="0048376E">
          <w:pPr>
            <w:pStyle w:val="TOC2"/>
            <w:spacing w:after="0"/>
            <w:ind w:left="0" w:firstLine="720"/>
            <w:rPr>
              <w:rFonts w:ascii="Times New Roman" w:hAnsi="Times New Roman" w:cs="Times New Roman"/>
              <w:sz w:val="24"/>
              <w:szCs w:val="24"/>
            </w:rPr>
          </w:pPr>
          <w:r>
            <w:rPr>
              <w:rFonts w:ascii="Times New Roman" w:hAnsi="Times New Roman" w:cs="Times New Roman"/>
              <w:sz w:val="24"/>
              <w:szCs w:val="24"/>
            </w:rPr>
            <w:t>7</w:t>
          </w:r>
          <w:r w:rsidRPr="00D533A4">
            <w:rPr>
              <w:rFonts w:ascii="Times New Roman" w:hAnsi="Times New Roman" w:cs="Times New Roman"/>
              <w:sz w:val="24"/>
              <w:szCs w:val="24"/>
            </w:rPr>
            <w:t xml:space="preserve">.1 </w:t>
          </w:r>
          <w:r>
            <w:rPr>
              <w:rFonts w:ascii="Times New Roman" w:hAnsi="Times New Roman" w:cs="Times New Roman"/>
              <w:sz w:val="24"/>
              <w:szCs w:val="24"/>
            </w:rPr>
            <w:t>Human Subjects</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51</w:t>
          </w:r>
        </w:p>
        <w:p w14:paraId="3D693DBF" w14:textId="65975A9C" w:rsidR="00514AB0" w:rsidRDefault="00514AB0" w:rsidP="0048376E">
          <w:pPr>
            <w:pStyle w:val="TOC2"/>
            <w:spacing w:after="0"/>
            <w:ind w:left="0" w:firstLine="720"/>
            <w:rPr>
              <w:rFonts w:ascii="Times New Roman" w:hAnsi="Times New Roman" w:cs="Times New Roman"/>
              <w:sz w:val="24"/>
              <w:szCs w:val="24"/>
            </w:rPr>
          </w:pPr>
          <w:r>
            <w:rPr>
              <w:rFonts w:ascii="Times New Roman" w:hAnsi="Times New Roman" w:cs="Times New Roman"/>
              <w:sz w:val="24"/>
              <w:szCs w:val="24"/>
            </w:rPr>
            <w:t>7.2 CDC IRB/EPA HSRRO Approvals</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51</w:t>
          </w:r>
        </w:p>
        <w:p w14:paraId="0972AC02" w14:textId="40D2E3B7" w:rsidR="00514AB0" w:rsidRDefault="00514AB0" w:rsidP="0048376E">
          <w:pPr>
            <w:spacing w:after="0"/>
            <w:ind w:firstLine="720"/>
            <w:rPr>
              <w:rFonts w:ascii="Times New Roman" w:hAnsi="Times New Roman" w:cs="Times New Roman"/>
              <w:sz w:val="24"/>
              <w:szCs w:val="24"/>
            </w:rPr>
          </w:pPr>
          <w:r>
            <w:rPr>
              <w:rFonts w:ascii="Times New Roman" w:hAnsi="Times New Roman" w:cs="Times New Roman"/>
              <w:sz w:val="24"/>
              <w:szCs w:val="24"/>
            </w:rPr>
            <w:t>7</w:t>
          </w:r>
          <w:r w:rsidRPr="00D533A4">
            <w:rPr>
              <w:rFonts w:ascii="Times New Roman" w:hAnsi="Times New Roman" w:cs="Times New Roman"/>
              <w:sz w:val="24"/>
              <w:szCs w:val="24"/>
            </w:rPr>
            <w:t>.</w:t>
          </w:r>
          <w:r>
            <w:rPr>
              <w:rFonts w:ascii="Times New Roman" w:hAnsi="Times New Roman" w:cs="Times New Roman"/>
              <w:sz w:val="24"/>
              <w:szCs w:val="24"/>
            </w:rPr>
            <w:t>3</w:t>
          </w:r>
          <w:r w:rsidRPr="00D533A4">
            <w:rPr>
              <w:rFonts w:ascii="Times New Roman" w:hAnsi="Times New Roman" w:cs="Times New Roman"/>
              <w:sz w:val="24"/>
              <w:szCs w:val="24"/>
            </w:rPr>
            <w:t xml:space="preserve"> </w:t>
          </w:r>
          <w:r>
            <w:rPr>
              <w:rFonts w:ascii="Times New Roman" w:hAnsi="Times New Roman" w:cs="Times New Roman"/>
              <w:sz w:val="24"/>
              <w:szCs w:val="24"/>
            </w:rPr>
            <w:t>Informed Consent and Assent</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51</w:t>
          </w:r>
        </w:p>
        <w:p w14:paraId="0F3D7BD5" w14:textId="5D2D346F" w:rsidR="00514AB0" w:rsidRDefault="00514AB0" w:rsidP="0048376E">
          <w:pPr>
            <w:spacing w:after="0"/>
            <w:ind w:firstLine="720"/>
            <w:rPr>
              <w:rFonts w:ascii="Times New Roman" w:hAnsi="Times New Roman" w:cs="Times New Roman"/>
              <w:sz w:val="24"/>
              <w:szCs w:val="24"/>
            </w:rPr>
          </w:pPr>
          <w:r>
            <w:rPr>
              <w:rFonts w:ascii="Times New Roman" w:hAnsi="Times New Roman" w:cs="Times New Roman"/>
              <w:sz w:val="24"/>
              <w:szCs w:val="24"/>
            </w:rPr>
            <w:t>7</w:t>
          </w:r>
          <w:r w:rsidRPr="00D533A4">
            <w:rPr>
              <w:rFonts w:ascii="Times New Roman" w:hAnsi="Times New Roman" w:cs="Times New Roman"/>
              <w:sz w:val="24"/>
              <w:szCs w:val="24"/>
            </w:rPr>
            <w:t>.</w:t>
          </w:r>
          <w:r>
            <w:rPr>
              <w:rFonts w:ascii="Times New Roman" w:hAnsi="Times New Roman" w:cs="Times New Roman"/>
              <w:sz w:val="24"/>
              <w:szCs w:val="24"/>
            </w:rPr>
            <w:t>4</w:t>
          </w:r>
          <w:r w:rsidRPr="00D533A4">
            <w:rPr>
              <w:rFonts w:ascii="Times New Roman" w:hAnsi="Times New Roman" w:cs="Times New Roman"/>
              <w:sz w:val="24"/>
              <w:szCs w:val="24"/>
            </w:rPr>
            <w:t xml:space="preserve"> </w:t>
          </w:r>
          <w:r>
            <w:rPr>
              <w:rFonts w:ascii="Times New Roman" w:hAnsi="Times New Roman" w:cs="Times New Roman"/>
              <w:sz w:val="24"/>
              <w:szCs w:val="24"/>
            </w:rPr>
            <w:t>Confidentiality</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52</w:t>
          </w:r>
        </w:p>
        <w:p w14:paraId="44C44936" w14:textId="72277FC7" w:rsidR="00514AB0" w:rsidRDefault="00514AB0" w:rsidP="0048376E">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7</w:t>
          </w:r>
          <w:r w:rsidRPr="00D533A4">
            <w:rPr>
              <w:rFonts w:ascii="Times New Roman" w:hAnsi="Times New Roman" w:cs="Times New Roman"/>
              <w:sz w:val="24"/>
              <w:szCs w:val="24"/>
            </w:rPr>
            <w:t>.</w:t>
          </w:r>
          <w:r>
            <w:rPr>
              <w:rFonts w:ascii="Times New Roman" w:hAnsi="Times New Roman" w:cs="Times New Roman"/>
              <w:sz w:val="24"/>
              <w:szCs w:val="24"/>
            </w:rPr>
            <w:t>5</w:t>
          </w:r>
          <w:r w:rsidRPr="00D533A4">
            <w:rPr>
              <w:rFonts w:ascii="Times New Roman" w:hAnsi="Times New Roman" w:cs="Times New Roman"/>
              <w:sz w:val="24"/>
              <w:szCs w:val="24"/>
            </w:rPr>
            <w:t xml:space="preserve"> </w:t>
          </w:r>
          <w:r>
            <w:rPr>
              <w:rFonts w:ascii="Times New Roman" w:hAnsi="Times New Roman" w:cs="Times New Roman"/>
              <w:sz w:val="24"/>
              <w:szCs w:val="24"/>
            </w:rPr>
            <w:t>Data Security</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52</w:t>
          </w:r>
        </w:p>
        <w:p w14:paraId="39396440" w14:textId="5948CD77" w:rsidR="00514AB0" w:rsidRDefault="00514AB0" w:rsidP="0048376E">
          <w:pPr>
            <w:spacing w:after="0"/>
            <w:ind w:firstLine="720"/>
            <w:rPr>
              <w:rFonts w:ascii="Times New Roman" w:hAnsi="Times New Roman" w:cs="Times New Roman"/>
              <w:sz w:val="24"/>
              <w:szCs w:val="24"/>
            </w:rPr>
          </w:pPr>
          <w:r>
            <w:rPr>
              <w:rFonts w:ascii="Times New Roman" w:hAnsi="Times New Roman" w:cs="Times New Roman"/>
              <w:sz w:val="24"/>
              <w:szCs w:val="24"/>
            </w:rPr>
            <w:t>7</w:t>
          </w:r>
          <w:r w:rsidRPr="00D533A4">
            <w:rPr>
              <w:rFonts w:ascii="Times New Roman" w:hAnsi="Times New Roman" w:cs="Times New Roman"/>
              <w:sz w:val="24"/>
              <w:szCs w:val="24"/>
            </w:rPr>
            <w:t>.</w:t>
          </w:r>
          <w:r>
            <w:rPr>
              <w:rFonts w:ascii="Times New Roman" w:hAnsi="Times New Roman" w:cs="Times New Roman"/>
              <w:sz w:val="24"/>
              <w:szCs w:val="24"/>
            </w:rPr>
            <w:t>6</w:t>
          </w:r>
          <w:r w:rsidRPr="00D533A4">
            <w:rPr>
              <w:rFonts w:ascii="Times New Roman" w:hAnsi="Times New Roman" w:cs="Times New Roman"/>
              <w:sz w:val="24"/>
              <w:szCs w:val="24"/>
            </w:rPr>
            <w:t xml:space="preserve"> </w:t>
          </w:r>
          <w:r>
            <w:rPr>
              <w:rFonts w:ascii="Times New Roman" w:hAnsi="Times New Roman" w:cs="Times New Roman"/>
              <w:sz w:val="24"/>
              <w:szCs w:val="24"/>
            </w:rPr>
            <w:t>Staff Training</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52</w:t>
          </w:r>
        </w:p>
        <w:p w14:paraId="69C7B79A" w14:textId="22278FF1" w:rsidR="00514AB0" w:rsidRDefault="00514AB0" w:rsidP="0048376E">
          <w:pPr>
            <w:spacing w:after="0"/>
            <w:ind w:firstLine="720"/>
            <w:rPr>
              <w:rFonts w:ascii="Times New Roman" w:hAnsi="Times New Roman" w:cs="Times New Roman"/>
              <w:sz w:val="24"/>
              <w:szCs w:val="24"/>
            </w:rPr>
          </w:pPr>
          <w:r>
            <w:rPr>
              <w:rFonts w:ascii="Times New Roman" w:hAnsi="Times New Roman" w:cs="Times New Roman"/>
              <w:sz w:val="24"/>
              <w:szCs w:val="24"/>
            </w:rPr>
            <w:t>7</w:t>
          </w:r>
          <w:r w:rsidRPr="00D533A4">
            <w:rPr>
              <w:rFonts w:ascii="Times New Roman" w:hAnsi="Times New Roman" w:cs="Times New Roman"/>
              <w:sz w:val="24"/>
              <w:szCs w:val="24"/>
            </w:rPr>
            <w:t>.</w:t>
          </w:r>
          <w:r>
            <w:rPr>
              <w:rFonts w:ascii="Times New Roman" w:hAnsi="Times New Roman" w:cs="Times New Roman"/>
              <w:sz w:val="24"/>
              <w:szCs w:val="24"/>
            </w:rPr>
            <w:t>7</w:t>
          </w:r>
          <w:r w:rsidRPr="00D533A4">
            <w:rPr>
              <w:rFonts w:ascii="Times New Roman" w:hAnsi="Times New Roman" w:cs="Times New Roman"/>
              <w:sz w:val="24"/>
              <w:szCs w:val="24"/>
            </w:rPr>
            <w:t xml:space="preserve"> </w:t>
          </w:r>
          <w:r>
            <w:rPr>
              <w:rFonts w:ascii="Times New Roman" w:hAnsi="Times New Roman" w:cs="Times New Roman"/>
              <w:sz w:val="24"/>
              <w:szCs w:val="24"/>
            </w:rPr>
            <w:t>Data Reporting</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52</w:t>
          </w:r>
        </w:p>
        <w:p w14:paraId="2DDB6C4F" w14:textId="3B4AED14" w:rsidR="00514AB0" w:rsidRPr="00D533A4" w:rsidRDefault="00514AB0" w:rsidP="00514AB0">
          <w:pPr>
            <w:spacing w:after="0"/>
            <w:rPr>
              <w:rFonts w:ascii="Times New Roman" w:hAnsi="Times New Roman" w:cs="Times New Roman"/>
              <w:sz w:val="24"/>
              <w:szCs w:val="24"/>
            </w:rPr>
          </w:pPr>
          <w:r>
            <w:rPr>
              <w:rFonts w:ascii="Times New Roman" w:hAnsi="Times New Roman" w:cs="Times New Roman"/>
              <w:sz w:val="24"/>
              <w:szCs w:val="24"/>
            </w:rPr>
            <w:t>8</w:t>
          </w:r>
          <w:r w:rsidRPr="00D533A4">
            <w:rPr>
              <w:rFonts w:ascii="Times New Roman" w:hAnsi="Times New Roman" w:cs="Times New Roman"/>
              <w:sz w:val="24"/>
              <w:szCs w:val="24"/>
            </w:rPr>
            <w:t xml:space="preserve">.0 </w:t>
          </w:r>
          <w:r>
            <w:rPr>
              <w:rFonts w:ascii="Times New Roman" w:hAnsi="Times New Roman" w:cs="Times New Roman"/>
              <w:sz w:val="24"/>
              <w:szCs w:val="24"/>
            </w:rPr>
            <w:t>REFERENCES</w:t>
          </w:r>
          <w:r w:rsidRPr="00D533A4">
            <w:rPr>
              <w:rFonts w:ascii="Times New Roman" w:hAnsi="Times New Roman" w:cs="Times New Roman"/>
              <w:sz w:val="24"/>
              <w:szCs w:val="24"/>
            </w:rPr>
            <w:ptab w:relativeTo="margin" w:alignment="right" w:leader="dot"/>
          </w:r>
          <w:r w:rsidR="00C72D9C">
            <w:rPr>
              <w:rFonts w:ascii="Times New Roman" w:hAnsi="Times New Roman" w:cs="Times New Roman"/>
              <w:sz w:val="24"/>
              <w:szCs w:val="24"/>
            </w:rPr>
            <w:t>53</w:t>
          </w:r>
        </w:p>
        <w:p w14:paraId="55D6D29D" w14:textId="77777777" w:rsidR="00CA7ECC" w:rsidRDefault="00514AB0" w:rsidP="00514AB0">
          <w:pPr>
            <w:spacing w:after="0"/>
            <w:rPr>
              <w:rFonts w:ascii="Times New Roman" w:hAnsi="Times New Roman" w:cs="Times New Roman"/>
              <w:sz w:val="24"/>
              <w:szCs w:val="24"/>
            </w:rPr>
          </w:pPr>
          <w:r>
            <w:rPr>
              <w:rFonts w:ascii="Times New Roman" w:hAnsi="Times New Roman" w:cs="Times New Roman"/>
              <w:sz w:val="24"/>
              <w:szCs w:val="24"/>
            </w:rPr>
            <w:t>APPENDIX A</w:t>
          </w:r>
        </w:p>
        <w:p w14:paraId="2D5AA88E" w14:textId="77777777" w:rsidR="00514AB0" w:rsidRPr="00D533A4" w:rsidRDefault="00CA7ECC" w:rsidP="00CA7ECC">
          <w:pPr>
            <w:spacing w:after="0"/>
            <w:ind w:firstLine="720"/>
            <w:rPr>
              <w:rFonts w:ascii="Times New Roman" w:hAnsi="Times New Roman" w:cs="Times New Roman"/>
              <w:sz w:val="24"/>
              <w:szCs w:val="24"/>
            </w:rPr>
          </w:pPr>
          <w:r>
            <w:rPr>
              <w:rFonts w:ascii="Times New Roman" w:hAnsi="Times New Roman" w:cs="Times New Roman"/>
              <w:sz w:val="24"/>
              <w:szCs w:val="24"/>
            </w:rPr>
            <w:t>Parts A and B of the Green Housing Study OMB Submission</w:t>
          </w:r>
          <w:r w:rsidR="00514AB0" w:rsidRPr="00D533A4">
            <w:rPr>
              <w:rFonts w:ascii="Times New Roman" w:hAnsi="Times New Roman" w:cs="Times New Roman"/>
              <w:sz w:val="24"/>
              <w:szCs w:val="24"/>
            </w:rPr>
            <w:ptab w:relativeTo="margin" w:alignment="right" w:leader="dot"/>
          </w:r>
          <w:r w:rsidR="001409E4">
            <w:rPr>
              <w:rFonts w:ascii="Times New Roman" w:hAnsi="Times New Roman" w:cs="Times New Roman"/>
              <w:sz w:val="24"/>
              <w:szCs w:val="24"/>
            </w:rPr>
            <w:t>A-1</w:t>
          </w:r>
        </w:p>
        <w:p w14:paraId="0A01090F" w14:textId="77777777" w:rsidR="00CA7ECC" w:rsidRDefault="00514AB0" w:rsidP="00514AB0">
          <w:pPr>
            <w:spacing w:after="0"/>
            <w:rPr>
              <w:rFonts w:ascii="Times New Roman" w:hAnsi="Times New Roman" w:cs="Times New Roman"/>
              <w:sz w:val="24"/>
              <w:szCs w:val="24"/>
            </w:rPr>
          </w:pPr>
          <w:r>
            <w:rPr>
              <w:rFonts w:ascii="Times New Roman" w:hAnsi="Times New Roman" w:cs="Times New Roman"/>
              <w:sz w:val="24"/>
              <w:szCs w:val="24"/>
            </w:rPr>
            <w:t>APPENDIX B</w:t>
          </w:r>
        </w:p>
        <w:p w14:paraId="64C54423" w14:textId="77777777" w:rsidR="00514AB0" w:rsidRPr="00D533A4" w:rsidRDefault="00CA7ECC" w:rsidP="00CA7ECC">
          <w:pPr>
            <w:spacing w:after="0"/>
            <w:ind w:firstLine="720"/>
            <w:rPr>
              <w:rFonts w:ascii="Times New Roman" w:hAnsi="Times New Roman" w:cs="Times New Roman"/>
              <w:sz w:val="24"/>
              <w:szCs w:val="24"/>
            </w:rPr>
          </w:pPr>
          <w:r>
            <w:rPr>
              <w:rFonts w:ascii="Times New Roman" w:hAnsi="Times New Roman" w:cs="Times New Roman"/>
              <w:sz w:val="24"/>
              <w:szCs w:val="24"/>
            </w:rPr>
            <w:t>Table B-1</w:t>
          </w:r>
          <w:r w:rsidR="00514AB0" w:rsidRPr="00D533A4">
            <w:rPr>
              <w:rFonts w:ascii="Times New Roman" w:hAnsi="Times New Roman" w:cs="Times New Roman"/>
              <w:sz w:val="24"/>
              <w:szCs w:val="24"/>
            </w:rPr>
            <w:ptab w:relativeTo="margin" w:alignment="right" w:leader="dot"/>
          </w:r>
          <w:r w:rsidR="001409E4">
            <w:rPr>
              <w:rFonts w:ascii="Times New Roman" w:hAnsi="Times New Roman" w:cs="Times New Roman"/>
              <w:sz w:val="24"/>
              <w:szCs w:val="24"/>
            </w:rPr>
            <w:t>B-1</w:t>
          </w:r>
        </w:p>
        <w:p w14:paraId="7ED3DBB0" w14:textId="77777777" w:rsidR="00CA7ECC" w:rsidRDefault="00514AB0" w:rsidP="001409E4">
          <w:pPr>
            <w:spacing w:after="0"/>
            <w:rPr>
              <w:rFonts w:ascii="Times New Roman" w:hAnsi="Times New Roman" w:cs="Times New Roman"/>
              <w:sz w:val="24"/>
              <w:szCs w:val="24"/>
            </w:rPr>
          </w:pPr>
          <w:r>
            <w:rPr>
              <w:rFonts w:ascii="Times New Roman" w:hAnsi="Times New Roman" w:cs="Times New Roman"/>
              <w:sz w:val="24"/>
              <w:szCs w:val="24"/>
            </w:rPr>
            <w:t>APPENDIX C</w:t>
          </w:r>
        </w:p>
        <w:p w14:paraId="209FDB23" w14:textId="77777777" w:rsidR="001409E4" w:rsidRDefault="00CA7ECC" w:rsidP="00CA7ECC">
          <w:pPr>
            <w:spacing w:after="0"/>
            <w:ind w:firstLine="720"/>
            <w:rPr>
              <w:rFonts w:ascii="Times New Roman" w:hAnsi="Times New Roman" w:cs="Times New Roman"/>
              <w:sz w:val="24"/>
              <w:szCs w:val="24"/>
            </w:rPr>
          </w:pPr>
          <w:r>
            <w:rPr>
              <w:rFonts w:ascii="Times New Roman" w:hAnsi="Times New Roman" w:cs="Times New Roman"/>
              <w:sz w:val="24"/>
              <w:szCs w:val="24"/>
            </w:rPr>
            <w:t>Questionnaire</w:t>
          </w:r>
          <w:r w:rsidR="00514AB0" w:rsidRPr="00D533A4">
            <w:rPr>
              <w:rFonts w:ascii="Times New Roman" w:hAnsi="Times New Roman" w:cs="Times New Roman"/>
              <w:sz w:val="24"/>
              <w:szCs w:val="24"/>
            </w:rPr>
            <w:ptab w:relativeTo="margin" w:alignment="right" w:leader="dot"/>
          </w:r>
          <w:r w:rsidR="001409E4">
            <w:rPr>
              <w:rFonts w:ascii="Times New Roman" w:hAnsi="Times New Roman" w:cs="Times New Roman"/>
              <w:sz w:val="24"/>
              <w:szCs w:val="24"/>
            </w:rPr>
            <w:t>C-1</w:t>
          </w:r>
        </w:p>
        <w:p w14:paraId="2FA68C48" w14:textId="77777777" w:rsidR="00CA7ECC" w:rsidRDefault="001409E4" w:rsidP="001409E4">
          <w:pPr>
            <w:spacing w:after="0"/>
            <w:rPr>
              <w:rFonts w:ascii="Times New Roman" w:hAnsi="Times New Roman" w:cs="Times New Roman"/>
              <w:sz w:val="24"/>
              <w:szCs w:val="24"/>
            </w:rPr>
          </w:pPr>
          <w:r>
            <w:rPr>
              <w:rFonts w:ascii="Times New Roman" w:hAnsi="Times New Roman" w:cs="Times New Roman"/>
              <w:sz w:val="24"/>
              <w:szCs w:val="24"/>
            </w:rPr>
            <w:t>APPENDIX D</w:t>
          </w:r>
        </w:p>
        <w:p w14:paraId="23607356" w14:textId="77777777" w:rsidR="001409E4" w:rsidRDefault="00105EF7" w:rsidP="00CA7ECC">
          <w:pPr>
            <w:spacing w:after="0"/>
            <w:ind w:firstLine="720"/>
          </w:pPr>
          <w:r>
            <w:rPr>
              <w:rFonts w:ascii="Times New Roman" w:hAnsi="Times New Roman" w:cs="Times New Roman"/>
              <w:sz w:val="24"/>
              <w:szCs w:val="24"/>
            </w:rPr>
            <w:t>Considerations for Protection of Human Subjects in the Study</w:t>
          </w:r>
          <w:r w:rsidR="001409E4" w:rsidRPr="00D533A4">
            <w:rPr>
              <w:rFonts w:ascii="Times New Roman" w:hAnsi="Times New Roman" w:cs="Times New Roman"/>
              <w:sz w:val="24"/>
              <w:szCs w:val="24"/>
            </w:rPr>
            <w:ptab w:relativeTo="margin" w:alignment="right" w:leader="dot"/>
          </w:r>
          <w:r w:rsidR="001409E4">
            <w:rPr>
              <w:rFonts w:ascii="Times New Roman" w:hAnsi="Times New Roman" w:cs="Times New Roman"/>
              <w:sz w:val="24"/>
              <w:szCs w:val="24"/>
            </w:rPr>
            <w:t>D-1</w:t>
          </w:r>
        </w:p>
      </w:sdtContent>
    </w:sdt>
    <w:p w14:paraId="4635612A" w14:textId="77777777" w:rsidR="006F4213" w:rsidRPr="00514AB0" w:rsidRDefault="001409E4" w:rsidP="00514AB0">
      <w:pPr>
        <w:spacing w:after="0"/>
        <w:rPr>
          <w:rFonts w:ascii="Times New Roman" w:hAnsi="Times New Roman" w:cs="Times New Roman"/>
          <w:sz w:val="24"/>
          <w:szCs w:val="24"/>
        </w:rPr>
      </w:pPr>
      <w:r w:rsidRPr="001409E4">
        <w:rPr>
          <w:rFonts w:ascii="Times New Roman" w:hAnsi="Times New Roman" w:cs="Times New Roman"/>
          <w:sz w:val="24"/>
          <w:szCs w:val="24"/>
        </w:rPr>
        <w:t xml:space="preserve"> </w:t>
      </w:r>
    </w:p>
    <w:p w14:paraId="08DD6792" w14:textId="77777777" w:rsidR="00EA5CD3" w:rsidRDefault="00EA5CD3" w:rsidP="006F4213">
      <w:pPr>
        <w:rPr>
          <w:rFonts w:ascii="Times New Roman" w:hAnsi="Times New Roman" w:cs="Times New Roman"/>
          <w:sz w:val="28"/>
          <w:szCs w:val="28"/>
        </w:rPr>
      </w:pPr>
      <w:r>
        <w:rPr>
          <w:rFonts w:ascii="Times New Roman" w:hAnsi="Times New Roman" w:cs="Times New Roman"/>
          <w:sz w:val="28"/>
          <w:szCs w:val="28"/>
        </w:rPr>
        <w:br w:type="page"/>
      </w:r>
    </w:p>
    <w:p w14:paraId="30DB0150" w14:textId="77777777" w:rsidR="007E4A1F" w:rsidRPr="00D4523C" w:rsidRDefault="007E4A1F" w:rsidP="00D42998">
      <w:pPr>
        <w:pStyle w:val="NoSpacing"/>
        <w:numPr>
          <w:ilvl w:val="0"/>
          <w:numId w:val="4"/>
        </w:numPr>
        <w:rPr>
          <w:rFonts w:ascii="Times New Roman" w:hAnsi="Times New Roman" w:cs="Times New Roman"/>
          <w:sz w:val="28"/>
          <w:szCs w:val="28"/>
        </w:rPr>
      </w:pPr>
      <w:r w:rsidRPr="00D4523C">
        <w:rPr>
          <w:rFonts w:ascii="Times New Roman" w:hAnsi="Times New Roman" w:cs="Times New Roman"/>
          <w:sz w:val="28"/>
          <w:szCs w:val="28"/>
        </w:rPr>
        <w:lastRenderedPageBreak/>
        <w:t>INTRODUCTION</w:t>
      </w:r>
    </w:p>
    <w:p w14:paraId="5CCE3985" w14:textId="77777777" w:rsidR="00232BF4" w:rsidRPr="00D4523C" w:rsidRDefault="00232BF4" w:rsidP="00232BF4">
      <w:pPr>
        <w:pStyle w:val="NoSpacing"/>
        <w:rPr>
          <w:rFonts w:ascii="Times New Roman" w:hAnsi="Times New Roman" w:cs="Times New Roman"/>
          <w:sz w:val="28"/>
          <w:szCs w:val="28"/>
        </w:rPr>
      </w:pPr>
    </w:p>
    <w:p w14:paraId="6E818CE3" w14:textId="77777777" w:rsidR="00D4523C" w:rsidRPr="0082571F" w:rsidRDefault="00D4523C" w:rsidP="00D4523C">
      <w:pPr>
        <w:pStyle w:val="NoSpacing"/>
        <w:rPr>
          <w:rFonts w:ascii="Times New Roman" w:eastAsia="Times New Roman" w:hAnsi="Times New Roman" w:cs="Times New Roman"/>
          <w:sz w:val="24"/>
          <w:szCs w:val="24"/>
          <w:lang w:val="en-CA"/>
        </w:rPr>
      </w:pPr>
      <w:r w:rsidRPr="0082571F">
        <w:rPr>
          <w:rFonts w:ascii="Times New Roman" w:eastAsia="Times New Roman" w:hAnsi="Times New Roman" w:cs="Times New Roman"/>
          <w:sz w:val="24"/>
          <w:szCs w:val="24"/>
          <w:lang w:val="en-CA"/>
        </w:rPr>
        <w:t>1.1 Rationale</w:t>
      </w:r>
    </w:p>
    <w:p w14:paraId="7B06DE0B" w14:textId="77777777" w:rsidR="00D4523C" w:rsidRPr="0082571F" w:rsidRDefault="00D4523C" w:rsidP="00D4523C">
      <w:pPr>
        <w:pStyle w:val="NoSpacing"/>
        <w:rPr>
          <w:rFonts w:ascii="Times New Roman" w:eastAsia="Times New Roman" w:hAnsi="Times New Roman" w:cs="Times New Roman"/>
          <w:sz w:val="24"/>
          <w:szCs w:val="24"/>
          <w:lang w:val="en-CA"/>
        </w:rPr>
      </w:pPr>
    </w:p>
    <w:p w14:paraId="51813652" w14:textId="7B4D7CB7" w:rsidR="00C7304F" w:rsidRPr="0082571F" w:rsidRDefault="00D4523C" w:rsidP="0082571F">
      <w:pPr>
        <w:pStyle w:val="NoSpacing"/>
        <w:rPr>
          <w:rFonts w:ascii="Times New Roman" w:eastAsia="Times New Roman" w:hAnsi="Times New Roman" w:cs="Times New Roman"/>
          <w:sz w:val="24"/>
          <w:szCs w:val="24"/>
        </w:rPr>
      </w:pPr>
      <w:r w:rsidRPr="0082571F">
        <w:rPr>
          <w:rFonts w:ascii="Times New Roman" w:eastAsia="Times New Roman" w:hAnsi="Times New Roman" w:cs="Times New Roman"/>
          <w:sz w:val="24"/>
          <w:szCs w:val="24"/>
          <w:lang w:val="en-CA"/>
        </w:rPr>
        <w:t xml:space="preserve">The mission of the U.S. Environmental Protection Agency (EPA) is to protect public health and safeguard the environment.  </w:t>
      </w:r>
      <w:r w:rsidR="00770018">
        <w:rPr>
          <w:rFonts w:ascii="Times New Roman" w:eastAsia="Times New Roman" w:hAnsi="Times New Roman" w:cs="Times New Roman"/>
          <w:sz w:val="24"/>
          <w:szCs w:val="24"/>
          <w:lang w:val="en-CA"/>
        </w:rPr>
        <w:t xml:space="preserve">The </w:t>
      </w:r>
      <w:r w:rsidRPr="0082571F">
        <w:rPr>
          <w:rFonts w:ascii="Times New Roman" w:eastAsia="Times New Roman" w:hAnsi="Times New Roman" w:cs="Times New Roman"/>
          <w:sz w:val="24"/>
          <w:szCs w:val="24"/>
          <w:lang w:val="en-CA"/>
        </w:rPr>
        <w:t xml:space="preserve">EPA Office of Research and Development’s (ORD) Sustainable and Healthy Communities (SHC) Research Program </w:t>
      </w:r>
      <w:r w:rsidRPr="0082571F">
        <w:rPr>
          <w:rFonts w:ascii="Times New Roman" w:eastAsia="Times New Roman" w:hAnsi="Times New Roman" w:cs="Times New Roman"/>
          <w:sz w:val="24"/>
          <w:szCs w:val="24"/>
        </w:rPr>
        <w:t xml:space="preserve">is designed to help decision makers implement environmental management in ways that increase sustainable benefits, such as </w:t>
      </w:r>
      <w:r w:rsidR="00770018">
        <w:rPr>
          <w:rFonts w:ascii="Times New Roman" w:eastAsia="Times New Roman" w:hAnsi="Times New Roman" w:cs="Times New Roman"/>
          <w:sz w:val="24"/>
          <w:szCs w:val="24"/>
        </w:rPr>
        <w:t xml:space="preserve">reducing or </w:t>
      </w:r>
      <w:r w:rsidRPr="0082571F">
        <w:rPr>
          <w:rFonts w:ascii="Times New Roman" w:eastAsia="Times New Roman" w:hAnsi="Times New Roman" w:cs="Times New Roman"/>
          <w:sz w:val="24"/>
          <w:szCs w:val="24"/>
        </w:rPr>
        <w:t xml:space="preserve">eliminating indoor exposures to pollutants from building materials, insecticides, or chemicals found in consumer products.  Research conducted in the Enhancing Children’s Health project </w:t>
      </w:r>
      <w:r w:rsidR="00533683" w:rsidRPr="0082571F">
        <w:rPr>
          <w:rFonts w:ascii="Times New Roman" w:eastAsia="Times New Roman" w:hAnsi="Times New Roman" w:cs="Times New Roman"/>
          <w:sz w:val="24"/>
          <w:szCs w:val="24"/>
        </w:rPr>
        <w:t xml:space="preserve">in the SHC program </w:t>
      </w:r>
      <w:r w:rsidRPr="0082571F">
        <w:rPr>
          <w:rFonts w:ascii="Times New Roman" w:eastAsia="Times New Roman" w:hAnsi="Times New Roman" w:cs="Times New Roman"/>
          <w:sz w:val="24"/>
          <w:szCs w:val="24"/>
        </w:rPr>
        <w:t xml:space="preserve">(SHC project 2.2.2) develops the information and methods that decision makers need to assess how the natural and built environments affect children’s health and well-being, </w:t>
      </w:r>
      <w:r w:rsidR="00E22654">
        <w:rPr>
          <w:rFonts w:ascii="Times New Roman" w:eastAsia="Times New Roman" w:hAnsi="Times New Roman" w:cs="Times New Roman"/>
          <w:sz w:val="24"/>
          <w:szCs w:val="24"/>
        </w:rPr>
        <w:t>including</w:t>
      </w:r>
      <w:r w:rsidRPr="0082571F">
        <w:rPr>
          <w:rFonts w:ascii="Times New Roman" w:eastAsia="Times New Roman" w:hAnsi="Times New Roman" w:cs="Times New Roman"/>
          <w:sz w:val="24"/>
          <w:szCs w:val="24"/>
        </w:rPr>
        <w:t xml:space="preserve"> asthma, obesity, a</w:t>
      </w:r>
      <w:r w:rsidR="00AC2B39" w:rsidRPr="0082571F">
        <w:rPr>
          <w:rFonts w:ascii="Times New Roman" w:eastAsia="Times New Roman" w:hAnsi="Times New Roman" w:cs="Times New Roman"/>
          <w:sz w:val="24"/>
          <w:szCs w:val="24"/>
        </w:rPr>
        <w:t>nd neurocognitive development.</w:t>
      </w:r>
    </w:p>
    <w:p w14:paraId="650DB809" w14:textId="77777777" w:rsidR="00C7304F" w:rsidRPr="0082571F" w:rsidRDefault="00C7304F" w:rsidP="0082571F">
      <w:pPr>
        <w:pStyle w:val="NoSpacing"/>
        <w:rPr>
          <w:rFonts w:ascii="Times New Roman" w:eastAsia="Times New Roman" w:hAnsi="Times New Roman" w:cs="Times New Roman"/>
          <w:sz w:val="24"/>
          <w:szCs w:val="24"/>
        </w:rPr>
      </w:pPr>
    </w:p>
    <w:p w14:paraId="4E7F7F47" w14:textId="354EBC28" w:rsidR="00C7304F" w:rsidRPr="0082571F" w:rsidRDefault="0082571F" w:rsidP="0082571F">
      <w:pPr>
        <w:pStyle w:val="NoSpacing"/>
        <w:rPr>
          <w:rFonts w:ascii="Times New Roman" w:eastAsia="Times New Roman" w:hAnsi="Times New Roman" w:cs="Times New Roman"/>
          <w:sz w:val="24"/>
          <w:szCs w:val="24"/>
          <w:lang w:val="en-CA"/>
        </w:rPr>
      </w:pPr>
      <w:r w:rsidRPr="0082571F">
        <w:rPr>
          <w:rFonts w:ascii="Times New Roman" w:hAnsi="Times New Roman" w:cs="Times New Roman"/>
          <w:sz w:val="24"/>
          <w:szCs w:val="24"/>
          <w:lang w:val="en-CA"/>
        </w:rPr>
        <w:t xml:space="preserve">Additionally, EPA ORD’s Chemical Safety for Sustainability (CSS) Research Program is developing </w:t>
      </w:r>
      <w:r w:rsidRPr="0082571F">
        <w:rPr>
          <w:rFonts w:ascii="Times New Roman" w:hAnsi="Times New Roman" w:cs="Times New Roman"/>
          <w:sz w:val="24"/>
          <w:szCs w:val="24"/>
        </w:rPr>
        <w:t>tools that will use systems</w:t>
      </w:r>
      <w:r>
        <w:rPr>
          <w:rFonts w:ascii="Times New Roman" w:hAnsi="Times New Roman" w:cs="Times New Roman"/>
          <w:sz w:val="24"/>
          <w:szCs w:val="24"/>
        </w:rPr>
        <w:t xml:space="preserve"> </w:t>
      </w:r>
      <w:r w:rsidRPr="0082571F">
        <w:rPr>
          <w:rFonts w:ascii="Times New Roman" w:hAnsi="Times New Roman" w:cs="Times New Roman"/>
          <w:sz w:val="24"/>
          <w:szCs w:val="24"/>
        </w:rPr>
        <w:t xml:space="preserve">approaches to advance the understanding of the links between exposures to chemicals and </w:t>
      </w:r>
      <w:r w:rsidR="00E22654">
        <w:rPr>
          <w:rFonts w:ascii="Times New Roman" w:hAnsi="Times New Roman" w:cs="Times New Roman"/>
          <w:sz w:val="24"/>
          <w:szCs w:val="24"/>
        </w:rPr>
        <w:t xml:space="preserve">mechanisms of </w:t>
      </w:r>
      <w:r w:rsidRPr="0082571F">
        <w:rPr>
          <w:rFonts w:ascii="Times New Roman" w:hAnsi="Times New Roman" w:cs="Times New Roman"/>
          <w:sz w:val="24"/>
          <w:szCs w:val="24"/>
        </w:rPr>
        <w:t xml:space="preserve">toxicity that lead to the development of disease. </w:t>
      </w:r>
      <w:r w:rsidR="00E22654">
        <w:rPr>
          <w:rFonts w:ascii="Times New Roman" w:hAnsi="Times New Roman" w:cs="Times New Roman"/>
          <w:sz w:val="24"/>
          <w:szCs w:val="24"/>
        </w:rPr>
        <w:t xml:space="preserve"> </w:t>
      </w:r>
      <w:r w:rsidR="00091A76">
        <w:rPr>
          <w:rFonts w:ascii="Times New Roman" w:hAnsi="Times New Roman" w:cs="Times New Roman"/>
          <w:sz w:val="24"/>
          <w:szCs w:val="24"/>
        </w:rPr>
        <w:t xml:space="preserve">More than 80,000 chemicals are currently listed or registered for use in the U.S. under EPA authorities and at least a thousand more are introduced every year.  Many of these chemicals have not been thoroughly evaluated for their potential risks to human health, wildlife and the environment, particularly throughout their life cycle.  As a result, important aspects of chemical safety are not adequately understood, including the contribution of </w:t>
      </w:r>
      <w:r w:rsidR="00E22654">
        <w:rPr>
          <w:rFonts w:ascii="Times New Roman" w:hAnsi="Times New Roman" w:cs="Times New Roman"/>
          <w:sz w:val="24"/>
          <w:szCs w:val="24"/>
        </w:rPr>
        <w:t xml:space="preserve">chemical </w:t>
      </w:r>
      <w:r w:rsidR="00091A76">
        <w:rPr>
          <w:rFonts w:ascii="Times New Roman" w:hAnsi="Times New Roman" w:cs="Times New Roman"/>
          <w:sz w:val="24"/>
          <w:szCs w:val="24"/>
        </w:rPr>
        <w:t>exposure</w:t>
      </w:r>
      <w:r w:rsidR="00E22654">
        <w:rPr>
          <w:rFonts w:ascii="Times New Roman" w:hAnsi="Times New Roman" w:cs="Times New Roman"/>
          <w:sz w:val="24"/>
          <w:szCs w:val="24"/>
        </w:rPr>
        <w:t>s</w:t>
      </w:r>
      <w:r w:rsidR="00091A76">
        <w:rPr>
          <w:rFonts w:ascii="Times New Roman" w:hAnsi="Times New Roman" w:cs="Times New Roman"/>
          <w:sz w:val="24"/>
          <w:szCs w:val="24"/>
        </w:rPr>
        <w:t xml:space="preserve"> to the overall disease burden for susceptible populations.  </w:t>
      </w:r>
      <w:r w:rsidRPr="0082571F">
        <w:rPr>
          <w:rFonts w:ascii="Times New Roman" w:hAnsi="Times New Roman" w:cs="Times New Roman"/>
          <w:sz w:val="24"/>
          <w:szCs w:val="24"/>
        </w:rPr>
        <w:t>CSS research will dramatically increase the efficiency and speed of chemical evaluations, and will allow EPA to evaluate potential effects of chemical exposure</w:t>
      </w:r>
      <w:r>
        <w:rPr>
          <w:rFonts w:ascii="Times New Roman" w:hAnsi="Times New Roman" w:cs="Times New Roman"/>
          <w:sz w:val="24"/>
          <w:szCs w:val="24"/>
        </w:rPr>
        <w:t>s</w:t>
      </w:r>
      <w:r w:rsidRPr="0082571F">
        <w:rPr>
          <w:rFonts w:ascii="Times New Roman" w:hAnsi="Times New Roman" w:cs="Times New Roman"/>
          <w:sz w:val="24"/>
          <w:szCs w:val="24"/>
        </w:rPr>
        <w:t xml:space="preserve"> on critical lifestages, such as the embryo and childhood</w:t>
      </w:r>
      <w:r>
        <w:rPr>
          <w:rFonts w:ascii="Times New Roman" w:hAnsi="Times New Roman" w:cs="Times New Roman"/>
          <w:sz w:val="24"/>
          <w:szCs w:val="24"/>
        </w:rPr>
        <w:t>,</w:t>
      </w:r>
      <w:r w:rsidRPr="0082571F">
        <w:rPr>
          <w:rFonts w:ascii="Times New Roman" w:hAnsi="Times New Roman" w:cs="Times New Roman"/>
          <w:sz w:val="24"/>
          <w:szCs w:val="24"/>
        </w:rPr>
        <w:t xml:space="preserve"> and other susceptibility factors, including genetics and co-existing diseases.</w:t>
      </w:r>
    </w:p>
    <w:p w14:paraId="0C42B1CB" w14:textId="77777777" w:rsidR="00C7304F" w:rsidRPr="0082571F" w:rsidRDefault="00C7304F" w:rsidP="0082571F">
      <w:pPr>
        <w:pStyle w:val="NoSpacing"/>
        <w:rPr>
          <w:rFonts w:ascii="Times New Roman" w:eastAsia="Times New Roman" w:hAnsi="Times New Roman" w:cs="Times New Roman"/>
          <w:sz w:val="24"/>
          <w:szCs w:val="24"/>
          <w:lang w:val="en-CA"/>
        </w:rPr>
      </w:pPr>
    </w:p>
    <w:p w14:paraId="4D83C841" w14:textId="77777777" w:rsidR="00324D9D" w:rsidRDefault="00AC2B39" w:rsidP="0082571F">
      <w:pPr>
        <w:pStyle w:val="NoSpacing"/>
        <w:rPr>
          <w:rFonts w:ascii="Times New Roman" w:eastAsia="Times New Roman" w:hAnsi="Times New Roman" w:cs="Times New Roman"/>
          <w:sz w:val="24"/>
          <w:szCs w:val="24"/>
          <w:lang w:val="en-CA"/>
        </w:rPr>
      </w:pPr>
      <w:r w:rsidRPr="0082571F">
        <w:rPr>
          <w:rFonts w:ascii="Times New Roman" w:eastAsia="Times New Roman" w:hAnsi="Times New Roman" w:cs="Times New Roman"/>
          <w:sz w:val="24"/>
          <w:szCs w:val="24"/>
        </w:rPr>
        <w:t xml:space="preserve">This </w:t>
      </w:r>
      <w:r w:rsidR="00365BFD" w:rsidRPr="0082571F">
        <w:rPr>
          <w:rFonts w:ascii="Times New Roman" w:eastAsia="Times New Roman" w:hAnsi="Times New Roman" w:cs="Times New Roman"/>
          <w:sz w:val="24"/>
          <w:szCs w:val="24"/>
        </w:rPr>
        <w:t xml:space="preserve">EPA pilot study </w:t>
      </w:r>
      <w:r w:rsidR="00E22654">
        <w:rPr>
          <w:rFonts w:ascii="Times New Roman" w:eastAsia="Times New Roman" w:hAnsi="Times New Roman" w:cs="Times New Roman"/>
          <w:sz w:val="24"/>
          <w:szCs w:val="24"/>
        </w:rPr>
        <w:t xml:space="preserve">add-on to the Green Housing Study </w:t>
      </w:r>
      <w:r w:rsidRPr="0082571F">
        <w:rPr>
          <w:rFonts w:ascii="Times New Roman" w:eastAsia="Times New Roman" w:hAnsi="Times New Roman" w:cs="Times New Roman"/>
          <w:sz w:val="24"/>
          <w:szCs w:val="24"/>
        </w:rPr>
        <w:t xml:space="preserve">aims to support the needs of both ORD national research programs by addressing how young children’s exposures to various indoor pollutants (both chemical and </w:t>
      </w:r>
      <w:r w:rsidRPr="00770018">
        <w:rPr>
          <w:rFonts w:ascii="Times New Roman" w:eastAsia="Times New Roman" w:hAnsi="Times New Roman" w:cs="Times New Roman"/>
          <w:sz w:val="24"/>
          <w:szCs w:val="24"/>
        </w:rPr>
        <w:t xml:space="preserve">biological agents) change as a result of building renovation-based interventions, potentially affecting their asthma morbidity.  </w:t>
      </w:r>
      <w:r w:rsidR="00770018">
        <w:rPr>
          <w:rFonts w:ascii="Times New Roman" w:eastAsia="Times New Roman" w:hAnsi="Times New Roman" w:cs="Times New Roman"/>
          <w:sz w:val="24"/>
          <w:szCs w:val="24"/>
          <w:lang w:val="en-CA"/>
        </w:rPr>
        <w:t>In addition to supporting EPA research programs, this pilot study will provide additional information on chemical exposures and children’s interactions with their environments to enhance ongoing research in the Green Housing Study’s evaluation of green housing and impacts on childhood asthma.</w:t>
      </w:r>
      <w:r w:rsidR="00EE5232">
        <w:rPr>
          <w:rFonts w:ascii="Times New Roman" w:eastAsia="Times New Roman" w:hAnsi="Times New Roman" w:cs="Times New Roman"/>
          <w:sz w:val="24"/>
          <w:szCs w:val="24"/>
          <w:lang w:val="en-CA"/>
        </w:rPr>
        <w:t xml:space="preserve">  Additionally, this pilot study will provide an opportunity to evaluate sample collection methods and novel approaches to capture information (time activity information, consumer product use information) that may significantly decrease the burden hours for study participants in future study sites of the Green Housing Study.</w:t>
      </w:r>
      <w:r w:rsidR="00324D9D">
        <w:rPr>
          <w:rFonts w:ascii="Times New Roman" w:eastAsia="Times New Roman" w:hAnsi="Times New Roman" w:cs="Times New Roman"/>
          <w:sz w:val="24"/>
          <w:szCs w:val="24"/>
          <w:lang w:val="en-CA"/>
        </w:rPr>
        <w:t xml:space="preserve">  </w:t>
      </w:r>
    </w:p>
    <w:p w14:paraId="2AA984A7" w14:textId="77777777" w:rsidR="00324D9D" w:rsidRDefault="00324D9D" w:rsidP="0082571F">
      <w:pPr>
        <w:pStyle w:val="NoSpacing"/>
        <w:rPr>
          <w:rFonts w:ascii="Times New Roman" w:eastAsia="Times New Roman" w:hAnsi="Times New Roman" w:cs="Times New Roman"/>
          <w:sz w:val="24"/>
          <w:szCs w:val="24"/>
          <w:lang w:val="en-CA"/>
        </w:rPr>
      </w:pPr>
    </w:p>
    <w:p w14:paraId="75AB7AE8" w14:textId="33665F99" w:rsidR="00D4523C" w:rsidRPr="00770018" w:rsidRDefault="00324D9D" w:rsidP="0082571F">
      <w:pPr>
        <w:pStyle w:val="NoSpacing"/>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 xml:space="preserve">The EPA </w:t>
      </w:r>
      <w:r w:rsidRPr="0082571F">
        <w:rPr>
          <w:rFonts w:ascii="Times New Roman" w:eastAsia="Times New Roman" w:hAnsi="Times New Roman" w:cs="Times New Roman"/>
          <w:sz w:val="24"/>
          <w:szCs w:val="24"/>
        </w:rPr>
        <w:t xml:space="preserve">pilot study </w:t>
      </w:r>
      <w:r>
        <w:rPr>
          <w:rFonts w:ascii="Times New Roman" w:eastAsia="Times New Roman" w:hAnsi="Times New Roman" w:cs="Times New Roman"/>
          <w:sz w:val="24"/>
          <w:szCs w:val="24"/>
        </w:rPr>
        <w:t>add-on will apply to the 3</w:t>
      </w:r>
      <w:r w:rsidRPr="00DC4D16">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study site of the Green Housing Study (New Orleans).  It will be integrated into the regularly-scheduled activities of the Green Housing Study </w:t>
      </w:r>
      <w:r w:rsidR="00B007E3">
        <w:rPr>
          <w:rFonts w:ascii="Times New Roman" w:eastAsia="Times New Roman" w:hAnsi="Times New Roman" w:cs="Times New Roman"/>
          <w:sz w:val="24"/>
          <w:szCs w:val="24"/>
        </w:rPr>
        <w:t>for approximately</w:t>
      </w:r>
      <w:r>
        <w:rPr>
          <w:rFonts w:ascii="Times New Roman" w:eastAsia="Times New Roman" w:hAnsi="Times New Roman" w:cs="Times New Roman"/>
          <w:sz w:val="24"/>
          <w:szCs w:val="24"/>
        </w:rPr>
        <w:t xml:space="preserve"> 1</w:t>
      </w:r>
      <w:r w:rsidR="00BB6A90">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months of data collection.  </w:t>
      </w:r>
    </w:p>
    <w:p w14:paraId="4E96FF08" w14:textId="77777777" w:rsidR="00D4523C" w:rsidRDefault="00D4523C" w:rsidP="00D4523C">
      <w:pPr>
        <w:pStyle w:val="NoSpacing"/>
        <w:rPr>
          <w:rFonts w:ascii="Times New Roman" w:eastAsia="Times New Roman" w:hAnsi="Times New Roman" w:cs="Times New Roman"/>
          <w:sz w:val="24"/>
          <w:szCs w:val="24"/>
        </w:rPr>
      </w:pPr>
    </w:p>
    <w:p w14:paraId="2514B54C" w14:textId="77777777" w:rsidR="00F26E31" w:rsidRDefault="00F26E31" w:rsidP="00D4523C">
      <w:pPr>
        <w:pStyle w:val="NoSpacing"/>
        <w:rPr>
          <w:rFonts w:ascii="Times New Roman" w:eastAsia="Times New Roman" w:hAnsi="Times New Roman" w:cs="Times New Roman"/>
          <w:sz w:val="24"/>
          <w:szCs w:val="24"/>
        </w:rPr>
      </w:pPr>
    </w:p>
    <w:p w14:paraId="267BDEAE" w14:textId="77777777" w:rsidR="00F26E31" w:rsidRDefault="00F26E31" w:rsidP="00D4523C">
      <w:pPr>
        <w:pStyle w:val="NoSpacing"/>
        <w:rPr>
          <w:rFonts w:ascii="Times New Roman" w:eastAsia="Times New Roman" w:hAnsi="Times New Roman" w:cs="Times New Roman"/>
          <w:sz w:val="24"/>
          <w:szCs w:val="24"/>
        </w:rPr>
      </w:pPr>
    </w:p>
    <w:p w14:paraId="791A8A48" w14:textId="77777777" w:rsidR="00F26E31" w:rsidRPr="00770018" w:rsidRDefault="00F26E31" w:rsidP="00D4523C">
      <w:pPr>
        <w:pStyle w:val="NoSpacing"/>
        <w:rPr>
          <w:rFonts w:ascii="Times New Roman" w:eastAsia="Times New Roman" w:hAnsi="Times New Roman" w:cs="Times New Roman"/>
          <w:sz w:val="24"/>
          <w:szCs w:val="24"/>
        </w:rPr>
      </w:pPr>
    </w:p>
    <w:p w14:paraId="11C2AD5A" w14:textId="08FEBE50" w:rsidR="00D4523C" w:rsidRPr="00770018" w:rsidRDefault="00D4523C" w:rsidP="00D4523C">
      <w:pPr>
        <w:pStyle w:val="NoSpacing"/>
        <w:rPr>
          <w:rFonts w:ascii="Times New Roman" w:eastAsia="Times New Roman" w:hAnsi="Times New Roman" w:cs="Times New Roman"/>
          <w:sz w:val="24"/>
          <w:szCs w:val="24"/>
        </w:rPr>
      </w:pPr>
      <w:r w:rsidRPr="00770018">
        <w:rPr>
          <w:rFonts w:ascii="Times New Roman" w:eastAsia="Times New Roman" w:hAnsi="Times New Roman" w:cs="Times New Roman"/>
          <w:sz w:val="24"/>
          <w:szCs w:val="24"/>
        </w:rPr>
        <w:lastRenderedPageBreak/>
        <w:t xml:space="preserve">1.2 </w:t>
      </w:r>
      <w:r w:rsidR="009F5061">
        <w:rPr>
          <w:rFonts w:ascii="Times New Roman" w:eastAsia="Times New Roman" w:hAnsi="Times New Roman" w:cs="Times New Roman"/>
          <w:sz w:val="24"/>
          <w:szCs w:val="24"/>
        </w:rPr>
        <w:t xml:space="preserve">CDC/HUD’s </w:t>
      </w:r>
      <w:r w:rsidRPr="00770018">
        <w:rPr>
          <w:rFonts w:ascii="Times New Roman" w:eastAsia="Times New Roman" w:hAnsi="Times New Roman" w:cs="Times New Roman"/>
          <w:sz w:val="24"/>
          <w:szCs w:val="24"/>
        </w:rPr>
        <w:t>The Green Housing Study</w:t>
      </w:r>
    </w:p>
    <w:p w14:paraId="74810832" w14:textId="77777777" w:rsidR="00D4523C" w:rsidRPr="00770018" w:rsidRDefault="00D4523C" w:rsidP="00D4523C">
      <w:pPr>
        <w:pStyle w:val="NoSpacing"/>
        <w:rPr>
          <w:rFonts w:ascii="Times New Roman" w:hAnsi="Times New Roman" w:cs="Times New Roman"/>
          <w:sz w:val="24"/>
          <w:szCs w:val="24"/>
        </w:rPr>
      </w:pPr>
    </w:p>
    <w:p w14:paraId="15245057" w14:textId="77777777" w:rsidR="004F737C" w:rsidRDefault="00D4523C" w:rsidP="00D4523C">
      <w:pPr>
        <w:pStyle w:val="NoSpacing"/>
        <w:rPr>
          <w:rFonts w:ascii="Times New Roman" w:eastAsia="Times New Roman" w:hAnsi="Times New Roman" w:cs="Times New Roman"/>
          <w:sz w:val="24"/>
          <w:szCs w:val="24"/>
        </w:rPr>
      </w:pPr>
      <w:r w:rsidRPr="00770018">
        <w:rPr>
          <w:rFonts w:ascii="Times New Roman" w:eastAsia="Times New Roman" w:hAnsi="Times New Roman" w:cs="Times New Roman"/>
          <w:bCs/>
          <w:sz w:val="24"/>
          <w:szCs w:val="24"/>
        </w:rPr>
        <w:t xml:space="preserve">The Green Housing Study is a collaborative effort between the U.S. Department of Housing and Urban Development (HUD) and </w:t>
      </w:r>
      <w:r w:rsidR="00637FAB" w:rsidRPr="00770018">
        <w:rPr>
          <w:rFonts w:ascii="Times New Roman" w:eastAsia="Times New Roman" w:hAnsi="Times New Roman" w:cs="Times New Roman"/>
          <w:bCs/>
          <w:sz w:val="24"/>
          <w:szCs w:val="24"/>
        </w:rPr>
        <w:t>the Centers for Disease Control and Prevention (</w:t>
      </w:r>
      <w:r w:rsidRPr="00770018">
        <w:rPr>
          <w:rFonts w:ascii="Times New Roman" w:eastAsia="Times New Roman" w:hAnsi="Times New Roman" w:cs="Times New Roman"/>
          <w:bCs/>
          <w:sz w:val="24"/>
          <w:szCs w:val="24"/>
        </w:rPr>
        <w:t>CDC</w:t>
      </w:r>
      <w:r w:rsidR="00637FAB" w:rsidRPr="00770018">
        <w:rPr>
          <w:rFonts w:ascii="Times New Roman" w:eastAsia="Times New Roman" w:hAnsi="Times New Roman" w:cs="Times New Roman"/>
          <w:bCs/>
          <w:sz w:val="24"/>
          <w:szCs w:val="24"/>
        </w:rPr>
        <w:t>)</w:t>
      </w:r>
      <w:r w:rsidRPr="00770018">
        <w:rPr>
          <w:rFonts w:ascii="Times New Roman" w:eastAsia="Times New Roman" w:hAnsi="Times New Roman" w:cs="Times New Roman"/>
          <w:bCs/>
          <w:sz w:val="24"/>
          <w:szCs w:val="24"/>
        </w:rPr>
        <w:t xml:space="preserve">.  </w:t>
      </w:r>
      <w:r w:rsidRPr="00770018">
        <w:rPr>
          <w:rFonts w:ascii="Times New Roman" w:eastAsia="Times New Roman" w:hAnsi="Times New Roman" w:cs="Times New Roman"/>
          <w:sz w:val="24"/>
          <w:szCs w:val="24"/>
        </w:rPr>
        <w:t>Three main goals of the Green Housing Study are to: 1) compare levels of certain chemical and biological</w:t>
      </w:r>
      <w:r w:rsidRPr="00232BF4">
        <w:rPr>
          <w:rFonts w:ascii="Times New Roman" w:eastAsia="Times New Roman" w:hAnsi="Times New Roman" w:cs="Times New Roman"/>
          <w:sz w:val="24"/>
          <w:szCs w:val="24"/>
        </w:rPr>
        <w:t xml:space="preserve"> agents and non-chemical stressors in green versus traditional, multi-family, low-income housing; 2) ascertain differences in the health of the residents in these homes; and 3) assess the economic impacts of the “greening” of housing—particularly those related to health.  These goals will be accomplished in ongoing building renovation programs sponsored by HUD.  </w:t>
      </w:r>
      <w:r w:rsidR="00637FAB" w:rsidRPr="00232BF4">
        <w:rPr>
          <w:rFonts w:ascii="Times New Roman" w:eastAsia="Times New Roman" w:hAnsi="Times New Roman" w:cs="Times New Roman"/>
          <w:sz w:val="24"/>
          <w:szCs w:val="24"/>
        </w:rPr>
        <w:t xml:space="preserve">Green housing includes strategies to reduce exposure to environmental contaminants, including but not limited to the use of integrated pest management practices, the use of low/no </w:t>
      </w:r>
      <w:r w:rsidR="004B5337">
        <w:rPr>
          <w:rFonts w:ascii="Times New Roman" w:eastAsia="Times New Roman" w:hAnsi="Times New Roman" w:cs="Times New Roman"/>
          <w:sz w:val="24"/>
          <w:szCs w:val="24"/>
        </w:rPr>
        <w:t>volatile organic compound (</w:t>
      </w:r>
      <w:r w:rsidR="00637FAB" w:rsidRPr="00232BF4">
        <w:rPr>
          <w:rFonts w:ascii="Times New Roman" w:eastAsia="Times New Roman" w:hAnsi="Times New Roman" w:cs="Times New Roman"/>
          <w:sz w:val="24"/>
          <w:szCs w:val="24"/>
        </w:rPr>
        <w:t>VOC</w:t>
      </w:r>
      <w:r w:rsidR="004B5337">
        <w:rPr>
          <w:rFonts w:ascii="Times New Roman" w:eastAsia="Times New Roman" w:hAnsi="Times New Roman" w:cs="Times New Roman"/>
          <w:sz w:val="24"/>
          <w:szCs w:val="24"/>
        </w:rPr>
        <w:t>)</w:t>
      </w:r>
      <w:r w:rsidR="00637FAB" w:rsidRPr="00232BF4">
        <w:rPr>
          <w:rFonts w:ascii="Times New Roman" w:eastAsia="Times New Roman" w:hAnsi="Times New Roman" w:cs="Times New Roman"/>
          <w:sz w:val="24"/>
          <w:szCs w:val="24"/>
        </w:rPr>
        <w:t xml:space="preserve"> materials (e.g., paints, carpets), and improved insulation and ventilation practices.  </w:t>
      </w:r>
      <w:r w:rsidRPr="00232BF4">
        <w:rPr>
          <w:rFonts w:ascii="Times New Roman" w:eastAsia="Times New Roman" w:hAnsi="Times New Roman" w:cs="Times New Roman"/>
          <w:sz w:val="24"/>
          <w:szCs w:val="24"/>
        </w:rPr>
        <w:t>Briefly, both the green-renovated and comparison (no renovation) homes will be from the same housing development or neighborhood to ensure homogeneity with regard to housing type and other socioeconomic factors.  Changes in environmental measurements (pesticides, VOCs, particulate matter [i.e., PM2.5 and 1.0], indoor allergens, and fungi) over a 1-year post-renovation period will be compared to pre-renovation measurements, such that each home’s measurements will be compared with its own baseline measurements.  This study design enables both a pre- and post-renovation comparison as well as a comparison between green-renovated and control homes in order to detect differences in exposure levels and asthma outcomes.  Residents will participate for 1 month prior to renovation, the time required for renovation of their home, and 12 months after completion of the renovation.  The duration of participation for residents of comparison homes is the same.</w:t>
      </w:r>
      <w:r w:rsidR="004D4A52">
        <w:rPr>
          <w:rFonts w:ascii="Times New Roman" w:eastAsia="Times New Roman" w:hAnsi="Times New Roman" w:cs="Times New Roman"/>
          <w:sz w:val="24"/>
          <w:szCs w:val="24"/>
        </w:rPr>
        <w:t xml:space="preserve">  </w:t>
      </w:r>
      <w:r w:rsidR="000D1FF9">
        <w:rPr>
          <w:rFonts w:ascii="Times New Roman" w:eastAsia="Times New Roman" w:hAnsi="Times New Roman" w:cs="Times New Roman"/>
          <w:sz w:val="24"/>
          <w:szCs w:val="24"/>
        </w:rPr>
        <w:t>The detailed study design and a</w:t>
      </w:r>
      <w:r w:rsidR="004D4A52">
        <w:rPr>
          <w:rFonts w:ascii="Times New Roman" w:eastAsia="Times New Roman" w:hAnsi="Times New Roman" w:cs="Times New Roman"/>
          <w:sz w:val="24"/>
          <w:szCs w:val="24"/>
        </w:rPr>
        <w:t xml:space="preserve">ll documents associated with the Green Housing Study can be downloaded from the Reginfo.gov website: </w:t>
      </w:r>
      <w:hyperlink r:id="rId8" w:history="1">
        <w:r w:rsidR="004D4A52" w:rsidRPr="004A05F8">
          <w:rPr>
            <w:rStyle w:val="Hyperlink"/>
            <w:rFonts w:ascii="Times New Roman" w:eastAsia="Times New Roman" w:hAnsi="Times New Roman" w:cs="Times New Roman"/>
            <w:sz w:val="24"/>
            <w:szCs w:val="24"/>
          </w:rPr>
          <w:t>http://www.reginfo.gov/public/do/PRAViewDocument?ref_nbr=201107-0920-004</w:t>
        </w:r>
      </w:hyperlink>
      <w:r w:rsidR="004D4A52">
        <w:rPr>
          <w:rFonts w:ascii="Times New Roman" w:eastAsia="Times New Roman" w:hAnsi="Times New Roman" w:cs="Times New Roman"/>
          <w:sz w:val="24"/>
          <w:szCs w:val="24"/>
        </w:rPr>
        <w:t>.</w:t>
      </w:r>
      <w:r w:rsidR="00C267D9">
        <w:rPr>
          <w:rFonts w:ascii="Times New Roman" w:eastAsia="Times New Roman" w:hAnsi="Times New Roman" w:cs="Times New Roman"/>
          <w:sz w:val="24"/>
          <w:szCs w:val="24"/>
        </w:rPr>
        <w:t xml:space="preserve">  Basic information on the Green Housing Study is included in Appendix A.</w:t>
      </w:r>
    </w:p>
    <w:p w14:paraId="2D2ADBEB" w14:textId="77777777" w:rsidR="004F737C" w:rsidRDefault="004F737C" w:rsidP="00D4523C">
      <w:pPr>
        <w:pStyle w:val="NoSpacing"/>
        <w:rPr>
          <w:rFonts w:ascii="Times New Roman" w:eastAsia="Times New Roman" w:hAnsi="Times New Roman" w:cs="Times New Roman"/>
          <w:sz w:val="24"/>
          <w:szCs w:val="24"/>
        </w:rPr>
      </w:pPr>
    </w:p>
    <w:p w14:paraId="604396B1" w14:textId="2FD7C573" w:rsidR="00D4523C" w:rsidRDefault="004F737C" w:rsidP="00D4523C">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brief discussion of the </w:t>
      </w:r>
      <w:r w:rsidR="009F5061">
        <w:rPr>
          <w:rFonts w:ascii="Times New Roman" w:eastAsia="Times New Roman" w:hAnsi="Times New Roman" w:cs="Times New Roman"/>
          <w:sz w:val="24"/>
          <w:szCs w:val="24"/>
        </w:rPr>
        <w:t xml:space="preserve">CDC/HUD </w:t>
      </w:r>
      <w:r>
        <w:rPr>
          <w:rFonts w:ascii="Times New Roman" w:eastAsia="Times New Roman" w:hAnsi="Times New Roman" w:cs="Times New Roman"/>
          <w:sz w:val="24"/>
          <w:szCs w:val="24"/>
        </w:rPr>
        <w:t xml:space="preserve">Green Housing Study </w:t>
      </w:r>
      <w:r w:rsidR="000D3E96">
        <w:rPr>
          <w:rFonts w:ascii="Times New Roman" w:eastAsia="Times New Roman" w:hAnsi="Times New Roman" w:cs="Times New Roman"/>
          <w:sz w:val="24"/>
          <w:szCs w:val="24"/>
        </w:rPr>
        <w:t>specific aims</w:t>
      </w:r>
      <w:r w:rsidR="00AE75ED">
        <w:rPr>
          <w:rFonts w:ascii="Times New Roman" w:eastAsia="Times New Roman" w:hAnsi="Times New Roman" w:cs="Times New Roman"/>
          <w:sz w:val="24"/>
          <w:szCs w:val="24"/>
        </w:rPr>
        <w:t xml:space="preserve"> and </w:t>
      </w:r>
      <w:r w:rsidR="000D3E96">
        <w:rPr>
          <w:rFonts w:ascii="Times New Roman" w:eastAsia="Times New Roman" w:hAnsi="Times New Roman" w:cs="Times New Roman"/>
          <w:sz w:val="24"/>
          <w:szCs w:val="24"/>
        </w:rPr>
        <w:t>hypotheses</w:t>
      </w:r>
      <w:r w:rsidR="00AE75ED">
        <w:rPr>
          <w:rFonts w:ascii="Times New Roman" w:eastAsia="Times New Roman" w:hAnsi="Times New Roman" w:cs="Times New Roman"/>
          <w:sz w:val="24"/>
          <w:szCs w:val="24"/>
        </w:rPr>
        <w:t xml:space="preserve"> </w:t>
      </w:r>
      <w:r w:rsidR="000D3E96">
        <w:rPr>
          <w:rFonts w:ascii="Times New Roman" w:eastAsia="Times New Roman" w:hAnsi="Times New Roman" w:cs="Times New Roman"/>
          <w:sz w:val="24"/>
          <w:szCs w:val="24"/>
        </w:rPr>
        <w:t>are discussed in the following paragraphs</w:t>
      </w:r>
      <w:r>
        <w:rPr>
          <w:rFonts w:ascii="Times New Roman" w:eastAsia="Times New Roman" w:hAnsi="Times New Roman" w:cs="Times New Roman"/>
          <w:sz w:val="24"/>
          <w:szCs w:val="24"/>
        </w:rPr>
        <w:t>.  The specific aims of the study are to:</w:t>
      </w:r>
    </w:p>
    <w:p w14:paraId="1BF8F9B7" w14:textId="77777777" w:rsidR="00091A76" w:rsidRDefault="004F737C" w:rsidP="00D42998">
      <w:pPr>
        <w:pStyle w:val="NoSpacing"/>
        <w:numPr>
          <w:ilvl w:val="0"/>
          <w:numId w:val="6"/>
        </w:numPr>
        <w:rPr>
          <w:rFonts w:ascii="Times New Roman" w:eastAsia="Times New Roman" w:hAnsi="Times New Roman" w:cs="Times New Roman"/>
          <w:sz w:val="24"/>
          <w:szCs w:val="24"/>
        </w:rPr>
      </w:pPr>
      <w:r w:rsidRPr="00091A76">
        <w:rPr>
          <w:rFonts w:ascii="Times New Roman" w:eastAsia="Times New Roman" w:hAnsi="Times New Roman" w:cs="Times New Roman"/>
          <w:sz w:val="24"/>
          <w:szCs w:val="24"/>
        </w:rPr>
        <w:t>Conduct an exposure assessment of chemical and biological contaminants, pesticides, VOCs, fungi, indoor allergens (in terms of variety and concentration) in green versus comparison housing.</w:t>
      </w:r>
    </w:p>
    <w:p w14:paraId="3990AD29" w14:textId="77777777" w:rsidR="00DE0A18" w:rsidRDefault="00DE0A18" w:rsidP="00D42998">
      <w:pPr>
        <w:pStyle w:val="NoSpacing"/>
        <w:numPr>
          <w:ilvl w:val="1"/>
          <w:numId w:val="6"/>
        </w:numPr>
        <w:rPr>
          <w:rFonts w:ascii="Times New Roman" w:eastAsia="Times New Roman" w:hAnsi="Times New Roman" w:cs="Times New Roman"/>
          <w:sz w:val="24"/>
          <w:szCs w:val="24"/>
        </w:rPr>
      </w:pPr>
      <w:r w:rsidRPr="00091A76">
        <w:rPr>
          <w:rFonts w:ascii="Times New Roman" w:eastAsia="Times New Roman" w:hAnsi="Times New Roman" w:cs="Times New Roman"/>
          <w:sz w:val="24"/>
          <w:szCs w:val="24"/>
        </w:rPr>
        <w:t>The Green Housing Study will measure interior levels of pesticides in surface wipe samples; fungi and indoor allergens in dust samples; and VOCs in air samples.</w:t>
      </w:r>
    </w:p>
    <w:p w14:paraId="7E4FC2E6" w14:textId="77777777" w:rsidR="00DE0A18" w:rsidRPr="00DE0A18" w:rsidRDefault="00DE0A18" w:rsidP="00D42998">
      <w:pPr>
        <w:pStyle w:val="NoSpacing"/>
        <w:numPr>
          <w:ilvl w:val="1"/>
          <w:numId w:val="6"/>
        </w:numPr>
        <w:rPr>
          <w:rFonts w:ascii="Times New Roman" w:eastAsia="Times New Roman" w:hAnsi="Times New Roman" w:cs="Times New Roman"/>
          <w:sz w:val="24"/>
          <w:szCs w:val="24"/>
        </w:rPr>
      </w:pPr>
      <w:r w:rsidRPr="00091A76">
        <w:rPr>
          <w:rFonts w:ascii="Times New Roman" w:eastAsia="Times New Roman" w:hAnsi="Times New Roman" w:cs="Times New Roman"/>
          <w:sz w:val="24"/>
          <w:szCs w:val="24"/>
        </w:rPr>
        <w:t>The Green Housing Study will compare levels of biomarkers of VOCs and pesticides (in terms of variety and concentration) from the participating residents of green and comparison housing.</w:t>
      </w:r>
    </w:p>
    <w:p w14:paraId="54F4FCEC" w14:textId="77777777" w:rsidR="00DE0A18" w:rsidRPr="00DE0A18" w:rsidRDefault="00DE0A18" w:rsidP="00D42998">
      <w:pPr>
        <w:pStyle w:val="NoSpacing"/>
        <w:numPr>
          <w:ilvl w:val="0"/>
          <w:numId w:val="6"/>
        </w:numPr>
        <w:rPr>
          <w:rFonts w:ascii="Times New Roman" w:eastAsia="Times New Roman" w:hAnsi="Times New Roman" w:cs="Times New Roman"/>
          <w:sz w:val="24"/>
          <w:szCs w:val="24"/>
        </w:rPr>
      </w:pPr>
      <w:r w:rsidRPr="00091A76">
        <w:rPr>
          <w:rFonts w:ascii="Times New Roman" w:eastAsia="Times New Roman" w:hAnsi="Times New Roman" w:cs="Times New Roman"/>
          <w:sz w:val="24"/>
          <w:szCs w:val="24"/>
        </w:rPr>
        <w:t>Examine the relationship between living in green versus comparison housing and asthma morbidity (e.g., symptoms, emergency department (ED) visits, use of medications, lost school/work days) of children with doctor-diagnosed asthma (ages 7-12 years).  The study will adjust for allergic sensitization and environmental tobacco smoke (ETS).</w:t>
      </w:r>
    </w:p>
    <w:p w14:paraId="5597BDE1" w14:textId="77777777" w:rsidR="000D3E96" w:rsidRDefault="000D3E96" w:rsidP="00D4523C">
      <w:pPr>
        <w:pStyle w:val="NoSpacing"/>
        <w:rPr>
          <w:rFonts w:ascii="Times New Roman" w:eastAsia="Times New Roman" w:hAnsi="Times New Roman" w:cs="Times New Roman"/>
          <w:sz w:val="24"/>
          <w:szCs w:val="24"/>
        </w:rPr>
      </w:pPr>
    </w:p>
    <w:p w14:paraId="395C39E7" w14:textId="03BEA413" w:rsidR="000D3E96" w:rsidRDefault="000D3E96" w:rsidP="00D4523C">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hypotheses of the </w:t>
      </w:r>
      <w:r w:rsidR="009F5061">
        <w:rPr>
          <w:rFonts w:ascii="Times New Roman" w:eastAsia="Times New Roman" w:hAnsi="Times New Roman" w:cs="Times New Roman"/>
          <w:sz w:val="24"/>
          <w:szCs w:val="24"/>
        </w:rPr>
        <w:t xml:space="preserve">CDC/HUD </w:t>
      </w:r>
      <w:r>
        <w:rPr>
          <w:rFonts w:ascii="Times New Roman" w:eastAsia="Times New Roman" w:hAnsi="Times New Roman" w:cs="Times New Roman"/>
          <w:sz w:val="24"/>
          <w:szCs w:val="24"/>
        </w:rPr>
        <w:t>Green Housing Study are:</w:t>
      </w:r>
    </w:p>
    <w:p w14:paraId="2226329B" w14:textId="77777777" w:rsidR="00DE0A18" w:rsidRDefault="000D3E96" w:rsidP="00D42998">
      <w:pPr>
        <w:pStyle w:val="NoSpacing"/>
        <w:numPr>
          <w:ilvl w:val="0"/>
          <w:numId w:val="7"/>
        </w:num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housing utilizes different strategies to reduce environmental contaminants.  It is hypothesized that these strategies will lead to 1) lower levels of environmental contaminants </w:t>
      </w:r>
      <w:r>
        <w:rPr>
          <w:rFonts w:ascii="Times New Roman" w:eastAsia="Times New Roman" w:hAnsi="Times New Roman" w:cs="Times New Roman"/>
          <w:sz w:val="24"/>
          <w:szCs w:val="24"/>
        </w:rPr>
        <w:lastRenderedPageBreak/>
        <w:t>compared with those of comparison housing and 2) lower levels of related biomarkers in the residents of green versus comparison housing.</w:t>
      </w:r>
    </w:p>
    <w:p w14:paraId="2E701610" w14:textId="77777777" w:rsidR="00DE0A18" w:rsidRDefault="00111A6F" w:rsidP="00D42998">
      <w:pPr>
        <w:pStyle w:val="NoSpacing"/>
        <w:numPr>
          <w:ilvl w:val="1"/>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Integrated pest management (IPM) is a method to reduce pests such as cockroaches and mice by eliminating entry points in the home and harborage areas.</w:t>
      </w:r>
    </w:p>
    <w:p w14:paraId="1D0B2EAB" w14:textId="77777777" w:rsidR="00DE0A18" w:rsidRDefault="00AE75ED" w:rsidP="00D42998">
      <w:pPr>
        <w:pStyle w:val="NoSpacing"/>
        <w:numPr>
          <w:ilvl w:val="2"/>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It is hypothesized that IPM will result in lower cockroach and mouse allergen levels while at the same time lowering the concentrations and array of pesticides in the green versus comparison homes.</w:t>
      </w:r>
    </w:p>
    <w:p w14:paraId="510A1B34" w14:textId="77777777" w:rsidR="00AE75ED" w:rsidRDefault="00AE75ED" w:rsidP="00D42998">
      <w:pPr>
        <w:pStyle w:val="NoSpacing"/>
        <w:numPr>
          <w:ilvl w:val="2"/>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It is hypothesized that concentrations of pesticide metabolites in urine of children living in green housing will be lower than those living in comparison homes</w:t>
      </w:r>
      <w:r w:rsidR="00365BFD" w:rsidRPr="00DE0A18">
        <w:rPr>
          <w:rFonts w:ascii="Times New Roman" w:eastAsia="Times New Roman" w:hAnsi="Times New Roman" w:cs="Times New Roman"/>
          <w:sz w:val="24"/>
          <w:szCs w:val="24"/>
        </w:rPr>
        <w:t>.</w:t>
      </w:r>
    </w:p>
    <w:p w14:paraId="0BC285DE" w14:textId="77777777" w:rsidR="00DE0A18" w:rsidRDefault="00AE75ED" w:rsidP="00D42998">
      <w:pPr>
        <w:pStyle w:val="NoSpacing"/>
        <w:numPr>
          <w:ilvl w:val="1"/>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The use of low VOC paints, carpeting, and other building materials contain lower concentrations of aldehydes, ketones, and alcohols.</w:t>
      </w:r>
    </w:p>
    <w:p w14:paraId="40963F4F" w14:textId="77777777" w:rsidR="00DE0A18" w:rsidRDefault="00AE75ED" w:rsidP="00D42998">
      <w:pPr>
        <w:pStyle w:val="NoSpacing"/>
        <w:numPr>
          <w:ilvl w:val="2"/>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It is hypothesized that the levels of VOCs will be lower at baseline in green-renovated versus comparison homes.</w:t>
      </w:r>
    </w:p>
    <w:p w14:paraId="5F07933D" w14:textId="77777777" w:rsidR="00DE0A18" w:rsidRDefault="00AE75ED" w:rsidP="00D42998">
      <w:pPr>
        <w:pStyle w:val="NoSpacing"/>
        <w:numPr>
          <w:ilvl w:val="2"/>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It is hypothesized that concentrations of VOCs in urine of children with asthma (ages 7-12 years) living in green housing will be lower than those living in comparison homes.</w:t>
      </w:r>
    </w:p>
    <w:p w14:paraId="40A86752" w14:textId="77777777" w:rsidR="00AE75ED" w:rsidRDefault="00AE75ED" w:rsidP="00D42998">
      <w:pPr>
        <w:pStyle w:val="NoSpacing"/>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Insulation can reduce sources of moisture, specifically condensation.  It is hypothesized that green housing will have more and possibly better insulation (e.g., higher R-value) than comparison housing.  It is hypothesized that insulation (e.g., dual-paned windows, insulated cold water pipes, and rigid insulation above concrete floors and in exterior walls) will result in lower concentrations of dust mites (and therefore their allergens) and fungi.</w:t>
      </w:r>
    </w:p>
    <w:p w14:paraId="17909EAA" w14:textId="77777777" w:rsidR="00DE0A18" w:rsidRDefault="00AE75ED" w:rsidP="00D42998">
      <w:pPr>
        <w:pStyle w:val="NoSpacing"/>
        <w:numPr>
          <w:ilvl w:val="1"/>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Another aspect of green housing is improved ventilation which can reduce moisture and decrease indoor concentrations of VOCs.  For example, improved exterior wall insulation can reduce condensation and a properly-sized and maintained central heating, ventilating, and air-conditioning unit (HVAC) can help buildings keep dry and at the same time, exhaust environmental contaminants to the outside.</w:t>
      </w:r>
    </w:p>
    <w:p w14:paraId="2223AC7D" w14:textId="77777777" w:rsidR="00DE0A18" w:rsidRDefault="00AE75ED" w:rsidP="00D42998">
      <w:pPr>
        <w:pStyle w:val="NoSpacing"/>
        <w:numPr>
          <w:ilvl w:val="2"/>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It is hypothesized that green housing will have a higher percentage of units with the recommended air exchange rates than comparison housing.</w:t>
      </w:r>
    </w:p>
    <w:p w14:paraId="4D9CEAE3" w14:textId="77777777" w:rsidR="00DE0A18" w:rsidRDefault="00AE75ED" w:rsidP="00D42998">
      <w:pPr>
        <w:pStyle w:val="NoSpacing"/>
        <w:numPr>
          <w:ilvl w:val="2"/>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It is hypothesized that green housing units will have lower VOCs than comparison homes.</w:t>
      </w:r>
    </w:p>
    <w:p w14:paraId="17EBD824" w14:textId="77777777" w:rsidR="004F737C" w:rsidRDefault="00AE75ED" w:rsidP="00D42998">
      <w:pPr>
        <w:pStyle w:val="NoSpacing"/>
        <w:numPr>
          <w:ilvl w:val="2"/>
          <w:numId w:val="7"/>
        </w:numPr>
        <w:rPr>
          <w:rFonts w:ascii="Times New Roman" w:eastAsia="Times New Roman" w:hAnsi="Times New Roman" w:cs="Times New Roman"/>
          <w:sz w:val="24"/>
          <w:szCs w:val="24"/>
        </w:rPr>
      </w:pPr>
      <w:r w:rsidRPr="00DE0A18">
        <w:rPr>
          <w:rFonts w:ascii="Times New Roman" w:eastAsia="Times New Roman" w:hAnsi="Times New Roman" w:cs="Times New Roman"/>
          <w:sz w:val="24"/>
          <w:szCs w:val="24"/>
        </w:rPr>
        <w:t>It is hypothesized that green housing units will have lower levels of fungi and dust mite allergens than comparison homes.</w:t>
      </w:r>
    </w:p>
    <w:p w14:paraId="4DCF901B" w14:textId="77777777" w:rsidR="00324F48" w:rsidRPr="00DE0A18" w:rsidRDefault="00324F48" w:rsidP="00D42998">
      <w:pPr>
        <w:pStyle w:val="NoSpacing"/>
        <w:numPr>
          <w:ilvl w:val="0"/>
          <w:numId w:val="7"/>
        </w:num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If irritants and allergens are lower in green versus comparison housing, residents of green housing should experience decreased asthma morbidity.  It is hypothesized that children with asthma (ages 7-12 years) in green housing will have lower asthma morbidity, adjusting for environmental tobacco smoke (ETS) exposure.</w:t>
      </w:r>
    </w:p>
    <w:p w14:paraId="2ED82A09" w14:textId="77777777" w:rsidR="00D4523C" w:rsidRDefault="00D4523C" w:rsidP="00D4523C">
      <w:pPr>
        <w:pStyle w:val="NoSpacing"/>
        <w:rPr>
          <w:rFonts w:ascii="Times New Roman" w:eastAsia="Times New Roman" w:hAnsi="Times New Roman" w:cs="Times New Roman"/>
          <w:sz w:val="24"/>
          <w:szCs w:val="24"/>
        </w:rPr>
      </w:pPr>
    </w:p>
    <w:p w14:paraId="35D16706" w14:textId="6CC7EF3F" w:rsidR="00C7304F" w:rsidRDefault="00D4523C" w:rsidP="00D4523C">
      <w:pPr>
        <w:pStyle w:val="NoSpacing"/>
        <w:rPr>
          <w:rFonts w:ascii="Times New Roman" w:eastAsia="Times New Roman" w:hAnsi="Times New Roman" w:cs="Times New Roman"/>
          <w:sz w:val="24"/>
          <w:szCs w:val="24"/>
        </w:rPr>
      </w:pPr>
      <w:r w:rsidRPr="00232BF4">
        <w:rPr>
          <w:rFonts w:ascii="Times New Roman" w:eastAsia="Times New Roman" w:hAnsi="Times New Roman" w:cs="Times New Roman"/>
          <w:sz w:val="24"/>
          <w:szCs w:val="24"/>
        </w:rPr>
        <w:t>In partnership with HUD</w:t>
      </w:r>
      <w:r w:rsidR="00C160C7">
        <w:rPr>
          <w:rFonts w:ascii="Times New Roman" w:eastAsia="Times New Roman" w:hAnsi="Times New Roman" w:cs="Times New Roman"/>
          <w:sz w:val="24"/>
          <w:szCs w:val="24"/>
        </w:rPr>
        <w:t xml:space="preserve"> and </w:t>
      </w:r>
      <w:r w:rsidRPr="00232BF4">
        <w:rPr>
          <w:rFonts w:ascii="Times New Roman" w:eastAsia="Times New Roman" w:hAnsi="Times New Roman" w:cs="Times New Roman"/>
          <w:sz w:val="24"/>
          <w:szCs w:val="24"/>
        </w:rPr>
        <w:t>CDC</w:t>
      </w:r>
      <w:r w:rsidR="00C160C7">
        <w:rPr>
          <w:rFonts w:ascii="Times New Roman" w:eastAsia="Times New Roman" w:hAnsi="Times New Roman" w:cs="Times New Roman"/>
          <w:sz w:val="24"/>
          <w:szCs w:val="24"/>
        </w:rPr>
        <w:t>,</w:t>
      </w:r>
      <w:r w:rsidRPr="00232BF4">
        <w:rPr>
          <w:rFonts w:ascii="Times New Roman" w:eastAsia="Times New Roman" w:hAnsi="Times New Roman" w:cs="Times New Roman"/>
          <w:sz w:val="24"/>
          <w:szCs w:val="24"/>
        </w:rPr>
        <w:t xml:space="preserve"> EPA will leverage this opportunity to collect additional multimedia measurements and questionnaire data from the index children actively participating in the Green Housing Study and a sibling(s) in order to characterize personal, housing, and community factors influencing children’s potential exposures to indoor contaminants at various lifestages.  Additionally, by recruiting sibling</w:t>
      </w:r>
      <w:r w:rsidR="00C160C7">
        <w:rPr>
          <w:rFonts w:ascii="Times New Roman" w:eastAsia="Times New Roman" w:hAnsi="Times New Roman" w:cs="Times New Roman"/>
          <w:sz w:val="24"/>
          <w:szCs w:val="24"/>
        </w:rPr>
        <w:t>(</w:t>
      </w:r>
      <w:r w:rsidRPr="00232BF4">
        <w:rPr>
          <w:rFonts w:ascii="Times New Roman" w:eastAsia="Times New Roman" w:hAnsi="Times New Roman" w:cs="Times New Roman"/>
          <w:sz w:val="24"/>
          <w:szCs w:val="24"/>
        </w:rPr>
        <w:t>s</w:t>
      </w:r>
      <w:r w:rsidR="00C160C7">
        <w:rPr>
          <w:rFonts w:ascii="Times New Roman" w:eastAsia="Times New Roman" w:hAnsi="Times New Roman" w:cs="Times New Roman"/>
          <w:sz w:val="24"/>
          <w:szCs w:val="24"/>
        </w:rPr>
        <w:t>)</w:t>
      </w:r>
      <w:r w:rsidRPr="00232BF4">
        <w:rPr>
          <w:rFonts w:ascii="Times New Roman" w:eastAsia="Times New Roman" w:hAnsi="Times New Roman" w:cs="Times New Roman"/>
          <w:sz w:val="24"/>
          <w:szCs w:val="24"/>
        </w:rPr>
        <w:t xml:space="preserve"> of the index children, we will examine how </w:t>
      </w:r>
      <w:r w:rsidRPr="00232BF4">
        <w:rPr>
          <w:rFonts w:ascii="Times New Roman" w:eastAsia="Times New Roman" w:hAnsi="Times New Roman" w:cs="Times New Roman"/>
          <w:sz w:val="24"/>
          <w:szCs w:val="24"/>
        </w:rPr>
        <w:lastRenderedPageBreak/>
        <w:t>lifestage affects children’s exposures when children have the potential to be exposed to the same chemicals in consumer produc</w:t>
      </w:r>
      <w:r w:rsidR="00365BFD">
        <w:rPr>
          <w:rFonts w:ascii="Times New Roman" w:eastAsia="Times New Roman" w:hAnsi="Times New Roman" w:cs="Times New Roman"/>
          <w:sz w:val="24"/>
          <w:szCs w:val="24"/>
        </w:rPr>
        <w:t>ts found in their environment.</w:t>
      </w:r>
    </w:p>
    <w:p w14:paraId="2AED686A" w14:textId="2EA234E4" w:rsidR="007E4A1F" w:rsidRDefault="007E4A1F" w:rsidP="00DC4D16">
      <w:pPr>
        <w:rPr>
          <w:rFonts w:ascii="Times New Roman" w:hAnsi="Times New Roman" w:cs="Times New Roman"/>
          <w:sz w:val="24"/>
          <w:szCs w:val="24"/>
        </w:rPr>
      </w:pPr>
      <w:r w:rsidRPr="00232BF4">
        <w:rPr>
          <w:rFonts w:ascii="Times New Roman" w:hAnsi="Times New Roman" w:cs="Times New Roman"/>
          <w:sz w:val="24"/>
          <w:szCs w:val="24"/>
        </w:rPr>
        <w:t>1.</w:t>
      </w:r>
      <w:r w:rsidR="00637FAB">
        <w:rPr>
          <w:rFonts w:ascii="Times New Roman" w:hAnsi="Times New Roman" w:cs="Times New Roman"/>
          <w:sz w:val="24"/>
          <w:szCs w:val="24"/>
        </w:rPr>
        <w:t>3</w:t>
      </w:r>
      <w:r w:rsidRPr="00232BF4">
        <w:rPr>
          <w:rFonts w:ascii="Times New Roman" w:hAnsi="Times New Roman" w:cs="Times New Roman"/>
          <w:sz w:val="24"/>
          <w:szCs w:val="24"/>
        </w:rPr>
        <w:t xml:space="preserve"> B</w:t>
      </w:r>
      <w:r w:rsidR="00232BF4">
        <w:rPr>
          <w:rFonts w:ascii="Times New Roman" w:hAnsi="Times New Roman" w:cs="Times New Roman"/>
          <w:sz w:val="24"/>
          <w:szCs w:val="24"/>
        </w:rPr>
        <w:t>ackground</w:t>
      </w:r>
    </w:p>
    <w:p w14:paraId="70CB7F06" w14:textId="77777777" w:rsidR="005B4791" w:rsidRDefault="005B4791" w:rsidP="00232BF4">
      <w:pPr>
        <w:pStyle w:val="NoSpacing"/>
        <w:rPr>
          <w:rFonts w:ascii="Times New Roman" w:eastAsia="Times New Roman" w:hAnsi="Times New Roman" w:cs="Times New Roman"/>
          <w:sz w:val="24"/>
          <w:szCs w:val="24"/>
          <w:lang w:val="en-CA"/>
        </w:rPr>
      </w:pPr>
    </w:p>
    <w:p w14:paraId="49D50530" w14:textId="5D3B6CFF" w:rsidR="007E4A1F" w:rsidRPr="00232BF4" w:rsidRDefault="007E4A1F" w:rsidP="00232BF4">
      <w:pPr>
        <w:pStyle w:val="NoSpacing"/>
        <w:rPr>
          <w:rFonts w:ascii="Times New Roman" w:eastAsia="Times New Roman" w:hAnsi="Times New Roman" w:cs="Times New Roman"/>
          <w:sz w:val="24"/>
          <w:szCs w:val="24"/>
        </w:rPr>
      </w:pPr>
      <w:r w:rsidRPr="00232BF4">
        <w:rPr>
          <w:rFonts w:ascii="Times New Roman" w:eastAsia="Times New Roman" w:hAnsi="Times New Roman" w:cs="Times New Roman"/>
          <w:sz w:val="24"/>
          <w:szCs w:val="24"/>
        </w:rPr>
        <w:t>Childhood is a sequence of lifestages where physiology, anatomy, and behavior characterize identifiable periods of development in successive stages for each individual.  Children’s physiological characteristics may influence their exposures to chemical and biological agents found in their everyday environment either by affecting their rate of contact with various media or altering the exposure-uptake relationship.  Children’s behaviors and the ways they interact with their environment may also influence their exposures to chemical</w:t>
      </w:r>
      <w:r w:rsidR="00705559">
        <w:rPr>
          <w:rFonts w:ascii="Times New Roman" w:eastAsia="Times New Roman" w:hAnsi="Times New Roman" w:cs="Times New Roman"/>
          <w:sz w:val="24"/>
          <w:szCs w:val="24"/>
        </w:rPr>
        <w:t xml:space="preserve"> and biological agent</w:t>
      </w:r>
      <w:r w:rsidRPr="00232BF4">
        <w:rPr>
          <w:rFonts w:ascii="Times New Roman" w:eastAsia="Times New Roman" w:hAnsi="Times New Roman" w:cs="Times New Roman"/>
          <w:sz w:val="24"/>
          <w:szCs w:val="24"/>
        </w:rPr>
        <w:t>s in their environment.  Developmental stage, physical activity, diet and eating habits, sex, socioeconomic status, and race/ethnicity are factors that have been identified as potentially i</w:t>
      </w:r>
      <w:r w:rsidR="00705559">
        <w:rPr>
          <w:rFonts w:ascii="Times New Roman" w:eastAsia="Times New Roman" w:hAnsi="Times New Roman" w:cs="Times New Roman"/>
          <w:sz w:val="24"/>
          <w:szCs w:val="24"/>
        </w:rPr>
        <w:t>mpacting</w:t>
      </w:r>
      <w:r w:rsidRPr="00232BF4">
        <w:rPr>
          <w:rFonts w:ascii="Times New Roman" w:eastAsia="Times New Roman" w:hAnsi="Times New Roman" w:cs="Times New Roman"/>
          <w:sz w:val="24"/>
          <w:szCs w:val="24"/>
        </w:rPr>
        <w:t xml:space="preserve"> a child’s exposure.  Understanding exposure factors is essential in evaluating a child’s aggregate and cumulative exposure to environmental chemicals and biological agents and identifying which factors most influence a child’s potential exposure.</w:t>
      </w:r>
      <w:r w:rsidR="008C4D04">
        <w:rPr>
          <w:rFonts w:ascii="Times New Roman" w:eastAsia="Times New Roman" w:hAnsi="Times New Roman" w:cs="Times New Roman"/>
          <w:sz w:val="24"/>
          <w:szCs w:val="24"/>
        </w:rPr>
        <w:t xml:space="preserve">  </w:t>
      </w:r>
      <w:r w:rsidR="00304B4B">
        <w:rPr>
          <w:rFonts w:ascii="Times New Roman" w:eastAsia="Times New Roman" w:hAnsi="Times New Roman" w:cs="Times New Roman"/>
          <w:sz w:val="24"/>
          <w:szCs w:val="24"/>
        </w:rPr>
        <w:t>I</w:t>
      </w:r>
      <w:r w:rsidR="008C4D04">
        <w:rPr>
          <w:rFonts w:ascii="Times New Roman" w:eastAsia="Times New Roman" w:hAnsi="Times New Roman" w:cs="Times New Roman"/>
          <w:sz w:val="24"/>
          <w:szCs w:val="24"/>
        </w:rPr>
        <w:t>t is important to have current information on children’s exposure factors, especially activity pattern information and ingestion rates</w:t>
      </w:r>
      <w:r w:rsidR="00304B4B">
        <w:rPr>
          <w:rFonts w:ascii="Times New Roman" w:eastAsia="Times New Roman" w:hAnsi="Times New Roman" w:cs="Times New Roman"/>
          <w:sz w:val="24"/>
          <w:szCs w:val="24"/>
        </w:rPr>
        <w:t>,</w:t>
      </w:r>
      <w:r w:rsidR="008C4D04">
        <w:rPr>
          <w:rFonts w:ascii="Times New Roman" w:eastAsia="Times New Roman" w:hAnsi="Times New Roman" w:cs="Times New Roman"/>
          <w:sz w:val="24"/>
          <w:szCs w:val="24"/>
        </w:rPr>
        <w:t xml:space="preserve"> since these exposure factors often drive modeled exposure estimates.</w:t>
      </w:r>
    </w:p>
    <w:p w14:paraId="0C34CD98" w14:textId="77777777" w:rsidR="007E4A1F" w:rsidRPr="00232BF4" w:rsidRDefault="007E4A1F" w:rsidP="00232BF4">
      <w:pPr>
        <w:pStyle w:val="NoSpacing"/>
        <w:rPr>
          <w:rFonts w:ascii="Times New Roman" w:eastAsia="Times New Roman" w:hAnsi="Times New Roman" w:cs="Times New Roman"/>
          <w:sz w:val="24"/>
          <w:szCs w:val="24"/>
        </w:rPr>
      </w:pPr>
    </w:p>
    <w:p w14:paraId="60BFFAD0" w14:textId="3C57DD7A" w:rsidR="007E4A1F" w:rsidRPr="00232BF4" w:rsidRDefault="007E4A1F" w:rsidP="00232BF4">
      <w:pPr>
        <w:pStyle w:val="NoSpacing"/>
        <w:rPr>
          <w:rFonts w:ascii="Times New Roman" w:hAnsi="Times New Roman" w:cs="Times New Roman"/>
          <w:sz w:val="24"/>
          <w:szCs w:val="24"/>
        </w:rPr>
      </w:pPr>
      <w:r w:rsidRPr="00232BF4">
        <w:rPr>
          <w:rFonts w:ascii="Times New Roman" w:eastAsia="Times New Roman" w:hAnsi="Times New Roman" w:cs="Times New Roman"/>
          <w:sz w:val="24"/>
          <w:szCs w:val="24"/>
        </w:rPr>
        <w:t xml:space="preserve">In addition to a child’s physiological and behavioral characteristics, the physico-chemical characteristics of </w:t>
      </w:r>
      <w:r w:rsidR="00FB648A">
        <w:rPr>
          <w:rFonts w:ascii="Times New Roman" w:eastAsia="Times New Roman" w:hAnsi="Times New Roman" w:cs="Times New Roman"/>
          <w:sz w:val="24"/>
          <w:szCs w:val="24"/>
        </w:rPr>
        <w:t xml:space="preserve">a chemical, </w:t>
      </w:r>
      <w:r w:rsidRPr="00232BF4">
        <w:rPr>
          <w:rFonts w:ascii="Times New Roman" w:eastAsia="Times New Roman" w:hAnsi="Times New Roman" w:cs="Times New Roman"/>
          <w:sz w:val="24"/>
          <w:szCs w:val="24"/>
        </w:rPr>
        <w:t>activities in the household</w:t>
      </w:r>
      <w:r w:rsidR="00FB648A">
        <w:rPr>
          <w:rFonts w:ascii="Times New Roman" w:eastAsia="Times New Roman" w:hAnsi="Times New Roman" w:cs="Times New Roman"/>
          <w:sz w:val="24"/>
          <w:szCs w:val="24"/>
        </w:rPr>
        <w:t xml:space="preserve">, and </w:t>
      </w:r>
      <w:r w:rsidRPr="00232BF4">
        <w:rPr>
          <w:rFonts w:ascii="Times New Roman" w:eastAsia="Times New Roman" w:hAnsi="Times New Roman" w:cs="Times New Roman"/>
          <w:sz w:val="24"/>
          <w:szCs w:val="24"/>
        </w:rPr>
        <w:t xml:space="preserve">housing factors may also influence a child’s potential exposure to various chemicals.  </w:t>
      </w:r>
      <w:r w:rsidR="00ED5504">
        <w:rPr>
          <w:rFonts w:ascii="Times New Roman" w:eastAsia="Times New Roman" w:hAnsi="Times New Roman" w:cs="Times New Roman"/>
          <w:sz w:val="24"/>
          <w:szCs w:val="24"/>
        </w:rPr>
        <w:t xml:space="preserve">For example, housing factors associated with an asthma diagnosis include </w:t>
      </w:r>
      <w:r w:rsidR="00947790">
        <w:rPr>
          <w:rFonts w:ascii="Times New Roman" w:eastAsia="Times New Roman" w:hAnsi="Times New Roman" w:cs="Times New Roman"/>
          <w:sz w:val="24"/>
          <w:szCs w:val="24"/>
        </w:rPr>
        <w:t>ETS</w:t>
      </w:r>
      <w:r w:rsidR="00ED5504">
        <w:rPr>
          <w:rFonts w:ascii="Times New Roman" w:eastAsia="Times New Roman" w:hAnsi="Times New Roman" w:cs="Times New Roman"/>
          <w:sz w:val="24"/>
          <w:szCs w:val="24"/>
        </w:rPr>
        <w:t xml:space="preserve">, presence of dampness/mold, roaches, and furry pets (Freeman et al., 2003).  </w:t>
      </w:r>
      <w:r w:rsidRPr="00232BF4">
        <w:rPr>
          <w:rFonts w:ascii="Times New Roman" w:hAnsi="Times New Roman" w:cs="Times New Roman"/>
          <w:sz w:val="24"/>
          <w:szCs w:val="24"/>
        </w:rPr>
        <w:t xml:space="preserve">Synthetic chemicals have been incorporated into virtually all consumer products and consumers may be exposed to a myriad of these manufactured chemicals through direct or indirect contact with products (Rudel et al., 2003; Schettler, 2006; Weschler, 2009; Dodson et al., 2012).  There is growing recognition that the most important pathways of exposure involve direct interaction with chemicals originating from consumer products (Jayjock et al., 2009).  Direct exposure among users may be accompanied by indirect exposure among non-users, including children (Rudel and Perovich, 2009).  </w:t>
      </w:r>
      <w:r w:rsidR="00BB17D2">
        <w:rPr>
          <w:rFonts w:ascii="Times New Roman" w:hAnsi="Times New Roman" w:cs="Times New Roman"/>
          <w:sz w:val="24"/>
          <w:szCs w:val="24"/>
        </w:rPr>
        <w:t xml:space="preserve">For example, </w:t>
      </w:r>
      <w:r w:rsidR="00647577">
        <w:rPr>
          <w:rFonts w:ascii="Times New Roman" w:hAnsi="Times New Roman" w:cs="Times New Roman"/>
          <w:sz w:val="24"/>
          <w:szCs w:val="24"/>
        </w:rPr>
        <w:t>although children typically do not directly use shower mildew removing products, they still may be exposed to the chemicals in those products as they translocate through air and partition into dust</w:t>
      </w:r>
      <w:r w:rsidR="00BB17D2">
        <w:rPr>
          <w:rFonts w:ascii="Times New Roman" w:hAnsi="Times New Roman" w:cs="Times New Roman"/>
          <w:sz w:val="24"/>
          <w:szCs w:val="24"/>
        </w:rPr>
        <w:t xml:space="preserve">.  </w:t>
      </w:r>
      <w:r w:rsidR="00705559">
        <w:rPr>
          <w:rFonts w:ascii="Times New Roman" w:hAnsi="Times New Roman" w:cs="Times New Roman"/>
          <w:sz w:val="24"/>
          <w:szCs w:val="24"/>
        </w:rPr>
        <w:t xml:space="preserve">Additionally, </w:t>
      </w:r>
      <w:r w:rsidRPr="00232BF4" w:rsidDel="00B850A1">
        <w:rPr>
          <w:rFonts w:ascii="Times New Roman" w:hAnsi="Times New Roman" w:cs="Times New Roman"/>
          <w:sz w:val="24"/>
          <w:szCs w:val="24"/>
        </w:rPr>
        <w:t>many chemicals in personal care and cleaning products are suspected endocrine disrupting chemicals or are associated with asthma (Dodson et al., 2012).</w:t>
      </w:r>
    </w:p>
    <w:p w14:paraId="4005D90D" w14:textId="77777777" w:rsidR="007E4A1F" w:rsidRPr="00232BF4" w:rsidRDefault="007E4A1F" w:rsidP="00232BF4">
      <w:pPr>
        <w:pStyle w:val="NoSpacing"/>
        <w:rPr>
          <w:rFonts w:ascii="Times New Roman" w:hAnsi="Times New Roman" w:cs="Times New Roman"/>
          <w:sz w:val="24"/>
          <w:szCs w:val="24"/>
        </w:rPr>
      </w:pPr>
    </w:p>
    <w:p w14:paraId="3B64993F" w14:textId="36D5F298" w:rsidR="007E4A1F" w:rsidRPr="00232BF4" w:rsidRDefault="007E4A1F" w:rsidP="00232BF4">
      <w:pPr>
        <w:pStyle w:val="NoSpacing"/>
        <w:rPr>
          <w:rFonts w:ascii="Times New Roman" w:hAnsi="Times New Roman" w:cs="Times New Roman"/>
          <w:sz w:val="24"/>
          <w:szCs w:val="24"/>
        </w:rPr>
      </w:pPr>
      <w:r w:rsidRPr="00232BF4">
        <w:rPr>
          <w:rFonts w:ascii="Times New Roman" w:hAnsi="Times New Roman" w:cs="Times New Roman"/>
          <w:sz w:val="24"/>
          <w:szCs w:val="24"/>
        </w:rPr>
        <w:t xml:space="preserve">Consumer products, household furnishings and appliances, and building materials can contribute to chemical exposures in residential environments.  Given the large number of products and </w:t>
      </w:r>
      <w:r w:rsidR="0075319B">
        <w:rPr>
          <w:rFonts w:ascii="Times New Roman" w:hAnsi="Times New Roman" w:cs="Times New Roman"/>
          <w:sz w:val="24"/>
          <w:szCs w:val="24"/>
        </w:rPr>
        <w:t xml:space="preserve">their </w:t>
      </w:r>
      <w:r w:rsidRPr="00232BF4">
        <w:rPr>
          <w:rFonts w:ascii="Times New Roman" w:hAnsi="Times New Roman" w:cs="Times New Roman"/>
          <w:sz w:val="24"/>
          <w:szCs w:val="24"/>
        </w:rPr>
        <w:t xml:space="preserve">chemical constituents, relatively little information is available about exposures correlated with the presence or use of these products in the home.  Recent studies have investigated usage patterns of household and personal care products (Wu et al., 2010; Bennett et al., 2012) as well as chemical ingredients of these products, including chemicals not listed on product labels.  </w:t>
      </w:r>
      <w:r w:rsidR="00647577">
        <w:rPr>
          <w:rFonts w:ascii="Times New Roman" w:hAnsi="Times New Roman" w:cs="Times New Roman"/>
          <w:sz w:val="24"/>
          <w:szCs w:val="24"/>
        </w:rPr>
        <w:t>While l</w:t>
      </w:r>
      <w:r w:rsidRPr="00232BF4">
        <w:rPr>
          <w:rFonts w:ascii="Times New Roman" w:hAnsi="Times New Roman" w:cs="Times New Roman"/>
          <w:sz w:val="24"/>
          <w:szCs w:val="24"/>
        </w:rPr>
        <w:t xml:space="preserve">ittle information is readily available in the scientific literature on any difference in usage patterns </w:t>
      </w:r>
      <w:r w:rsidR="00647577">
        <w:rPr>
          <w:rFonts w:ascii="Times New Roman" w:hAnsi="Times New Roman" w:cs="Times New Roman"/>
          <w:sz w:val="24"/>
          <w:szCs w:val="24"/>
        </w:rPr>
        <w:t xml:space="preserve">of household cleaning and personal care products </w:t>
      </w:r>
      <w:r w:rsidRPr="00232BF4">
        <w:rPr>
          <w:rFonts w:ascii="Times New Roman" w:hAnsi="Times New Roman" w:cs="Times New Roman"/>
          <w:sz w:val="24"/>
          <w:szCs w:val="24"/>
        </w:rPr>
        <w:t>among minority or low income population groups</w:t>
      </w:r>
      <w:r w:rsidR="00647577">
        <w:rPr>
          <w:rFonts w:ascii="Times New Roman" w:hAnsi="Times New Roman" w:cs="Times New Roman"/>
          <w:sz w:val="24"/>
          <w:szCs w:val="24"/>
        </w:rPr>
        <w:t xml:space="preserve">, there exists a growing body of evidence </w:t>
      </w:r>
      <w:r w:rsidR="007B3AED">
        <w:rPr>
          <w:rFonts w:ascii="Times New Roman" w:hAnsi="Times New Roman" w:cs="Times New Roman"/>
          <w:sz w:val="24"/>
          <w:szCs w:val="24"/>
        </w:rPr>
        <w:t xml:space="preserve">of disparately high exposures to household item-related chemicals like phthalates and brominated flame retardants among low-income populations (Adamkiewicz et al., 2011; </w:t>
      </w:r>
      <w:r w:rsidR="007B3AED" w:rsidRPr="002B32C0">
        <w:rPr>
          <w:rFonts w:ascii="Times New Roman" w:hAnsi="Times New Roman" w:cs="Times New Roman"/>
          <w:sz w:val="24"/>
          <w:szCs w:val="24"/>
        </w:rPr>
        <w:t>Quirós-Alcalá et al., 2011</w:t>
      </w:r>
      <w:r w:rsidR="007B3AED">
        <w:rPr>
          <w:rFonts w:ascii="Times New Roman" w:hAnsi="Times New Roman" w:cs="Times New Roman"/>
          <w:sz w:val="24"/>
          <w:szCs w:val="24"/>
        </w:rPr>
        <w:t>)</w:t>
      </w:r>
      <w:r w:rsidRPr="00232BF4">
        <w:rPr>
          <w:rFonts w:ascii="Times New Roman" w:hAnsi="Times New Roman" w:cs="Times New Roman"/>
          <w:sz w:val="24"/>
          <w:szCs w:val="24"/>
        </w:rPr>
        <w:t>.</w:t>
      </w:r>
    </w:p>
    <w:p w14:paraId="1D57D158" w14:textId="77777777" w:rsidR="007E4A1F" w:rsidRPr="00232BF4" w:rsidRDefault="007E4A1F" w:rsidP="00232BF4">
      <w:pPr>
        <w:pStyle w:val="NoSpacing"/>
        <w:rPr>
          <w:rFonts w:ascii="Times New Roman" w:hAnsi="Times New Roman" w:cs="Times New Roman"/>
          <w:sz w:val="24"/>
          <w:szCs w:val="24"/>
        </w:rPr>
      </w:pPr>
    </w:p>
    <w:p w14:paraId="4D06CD12" w14:textId="181B86B7" w:rsidR="007E4A1F" w:rsidRPr="00C4573C" w:rsidRDefault="007B3AED" w:rsidP="00232BF4">
      <w:pPr>
        <w:pStyle w:val="NoSpacing"/>
        <w:rPr>
          <w:rFonts w:ascii="Times New Roman" w:hAnsi="Times New Roman" w:cs="Times New Roman"/>
          <w:sz w:val="24"/>
          <w:szCs w:val="24"/>
        </w:rPr>
      </w:pPr>
      <w:r>
        <w:rPr>
          <w:rFonts w:ascii="Times New Roman" w:hAnsi="Times New Roman" w:cs="Times New Roman"/>
          <w:sz w:val="24"/>
          <w:szCs w:val="24"/>
        </w:rPr>
        <w:lastRenderedPageBreak/>
        <w:t>T</w:t>
      </w:r>
      <w:r w:rsidR="007E4A1F" w:rsidRPr="00232BF4">
        <w:rPr>
          <w:rFonts w:ascii="Times New Roman" w:hAnsi="Times New Roman" w:cs="Times New Roman"/>
          <w:sz w:val="24"/>
          <w:szCs w:val="24"/>
        </w:rPr>
        <w:t xml:space="preserve">he relationship between housing type and characteristics and </w:t>
      </w:r>
      <w:r>
        <w:rPr>
          <w:rFonts w:ascii="Times New Roman" w:hAnsi="Times New Roman" w:cs="Times New Roman"/>
          <w:sz w:val="24"/>
          <w:szCs w:val="24"/>
        </w:rPr>
        <w:t xml:space="preserve">asthma-related symptoms may be affected by chemicals emitted from household and personal care products.  As an example, it is reasonable to consider </w:t>
      </w:r>
      <w:r w:rsidR="007E4A1F" w:rsidRPr="00C4573C">
        <w:rPr>
          <w:rFonts w:ascii="Times New Roman" w:hAnsi="Times New Roman" w:cs="Times New Roman"/>
          <w:sz w:val="24"/>
          <w:szCs w:val="24"/>
        </w:rPr>
        <w:t>whether chemicals in these products, particularly</w:t>
      </w:r>
      <w:r w:rsidR="00CC7DE9" w:rsidRPr="00C4573C">
        <w:rPr>
          <w:rFonts w:ascii="Times New Roman" w:hAnsi="Times New Roman" w:cs="Times New Roman"/>
          <w:sz w:val="24"/>
          <w:szCs w:val="24"/>
        </w:rPr>
        <w:t xml:space="preserve"> triclosan</w:t>
      </w:r>
      <w:r>
        <w:rPr>
          <w:rFonts w:ascii="Times New Roman" w:hAnsi="Times New Roman" w:cs="Times New Roman"/>
          <w:sz w:val="24"/>
          <w:szCs w:val="24"/>
        </w:rPr>
        <w:t>,</w:t>
      </w:r>
      <w:r w:rsidR="00CC7DE9" w:rsidRPr="00C4573C">
        <w:rPr>
          <w:rFonts w:ascii="Times New Roman" w:hAnsi="Times New Roman" w:cs="Times New Roman"/>
          <w:sz w:val="24"/>
          <w:szCs w:val="24"/>
        </w:rPr>
        <w:t xml:space="preserve"> parabens</w:t>
      </w:r>
      <w:r>
        <w:rPr>
          <w:rFonts w:ascii="Times New Roman" w:hAnsi="Times New Roman" w:cs="Times New Roman"/>
          <w:sz w:val="24"/>
          <w:szCs w:val="24"/>
        </w:rPr>
        <w:t>,</w:t>
      </w:r>
      <w:r w:rsidR="007E4A1F" w:rsidRPr="00C4573C">
        <w:rPr>
          <w:rFonts w:ascii="Times New Roman" w:hAnsi="Times New Roman" w:cs="Times New Roman"/>
          <w:sz w:val="24"/>
          <w:szCs w:val="24"/>
        </w:rPr>
        <w:t xml:space="preserve"> and other chemicals associated with </w:t>
      </w:r>
      <w:r w:rsidR="00CC7DE9" w:rsidRPr="00C4573C">
        <w:rPr>
          <w:rFonts w:ascii="Times New Roman" w:hAnsi="Times New Roman" w:cs="Times New Roman"/>
          <w:sz w:val="24"/>
          <w:szCs w:val="24"/>
        </w:rPr>
        <w:t>allergic sensitization</w:t>
      </w:r>
      <w:r>
        <w:rPr>
          <w:rFonts w:ascii="Times New Roman" w:hAnsi="Times New Roman" w:cs="Times New Roman"/>
          <w:sz w:val="24"/>
          <w:szCs w:val="24"/>
        </w:rPr>
        <w:t xml:space="preserve"> (Savage et al., 2012)</w:t>
      </w:r>
      <w:r w:rsidR="007E4A1F" w:rsidRPr="00C4573C">
        <w:rPr>
          <w:rFonts w:ascii="Times New Roman" w:hAnsi="Times New Roman" w:cs="Times New Roman"/>
          <w:sz w:val="24"/>
          <w:szCs w:val="24"/>
        </w:rPr>
        <w:t xml:space="preserve"> may </w:t>
      </w:r>
      <w:r>
        <w:rPr>
          <w:rFonts w:ascii="Times New Roman" w:hAnsi="Times New Roman" w:cs="Times New Roman"/>
          <w:sz w:val="24"/>
          <w:szCs w:val="24"/>
        </w:rPr>
        <w:t xml:space="preserve">mask or otherwise distort the </w:t>
      </w:r>
      <w:r w:rsidR="007E4A1F" w:rsidRPr="00C4573C">
        <w:rPr>
          <w:rFonts w:ascii="Times New Roman" w:hAnsi="Times New Roman" w:cs="Times New Roman"/>
          <w:sz w:val="24"/>
          <w:szCs w:val="24"/>
        </w:rPr>
        <w:t>effect</w:t>
      </w:r>
      <w:r>
        <w:rPr>
          <w:rFonts w:ascii="Times New Roman" w:hAnsi="Times New Roman" w:cs="Times New Roman"/>
          <w:sz w:val="24"/>
          <w:szCs w:val="24"/>
        </w:rPr>
        <w:t>s</w:t>
      </w:r>
      <w:r w:rsidR="007E4A1F" w:rsidRPr="00C4573C">
        <w:rPr>
          <w:rFonts w:ascii="Times New Roman" w:hAnsi="Times New Roman" w:cs="Times New Roman"/>
          <w:sz w:val="24"/>
          <w:szCs w:val="24"/>
        </w:rPr>
        <w:t xml:space="preserve"> o</w:t>
      </w:r>
      <w:r>
        <w:rPr>
          <w:rFonts w:ascii="Times New Roman" w:hAnsi="Times New Roman" w:cs="Times New Roman"/>
          <w:sz w:val="24"/>
          <w:szCs w:val="24"/>
        </w:rPr>
        <w:t>f</w:t>
      </w:r>
      <w:r w:rsidR="007E4A1F" w:rsidRPr="00C4573C">
        <w:rPr>
          <w:rFonts w:ascii="Times New Roman" w:hAnsi="Times New Roman" w:cs="Times New Roman"/>
          <w:sz w:val="24"/>
          <w:szCs w:val="24"/>
        </w:rPr>
        <w:t xml:space="preserve"> building renovation-based intervention</w:t>
      </w:r>
      <w:r>
        <w:rPr>
          <w:rFonts w:ascii="Times New Roman" w:hAnsi="Times New Roman" w:cs="Times New Roman"/>
          <w:sz w:val="24"/>
          <w:szCs w:val="24"/>
        </w:rPr>
        <w:t>s</w:t>
      </w:r>
      <w:r w:rsidR="007E4A1F" w:rsidRPr="00C4573C">
        <w:rPr>
          <w:rFonts w:ascii="Times New Roman" w:hAnsi="Times New Roman" w:cs="Times New Roman"/>
          <w:sz w:val="24"/>
          <w:szCs w:val="24"/>
        </w:rPr>
        <w:t>.</w:t>
      </w:r>
      <w:r>
        <w:rPr>
          <w:rFonts w:ascii="Times New Roman" w:hAnsi="Times New Roman" w:cs="Times New Roman"/>
          <w:sz w:val="24"/>
          <w:szCs w:val="24"/>
        </w:rPr>
        <w:t xml:space="preserve">  Information from household and personal care product inventories combined with information on usage patterns is needed to examine the potential for effect modification.</w:t>
      </w:r>
    </w:p>
    <w:p w14:paraId="18F61CE9" w14:textId="77777777" w:rsidR="007E4A1F" w:rsidRPr="00C4573C" w:rsidRDefault="007E4A1F" w:rsidP="00232BF4">
      <w:pPr>
        <w:pStyle w:val="NoSpacing"/>
        <w:rPr>
          <w:rFonts w:ascii="Times New Roman" w:eastAsia="Times New Roman" w:hAnsi="Times New Roman" w:cs="Times New Roman"/>
          <w:sz w:val="24"/>
          <w:szCs w:val="24"/>
        </w:rPr>
      </w:pPr>
    </w:p>
    <w:p w14:paraId="34BFC34E" w14:textId="4F88C9A6" w:rsidR="00637FAB" w:rsidRPr="006D3CD8" w:rsidRDefault="00637FAB" w:rsidP="006D3CD8">
      <w:pPr>
        <w:pStyle w:val="NoSpacing"/>
        <w:rPr>
          <w:rFonts w:ascii="Times New Roman" w:hAnsi="Times New Roman" w:cs="Times New Roman"/>
          <w:noProof/>
          <w:sz w:val="24"/>
          <w:szCs w:val="24"/>
        </w:rPr>
      </w:pPr>
      <w:r w:rsidRPr="00C4573C">
        <w:rPr>
          <w:rFonts w:ascii="Times New Roman" w:hAnsi="Times New Roman" w:cs="Times New Roman"/>
          <w:sz w:val="24"/>
          <w:szCs w:val="24"/>
        </w:rPr>
        <w:t>Housing conditions, such as warm temperatures and excess moisture, as well as types of building materials, may also influence a child’s potential exposure to various biological agents.  Common indoor biocontaminants include mold, bacteria, viruses, dust mites, protozoa</w:t>
      </w:r>
      <w:r w:rsidR="00BE54A1">
        <w:rPr>
          <w:rFonts w:ascii="Times New Roman" w:hAnsi="Times New Roman" w:cs="Times New Roman"/>
          <w:sz w:val="24"/>
          <w:szCs w:val="24"/>
        </w:rPr>
        <w:t>, and allergens (e.g., those from dust mites, cockroaches, rodents, pets)</w:t>
      </w:r>
      <w:r w:rsidRPr="00C4573C">
        <w:rPr>
          <w:rFonts w:ascii="Times New Roman" w:hAnsi="Times New Roman" w:cs="Times New Roman"/>
          <w:sz w:val="24"/>
          <w:szCs w:val="24"/>
        </w:rPr>
        <w:t xml:space="preserve">.  Under favorable environmental conditions (i.e., warm temperature and high humidity), some of these biocontaminants are able to grow and replicate on a variety of building materials and indoor surfaces.  </w:t>
      </w:r>
      <w:r w:rsidR="00705559">
        <w:rPr>
          <w:rFonts w:ascii="Times New Roman" w:hAnsi="Times New Roman" w:cs="Times New Roman"/>
          <w:sz w:val="24"/>
          <w:szCs w:val="24"/>
        </w:rPr>
        <w:t>For example, m</w:t>
      </w:r>
      <w:r w:rsidRPr="00C4573C">
        <w:rPr>
          <w:rFonts w:ascii="Times New Roman" w:hAnsi="Times New Roman" w:cs="Times New Roman"/>
          <w:sz w:val="24"/>
          <w:szCs w:val="24"/>
        </w:rPr>
        <w:t xml:space="preserve">old exposures have been </w:t>
      </w:r>
      <w:r w:rsidR="00705559">
        <w:rPr>
          <w:rFonts w:ascii="Times New Roman" w:hAnsi="Times New Roman" w:cs="Times New Roman"/>
          <w:sz w:val="24"/>
          <w:szCs w:val="24"/>
        </w:rPr>
        <w:t xml:space="preserve">associated with a number of respiratory symptoms </w:t>
      </w:r>
      <w:r w:rsidRPr="00C4573C">
        <w:rPr>
          <w:rFonts w:ascii="Times New Roman" w:hAnsi="Times New Roman" w:cs="Times New Roman"/>
          <w:noProof/>
          <w:sz w:val="24"/>
          <w:szCs w:val="24"/>
        </w:rPr>
        <w:t>(Gorny, 2004; Fisk et al., 2007; Quansah et al., 2012)</w:t>
      </w:r>
      <w:r w:rsidRPr="00C4573C">
        <w:rPr>
          <w:rFonts w:ascii="Times New Roman" w:hAnsi="Times New Roman" w:cs="Times New Roman"/>
          <w:sz w:val="24"/>
          <w:szCs w:val="24"/>
        </w:rPr>
        <w:t xml:space="preserve">.  The Institute of Medicine Report </w:t>
      </w:r>
      <w:r w:rsidRPr="00C4573C">
        <w:rPr>
          <w:rFonts w:ascii="Times New Roman" w:hAnsi="Times New Roman" w:cs="Times New Roman"/>
          <w:i/>
          <w:sz w:val="24"/>
          <w:szCs w:val="24"/>
        </w:rPr>
        <w:t>Damp Indoor Spaces and Health</w:t>
      </w:r>
      <w:r w:rsidRPr="00C4573C">
        <w:rPr>
          <w:rFonts w:ascii="Times New Roman" w:hAnsi="Times New Roman" w:cs="Times New Roman"/>
          <w:sz w:val="24"/>
          <w:szCs w:val="24"/>
        </w:rPr>
        <w:t xml:space="preserve"> </w:t>
      </w:r>
      <w:r w:rsidRPr="00C4573C">
        <w:rPr>
          <w:rFonts w:ascii="Times New Roman" w:hAnsi="Times New Roman" w:cs="Times New Roman"/>
          <w:noProof/>
          <w:sz w:val="24"/>
          <w:szCs w:val="24"/>
        </w:rPr>
        <w:t>(IOM, 2004)</w:t>
      </w:r>
      <w:r w:rsidRPr="00C4573C">
        <w:rPr>
          <w:rFonts w:ascii="Times New Roman" w:hAnsi="Times New Roman" w:cs="Times New Roman"/>
          <w:sz w:val="24"/>
          <w:szCs w:val="24"/>
        </w:rPr>
        <w:t xml:space="preserve"> and</w:t>
      </w:r>
      <w:r w:rsidRPr="006D3CD8">
        <w:rPr>
          <w:rFonts w:ascii="Times New Roman" w:hAnsi="Times New Roman" w:cs="Times New Roman"/>
          <w:sz w:val="24"/>
          <w:szCs w:val="24"/>
        </w:rPr>
        <w:t xml:space="preserve"> the WHO guidelines for </w:t>
      </w:r>
      <w:r w:rsidRPr="006D3CD8">
        <w:rPr>
          <w:rFonts w:ascii="Times New Roman" w:hAnsi="Times New Roman" w:cs="Times New Roman"/>
          <w:i/>
          <w:sz w:val="24"/>
          <w:szCs w:val="24"/>
        </w:rPr>
        <w:t>Indoor Air Quality: Dampness and Mo</w:t>
      </w:r>
      <w:r w:rsidR="0049087A" w:rsidRPr="006D3CD8">
        <w:rPr>
          <w:rFonts w:ascii="Times New Roman" w:hAnsi="Times New Roman" w:cs="Times New Roman"/>
          <w:i/>
          <w:sz w:val="24"/>
          <w:szCs w:val="24"/>
        </w:rPr>
        <w:t>u</w:t>
      </w:r>
      <w:r w:rsidRPr="006D3CD8">
        <w:rPr>
          <w:rFonts w:ascii="Times New Roman" w:hAnsi="Times New Roman" w:cs="Times New Roman"/>
          <w:i/>
          <w:sz w:val="24"/>
          <w:szCs w:val="24"/>
        </w:rPr>
        <w:t>ld</w:t>
      </w:r>
      <w:r w:rsidRPr="006D3CD8">
        <w:rPr>
          <w:rFonts w:ascii="Times New Roman" w:hAnsi="Times New Roman" w:cs="Times New Roman"/>
          <w:sz w:val="24"/>
          <w:szCs w:val="24"/>
        </w:rPr>
        <w:t xml:space="preserve"> </w:t>
      </w:r>
      <w:r w:rsidRPr="006D3CD8">
        <w:rPr>
          <w:rFonts w:ascii="Times New Roman" w:hAnsi="Times New Roman" w:cs="Times New Roman"/>
          <w:noProof/>
          <w:sz w:val="24"/>
          <w:szCs w:val="24"/>
        </w:rPr>
        <w:t>(WHO, 2009)</w:t>
      </w:r>
      <w:r w:rsidRPr="006D3CD8">
        <w:rPr>
          <w:rFonts w:ascii="Times New Roman" w:hAnsi="Times New Roman" w:cs="Times New Roman"/>
          <w:sz w:val="24"/>
          <w:szCs w:val="24"/>
        </w:rPr>
        <w:t xml:space="preserve"> found sufficient scientific evidence to conclude that mold exacerbates asthma.  Epidemiological studies have associated mold with asthma, allergies, and /or sick building syndrome </w:t>
      </w:r>
      <w:r w:rsidRPr="006D3CD8">
        <w:rPr>
          <w:rFonts w:ascii="Times New Roman" w:hAnsi="Times New Roman" w:cs="Times New Roman"/>
          <w:noProof/>
          <w:sz w:val="24"/>
          <w:szCs w:val="24"/>
        </w:rPr>
        <w:t>(Mendell et al., 2011).</w:t>
      </w:r>
      <w:r w:rsidRPr="006D3CD8">
        <w:rPr>
          <w:rFonts w:ascii="Times New Roman" w:hAnsi="Times New Roman" w:cs="Times New Roman"/>
          <w:sz w:val="24"/>
          <w:szCs w:val="24"/>
        </w:rPr>
        <w:t xml:space="preserve">  Animal studies using specific molds, such as </w:t>
      </w:r>
      <w:r w:rsidRPr="006D3CD8">
        <w:rPr>
          <w:rFonts w:ascii="Times New Roman" w:hAnsi="Times New Roman" w:cs="Times New Roman"/>
          <w:i/>
          <w:sz w:val="24"/>
          <w:szCs w:val="24"/>
        </w:rPr>
        <w:t>Aspergillus fumigatus</w:t>
      </w:r>
      <w:r w:rsidRPr="006D3CD8">
        <w:rPr>
          <w:rFonts w:ascii="Times New Roman" w:hAnsi="Times New Roman" w:cs="Times New Roman"/>
          <w:sz w:val="24"/>
          <w:szCs w:val="24"/>
        </w:rPr>
        <w:t xml:space="preserve">, </w:t>
      </w:r>
      <w:r w:rsidRPr="006D3CD8">
        <w:rPr>
          <w:rFonts w:ascii="Times New Roman" w:hAnsi="Times New Roman" w:cs="Times New Roman"/>
          <w:i/>
          <w:sz w:val="24"/>
          <w:szCs w:val="24"/>
        </w:rPr>
        <w:t>Penicillium chrysogenum</w:t>
      </w:r>
      <w:r w:rsidRPr="006D3CD8">
        <w:rPr>
          <w:rFonts w:ascii="Times New Roman" w:hAnsi="Times New Roman" w:cs="Times New Roman"/>
          <w:sz w:val="24"/>
          <w:szCs w:val="24"/>
        </w:rPr>
        <w:t xml:space="preserve">, and </w:t>
      </w:r>
      <w:r w:rsidRPr="006D3CD8">
        <w:rPr>
          <w:rFonts w:ascii="Times New Roman" w:hAnsi="Times New Roman" w:cs="Times New Roman"/>
          <w:i/>
          <w:sz w:val="24"/>
          <w:szCs w:val="24"/>
        </w:rPr>
        <w:t>Stachybotrys chartarum,</w:t>
      </w:r>
      <w:r w:rsidRPr="006D3CD8">
        <w:rPr>
          <w:rFonts w:ascii="Times New Roman" w:hAnsi="Times New Roman" w:cs="Times New Roman"/>
          <w:sz w:val="24"/>
          <w:szCs w:val="24"/>
        </w:rPr>
        <w:t xml:space="preserve"> have demonstrated a cause-effect relationship between these molds, allergy and asthma-like syndrome </w:t>
      </w:r>
      <w:r w:rsidRPr="006D3CD8">
        <w:rPr>
          <w:rFonts w:ascii="Times New Roman" w:hAnsi="Times New Roman" w:cs="Times New Roman"/>
          <w:noProof/>
          <w:sz w:val="24"/>
          <w:szCs w:val="24"/>
        </w:rPr>
        <w:t>(Viana et al., 2002; Chung et al., 2005, 2007, 2010; Pestka et al., 2008; Ward et al., 2008).</w:t>
      </w:r>
      <w:r w:rsidR="00EB079B">
        <w:rPr>
          <w:rFonts w:ascii="Times New Roman" w:hAnsi="Times New Roman" w:cs="Times New Roman"/>
          <w:noProof/>
          <w:sz w:val="24"/>
          <w:szCs w:val="24"/>
        </w:rPr>
        <w:t xml:space="preserve">  Conversely, another study indicated that low fungal diversity in house dust is associated with childhood asthma development (Dannemiller et al., 2014).</w:t>
      </w:r>
    </w:p>
    <w:p w14:paraId="3BB444B4" w14:textId="77777777" w:rsidR="00B3412A" w:rsidRPr="006D3CD8" w:rsidRDefault="00B3412A" w:rsidP="006D3CD8">
      <w:pPr>
        <w:pStyle w:val="NoSpacing"/>
        <w:rPr>
          <w:rFonts w:ascii="Times New Roman" w:hAnsi="Times New Roman" w:cs="Times New Roman"/>
          <w:noProof/>
          <w:sz w:val="24"/>
          <w:szCs w:val="24"/>
        </w:rPr>
      </w:pPr>
    </w:p>
    <w:p w14:paraId="0DBC7E2B" w14:textId="77777777" w:rsidR="006D3CD8" w:rsidRDefault="006D3CD8" w:rsidP="006D3CD8">
      <w:pPr>
        <w:pStyle w:val="NoSpacing"/>
        <w:rPr>
          <w:rFonts w:ascii="Times New Roman" w:hAnsi="Times New Roman" w:cs="Times New Roman"/>
          <w:bCs/>
          <w:sz w:val="24"/>
          <w:szCs w:val="24"/>
        </w:rPr>
      </w:pPr>
      <w:r w:rsidRPr="006D3CD8">
        <w:rPr>
          <w:rFonts w:ascii="Times New Roman" w:hAnsi="Times New Roman" w:cs="Times New Roman"/>
          <w:sz w:val="24"/>
          <w:szCs w:val="24"/>
        </w:rPr>
        <w:t>In 2007, EPA</w:t>
      </w:r>
      <w:r>
        <w:rPr>
          <w:rFonts w:ascii="Times New Roman" w:hAnsi="Times New Roman" w:cs="Times New Roman"/>
          <w:sz w:val="24"/>
          <w:szCs w:val="24"/>
        </w:rPr>
        <w:t>,</w:t>
      </w:r>
      <w:r w:rsidRPr="006D3CD8">
        <w:rPr>
          <w:rFonts w:ascii="Times New Roman" w:hAnsi="Times New Roman" w:cs="Times New Roman"/>
          <w:sz w:val="24"/>
          <w:szCs w:val="24"/>
        </w:rPr>
        <w:t xml:space="preserve"> in conjunction with HUD</w:t>
      </w:r>
      <w:r>
        <w:rPr>
          <w:rFonts w:ascii="Times New Roman" w:hAnsi="Times New Roman" w:cs="Times New Roman"/>
          <w:sz w:val="24"/>
          <w:szCs w:val="24"/>
        </w:rPr>
        <w:t>,</w:t>
      </w:r>
      <w:r w:rsidRPr="006D3CD8">
        <w:rPr>
          <w:rFonts w:ascii="Times New Roman" w:hAnsi="Times New Roman" w:cs="Times New Roman"/>
          <w:sz w:val="24"/>
          <w:szCs w:val="24"/>
        </w:rPr>
        <w:t xml:space="preserve"> developed the Environmental Relative Moldiness Index (ERMI), a standardized assessment scale to quantify mold contamination (Vesper et al., 2007).  The ERMI methodology classifies mold species from settled dust into two groups: 26 species related to water damage (group 1) and species primarily from the outdoor environment commonly found inside homes (including those without water damage) across the United States (group 2).  The ERMI scale was used to evaluate mold exposures in about 200 homes in Cincinnati Ohio (Reponen et al., 2011).  </w:t>
      </w:r>
      <w:r w:rsidRPr="006D3CD8">
        <w:rPr>
          <w:rFonts w:ascii="Times New Roman" w:hAnsi="Times New Roman" w:cs="Times New Roman"/>
          <w:color w:val="000000"/>
          <w:sz w:val="24"/>
          <w:szCs w:val="24"/>
        </w:rPr>
        <w:t xml:space="preserve">In this ten year prospective study of asthma development, researchers and physicians monitored the environment and health of infants until the age of seven years when a diagnosis of asthma was made (Reponen et al., 2011).  The only exposure predictive of asthma development for these infants was living in high ERMI homes and the </w:t>
      </w:r>
      <w:r w:rsidRPr="006D3CD8">
        <w:rPr>
          <w:rFonts w:ascii="Times New Roman" w:hAnsi="Times New Roman" w:cs="Times New Roman"/>
          <w:bCs/>
          <w:sz w:val="24"/>
          <w:szCs w:val="24"/>
        </w:rPr>
        <w:t>risk nearly doubled for each 10 units on the ERMI scale (Reponen et al., 2012)</w:t>
      </w:r>
      <w:r>
        <w:rPr>
          <w:rFonts w:ascii="Times New Roman" w:hAnsi="Times New Roman" w:cs="Times New Roman"/>
          <w:bCs/>
          <w:sz w:val="24"/>
          <w:szCs w:val="24"/>
        </w:rPr>
        <w:t xml:space="preserve">.  </w:t>
      </w:r>
      <w:r w:rsidRPr="006D3CD8">
        <w:rPr>
          <w:rFonts w:ascii="Times New Roman" w:hAnsi="Times New Roman" w:cs="Times New Roman"/>
          <w:bCs/>
          <w:sz w:val="24"/>
          <w:szCs w:val="24"/>
        </w:rPr>
        <w:t>In another study, the ERMI values in post</w:t>
      </w:r>
      <w:r>
        <w:rPr>
          <w:rFonts w:ascii="Times New Roman" w:hAnsi="Times New Roman" w:cs="Times New Roman"/>
          <w:bCs/>
          <w:sz w:val="24"/>
          <w:szCs w:val="24"/>
        </w:rPr>
        <w:t>-</w:t>
      </w:r>
      <w:r w:rsidRPr="006D3CD8">
        <w:rPr>
          <w:rFonts w:ascii="Times New Roman" w:hAnsi="Times New Roman" w:cs="Times New Roman"/>
          <w:bCs/>
          <w:sz w:val="24"/>
          <w:szCs w:val="24"/>
        </w:rPr>
        <w:t>Katrina water-damaged homes in New Orleans were correlated with the respiratory health of the children living in those homes (Vesper et al.</w:t>
      </w:r>
      <w:r>
        <w:rPr>
          <w:rFonts w:ascii="Times New Roman" w:hAnsi="Times New Roman" w:cs="Times New Roman"/>
          <w:bCs/>
          <w:sz w:val="24"/>
          <w:szCs w:val="24"/>
        </w:rPr>
        <w:t>,</w:t>
      </w:r>
      <w:r w:rsidRPr="006D3CD8">
        <w:rPr>
          <w:rFonts w:ascii="Times New Roman" w:hAnsi="Times New Roman" w:cs="Times New Roman"/>
          <w:bCs/>
          <w:sz w:val="24"/>
          <w:szCs w:val="24"/>
        </w:rPr>
        <w:t xml:space="preserve"> 2013</w:t>
      </w:r>
      <w:r w:rsidR="00E132A1">
        <w:rPr>
          <w:rFonts w:ascii="Times New Roman" w:hAnsi="Times New Roman" w:cs="Times New Roman"/>
          <w:bCs/>
          <w:sz w:val="24"/>
          <w:szCs w:val="24"/>
        </w:rPr>
        <w:t>a</w:t>
      </w:r>
      <w:r w:rsidRPr="006D3CD8">
        <w:rPr>
          <w:rFonts w:ascii="Times New Roman" w:hAnsi="Times New Roman" w:cs="Times New Roman"/>
          <w:bCs/>
          <w:sz w:val="24"/>
          <w:szCs w:val="24"/>
        </w:rPr>
        <w:t>).  We found that the higher the ERMI values in the child’s home (i.e.</w:t>
      </w:r>
      <w:r>
        <w:rPr>
          <w:rFonts w:ascii="Times New Roman" w:hAnsi="Times New Roman" w:cs="Times New Roman"/>
          <w:bCs/>
          <w:sz w:val="24"/>
          <w:szCs w:val="24"/>
        </w:rPr>
        <w:t>,</w:t>
      </w:r>
      <w:r w:rsidRPr="006D3CD8">
        <w:rPr>
          <w:rFonts w:ascii="Times New Roman" w:hAnsi="Times New Roman" w:cs="Times New Roman"/>
          <w:bCs/>
          <w:sz w:val="24"/>
          <w:szCs w:val="24"/>
        </w:rPr>
        <w:t xml:space="preserve"> the greater the mold contamination) the poorer the child’s lung function, based-on spirometry testing results.</w:t>
      </w:r>
    </w:p>
    <w:p w14:paraId="1340E3C2" w14:textId="77777777" w:rsidR="006D3CD8" w:rsidRDefault="006D3CD8" w:rsidP="006D3CD8">
      <w:pPr>
        <w:pStyle w:val="NoSpacing"/>
        <w:rPr>
          <w:rFonts w:ascii="Times New Roman" w:hAnsi="Times New Roman" w:cs="Times New Roman"/>
          <w:noProof/>
          <w:sz w:val="24"/>
          <w:szCs w:val="24"/>
        </w:rPr>
      </w:pPr>
    </w:p>
    <w:p w14:paraId="3B6E3C6E" w14:textId="77777777" w:rsidR="00B3412A" w:rsidRPr="006D3CD8" w:rsidRDefault="00B3412A" w:rsidP="006D3CD8">
      <w:pPr>
        <w:pStyle w:val="NoSpacing"/>
        <w:rPr>
          <w:rFonts w:ascii="Times New Roman" w:eastAsia="Times New Roman" w:hAnsi="Times New Roman" w:cs="Times New Roman"/>
          <w:sz w:val="24"/>
          <w:szCs w:val="24"/>
        </w:rPr>
      </w:pPr>
      <w:r w:rsidRPr="006D3CD8">
        <w:rPr>
          <w:rFonts w:ascii="Times New Roman" w:hAnsi="Times New Roman" w:cs="Times New Roman"/>
          <w:noProof/>
          <w:sz w:val="24"/>
          <w:szCs w:val="24"/>
        </w:rPr>
        <w:t xml:space="preserve">Community exposure factors </w:t>
      </w:r>
      <w:r w:rsidR="00B21941" w:rsidRPr="006D3CD8">
        <w:rPr>
          <w:rFonts w:ascii="Times New Roman" w:hAnsi="Times New Roman" w:cs="Times New Roman"/>
          <w:noProof/>
          <w:sz w:val="24"/>
          <w:szCs w:val="24"/>
        </w:rPr>
        <w:t xml:space="preserve">are defined as components of the </w:t>
      </w:r>
      <w:r w:rsidR="00A022DE" w:rsidRPr="006D3CD8">
        <w:rPr>
          <w:rFonts w:ascii="Times New Roman" w:hAnsi="Times New Roman" w:cs="Times New Roman"/>
          <w:noProof/>
          <w:sz w:val="24"/>
          <w:szCs w:val="24"/>
        </w:rPr>
        <w:t xml:space="preserve">natural and </w:t>
      </w:r>
      <w:r w:rsidR="00B21941" w:rsidRPr="006D3CD8">
        <w:rPr>
          <w:rFonts w:ascii="Times New Roman" w:hAnsi="Times New Roman" w:cs="Times New Roman"/>
          <w:noProof/>
          <w:sz w:val="24"/>
          <w:szCs w:val="24"/>
        </w:rPr>
        <w:t xml:space="preserve">built environments </w:t>
      </w:r>
      <w:r w:rsidR="00A022DE" w:rsidRPr="006D3CD8">
        <w:rPr>
          <w:rFonts w:ascii="Times New Roman" w:hAnsi="Times New Roman" w:cs="Times New Roman"/>
          <w:noProof/>
          <w:sz w:val="24"/>
          <w:szCs w:val="24"/>
        </w:rPr>
        <w:t>(</w:t>
      </w:r>
      <w:r w:rsidR="00C160C7" w:rsidRPr="006D3CD8">
        <w:rPr>
          <w:rFonts w:ascii="Times New Roman" w:hAnsi="Times New Roman" w:cs="Times New Roman"/>
          <w:noProof/>
          <w:sz w:val="24"/>
          <w:szCs w:val="24"/>
        </w:rPr>
        <w:t xml:space="preserve">including </w:t>
      </w:r>
      <w:r w:rsidR="00A022DE" w:rsidRPr="006D3CD8">
        <w:rPr>
          <w:rFonts w:ascii="Times New Roman" w:hAnsi="Times New Roman" w:cs="Times New Roman"/>
          <w:noProof/>
          <w:sz w:val="24"/>
          <w:szCs w:val="24"/>
        </w:rPr>
        <w:t xml:space="preserve">non-chemical stressors) that influence children’s health and well-being.  The natural environment encompasses climate, weather, and natural resources that affect human survival and economic activity and includes all living and non-living things occurring naturally on Earth.  The </w:t>
      </w:r>
      <w:r w:rsidR="00A022DE" w:rsidRPr="006D3CD8">
        <w:rPr>
          <w:rFonts w:ascii="Times New Roman" w:hAnsi="Times New Roman" w:cs="Times New Roman"/>
          <w:noProof/>
          <w:sz w:val="24"/>
          <w:szCs w:val="24"/>
        </w:rPr>
        <w:lastRenderedPageBreak/>
        <w:t xml:space="preserve">built environment refers to the man-made surroundings that provide the setting for human activity, including but not limited to, buildings and infrastructure, land use, transportation, waste and materials management, water supply, energy needs, healthy food access, community gardens, walkability, and bikability.  The natural and built environments affect health and well-being through the interactions that people have with their environment, including exposure to chemicals, activity patterns and active lifestyles, access to ecosystem goods and services (e.g., walking trails, parks, mountains, clean air and water), </w:t>
      </w:r>
      <w:r w:rsidR="00304B4B" w:rsidRPr="006D3CD8">
        <w:rPr>
          <w:rFonts w:ascii="Times New Roman" w:hAnsi="Times New Roman" w:cs="Times New Roman"/>
          <w:noProof/>
          <w:sz w:val="24"/>
          <w:szCs w:val="24"/>
        </w:rPr>
        <w:t xml:space="preserve">and </w:t>
      </w:r>
      <w:r w:rsidR="00A022DE" w:rsidRPr="006D3CD8">
        <w:rPr>
          <w:rFonts w:ascii="Times New Roman" w:hAnsi="Times New Roman" w:cs="Times New Roman"/>
          <w:noProof/>
          <w:sz w:val="24"/>
          <w:szCs w:val="24"/>
        </w:rPr>
        <w:t>access to other services perceived as important for a high quality of life.</w:t>
      </w:r>
    </w:p>
    <w:p w14:paraId="0F110F39" w14:textId="77777777" w:rsidR="00637FAB" w:rsidRPr="006D3CD8" w:rsidRDefault="00637FAB" w:rsidP="00232BF4">
      <w:pPr>
        <w:pStyle w:val="NoSpacing"/>
        <w:rPr>
          <w:rFonts w:ascii="Times New Roman" w:eastAsia="Times New Roman" w:hAnsi="Times New Roman" w:cs="Times New Roman"/>
          <w:sz w:val="24"/>
          <w:szCs w:val="24"/>
        </w:rPr>
      </w:pPr>
    </w:p>
    <w:p w14:paraId="1C81A738" w14:textId="793048F6" w:rsidR="007E4A1F" w:rsidRDefault="007E4A1F" w:rsidP="00232BF4">
      <w:pPr>
        <w:pStyle w:val="NoSpacing"/>
        <w:rPr>
          <w:rFonts w:ascii="Times New Roman" w:eastAsia="Times New Roman" w:hAnsi="Times New Roman" w:cs="Times New Roman"/>
          <w:sz w:val="24"/>
          <w:szCs w:val="24"/>
        </w:rPr>
      </w:pPr>
      <w:r w:rsidRPr="006D3CD8">
        <w:rPr>
          <w:rFonts w:ascii="Times New Roman" w:eastAsia="Times New Roman" w:hAnsi="Times New Roman" w:cs="Times New Roman"/>
          <w:sz w:val="24"/>
          <w:szCs w:val="24"/>
        </w:rPr>
        <w:t>Data are limited on the inter-relationships between exposure factors, housing factors, and community factors and their combined impact on children’s exposures from chemical and biological</w:t>
      </w:r>
      <w:r w:rsidRPr="00232BF4">
        <w:rPr>
          <w:rFonts w:ascii="Times New Roman" w:eastAsia="Times New Roman" w:hAnsi="Times New Roman" w:cs="Times New Roman"/>
          <w:sz w:val="24"/>
          <w:szCs w:val="24"/>
        </w:rPr>
        <w:t xml:space="preserve"> agents in their indoor environment.</w:t>
      </w:r>
      <w:r w:rsidR="001672B8">
        <w:rPr>
          <w:rFonts w:ascii="Times New Roman" w:eastAsia="Times New Roman" w:hAnsi="Times New Roman" w:cs="Times New Roman"/>
          <w:sz w:val="24"/>
          <w:szCs w:val="24"/>
        </w:rPr>
        <w:t xml:space="preserve">  Understanding how these factors </w:t>
      </w:r>
      <w:r w:rsidR="001A0E9B">
        <w:rPr>
          <w:rFonts w:ascii="Times New Roman" w:eastAsia="Times New Roman" w:hAnsi="Times New Roman" w:cs="Times New Roman"/>
          <w:sz w:val="24"/>
          <w:szCs w:val="24"/>
        </w:rPr>
        <w:t>affect asthma morbidity for children diagnosed with asthma is important</w:t>
      </w:r>
      <w:r w:rsidR="00EB079B">
        <w:rPr>
          <w:rFonts w:ascii="Times New Roman" w:eastAsia="Times New Roman" w:hAnsi="Times New Roman" w:cs="Times New Roman"/>
          <w:sz w:val="24"/>
          <w:szCs w:val="24"/>
        </w:rPr>
        <w:t xml:space="preserve"> in regards to prioritizing approaches to prevent childhood asthma</w:t>
      </w:r>
      <w:r w:rsidR="001A0E9B">
        <w:rPr>
          <w:rFonts w:ascii="Times New Roman" w:eastAsia="Times New Roman" w:hAnsi="Times New Roman" w:cs="Times New Roman"/>
          <w:sz w:val="24"/>
          <w:szCs w:val="24"/>
        </w:rPr>
        <w:t xml:space="preserve">.  </w:t>
      </w:r>
      <w:r w:rsidR="001672B8">
        <w:rPr>
          <w:rFonts w:ascii="Times New Roman" w:eastAsia="Times New Roman" w:hAnsi="Times New Roman" w:cs="Times New Roman"/>
          <w:sz w:val="24"/>
          <w:szCs w:val="24"/>
        </w:rPr>
        <w:t xml:space="preserve">Additionally, data are limited on how chemical and biological agents </w:t>
      </w:r>
      <w:r w:rsidR="00304B4B">
        <w:rPr>
          <w:rFonts w:ascii="Times New Roman" w:eastAsia="Times New Roman" w:hAnsi="Times New Roman" w:cs="Times New Roman"/>
          <w:sz w:val="24"/>
          <w:szCs w:val="24"/>
        </w:rPr>
        <w:t>found in the indoor residential environment may change as a result of green renovation.  There are few studies in the literature that compare chemical and biological agents pre/post-renovation when green and traditional housing are considered.</w:t>
      </w:r>
    </w:p>
    <w:p w14:paraId="34F8DAF3" w14:textId="77777777" w:rsidR="00200C06" w:rsidRDefault="00200C06" w:rsidP="00232BF4">
      <w:pPr>
        <w:pStyle w:val="NoSpacing"/>
        <w:rPr>
          <w:rFonts w:ascii="Times New Roman" w:eastAsia="Times New Roman" w:hAnsi="Times New Roman" w:cs="Times New Roman"/>
          <w:sz w:val="24"/>
          <w:szCs w:val="24"/>
        </w:rPr>
      </w:pPr>
    </w:p>
    <w:p w14:paraId="49F45A51" w14:textId="77777777" w:rsidR="007D6A96" w:rsidRDefault="003F09A9" w:rsidP="0083462F">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d</w:t>
      </w:r>
      <w:r w:rsidR="007D6A96">
        <w:rPr>
          <w:rFonts w:ascii="Times New Roman" w:eastAsia="Times New Roman" w:hAnsi="Times New Roman" w:cs="Times New Roman"/>
          <w:sz w:val="24"/>
          <w:szCs w:val="24"/>
        </w:rPr>
        <w:t xml:space="preserve">ust is routinely collected in </w:t>
      </w:r>
      <w:r>
        <w:rPr>
          <w:rFonts w:ascii="Times New Roman" w:eastAsia="Times New Roman" w:hAnsi="Times New Roman" w:cs="Times New Roman"/>
          <w:sz w:val="24"/>
          <w:szCs w:val="24"/>
        </w:rPr>
        <w:t xml:space="preserve">observational exposure measurement </w:t>
      </w:r>
      <w:r w:rsidR="007D6A96">
        <w:rPr>
          <w:rFonts w:ascii="Times New Roman" w:eastAsia="Times New Roman" w:hAnsi="Times New Roman" w:cs="Times New Roman"/>
          <w:sz w:val="24"/>
          <w:szCs w:val="24"/>
        </w:rPr>
        <w:t xml:space="preserve">studies, its usefulness as an exposure metric </w:t>
      </w:r>
      <w:r>
        <w:rPr>
          <w:rFonts w:ascii="Times New Roman" w:eastAsia="Times New Roman" w:hAnsi="Times New Roman" w:cs="Times New Roman"/>
          <w:sz w:val="24"/>
          <w:szCs w:val="24"/>
        </w:rPr>
        <w:t xml:space="preserve">and relationship to other environmental measurements </w:t>
      </w:r>
      <w:r w:rsidR="007D6A96">
        <w:rPr>
          <w:rFonts w:ascii="Times New Roman" w:eastAsia="Times New Roman" w:hAnsi="Times New Roman" w:cs="Times New Roman"/>
          <w:sz w:val="24"/>
          <w:szCs w:val="24"/>
        </w:rPr>
        <w:t>ha</w:t>
      </w:r>
      <w:r>
        <w:rPr>
          <w:rFonts w:ascii="Times New Roman" w:eastAsia="Times New Roman" w:hAnsi="Times New Roman" w:cs="Times New Roman"/>
          <w:sz w:val="24"/>
          <w:szCs w:val="24"/>
        </w:rPr>
        <w:t>ve</w:t>
      </w:r>
      <w:r w:rsidR="007D6A96">
        <w:rPr>
          <w:rFonts w:ascii="Times New Roman" w:eastAsia="Times New Roman" w:hAnsi="Times New Roman" w:cs="Times New Roman"/>
          <w:sz w:val="24"/>
          <w:szCs w:val="24"/>
        </w:rPr>
        <w:t xml:space="preserve"> not been clearly demonstrated</w:t>
      </w:r>
      <w:r>
        <w:rPr>
          <w:rFonts w:ascii="Times New Roman" w:eastAsia="Times New Roman" w:hAnsi="Times New Roman" w:cs="Times New Roman"/>
          <w:sz w:val="24"/>
          <w:szCs w:val="24"/>
        </w:rPr>
        <w:t>, particularly for consumer products</w:t>
      </w:r>
      <w:r w:rsidR="007D6A96">
        <w:rPr>
          <w:rFonts w:ascii="Times New Roman" w:eastAsia="Times New Roman" w:hAnsi="Times New Roman" w:cs="Times New Roman"/>
          <w:sz w:val="24"/>
          <w:szCs w:val="24"/>
        </w:rPr>
        <w:t xml:space="preserve">.  </w:t>
      </w:r>
      <w:r w:rsidRPr="00232BF4">
        <w:rPr>
          <w:rFonts w:ascii="Times New Roman" w:eastAsia="Times New Roman" w:hAnsi="Times New Roman" w:cs="Times New Roman"/>
          <w:sz w:val="24"/>
          <w:szCs w:val="24"/>
        </w:rPr>
        <w:t xml:space="preserve">Dust is ubiquitous and found in all locations where a child might spend time including homes, day care centers, and schools.  Although dust is varied in composition, its physical and chemical characteristics allow chemicals </w:t>
      </w:r>
      <w:r>
        <w:rPr>
          <w:rFonts w:ascii="Times New Roman" w:eastAsia="Times New Roman" w:hAnsi="Times New Roman" w:cs="Times New Roman"/>
          <w:sz w:val="24"/>
          <w:szCs w:val="24"/>
        </w:rPr>
        <w:t>t</w:t>
      </w:r>
      <w:r w:rsidRPr="00232BF4">
        <w:rPr>
          <w:rFonts w:ascii="Times New Roman" w:eastAsia="Times New Roman" w:hAnsi="Times New Roman" w:cs="Times New Roman"/>
          <w:sz w:val="24"/>
          <w:szCs w:val="24"/>
        </w:rPr>
        <w:t xml:space="preserve">o sorb to particles.  </w:t>
      </w:r>
      <w:r w:rsidR="0083462F" w:rsidRPr="00232BF4">
        <w:rPr>
          <w:rFonts w:ascii="Times New Roman" w:eastAsia="Times New Roman" w:hAnsi="Times New Roman" w:cs="Times New Roman"/>
          <w:sz w:val="24"/>
          <w:szCs w:val="24"/>
        </w:rPr>
        <w:t xml:space="preserve">Research </w:t>
      </w:r>
      <w:r>
        <w:rPr>
          <w:rFonts w:ascii="Times New Roman" w:eastAsia="Times New Roman" w:hAnsi="Times New Roman" w:cs="Times New Roman"/>
          <w:sz w:val="24"/>
          <w:szCs w:val="24"/>
        </w:rPr>
        <w:t xml:space="preserve">findings </w:t>
      </w:r>
      <w:r w:rsidR="0083462F" w:rsidRPr="00232BF4">
        <w:rPr>
          <w:rFonts w:ascii="Times New Roman" w:eastAsia="Times New Roman" w:hAnsi="Times New Roman" w:cs="Times New Roman"/>
          <w:sz w:val="24"/>
          <w:szCs w:val="24"/>
        </w:rPr>
        <w:t xml:space="preserve">suggest that dust may be an important exposure metric for understanding children’s exposures because dust serves as both a sink for chemical residues found in a child’s daily environment and a source of potential exposure.  </w:t>
      </w:r>
      <w:r w:rsidR="00E12113">
        <w:rPr>
          <w:rFonts w:ascii="Times New Roman" w:eastAsia="Times New Roman" w:hAnsi="Times New Roman" w:cs="Times New Roman"/>
          <w:sz w:val="24"/>
          <w:szCs w:val="24"/>
        </w:rPr>
        <w:t xml:space="preserve">Children’s exposure to dust comes through incidental ingestion, inhalation of dust that becomes airborne, and through dermal contact.  </w:t>
      </w:r>
      <w:r w:rsidR="0083462F" w:rsidRPr="00232BF4">
        <w:rPr>
          <w:rFonts w:ascii="Times New Roman" w:eastAsia="Times New Roman" w:hAnsi="Times New Roman" w:cs="Times New Roman"/>
          <w:sz w:val="24"/>
          <w:szCs w:val="24"/>
        </w:rPr>
        <w:t>The analysis of dust for chemicals associated with consumer products may inform children’s aggregate and c</w:t>
      </w:r>
      <w:r w:rsidR="007D6A96">
        <w:rPr>
          <w:rFonts w:ascii="Times New Roman" w:eastAsia="Times New Roman" w:hAnsi="Times New Roman" w:cs="Times New Roman"/>
          <w:sz w:val="24"/>
          <w:szCs w:val="24"/>
        </w:rPr>
        <w:t>umulative exposures</w:t>
      </w:r>
      <w:r>
        <w:rPr>
          <w:rFonts w:ascii="Times New Roman" w:eastAsia="Times New Roman" w:hAnsi="Times New Roman" w:cs="Times New Roman"/>
          <w:sz w:val="24"/>
          <w:szCs w:val="24"/>
        </w:rPr>
        <w:t xml:space="preserve"> and improve our understanding of source strengths and movement within our living environments</w:t>
      </w:r>
      <w:r w:rsidR="007D6A96">
        <w:rPr>
          <w:rFonts w:ascii="Times New Roman" w:eastAsia="Times New Roman" w:hAnsi="Times New Roman" w:cs="Times New Roman"/>
          <w:sz w:val="24"/>
          <w:szCs w:val="24"/>
        </w:rPr>
        <w:t>.</w:t>
      </w:r>
    </w:p>
    <w:p w14:paraId="3E39BE8D" w14:textId="77777777" w:rsidR="007D6A96" w:rsidRDefault="007D6A96" w:rsidP="0083462F">
      <w:pPr>
        <w:pStyle w:val="NoSpacing"/>
        <w:rPr>
          <w:rFonts w:ascii="Times New Roman" w:eastAsia="Times New Roman" w:hAnsi="Times New Roman" w:cs="Times New Roman"/>
          <w:sz w:val="24"/>
          <w:szCs w:val="24"/>
        </w:rPr>
      </w:pPr>
    </w:p>
    <w:p w14:paraId="484FFAFE" w14:textId="77777777" w:rsidR="00B11B9B" w:rsidRDefault="0083462F" w:rsidP="0083462F">
      <w:pPr>
        <w:pStyle w:val="NoSpacing"/>
        <w:rPr>
          <w:rFonts w:ascii="Times New Roman" w:eastAsia="Times New Roman" w:hAnsi="Times New Roman" w:cs="Times New Roman"/>
          <w:spacing w:val="1"/>
          <w:sz w:val="24"/>
          <w:szCs w:val="24"/>
        </w:rPr>
      </w:pPr>
      <w:r w:rsidRPr="00232BF4">
        <w:rPr>
          <w:rFonts w:ascii="Times New Roman" w:eastAsia="Times New Roman" w:hAnsi="Times New Roman" w:cs="Times New Roman"/>
          <w:sz w:val="24"/>
          <w:szCs w:val="24"/>
        </w:rPr>
        <w:t xml:space="preserve">Likewise </w:t>
      </w:r>
      <w:r w:rsidR="00E132A1">
        <w:rPr>
          <w:rFonts w:ascii="Times New Roman" w:eastAsia="Times New Roman" w:hAnsi="Times New Roman" w:cs="Times New Roman"/>
          <w:sz w:val="24"/>
          <w:szCs w:val="24"/>
        </w:rPr>
        <w:t xml:space="preserve">settled </w:t>
      </w:r>
      <w:r w:rsidRPr="00232BF4">
        <w:rPr>
          <w:rFonts w:ascii="Times New Roman" w:eastAsia="Times New Roman" w:hAnsi="Times New Roman" w:cs="Times New Roman"/>
          <w:sz w:val="24"/>
          <w:szCs w:val="24"/>
        </w:rPr>
        <w:t>dust is an excellent source for mold spores and its metabolites (Iossifova et al., 2007</w:t>
      </w:r>
      <w:r w:rsidR="00E132A1">
        <w:rPr>
          <w:rFonts w:ascii="Times New Roman" w:eastAsia="Times New Roman" w:hAnsi="Times New Roman" w:cs="Times New Roman"/>
          <w:sz w:val="24"/>
          <w:szCs w:val="24"/>
        </w:rPr>
        <w:t>; Vesper et al., 2007</w:t>
      </w:r>
      <w:r w:rsidRPr="00232BF4">
        <w:rPr>
          <w:rFonts w:ascii="Times New Roman" w:eastAsia="Times New Roman" w:hAnsi="Times New Roman" w:cs="Times New Roman"/>
          <w:sz w:val="24"/>
          <w:szCs w:val="24"/>
        </w:rPr>
        <w:t xml:space="preserve">).  </w:t>
      </w:r>
      <w:r w:rsidR="00652FB3">
        <w:rPr>
          <w:rFonts w:ascii="Times New Roman" w:eastAsia="Times New Roman" w:hAnsi="Times New Roman" w:cs="Times New Roman"/>
          <w:sz w:val="24"/>
          <w:szCs w:val="24"/>
        </w:rPr>
        <w:t>Using c</w:t>
      </w:r>
      <w:r w:rsidRPr="00232BF4">
        <w:rPr>
          <w:rFonts w:ascii="Times New Roman" w:eastAsia="Times New Roman" w:hAnsi="Times New Roman" w:cs="Times New Roman"/>
          <w:spacing w:val="1"/>
          <w:sz w:val="24"/>
          <w:szCs w:val="24"/>
        </w:rPr>
        <w:t>ulture-independent studies</w:t>
      </w:r>
      <w:r w:rsidR="00652FB3">
        <w:rPr>
          <w:rFonts w:ascii="Times New Roman" w:eastAsia="Times New Roman" w:hAnsi="Times New Roman" w:cs="Times New Roman"/>
          <w:spacing w:val="1"/>
          <w:sz w:val="24"/>
          <w:szCs w:val="24"/>
        </w:rPr>
        <w:t>,</w:t>
      </w:r>
      <w:r w:rsidRPr="00232BF4">
        <w:rPr>
          <w:rFonts w:ascii="Times New Roman" w:eastAsia="Times New Roman" w:hAnsi="Times New Roman" w:cs="Times New Roman"/>
          <w:spacing w:val="1"/>
          <w:sz w:val="24"/>
          <w:szCs w:val="24"/>
        </w:rPr>
        <w:t xml:space="preserve"> </w:t>
      </w:r>
      <w:r w:rsidR="00652FB3">
        <w:rPr>
          <w:rFonts w:ascii="Times New Roman" w:eastAsia="Times New Roman" w:hAnsi="Times New Roman" w:cs="Times New Roman"/>
          <w:spacing w:val="1"/>
          <w:sz w:val="24"/>
          <w:szCs w:val="24"/>
        </w:rPr>
        <w:t>Vesper et al. (2006</w:t>
      </w:r>
      <w:r w:rsidR="000A599B">
        <w:rPr>
          <w:rFonts w:ascii="Times New Roman" w:eastAsia="Times New Roman" w:hAnsi="Times New Roman" w:cs="Times New Roman"/>
          <w:spacing w:val="1"/>
          <w:sz w:val="24"/>
          <w:szCs w:val="24"/>
        </w:rPr>
        <w:t>a</w:t>
      </w:r>
      <w:r w:rsidR="00652FB3">
        <w:rPr>
          <w:rFonts w:ascii="Times New Roman" w:eastAsia="Times New Roman" w:hAnsi="Times New Roman" w:cs="Times New Roman"/>
          <w:spacing w:val="1"/>
          <w:sz w:val="24"/>
          <w:szCs w:val="24"/>
        </w:rPr>
        <w:t xml:space="preserve">, </w:t>
      </w:r>
      <w:r w:rsidR="000A599B">
        <w:rPr>
          <w:rFonts w:ascii="Times New Roman" w:eastAsia="Times New Roman" w:hAnsi="Times New Roman" w:cs="Times New Roman"/>
          <w:spacing w:val="1"/>
          <w:sz w:val="24"/>
          <w:szCs w:val="24"/>
        </w:rPr>
        <w:t>b</w:t>
      </w:r>
      <w:r w:rsidR="00E132A1">
        <w:rPr>
          <w:rFonts w:ascii="Times New Roman" w:eastAsia="Times New Roman" w:hAnsi="Times New Roman" w:cs="Times New Roman"/>
          <w:spacing w:val="1"/>
          <w:sz w:val="24"/>
          <w:szCs w:val="24"/>
        </w:rPr>
        <w:t>; 2013b</w:t>
      </w:r>
      <w:r w:rsidR="00652FB3">
        <w:rPr>
          <w:rFonts w:ascii="Times New Roman" w:eastAsia="Times New Roman" w:hAnsi="Times New Roman" w:cs="Times New Roman"/>
          <w:spacing w:val="1"/>
          <w:sz w:val="24"/>
          <w:szCs w:val="24"/>
        </w:rPr>
        <w:t xml:space="preserve">) analyzed DNA extracted from </w:t>
      </w:r>
      <w:r w:rsidR="00E132A1">
        <w:rPr>
          <w:rFonts w:ascii="Times New Roman" w:eastAsia="Times New Roman" w:hAnsi="Times New Roman" w:cs="Times New Roman"/>
          <w:spacing w:val="1"/>
          <w:sz w:val="24"/>
          <w:szCs w:val="24"/>
        </w:rPr>
        <w:t xml:space="preserve">settled </w:t>
      </w:r>
      <w:r w:rsidR="00652FB3">
        <w:rPr>
          <w:rFonts w:ascii="Times New Roman" w:eastAsia="Times New Roman" w:hAnsi="Times New Roman" w:cs="Times New Roman"/>
          <w:spacing w:val="1"/>
          <w:sz w:val="24"/>
          <w:szCs w:val="24"/>
        </w:rPr>
        <w:t xml:space="preserve">dust samples utilizing mold specific quantitative </w:t>
      </w:r>
      <w:r w:rsidR="008D69E4">
        <w:rPr>
          <w:rFonts w:ascii="Times New Roman" w:eastAsia="Times New Roman" w:hAnsi="Times New Roman" w:cs="Times New Roman"/>
          <w:spacing w:val="1"/>
          <w:sz w:val="24"/>
          <w:szCs w:val="24"/>
        </w:rPr>
        <w:t>polymerase chain reaction (</w:t>
      </w:r>
      <w:r w:rsidR="00E132A1">
        <w:rPr>
          <w:rFonts w:ascii="Times New Roman" w:eastAsia="Times New Roman" w:hAnsi="Times New Roman" w:cs="Times New Roman"/>
          <w:spacing w:val="1"/>
          <w:sz w:val="24"/>
          <w:szCs w:val="24"/>
        </w:rPr>
        <w:t>MSQ</w:t>
      </w:r>
      <w:r w:rsidR="00652FB3">
        <w:rPr>
          <w:rFonts w:ascii="Times New Roman" w:eastAsia="Times New Roman" w:hAnsi="Times New Roman" w:cs="Times New Roman"/>
          <w:spacing w:val="1"/>
          <w:sz w:val="24"/>
          <w:szCs w:val="24"/>
        </w:rPr>
        <w:t>PCR</w:t>
      </w:r>
      <w:r w:rsidR="008D69E4">
        <w:rPr>
          <w:rFonts w:ascii="Times New Roman" w:eastAsia="Times New Roman" w:hAnsi="Times New Roman" w:cs="Times New Roman"/>
          <w:spacing w:val="1"/>
          <w:sz w:val="24"/>
          <w:szCs w:val="24"/>
        </w:rPr>
        <w:t>)</w:t>
      </w:r>
      <w:r w:rsidR="00652FB3">
        <w:rPr>
          <w:rFonts w:ascii="Times New Roman" w:eastAsia="Times New Roman" w:hAnsi="Times New Roman" w:cs="Times New Roman"/>
          <w:spacing w:val="1"/>
          <w:sz w:val="24"/>
          <w:szCs w:val="24"/>
        </w:rPr>
        <w:t xml:space="preserve">.  The </w:t>
      </w:r>
      <w:r w:rsidR="00E132A1">
        <w:rPr>
          <w:rFonts w:ascii="Times New Roman" w:eastAsia="Times New Roman" w:hAnsi="Times New Roman" w:cs="Times New Roman"/>
          <w:spacing w:val="1"/>
          <w:sz w:val="24"/>
          <w:szCs w:val="24"/>
        </w:rPr>
        <w:t>E</w:t>
      </w:r>
      <w:r w:rsidR="00652FB3">
        <w:rPr>
          <w:rFonts w:ascii="Times New Roman" w:eastAsia="Times New Roman" w:hAnsi="Times New Roman" w:cs="Times New Roman"/>
          <w:spacing w:val="1"/>
          <w:sz w:val="24"/>
          <w:szCs w:val="24"/>
        </w:rPr>
        <w:t>RMI</w:t>
      </w:r>
      <w:r w:rsidR="00E132A1">
        <w:rPr>
          <w:rFonts w:ascii="Times New Roman" w:eastAsia="Times New Roman" w:hAnsi="Times New Roman" w:cs="Times New Roman"/>
          <w:spacing w:val="1"/>
          <w:sz w:val="24"/>
          <w:szCs w:val="24"/>
        </w:rPr>
        <w:t xml:space="preserve"> </w:t>
      </w:r>
      <w:r w:rsidR="00652FB3">
        <w:rPr>
          <w:rFonts w:ascii="Times New Roman" w:eastAsia="Times New Roman" w:hAnsi="Times New Roman" w:cs="Times New Roman"/>
          <w:spacing w:val="1"/>
          <w:sz w:val="24"/>
          <w:szCs w:val="24"/>
        </w:rPr>
        <w:t>showed that specific mold populations were associated with asthma in water damaged homes</w:t>
      </w:r>
      <w:r w:rsidR="00E132A1">
        <w:rPr>
          <w:rFonts w:ascii="Times New Roman" w:eastAsia="Times New Roman" w:hAnsi="Times New Roman" w:cs="Times New Roman"/>
          <w:spacing w:val="1"/>
          <w:sz w:val="24"/>
          <w:szCs w:val="24"/>
        </w:rPr>
        <w:t xml:space="preserve"> (Reponen et al., 2012)</w:t>
      </w:r>
      <w:r w:rsidR="00652FB3">
        <w:rPr>
          <w:rFonts w:ascii="Times New Roman" w:eastAsia="Times New Roman" w:hAnsi="Times New Roman" w:cs="Times New Roman"/>
          <w:spacing w:val="1"/>
          <w:sz w:val="24"/>
          <w:szCs w:val="24"/>
        </w:rPr>
        <w:t>.  It was demonstrated that culture-independent studies of dust samples are a very useful molecular tool for analyzing the DNA of fungal</w:t>
      </w:r>
      <w:r w:rsidR="00E132A1">
        <w:rPr>
          <w:rFonts w:ascii="Times New Roman" w:eastAsia="Times New Roman" w:hAnsi="Times New Roman" w:cs="Times New Roman"/>
          <w:spacing w:val="1"/>
          <w:sz w:val="24"/>
          <w:szCs w:val="24"/>
        </w:rPr>
        <w:t>/mold</w:t>
      </w:r>
      <w:r w:rsidR="00652FB3">
        <w:rPr>
          <w:rFonts w:ascii="Times New Roman" w:eastAsia="Times New Roman" w:hAnsi="Times New Roman" w:cs="Times New Roman"/>
          <w:spacing w:val="1"/>
          <w:sz w:val="24"/>
          <w:szCs w:val="24"/>
        </w:rPr>
        <w:t xml:space="preserve"> populations i</w:t>
      </w:r>
      <w:r w:rsidR="00B11B9B">
        <w:rPr>
          <w:rFonts w:ascii="Times New Roman" w:eastAsia="Times New Roman" w:hAnsi="Times New Roman" w:cs="Times New Roman"/>
          <w:spacing w:val="1"/>
          <w:sz w:val="24"/>
          <w:szCs w:val="24"/>
        </w:rPr>
        <w:t>n diverse indoor environments.</w:t>
      </w:r>
    </w:p>
    <w:p w14:paraId="3F5CBEF6" w14:textId="77777777" w:rsidR="00B11B9B" w:rsidRDefault="00B11B9B" w:rsidP="0083462F">
      <w:pPr>
        <w:pStyle w:val="NoSpacing"/>
        <w:rPr>
          <w:rFonts w:ascii="Times New Roman" w:eastAsia="Times New Roman" w:hAnsi="Times New Roman" w:cs="Times New Roman"/>
          <w:spacing w:val="1"/>
          <w:sz w:val="24"/>
          <w:szCs w:val="24"/>
        </w:rPr>
      </w:pPr>
    </w:p>
    <w:p w14:paraId="6416B14A" w14:textId="00C7E096" w:rsidR="00B11B9B" w:rsidRDefault="00B11B9B" w:rsidP="00B11B9B">
      <w:pPr>
        <w:pStyle w:val="NoSpacing"/>
        <w:rPr>
          <w:rFonts w:ascii="Times New Roman" w:eastAsia="Times New Roman" w:hAnsi="Times New Roman" w:cs="Times New Roman"/>
          <w:noProof/>
          <w:sz w:val="24"/>
          <w:szCs w:val="24"/>
        </w:rPr>
      </w:pPr>
      <w:r>
        <w:rPr>
          <w:rFonts w:ascii="Times New Roman" w:eastAsia="Times New Roman" w:hAnsi="Times New Roman" w:cs="Times New Roman"/>
          <w:spacing w:val="1"/>
          <w:sz w:val="24"/>
          <w:szCs w:val="24"/>
        </w:rPr>
        <w:t xml:space="preserve">Another </w:t>
      </w:r>
      <w:r w:rsidR="007D6A96">
        <w:rPr>
          <w:rFonts w:ascii="Times New Roman" w:eastAsia="Times New Roman" w:hAnsi="Times New Roman" w:cs="Times New Roman"/>
          <w:noProof/>
          <w:sz w:val="24"/>
          <w:szCs w:val="24"/>
        </w:rPr>
        <w:t xml:space="preserve">approach to collect dust samples for </w:t>
      </w:r>
      <w:r>
        <w:rPr>
          <w:rFonts w:ascii="Times New Roman" w:eastAsia="Times New Roman" w:hAnsi="Times New Roman" w:cs="Times New Roman"/>
          <w:noProof/>
          <w:sz w:val="24"/>
          <w:szCs w:val="24"/>
        </w:rPr>
        <w:t xml:space="preserve">fungal population analysis </w:t>
      </w:r>
      <w:r w:rsidR="007D6A96">
        <w:rPr>
          <w:rFonts w:ascii="Times New Roman" w:eastAsia="Times New Roman" w:hAnsi="Times New Roman" w:cs="Times New Roman"/>
          <w:noProof/>
          <w:sz w:val="24"/>
          <w:szCs w:val="24"/>
        </w:rPr>
        <w:t xml:space="preserve">is electrostatic dust collection </w:t>
      </w:r>
      <w:r w:rsidR="00CC7DE9">
        <w:rPr>
          <w:rFonts w:ascii="Times New Roman" w:eastAsia="Times New Roman" w:hAnsi="Times New Roman" w:cs="Times New Roman"/>
          <w:noProof/>
          <w:sz w:val="24"/>
          <w:szCs w:val="24"/>
        </w:rPr>
        <w:t>(EDC)</w:t>
      </w:r>
      <w:r w:rsidR="007D6A96">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The EDC is a relatively simple method for collection of settled dust that does not require assembly of air sampling equipment.  It consists of four electrostatic cloths mounted in a 40 cm </w:t>
      </w:r>
      <w:r w:rsidR="00CC7DE9">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30 cm plastic folder that is exposed to the air for several days.  Recent studies have shown that the EDC method strongly correlates with vacuum dust samples in yielding high levels of culturable fungi and endotoxin (Frankel et al., 2012; Noss et al., 2008).  Likewise, a strong correlation of EDC dust samples and vacuum samples with airborne dust </w:t>
      </w:r>
      <w:r w:rsidR="008A5507">
        <w:rPr>
          <w:rFonts w:ascii="Times New Roman" w:eastAsia="Times New Roman" w:hAnsi="Times New Roman" w:cs="Times New Roman"/>
          <w:noProof/>
          <w:sz w:val="24"/>
          <w:szCs w:val="24"/>
        </w:rPr>
        <w:t xml:space="preserve">has also been shown </w:t>
      </w:r>
      <w:r>
        <w:rPr>
          <w:rFonts w:ascii="Times New Roman" w:eastAsia="Times New Roman" w:hAnsi="Times New Roman" w:cs="Times New Roman"/>
          <w:noProof/>
          <w:sz w:val="24"/>
          <w:szCs w:val="24"/>
        </w:rPr>
        <w:lastRenderedPageBreak/>
        <w:t xml:space="preserve">(Frankel et al., 2012).  Evaluation of EDC dust samples for fungal DNA analysis using the most </w:t>
      </w:r>
      <w:r w:rsidR="00BA78EB">
        <w:rPr>
          <w:rFonts w:ascii="Times New Roman" w:eastAsia="Times New Roman" w:hAnsi="Times New Roman" w:cs="Times New Roman"/>
          <w:noProof/>
          <w:sz w:val="24"/>
          <w:szCs w:val="24"/>
        </w:rPr>
        <w:t xml:space="preserve">current </w:t>
      </w:r>
      <w:r>
        <w:rPr>
          <w:rFonts w:ascii="Times New Roman" w:eastAsia="Times New Roman" w:hAnsi="Times New Roman" w:cs="Times New Roman"/>
          <w:noProof/>
          <w:sz w:val="24"/>
          <w:szCs w:val="24"/>
        </w:rPr>
        <w:t xml:space="preserve">molecular technologies will provide an exposure metric for understanding which fungal populations may be associated </w:t>
      </w:r>
      <w:r w:rsidR="00690E66">
        <w:rPr>
          <w:rFonts w:ascii="Times New Roman" w:eastAsia="Times New Roman" w:hAnsi="Times New Roman" w:cs="Times New Roman"/>
          <w:noProof/>
          <w:sz w:val="24"/>
          <w:szCs w:val="24"/>
        </w:rPr>
        <w:t xml:space="preserve">with </w:t>
      </w:r>
      <w:r>
        <w:rPr>
          <w:rFonts w:ascii="Times New Roman" w:eastAsia="Times New Roman" w:hAnsi="Times New Roman" w:cs="Times New Roman"/>
          <w:noProof/>
          <w:sz w:val="24"/>
          <w:szCs w:val="24"/>
        </w:rPr>
        <w:t xml:space="preserve">asthma in children. </w:t>
      </w:r>
      <w:r>
        <w:rPr>
          <w:rFonts w:ascii="Times New Roman" w:eastAsia="Times New Roman" w:hAnsi="Times New Roman" w:cs="Times New Roman"/>
          <w:spacing w:val="1"/>
          <w:sz w:val="24"/>
          <w:szCs w:val="24"/>
        </w:rPr>
        <w:t xml:space="preserve"> H</w:t>
      </w:r>
      <w:r w:rsidRPr="00232BF4">
        <w:rPr>
          <w:rFonts w:ascii="Times New Roman" w:eastAsia="Times New Roman" w:hAnsi="Times New Roman" w:cs="Times New Roman"/>
          <w:spacing w:val="1"/>
          <w:sz w:val="24"/>
          <w:szCs w:val="24"/>
        </w:rPr>
        <w:t xml:space="preserve">igh-throughput </w:t>
      </w:r>
      <w:r>
        <w:rPr>
          <w:rFonts w:ascii="Times New Roman" w:eastAsia="Times New Roman" w:hAnsi="Times New Roman" w:cs="Times New Roman"/>
          <w:spacing w:val="1"/>
          <w:sz w:val="24"/>
          <w:szCs w:val="24"/>
        </w:rPr>
        <w:t xml:space="preserve">DNA </w:t>
      </w:r>
      <w:r w:rsidRPr="00232BF4">
        <w:rPr>
          <w:rFonts w:ascii="Times New Roman" w:eastAsia="Times New Roman" w:hAnsi="Times New Roman" w:cs="Times New Roman"/>
          <w:spacing w:val="1"/>
          <w:sz w:val="24"/>
          <w:szCs w:val="24"/>
        </w:rPr>
        <w:t xml:space="preserve">sequencing (HTS) </w:t>
      </w:r>
      <w:r>
        <w:rPr>
          <w:rFonts w:ascii="Times New Roman" w:eastAsia="Times New Roman" w:hAnsi="Times New Roman" w:cs="Times New Roman"/>
          <w:spacing w:val="1"/>
          <w:sz w:val="24"/>
          <w:szCs w:val="24"/>
        </w:rPr>
        <w:t>technologies</w:t>
      </w:r>
      <w:r w:rsidRPr="00232BF4">
        <w:rPr>
          <w:rFonts w:ascii="Times New Roman" w:eastAsia="Times New Roman" w:hAnsi="Times New Roman" w:cs="Times New Roman"/>
          <w:spacing w:val="1"/>
          <w:sz w:val="24"/>
          <w:szCs w:val="24"/>
        </w:rPr>
        <w:t xml:space="preserve"> provide</w:t>
      </w:r>
      <w:r>
        <w:rPr>
          <w:rFonts w:ascii="Times New Roman" w:eastAsia="Times New Roman" w:hAnsi="Times New Roman" w:cs="Times New Roman"/>
          <w:spacing w:val="1"/>
          <w:sz w:val="24"/>
          <w:szCs w:val="24"/>
        </w:rPr>
        <w:t xml:space="preserve"> the opportunity to holistically explore and identify </w:t>
      </w:r>
      <w:r w:rsidRPr="00232BF4">
        <w:rPr>
          <w:rFonts w:ascii="Times New Roman" w:eastAsia="Times New Roman" w:hAnsi="Times New Roman" w:cs="Times New Roman"/>
          <w:spacing w:val="1"/>
          <w:sz w:val="24"/>
          <w:szCs w:val="24"/>
        </w:rPr>
        <w:t xml:space="preserve">indoor fungal population </w:t>
      </w:r>
      <w:r w:rsidR="00EB079B">
        <w:rPr>
          <w:rFonts w:ascii="Times New Roman" w:eastAsia="Times New Roman" w:hAnsi="Times New Roman" w:cs="Times New Roman"/>
          <w:spacing w:val="1"/>
          <w:sz w:val="24"/>
          <w:szCs w:val="24"/>
        </w:rPr>
        <w:t xml:space="preserve">diversity </w:t>
      </w:r>
      <w:r w:rsidRPr="00232BF4">
        <w:rPr>
          <w:rFonts w:ascii="Times New Roman" w:eastAsia="Times New Roman" w:hAnsi="Times New Roman" w:cs="Times New Roman"/>
          <w:sz w:val="24"/>
          <w:szCs w:val="24"/>
        </w:rPr>
        <w:t>(Adams et al.,</w:t>
      </w:r>
      <w:r w:rsidRPr="00232BF4">
        <w:rPr>
          <w:rFonts w:ascii="Times New Roman" w:eastAsia="Times New Roman" w:hAnsi="Times New Roman" w:cs="Times New Roman"/>
          <w:spacing w:val="1"/>
          <w:sz w:val="24"/>
          <w:szCs w:val="24"/>
        </w:rPr>
        <w:t xml:space="preserve"> 2013</w:t>
      </w:r>
      <w:r w:rsidR="00EB079B">
        <w:rPr>
          <w:rFonts w:ascii="Times New Roman" w:eastAsia="Times New Roman" w:hAnsi="Times New Roman" w:cs="Times New Roman"/>
          <w:spacing w:val="1"/>
          <w:sz w:val="24"/>
          <w:szCs w:val="24"/>
        </w:rPr>
        <w:t>; Dannemiller et al., 201</w:t>
      </w:r>
      <w:r w:rsidR="00785FFC">
        <w:rPr>
          <w:rFonts w:ascii="Times New Roman" w:eastAsia="Times New Roman" w:hAnsi="Times New Roman" w:cs="Times New Roman"/>
          <w:spacing w:val="1"/>
          <w:sz w:val="24"/>
          <w:szCs w:val="24"/>
        </w:rPr>
        <w:t>3</w:t>
      </w:r>
      <w:r w:rsidRPr="00232BF4">
        <w:rPr>
          <w:rFonts w:ascii="Times New Roman" w:eastAsia="Times New Roman" w:hAnsi="Times New Roman" w:cs="Times New Roman"/>
          <w:spacing w:val="1"/>
          <w:sz w:val="24"/>
          <w:szCs w:val="24"/>
        </w:rPr>
        <w:t xml:space="preserve">).  In addition, the metagenomic data generated from the DNA of </w:t>
      </w:r>
      <w:r>
        <w:rPr>
          <w:rFonts w:ascii="Times New Roman" w:eastAsia="Times New Roman" w:hAnsi="Times New Roman" w:cs="Times New Roman"/>
          <w:spacing w:val="1"/>
          <w:sz w:val="24"/>
          <w:szCs w:val="24"/>
        </w:rPr>
        <w:t xml:space="preserve">EDC </w:t>
      </w:r>
      <w:r w:rsidRPr="00232BF4">
        <w:rPr>
          <w:rFonts w:ascii="Times New Roman" w:eastAsia="Times New Roman" w:hAnsi="Times New Roman" w:cs="Times New Roman"/>
          <w:spacing w:val="1"/>
          <w:sz w:val="24"/>
          <w:szCs w:val="24"/>
        </w:rPr>
        <w:t xml:space="preserve">dust samples </w:t>
      </w:r>
      <w:r>
        <w:rPr>
          <w:rFonts w:ascii="Times New Roman" w:eastAsia="Times New Roman" w:hAnsi="Times New Roman" w:cs="Times New Roman"/>
          <w:spacing w:val="1"/>
          <w:sz w:val="24"/>
          <w:szCs w:val="24"/>
        </w:rPr>
        <w:t>can</w:t>
      </w:r>
      <w:r w:rsidRPr="00232BF4">
        <w:rPr>
          <w:rFonts w:ascii="Times New Roman" w:eastAsia="Times New Roman" w:hAnsi="Times New Roman" w:cs="Times New Roman"/>
          <w:spacing w:val="1"/>
          <w:sz w:val="24"/>
          <w:szCs w:val="24"/>
        </w:rPr>
        <w:t xml:space="preserve"> be used to identify genes and functions that are overrepresented among the fungal biota with particular attention to the gene expression associated with mycotoxin synthesis.  </w:t>
      </w:r>
      <w:r w:rsidRPr="00232BF4">
        <w:rPr>
          <w:rFonts w:ascii="Times New Roman" w:eastAsia="Times New Roman" w:hAnsi="Times New Roman" w:cs="Times New Roman"/>
          <w:spacing w:val="-1"/>
          <w:sz w:val="24"/>
          <w:szCs w:val="24"/>
        </w:rPr>
        <w:t>A</w:t>
      </w:r>
      <w:r w:rsidRPr="00232BF4">
        <w:rPr>
          <w:rFonts w:ascii="Times New Roman" w:eastAsia="Times New Roman" w:hAnsi="Times New Roman" w:cs="Times New Roman"/>
          <w:spacing w:val="1"/>
          <w:sz w:val="24"/>
          <w:szCs w:val="24"/>
        </w:rPr>
        <w:t>l</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z w:val="24"/>
          <w:szCs w:val="24"/>
        </w:rPr>
        <w:t>hou</w:t>
      </w:r>
      <w:r w:rsidRPr="00232BF4">
        <w:rPr>
          <w:rFonts w:ascii="Times New Roman" w:eastAsia="Times New Roman" w:hAnsi="Times New Roman" w:cs="Times New Roman"/>
          <w:spacing w:val="-2"/>
          <w:sz w:val="24"/>
          <w:szCs w:val="24"/>
        </w:rPr>
        <w:t>g</w:t>
      </w:r>
      <w:r w:rsidRPr="00232BF4">
        <w:rPr>
          <w:rFonts w:ascii="Times New Roman" w:eastAsia="Times New Roman" w:hAnsi="Times New Roman" w:cs="Times New Roman"/>
          <w:sz w:val="24"/>
          <w:szCs w:val="24"/>
        </w:rPr>
        <w:t>h o</w:t>
      </w:r>
      <w:r w:rsidRPr="00232BF4">
        <w:rPr>
          <w:rFonts w:ascii="Times New Roman" w:eastAsia="Times New Roman" w:hAnsi="Times New Roman" w:cs="Times New Roman"/>
          <w:spacing w:val="-2"/>
          <w:sz w:val="24"/>
          <w:szCs w:val="24"/>
        </w:rPr>
        <w:t>v</w:t>
      </w:r>
      <w:r w:rsidRPr="00232BF4">
        <w:rPr>
          <w:rFonts w:ascii="Times New Roman" w:eastAsia="Times New Roman" w:hAnsi="Times New Roman" w:cs="Times New Roman"/>
          <w:sz w:val="24"/>
          <w:szCs w:val="24"/>
        </w:rPr>
        <w:t>er</w:t>
      </w:r>
      <w:r w:rsidRPr="00232BF4">
        <w:rPr>
          <w:rFonts w:ascii="Times New Roman" w:eastAsia="Times New Roman" w:hAnsi="Times New Roman" w:cs="Times New Roman"/>
          <w:spacing w:val="1"/>
          <w:sz w:val="24"/>
          <w:szCs w:val="24"/>
        </w:rPr>
        <w:t xml:space="preserve"> </w:t>
      </w:r>
      <w:r w:rsidRPr="00232BF4">
        <w:rPr>
          <w:rFonts w:ascii="Times New Roman" w:eastAsia="Times New Roman" w:hAnsi="Times New Roman" w:cs="Times New Roman"/>
          <w:sz w:val="24"/>
          <w:szCs w:val="24"/>
        </w:rPr>
        <w:t xml:space="preserve">450 </w:t>
      </w:r>
      <w:r w:rsidRPr="00232BF4">
        <w:rPr>
          <w:rFonts w:ascii="Times New Roman" w:eastAsia="Times New Roman" w:hAnsi="Times New Roman" w:cs="Times New Roman"/>
          <w:spacing w:val="-4"/>
          <w:sz w:val="24"/>
          <w:szCs w:val="24"/>
        </w:rPr>
        <w:t>m</w:t>
      </w:r>
      <w:r w:rsidRPr="00232BF4">
        <w:rPr>
          <w:rFonts w:ascii="Times New Roman" w:eastAsia="Times New Roman" w:hAnsi="Times New Roman" w:cs="Times New Roman"/>
          <w:spacing w:val="-2"/>
          <w:sz w:val="24"/>
          <w:szCs w:val="24"/>
        </w:rPr>
        <w:t>y</w:t>
      </w:r>
      <w:r w:rsidRPr="00232BF4">
        <w:rPr>
          <w:rFonts w:ascii="Times New Roman" w:eastAsia="Times New Roman" w:hAnsi="Times New Roman" w:cs="Times New Roman"/>
          <w:sz w:val="24"/>
          <w:szCs w:val="24"/>
        </w:rPr>
        <w:t>co</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z w:val="24"/>
          <w:szCs w:val="24"/>
        </w:rPr>
        <w:t>ox</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z w:val="24"/>
          <w:szCs w:val="24"/>
        </w:rPr>
        <w:t xml:space="preserve">ns </w:t>
      </w:r>
      <w:r w:rsidRPr="00232BF4">
        <w:rPr>
          <w:rFonts w:ascii="Times New Roman" w:eastAsia="Times New Roman" w:hAnsi="Times New Roman" w:cs="Times New Roman"/>
          <w:spacing w:val="-2"/>
          <w:sz w:val="24"/>
          <w:szCs w:val="24"/>
        </w:rPr>
        <w:t>o</w:t>
      </w:r>
      <w:r w:rsidRPr="00232BF4">
        <w:rPr>
          <w:rFonts w:ascii="Times New Roman" w:eastAsia="Times New Roman" w:hAnsi="Times New Roman" w:cs="Times New Roman"/>
          <w:sz w:val="24"/>
          <w:szCs w:val="24"/>
        </w:rPr>
        <w:t>f</w:t>
      </w:r>
      <w:r w:rsidRPr="00232BF4">
        <w:rPr>
          <w:rFonts w:ascii="Times New Roman" w:eastAsia="Times New Roman" w:hAnsi="Times New Roman" w:cs="Times New Roman"/>
          <w:spacing w:val="1"/>
          <w:sz w:val="24"/>
          <w:szCs w:val="24"/>
        </w:rPr>
        <w:t xml:space="preserve"> </w:t>
      </w:r>
      <w:r w:rsidRPr="00232BF4">
        <w:rPr>
          <w:rFonts w:ascii="Times New Roman" w:eastAsia="Times New Roman" w:hAnsi="Times New Roman" w:cs="Times New Roman"/>
          <w:spacing w:val="-4"/>
          <w:sz w:val="24"/>
          <w:szCs w:val="24"/>
        </w:rPr>
        <w:t>m</w:t>
      </w:r>
      <w:r w:rsidRPr="00232BF4">
        <w:rPr>
          <w:rFonts w:ascii="Times New Roman" w:eastAsia="Times New Roman" w:hAnsi="Times New Roman" w:cs="Times New Roman"/>
          <w:sz w:val="24"/>
          <w:szCs w:val="24"/>
        </w:rPr>
        <w:t>o</w:t>
      </w:r>
      <w:r w:rsidRPr="00232BF4">
        <w:rPr>
          <w:rFonts w:ascii="Times New Roman" w:eastAsia="Times New Roman" w:hAnsi="Times New Roman" w:cs="Times New Roman"/>
          <w:spacing w:val="1"/>
          <w:sz w:val="24"/>
          <w:szCs w:val="24"/>
        </w:rPr>
        <w:t>l</w:t>
      </w:r>
      <w:r w:rsidRPr="00232BF4">
        <w:rPr>
          <w:rFonts w:ascii="Times New Roman" w:eastAsia="Times New Roman" w:hAnsi="Times New Roman" w:cs="Times New Roman"/>
          <w:sz w:val="24"/>
          <w:szCs w:val="24"/>
        </w:rPr>
        <w:t>d ha</w:t>
      </w:r>
      <w:r w:rsidRPr="00232BF4">
        <w:rPr>
          <w:rFonts w:ascii="Times New Roman" w:eastAsia="Times New Roman" w:hAnsi="Times New Roman" w:cs="Times New Roman"/>
          <w:spacing w:val="-2"/>
          <w:sz w:val="24"/>
          <w:szCs w:val="24"/>
        </w:rPr>
        <w:t>v</w:t>
      </w:r>
      <w:r w:rsidRPr="00232BF4">
        <w:rPr>
          <w:rFonts w:ascii="Times New Roman" w:eastAsia="Times New Roman" w:hAnsi="Times New Roman" w:cs="Times New Roman"/>
          <w:sz w:val="24"/>
          <w:szCs w:val="24"/>
        </w:rPr>
        <w:t>e ad</w:t>
      </w:r>
      <w:r w:rsidRPr="00232BF4">
        <w:rPr>
          <w:rFonts w:ascii="Times New Roman" w:eastAsia="Times New Roman" w:hAnsi="Times New Roman" w:cs="Times New Roman"/>
          <w:spacing w:val="-2"/>
          <w:sz w:val="24"/>
          <w:szCs w:val="24"/>
        </w:rPr>
        <w:t>v</w:t>
      </w:r>
      <w:r w:rsidRPr="00232BF4">
        <w:rPr>
          <w:rFonts w:ascii="Times New Roman" w:eastAsia="Times New Roman" w:hAnsi="Times New Roman" w:cs="Times New Roman"/>
          <w:sz w:val="24"/>
          <w:szCs w:val="24"/>
        </w:rPr>
        <w:t>e</w:t>
      </w:r>
      <w:r w:rsidRPr="00232BF4">
        <w:rPr>
          <w:rFonts w:ascii="Times New Roman" w:eastAsia="Times New Roman" w:hAnsi="Times New Roman" w:cs="Times New Roman"/>
          <w:spacing w:val="-1"/>
          <w:sz w:val="24"/>
          <w:szCs w:val="24"/>
        </w:rPr>
        <w:t>r</w:t>
      </w:r>
      <w:r w:rsidRPr="00232BF4">
        <w:rPr>
          <w:rFonts w:ascii="Times New Roman" w:eastAsia="Times New Roman" w:hAnsi="Times New Roman" w:cs="Times New Roman"/>
          <w:sz w:val="24"/>
          <w:szCs w:val="24"/>
        </w:rPr>
        <w:t>se</w:t>
      </w:r>
      <w:r w:rsidRPr="00232BF4">
        <w:rPr>
          <w:rFonts w:ascii="Times New Roman" w:eastAsia="Times New Roman" w:hAnsi="Times New Roman" w:cs="Times New Roman"/>
          <w:spacing w:val="1"/>
          <w:sz w:val="24"/>
          <w:szCs w:val="24"/>
        </w:rPr>
        <w:t xml:space="preserve"> </w:t>
      </w:r>
      <w:r w:rsidRPr="00232BF4">
        <w:rPr>
          <w:rFonts w:ascii="Times New Roman" w:eastAsia="Times New Roman" w:hAnsi="Times New Roman" w:cs="Times New Roman"/>
          <w:spacing w:val="-2"/>
          <w:sz w:val="24"/>
          <w:szCs w:val="24"/>
        </w:rPr>
        <w:t>h</w:t>
      </w:r>
      <w:r w:rsidRPr="00232BF4">
        <w:rPr>
          <w:rFonts w:ascii="Times New Roman" w:eastAsia="Times New Roman" w:hAnsi="Times New Roman" w:cs="Times New Roman"/>
          <w:sz w:val="24"/>
          <w:szCs w:val="24"/>
        </w:rPr>
        <w:t>ea</w:t>
      </w:r>
      <w:r w:rsidRPr="00232BF4">
        <w:rPr>
          <w:rFonts w:ascii="Times New Roman" w:eastAsia="Times New Roman" w:hAnsi="Times New Roman" w:cs="Times New Roman"/>
          <w:spacing w:val="-1"/>
          <w:sz w:val="24"/>
          <w:szCs w:val="24"/>
        </w:rPr>
        <w:t>l</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z w:val="24"/>
          <w:szCs w:val="24"/>
        </w:rPr>
        <w:t>h</w:t>
      </w:r>
      <w:r w:rsidRPr="00232BF4">
        <w:rPr>
          <w:rFonts w:ascii="Times New Roman" w:eastAsia="Times New Roman" w:hAnsi="Times New Roman" w:cs="Times New Roman"/>
          <w:spacing w:val="-2"/>
          <w:sz w:val="24"/>
          <w:szCs w:val="24"/>
        </w:rPr>
        <w:t xml:space="preserve"> </w:t>
      </w:r>
      <w:r w:rsidRPr="00232BF4">
        <w:rPr>
          <w:rFonts w:ascii="Times New Roman" w:eastAsia="Times New Roman" w:hAnsi="Times New Roman" w:cs="Times New Roman"/>
          <w:sz w:val="24"/>
          <w:szCs w:val="24"/>
        </w:rPr>
        <w:t>e</w:t>
      </w:r>
      <w:r w:rsidRPr="00232BF4">
        <w:rPr>
          <w:rFonts w:ascii="Times New Roman" w:eastAsia="Times New Roman" w:hAnsi="Times New Roman" w:cs="Times New Roman"/>
          <w:spacing w:val="1"/>
          <w:sz w:val="24"/>
          <w:szCs w:val="24"/>
        </w:rPr>
        <w:t>f</w:t>
      </w:r>
      <w:r w:rsidRPr="00232BF4">
        <w:rPr>
          <w:rFonts w:ascii="Times New Roman" w:eastAsia="Times New Roman" w:hAnsi="Times New Roman" w:cs="Times New Roman"/>
          <w:spacing w:val="-2"/>
          <w:sz w:val="24"/>
          <w:szCs w:val="24"/>
        </w:rPr>
        <w:t>f</w:t>
      </w:r>
      <w:r w:rsidRPr="00232BF4">
        <w:rPr>
          <w:rFonts w:ascii="Times New Roman" w:eastAsia="Times New Roman" w:hAnsi="Times New Roman" w:cs="Times New Roman"/>
          <w:sz w:val="24"/>
          <w:szCs w:val="24"/>
        </w:rPr>
        <w:t>ec</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pacing w:val="-2"/>
          <w:sz w:val="24"/>
          <w:szCs w:val="24"/>
        </w:rPr>
        <w:t>s</w:t>
      </w:r>
      <w:r w:rsidRPr="00232BF4">
        <w:rPr>
          <w:rFonts w:ascii="Times New Roman" w:eastAsia="Times New Roman" w:hAnsi="Times New Roman" w:cs="Times New Roman"/>
          <w:sz w:val="24"/>
          <w:szCs w:val="24"/>
        </w:rPr>
        <w:t>, a</w:t>
      </w:r>
      <w:r w:rsidRPr="00232BF4">
        <w:rPr>
          <w:rFonts w:ascii="Times New Roman" w:eastAsia="Times New Roman" w:hAnsi="Times New Roman" w:cs="Times New Roman"/>
          <w:spacing w:val="-1"/>
          <w:sz w:val="24"/>
          <w:szCs w:val="24"/>
        </w:rPr>
        <w:t>l</w:t>
      </w:r>
      <w:r w:rsidRPr="00232BF4">
        <w:rPr>
          <w:rFonts w:ascii="Times New Roman" w:eastAsia="Times New Roman" w:hAnsi="Times New Roman" w:cs="Times New Roman"/>
          <w:sz w:val="24"/>
          <w:szCs w:val="24"/>
        </w:rPr>
        <w:t>l</w:t>
      </w:r>
      <w:r w:rsidRPr="00232BF4">
        <w:rPr>
          <w:rFonts w:ascii="Times New Roman" w:eastAsia="Times New Roman" w:hAnsi="Times New Roman" w:cs="Times New Roman"/>
          <w:spacing w:val="1"/>
          <w:sz w:val="24"/>
          <w:szCs w:val="24"/>
        </w:rPr>
        <w:t xml:space="preserve"> </w:t>
      </w:r>
      <w:r w:rsidRPr="00232BF4">
        <w:rPr>
          <w:rFonts w:ascii="Times New Roman" w:eastAsia="Times New Roman" w:hAnsi="Times New Roman" w:cs="Times New Roman"/>
          <w:spacing w:val="-4"/>
          <w:sz w:val="24"/>
          <w:szCs w:val="24"/>
        </w:rPr>
        <w:t>m</w:t>
      </w:r>
      <w:r w:rsidRPr="00232BF4">
        <w:rPr>
          <w:rFonts w:ascii="Times New Roman" w:eastAsia="Times New Roman" w:hAnsi="Times New Roman" w:cs="Times New Roman"/>
          <w:spacing w:val="-2"/>
          <w:sz w:val="24"/>
          <w:szCs w:val="24"/>
        </w:rPr>
        <w:t>y</w:t>
      </w:r>
      <w:r w:rsidRPr="00232BF4">
        <w:rPr>
          <w:rFonts w:ascii="Times New Roman" w:eastAsia="Times New Roman" w:hAnsi="Times New Roman" w:cs="Times New Roman"/>
          <w:sz w:val="24"/>
          <w:szCs w:val="24"/>
        </w:rPr>
        <w:t>co</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z w:val="24"/>
          <w:szCs w:val="24"/>
        </w:rPr>
        <w:t>ox</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z w:val="24"/>
          <w:szCs w:val="24"/>
        </w:rPr>
        <w:t>ns</w:t>
      </w:r>
      <w:r w:rsidRPr="00232BF4">
        <w:rPr>
          <w:rFonts w:ascii="Times New Roman" w:eastAsia="Times New Roman" w:hAnsi="Times New Roman" w:cs="Times New Roman"/>
          <w:spacing w:val="-2"/>
          <w:sz w:val="24"/>
          <w:szCs w:val="24"/>
        </w:rPr>
        <w:t xml:space="preserve"> </w:t>
      </w:r>
      <w:r w:rsidRPr="00232BF4">
        <w:rPr>
          <w:rFonts w:ascii="Times New Roman" w:eastAsia="Times New Roman" w:hAnsi="Times New Roman" w:cs="Times New Roman"/>
          <w:sz w:val="24"/>
          <w:szCs w:val="24"/>
        </w:rPr>
        <w:t>a</w:t>
      </w:r>
      <w:r w:rsidRPr="00232BF4">
        <w:rPr>
          <w:rFonts w:ascii="Times New Roman" w:eastAsia="Times New Roman" w:hAnsi="Times New Roman" w:cs="Times New Roman"/>
          <w:spacing w:val="1"/>
          <w:sz w:val="24"/>
          <w:szCs w:val="24"/>
        </w:rPr>
        <w:t>r</w:t>
      </w:r>
      <w:r w:rsidRPr="00232BF4">
        <w:rPr>
          <w:rFonts w:ascii="Times New Roman" w:eastAsia="Times New Roman" w:hAnsi="Times New Roman" w:cs="Times New Roman"/>
          <w:sz w:val="24"/>
          <w:szCs w:val="24"/>
        </w:rPr>
        <w:t>e s</w:t>
      </w:r>
      <w:r w:rsidRPr="00232BF4">
        <w:rPr>
          <w:rFonts w:ascii="Times New Roman" w:eastAsia="Times New Roman" w:hAnsi="Times New Roman" w:cs="Times New Roman"/>
          <w:spacing w:val="1"/>
          <w:sz w:val="24"/>
          <w:szCs w:val="24"/>
        </w:rPr>
        <w:t>e</w:t>
      </w:r>
      <w:r w:rsidRPr="00232BF4">
        <w:rPr>
          <w:rFonts w:ascii="Times New Roman" w:eastAsia="Times New Roman" w:hAnsi="Times New Roman" w:cs="Times New Roman"/>
          <w:sz w:val="24"/>
          <w:szCs w:val="24"/>
        </w:rPr>
        <w:t>con</w:t>
      </w:r>
      <w:r w:rsidRPr="00232BF4">
        <w:rPr>
          <w:rFonts w:ascii="Times New Roman" w:eastAsia="Times New Roman" w:hAnsi="Times New Roman" w:cs="Times New Roman"/>
          <w:spacing w:val="-2"/>
          <w:sz w:val="24"/>
          <w:szCs w:val="24"/>
        </w:rPr>
        <w:t>d</w:t>
      </w:r>
      <w:r w:rsidRPr="00232BF4">
        <w:rPr>
          <w:rFonts w:ascii="Times New Roman" w:eastAsia="Times New Roman" w:hAnsi="Times New Roman" w:cs="Times New Roman"/>
          <w:sz w:val="24"/>
          <w:szCs w:val="24"/>
        </w:rPr>
        <w:t>a</w:t>
      </w:r>
      <w:r w:rsidRPr="00232BF4">
        <w:rPr>
          <w:rFonts w:ascii="Times New Roman" w:eastAsia="Times New Roman" w:hAnsi="Times New Roman" w:cs="Times New Roman"/>
          <w:spacing w:val="1"/>
          <w:sz w:val="24"/>
          <w:szCs w:val="24"/>
        </w:rPr>
        <w:t>r</w:t>
      </w:r>
      <w:r w:rsidRPr="00232BF4">
        <w:rPr>
          <w:rFonts w:ascii="Times New Roman" w:eastAsia="Times New Roman" w:hAnsi="Times New Roman" w:cs="Times New Roman"/>
          <w:sz w:val="24"/>
          <w:szCs w:val="24"/>
        </w:rPr>
        <w:t>y</w:t>
      </w:r>
      <w:r w:rsidRPr="00232BF4">
        <w:rPr>
          <w:rFonts w:ascii="Times New Roman" w:eastAsia="Times New Roman" w:hAnsi="Times New Roman" w:cs="Times New Roman"/>
          <w:spacing w:val="-2"/>
          <w:sz w:val="24"/>
          <w:szCs w:val="24"/>
        </w:rPr>
        <w:t xml:space="preserve"> </w:t>
      </w:r>
      <w:r w:rsidRPr="00232BF4">
        <w:rPr>
          <w:rFonts w:ascii="Times New Roman" w:eastAsia="Times New Roman" w:hAnsi="Times New Roman" w:cs="Times New Roman"/>
          <w:sz w:val="24"/>
          <w:szCs w:val="24"/>
        </w:rPr>
        <w:t>b</w:t>
      </w:r>
      <w:r w:rsidRPr="00232BF4">
        <w:rPr>
          <w:rFonts w:ascii="Times New Roman" w:eastAsia="Times New Roman" w:hAnsi="Times New Roman" w:cs="Times New Roman"/>
          <w:spacing w:val="-2"/>
          <w:sz w:val="24"/>
          <w:szCs w:val="24"/>
        </w:rPr>
        <w:t>y</w:t>
      </w:r>
      <w:r w:rsidRPr="00232BF4">
        <w:rPr>
          <w:rFonts w:ascii="Times New Roman" w:eastAsia="Times New Roman" w:hAnsi="Times New Roman" w:cs="Times New Roman"/>
          <w:sz w:val="24"/>
          <w:szCs w:val="24"/>
        </w:rPr>
        <w:t>p</w:t>
      </w:r>
      <w:r w:rsidRPr="00232BF4">
        <w:rPr>
          <w:rFonts w:ascii="Times New Roman" w:eastAsia="Times New Roman" w:hAnsi="Times New Roman" w:cs="Times New Roman"/>
          <w:spacing w:val="1"/>
          <w:sz w:val="24"/>
          <w:szCs w:val="24"/>
        </w:rPr>
        <w:t>r</w:t>
      </w:r>
      <w:r w:rsidRPr="00232BF4">
        <w:rPr>
          <w:rFonts w:ascii="Times New Roman" w:eastAsia="Times New Roman" w:hAnsi="Times New Roman" w:cs="Times New Roman"/>
          <w:sz w:val="24"/>
          <w:szCs w:val="24"/>
        </w:rPr>
        <w:t>odu</w:t>
      </w:r>
      <w:r w:rsidRPr="00232BF4">
        <w:rPr>
          <w:rFonts w:ascii="Times New Roman" w:eastAsia="Times New Roman" w:hAnsi="Times New Roman" w:cs="Times New Roman"/>
          <w:spacing w:val="-2"/>
          <w:sz w:val="24"/>
          <w:szCs w:val="24"/>
        </w:rPr>
        <w:t>c</w:t>
      </w:r>
      <w:r w:rsidRPr="00232BF4">
        <w:rPr>
          <w:rFonts w:ascii="Times New Roman" w:eastAsia="Times New Roman" w:hAnsi="Times New Roman" w:cs="Times New Roman"/>
          <w:spacing w:val="1"/>
          <w:sz w:val="24"/>
          <w:szCs w:val="24"/>
        </w:rPr>
        <w:t>ts</w:t>
      </w:r>
      <w:r w:rsidRPr="00232BF4">
        <w:rPr>
          <w:rFonts w:ascii="Times New Roman" w:eastAsia="Times New Roman" w:hAnsi="Times New Roman" w:cs="Times New Roman"/>
          <w:sz w:val="24"/>
          <w:szCs w:val="24"/>
        </w:rPr>
        <w:t>,</w:t>
      </w:r>
      <w:r w:rsidRPr="00232BF4">
        <w:rPr>
          <w:rFonts w:ascii="Times New Roman" w:eastAsia="Times New Roman" w:hAnsi="Times New Roman" w:cs="Times New Roman"/>
          <w:spacing w:val="-2"/>
          <w:sz w:val="24"/>
          <w:szCs w:val="24"/>
        </w:rPr>
        <w:t xml:space="preserve"> </w:t>
      </w:r>
      <w:r w:rsidRPr="00232BF4">
        <w:rPr>
          <w:rFonts w:ascii="Times New Roman" w:eastAsia="Times New Roman" w:hAnsi="Times New Roman" w:cs="Times New Roman"/>
          <w:sz w:val="24"/>
          <w:szCs w:val="24"/>
        </w:rPr>
        <w:t>and</w:t>
      </w:r>
      <w:r w:rsidRPr="00232BF4">
        <w:rPr>
          <w:rFonts w:ascii="Times New Roman" w:eastAsia="Times New Roman" w:hAnsi="Times New Roman" w:cs="Times New Roman"/>
          <w:spacing w:val="-2"/>
          <w:sz w:val="24"/>
          <w:szCs w:val="24"/>
        </w:rPr>
        <w:t xml:space="preserve"> </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z w:val="24"/>
          <w:szCs w:val="24"/>
        </w:rPr>
        <w:t>t</w:t>
      </w:r>
      <w:r w:rsidRPr="00232BF4">
        <w:rPr>
          <w:rFonts w:ascii="Times New Roman" w:eastAsia="Times New Roman" w:hAnsi="Times New Roman" w:cs="Times New Roman"/>
          <w:spacing w:val="-1"/>
          <w:sz w:val="24"/>
          <w:szCs w:val="24"/>
        </w:rPr>
        <w:t xml:space="preserve"> </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z w:val="24"/>
          <w:szCs w:val="24"/>
        </w:rPr>
        <w:t>s q</w:t>
      </w:r>
      <w:r w:rsidRPr="00232BF4">
        <w:rPr>
          <w:rFonts w:ascii="Times New Roman" w:eastAsia="Times New Roman" w:hAnsi="Times New Roman" w:cs="Times New Roman"/>
          <w:spacing w:val="-2"/>
          <w:sz w:val="24"/>
          <w:szCs w:val="24"/>
        </w:rPr>
        <w:t>u</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z w:val="24"/>
          <w:szCs w:val="24"/>
        </w:rPr>
        <w:t xml:space="preserve">e </w:t>
      </w:r>
      <w:r w:rsidRPr="00232BF4">
        <w:rPr>
          <w:rFonts w:ascii="Times New Roman" w:eastAsia="Times New Roman" w:hAnsi="Times New Roman" w:cs="Times New Roman"/>
          <w:spacing w:val="-2"/>
          <w:sz w:val="24"/>
          <w:szCs w:val="24"/>
        </w:rPr>
        <w:t>p</w:t>
      </w:r>
      <w:r w:rsidRPr="00232BF4">
        <w:rPr>
          <w:rFonts w:ascii="Times New Roman" w:eastAsia="Times New Roman" w:hAnsi="Times New Roman" w:cs="Times New Roman"/>
          <w:spacing w:val="1"/>
          <w:sz w:val="24"/>
          <w:szCs w:val="24"/>
        </w:rPr>
        <w:t>l</w:t>
      </w:r>
      <w:r w:rsidRPr="00232BF4">
        <w:rPr>
          <w:rFonts w:ascii="Times New Roman" w:eastAsia="Times New Roman" w:hAnsi="Times New Roman" w:cs="Times New Roman"/>
          <w:sz w:val="24"/>
          <w:szCs w:val="24"/>
        </w:rPr>
        <w:t>au</w:t>
      </w:r>
      <w:r w:rsidRPr="00232BF4">
        <w:rPr>
          <w:rFonts w:ascii="Times New Roman" w:eastAsia="Times New Roman" w:hAnsi="Times New Roman" w:cs="Times New Roman"/>
          <w:spacing w:val="-2"/>
          <w:sz w:val="24"/>
          <w:szCs w:val="24"/>
        </w:rPr>
        <w:t>s</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pacing w:val="-2"/>
          <w:sz w:val="24"/>
          <w:szCs w:val="24"/>
        </w:rPr>
        <w:t>b</w:t>
      </w:r>
      <w:r w:rsidRPr="00232BF4">
        <w:rPr>
          <w:rFonts w:ascii="Times New Roman" w:eastAsia="Times New Roman" w:hAnsi="Times New Roman" w:cs="Times New Roman"/>
          <w:spacing w:val="1"/>
          <w:sz w:val="24"/>
          <w:szCs w:val="24"/>
        </w:rPr>
        <w:t>l</w:t>
      </w:r>
      <w:r w:rsidRPr="00232BF4">
        <w:rPr>
          <w:rFonts w:ascii="Times New Roman" w:eastAsia="Times New Roman" w:hAnsi="Times New Roman" w:cs="Times New Roman"/>
          <w:sz w:val="24"/>
          <w:szCs w:val="24"/>
        </w:rPr>
        <w:t xml:space="preserve">e </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z w:val="24"/>
          <w:szCs w:val="24"/>
        </w:rPr>
        <w:t>hat</w:t>
      </w:r>
      <w:r w:rsidRPr="00232BF4">
        <w:rPr>
          <w:rFonts w:ascii="Times New Roman" w:eastAsia="Times New Roman" w:hAnsi="Times New Roman" w:cs="Times New Roman"/>
          <w:spacing w:val="-1"/>
          <w:sz w:val="24"/>
          <w:szCs w:val="24"/>
        </w:rPr>
        <w:t xml:space="preserve"> </w:t>
      </w:r>
      <w:r w:rsidRPr="00232BF4">
        <w:rPr>
          <w:rFonts w:ascii="Times New Roman" w:eastAsia="Times New Roman" w:hAnsi="Times New Roman" w:cs="Times New Roman"/>
          <w:sz w:val="24"/>
          <w:szCs w:val="24"/>
        </w:rPr>
        <w:t>p</w:t>
      </w:r>
      <w:r w:rsidRPr="00232BF4">
        <w:rPr>
          <w:rFonts w:ascii="Times New Roman" w:eastAsia="Times New Roman" w:hAnsi="Times New Roman" w:cs="Times New Roman"/>
          <w:spacing w:val="-2"/>
          <w:sz w:val="24"/>
          <w:szCs w:val="24"/>
        </w:rPr>
        <w:t>rev</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z w:val="24"/>
          <w:szCs w:val="24"/>
        </w:rPr>
        <w:t>ous</w:t>
      </w:r>
      <w:r w:rsidRPr="00232BF4">
        <w:rPr>
          <w:rFonts w:ascii="Times New Roman" w:eastAsia="Times New Roman" w:hAnsi="Times New Roman" w:cs="Times New Roman"/>
          <w:spacing w:val="1"/>
          <w:sz w:val="24"/>
          <w:szCs w:val="24"/>
        </w:rPr>
        <w:t>l</w:t>
      </w:r>
      <w:r w:rsidRPr="00232BF4">
        <w:rPr>
          <w:rFonts w:ascii="Times New Roman" w:eastAsia="Times New Roman" w:hAnsi="Times New Roman" w:cs="Times New Roman"/>
          <w:sz w:val="24"/>
          <w:szCs w:val="24"/>
        </w:rPr>
        <w:t>y</w:t>
      </w:r>
      <w:r w:rsidRPr="00232BF4">
        <w:rPr>
          <w:rFonts w:ascii="Times New Roman" w:eastAsia="Times New Roman" w:hAnsi="Times New Roman" w:cs="Times New Roman"/>
          <w:spacing w:val="-2"/>
          <w:sz w:val="24"/>
          <w:szCs w:val="24"/>
        </w:rPr>
        <w:t xml:space="preserve"> </w:t>
      </w:r>
      <w:r w:rsidRPr="00232BF4">
        <w:rPr>
          <w:rFonts w:ascii="Times New Roman" w:eastAsia="Times New Roman" w:hAnsi="Times New Roman" w:cs="Times New Roman"/>
          <w:sz w:val="24"/>
          <w:szCs w:val="24"/>
        </w:rPr>
        <w:t>un</w:t>
      </w:r>
      <w:r w:rsidRPr="00232BF4">
        <w:rPr>
          <w:rFonts w:ascii="Times New Roman" w:eastAsia="Times New Roman" w:hAnsi="Times New Roman" w:cs="Times New Roman"/>
          <w:spacing w:val="-2"/>
          <w:sz w:val="24"/>
          <w:szCs w:val="24"/>
        </w:rPr>
        <w:t>k</w:t>
      </w:r>
      <w:r w:rsidRPr="00232BF4">
        <w:rPr>
          <w:rFonts w:ascii="Times New Roman" w:eastAsia="Times New Roman" w:hAnsi="Times New Roman" w:cs="Times New Roman"/>
          <w:sz w:val="24"/>
          <w:szCs w:val="24"/>
        </w:rPr>
        <w:t>no</w:t>
      </w:r>
      <w:r w:rsidRPr="00232BF4">
        <w:rPr>
          <w:rFonts w:ascii="Times New Roman" w:eastAsia="Times New Roman" w:hAnsi="Times New Roman" w:cs="Times New Roman"/>
          <w:spacing w:val="-1"/>
          <w:sz w:val="24"/>
          <w:szCs w:val="24"/>
        </w:rPr>
        <w:t>w</w:t>
      </w:r>
      <w:r w:rsidRPr="00232BF4">
        <w:rPr>
          <w:rFonts w:ascii="Times New Roman" w:eastAsia="Times New Roman" w:hAnsi="Times New Roman" w:cs="Times New Roman"/>
          <w:sz w:val="24"/>
          <w:szCs w:val="24"/>
        </w:rPr>
        <w:t xml:space="preserve">n </w:t>
      </w:r>
      <w:r w:rsidRPr="00232BF4">
        <w:rPr>
          <w:rFonts w:ascii="Times New Roman" w:eastAsia="Times New Roman" w:hAnsi="Times New Roman" w:cs="Times New Roman"/>
          <w:spacing w:val="-1"/>
          <w:sz w:val="24"/>
          <w:szCs w:val="24"/>
        </w:rPr>
        <w:t>m</w:t>
      </w:r>
      <w:r w:rsidRPr="00232BF4">
        <w:rPr>
          <w:rFonts w:ascii="Times New Roman" w:eastAsia="Times New Roman" w:hAnsi="Times New Roman" w:cs="Times New Roman"/>
          <w:spacing w:val="-2"/>
          <w:sz w:val="24"/>
          <w:szCs w:val="24"/>
        </w:rPr>
        <w:t>y</w:t>
      </w:r>
      <w:r w:rsidRPr="00232BF4">
        <w:rPr>
          <w:rFonts w:ascii="Times New Roman" w:eastAsia="Times New Roman" w:hAnsi="Times New Roman" w:cs="Times New Roman"/>
          <w:sz w:val="24"/>
          <w:szCs w:val="24"/>
        </w:rPr>
        <w:t>co</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z w:val="24"/>
          <w:szCs w:val="24"/>
        </w:rPr>
        <w:t>ox</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z w:val="24"/>
          <w:szCs w:val="24"/>
        </w:rPr>
        <w:t xml:space="preserve">ns </w:t>
      </w:r>
      <w:r w:rsidRPr="00232BF4">
        <w:rPr>
          <w:rFonts w:ascii="Times New Roman" w:eastAsia="Times New Roman" w:hAnsi="Times New Roman" w:cs="Times New Roman"/>
          <w:spacing w:val="1"/>
          <w:sz w:val="24"/>
          <w:szCs w:val="24"/>
        </w:rPr>
        <w:t>e</w:t>
      </w:r>
      <w:r w:rsidRPr="00232BF4">
        <w:rPr>
          <w:rFonts w:ascii="Times New Roman" w:eastAsia="Times New Roman" w:hAnsi="Times New Roman" w:cs="Times New Roman"/>
          <w:spacing w:val="-2"/>
          <w:sz w:val="24"/>
          <w:szCs w:val="24"/>
        </w:rPr>
        <w:t>x</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z w:val="24"/>
          <w:szCs w:val="24"/>
        </w:rPr>
        <w:t>st</w:t>
      </w:r>
      <w:r w:rsidRPr="00232BF4">
        <w:rPr>
          <w:rFonts w:ascii="Times New Roman" w:eastAsia="Times New Roman" w:hAnsi="Times New Roman" w:cs="Times New Roman"/>
          <w:spacing w:val="-1"/>
          <w:sz w:val="24"/>
          <w:szCs w:val="24"/>
        </w:rPr>
        <w:t xml:space="preserve"> i</w:t>
      </w:r>
      <w:r w:rsidRPr="00232BF4">
        <w:rPr>
          <w:rFonts w:ascii="Times New Roman" w:eastAsia="Times New Roman" w:hAnsi="Times New Roman" w:cs="Times New Roman"/>
          <w:sz w:val="24"/>
          <w:szCs w:val="24"/>
        </w:rPr>
        <w:t>f</w:t>
      </w:r>
      <w:r w:rsidRPr="00232BF4">
        <w:rPr>
          <w:rFonts w:ascii="Times New Roman" w:eastAsia="Times New Roman" w:hAnsi="Times New Roman" w:cs="Times New Roman"/>
          <w:spacing w:val="1"/>
          <w:sz w:val="24"/>
          <w:szCs w:val="24"/>
        </w:rPr>
        <w:t xml:space="preserve"> t</w:t>
      </w:r>
      <w:r w:rsidRPr="00232BF4">
        <w:rPr>
          <w:rFonts w:ascii="Times New Roman" w:eastAsia="Times New Roman" w:hAnsi="Times New Roman" w:cs="Times New Roman"/>
          <w:spacing w:val="-2"/>
          <w:sz w:val="24"/>
          <w:szCs w:val="24"/>
        </w:rPr>
        <w:t>h</w:t>
      </w:r>
      <w:r w:rsidRPr="00232BF4">
        <w:rPr>
          <w:rFonts w:ascii="Times New Roman" w:eastAsia="Times New Roman" w:hAnsi="Times New Roman" w:cs="Times New Roman"/>
          <w:sz w:val="24"/>
          <w:szCs w:val="24"/>
        </w:rPr>
        <w:t xml:space="preserve">e </w:t>
      </w:r>
      <w:r w:rsidRPr="00232BF4">
        <w:rPr>
          <w:rFonts w:ascii="Times New Roman" w:eastAsia="Times New Roman" w:hAnsi="Times New Roman" w:cs="Times New Roman"/>
          <w:spacing w:val="1"/>
          <w:sz w:val="24"/>
          <w:szCs w:val="24"/>
        </w:rPr>
        <w:t>s</w:t>
      </w:r>
      <w:r w:rsidRPr="00232BF4">
        <w:rPr>
          <w:rFonts w:ascii="Times New Roman" w:eastAsia="Times New Roman" w:hAnsi="Times New Roman" w:cs="Times New Roman"/>
          <w:sz w:val="24"/>
          <w:szCs w:val="24"/>
        </w:rPr>
        <w:t>u</w:t>
      </w:r>
      <w:r w:rsidRPr="00232BF4">
        <w:rPr>
          <w:rFonts w:ascii="Times New Roman" w:eastAsia="Times New Roman" w:hAnsi="Times New Roman" w:cs="Times New Roman"/>
          <w:spacing w:val="-2"/>
          <w:sz w:val="24"/>
          <w:szCs w:val="24"/>
        </w:rPr>
        <w:t>b</w:t>
      </w:r>
      <w:r w:rsidRPr="00232BF4">
        <w:rPr>
          <w:rFonts w:ascii="Times New Roman" w:eastAsia="Times New Roman" w:hAnsi="Times New Roman" w:cs="Times New Roman"/>
          <w:sz w:val="24"/>
          <w:szCs w:val="24"/>
        </w:rPr>
        <w:t>s</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pacing w:val="1"/>
          <w:sz w:val="24"/>
          <w:szCs w:val="24"/>
        </w:rPr>
        <w:t>r</w:t>
      </w:r>
      <w:r w:rsidRPr="00232BF4">
        <w:rPr>
          <w:rFonts w:ascii="Times New Roman" w:eastAsia="Times New Roman" w:hAnsi="Times New Roman" w:cs="Times New Roman"/>
          <w:sz w:val="24"/>
          <w:szCs w:val="24"/>
        </w:rPr>
        <w:t>a</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z w:val="24"/>
          <w:szCs w:val="24"/>
        </w:rPr>
        <w:t>e suppo</w:t>
      </w:r>
      <w:r w:rsidRPr="00232BF4">
        <w:rPr>
          <w:rFonts w:ascii="Times New Roman" w:eastAsia="Times New Roman" w:hAnsi="Times New Roman" w:cs="Times New Roman"/>
          <w:spacing w:val="-1"/>
          <w:sz w:val="24"/>
          <w:szCs w:val="24"/>
        </w:rPr>
        <w:t>rt</w:t>
      </w:r>
      <w:r w:rsidRPr="00232BF4">
        <w:rPr>
          <w:rFonts w:ascii="Times New Roman" w:eastAsia="Times New Roman" w:hAnsi="Times New Roman" w:cs="Times New Roman"/>
          <w:spacing w:val="1"/>
          <w:sz w:val="24"/>
          <w:szCs w:val="24"/>
        </w:rPr>
        <w:t>i</w:t>
      </w:r>
      <w:r w:rsidRPr="00232BF4">
        <w:rPr>
          <w:rFonts w:ascii="Times New Roman" w:eastAsia="Times New Roman" w:hAnsi="Times New Roman" w:cs="Times New Roman"/>
          <w:sz w:val="24"/>
          <w:szCs w:val="24"/>
        </w:rPr>
        <w:t>ng</w:t>
      </w:r>
      <w:r w:rsidRPr="00232BF4">
        <w:rPr>
          <w:rFonts w:ascii="Times New Roman" w:eastAsia="Times New Roman" w:hAnsi="Times New Roman" w:cs="Times New Roman"/>
          <w:spacing w:val="-2"/>
          <w:sz w:val="24"/>
          <w:szCs w:val="24"/>
        </w:rPr>
        <w:t xml:space="preserve"> g</w:t>
      </w:r>
      <w:r w:rsidRPr="00232BF4">
        <w:rPr>
          <w:rFonts w:ascii="Times New Roman" w:eastAsia="Times New Roman" w:hAnsi="Times New Roman" w:cs="Times New Roman"/>
          <w:spacing w:val="1"/>
          <w:sz w:val="24"/>
          <w:szCs w:val="24"/>
        </w:rPr>
        <w:t>r</w:t>
      </w:r>
      <w:r w:rsidRPr="00232BF4">
        <w:rPr>
          <w:rFonts w:ascii="Times New Roman" w:eastAsia="Times New Roman" w:hAnsi="Times New Roman" w:cs="Times New Roman"/>
          <w:sz w:val="24"/>
          <w:szCs w:val="24"/>
        </w:rPr>
        <w:t>o</w:t>
      </w:r>
      <w:r w:rsidRPr="00232BF4">
        <w:rPr>
          <w:rFonts w:ascii="Times New Roman" w:eastAsia="Times New Roman" w:hAnsi="Times New Roman" w:cs="Times New Roman"/>
          <w:spacing w:val="-1"/>
          <w:sz w:val="24"/>
          <w:szCs w:val="24"/>
        </w:rPr>
        <w:t>w</w:t>
      </w:r>
      <w:r w:rsidRPr="00232BF4">
        <w:rPr>
          <w:rFonts w:ascii="Times New Roman" w:eastAsia="Times New Roman" w:hAnsi="Times New Roman" w:cs="Times New Roman"/>
          <w:spacing w:val="1"/>
          <w:sz w:val="24"/>
          <w:szCs w:val="24"/>
        </w:rPr>
        <w:t>t</w:t>
      </w:r>
      <w:r w:rsidRPr="00232BF4">
        <w:rPr>
          <w:rFonts w:ascii="Times New Roman" w:eastAsia="Times New Roman" w:hAnsi="Times New Roman" w:cs="Times New Roman"/>
          <w:sz w:val="24"/>
          <w:szCs w:val="24"/>
        </w:rPr>
        <w:t>h chan</w:t>
      </w:r>
      <w:r w:rsidRPr="00232BF4">
        <w:rPr>
          <w:rFonts w:ascii="Times New Roman" w:eastAsia="Times New Roman" w:hAnsi="Times New Roman" w:cs="Times New Roman"/>
          <w:spacing w:val="-2"/>
          <w:sz w:val="24"/>
          <w:szCs w:val="24"/>
        </w:rPr>
        <w:t>g</w:t>
      </w:r>
      <w:r w:rsidRPr="00232BF4">
        <w:rPr>
          <w:rFonts w:ascii="Times New Roman" w:eastAsia="Times New Roman" w:hAnsi="Times New Roman" w:cs="Times New Roman"/>
          <w:sz w:val="24"/>
          <w:szCs w:val="24"/>
        </w:rPr>
        <w:t>e</w:t>
      </w:r>
      <w:r w:rsidRPr="00232BF4">
        <w:rPr>
          <w:rFonts w:ascii="Times New Roman" w:eastAsia="Times New Roman" w:hAnsi="Times New Roman" w:cs="Times New Roman"/>
          <w:spacing w:val="1"/>
          <w:sz w:val="24"/>
          <w:szCs w:val="24"/>
        </w:rPr>
        <w:t>s</w:t>
      </w:r>
      <w:r w:rsidRPr="00232BF4">
        <w:rPr>
          <w:rFonts w:ascii="Times New Roman" w:eastAsia="Times New Roman" w:hAnsi="Times New Roman" w:cs="Times New Roman"/>
          <w:sz w:val="24"/>
          <w:szCs w:val="24"/>
        </w:rPr>
        <w:t xml:space="preserve"> </w:t>
      </w:r>
      <w:r w:rsidRPr="00232BF4">
        <w:rPr>
          <w:rFonts w:ascii="Times New Roman" w:eastAsia="Times New Roman" w:hAnsi="Times New Roman" w:cs="Times New Roman"/>
          <w:noProof/>
          <w:sz w:val="24"/>
          <w:szCs w:val="24"/>
        </w:rPr>
        <w:t>(Nielsen et al., 1999; Andersen et al., 2002; Jarvis and Miller, 2005).</w:t>
      </w:r>
      <w:r>
        <w:rPr>
          <w:rFonts w:ascii="Times New Roman" w:eastAsia="Times New Roman" w:hAnsi="Times New Roman" w:cs="Times New Roman"/>
          <w:noProof/>
          <w:sz w:val="24"/>
          <w:szCs w:val="24"/>
        </w:rPr>
        <w:t xml:space="preserve">  </w:t>
      </w:r>
    </w:p>
    <w:p w14:paraId="559C607D" w14:textId="77777777" w:rsidR="0075319B" w:rsidRDefault="0075319B" w:rsidP="00232BF4">
      <w:pPr>
        <w:pStyle w:val="NoSpacing"/>
        <w:rPr>
          <w:rFonts w:ascii="Times New Roman" w:hAnsi="Times New Roman" w:cs="Times New Roman"/>
          <w:sz w:val="24"/>
          <w:szCs w:val="24"/>
        </w:rPr>
      </w:pPr>
    </w:p>
    <w:p w14:paraId="183F5660" w14:textId="6A605662" w:rsidR="00232BF4" w:rsidRDefault="00232BF4" w:rsidP="00872CC9">
      <w:r>
        <w:rPr>
          <w:rFonts w:ascii="Times New Roman" w:hAnsi="Times New Roman" w:cs="Times New Roman"/>
          <w:sz w:val="24"/>
          <w:szCs w:val="24"/>
        </w:rPr>
        <w:t xml:space="preserve">2.0 </w:t>
      </w:r>
      <w:r w:rsidR="009F5061">
        <w:rPr>
          <w:rFonts w:ascii="Times New Roman" w:hAnsi="Times New Roman" w:cs="Times New Roman"/>
          <w:sz w:val="24"/>
          <w:szCs w:val="24"/>
        </w:rPr>
        <w:t xml:space="preserve">EPA PILOT STUDY ADD-ON </w:t>
      </w:r>
      <w:r w:rsidR="002239AF" w:rsidRPr="00232BF4">
        <w:rPr>
          <w:rFonts w:ascii="Times New Roman" w:hAnsi="Times New Roman" w:cs="Times New Roman"/>
          <w:sz w:val="24"/>
          <w:szCs w:val="24"/>
        </w:rPr>
        <w:t>O</w:t>
      </w:r>
      <w:r w:rsidR="00CF438A">
        <w:rPr>
          <w:rFonts w:ascii="Times New Roman" w:hAnsi="Times New Roman" w:cs="Times New Roman"/>
          <w:sz w:val="24"/>
          <w:szCs w:val="24"/>
        </w:rPr>
        <w:t>VERVIEW AND O</w:t>
      </w:r>
      <w:r w:rsidR="002239AF" w:rsidRPr="00232BF4">
        <w:rPr>
          <w:rFonts w:ascii="Times New Roman" w:hAnsi="Times New Roman" w:cs="Times New Roman"/>
          <w:sz w:val="24"/>
          <w:szCs w:val="24"/>
        </w:rPr>
        <w:t>BJECTIVES</w:t>
      </w:r>
    </w:p>
    <w:p w14:paraId="2A6EF542" w14:textId="533BC903" w:rsidR="00BC009D" w:rsidRDefault="00BC009D" w:rsidP="00BC009D">
      <w:pPr>
        <w:pStyle w:val="NoSpacing"/>
        <w:rPr>
          <w:rFonts w:ascii="Times New Roman" w:hAnsi="Times New Roman" w:cs="Times New Roman"/>
          <w:sz w:val="24"/>
          <w:szCs w:val="24"/>
        </w:rPr>
      </w:pPr>
      <w:r>
        <w:rPr>
          <w:rFonts w:ascii="Times New Roman" w:hAnsi="Times New Roman" w:cs="Times New Roman"/>
          <w:sz w:val="24"/>
          <w:szCs w:val="24"/>
        </w:rPr>
        <w:t>2.1 Overview</w:t>
      </w:r>
    </w:p>
    <w:p w14:paraId="7DC3AE2E" w14:textId="77777777" w:rsidR="00BC009D" w:rsidRDefault="00BC009D" w:rsidP="00BC009D">
      <w:pPr>
        <w:pStyle w:val="NoSpacing"/>
        <w:rPr>
          <w:rFonts w:ascii="Times New Roman" w:hAnsi="Times New Roman" w:cs="Times New Roman"/>
          <w:sz w:val="24"/>
          <w:szCs w:val="24"/>
        </w:rPr>
      </w:pPr>
    </w:p>
    <w:p w14:paraId="5BE5C7AC" w14:textId="56EB72C8" w:rsidR="00BB6A90" w:rsidRPr="00770018" w:rsidRDefault="00BC009D" w:rsidP="00BB6A90">
      <w:pPr>
        <w:pStyle w:val="NoSpacing"/>
        <w:rPr>
          <w:rFonts w:ascii="Times New Roman" w:eastAsia="Times New Roman" w:hAnsi="Times New Roman" w:cs="Times New Roman"/>
          <w:sz w:val="24"/>
          <w:szCs w:val="24"/>
          <w:lang w:val="en-CA"/>
        </w:rPr>
      </w:pPr>
      <w:r>
        <w:rPr>
          <w:rFonts w:ascii="Times New Roman" w:hAnsi="Times New Roman" w:cs="Times New Roman"/>
          <w:sz w:val="24"/>
          <w:szCs w:val="24"/>
        </w:rPr>
        <w:t>This EPA pilot study will be conducted in homes recruited to participate in the Green Housing Study at the third study site</w:t>
      </w:r>
      <w:r w:rsidR="00BB6A90">
        <w:rPr>
          <w:rFonts w:ascii="Times New Roman" w:hAnsi="Times New Roman" w:cs="Times New Roman"/>
          <w:sz w:val="24"/>
          <w:szCs w:val="24"/>
        </w:rPr>
        <w:t xml:space="preserve"> (New Orleans)</w:t>
      </w:r>
      <w:r>
        <w:rPr>
          <w:rFonts w:ascii="Times New Roman" w:hAnsi="Times New Roman" w:cs="Times New Roman"/>
          <w:sz w:val="24"/>
          <w:szCs w:val="24"/>
        </w:rPr>
        <w:t>.  The Green Housing Study is a pre/post renovation study where participants participate for one month prior to renovation, the time required for renovation of their home, and 12 months post-renovation.  The third study site location will be determined by CDC.  In the third study site, 32 green intervention homes and 32 comparison homes will be included.  Both the green-renovated and comparison homes will be from the same housing development or neighborhood to ensure homogeneity with regard to housing type and other socioeconomic factors.  Changes in environmental measurements (pesticides, VOCs, particulate matter [PM2.5], indoor allergens, fungi) over the 1-year follow-up period will be compared, thus each home’s follow-up measurements will be compared with its own baseline measurements.</w:t>
      </w:r>
      <w:r w:rsidR="00BB6A90">
        <w:rPr>
          <w:rFonts w:ascii="Times New Roman" w:hAnsi="Times New Roman" w:cs="Times New Roman"/>
          <w:sz w:val="24"/>
          <w:szCs w:val="24"/>
        </w:rPr>
        <w:t xml:space="preserve">  In total, t</w:t>
      </w:r>
      <w:r w:rsidR="00BB6A90">
        <w:rPr>
          <w:rFonts w:ascii="Times New Roman" w:eastAsia="Times New Roman" w:hAnsi="Times New Roman" w:cs="Times New Roman"/>
          <w:sz w:val="24"/>
          <w:szCs w:val="24"/>
          <w:lang w:val="en-CA"/>
        </w:rPr>
        <w:t xml:space="preserve">he EPA </w:t>
      </w:r>
      <w:r w:rsidR="00BB6A90" w:rsidRPr="0082571F">
        <w:rPr>
          <w:rFonts w:ascii="Times New Roman" w:eastAsia="Times New Roman" w:hAnsi="Times New Roman" w:cs="Times New Roman"/>
          <w:sz w:val="24"/>
          <w:szCs w:val="24"/>
        </w:rPr>
        <w:t xml:space="preserve">pilot study </w:t>
      </w:r>
      <w:r w:rsidR="00BB6A90">
        <w:rPr>
          <w:rFonts w:ascii="Times New Roman" w:eastAsia="Times New Roman" w:hAnsi="Times New Roman" w:cs="Times New Roman"/>
          <w:sz w:val="24"/>
          <w:szCs w:val="24"/>
        </w:rPr>
        <w:t xml:space="preserve">add-on will include approximately 12 months of data collection.  </w:t>
      </w:r>
    </w:p>
    <w:p w14:paraId="56FE064F" w14:textId="6BDB6CB2" w:rsidR="00BC009D" w:rsidRDefault="00BC009D" w:rsidP="00BC009D">
      <w:pPr>
        <w:pStyle w:val="NoSpacing"/>
        <w:rPr>
          <w:rFonts w:ascii="Times New Roman" w:hAnsi="Times New Roman" w:cs="Times New Roman"/>
          <w:sz w:val="24"/>
          <w:szCs w:val="24"/>
        </w:rPr>
      </w:pPr>
    </w:p>
    <w:p w14:paraId="6E28B0AA" w14:textId="77777777" w:rsidR="00BC009D" w:rsidRDefault="00BC009D" w:rsidP="00232BF4">
      <w:pPr>
        <w:pStyle w:val="NoSpacing"/>
        <w:rPr>
          <w:rFonts w:ascii="Times New Roman" w:hAnsi="Times New Roman" w:cs="Times New Roman"/>
          <w:sz w:val="24"/>
          <w:szCs w:val="24"/>
        </w:rPr>
      </w:pPr>
    </w:p>
    <w:p w14:paraId="50E15CE4" w14:textId="5BA5F483" w:rsidR="00232BF4" w:rsidRPr="00232BF4" w:rsidRDefault="00232BF4" w:rsidP="00232BF4">
      <w:pPr>
        <w:pStyle w:val="NoSpacing"/>
        <w:rPr>
          <w:rFonts w:ascii="Times New Roman" w:hAnsi="Times New Roman" w:cs="Times New Roman"/>
          <w:sz w:val="24"/>
          <w:szCs w:val="24"/>
        </w:rPr>
      </w:pPr>
      <w:r w:rsidRPr="00232BF4">
        <w:rPr>
          <w:rFonts w:ascii="Times New Roman" w:hAnsi="Times New Roman" w:cs="Times New Roman"/>
          <w:sz w:val="24"/>
          <w:szCs w:val="24"/>
        </w:rPr>
        <w:t>2.</w:t>
      </w:r>
      <w:r w:rsidR="00BC009D">
        <w:rPr>
          <w:rFonts w:ascii="Times New Roman" w:hAnsi="Times New Roman" w:cs="Times New Roman"/>
          <w:sz w:val="24"/>
          <w:szCs w:val="24"/>
        </w:rPr>
        <w:t>2</w:t>
      </w:r>
      <w:r w:rsidR="00BC009D" w:rsidRPr="00232BF4">
        <w:rPr>
          <w:rFonts w:ascii="Times New Roman" w:hAnsi="Times New Roman" w:cs="Times New Roman"/>
          <w:sz w:val="24"/>
          <w:szCs w:val="24"/>
        </w:rPr>
        <w:t xml:space="preserve"> </w:t>
      </w:r>
      <w:r w:rsidRPr="00232BF4">
        <w:rPr>
          <w:rFonts w:ascii="Times New Roman" w:hAnsi="Times New Roman" w:cs="Times New Roman"/>
          <w:sz w:val="24"/>
          <w:szCs w:val="24"/>
        </w:rPr>
        <w:t>Objectives</w:t>
      </w:r>
    </w:p>
    <w:p w14:paraId="70B5839F" w14:textId="77777777" w:rsidR="00232BF4" w:rsidRPr="00232BF4" w:rsidRDefault="00232BF4" w:rsidP="00232BF4">
      <w:pPr>
        <w:pStyle w:val="NoSpacing"/>
        <w:rPr>
          <w:rFonts w:ascii="Times New Roman" w:eastAsia="Times New Roman" w:hAnsi="Times New Roman" w:cs="Times New Roman"/>
          <w:bCs/>
          <w:sz w:val="24"/>
          <w:szCs w:val="24"/>
        </w:rPr>
      </w:pPr>
      <w:r w:rsidRPr="00232BF4">
        <w:rPr>
          <w:rFonts w:ascii="Times New Roman" w:eastAsia="Times New Roman" w:hAnsi="Times New Roman" w:cs="Times New Roman"/>
          <w:bCs/>
          <w:sz w:val="24"/>
          <w:szCs w:val="24"/>
        </w:rPr>
        <w:t xml:space="preserve"> </w:t>
      </w:r>
    </w:p>
    <w:p w14:paraId="7E876112" w14:textId="51263368" w:rsidR="0032299E" w:rsidRDefault="00637FAB"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00BA017B">
        <w:rPr>
          <w:rFonts w:ascii="Times New Roman" w:eastAsia="Times New Roman" w:hAnsi="Times New Roman" w:cs="Times New Roman"/>
          <w:bCs/>
          <w:sz w:val="24"/>
          <w:szCs w:val="24"/>
        </w:rPr>
        <w:t xml:space="preserve">his EPA pilot study </w:t>
      </w:r>
      <w:r w:rsidR="002E34F6">
        <w:rPr>
          <w:rFonts w:ascii="Times New Roman" w:eastAsia="Times New Roman" w:hAnsi="Times New Roman" w:cs="Times New Roman"/>
          <w:bCs/>
          <w:sz w:val="24"/>
          <w:szCs w:val="24"/>
        </w:rPr>
        <w:t xml:space="preserve">add-on </w:t>
      </w:r>
      <w:r w:rsidR="00BA017B">
        <w:rPr>
          <w:rFonts w:ascii="Times New Roman" w:eastAsia="Times New Roman" w:hAnsi="Times New Roman" w:cs="Times New Roman"/>
          <w:bCs/>
          <w:sz w:val="24"/>
          <w:szCs w:val="24"/>
        </w:rPr>
        <w:t xml:space="preserve">directly supports the aims and </w:t>
      </w:r>
      <w:r w:rsidR="00EF3513">
        <w:rPr>
          <w:rFonts w:ascii="Times New Roman" w:eastAsia="Times New Roman" w:hAnsi="Times New Roman" w:cs="Times New Roman"/>
          <w:bCs/>
          <w:sz w:val="24"/>
          <w:szCs w:val="24"/>
        </w:rPr>
        <w:t>hypotheses</w:t>
      </w:r>
      <w:r w:rsidR="00BA017B">
        <w:rPr>
          <w:rFonts w:ascii="Times New Roman" w:eastAsia="Times New Roman" w:hAnsi="Times New Roman" w:cs="Times New Roman"/>
          <w:bCs/>
          <w:sz w:val="24"/>
          <w:szCs w:val="24"/>
        </w:rPr>
        <w:t xml:space="preserve"> of the Green Housing Study since changes in </w:t>
      </w:r>
      <w:r w:rsidR="00A9487F">
        <w:rPr>
          <w:rFonts w:ascii="Times New Roman" w:eastAsia="Times New Roman" w:hAnsi="Times New Roman" w:cs="Times New Roman"/>
          <w:bCs/>
          <w:sz w:val="24"/>
          <w:szCs w:val="24"/>
        </w:rPr>
        <w:t>ast</w:t>
      </w:r>
      <w:r w:rsidR="00BA017B">
        <w:rPr>
          <w:rFonts w:ascii="Times New Roman" w:eastAsia="Times New Roman" w:hAnsi="Times New Roman" w:cs="Times New Roman"/>
          <w:bCs/>
          <w:sz w:val="24"/>
          <w:szCs w:val="24"/>
        </w:rPr>
        <w:t>hma morbidity are the primary health outcome</w:t>
      </w:r>
      <w:r w:rsidR="00191D6E">
        <w:rPr>
          <w:rFonts w:ascii="Times New Roman" w:eastAsia="Times New Roman" w:hAnsi="Times New Roman" w:cs="Times New Roman"/>
          <w:bCs/>
          <w:sz w:val="24"/>
          <w:szCs w:val="24"/>
        </w:rPr>
        <w:t>s</w:t>
      </w:r>
      <w:r w:rsidR="00BA017B">
        <w:rPr>
          <w:rFonts w:ascii="Times New Roman" w:eastAsia="Times New Roman" w:hAnsi="Times New Roman" w:cs="Times New Roman"/>
          <w:bCs/>
          <w:sz w:val="24"/>
          <w:szCs w:val="24"/>
        </w:rPr>
        <w:t xml:space="preserve"> of interest to CDC.</w:t>
      </w:r>
      <w:r>
        <w:rPr>
          <w:rFonts w:ascii="Times New Roman" w:eastAsia="Times New Roman" w:hAnsi="Times New Roman" w:cs="Times New Roman"/>
          <w:bCs/>
          <w:sz w:val="24"/>
          <w:szCs w:val="24"/>
        </w:rPr>
        <w:t xml:space="preserve">  Additionally, by partnering with CDC on the Green Housing Study, the EPA will collect information to further its research agenda</w:t>
      </w:r>
      <w:r w:rsidR="00592B9E">
        <w:rPr>
          <w:rFonts w:ascii="Times New Roman" w:eastAsia="Times New Roman" w:hAnsi="Times New Roman" w:cs="Times New Roman"/>
          <w:bCs/>
          <w:sz w:val="24"/>
          <w:szCs w:val="24"/>
        </w:rPr>
        <w:t xml:space="preserve"> addressing personal, housing, and community exposure factors, chemical exposures, and health in young children</w:t>
      </w:r>
      <w:r>
        <w:rPr>
          <w:rFonts w:ascii="Times New Roman" w:eastAsia="Times New Roman" w:hAnsi="Times New Roman" w:cs="Times New Roman"/>
          <w:bCs/>
          <w:sz w:val="24"/>
          <w:szCs w:val="24"/>
        </w:rPr>
        <w:t xml:space="preserve">.  Together, CDC and EPA can evaluate methods and approaches </w:t>
      </w:r>
      <w:r w:rsidR="00DE73D2">
        <w:rPr>
          <w:rFonts w:ascii="Times New Roman" w:eastAsia="Times New Roman" w:hAnsi="Times New Roman" w:cs="Times New Roman"/>
          <w:bCs/>
          <w:sz w:val="24"/>
          <w:szCs w:val="24"/>
        </w:rPr>
        <w:t xml:space="preserve">to enhance </w:t>
      </w:r>
      <w:r w:rsidR="00EF3513">
        <w:rPr>
          <w:rFonts w:ascii="Times New Roman" w:eastAsia="Times New Roman" w:hAnsi="Times New Roman" w:cs="Times New Roman"/>
          <w:bCs/>
          <w:sz w:val="24"/>
          <w:szCs w:val="24"/>
        </w:rPr>
        <w:t xml:space="preserve">additional data collection at </w:t>
      </w:r>
      <w:r w:rsidR="00DE73D2">
        <w:rPr>
          <w:rFonts w:ascii="Times New Roman" w:eastAsia="Times New Roman" w:hAnsi="Times New Roman" w:cs="Times New Roman"/>
          <w:bCs/>
          <w:sz w:val="24"/>
          <w:szCs w:val="24"/>
        </w:rPr>
        <w:t xml:space="preserve">future </w:t>
      </w:r>
      <w:r w:rsidR="00EF3513">
        <w:rPr>
          <w:rFonts w:ascii="Times New Roman" w:eastAsia="Times New Roman" w:hAnsi="Times New Roman" w:cs="Times New Roman"/>
          <w:bCs/>
          <w:sz w:val="24"/>
          <w:szCs w:val="24"/>
        </w:rPr>
        <w:t>s</w:t>
      </w:r>
      <w:r w:rsidR="00DE73D2">
        <w:rPr>
          <w:rFonts w:ascii="Times New Roman" w:eastAsia="Times New Roman" w:hAnsi="Times New Roman" w:cs="Times New Roman"/>
          <w:bCs/>
          <w:sz w:val="24"/>
          <w:szCs w:val="24"/>
        </w:rPr>
        <w:t>tudy sites.</w:t>
      </w:r>
      <w:r w:rsidR="00257479">
        <w:rPr>
          <w:rFonts w:ascii="Times New Roman" w:eastAsia="Times New Roman" w:hAnsi="Times New Roman" w:cs="Times New Roman"/>
          <w:bCs/>
          <w:sz w:val="24"/>
          <w:szCs w:val="24"/>
        </w:rPr>
        <w:t xml:space="preserve">  </w:t>
      </w:r>
      <w:r w:rsidR="00257479">
        <w:rPr>
          <w:rFonts w:ascii="Times New Roman" w:eastAsia="Times New Roman" w:hAnsi="Times New Roman" w:cs="Times New Roman"/>
          <w:sz w:val="24"/>
          <w:szCs w:val="24"/>
        </w:rPr>
        <w:t>By expanding the scope of the Green Housing Study to include this EPA pilot study</w:t>
      </w:r>
      <w:r w:rsidR="002E34F6">
        <w:rPr>
          <w:rFonts w:ascii="Times New Roman" w:eastAsia="Times New Roman" w:hAnsi="Times New Roman" w:cs="Times New Roman"/>
          <w:sz w:val="24"/>
          <w:szCs w:val="24"/>
        </w:rPr>
        <w:t xml:space="preserve"> add-on</w:t>
      </w:r>
      <w:r w:rsidR="00257479">
        <w:rPr>
          <w:rFonts w:ascii="Times New Roman" w:eastAsia="Times New Roman" w:hAnsi="Times New Roman" w:cs="Times New Roman"/>
          <w:sz w:val="24"/>
          <w:szCs w:val="24"/>
        </w:rPr>
        <w:t>, our understanding of children’s exposures to chemical and non-chemical stressors and the inter-relationships between these stressors can be addressed.  Furthermore, leveraging resources by partnering with CDC o</w:t>
      </w:r>
      <w:r w:rsidR="004903B0">
        <w:rPr>
          <w:rFonts w:ascii="Times New Roman" w:eastAsia="Times New Roman" w:hAnsi="Times New Roman" w:cs="Times New Roman"/>
          <w:sz w:val="24"/>
          <w:szCs w:val="24"/>
        </w:rPr>
        <w:t xml:space="preserve">n an existing research study </w:t>
      </w:r>
      <w:r w:rsidR="00DE0C53">
        <w:rPr>
          <w:rFonts w:ascii="Times New Roman" w:eastAsia="Times New Roman" w:hAnsi="Times New Roman" w:cs="Times New Roman"/>
          <w:sz w:val="24"/>
          <w:szCs w:val="24"/>
        </w:rPr>
        <w:t>will efficiently utilize research funds</w:t>
      </w:r>
      <w:r w:rsidR="00257479">
        <w:rPr>
          <w:rFonts w:ascii="Times New Roman" w:eastAsia="Times New Roman" w:hAnsi="Times New Roman" w:cs="Times New Roman"/>
          <w:sz w:val="24"/>
          <w:szCs w:val="24"/>
        </w:rPr>
        <w:t>.</w:t>
      </w:r>
    </w:p>
    <w:p w14:paraId="2AA3E88D" w14:textId="77777777" w:rsidR="0032299E" w:rsidRDefault="0032299E" w:rsidP="00232BF4">
      <w:pPr>
        <w:pStyle w:val="NoSpacing"/>
        <w:rPr>
          <w:rFonts w:ascii="Times New Roman" w:eastAsia="Times New Roman" w:hAnsi="Times New Roman" w:cs="Times New Roman"/>
          <w:bCs/>
          <w:sz w:val="24"/>
          <w:szCs w:val="24"/>
        </w:rPr>
      </w:pPr>
    </w:p>
    <w:p w14:paraId="6D1D2A2F" w14:textId="77777777" w:rsidR="00FF56C4" w:rsidRPr="00232BF4" w:rsidRDefault="00257479"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this end, s</w:t>
      </w:r>
      <w:r w:rsidR="00D7421E">
        <w:rPr>
          <w:rFonts w:ascii="Times New Roman" w:eastAsia="Times New Roman" w:hAnsi="Times New Roman" w:cs="Times New Roman"/>
          <w:bCs/>
          <w:sz w:val="24"/>
          <w:szCs w:val="24"/>
        </w:rPr>
        <w:t xml:space="preserve">everal </w:t>
      </w:r>
      <w:r w:rsidR="00FF56C4" w:rsidRPr="00232BF4">
        <w:rPr>
          <w:rFonts w:ascii="Times New Roman" w:eastAsia="Times New Roman" w:hAnsi="Times New Roman" w:cs="Times New Roman"/>
          <w:bCs/>
          <w:sz w:val="24"/>
          <w:szCs w:val="24"/>
        </w:rPr>
        <w:t xml:space="preserve">objectives will be evaluated in the </w:t>
      </w:r>
      <w:r w:rsidR="004903B0">
        <w:rPr>
          <w:rFonts w:ascii="Times New Roman" w:eastAsia="Times New Roman" w:hAnsi="Times New Roman" w:cs="Times New Roman"/>
          <w:bCs/>
          <w:sz w:val="24"/>
          <w:szCs w:val="24"/>
        </w:rPr>
        <w:t xml:space="preserve">EPA pilot study add-on to the </w:t>
      </w:r>
      <w:r w:rsidR="00191D6E">
        <w:rPr>
          <w:rFonts w:ascii="Times New Roman" w:eastAsia="Times New Roman" w:hAnsi="Times New Roman" w:cs="Times New Roman"/>
          <w:bCs/>
          <w:sz w:val="24"/>
          <w:szCs w:val="24"/>
        </w:rPr>
        <w:t>third study site</w:t>
      </w:r>
      <w:r w:rsidR="00FF56C4" w:rsidRPr="00232BF4">
        <w:rPr>
          <w:rFonts w:ascii="Times New Roman" w:eastAsia="Times New Roman" w:hAnsi="Times New Roman" w:cs="Times New Roman"/>
          <w:bCs/>
          <w:sz w:val="24"/>
          <w:szCs w:val="24"/>
        </w:rPr>
        <w:t>.</w:t>
      </w:r>
    </w:p>
    <w:p w14:paraId="12E8396C" w14:textId="77777777" w:rsidR="00FF56C4" w:rsidRDefault="00FF56C4" w:rsidP="00232BF4">
      <w:pPr>
        <w:pStyle w:val="NoSpacing"/>
        <w:rPr>
          <w:rFonts w:ascii="Times New Roman" w:eastAsia="Times New Roman" w:hAnsi="Times New Roman" w:cs="Times New Roman"/>
          <w:sz w:val="24"/>
          <w:szCs w:val="24"/>
        </w:rPr>
      </w:pPr>
    </w:p>
    <w:p w14:paraId="112A7256" w14:textId="77777777" w:rsidR="00DC4D16" w:rsidRDefault="00DC4D16" w:rsidP="00232BF4">
      <w:pPr>
        <w:pStyle w:val="NoSpacing"/>
        <w:rPr>
          <w:rFonts w:ascii="Times New Roman" w:eastAsia="Times New Roman" w:hAnsi="Times New Roman" w:cs="Times New Roman"/>
          <w:sz w:val="24"/>
          <w:szCs w:val="24"/>
        </w:rPr>
      </w:pPr>
    </w:p>
    <w:p w14:paraId="71EFB0E2" w14:textId="77777777" w:rsidR="00191D6E" w:rsidRDefault="00191D6E" w:rsidP="00232BF4">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Primary objectives:</w:t>
      </w:r>
    </w:p>
    <w:p w14:paraId="1361C757" w14:textId="77777777" w:rsidR="00191D6E" w:rsidRPr="00232BF4" w:rsidRDefault="00191D6E" w:rsidP="00232BF4">
      <w:pPr>
        <w:pStyle w:val="NoSpacing"/>
        <w:rPr>
          <w:rFonts w:ascii="Times New Roman" w:eastAsia="Times New Roman" w:hAnsi="Times New Roman" w:cs="Times New Roman"/>
          <w:sz w:val="24"/>
          <w:szCs w:val="24"/>
        </w:rPr>
      </w:pPr>
    </w:p>
    <w:p w14:paraId="29290430" w14:textId="36135AE5" w:rsidR="00D7421E" w:rsidRDefault="00FF56C4" w:rsidP="00232BF4">
      <w:pPr>
        <w:pStyle w:val="NoSpacing"/>
        <w:rPr>
          <w:rFonts w:ascii="Times New Roman" w:eastAsia="Times New Roman" w:hAnsi="Times New Roman" w:cs="Times New Roman"/>
          <w:bCs/>
          <w:sz w:val="24"/>
          <w:szCs w:val="24"/>
        </w:rPr>
      </w:pPr>
      <w:r w:rsidRPr="00232BF4">
        <w:rPr>
          <w:rFonts w:ascii="Times New Roman" w:eastAsia="Times New Roman" w:hAnsi="Times New Roman" w:cs="Times New Roman"/>
          <w:bCs/>
          <w:sz w:val="24"/>
          <w:szCs w:val="24"/>
        </w:rPr>
        <w:t xml:space="preserve">1) </w:t>
      </w:r>
      <w:r w:rsidR="0074415F">
        <w:rPr>
          <w:rFonts w:ascii="Times New Roman" w:eastAsia="Times New Roman" w:hAnsi="Times New Roman" w:cs="Times New Roman"/>
          <w:bCs/>
          <w:sz w:val="24"/>
          <w:szCs w:val="24"/>
        </w:rPr>
        <w:t>I</w:t>
      </w:r>
      <w:r w:rsidR="00D7421E">
        <w:rPr>
          <w:rFonts w:ascii="Times New Roman" w:eastAsia="Times New Roman" w:hAnsi="Times New Roman" w:cs="Times New Roman"/>
          <w:bCs/>
          <w:sz w:val="24"/>
          <w:szCs w:val="24"/>
        </w:rPr>
        <w:t xml:space="preserve">dentify </w:t>
      </w:r>
      <w:r w:rsidR="00B1756D">
        <w:rPr>
          <w:rFonts w:ascii="Times New Roman" w:eastAsia="Times New Roman" w:hAnsi="Times New Roman" w:cs="Times New Roman"/>
          <w:bCs/>
          <w:sz w:val="24"/>
          <w:szCs w:val="24"/>
        </w:rPr>
        <w:t xml:space="preserve">and characterize </w:t>
      </w:r>
      <w:r w:rsidR="00D7421E">
        <w:rPr>
          <w:rFonts w:ascii="Times New Roman" w:eastAsia="Times New Roman" w:hAnsi="Times New Roman" w:cs="Times New Roman"/>
          <w:bCs/>
          <w:sz w:val="24"/>
          <w:szCs w:val="24"/>
        </w:rPr>
        <w:t>factors affecting children’s exposures to chemical ingredients from consumer products found in their everyday environment</w:t>
      </w:r>
      <w:r w:rsidR="002E34F6">
        <w:rPr>
          <w:rFonts w:ascii="Times New Roman" w:eastAsia="Times New Roman" w:hAnsi="Times New Roman" w:cs="Times New Roman"/>
          <w:bCs/>
          <w:sz w:val="24"/>
          <w:szCs w:val="24"/>
        </w:rPr>
        <w:t xml:space="preserve"> in order to </w:t>
      </w:r>
      <w:r w:rsidR="00B1756D">
        <w:rPr>
          <w:rFonts w:ascii="Times New Roman" w:eastAsia="Times New Roman" w:hAnsi="Times New Roman" w:cs="Times New Roman"/>
          <w:bCs/>
          <w:sz w:val="24"/>
          <w:szCs w:val="24"/>
        </w:rPr>
        <w:t xml:space="preserve">support the data and modeling needs of the exposure components of </w:t>
      </w:r>
      <w:r w:rsidR="002E34F6">
        <w:rPr>
          <w:rFonts w:ascii="Times New Roman" w:eastAsia="Times New Roman" w:hAnsi="Times New Roman" w:cs="Times New Roman"/>
          <w:bCs/>
          <w:sz w:val="24"/>
          <w:szCs w:val="24"/>
        </w:rPr>
        <w:t xml:space="preserve">EPA’s </w:t>
      </w:r>
      <w:r w:rsidR="00B1756D">
        <w:rPr>
          <w:rFonts w:ascii="Times New Roman" w:eastAsia="Times New Roman" w:hAnsi="Times New Roman" w:cs="Times New Roman"/>
          <w:bCs/>
          <w:sz w:val="24"/>
          <w:szCs w:val="24"/>
        </w:rPr>
        <w:t>national research programs</w:t>
      </w:r>
      <w:r w:rsidR="00D7421E">
        <w:rPr>
          <w:rFonts w:ascii="Times New Roman" w:eastAsia="Times New Roman" w:hAnsi="Times New Roman" w:cs="Times New Roman"/>
          <w:bCs/>
          <w:sz w:val="24"/>
          <w:szCs w:val="24"/>
        </w:rPr>
        <w:t>;</w:t>
      </w:r>
    </w:p>
    <w:p w14:paraId="25926607" w14:textId="77777777" w:rsidR="00D7421E" w:rsidRDefault="00D7421E" w:rsidP="00232BF4">
      <w:pPr>
        <w:pStyle w:val="NoSpacing"/>
        <w:rPr>
          <w:rFonts w:ascii="Times New Roman" w:eastAsia="Times New Roman" w:hAnsi="Times New Roman" w:cs="Times New Roman"/>
          <w:bCs/>
          <w:sz w:val="24"/>
          <w:szCs w:val="24"/>
        </w:rPr>
      </w:pPr>
    </w:p>
    <w:p w14:paraId="22C4E9CF" w14:textId="1B42CE5D" w:rsidR="002E34F6" w:rsidRDefault="002E34F6" w:rsidP="002E34F6">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Evaluate the pilot study data metrics for incorporation in and enhancement of CDC’s ability to understand the relationship between environmental exposures and asthma in green versus traditional low-income housing;</w:t>
      </w:r>
    </w:p>
    <w:p w14:paraId="774A7799" w14:textId="77777777" w:rsidR="002E34F6" w:rsidRDefault="002E34F6" w:rsidP="002E34F6">
      <w:pPr>
        <w:pStyle w:val="NoSpacing"/>
        <w:rPr>
          <w:rFonts w:ascii="Times New Roman" w:eastAsia="Times New Roman" w:hAnsi="Times New Roman" w:cs="Times New Roman"/>
          <w:bCs/>
          <w:sz w:val="24"/>
          <w:szCs w:val="24"/>
        </w:rPr>
      </w:pPr>
    </w:p>
    <w:p w14:paraId="7C60E40B" w14:textId="6D4E64E8" w:rsidR="00D7421E" w:rsidRDefault="002E34F6"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D7421E">
        <w:rPr>
          <w:rFonts w:ascii="Times New Roman" w:eastAsia="Times New Roman" w:hAnsi="Times New Roman" w:cs="Times New Roman"/>
          <w:bCs/>
          <w:sz w:val="24"/>
          <w:szCs w:val="24"/>
        </w:rPr>
        <w:t xml:space="preserve">) Compare </w:t>
      </w:r>
      <w:r w:rsidR="003428A2">
        <w:rPr>
          <w:rFonts w:ascii="Times New Roman" w:eastAsia="Times New Roman" w:hAnsi="Times New Roman" w:cs="Times New Roman"/>
          <w:bCs/>
          <w:sz w:val="24"/>
          <w:szCs w:val="24"/>
        </w:rPr>
        <w:t>multimedia measurements and s</w:t>
      </w:r>
      <w:r w:rsidR="00D7421E">
        <w:rPr>
          <w:rFonts w:ascii="Times New Roman" w:eastAsia="Times New Roman" w:hAnsi="Times New Roman" w:cs="Times New Roman"/>
          <w:bCs/>
          <w:sz w:val="24"/>
          <w:szCs w:val="24"/>
        </w:rPr>
        <w:t xml:space="preserve">urvey </w:t>
      </w:r>
      <w:r w:rsidR="003428A2">
        <w:rPr>
          <w:rFonts w:ascii="Times New Roman" w:eastAsia="Times New Roman" w:hAnsi="Times New Roman" w:cs="Times New Roman"/>
          <w:bCs/>
          <w:sz w:val="24"/>
          <w:szCs w:val="24"/>
        </w:rPr>
        <w:t xml:space="preserve">data </w:t>
      </w:r>
      <w:r w:rsidR="00D7421E">
        <w:rPr>
          <w:rFonts w:ascii="Times New Roman" w:eastAsia="Times New Roman" w:hAnsi="Times New Roman" w:cs="Times New Roman"/>
          <w:bCs/>
          <w:sz w:val="24"/>
          <w:szCs w:val="24"/>
        </w:rPr>
        <w:t>between pre- and post-renovation time points in green and traditional low-income housing</w:t>
      </w:r>
      <w:r>
        <w:rPr>
          <w:rFonts w:ascii="Times New Roman" w:eastAsia="Times New Roman" w:hAnsi="Times New Roman" w:cs="Times New Roman"/>
          <w:bCs/>
          <w:sz w:val="24"/>
          <w:szCs w:val="24"/>
        </w:rPr>
        <w:t xml:space="preserve"> to assess exposure related changes in the residence and participants due to renovation activities.</w:t>
      </w:r>
    </w:p>
    <w:p w14:paraId="38C84550" w14:textId="77777777" w:rsidR="00D7421E" w:rsidRDefault="00D7421E" w:rsidP="00232BF4">
      <w:pPr>
        <w:pStyle w:val="NoSpacing"/>
        <w:rPr>
          <w:rFonts w:ascii="Times New Roman" w:eastAsia="Times New Roman" w:hAnsi="Times New Roman" w:cs="Times New Roman"/>
          <w:bCs/>
          <w:sz w:val="24"/>
          <w:szCs w:val="24"/>
        </w:rPr>
      </w:pPr>
    </w:p>
    <w:p w14:paraId="7617DA43" w14:textId="1541BD9C" w:rsidR="00467D0D" w:rsidRDefault="00056595" w:rsidP="00191D6E">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Objective 1 </w:t>
      </w:r>
      <w:r w:rsidR="00376CE6">
        <w:rPr>
          <w:rFonts w:ascii="Times New Roman" w:eastAsia="Times New Roman" w:hAnsi="Times New Roman" w:cs="Times New Roman"/>
          <w:bCs/>
          <w:sz w:val="24"/>
          <w:szCs w:val="24"/>
        </w:rPr>
        <w:t xml:space="preserve">will </w:t>
      </w:r>
      <w:r>
        <w:rPr>
          <w:rFonts w:ascii="Times New Roman" w:eastAsia="Times New Roman" w:hAnsi="Times New Roman" w:cs="Times New Roman"/>
          <w:bCs/>
          <w:sz w:val="24"/>
          <w:szCs w:val="24"/>
        </w:rPr>
        <w:t>examine how influential personal</w:t>
      </w:r>
      <w:r w:rsidR="00D7421E">
        <w:rPr>
          <w:rFonts w:ascii="Times New Roman" w:eastAsia="Times New Roman" w:hAnsi="Times New Roman" w:cs="Times New Roman"/>
          <w:bCs/>
          <w:sz w:val="24"/>
          <w:szCs w:val="24"/>
        </w:rPr>
        <w:t xml:space="preserve">, housing, and community </w:t>
      </w:r>
      <w:r>
        <w:rPr>
          <w:rFonts w:ascii="Times New Roman" w:eastAsia="Times New Roman" w:hAnsi="Times New Roman" w:cs="Times New Roman"/>
          <w:bCs/>
          <w:sz w:val="24"/>
          <w:szCs w:val="24"/>
        </w:rPr>
        <w:t xml:space="preserve">factors are in </w:t>
      </w:r>
      <w:r w:rsidR="00EF1231">
        <w:rPr>
          <w:rFonts w:ascii="Times New Roman" w:eastAsia="Times New Roman" w:hAnsi="Times New Roman" w:cs="Times New Roman"/>
          <w:bCs/>
          <w:sz w:val="24"/>
          <w:szCs w:val="24"/>
        </w:rPr>
        <w:t xml:space="preserve">determining </w:t>
      </w:r>
      <w:r>
        <w:rPr>
          <w:rFonts w:ascii="Times New Roman" w:eastAsia="Times New Roman" w:hAnsi="Times New Roman" w:cs="Times New Roman"/>
          <w:bCs/>
          <w:sz w:val="24"/>
          <w:szCs w:val="24"/>
        </w:rPr>
        <w:t>children’s exposures.  Results will be used to directly compare siblings and determine how personal</w:t>
      </w:r>
      <w:r w:rsidR="003428A2">
        <w:rPr>
          <w:rFonts w:ascii="Times New Roman" w:eastAsia="Times New Roman" w:hAnsi="Times New Roman" w:cs="Times New Roman"/>
          <w:bCs/>
          <w:sz w:val="24"/>
          <w:szCs w:val="24"/>
        </w:rPr>
        <w:t xml:space="preserve"> and</w:t>
      </w:r>
      <w:r w:rsidR="00D7421E">
        <w:rPr>
          <w:rFonts w:ascii="Times New Roman" w:eastAsia="Times New Roman" w:hAnsi="Times New Roman" w:cs="Times New Roman"/>
          <w:bCs/>
          <w:sz w:val="24"/>
          <w:szCs w:val="24"/>
        </w:rPr>
        <w:t xml:space="preserve"> housing</w:t>
      </w:r>
      <w:r w:rsidR="003428A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factors vary.  For sibling</w:t>
      </w:r>
      <w:r w:rsidR="00C160C7">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living in the same household, we hypothesize that </w:t>
      </w:r>
      <w:r w:rsidR="00C160C7">
        <w:rPr>
          <w:rFonts w:ascii="Times New Roman" w:eastAsia="Times New Roman" w:hAnsi="Times New Roman" w:cs="Times New Roman"/>
          <w:bCs/>
          <w:sz w:val="24"/>
          <w:szCs w:val="24"/>
        </w:rPr>
        <w:t xml:space="preserve">shared </w:t>
      </w:r>
      <w:r>
        <w:rPr>
          <w:rFonts w:ascii="Times New Roman" w:eastAsia="Times New Roman" w:hAnsi="Times New Roman" w:cs="Times New Roman"/>
          <w:bCs/>
          <w:sz w:val="24"/>
          <w:szCs w:val="24"/>
        </w:rPr>
        <w:t xml:space="preserve">exposures to housing and community factors both before and after building renovation will be </w:t>
      </w:r>
      <w:r w:rsidR="00C160C7">
        <w:rPr>
          <w:rFonts w:ascii="Times New Roman" w:eastAsia="Times New Roman" w:hAnsi="Times New Roman" w:cs="Times New Roman"/>
          <w:bCs/>
          <w:sz w:val="24"/>
          <w:szCs w:val="24"/>
        </w:rPr>
        <w:t>similar</w:t>
      </w:r>
      <w:r>
        <w:rPr>
          <w:rFonts w:ascii="Times New Roman" w:eastAsia="Times New Roman" w:hAnsi="Times New Roman" w:cs="Times New Roman"/>
          <w:bCs/>
          <w:sz w:val="24"/>
          <w:szCs w:val="24"/>
        </w:rPr>
        <w:t>.  Thus, we hypothesize that personal exposure factors</w:t>
      </w:r>
      <w:r w:rsidR="00A9487F">
        <w:rPr>
          <w:rFonts w:ascii="Times New Roman" w:eastAsia="Times New Roman" w:hAnsi="Times New Roman" w:cs="Times New Roman"/>
          <w:bCs/>
          <w:sz w:val="24"/>
          <w:szCs w:val="24"/>
        </w:rPr>
        <w:t>, including activities and behaviors,</w:t>
      </w:r>
      <w:r>
        <w:rPr>
          <w:rFonts w:ascii="Times New Roman" w:eastAsia="Times New Roman" w:hAnsi="Times New Roman" w:cs="Times New Roman"/>
          <w:bCs/>
          <w:sz w:val="24"/>
          <w:szCs w:val="24"/>
        </w:rPr>
        <w:t xml:space="preserve"> will most influence exposure to chemical and biological agents found in their indoor environment.  Furthermore, the variability in personal exposure factors will be a function of age, lifestage, and health status (asthma versus no asthma).  </w:t>
      </w:r>
      <w:r w:rsidR="002E34F6">
        <w:rPr>
          <w:rFonts w:ascii="Times New Roman" w:eastAsia="Times New Roman" w:hAnsi="Times New Roman" w:cs="Times New Roman"/>
          <w:bCs/>
          <w:sz w:val="24"/>
          <w:szCs w:val="24"/>
        </w:rPr>
        <w:t xml:space="preserve">We can use this information to </w:t>
      </w:r>
      <w:r w:rsidR="00B1756D">
        <w:rPr>
          <w:rFonts w:ascii="Times New Roman" w:eastAsia="Times New Roman" w:hAnsi="Times New Roman" w:cs="Times New Roman"/>
          <w:bCs/>
          <w:sz w:val="24"/>
          <w:szCs w:val="24"/>
        </w:rPr>
        <w:t xml:space="preserve">parameterize, refine, and </w:t>
      </w:r>
      <w:r w:rsidR="002E34F6">
        <w:rPr>
          <w:rFonts w:ascii="Times New Roman" w:eastAsia="Times New Roman" w:hAnsi="Times New Roman" w:cs="Times New Roman"/>
          <w:bCs/>
          <w:sz w:val="24"/>
          <w:szCs w:val="24"/>
        </w:rPr>
        <w:t xml:space="preserve">evaluate exposure and dose models for consumer product active ingredients.  </w:t>
      </w:r>
      <w:r>
        <w:rPr>
          <w:rFonts w:ascii="Times New Roman" w:eastAsia="Times New Roman" w:hAnsi="Times New Roman" w:cs="Times New Roman"/>
          <w:bCs/>
          <w:sz w:val="24"/>
          <w:szCs w:val="24"/>
        </w:rPr>
        <w:t>Because of the lack of data on personal, housing, and community factors from the same cohort, it is necessary to collect these data to evaluate th</w:t>
      </w:r>
      <w:r w:rsidR="00090239">
        <w:rPr>
          <w:rFonts w:ascii="Times New Roman" w:eastAsia="Times New Roman" w:hAnsi="Times New Roman" w:cs="Times New Roman"/>
          <w:bCs/>
          <w:sz w:val="24"/>
          <w:szCs w:val="24"/>
        </w:rPr>
        <w:t>is</w:t>
      </w:r>
      <w:r>
        <w:rPr>
          <w:rFonts w:ascii="Times New Roman" w:eastAsia="Times New Roman" w:hAnsi="Times New Roman" w:cs="Times New Roman"/>
          <w:bCs/>
          <w:sz w:val="24"/>
          <w:szCs w:val="24"/>
        </w:rPr>
        <w:t xml:space="preserve"> objective.</w:t>
      </w:r>
    </w:p>
    <w:p w14:paraId="0C1D3221" w14:textId="77777777" w:rsidR="007A5138" w:rsidRDefault="007A5138" w:rsidP="00191D6E">
      <w:pPr>
        <w:pStyle w:val="NoSpacing"/>
        <w:rPr>
          <w:rFonts w:ascii="Times New Roman" w:eastAsia="Times New Roman" w:hAnsi="Times New Roman" w:cs="Times New Roman"/>
          <w:bCs/>
          <w:sz w:val="24"/>
          <w:szCs w:val="24"/>
        </w:rPr>
      </w:pPr>
    </w:p>
    <w:p w14:paraId="26457167" w14:textId="6ACE2E67" w:rsidR="002E34F6" w:rsidRDefault="004A34D0" w:rsidP="002E34F6">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w:t>
      </w:r>
      <w:r w:rsidR="002E34F6">
        <w:rPr>
          <w:rFonts w:ascii="Times New Roman" w:eastAsia="Times New Roman" w:hAnsi="Times New Roman" w:cs="Times New Roman"/>
          <w:bCs/>
          <w:sz w:val="24"/>
          <w:szCs w:val="24"/>
        </w:rPr>
        <w:t xml:space="preserve">bjective 2 will </w:t>
      </w:r>
      <w:r>
        <w:rPr>
          <w:rFonts w:ascii="Times New Roman" w:eastAsia="Times New Roman" w:hAnsi="Times New Roman" w:cs="Times New Roman"/>
          <w:bCs/>
          <w:sz w:val="24"/>
          <w:szCs w:val="24"/>
        </w:rPr>
        <w:t xml:space="preserve">evaluate the pilot study </w:t>
      </w:r>
      <w:r w:rsidR="002E34F6">
        <w:rPr>
          <w:rFonts w:ascii="Times New Roman" w:eastAsia="Times New Roman" w:hAnsi="Times New Roman" w:cs="Times New Roman"/>
          <w:bCs/>
          <w:sz w:val="24"/>
          <w:szCs w:val="24"/>
        </w:rPr>
        <w:t xml:space="preserve">methods and approaches for </w:t>
      </w:r>
      <w:r>
        <w:rPr>
          <w:rFonts w:ascii="Times New Roman" w:eastAsia="Times New Roman" w:hAnsi="Times New Roman" w:cs="Times New Roman"/>
          <w:bCs/>
          <w:sz w:val="24"/>
          <w:szCs w:val="24"/>
        </w:rPr>
        <w:t xml:space="preserve">measuring exposures to consumer product chemicals and </w:t>
      </w:r>
      <w:r w:rsidR="002E34F6">
        <w:rPr>
          <w:rFonts w:ascii="Times New Roman" w:eastAsia="Times New Roman" w:hAnsi="Times New Roman" w:cs="Times New Roman"/>
          <w:bCs/>
          <w:sz w:val="24"/>
          <w:szCs w:val="24"/>
        </w:rPr>
        <w:t>identifying exposure factors</w:t>
      </w:r>
      <w:r>
        <w:rPr>
          <w:rFonts w:ascii="Times New Roman" w:eastAsia="Times New Roman" w:hAnsi="Times New Roman" w:cs="Times New Roman"/>
          <w:bCs/>
          <w:sz w:val="24"/>
          <w:szCs w:val="24"/>
        </w:rPr>
        <w:t xml:space="preserve">.  It will also establish suitability for incorporation in future Green Housing Study sites and for future </w:t>
      </w:r>
      <w:r w:rsidR="00EC6531">
        <w:rPr>
          <w:rFonts w:ascii="Times New Roman" w:eastAsia="Times New Roman" w:hAnsi="Times New Roman" w:cs="Times New Roman"/>
          <w:bCs/>
          <w:sz w:val="24"/>
          <w:szCs w:val="24"/>
        </w:rPr>
        <w:t xml:space="preserve">research directions.  Our data collection effort </w:t>
      </w:r>
      <w:r>
        <w:rPr>
          <w:rFonts w:ascii="Times New Roman" w:eastAsia="Times New Roman" w:hAnsi="Times New Roman" w:cs="Times New Roman"/>
          <w:bCs/>
          <w:sz w:val="24"/>
          <w:szCs w:val="24"/>
        </w:rPr>
        <w:t xml:space="preserve">is intended to </w:t>
      </w:r>
      <w:r w:rsidR="00EC6531">
        <w:rPr>
          <w:rFonts w:ascii="Times New Roman" w:eastAsia="Times New Roman" w:hAnsi="Times New Roman" w:cs="Times New Roman"/>
          <w:bCs/>
          <w:sz w:val="24"/>
          <w:szCs w:val="24"/>
        </w:rPr>
        <w:t xml:space="preserve">complement the multimedia measurements and information being collected </w:t>
      </w:r>
      <w:r>
        <w:rPr>
          <w:rFonts w:ascii="Times New Roman" w:eastAsia="Times New Roman" w:hAnsi="Times New Roman" w:cs="Times New Roman"/>
          <w:bCs/>
          <w:sz w:val="24"/>
          <w:szCs w:val="24"/>
        </w:rPr>
        <w:t xml:space="preserve">by CDC </w:t>
      </w:r>
      <w:r w:rsidR="00EC6531">
        <w:rPr>
          <w:rFonts w:ascii="Times New Roman" w:eastAsia="Times New Roman" w:hAnsi="Times New Roman" w:cs="Times New Roman"/>
          <w:bCs/>
          <w:sz w:val="24"/>
          <w:szCs w:val="24"/>
        </w:rPr>
        <w:t>in the Green Housing Study</w:t>
      </w:r>
      <w:r>
        <w:rPr>
          <w:rFonts w:ascii="Times New Roman" w:eastAsia="Times New Roman" w:hAnsi="Times New Roman" w:cs="Times New Roman"/>
          <w:bCs/>
          <w:sz w:val="24"/>
          <w:szCs w:val="24"/>
        </w:rPr>
        <w:t xml:space="preserve">.  Methods found to be suitable in the pilot study will </w:t>
      </w:r>
      <w:r w:rsidR="00EC6531">
        <w:rPr>
          <w:rFonts w:ascii="Times New Roman" w:eastAsia="Times New Roman" w:hAnsi="Times New Roman" w:cs="Times New Roman"/>
          <w:bCs/>
          <w:sz w:val="24"/>
          <w:szCs w:val="24"/>
        </w:rPr>
        <w:t xml:space="preserve">allow EPA and CDC to </w:t>
      </w:r>
      <w:r>
        <w:rPr>
          <w:rFonts w:ascii="Times New Roman" w:eastAsia="Times New Roman" w:hAnsi="Times New Roman" w:cs="Times New Roman"/>
          <w:bCs/>
          <w:sz w:val="24"/>
          <w:szCs w:val="24"/>
        </w:rPr>
        <w:t xml:space="preserve">improve the </w:t>
      </w:r>
      <w:r w:rsidR="00EC6531">
        <w:rPr>
          <w:rFonts w:ascii="Times New Roman" w:eastAsia="Times New Roman" w:hAnsi="Times New Roman" w:cs="Times New Roman"/>
          <w:bCs/>
          <w:sz w:val="24"/>
          <w:szCs w:val="24"/>
        </w:rPr>
        <w:t>evaluat</w:t>
      </w:r>
      <w:r>
        <w:rPr>
          <w:rFonts w:ascii="Times New Roman" w:eastAsia="Times New Roman" w:hAnsi="Times New Roman" w:cs="Times New Roman"/>
          <w:bCs/>
          <w:sz w:val="24"/>
          <w:szCs w:val="24"/>
        </w:rPr>
        <w:t>ion</w:t>
      </w:r>
      <w:r w:rsidR="00EC653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of </w:t>
      </w:r>
      <w:r w:rsidR="00EC6531">
        <w:rPr>
          <w:rFonts w:ascii="Times New Roman" w:eastAsia="Times New Roman" w:hAnsi="Times New Roman" w:cs="Times New Roman"/>
          <w:bCs/>
          <w:sz w:val="24"/>
          <w:szCs w:val="24"/>
        </w:rPr>
        <w:t>relationship</w:t>
      </w:r>
      <w:r>
        <w:rPr>
          <w:rFonts w:ascii="Times New Roman" w:eastAsia="Times New Roman" w:hAnsi="Times New Roman" w:cs="Times New Roman"/>
          <w:bCs/>
          <w:sz w:val="24"/>
          <w:szCs w:val="24"/>
        </w:rPr>
        <w:t>s</w:t>
      </w:r>
      <w:r w:rsidR="00EC6531">
        <w:rPr>
          <w:rFonts w:ascii="Times New Roman" w:eastAsia="Times New Roman" w:hAnsi="Times New Roman" w:cs="Times New Roman"/>
          <w:bCs/>
          <w:sz w:val="24"/>
          <w:szCs w:val="24"/>
        </w:rPr>
        <w:t xml:space="preserve"> between environmental exposures and asthma in the renovated and non-renovated homes.</w:t>
      </w:r>
    </w:p>
    <w:p w14:paraId="511C40E7" w14:textId="77777777" w:rsidR="002E34F6" w:rsidRDefault="002E34F6" w:rsidP="00191D6E">
      <w:pPr>
        <w:pStyle w:val="NoSpacing"/>
        <w:rPr>
          <w:rFonts w:ascii="Times New Roman" w:eastAsia="Times New Roman" w:hAnsi="Times New Roman" w:cs="Times New Roman"/>
          <w:bCs/>
          <w:sz w:val="24"/>
          <w:szCs w:val="24"/>
        </w:rPr>
      </w:pPr>
    </w:p>
    <w:p w14:paraId="5718E425" w14:textId="552234E5" w:rsidR="007A5138" w:rsidRDefault="007A5138" w:rsidP="00191D6E">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Objective </w:t>
      </w:r>
      <w:r w:rsidR="002E34F6">
        <w:rPr>
          <w:rFonts w:ascii="Times New Roman" w:eastAsia="Times New Roman" w:hAnsi="Times New Roman" w:cs="Times New Roman"/>
          <w:bCs/>
          <w:sz w:val="24"/>
          <w:szCs w:val="24"/>
        </w:rPr>
        <w:t xml:space="preserve">3 </w:t>
      </w:r>
      <w:r>
        <w:rPr>
          <w:rFonts w:ascii="Times New Roman" w:eastAsia="Times New Roman" w:hAnsi="Times New Roman" w:cs="Times New Roman"/>
          <w:bCs/>
          <w:sz w:val="24"/>
          <w:szCs w:val="24"/>
        </w:rPr>
        <w:t>will examine how exposure change</w:t>
      </w:r>
      <w:r w:rsidR="003428A2">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throughout the renovation period</w:t>
      </w:r>
      <w:r w:rsidR="004A34D0">
        <w:rPr>
          <w:rFonts w:ascii="Times New Roman" w:eastAsia="Times New Roman" w:hAnsi="Times New Roman" w:cs="Times New Roman"/>
          <w:bCs/>
          <w:sz w:val="24"/>
          <w:szCs w:val="24"/>
        </w:rPr>
        <w:t xml:space="preserve"> and differences between renovated and non-renovated homes</w:t>
      </w:r>
      <w:r>
        <w:rPr>
          <w:rFonts w:ascii="Times New Roman" w:eastAsia="Times New Roman" w:hAnsi="Times New Roman" w:cs="Times New Roman"/>
          <w:bCs/>
          <w:sz w:val="24"/>
          <w:szCs w:val="24"/>
        </w:rPr>
        <w:t xml:space="preserve">.  All multimedia measurements, activity pattern information, and survey data will be used to evaluate changes in </w:t>
      </w:r>
      <w:r w:rsidR="002227B6">
        <w:rPr>
          <w:rFonts w:ascii="Times New Roman" w:eastAsia="Times New Roman" w:hAnsi="Times New Roman" w:cs="Times New Roman"/>
          <w:bCs/>
          <w:sz w:val="24"/>
          <w:szCs w:val="24"/>
        </w:rPr>
        <w:t xml:space="preserve">exposure </w:t>
      </w:r>
      <w:r>
        <w:rPr>
          <w:rFonts w:ascii="Times New Roman" w:eastAsia="Times New Roman" w:hAnsi="Times New Roman" w:cs="Times New Roman"/>
          <w:bCs/>
          <w:sz w:val="24"/>
          <w:szCs w:val="24"/>
        </w:rPr>
        <w:t>over time.  Results will be used to directly compare various time points for exposure.  We hypothesize that the types of chemicals the children are exposed to during the post-renovation period are significantly different than the chemicals the children are exposed to prior to renovation</w:t>
      </w:r>
      <w:r w:rsidR="004A34D0">
        <w:rPr>
          <w:rFonts w:ascii="Times New Roman" w:eastAsia="Times New Roman" w:hAnsi="Times New Roman" w:cs="Times New Roman"/>
          <w:bCs/>
          <w:sz w:val="24"/>
          <w:szCs w:val="24"/>
        </w:rPr>
        <w:t>, and that differences between renovated and non-renovated homes will be observed</w:t>
      </w:r>
      <w:r>
        <w:rPr>
          <w:rFonts w:ascii="Times New Roman" w:eastAsia="Times New Roman" w:hAnsi="Times New Roman" w:cs="Times New Roman"/>
          <w:bCs/>
          <w:sz w:val="24"/>
          <w:szCs w:val="24"/>
        </w:rPr>
        <w:t xml:space="preserve">. </w:t>
      </w:r>
    </w:p>
    <w:p w14:paraId="0D19B8F7" w14:textId="77777777" w:rsidR="00191D6E" w:rsidRDefault="00191D6E" w:rsidP="00191D6E">
      <w:pPr>
        <w:pStyle w:val="NoSpacing"/>
        <w:rPr>
          <w:rFonts w:ascii="Times New Roman" w:eastAsia="Times New Roman" w:hAnsi="Times New Roman" w:cs="Times New Roman"/>
          <w:bCs/>
          <w:sz w:val="24"/>
          <w:szCs w:val="24"/>
        </w:rPr>
      </w:pPr>
    </w:p>
    <w:p w14:paraId="24710D9C" w14:textId="77777777" w:rsidR="00DC4D16" w:rsidRDefault="00DC4D16" w:rsidP="00232BF4">
      <w:pPr>
        <w:pStyle w:val="NoSpacing"/>
        <w:rPr>
          <w:rFonts w:ascii="Times New Roman" w:eastAsia="Times New Roman" w:hAnsi="Times New Roman" w:cs="Times New Roman"/>
          <w:bCs/>
          <w:sz w:val="24"/>
          <w:szCs w:val="24"/>
        </w:rPr>
      </w:pPr>
    </w:p>
    <w:p w14:paraId="2023CE46" w14:textId="77777777" w:rsidR="00DC4D16" w:rsidRDefault="00DC4D16" w:rsidP="00232BF4">
      <w:pPr>
        <w:pStyle w:val="NoSpacing"/>
        <w:rPr>
          <w:rFonts w:ascii="Times New Roman" w:eastAsia="Times New Roman" w:hAnsi="Times New Roman" w:cs="Times New Roman"/>
          <w:bCs/>
          <w:sz w:val="24"/>
          <w:szCs w:val="24"/>
        </w:rPr>
      </w:pPr>
    </w:p>
    <w:p w14:paraId="18AD1A8A" w14:textId="77777777" w:rsidR="00DC4D16" w:rsidRDefault="00DC4D16" w:rsidP="00232BF4">
      <w:pPr>
        <w:pStyle w:val="NoSpacing"/>
        <w:rPr>
          <w:rFonts w:ascii="Times New Roman" w:eastAsia="Times New Roman" w:hAnsi="Times New Roman" w:cs="Times New Roman"/>
          <w:bCs/>
          <w:sz w:val="24"/>
          <w:szCs w:val="24"/>
        </w:rPr>
      </w:pPr>
    </w:p>
    <w:p w14:paraId="2ED9A191" w14:textId="77777777" w:rsidR="00191D6E" w:rsidRPr="00232BF4" w:rsidRDefault="00191D6E"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Secondary objectives:</w:t>
      </w:r>
    </w:p>
    <w:p w14:paraId="6E17F63D" w14:textId="77777777" w:rsidR="00FF56C4" w:rsidRPr="00232BF4" w:rsidRDefault="00FF56C4" w:rsidP="00232BF4">
      <w:pPr>
        <w:pStyle w:val="NoSpacing"/>
        <w:rPr>
          <w:rFonts w:ascii="Times New Roman" w:eastAsia="Times New Roman" w:hAnsi="Times New Roman" w:cs="Times New Roman"/>
          <w:bCs/>
          <w:sz w:val="24"/>
          <w:szCs w:val="24"/>
        </w:rPr>
      </w:pPr>
    </w:p>
    <w:p w14:paraId="284E75B4" w14:textId="25259C22" w:rsidR="007A5138" w:rsidRDefault="007A5138"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FF56C4" w:rsidRPr="00232BF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Evaluate exposure to chemicals in household cleaning and personal care products as a </w:t>
      </w:r>
      <w:r w:rsidR="001F7FC8">
        <w:rPr>
          <w:rFonts w:ascii="Times New Roman" w:eastAsia="Times New Roman" w:hAnsi="Times New Roman" w:cs="Times New Roman"/>
          <w:bCs/>
          <w:sz w:val="24"/>
          <w:szCs w:val="24"/>
        </w:rPr>
        <w:t xml:space="preserve">modifying </w:t>
      </w:r>
      <w:r>
        <w:rPr>
          <w:rFonts w:ascii="Times New Roman" w:eastAsia="Times New Roman" w:hAnsi="Times New Roman" w:cs="Times New Roman"/>
          <w:bCs/>
          <w:sz w:val="24"/>
          <w:szCs w:val="24"/>
        </w:rPr>
        <w:t>factor in interpreting the effectiveness of green housing renovations on reducing the incidence of asthma-like symptoms;</w:t>
      </w:r>
    </w:p>
    <w:p w14:paraId="65063176" w14:textId="77777777" w:rsidR="007A5138" w:rsidRDefault="007A5138" w:rsidP="00232BF4">
      <w:pPr>
        <w:pStyle w:val="NoSpacing"/>
        <w:rPr>
          <w:rFonts w:ascii="Times New Roman" w:eastAsia="Times New Roman" w:hAnsi="Times New Roman" w:cs="Times New Roman"/>
          <w:bCs/>
          <w:sz w:val="24"/>
          <w:szCs w:val="24"/>
        </w:rPr>
      </w:pPr>
    </w:p>
    <w:p w14:paraId="39A4691D" w14:textId="77777777" w:rsidR="007A5138" w:rsidRDefault="007A5138"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Examine the relationships between consumer products in a residence, environmental concentrations, and exposure to active ingredients found in consumer product chemicals to support development </w:t>
      </w:r>
      <w:r w:rsidR="000234BA">
        <w:rPr>
          <w:rFonts w:ascii="Times New Roman" w:eastAsia="Times New Roman" w:hAnsi="Times New Roman" w:cs="Times New Roman"/>
          <w:bCs/>
          <w:sz w:val="24"/>
          <w:szCs w:val="24"/>
        </w:rPr>
        <w:t xml:space="preserve">and evaluation </w:t>
      </w:r>
      <w:r>
        <w:rPr>
          <w:rFonts w:ascii="Times New Roman" w:eastAsia="Times New Roman" w:hAnsi="Times New Roman" w:cs="Times New Roman"/>
          <w:bCs/>
          <w:sz w:val="24"/>
          <w:szCs w:val="24"/>
        </w:rPr>
        <w:t>of models for predicting exposure to these chemicals;</w:t>
      </w:r>
    </w:p>
    <w:p w14:paraId="736150ED" w14:textId="77777777" w:rsidR="007A5138" w:rsidRDefault="007A5138" w:rsidP="00232BF4">
      <w:pPr>
        <w:pStyle w:val="NoSpacing"/>
        <w:rPr>
          <w:rFonts w:ascii="Times New Roman" w:eastAsia="Times New Roman" w:hAnsi="Times New Roman" w:cs="Times New Roman"/>
          <w:bCs/>
          <w:sz w:val="24"/>
          <w:szCs w:val="24"/>
        </w:rPr>
      </w:pPr>
    </w:p>
    <w:p w14:paraId="776A9AAA" w14:textId="77777777" w:rsidR="007A5138" w:rsidRDefault="007A5138"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6) Measure biomarkers of consumer product chemicals for young children in conjunction with environmental measurements to </w:t>
      </w:r>
      <w:r w:rsidR="0049167E">
        <w:rPr>
          <w:rFonts w:ascii="Times New Roman" w:eastAsia="Times New Roman" w:hAnsi="Times New Roman" w:cs="Times New Roman"/>
          <w:bCs/>
          <w:sz w:val="24"/>
          <w:szCs w:val="24"/>
        </w:rPr>
        <w:t>evaluate e</w:t>
      </w:r>
      <w:r>
        <w:rPr>
          <w:rFonts w:ascii="Times New Roman" w:eastAsia="Times New Roman" w:hAnsi="Times New Roman" w:cs="Times New Roman"/>
          <w:bCs/>
          <w:sz w:val="24"/>
          <w:szCs w:val="24"/>
        </w:rPr>
        <w:t>xposure and dose models;</w:t>
      </w:r>
    </w:p>
    <w:p w14:paraId="4FBC74A7" w14:textId="77777777" w:rsidR="007A5138" w:rsidRDefault="007A5138" w:rsidP="00232BF4">
      <w:pPr>
        <w:pStyle w:val="NoSpacing"/>
        <w:rPr>
          <w:rFonts w:ascii="Times New Roman" w:eastAsia="Times New Roman" w:hAnsi="Times New Roman" w:cs="Times New Roman"/>
          <w:bCs/>
          <w:sz w:val="24"/>
          <w:szCs w:val="24"/>
        </w:rPr>
      </w:pPr>
    </w:p>
    <w:p w14:paraId="0BD3FF1E" w14:textId="77777777" w:rsidR="007A5138" w:rsidRDefault="007A5138"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 Assess rapid, low burden, low cost methods for charactering consumer product use in the residential environment to predict exposure to chemicals</w:t>
      </w:r>
      <w:r w:rsidR="00E00E59">
        <w:rPr>
          <w:rFonts w:ascii="Times New Roman" w:eastAsia="Times New Roman" w:hAnsi="Times New Roman" w:cs="Times New Roman"/>
          <w:bCs/>
          <w:sz w:val="24"/>
          <w:szCs w:val="24"/>
        </w:rPr>
        <w:t>;</w:t>
      </w:r>
    </w:p>
    <w:p w14:paraId="5EEECA35" w14:textId="77777777" w:rsidR="007A5138" w:rsidRDefault="007A5138" w:rsidP="00232BF4">
      <w:pPr>
        <w:pStyle w:val="NoSpacing"/>
        <w:rPr>
          <w:rFonts w:ascii="Times New Roman" w:eastAsia="Times New Roman" w:hAnsi="Times New Roman" w:cs="Times New Roman"/>
          <w:bCs/>
          <w:sz w:val="24"/>
          <w:szCs w:val="24"/>
        </w:rPr>
      </w:pPr>
    </w:p>
    <w:p w14:paraId="09D048D2" w14:textId="77777777" w:rsidR="007A5138" w:rsidRDefault="007A5138"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006D7F33">
        <w:rPr>
          <w:rFonts w:ascii="Times New Roman" w:eastAsia="Times New Roman" w:hAnsi="Times New Roman" w:cs="Times New Roman"/>
          <w:bCs/>
          <w:sz w:val="24"/>
          <w:szCs w:val="24"/>
        </w:rPr>
        <w:t>Use low burden techniques and survey instruments to collect current information on children’s activities</w:t>
      </w:r>
      <w:r w:rsidR="0082571F">
        <w:rPr>
          <w:rFonts w:ascii="Times New Roman" w:eastAsia="Times New Roman" w:hAnsi="Times New Roman" w:cs="Times New Roman"/>
          <w:bCs/>
          <w:sz w:val="24"/>
          <w:szCs w:val="24"/>
        </w:rPr>
        <w:t>,</w:t>
      </w:r>
      <w:r w:rsidR="006D7F33">
        <w:rPr>
          <w:rFonts w:ascii="Times New Roman" w:eastAsia="Times New Roman" w:hAnsi="Times New Roman" w:cs="Times New Roman"/>
          <w:bCs/>
          <w:sz w:val="24"/>
          <w:szCs w:val="24"/>
        </w:rPr>
        <w:t xml:space="preserve"> locations</w:t>
      </w:r>
      <w:r w:rsidR="0082571F">
        <w:rPr>
          <w:rFonts w:ascii="Times New Roman" w:eastAsia="Times New Roman" w:hAnsi="Times New Roman" w:cs="Times New Roman"/>
          <w:bCs/>
          <w:sz w:val="24"/>
          <w:szCs w:val="24"/>
        </w:rPr>
        <w:t>, and dietary habits</w:t>
      </w:r>
      <w:r w:rsidR="006D7F33">
        <w:rPr>
          <w:rFonts w:ascii="Times New Roman" w:eastAsia="Times New Roman" w:hAnsi="Times New Roman" w:cs="Times New Roman"/>
          <w:bCs/>
          <w:sz w:val="24"/>
          <w:szCs w:val="24"/>
        </w:rPr>
        <w:t xml:space="preserve"> to support exposure models and databases;</w:t>
      </w:r>
    </w:p>
    <w:p w14:paraId="1686538B" w14:textId="77777777" w:rsidR="006D7F33" w:rsidRDefault="006D7F33" w:rsidP="00232BF4">
      <w:pPr>
        <w:pStyle w:val="NoSpacing"/>
        <w:rPr>
          <w:rFonts w:ascii="Times New Roman" w:eastAsia="Times New Roman" w:hAnsi="Times New Roman" w:cs="Times New Roman"/>
          <w:bCs/>
          <w:sz w:val="24"/>
          <w:szCs w:val="24"/>
        </w:rPr>
      </w:pPr>
    </w:p>
    <w:p w14:paraId="3A3FB843" w14:textId="484A3AEF" w:rsidR="006D7F33" w:rsidRDefault="006D7F33"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9) </w:t>
      </w:r>
      <w:r w:rsidR="00C93668">
        <w:rPr>
          <w:rFonts w:ascii="Times New Roman" w:eastAsia="Times New Roman" w:hAnsi="Times New Roman" w:cs="Times New Roman"/>
          <w:bCs/>
          <w:sz w:val="24"/>
          <w:szCs w:val="24"/>
        </w:rPr>
        <w:t>Use settled dust to identify and classify indoor fungal populations and functions overrepresented among fungal biota</w:t>
      </w:r>
      <w:r>
        <w:rPr>
          <w:rFonts w:ascii="Times New Roman" w:eastAsia="Times New Roman" w:hAnsi="Times New Roman" w:cs="Times New Roman"/>
          <w:bCs/>
          <w:sz w:val="24"/>
          <w:szCs w:val="24"/>
        </w:rPr>
        <w:t>;</w:t>
      </w:r>
    </w:p>
    <w:p w14:paraId="398CC818" w14:textId="77777777" w:rsidR="006D7F33" w:rsidRDefault="006D7F33" w:rsidP="00232BF4">
      <w:pPr>
        <w:pStyle w:val="NoSpacing"/>
        <w:rPr>
          <w:rFonts w:ascii="Times New Roman" w:eastAsia="Times New Roman" w:hAnsi="Times New Roman" w:cs="Times New Roman"/>
          <w:bCs/>
          <w:sz w:val="24"/>
          <w:szCs w:val="24"/>
        </w:rPr>
      </w:pPr>
    </w:p>
    <w:p w14:paraId="68E50DD1" w14:textId="2E709E53" w:rsidR="0074415F" w:rsidRDefault="006D7F33"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10) Evaluate the feasibility of using </w:t>
      </w:r>
      <w:r w:rsidR="001E7F95">
        <w:rPr>
          <w:rFonts w:ascii="Times New Roman" w:eastAsia="Times New Roman" w:hAnsi="Times New Roman" w:cs="Times New Roman"/>
          <w:bCs/>
          <w:sz w:val="24"/>
          <w:szCs w:val="24"/>
        </w:rPr>
        <w:t xml:space="preserve">a simplified mass balance approach to </w:t>
      </w:r>
      <w:r w:rsidR="00B949C6">
        <w:rPr>
          <w:rFonts w:ascii="Times New Roman" w:eastAsia="Times New Roman" w:hAnsi="Times New Roman" w:cs="Times New Roman"/>
          <w:bCs/>
          <w:sz w:val="24"/>
          <w:szCs w:val="24"/>
        </w:rPr>
        <w:t xml:space="preserve">estimate chemical exposure and dose rates incorporating </w:t>
      </w:r>
      <w:r>
        <w:rPr>
          <w:rFonts w:ascii="Times New Roman" w:eastAsia="Times New Roman" w:hAnsi="Times New Roman" w:cs="Times New Roman"/>
          <w:bCs/>
          <w:sz w:val="24"/>
          <w:szCs w:val="24"/>
        </w:rPr>
        <w:t>children’s toenail clippings</w:t>
      </w:r>
      <w:r w:rsidR="00B949C6">
        <w:rPr>
          <w:rFonts w:ascii="Times New Roman" w:eastAsia="Times New Roman" w:hAnsi="Times New Roman" w:cs="Times New Roman"/>
          <w:bCs/>
          <w:sz w:val="24"/>
          <w:szCs w:val="24"/>
        </w:rPr>
        <w:t xml:space="preserve">, other </w:t>
      </w:r>
      <w:r>
        <w:rPr>
          <w:rFonts w:ascii="Times New Roman" w:eastAsia="Times New Roman" w:hAnsi="Times New Roman" w:cs="Times New Roman"/>
          <w:bCs/>
          <w:sz w:val="24"/>
          <w:szCs w:val="24"/>
        </w:rPr>
        <w:t>multimedia measurements</w:t>
      </w:r>
      <w:r w:rsidR="00B949C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and activity information</w:t>
      </w:r>
      <w:r w:rsidR="0074415F">
        <w:rPr>
          <w:rFonts w:ascii="Times New Roman" w:eastAsia="Times New Roman" w:hAnsi="Times New Roman" w:cs="Times New Roman"/>
          <w:bCs/>
          <w:sz w:val="24"/>
          <w:szCs w:val="24"/>
        </w:rPr>
        <w:t>;</w:t>
      </w:r>
    </w:p>
    <w:p w14:paraId="3650079B" w14:textId="77777777" w:rsidR="0074415F" w:rsidRDefault="0074415F" w:rsidP="00232BF4">
      <w:pPr>
        <w:pStyle w:val="NoSpacing"/>
        <w:rPr>
          <w:rFonts w:ascii="Times New Roman" w:eastAsia="Times New Roman" w:hAnsi="Times New Roman" w:cs="Times New Roman"/>
          <w:bCs/>
          <w:sz w:val="24"/>
          <w:szCs w:val="24"/>
        </w:rPr>
      </w:pPr>
    </w:p>
    <w:p w14:paraId="3740A8BD" w14:textId="77777777" w:rsidR="006D7F33" w:rsidRDefault="0074415F"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Examine the feasibility of obtaining extant community-level data and prepare draft approaches for using such data for children’s community exposure factor assessment and multiple stressor effects on estimates of health risks</w:t>
      </w:r>
      <w:r w:rsidR="006D7F33">
        <w:rPr>
          <w:rFonts w:ascii="Times New Roman" w:eastAsia="Times New Roman" w:hAnsi="Times New Roman" w:cs="Times New Roman"/>
          <w:bCs/>
          <w:sz w:val="24"/>
          <w:szCs w:val="24"/>
        </w:rPr>
        <w:t>.</w:t>
      </w:r>
    </w:p>
    <w:p w14:paraId="469635EC" w14:textId="77777777" w:rsidR="00E00E59" w:rsidRDefault="00E00E59" w:rsidP="00232BF4">
      <w:pPr>
        <w:pStyle w:val="NoSpacing"/>
        <w:rPr>
          <w:rFonts w:ascii="Times New Roman" w:eastAsia="Times New Roman" w:hAnsi="Times New Roman" w:cs="Times New Roman"/>
          <w:bCs/>
          <w:sz w:val="24"/>
          <w:szCs w:val="24"/>
        </w:rPr>
      </w:pPr>
    </w:p>
    <w:p w14:paraId="0B9F81B8" w14:textId="3176AD4C" w:rsidR="007A5138" w:rsidRDefault="0075319B"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accomplish</w:t>
      </w:r>
      <w:r w:rsidR="006D7F33">
        <w:rPr>
          <w:rFonts w:ascii="Times New Roman" w:eastAsia="Times New Roman" w:hAnsi="Times New Roman" w:cs="Times New Roman"/>
          <w:bCs/>
          <w:sz w:val="24"/>
          <w:szCs w:val="24"/>
        </w:rPr>
        <w:t xml:space="preserve"> objective 4 we will collect information on the types of household cleaning and personal care products used inside the home as well as information on the duration and frequency of </w:t>
      </w:r>
      <w:r>
        <w:rPr>
          <w:rFonts w:ascii="Times New Roman" w:eastAsia="Times New Roman" w:hAnsi="Times New Roman" w:cs="Times New Roman"/>
          <w:bCs/>
          <w:sz w:val="24"/>
          <w:szCs w:val="24"/>
        </w:rPr>
        <w:t xml:space="preserve">their </w:t>
      </w:r>
      <w:r w:rsidR="006D7F33">
        <w:rPr>
          <w:rFonts w:ascii="Times New Roman" w:eastAsia="Times New Roman" w:hAnsi="Times New Roman" w:cs="Times New Roman"/>
          <w:bCs/>
          <w:sz w:val="24"/>
          <w:szCs w:val="24"/>
        </w:rPr>
        <w:t>use</w:t>
      </w:r>
      <w:r>
        <w:rPr>
          <w:rFonts w:ascii="Times New Roman" w:eastAsia="Times New Roman" w:hAnsi="Times New Roman" w:cs="Times New Roman"/>
          <w:bCs/>
          <w:sz w:val="24"/>
          <w:szCs w:val="24"/>
        </w:rPr>
        <w:t>.  We will examine the association between the primary risk factor (renovation status) and the outcome (symptom incidence)</w:t>
      </w:r>
      <w:r w:rsidR="006D7F33">
        <w:rPr>
          <w:rFonts w:ascii="Times New Roman" w:eastAsia="Times New Roman" w:hAnsi="Times New Roman" w:cs="Times New Roman"/>
          <w:bCs/>
          <w:sz w:val="24"/>
          <w:szCs w:val="24"/>
        </w:rPr>
        <w:t xml:space="preserve"> to </w:t>
      </w:r>
      <w:r>
        <w:rPr>
          <w:rFonts w:ascii="Times New Roman" w:eastAsia="Times New Roman" w:hAnsi="Times New Roman" w:cs="Times New Roman"/>
          <w:bCs/>
          <w:sz w:val="24"/>
          <w:szCs w:val="24"/>
        </w:rPr>
        <w:t xml:space="preserve">evaluate possible </w:t>
      </w:r>
      <w:r w:rsidR="00B65BE5">
        <w:rPr>
          <w:rFonts w:ascii="Times New Roman" w:eastAsia="Times New Roman" w:hAnsi="Times New Roman" w:cs="Times New Roman"/>
          <w:bCs/>
          <w:sz w:val="24"/>
          <w:szCs w:val="24"/>
        </w:rPr>
        <w:t xml:space="preserve">modifying </w:t>
      </w:r>
      <w:r>
        <w:rPr>
          <w:rFonts w:ascii="Times New Roman" w:eastAsia="Times New Roman" w:hAnsi="Times New Roman" w:cs="Times New Roman"/>
          <w:bCs/>
          <w:sz w:val="24"/>
          <w:szCs w:val="24"/>
        </w:rPr>
        <w:t>effects due to chemicals emitted from consumer products</w:t>
      </w:r>
      <w:r w:rsidR="007B3AED">
        <w:rPr>
          <w:rFonts w:ascii="Times New Roman" w:eastAsia="Times New Roman" w:hAnsi="Times New Roman" w:cs="Times New Roman"/>
          <w:bCs/>
          <w:sz w:val="24"/>
          <w:szCs w:val="24"/>
        </w:rPr>
        <w:t>, controlling for medication use</w:t>
      </w:r>
      <w:r>
        <w:rPr>
          <w:rFonts w:ascii="Times New Roman" w:eastAsia="Times New Roman" w:hAnsi="Times New Roman" w:cs="Times New Roman"/>
          <w:bCs/>
          <w:sz w:val="24"/>
          <w:szCs w:val="24"/>
        </w:rPr>
        <w:t xml:space="preserve">.  </w:t>
      </w:r>
      <w:r w:rsidR="00627649">
        <w:rPr>
          <w:rFonts w:ascii="Times New Roman" w:eastAsia="Times New Roman" w:hAnsi="Times New Roman" w:cs="Times New Roman"/>
          <w:bCs/>
          <w:sz w:val="24"/>
          <w:szCs w:val="24"/>
        </w:rPr>
        <w:t xml:space="preserve">We hypothesize that exposure to household cleaning and personal care products will </w:t>
      </w:r>
      <w:r>
        <w:rPr>
          <w:rFonts w:ascii="Times New Roman" w:eastAsia="Times New Roman" w:hAnsi="Times New Roman" w:cs="Times New Roman"/>
          <w:bCs/>
          <w:sz w:val="24"/>
          <w:szCs w:val="24"/>
        </w:rPr>
        <w:t xml:space="preserve">change the relationship between </w:t>
      </w:r>
      <w:r w:rsidR="00627649">
        <w:rPr>
          <w:rFonts w:ascii="Times New Roman" w:eastAsia="Times New Roman" w:hAnsi="Times New Roman" w:cs="Times New Roman"/>
          <w:bCs/>
          <w:sz w:val="24"/>
          <w:szCs w:val="24"/>
        </w:rPr>
        <w:t xml:space="preserve">incidence of asthma-like symptoms </w:t>
      </w:r>
      <w:r>
        <w:rPr>
          <w:rFonts w:ascii="Times New Roman" w:eastAsia="Times New Roman" w:hAnsi="Times New Roman" w:cs="Times New Roman"/>
          <w:bCs/>
          <w:sz w:val="24"/>
          <w:szCs w:val="24"/>
        </w:rPr>
        <w:t xml:space="preserve">and </w:t>
      </w:r>
      <w:r w:rsidR="00627649">
        <w:rPr>
          <w:rFonts w:ascii="Times New Roman" w:eastAsia="Times New Roman" w:hAnsi="Times New Roman" w:cs="Times New Roman"/>
          <w:bCs/>
          <w:sz w:val="24"/>
          <w:szCs w:val="24"/>
        </w:rPr>
        <w:t>renovation</w:t>
      </w:r>
      <w:r>
        <w:rPr>
          <w:rFonts w:ascii="Times New Roman" w:eastAsia="Times New Roman" w:hAnsi="Times New Roman" w:cs="Times New Roman"/>
          <w:bCs/>
          <w:sz w:val="24"/>
          <w:szCs w:val="24"/>
        </w:rPr>
        <w:t>s to green housing standards</w:t>
      </w:r>
      <w:r w:rsidR="00627649">
        <w:rPr>
          <w:rFonts w:ascii="Times New Roman" w:eastAsia="Times New Roman" w:hAnsi="Times New Roman" w:cs="Times New Roman"/>
          <w:bCs/>
          <w:sz w:val="24"/>
          <w:szCs w:val="24"/>
        </w:rPr>
        <w:t>.</w:t>
      </w:r>
    </w:p>
    <w:p w14:paraId="0140214D" w14:textId="77777777" w:rsidR="00627649" w:rsidRDefault="00627649" w:rsidP="00232BF4">
      <w:pPr>
        <w:pStyle w:val="NoSpacing"/>
        <w:rPr>
          <w:rFonts w:ascii="Times New Roman" w:eastAsia="Times New Roman" w:hAnsi="Times New Roman" w:cs="Times New Roman"/>
          <w:bCs/>
          <w:sz w:val="24"/>
          <w:szCs w:val="24"/>
        </w:rPr>
      </w:pPr>
    </w:p>
    <w:p w14:paraId="144A35F5" w14:textId="77777777" w:rsidR="00627649" w:rsidRDefault="00627649"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Objective 5 will </w:t>
      </w:r>
      <w:r w:rsidR="002F7D4D">
        <w:rPr>
          <w:rFonts w:ascii="Times New Roman" w:eastAsia="Times New Roman" w:hAnsi="Times New Roman" w:cs="Times New Roman"/>
          <w:bCs/>
          <w:sz w:val="24"/>
          <w:szCs w:val="24"/>
        </w:rPr>
        <w:t xml:space="preserve">support development </w:t>
      </w:r>
      <w:r w:rsidR="000234BA">
        <w:rPr>
          <w:rFonts w:ascii="Times New Roman" w:eastAsia="Times New Roman" w:hAnsi="Times New Roman" w:cs="Times New Roman"/>
          <w:bCs/>
          <w:sz w:val="24"/>
          <w:szCs w:val="24"/>
        </w:rPr>
        <w:t xml:space="preserve">and evaluation </w:t>
      </w:r>
      <w:r w:rsidR="002F7D4D">
        <w:rPr>
          <w:rFonts w:ascii="Times New Roman" w:eastAsia="Times New Roman" w:hAnsi="Times New Roman" w:cs="Times New Roman"/>
          <w:bCs/>
          <w:sz w:val="24"/>
          <w:szCs w:val="24"/>
        </w:rPr>
        <w:t xml:space="preserve">of models for predicting exposure to consumer product chemicals.  </w:t>
      </w:r>
      <w:r w:rsidR="0024612E">
        <w:rPr>
          <w:rFonts w:ascii="Times New Roman" w:eastAsia="Times New Roman" w:hAnsi="Times New Roman" w:cs="Times New Roman"/>
          <w:bCs/>
          <w:sz w:val="24"/>
          <w:szCs w:val="24"/>
        </w:rPr>
        <w:t>Measurement and survey r</w:t>
      </w:r>
      <w:r w:rsidR="002F7D4D">
        <w:rPr>
          <w:rFonts w:ascii="Times New Roman" w:eastAsia="Times New Roman" w:hAnsi="Times New Roman" w:cs="Times New Roman"/>
          <w:bCs/>
          <w:sz w:val="24"/>
          <w:szCs w:val="24"/>
        </w:rPr>
        <w:t xml:space="preserve">esults </w:t>
      </w:r>
      <w:r w:rsidR="0024612E">
        <w:rPr>
          <w:rFonts w:ascii="Times New Roman" w:eastAsia="Times New Roman" w:hAnsi="Times New Roman" w:cs="Times New Roman"/>
          <w:bCs/>
          <w:sz w:val="24"/>
          <w:szCs w:val="24"/>
        </w:rPr>
        <w:t xml:space="preserve">will be analyzed for linkages </w:t>
      </w:r>
      <w:r w:rsidR="002F7D4D">
        <w:rPr>
          <w:rFonts w:ascii="Times New Roman" w:eastAsia="Times New Roman" w:hAnsi="Times New Roman" w:cs="Times New Roman"/>
          <w:bCs/>
          <w:sz w:val="24"/>
          <w:szCs w:val="24"/>
        </w:rPr>
        <w:t>to the potential for exposure.</w:t>
      </w:r>
    </w:p>
    <w:p w14:paraId="7E04A735" w14:textId="77777777" w:rsidR="002F7D4D" w:rsidRDefault="002F7D4D" w:rsidP="00232BF4">
      <w:pPr>
        <w:pStyle w:val="NoSpacing"/>
        <w:rPr>
          <w:rFonts w:ascii="Times New Roman" w:eastAsia="Times New Roman" w:hAnsi="Times New Roman" w:cs="Times New Roman"/>
          <w:bCs/>
          <w:sz w:val="24"/>
          <w:szCs w:val="24"/>
        </w:rPr>
      </w:pPr>
    </w:p>
    <w:p w14:paraId="138F923B" w14:textId="30E2F99A" w:rsidR="002F7D4D" w:rsidRDefault="00706DDB"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To evaluate exposure and dose models, </w:t>
      </w:r>
      <w:r w:rsidR="00302518">
        <w:rPr>
          <w:rFonts w:ascii="Times New Roman" w:eastAsia="Times New Roman" w:hAnsi="Times New Roman" w:cs="Times New Roman"/>
          <w:bCs/>
          <w:sz w:val="24"/>
          <w:szCs w:val="24"/>
        </w:rPr>
        <w:t>chemical concentrations (</w:t>
      </w:r>
      <w:r>
        <w:rPr>
          <w:rFonts w:ascii="Times New Roman" w:eastAsia="Times New Roman" w:hAnsi="Times New Roman" w:cs="Times New Roman"/>
          <w:bCs/>
          <w:sz w:val="24"/>
          <w:szCs w:val="24"/>
        </w:rPr>
        <w:t>parent and metabolite</w:t>
      </w:r>
      <w:r w:rsidR="00302518">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need to be measured in both environmental and biological matrices</w:t>
      </w:r>
      <w:r w:rsidR="00302518">
        <w:rPr>
          <w:rFonts w:ascii="Times New Roman" w:eastAsia="Times New Roman" w:hAnsi="Times New Roman" w:cs="Times New Roman"/>
          <w:bCs/>
          <w:sz w:val="24"/>
          <w:szCs w:val="24"/>
        </w:rPr>
        <w:t xml:space="preserve"> in order to serve as data inputs</w:t>
      </w:r>
      <w:r>
        <w:rPr>
          <w:rFonts w:ascii="Times New Roman" w:eastAsia="Times New Roman" w:hAnsi="Times New Roman" w:cs="Times New Roman"/>
          <w:bCs/>
          <w:sz w:val="24"/>
          <w:szCs w:val="24"/>
        </w:rPr>
        <w:t xml:space="preserve">.  </w:t>
      </w:r>
      <w:r w:rsidR="00302518">
        <w:rPr>
          <w:rFonts w:ascii="Times New Roman" w:eastAsia="Times New Roman" w:hAnsi="Times New Roman" w:cs="Times New Roman"/>
          <w:bCs/>
          <w:sz w:val="24"/>
          <w:szCs w:val="24"/>
        </w:rPr>
        <w:t xml:space="preserve">Select pesticides and their metabolites have been used to evaluate various exposure models (e.g., </w:t>
      </w:r>
      <w:r w:rsidR="00302518">
        <w:rPr>
          <w:rFonts w:ascii="Times New Roman" w:eastAsia="Times New Roman" w:hAnsi="Times New Roman" w:cs="Times New Roman"/>
          <w:bCs/>
          <w:sz w:val="24"/>
          <w:szCs w:val="24"/>
        </w:rPr>
        <w:lastRenderedPageBreak/>
        <w:t>SHEDS-Multimedia)</w:t>
      </w:r>
      <w:r w:rsidR="00563204">
        <w:rPr>
          <w:rFonts w:ascii="Times New Roman" w:eastAsia="Times New Roman" w:hAnsi="Times New Roman" w:cs="Times New Roman"/>
          <w:bCs/>
          <w:sz w:val="24"/>
          <w:szCs w:val="24"/>
        </w:rPr>
        <w:t>; h</w:t>
      </w:r>
      <w:r w:rsidR="001B29ED">
        <w:rPr>
          <w:rFonts w:ascii="Times New Roman" w:eastAsia="Times New Roman" w:hAnsi="Times New Roman" w:cs="Times New Roman"/>
          <w:bCs/>
          <w:sz w:val="24"/>
          <w:szCs w:val="24"/>
        </w:rPr>
        <w:t>owever, few model evaluations have been conducted for other chemical types.  T</w:t>
      </w:r>
      <w:r w:rsidR="00302518">
        <w:rPr>
          <w:rFonts w:ascii="Times New Roman" w:eastAsia="Times New Roman" w:hAnsi="Times New Roman" w:cs="Times New Roman"/>
          <w:bCs/>
          <w:sz w:val="24"/>
          <w:szCs w:val="24"/>
        </w:rPr>
        <w:t>hese models need to be evaluated for consumer product</w:t>
      </w:r>
      <w:r w:rsidR="00563204">
        <w:rPr>
          <w:rFonts w:ascii="Times New Roman" w:eastAsia="Times New Roman" w:hAnsi="Times New Roman" w:cs="Times New Roman"/>
          <w:bCs/>
          <w:sz w:val="24"/>
          <w:szCs w:val="24"/>
        </w:rPr>
        <w:t xml:space="preserve"> active ingredient</w:t>
      </w:r>
      <w:r w:rsidR="00302518">
        <w:rPr>
          <w:rFonts w:ascii="Times New Roman" w:eastAsia="Times New Roman" w:hAnsi="Times New Roman" w:cs="Times New Roman"/>
          <w:bCs/>
          <w:sz w:val="24"/>
          <w:szCs w:val="24"/>
        </w:rPr>
        <w:t xml:space="preserve">s because of their prevalence in the indoor environment and potential </w:t>
      </w:r>
      <w:r w:rsidR="00563204">
        <w:rPr>
          <w:rFonts w:ascii="Times New Roman" w:eastAsia="Times New Roman" w:hAnsi="Times New Roman" w:cs="Times New Roman"/>
          <w:bCs/>
          <w:sz w:val="24"/>
          <w:szCs w:val="24"/>
        </w:rPr>
        <w:t xml:space="preserve">asthma </w:t>
      </w:r>
      <w:r w:rsidR="008A0EEB">
        <w:rPr>
          <w:rFonts w:ascii="Times New Roman" w:eastAsia="Times New Roman" w:hAnsi="Times New Roman" w:cs="Times New Roman"/>
          <w:bCs/>
          <w:sz w:val="24"/>
          <w:szCs w:val="24"/>
        </w:rPr>
        <w:t>morbidity</w:t>
      </w:r>
      <w:r w:rsidR="00563204">
        <w:rPr>
          <w:rFonts w:ascii="Times New Roman" w:eastAsia="Times New Roman" w:hAnsi="Times New Roman" w:cs="Times New Roman"/>
          <w:bCs/>
          <w:sz w:val="24"/>
          <w:szCs w:val="24"/>
        </w:rPr>
        <w:t xml:space="preserve"> in young children from potential exposures</w:t>
      </w:r>
      <w:r w:rsidR="00302518">
        <w:rPr>
          <w:rFonts w:ascii="Times New Roman" w:eastAsia="Times New Roman" w:hAnsi="Times New Roman" w:cs="Times New Roman"/>
          <w:bCs/>
          <w:sz w:val="24"/>
          <w:szCs w:val="24"/>
        </w:rPr>
        <w:t>.  Biomarker measurements will be collected in order to evaluate objective 6.  Results from objective 2 will be employed to assist in these analyses.</w:t>
      </w:r>
    </w:p>
    <w:p w14:paraId="05E9A7F2" w14:textId="77777777" w:rsidR="00302518" w:rsidRDefault="00302518" w:rsidP="00232BF4">
      <w:pPr>
        <w:pStyle w:val="NoSpacing"/>
        <w:rPr>
          <w:rFonts w:ascii="Times New Roman" w:eastAsia="Times New Roman" w:hAnsi="Times New Roman" w:cs="Times New Roman"/>
          <w:bCs/>
          <w:sz w:val="24"/>
          <w:szCs w:val="24"/>
        </w:rPr>
      </w:pPr>
    </w:p>
    <w:p w14:paraId="6FDC9F77" w14:textId="77777777" w:rsidR="002F7D4D" w:rsidRDefault="0075319B"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accomplish o</w:t>
      </w:r>
      <w:r w:rsidR="002F7D4D">
        <w:rPr>
          <w:rFonts w:ascii="Times New Roman" w:eastAsia="Times New Roman" w:hAnsi="Times New Roman" w:cs="Times New Roman"/>
          <w:bCs/>
          <w:sz w:val="24"/>
          <w:szCs w:val="24"/>
        </w:rPr>
        <w:t xml:space="preserve">bjective 7 </w:t>
      </w:r>
      <w:r>
        <w:rPr>
          <w:rFonts w:ascii="Times New Roman" w:eastAsia="Times New Roman" w:hAnsi="Times New Roman" w:cs="Times New Roman"/>
          <w:bCs/>
          <w:sz w:val="24"/>
          <w:szCs w:val="24"/>
        </w:rPr>
        <w:t xml:space="preserve">we </w:t>
      </w:r>
      <w:r w:rsidR="002F7D4D">
        <w:rPr>
          <w:rFonts w:ascii="Times New Roman" w:eastAsia="Times New Roman" w:hAnsi="Times New Roman" w:cs="Times New Roman"/>
          <w:bCs/>
          <w:sz w:val="24"/>
          <w:szCs w:val="24"/>
        </w:rPr>
        <w:t xml:space="preserve">will evaluate a </w:t>
      </w:r>
      <w:r>
        <w:rPr>
          <w:rFonts w:ascii="Times New Roman" w:eastAsia="Times New Roman" w:hAnsi="Times New Roman" w:cs="Times New Roman"/>
          <w:bCs/>
          <w:sz w:val="24"/>
          <w:szCs w:val="24"/>
        </w:rPr>
        <w:t xml:space="preserve">novel </w:t>
      </w:r>
      <w:r w:rsidR="002F7D4D">
        <w:rPr>
          <w:rFonts w:ascii="Times New Roman" w:eastAsia="Times New Roman" w:hAnsi="Times New Roman" w:cs="Times New Roman"/>
          <w:bCs/>
          <w:sz w:val="24"/>
          <w:szCs w:val="24"/>
        </w:rPr>
        <w:t xml:space="preserve">method for </w:t>
      </w:r>
      <w:r>
        <w:rPr>
          <w:rFonts w:ascii="Times New Roman" w:eastAsia="Times New Roman" w:hAnsi="Times New Roman" w:cs="Times New Roman"/>
          <w:bCs/>
          <w:sz w:val="24"/>
          <w:szCs w:val="24"/>
        </w:rPr>
        <w:t xml:space="preserve">rapidly </w:t>
      </w:r>
      <w:r w:rsidR="002F7D4D">
        <w:rPr>
          <w:rFonts w:ascii="Times New Roman" w:eastAsia="Times New Roman" w:hAnsi="Times New Roman" w:cs="Times New Roman"/>
          <w:bCs/>
          <w:sz w:val="24"/>
          <w:szCs w:val="24"/>
        </w:rPr>
        <w:t xml:space="preserve">characterizing consumer product </w:t>
      </w:r>
      <w:r>
        <w:rPr>
          <w:rFonts w:ascii="Times New Roman" w:eastAsia="Times New Roman" w:hAnsi="Times New Roman" w:cs="Times New Roman"/>
          <w:bCs/>
          <w:sz w:val="24"/>
          <w:szCs w:val="24"/>
        </w:rPr>
        <w:t xml:space="preserve">inventories </w:t>
      </w:r>
      <w:r w:rsidR="002F7D4D">
        <w:rPr>
          <w:rFonts w:ascii="Times New Roman" w:eastAsia="Times New Roman" w:hAnsi="Times New Roman" w:cs="Times New Roman"/>
          <w:bCs/>
          <w:sz w:val="24"/>
          <w:szCs w:val="24"/>
        </w:rPr>
        <w:t xml:space="preserve">in the residential environment.  We hypothesize that </w:t>
      </w:r>
      <w:r w:rsidR="003564A3">
        <w:rPr>
          <w:rFonts w:ascii="Times New Roman" w:eastAsia="Times New Roman" w:hAnsi="Times New Roman" w:cs="Times New Roman"/>
          <w:bCs/>
          <w:sz w:val="24"/>
          <w:szCs w:val="24"/>
        </w:rPr>
        <w:t xml:space="preserve">pictures can be used to adequately capture information on consumer products being used in the home.  The results from this </w:t>
      </w:r>
      <w:r>
        <w:rPr>
          <w:rFonts w:ascii="Times New Roman" w:eastAsia="Times New Roman" w:hAnsi="Times New Roman" w:cs="Times New Roman"/>
          <w:bCs/>
          <w:sz w:val="24"/>
          <w:szCs w:val="24"/>
        </w:rPr>
        <w:t xml:space="preserve">effort </w:t>
      </w:r>
      <w:r w:rsidR="003564A3">
        <w:rPr>
          <w:rFonts w:ascii="Times New Roman" w:eastAsia="Times New Roman" w:hAnsi="Times New Roman" w:cs="Times New Roman"/>
          <w:bCs/>
          <w:sz w:val="24"/>
          <w:szCs w:val="24"/>
        </w:rPr>
        <w:t>will then be used to predict exposures to chemicals.</w:t>
      </w:r>
    </w:p>
    <w:p w14:paraId="7DDE8D0A" w14:textId="77777777" w:rsidR="003564A3" w:rsidRDefault="003564A3" w:rsidP="00232BF4">
      <w:pPr>
        <w:pStyle w:val="NoSpacing"/>
        <w:rPr>
          <w:rFonts w:ascii="Times New Roman" w:eastAsia="Times New Roman" w:hAnsi="Times New Roman" w:cs="Times New Roman"/>
          <w:bCs/>
          <w:sz w:val="24"/>
          <w:szCs w:val="24"/>
        </w:rPr>
      </w:pPr>
    </w:p>
    <w:p w14:paraId="5DD5BFBA" w14:textId="77777777" w:rsidR="003564A3" w:rsidRDefault="003564A3" w:rsidP="003564A3">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There is a lack of current information on children’s activities</w:t>
      </w:r>
      <w:r w:rsidR="0082571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locations</w:t>
      </w:r>
      <w:r w:rsidR="0082571F">
        <w:rPr>
          <w:rFonts w:ascii="Times New Roman" w:eastAsia="Times New Roman" w:hAnsi="Times New Roman" w:cs="Times New Roman"/>
          <w:bCs/>
          <w:sz w:val="24"/>
          <w:szCs w:val="24"/>
        </w:rPr>
        <w:t>, and dietary habits</w:t>
      </w:r>
      <w:r w:rsidR="0075319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and objective 8 will generate </w:t>
      </w:r>
      <w:r w:rsidR="0075319B">
        <w:rPr>
          <w:rFonts w:ascii="Times New Roman" w:eastAsia="Times New Roman" w:hAnsi="Times New Roman" w:cs="Times New Roman"/>
          <w:bCs/>
          <w:sz w:val="24"/>
          <w:szCs w:val="24"/>
        </w:rPr>
        <w:t xml:space="preserve">such </w:t>
      </w:r>
      <w:r>
        <w:rPr>
          <w:rFonts w:ascii="Times New Roman" w:eastAsia="Times New Roman" w:hAnsi="Times New Roman" w:cs="Times New Roman"/>
          <w:bCs/>
          <w:sz w:val="24"/>
          <w:szCs w:val="24"/>
        </w:rPr>
        <w:t>information.  We hypothesize that children’s activities</w:t>
      </w:r>
      <w:r w:rsidR="0082571F">
        <w:rPr>
          <w:rFonts w:ascii="Times New Roman" w:eastAsia="Times New Roman" w:hAnsi="Times New Roman" w:cs="Times New Roman"/>
          <w:bCs/>
          <w:sz w:val="24"/>
          <w:szCs w:val="24"/>
        </w:rPr>
        <w:t>, locations, and dietary habits</w:t>
      </w:r>
      <w:r>
        <w:rPr>
          <w:rFonts w:ascii="Times New Roman" w:eastAsia="Times New Roman" w:hAnsi="Times New Roman" w:cs="Times New Roman"/>
          <w:bCs/>
          <w:sz w:val="24"/>
          <w:szCs w:val="24"/>
        </w:rPr>
        <w:t xml:space="preserve"> are dependent on age, lifestage, and factors related to their home and community.  In combination with multimedia measurements being collected in the Green Housing Study, results from this objective will be used to estimate aggregate and cumulative exposures.</w:t>
      </w:r>
    </w:p>
    <w:p w14:paraId="6C292F97" w14:textId="77777777" w:rsidR="003564A3" w:rsidRDefault="003564A3" w:rsidP="003564A3">
      <w:pPr>
        <w:pStyle w:val="NoSpacing"/>
        <w:rPr>
          <w:rFonts w:ascii="Times New Roman" w:eastAsia="Times New Roman" w:hAnsi="Times New Roman" w:cs="Times New Roman"/>
          <w:bCs/>
          <w:sz w:val="24"/>
          <w:szCs w:val="24"/>
        </w:rPr>
      </w:pPr>
    </w:p>
    <w:p w14:paraId="031398B7" w14:textId="069BD444" w:rsidR="00D55526" w:rsidRDefault="003564A3" w:rsidP="00D55526">
      <w:pPr>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bCs/>
          <w:sz w:val="24"/>
          <w:szCs w:val="24"/>
        </w:rPr>
        <w:t>Results from objective 9 will be used for the DNA analysis of mold from dust</w:t>
      </w:r>
      <w:r w:rsidR="003241C9">
        <w:rPr>
          <w:rFonts w:ascii="Times New Roman" w:eastAsia="Times New Roman" w:hAnsi="Times New Roman" w:cs="Times New Roman"/>
          <w:bCs/>
          <w:sz w:val="24"/>
          <w:szCs w:val="24"/>
        </w:rPr>
        <w:t xml:space="preserve"> and measurements of the ERMI values at each time point</w:t>
      </w:r>
      <w:r>
        <w:rPr>
          <w:rFonts w:ascii="Times New Roman" w:eastAsia="Times New Roman" w:hAnsi="Times New Roman" w:cs="Times New Roman"/>
          <w:bCs/>
          <w:sz w:val="24"/>
          <w:szCs w:val="24"/>
        </w:rPr>
        <w:t>.  We hypothesize that the electrostatic dust collection method is adequate to collect enough dust for DNA analysis</w:t>
      </w:r>
      <w:r w:rsidR="00090C45">
        <w:rPr>
          <w:rFonts w:ascii="Times New Roman" w:eastAsia="Times New Roman" w:hAnsi="Times New Roman" w:cs="Times New Roman"/>
          <w:bCs/>
          <w:sz w:val="24"/>
          <w:szCs w:val="24"/>
        </w:rPr>
        <w:t>.</w:t>
      </w:r>
      <w:r w:rsidR="00D55526">
        <w:rPr>
          <w:rFonts w:ascii="Times New Roman" w:eastAsia="Times New Roman" w:hAnsi="Times New Roman" w:cs="Times New Roman"/>
          <w:bCs/>
          <w:sz w:val="24"/>
          <w:szCs w:val="24"/>
        </w:rPr>
        <w:t xml:space="preserve">  </w:t>
      </w:r>
      <w:r w:rsidR="00E411C3">
        <w:rPr>
          <w:rFonts w:ascii="Times New Roman" w:eastAsia="Times New Roman" w:hAnsi="Times New Roman" w:cs="Times New Roman"/>
          <w:bCs/>
          <w:sz w:val="24"/>
          <w:szCs w:val="24"/>
        </w:rPr>
        <w:t>From these electrostatically collected m</w:t>
      </w:r>
      <w:r w:rsidR="00D55526">
        <w:rPr>
          <w:rFonts w:ascii="Times New Roman" w:eastAsia="Times New Roman" w:hAnsi="Times New Roman" w:cs="Times New Roman"/>
          <w:spacing w:val="1"/>
          <w:sz w:val="24"/>
          <w:szCs w:val="24"/>
        </w:rPr>
        <w:t>old</w:t>
      </w:r>
      <w:r w:rsidR="00E411C3">
        <w:rPr>
          <w:rFonts w:ascii="Times New Roman" w:eastAsia="Times New Roman" w:hAnsi="Times New Roman" w:cs="Times New Roman"/>
          <w:spacing w:val="1"/>
          <w:sz w:val="24"/>
          <w:szCs w:val="24"/>
        </w:rPr>
        <w:t xml:space="preserve">s, </w:t>
      </w:r>
      <w:r w:rsidR="00D55526">
        <w:rPr>
          <w:rFonts w:ascii="Times New Roman" w:eastAsia="Times New Roman" w:hAnsi="Times New Roman" w:cs="Times New Roman"/>
          <w:spacing w:val="1"/>
          <w:sz w:val="24"/>
          <w:szCs w:val="24"/>
        </w:rPr>
        <w:t xml:space="preserve">DNA will be extracted and analyzed </w:t>
      </w:r>
      <w:r w:rsidR="00D55526" w:rsidRPr="0052737D">
        <w:rPr>
          <w:rFonts w:ascii="Times New Roman" w:eastAsia="Times New Roman" w:hAnsi="Times New Roman" w:cs="Times New Roman"/>
          <w:spacing w:val="1"/>
          <w:sz w:val="24"/>
          <w:szCs w:val="24"/>
        </w:rPr>
        <w:t>using HTS analysis</w:t>
      </w:r>
      <w:r w:rsidR="00D55526">
        <w:rPr>
          <w:rFonts w:ascii="Times New Roman" w:eastAsia="Times New Roman" w:hAnsi="Times New Roman" w:cs="Times New Roman"/>
          <w:spacing w:val="1"/>
          <w:sz w:val="24"/>
          <w:szCs w:val="24"/>
        </w:rPr>
        <w:t xml:space="preserve">.  </w:t>
      </w:r>
      <w:r w:rsidR="00D55526" w:rsidRPr="00232BF4">
        <w:rPr>
          <w:rFonts w:ascii="Times New Roman" w:eastAsia="Times New Roman" w:hAnsi="Times New Roman" w:cs="Times New Roman"/>
          <w:spacing w:val="1"/>
          <w:sz w:val="24"/>
          <w:szCs w:val="24"/>
        </w:rPr>
        <w:t xml:space="preserve">HTS </w:t>
      </w:r>
      <w:r w:rsidR="00D55526">
        <w:rPr>
          <w:rFonts w:ascii="Times New Roman" w:eastAsia="Times New Roman" w:hAnsi="Times New Roman" w:cs="Times New Roman"/>
          <w:spacing w:val="1"/>
          <w:sz w:val="24"/>
          <w:szCs w:val="24"/>
        </w:rPr>
        <w:t>technologies</w:t>
      </w:r>
      <w:r w:rsidR="00D55526" w:rsidRPr="00232BF4">
        <w:rPr>
          <w:rFonts w:ascii="Times New Roman" w:eastAsia="Times New Roman" w:hAnsi="Times New Roman" w:cs="Times New Roman"/>
          <w:spacing w:val="1"/>
          <w:sz w:val="24"/>
          <w:szCs w:val="24"/>
        </w:rPr>
        <w:t xml:space="preserve"> provide</w:t>
      </w:r>
      <w:r w:rsidR="00D55526">
        <w:rPr>
          <w:rFonts w:ascii="Times New Roman" w:eastAsia="Times New Roman" w:hAnsi="Times New Roman" w:cs="Times New Roman"/>
          <w:spacing w:val="1"/>
          <w:sz w:val="24"/>
          <w:szCs w:val="24"/>
        </w:rPr>
        <w:t xml:space="preserve"> the opportunity to holistically explore and identify </w:t>
      </w:r>
      <w:r w:rsidR="00D55526" w:rsidRPr="00232BF4">
        <w:rPr>
          <w:rFonts w:ascii="Times New Roman" w:eastAsia="Times New Roman" w:hAnsi="Times New Roman" w:cs="Times New Roman"/>
          <w:spacing w:val="1"/>
          <w:sz w:val="24"/>
          <w:szCs w:val="24"/>
        </w:rPr>
        <w:t>diverse indoor fungal population</w:t>
      </w:r>
      <w:r w:rsidR="00D55526">
        <w:rPr>
          <w:rFonts w:ascii="Times New Roman" w:eastAsia="Times New Roman" w:hAnsi="Times New Roman" w:cs="Times New Roman"/>
          <w:spacing w:val="1"/>
          <w:sz w:val="24"/>
          <w:szCs w:val="24"/>
        </w:rPr>
        <w:t>s.  In addition, the</w:t>
      </w:r>
      <w:r w:rsidR="00D55526" w:rsidRPr="0052737D">
        <w:rPr>
          <w:rFonts w:ascii="Times New Roman" w:eastAsia="Times New Roman" w:hAnsi="Times New Roman" w:cs="Times New Roman"/>
          <w:spacing w:val="1"/>
          <w:sz w:val="24"/>
          <w:szCs w:val="24"/>
        </w:rPr>
        <w:t xml:space="preserve"> metagenomic data generated from the DNA of dust samples will be used to identify genes and functions that are overrepresented among the fungal biota</w:t>
      </w:r>
      <w:r w:rsidR="00D55526">
        <w:rPr>
          <w:rFonts w:ascii="Times New Roman" w:eastAsia="Times New Roman" w:hAnsi="Times New Roman" w:cs="Times New Roman"/>
          <w:spacing w:val="1"/>
          <w:sz w:val="24"/>
          <w:szCs w:val="24"/>
        </w:rPr>
        <w:t>.</w:t>
      </w:r>
    </w:p>
    <w:p w14:paraId="21D6447A" w14:textId="77777777" w:rsidR="003564A3" w:rsidRDefault="003564A3" w:rsidP="00232BF4">
      <w:pPr>
        <w:pStyle w:val="NoSpacing"/>
        <w:rPr>
          <w:rFonts w:ascii="Times New Roman" w:eastAsia="Times New Roman" w:hAnsi="Times New Roman" w:cs="Times New Roman"/>
          <w:bCs/>
          <w:sz w:val="24"/>
          <w:szCs w:val="24"/>
        </w:rPr>
      </w:pPr>
    </w:p>
    <w:p w14:paraId="340DC54E" w14:textId="0D25CDA5" w:rsidR="00376CE6" w:rsidRDefault="00376CE6"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00E95216">
        <w:rPr>
          <w:rFonts w:ascii="Times New Roman" w:eastAsia="Times New Roman" w:hAnsi="Times New Roman" w:cs="Times New Roman"/>
          <w:bCs/>
          <w:sz w:val="24"/>
          <w:szCs w:val="24"/>
        </w:rPr>
        <w:t xml:space="preserve">data collected for </w:t>
      </w:r>
      <w:r>
        <w:rPr>
          <w:rFonts w:ascii="Times New Roman" w:eastAsia="Times New Roman" w:hAnsi="Times New Roman" w:cs="Times New Roman"/>
          <w:bCs/>
          <w:sz w:val="24"/>
          <w:szCs w:val="24"/>
        </w:rPr>
        <w:t xml:space="preserve">objective </w:t>
      </w:r>
      <w:r w:rsidR="00090C45">
        <w:rPr>
          <w:rFonts w:ascii="Times New Roman" w:eastAsia="Times New Roman" w:hAnsi="Times New Roman" w:cs="Times New Roman"/>
          <w:bCs/>
          <w:sz w:val="24"/>
          <w:szCs w:val="24"/>
        </w:rPr>
        <w:t>10</w:t>
      </w:r>
      <w:r>
        <w:rPr>
          <w:rFonts w:ascii="Times New Roman" w:eastAsia="Times New Roman" w:hAnsi="Times New Roman" w:cs="Times New Roman"/>
          <w:bCs/>
          <w:sz w:val="24"/>
          <w:szCs w:val="24"/>
        </w:rPr>
        <w:t xml:space="preserve"> will be used to </w:t>
      </w:r>
      <w:r w:rsidR="00B949C6">
        <w:rPr>
          <w:rFonts w:ascii="Times New Roman" w:eastAsia="Times New Roman" w:hAnsi="Times New Roman" w:cs="Times New Roman"/>
          <w:bCs/>
          <w:sz w:val="24"/>
          <w:szCs w:val="24"/>
        </w:rPr>
        <w:t xml:space="preserve">explore the feasibility of using a simplified mass balance approach to estimate chemical exposure and dose rates </w:t>
      </w:r>
      <w:r>
        <w:rPr>
          <w:rFonts w:ascii="Times New Roman" w:eastAsia="Times New Roman" w:hAnsi="Times New Roman" w:cs="Times New Roman"/>
          <w:bCs/>
          <w:sz w:val="24"/>
          <w:szCs w:val="24"/>
        </w:rPr>
        <w:t xml:space="preserve">for very young children.  </w:t>
      </w:r>
      <w:r w:rsidR="00F00C74">
        <w:rPr>
          <w:rFonts w:ascii="Times New Roman" w:eastAsia="Times New Roman" w:hAnsi="Times New Roman" w:cs="Times New Roman"/>
          <w:bCs/>
          <w:sz w:val="24"/>
          <w:szCs w:val="24"/>
        </w:rPr>
        <w:t>The goal of this objective is to evaluate the relationship between toenail clippings</w:t>
      </w:r>
      <w:r w:rsidR="00B949C6">
        <w:rPr>
          <w:rFonts w:ascii="Times New Roman" w:eastAsia="Times New Roman" w:hAnsi="Times New Roman" w:cs="Times New Roman"/>
          <w:bCs/>
          <w:sz w:val="24"/>
          <w:szCs w:val="24"/>
        </w:rPr>
        <w:t>, blood, feces, duplicate diet, and dust</w:t>
      </w:r>
      <w:r w:rsidR="00F00C74">
        <w:rPr>
          <w:rFonts w:ascii="Times New Roman" w:eastAsia="Times New Roman" w:hAnsi="Times New Roman" w:cs="Times New Roman"/>
          <w:bCs/>
          <w:sz w:val="24"/>
          <w:szCs w:val="24"/>
        </w:rPr>
        <w:t xml:space="preserve"> to determine the feasibility of </w:t>
      </w:r>
      <w:r w:rsidR="00B949C6">
        <w:rPr>
          <w:rFonts w:ascii="Times New Roman" w:eastAsia="Times New Roman" w:hAnsi="Times New Roman" w:cs="Times New Roman"/>
          <w:bCs/>
          <w:sz w:val="24"/>
          <w:szCs w:val="24"/>
        </w:rPr>
        <w:t xml:space="preserve">using these multimedia measurements </w:t>
      </w:r>
      <w:r w:rsidR="00F00C74">
        <w:rPr>
          <w:rFonts w:ascii="Times New Roman" w:eastAsia="Times New Roman" w:hAnsi="Times New Roman" w:cs="Times New Roman"/>
          <w:bCs/>
          <w:sz w:val="24"/>
          <w:szCs w:val="24"/>
        </w:rPr>
        <w:t xml:space="preserve">to estimate </w:t>
      </w:r>
      <w:r w:rsidR="00B949C6">
        <w:rPr>
          <w:rFonts w:ascii="Times New Roman" w:eastAsia="Times New Roman" w:hAnsi="Times New Roman" w:cs="Times New Roman"/>
          <w:bCs/>
          <w:sz w:val="24"/>
          <w:szCs w:val="24"/>
        </w:rPr>
        <w:t xml:space="preserve">chemical exposure and dose rates </w:t>
      </w:r>
      <w:r w:rsidR="00F00C74">
        <w:rPr>
          <w:rFonts w:ascii="Times New Roman" w:eastAsia="Times New Roman" w:hAnsi="Times New Roman" w:cs="Times New Roman"/>
          <w:bCs/>
          <w:sz w:val="24"/>
          <w:szCs w:val="24"/>
        </w:rPr>
        <w:t xml:space="preserve">for very young children in observational exposure measurement studies.  </w:t>
      </w:r>
      <w:r w:rsidR="00D846A0">
        <w:rPr>
          <w:rFonts w:ascii="Times New Roman" w:eastAsia="Times New Roman" w:hAnsi="Times New Roman" w:cs="Times New Roman"/>
          <w:bCs/>
          <w:sz w:val="24"/>
          <w:szCs w:val="24"/>
        </w:rPr>
        <w:t xml:space="preserve">Associations between potential sources, exposure pathways, and indoor/outdoor concentrations will be evaluated.  </w:t>
      </w:r>
      <w:r>
        <w:rPr>
          <w:rFonts w:ascii="Times New Roman" w:eastAsia="Times New Roman" w:hAnsi="Times New Roman" w:cs="Times New Roman"/>
          <w:bCs/>
          <w:sz w:val="24"/>
          <w:szCs w:val="24"/>
        </w:rPr>
        <w:t xml:space="preserve">We hypothesize that </w:t>
      </w:r>
      <w:r w:rsidR="00090C45">
        <w:rPr>
          <w:rFonts w:ascii="Times New Roman" w:eastAsia="Times New Roman" w:hAnsi="Times New Roman" w:cs="Times New Roman"/>
          <w:bCs/>
          <w:sz w:val="24"/>
          <w:szCs w:val="24"/>
        </w:rPr>
        <w:t>toe</w:t>
      </w:r>
      <w:r>
        <w:rPr>
          <w:rFonts w:ascii="Times New Roman" w:eastAsia="Times New Roman" w:hAnsi="Times New Roman" w:cs="Times New Roman"/>
          <w:bCs/>
          <w:sz w:val="24"/>
          <w:szCs w:val="24"/>
        </w:rPr>
        <w:t>nail clippings can be used as a surrogate for blood concentrations and linked with various environmental measurements to develop a</w:t>
      </w:r>
      <w:r w:rsidR="00D846A0">
        <w:rPr>
          <w:rFonts w:ascii="Times New Roman" w:eastAsia="Times New Roman" w:hAnsi="Times New Roman" w:cs="Times New Roman"/>
          <w:bCs/>
          <w:sz w:val="24"/>
          <w:szCs w:val="24"/>
        </w:rPr>
        <w:t xml:space="preserve"> new a</w:t>
      </w:r>
      <w:r>
        <w:rPr>
          <w:rFonts w:ascii="Times New Roman" w:eastAsia="Times New Roman" w:hAnsi="Times New Roman" w:cs="Times New Roman"/>
          <w:bCs/>
          <w:sz w:val="24"/>
          <w:szCs w:val="24"/>
        </w:rPr>
        <w:t xml:space="preserve">pproach to estimate </w:t>
      </w:r>
      <w:r w:rsidR="00B949C6">
        <w:rPr>
          <w:rFonts w:ascii="Times New Roman" w:eastAsia="Times New Roman" w:hAnsi="Times New Roman" w:cs="Times New Roman"/>
          <w:bCs/>
          <w:sz w:val="24"/>
          <w:szCs w:val="24"/>
        </w:rPr>
        <w:t xml:space="preserve">chemical exposure and dose </w:t>
      </w:r>
      <w:r>
        <w:rPr>
          <w:rFonts w:ascii="Times New Roman" w:eastAsia="Times New Roman" w:hAnsi="Times New Roman" w:cs="Times New Roman"/>
          <w:bCs/>
          <w:sz w:val="24"/>
          <w:szCs w:val="24"/>
        </w:rPr>
        <w:t xml:space="preserve">rates.  If proven feasible, this </w:t>
      </w:r>
      <w:r w:rsidR="00B949C6">
        <w:rPr>
          <w:rFonts w:ascii="Times New Roman" w:eastAsia="Times New Roman" w:hAnsi="Times New Roman" w:cs="Times New Roman"/>
          <w:bCs/>
          <w:sz w:val="24"/>
          <w:szCs w:val="24"/>
        </w:rPr>
        <w:t xml:space="preserve">approach </w:t>
      </w:r>
      <w:r>
        <w:rPr>
          <w:rFonts w:ascii="Times New Roman" w:eastAsia="Times New Roman" w:hAnsi="Times New Roman" w:cs="Times New Roman"/>
          <w:bCs/>
          <w:sz w:val="24"/>
          <w:szCs w:val="24"/>
        </w:rPr>
        <w:t xml:space="preserve">could be applied to future epidemiological studies </w:t>
      </w:r>
      <w:r w:rsidR="00E95216">
        <w:rPr>
          <w:rFonts w:ascii="Times New Roman" w:eastAsia="Times New Roman" w:hAnsi="Times New Roman" w:cs="Times New Roman"/>
          <w:bCs/>
          <w:sz w:val="24"/>
          <w:szCs w:val="24"/>
        </w:rPr>
        <w:t xml:space="preserve">to </w:t>
      </w:r>
      <w:r>
        <w:rPr>
          <w:rFonts w:ascii="Times New Roman" w:eastAsia="Times New Roman" w:hAnsi="Times New Roman" w:cs="Times New Roman"/>
          <w:bCs/>
          <w:sz w:val="24"/>
          <w:szCs w:val="24"/>
        </w:rPr>
        <w:t>generat</w:t>
      </w:r>
      <w:r w:rsidR="00E95216">
        <w:rPr>
          <w:rFonts w:ascii="Times New Roman" w:eastAsia="Times New Roman" w:hAnsi="Times New Roman" w:cs="Times New Roman"/>
          <w:bCs/>
          <w:sz w:val="24"/>
          <w:szCs w:val="24"/>
        </w:rPr>
        <w:t>e</w:t>
      </w:r>
      <w:r>
        <w:rPr>
          <w:rFonts w:ascii="Times New Roman" w:eastAsia="Times New Roman" w:hAnsi="Times New Roman" w:cs="Times New Roman"/>
          <w:bCs/>
          <w:sz w:val="24"/>
          <w:szCs w:val="24"/>
        </w:rPr>
        <w:t xml:space="preserve"> current data on </w:t>
      </w:r>
      <w:r w:rsidR="00B949C6">
        <w:rPr>
          <w:rFonts w:ascii="Times New Roman" w:eastAsia="Times New Roman" w:hAnsi="Times New Roman" w:cs="Times New Roman"/>
          <w:bCs/>
          <w:sz w:val="24"/>
          <w:szCs w:val="24"/>
        </w:rPr>
        <w:t xml:space="preserve">chemical exposure and dose </w:t>
      </w:r>
      <w:r>
        <w:rPr>
          <w:rFonts w:ascii="Times New Roman" w:eastAsia="Times New Roman" w:hAnsi="Times New Roman" w:cs="Times New Roman"/>
          <w:bCs/>
          <w:sz w:val="24"/>
          <w:szCs w:val="24"/>
        </w:rPr>
        <w:t>rates.</w:t>
      </w:r>
    </w:p>
    <w:p w14:paraId="0F5708AC" w14:textId="77777777" w:rsidR="0074415F" w:rsidRDefault="0074415F" w:rsidP="00232BF4">
      <w:pPr>
        <w:pStyle w:val="NoSpacing"/>
        <w:rPr>
          <w:rFonts w:ascii="Times New Roman" w:eastAsia="Times New Roman" w:hAnsi="Times New Roman" w:cs="Times New Roman"/>
          <w:bCs/>
          <w:sz w:val="24"/>
          <w:szCs w:val="24"/>
        </w:rPr>
      </w:pPr>
    </w:p>
    <w:p w14:paraId="18F45EF7" w14:textId="77777777" w:rsidR="0074415F" w:rsidRDefault="00E95216" w:rsidP="00232BF4">
      <w:pPr>
        <w:pStyle w:val="No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Analysis of data for o</w:t>
      </w:r>
      <w:r w:rsidR="0074415F">
        <w:rPr>
          <w:rFonts w:ascii="Times New Roman" w:eastAsia="Times New Roman" w:hAnsi="Times New Roman" w:cs="Times New Roman"/>
          <w:bCs/>
          <w:sz w:val="24"/>
          <w:szCs w:val="24"/>
        </w:rPr>
        <w:t>bjective 11 will be used to understand the feasibility of collecting extant data on community exposure factors and how these factors may be applicable to other types of exposures</w:t>
      </w:r>
      <w:r w:rsidR="00E12113">
        <w:rPr>
          <w:rFonts w:ascii="Times New Roman" w:eastAsia="Times New Roman" w:hAnsi="Times New Roman" w:cs="Times New Roman"/>
          <w:bCs/>
          <w:sz w:val="24"/>
          <w:szCs w:val="24"/>
        </w:rPr>
        <w:t xml:space="preserve"> and outcomes</w:t>
      </w:r>
      <w:r w:rsidR="0074415F">
        <w:rPr>
          <w:rFonts w:ascii="Times New Roman" w:eastAsia="Times New Roman" w:hAnsi="Times New Roman" w:cs="Times New Roman"/>
          <w:bCs/>
          <w:sz w:val="24"/>
          <w:szCs w:val="24"/>
        </w:rPr>
        <w:t>.</w:t>
      </w:r>
    </w:p>
    <w:p w14:paraId="71EBF136" w14:textId="77777777" w:rsidR="00FF56C4" w:rsidRDefault="00FF56C4" w:rsidP="00232BF4">
      <w:pPr>
        <w:pStyle w:val="NoSpacing"/>
        <w:rPr>
          <w:rFonts w:ascii="Times New Roman" w:hAnsi="Times New Roman" w:cs="Times New Roman"/>
          <w:sz w:val="24"/>
          <w:szCs w:val="24"/>
        </w:rPr>
      </w:pPr>
    </w:p>
    <w:p w14:paraId="04B76682" w14:textId="77777777" w:rsidR="00EE4639" w:rsidRDefault="00EE4639">
      <w:pPr>
        <w:rPr>
          <w:rFonts w:ascii="Times New Roman" w:hAnsi="Times New Roman" w:cs="Times New Roman"/>
          <w:sz w:val="24"/>
          <w:szCs w:val="24"/>
        </w:rPr>
      </w:pPr>
      <w:r>
        <w:rPr>
          <w:rFonts w:ascii="Times New Roman" w:hAnsi="Times New Roman" w:cs="Times New Roman"/>
          <w:sz w:val="24"/>
          <w:szCs w:val="24"/>
        </w:rPr>
        <w:br w:type="page"/>
      </w:r>
    </w:p>
    <w:p w14:paraId="4833DEFF" w14:textId="23F83935" w:rsidR="00BC009D" w:rsidRDefault="00BC009D" w:rsidP="00232BF4">
      <w:pPr>
        <w:pStyle w:val="NoSpacing"/>
        <w:rPr>
          <w:rFonts w:ascii="Times New Roman" w:hAnsi="Times New Roman" w:cs="Times New Roman"/>
          <w:sz w:val="24"/>
          <w:szCs w:val="24"/>
        </w:rPr>
      </w:pPr>
      <w:r>
        <w:rPr>
          <w:rFonts w:ascii="Times New Roman" w:hAnsi="Times New Roman" w:cs="Times New Roman"/>
          <w:sz w:val="24"/>
          <w:szCs w:val="24"/>
        </w:rPr>
        <w:lastRenderedPageBreak/>
        <w:t>2.3 Sample Size</w:t>
      </w:r>
      <w:r w:rsidR="00B87AA8">
        <w:rPr>
          <w:rFonts w:ascii="Times New Roman" w:hAnsi="Times New Roman" w:cs="Times New Roman"/>
          <w:sz w:val="24"/>
          <w:szCs w:val="24"/>
        </w:rPr>
        <w:t xml:space="preserve"> Considerations</w:t>
      </w:r>
    </w:p>
    <w:p w14:paraId="08FEB2BC" w14:textId="77777777" w:rsidR="00BC009D" w:rsidRDefault="00BC009D" w:rsidP="00232BF4">
      <w:pPr>
        <w:pStyle w:val="NoSpacing"/>
        <w:rPr>
          <w:rFonts w:ascii="Times New Roman" w:hAnsi="Times New Roman" w:cs="Times New Roman"/>
          <w:sz w:val="24"/>
          <w:szCs w:val="24"/>
        </w:rPr>
      </w:pPr>
    </w:p>
    <w:p w14:paraId="4F712415" w14:textId="6D7C02B8" w:rsidR="00761A63" w:rsidRDefault="00761A63" w:rsidP="00232BF4">
      <w:pPr>
        <w:pStyle w:val="NoSpacing"/>
        <w:rPr>
          <w:rFonts w:ascii="Times New Roman" w:hAnsi="Times New Roman" w:cs="Times New Roman"/>
          <w:sz w:val="24"/>
          <w:szCs w:val="24"/>
        </w:rPr>
      </w:pPr>
      <w:r>
        <w:rPr>
          <w:rFonts w:ascii="Times New Roman" w:hAnsi="Times New Roman" w:cs="Times New Roman"/>
          <w:sz w:val="24"/>
          <w:szCs w:val="24"/>
        </w:rPr>
        <w:t xml:space="preserve">The sample size for the EPA pilot study add-on is fixed and dependent on CDC’s </w:t>
      </w:r>
      <w:r w:rsidR="00EE4639">
        <w:rPr>
          <w:rFonts w:ascii="Times New Roman" w:hAnsi="Times New Roman" w:cs="Times New Roman"/>
          <w:sz w:val="24"/>
          <w:szCs w:val="24"/>
        </w:rPr>
        <w:t xml:space="preserve">grantee’s </w:t>
      </w:r>
      <w:r>
        <w:rPr>
          <w:rFonts w:ascii="Times New Roman" w:hAnsi="Times New Roman" w:cs="Times New Roman"/>
          <w:sz w:val="24"/>
          <w:szCs w:val="24"/>
        </w:rPr>
        <w:t xml:space="preserve">ability to recruit and retain participants.  Using available chemical concentration data for limonene </w:t>
      </w:r>
      <w:r w:rsidR="00846366">
        <w:rPr>
          <w:rFonts w:ascii="Times New Roman" w:hAnsi="Times New Roman" w:cs="Times New Roman"/>
          <w:sz w:val="24"/>
          <w:szCs w:val="24"/>
        </w:rPr>
        <w:t>(</w:t>
      </w:r>
      <w:r w:rsidR="00D32C60">
        <w:rPr>
          <w:rFonts w:ascii="Times New Roman" w:hAnsi="Times New Roman" w:cs="Times New Roman"/>
          <w:sz w:val="24"/>
          <w:szCs w:val="24"/>
        </w:rPr>
        <w:t xml:space="preserve">Sarigiannis </w:t>
      </w:r>
      <w:r w:rsidR="00846366">
        <w:rPr>
          <w:rFonts w:ascii="Times New Roman" w:hAnsi="Times New Roman" w:cs="Times New Roman"/>
          <w:sz w:val="24"/>
          <w:szCs w:val="24"/>
        </w:rPr>
        <w:t>et al., 2011)</w:t>
      </w:r>
      <w:r w:rsidR="00C16694">
        <w:rPr>
          <w:rFonts w:ascii="Times New Roman" w:hAnsi="Times New Roman" w:cs="Times New Roman"/>
          <w:sz w:val="24"/>
          <w:szCs w:val="24"/>
        </w:rPr>
        <w:t>,</w:t>
      </w:r>
      <w:r>
        <w:rPr>
          <w:rFonts w:ascii="Times New Roman" w:hAnsi="Times New Roman" w:cs="Times New Roman"/>
          <w:sz w:val="24"/>
          <w:szCs w:val="24"/>
        </w:rPr>
        <w:t xml:space="preserve"> we can estimate the </w:t>
      </w:r>
      <w:r w:rsidR="00F65A4A">
        <w:rPr>
          <w:rFonts w:ascii="Times New Roman" w:hAnsi="Times New Roman" w:cs="Times New Roman"/>
          <w:sz w:val="24"/>
          <w:szCs w:val="24"/>
        </w:rPr>
        <w:t xml:space="preserve">effect sizes </w:t>
      </w:r>
      <w:r>
        <w:rPr>
          <w:rFonts w:ascii="Times New Roman" w:hAnsi="Times New Roman" w:cs="Times New Roman"/>
          <w:sz w:val="24"/>
          <w:szCs w:val="24"/>
        </w:rPr>
        <w:t xml:space="preserve">we </w:t>
      </w:r>
      <w:r w:rsidR="00F65A4A">
        <w:rPr>
          <w:rFonts w:ascii="Times New Roman" w:hAnsi="Times New Roman" w:cs="Times New Roman"/>
          <w:sz w:val="24"/>
          <w:szCs w:val="24"/>
        </w:rPr>
        <w:t>can see given various sample sizes (a</w:t>
      </w:r>
      <w:r w:rsidR="00BC6601">
        <w:rPr>
          <w:rFonts w:ascii="Times New Roman" w:hAnsi="Times New Roman" w:cs="Times New Roman"/>
          <w:sz w:val="24"/>
          <w:szCs w:val="24"/>
        </w:rPr>
        <w:t>ssum</w:t>
      </w:r>
      <w:r w:rsidR="00F65A4A">
        <w:rPr>
          <w:rFonts w:ascii="Times New Roman" w:hAnsi="Times New Roman" w:cs="Times New Roman"/>
          <w:sz w:val="24"/>
          <w:szCs w:val="24"/>
        </w:rPr>
        <w:t>ptions</w:t>
      </w:r>
      <w:r w:rsidR="00BC6601">
        <w:rPr>
          <w:rFonts w:ascii="Times New Roman" w:hAnsi="Times New Roman" w:cs="Times New Roman"/>
          <w:sz w:val="24"/>
          <w:szCs w:val="24"/>
        </w:rPr>
        <w:t>: design effect = 2.0, statistical power = 0.8, alpha level = 0.05</w:t>
      </w:r>
      <w:r w:rsidR="00E36D62">
        <w:rPr>
          <w:rFonts w:ascii="Times New Roman" w:hAnsi="Times New Roman" w:cs="Times New Roman"/>
          <w:sz w:val="24"/>
          <w:szCs w:val="24"/>
        </w:rPr>
        <w:t>, correlation = 0.</w:t>
      </w:r>
      <w:r w:rsidR="00F65A4A">
        <w:rPr>
          <w:rFonts w:ascii="Times New Roman" w:hAnsi="Times New Roman" w:cs="Times New Roman"/>
          <w:sz w:val="24"/>
          <w:szCs w:val="24"/>
        </w:rPr>
        <w:t>3).</w:t>
      </w:r>
    </w:p>
    <w:p w14:paraId="314C8BA8" w14:textId="77777777" w:rsidR="00F65A4A" w:rsidRDefault="00F65A4A" w:rsidP="00232BF4">
      <w:pPr>
        <w:pStyle w:val="NoSpacing"/>
        <w:rPr>
          <w:rFonts w:ascii="Times New Roman" w:hAnsi="Times New Roman" w:cs="Times New Roman"/>
          <w:sz w:val="24"/>
          <w:szCs w:val="24"/>
        </w:rPr>
      </w:pPr>
    </w:p>
    <w:p w14:paraId="609668DF" w14:textId="0124EF26" w:rsidR="00F65A4A" w:rsidRDefault="00F65A4A" w:rsidP="00232BF4">
      <w:pPr>
        <w:pStyle w:val="NoSpacing"/>
        <w:rPr>
          <w:rFonts w:ascii="Times New Roman" w:hAnsi="Times New Roman" w:cs="Times New Roman"/>
          <w:sz w:val="24"/>
          <w:szCs w:val="24"/>
        </w:rPr>
      </w:pPr>
      <w:r>
        <w:rPr>
          <w:rFonts w:ascii="Times New Roman" w:hAnsi="Times New Roman" w:cs="Times New Roman"/>
          <w:sz w:val="24"/>
          <w:szCs w:val="24"/>
        </w:rPr>
        <w:t>Example: Limonene</w:t>
      </w:r>
      <w:r w:rsidR="00846366">
        <w:rPr>
          <w:rFonts w:ascii="Times New Roman" w:hAnsi="Times New Roman" w:cs="Times New Roman"/>
          <w:sz w:val="24"/>
          <w:szCs w:val="24"/>
        </w:rPr>
        <w:t xml:space="preserve"> in air (µg/m</w:t>
      </w:r>
      <w:r w:rsidR="00846366" w:rsidRPr="00872CC9">
        <w:rPr>
          <w:rFonts w:ascii="Times New Roman" w:hAnsi="Times New Roman" w:cs="Times New Roman"/>
          <w:sz w:val="24"/>
          <w:szCs w:val="24"/>
          <w:vertAlign w:val="superscript"/>
        </w:rPr>
        <w:t>3</w:t>
      </w:r>
      <w:r w:rsidR="00846366">
        <w:rPr>
          <w:rFonts w:ascii="Times New Roman" w:hAnsi="Times New Roman" w:cs="Times New Roman"/>
          <w:sz w:val="24"/>
          <w:szCs w:val="24"/>
        </w:rPr>
        <w:t>)</w:t>
      </w:r>
    </w:p>
    <w:p w14:paraId="05421FBD" w14:textId="77777777" w:rsidR="00F65A4A" w:rsidRDefault="00F65A4A" w:rsidP="00232BF4">
      <w:pPr>
        <w:pStyle w:val="NoSpacing"/>
        <w:rPr>
          <w:rFonts w:ascii="Times New Roman" w:hAnsi="Times New Roman" w:cs="Times New Roman"/>
          <w:sz w:val="24"/>
          <w:szCs w:val="24"/>
        </w:rPr>
      </w:pPr>
    </w:p>
    <w:p w14:paraId="2023D27D" w14:textId="37636CD4" w:rsidR="00F65A4A" w:rsidRDefault="00F65A4A" w:rsidP="00232BF4">
      <w:pPr>
        <w:pStyle w:val="NoSpacing"/>
        <w:rPr>
          <w:rFonts w:ascii="Times New Roman" w:hAnsi="Times New Roman" w:cs="Times New Roman"/>
          <w:sz w:val="24"/>
          <w:szCs w:val="24"/>
        </w:rPr>
      </w:pPr>
      <w:r>
        <w:rPr>
          <w:rFonts w:ascii="Times New Roman" w:hAnsi="Times New Roman" w:cs="Times New Roman"/>
          <w:sz w:val="24"/>
          <w:szCs w:val="24"/>
        </w:rPr>
        <w:t>If non-renovated home</w:t>
      </w:r>
      <w:r w:rsidR="00C16694">
        <w:rPr>
          <w:rFonts w:ascii="Times New Roman" w:hAnsi="Times New Roman" w:cs="Times New Roman"/>
          <w:sz w:val="24"/>
          <w:szCs w:val="24"/>
        </w:rPr>
        <w:t>s</w:t>
      </w:r>
      <w:r>
        <w:rPr>
          <w:rFonts w:ascii="Times New Roman" w:hAnsi="Times New Roman" w:cs="Times New Roman"/>
          <w:sz w:val="24"/>
          <w:szCs w:val="24"/>
        </w:rPr>
        <w:t xml:space="preserve"> ha</w:t>
      </w:r>
      <w:r w:rsidR="00C16694">
        <w:rPr>
          <w:rFonts w:ascii="Times New Roman" w:hAnsi="Times New Roman" w:cs="Times New Roman"/>
          <w:sz w:val="24"/>
          <w:szCs w:val="24"/>
        </w:rPr>
        <w:t>ve</w:t>
      </w:r>
      <w:r>
        <w:rPr>
          <w:rFonts w:ascii="Times New Roman" w:hAnsi="Times New Roman" w:cs="Times New Roman"/>
          <w:sz w:val="24"/>
          <w:szCs w:val="24"/>
        </w:rPr>
        <w:t xml:space="preserve"> a mean concentration and standard deviation = 15.0</w:t>
      </w:r>
      <w:r w:rsidRPr="00872CC9">
        <w:rPr>
          <w:rFonts w:ascii="Times New Roman" w:hAnsi="Times New Roman" w:cs="Times New Roman"/>
          <w:sz w:val="24"/>
          <w:szCs w:val="24"/>
          <w:u w:val="single"/>
        </w:rPr>
        <w:t>+</w:t>
      </w:r>
      <w:r>
        <w:rPr>
          <w:rFonts w:ascii="Times New Roman" w:hAnsi="Times New Roman" w:cs="Times New Roman"/>
          <w:sz w:val="24"/>
          <w:szCs w:val="24"/>
        </w:rPr>
        <w:t>19.4</w:t>
      </w:r>
      <w:r w:rsidR="00D741E2">
        <w:rPr>
          <w:rFonts w:ascii="Times New Roman" w:hAnsi="Times New Roman" w:cs="Times New Roman"/>
          <w:sz w:val="24"/>
          <w:szCs w:val="24"/>
        </w:rPr>
        <w:t xml:space="preserve"> µg/m</w:t>
      </w:r>
      <w:r w:rsidR="00D741E2" w:rsidRPr="004A7B9A">
        <w:rPr>
          <w:rFonts w:ascii="Times New Roman" w:hAnsi="Times New Roman" w:cs="Times New Roman"/>
          <w:sz w:val="24"/>
          <w:szCs w:val="24"/>
          <w:vertAlign w:val="superscript"/>
        </w:rPr>
        <w:t>3</w:t>
      </w:r>
      <w:r>
        <w:rPr>
          <w:rFonts w:ascii="Times New Roman" w:hAnsi="Times New Roman" w:cs="Times New Roman"/>
          <w:sz w:val="24"/>
          <w:szCs w:val="24"/>
        </w:rPr>
        <w:t>, with a fixed sample size of n=35 participants in each group (renovated and non-renovated</w:t>
      </w:r>
      <w:r w:rsidR="00667CAA">
        <w:rPr>
          <w:rFonts w:ascii="Times New Roman" w:hAnsi="Times New Roman" w:cs="Times New Roman"/>
          <w:sz w:val="24"/>
          <w:szCs w:val="24"/>
        </w:rPr>
        <w:t xml:space="preserve"> homes</w:t>
      </w:r>
      <w:r>
        <w:rPr>
          <w:rFonts w:ascii="Times New Roman" w:hAnsi="Times New Roman" w:cs="Times New Roman"/>
          <w:sz w:val="24"/>
          <w:szCs w:val="24"/>
        </w:rPr>
        <w:t xml:space="preserve">), we could see a </w:t>
      </w:r>
      <w:r w:rsidR="0081557E">
        <w:rPr>
          <w:rFonts w:ascii="Times New Roman" w:hAnsi="Times New Roman" w:cs="Times New Roman"/>
          <w:sz w:val="24"/>
          <w:szCs w:val="24"/>
        </w:rPr>
        <w:t xml:space="preserve">minimum </w:t>
      </w:r>
      <w:r>
        <w:rPr>
          <w:rFonts w:ascii="Times New Roman" w:hAnsi="Times New Roman" w:cs="Times New Roman"/>
          <w:sz w:val="24"/>
          <w:szCs w:val="24"/>
        </w:rPr>
        <w:t>size difference of 11.9</w:t>
      </w:r>
      <w:r w:rsidR="00D741E2" w:rsidRPr="00D741E2">
        <w:rPr>
          <w:rFonts w:ascii="Times New Roman" w:hAnsi="Times New Roman" w:cs="Times New Roman"/>
          <w:sz w:val="24"/>
          <w:szCs w:val="24"/>
        </w:rPr>
        <w:t xml:space="preserve"> </w:t>
      </w:r>
      <w:r w:rsidR="00D741E2">
        <w:rPr>
          <w:rFonts w:ascii="Times New Roman" w:hAnsi="Times New Roman" w:cs="Times New Roman"/>
          <w:sz w:val="24"/>
          <w:szCs w:val="24"/>
        </w:rPr>
        <w:t>µg/m</w:t>
      </w:r>
      <w:r w:rsidR="00D741E2" w:rsidRPr="004A7B9A">
        <w:rPr>
          <w:rFonts w:ascii="Times New Roman" w:hAnsi="Times New Roman" w:cs="Times New Roman"/>
          <w:sz w:val="24"/>
          <w:szCs w:val="24"/>
          <w:vertAlign w:val="superscript"/>
        </w:rPr>
        <w:t>3</w:t>
      </w:r>
      <w:r w:rsidR="00667CAA">
        <w:rPr>
          <w:rFonts w:ascii="Times New Roman" w:hAnsi="Times New Roman" w:cs="Times New Roman"/>
          <w:sz w:val="24"/>
          <w:szCs w:val="24"/>
        </w:rPr>
        <w:t>.</w:t>
      </w:r>
    </w:p>
    <w:p w14:paraId="4981519E" w14:textId="77777777" w:rsidR="00EE4639" w:rsidRDefault="00EE4639" w:rsidP="00232BF4">
      <w:pPr>
        <w:pStyle w:val="NoSpacing"/>
        <w:rPr>
          <w:rFonts w:ascii="Times New Roman" w:hAnsi="Times New Roman" w:cs="Times New Roman"/>
          <w:sz w:val="24"/>
          <w:szCs w:val="24"/>
        </w:rPr>
      </w:pPr>
    </w:p>
    <w:p w14:paraId="71870257" w14:textId="7CFB1CC4" w:rsidR="00BC009D" w:rsidRDefault="00BC009D" w:rsidP="00232BF4">
      <w:pPr>
        <w:pStyle w:val="NoSpacing"/>
        <w:rPr>
          <w:rFonts w:ascii="Times New Roman" w:hAnsi="Times New Roman" w:cs="Times New Roman"/>
          <w:sz w:val="24"/>
          <w:szCs w:val="24"/>
        </w:rPr>
      </w:pPr>
      <w:r>
        <w:rPr>
          <w:rFonts w:ascii="Times New Roman" w:hAnsi="Times New Roman" w:cs="Times New Roman"/>
          <w:sz w:val="24"/>
          <w:szCs w:val="24"/>
        </w:rPr>
        <w:t>2.4 Strengths and Limitations</w:t>
      </w:r>
    </w:p>
    <w:p w14:paraId="1F952B9F" w14:textId="77777777" w:rsidR="00C94F04" w:rsidRDefault="00C94F04" w:rsidP="00232BF4">
      <w:pPr>
        <w:pStyle w:val="NoSpacing"/>
        <w:rPr>
          <w:rFonts w:ascii="Times New Roman" w:hAnsi="Times New Roman" w:cs="Times New Roman"/>
          <w:sz w:val="24"/>
          <w:szCs w:val="24"/>
        </w:rPr>
      </w:pPr>
    </w:p>
    <w:p w14:paraId="190B4362" w14:textId="0FFA7BE9" w:rsidR="00E84A03" w:rsidRDefault="00C94F04" w:rsidP="00232BF4">
      <w:pPr>
        <w:pStyle w:val="NoSpacing"/>
        <w:rPr>
          <w:rFonts w:ascii="Times New Roman" w:hAnsi="Times New Roman" w:cs="Times New Roman"/>
          <w:sz w:val="24"/>
          <w:szCs w:val="24"/>
        </w:rPr>
      </w:pPr>
      <w:r>
        <w:rPr>
          <w:rFonts w:ascii="Times New Roman" w:hAnsi="Times New Roman" w:cs="Times New Roman"/>
          <w:sz w:val="24"/>
          <w:szCs w:val="24"/>
        </w:rPr>
        <w:t>There are several strengths to this EPA pilot study add-on, including, a large cohort of children; siblings; longitudinal design</w:t>
      </w:r>
      <w:r w:rsidR="001A712F">
        <w:rPr>
          <w:rFonts w:ascii="Times New Roman" w:hAnsi="Times New Roman" w:cs="Times New Roman"/>
          <w:sz w:val="24"/>
          <w:szCs w:val="24"/>
        </w:rPr>
        <w:t>; opportunity to collect multimedia measurement information for consumer product active ingredients.  Additionally, by collaborating on this study, EPA can wisely use its limited resources to collect non-chemical stressor information.</w:t>
      </w:r>
    </w:p>
    <w:p w14:paraId="70B94E37" w14:textId="77777777" w:rsidR="001A712F" w:rsidRDefault="001A712F" w:rsidP="00232BF4">
      <w:pPr>
        <w:pStyle w:val="NoSpacing"/>
        <w:rPr>
          <w:rFonts w:ascii="Times New Roman" w:hAnsi="Times New Roman" w:cs="Times New Roman"/>
          <w:sz w:val="24"/>
          <w:szCs w:val="24"/>
        </w:rPr>
      </w:pPr>
    </w:p>
    <w:p w14:paraId="17704ABA" w14:textId="43DFE212" w:rsidR="001A712F" w:rsidRDefault="001A712F" w:rsidP="00232BF4">
      <w:pPr>
        <w:pStyle w:val="NoSpacing"/>
        <w:rPr>
          <w:rFonts w:ascii="Times New Roman" w:hAnsi="Times New Roman" w:cs="Times New Roman"/>
          <w:sz w:val="24"/>
          <w:szCs w:val="24"/>
        </w:rPr>
      </w:pPr>
      <w:r>
        <w:rPr>
          <w:rFonts w:ascii="Times New Roman" w:hAnsi="Times New Roman" w:cs="Times New Roman"/>
          <w:sz w:val="24"/>
          <w:szCs w:val="24"/>
        </w:rPr>
        <w:t xml:space="preserve">We recognize and acknowledge that there are also limitations to this EPA pilot study add-on.  The biggest limitation is the sample size, which is fixed and dependent on CDC’s grantee’s ability to recruit and retain participants throughout the time period of the study.  </w:t>
      </w:r>
      <w:r w:rsidR="00650618">
        <w:rPr>
          <w:rFonts w:ascii="Times New Roman" w:hAnsi="Times New Roman" w:cs="Times New Roman"/>
          <w:sz w:val="24"/>
          <w:szCs w:val="24"/>
        </w:rPr>
        <w:t xml:space="preserve">In the main Green Housing Study, n=64 children (ages 7-12 years) with asthma will be enrolled.  Therefore, n=64 younger siblings </w:t>
      </w:r>
      <w:r w:rsidR="005D30CE">
        <w:rPr>
          <w:rFonts w:ascii="Times New Roman" w:hAnsi="Times New Roman" w:cs="Times New Roman"/>
          <w:sz w:val="24"/>
          <w:szCs w:val="24"/>
        </w:rPr>
        <w:t xml:space="preserve">(only one sibling per household) </w:t>
      </w:r>
      <w:r w:rsidR="00650618">
        <w:rPr>
          <w:rFonts w:ascii="Times New Roman" w:hAnsi="Times New Roman" w:cs="Times New Roman"/>
          <w:sz w:val="24"/>
          <w:szCs w:val="24"/>
        </w:rPr>
        <w:t xml:space="preserve">will be the maximum number that </w:t>
      </w:r>
      <w:r w:rsidR="005D30CE">
        <w:rPr>
          <w:rFonts w:ascii="Times New Roman" w:hAnsi="Times New Roman" w:cs="Times New Roman"/>
          <w:sz w:val="24"/>
          <w:szCs w:val="24"/>
        </w:rPr>
        <w:t xml:space="preserve">could </w:t>
      </w:r>
      <w:r w:rsidR="00650618">
        <w:rPr>
          <w:rFonts w:ascii="Times New Roman" w:hAnsi="Times New Roman" w:cs="Times New Roman"/>
          <w:sz w:val="24"/>
          <w:szCs w:val="24"/>
        </w:rPr>
        <w:t xml:space="preserve">be enrolled as part of the EPA pilot study add-on.  </w:t>
      </w:r>
      <w:r>
        <w:rPr>
          <w:rFonts w:ascii="Times New Roman" w:hAnsi="Times New Roman" w:cs="Times New Roman"/>
          <w:sz w:val="24"/>
          <w:szCs w:val="24"/>
        </w:rPr>
        <w:t xml:space="preserve">The sample size </w:t>
      </w:r>
      <w:r w:rsidR="00650618">
        <w:rPr>
          <w:rFonts w:ascii="Times New Roman" w:hAnsi="Times New Roman" w:cs="Times New Roman"/>
          <w:sz w:val="24"/>
          <w:szCs w:val="24"/>
        </w:rPr>
        <w:t xml:space="preserve">of the younger siblings enrolled as part of the EPA pilot study add-on </w:t>
      </w:r>
      <w:r>
        <w:rPr>
          <w:rFonts w:ascii="Times New Roman" w:hAnsi="Times New Roman" w:cs="Times New Roman"/>
          <w:sz w:val="24"/>
          <w:szCs w:val="24"/>
        </w:rPr>
        <w:t>will influence the amount of data available for statistical analyses</w:t>
      </w:r>
      <w:r w:rsidR="00650618">
        <w:rPr>
          <w:rFonts w:ascii="Times New Roman" w:hAnsi="Times New Roman" w:cs="Times New Roman"/>
          <w:sz w:val="24"/>
          <w:szCs w:val="24"/>
        </w:rPr>
        <w:t xml:space="preserve"> and thus influence </w:t>
      </w:r>
      <w:r>
        <w:rPr>
          <w:rFonts w:ascii="Times New Roman" w:hAnsi="Times New Roman" w:cs="Times New Roman"/>
          <w:sz w:val="24"/>
          <w:szCs w:val="24"/>
        </w:rPr>
        <w:t xml:space="preserve">the types of statistical analyses that may be conducted on the data. </w:t>
      </w:r>
    </w:p>
    <w:p w14:paraId="36F4D2A1" w14:textId="77777777" w:rsidR="001D2DCB" w:rsidRDefault="001D2DCB" w:rsidP="00232BF4">
      <w:pPr>
        <w:pStyle w:val="NoSpacing"/>
        <w:rPr>
          <w:rFonts w:ascii="Times New Roman" w:hAnsi="Times New Roman" w:cs="Times New Roman"/>
          <w:sz w:val="24"/>
          <w:szCs w:val="24"/>
        </w:rPr>
      </w:pPr>
    </w:p>
    <w:p w14:paraId="6024CECB" w14:textId="054A54E7" w:rsidR="00E84A03" w:rsidRDefault="00E84A03" w:rsidP="00872CC9">
      <w:pPr>
        <w:pStyle w:val="NoSpacing"/>
        <w:numPr>
          <w:ilvl w:val="1"/>
          <w:numId w:val="42"/>
        </w:numPr>
        <w:rPr>
          <w:rFonts w:ascii="Times New Roman" w:hAnsi="Times New Roman" w:cs="Times New Roman"/>
          <w:sz w:val="24"/>
          <w:szCs w:val="24"/>
        </w:rPr>
      </w:pPr>
      <w:r>
        <w:rPr>
          <w:rFonts w:ascii="Times New Roman" w:hAnsi="Times New Roman" w:cs="Times New Roman"/>
          <w:sz w:val="24"/>
          <w:szCs w:val="24"/>
        </w:rPr>
        <w:t>Collaborations and Par</w:t>
      </w:r>
      <w:r w:rsidR="00C16388">
        <w:rPr>
          <w:rFonts w:ascii="Times New Roman" w:hAnsi="Times New Roman" w:cs="Times New Roman"/>
          <w:sz w:val="24"/>
          <w:szCs w:val="24"/>
        </w:rPr>
        <w:t>tnerships</w:t>
      </w:r>
    </w:p>
    <w:p w14:paraId="7F1E2F2D" w14:textId="77777777" w:rsidR="00067263" w:rsidRDefault="00067263" w:rsidP="00067263">
      <w:pPr>
        <w:pStyle w:val="NoSpacing"/>
        <w:rPr>
          <w:rFonts w:ascii="Times New Roman" w:hAnsi="Times New Roman" w:cs="Times New Roman"/>
          <w:sz w:val="24"/>
          <w:szCs w:val="24"/>
        </w:rPr>
      </w:pPr>
    </w:p>
    <w:p w14:paraId="4404C962" w14:textId="77777777" w:rsidR="00D9719F" w:rsidRDefault="00D9719F" w:rsidP="00D9719F">
      <w:pPr>
        <w:pStyle w:val="NoSpacing"/>
        <w:rPr>
          <w:rFonts w:ascii="Times New Roman" w:hAnsi="Times New Roman" w:cs="Times New Roman"/>
          <w:sz w:val="24"/>
          <w:szCs w:val="24"/>
        </w:rPr>
      </w:pPr>
      <w:r>
        <w:rPr>
          <w:rFonts w:ascii="Times New Roman" w:eastAsia="Times New Roman" w:hAnsi="Times New Roman" w:cs="Times New Roman"/>
          <w:sz w:val="24"/>
          <w:szCs w:val="24"/>
        </w:rPr>
        <w:t xml:space="preserve">CDC and HUD have a collaboration in place on the Green Housing Study.  CDC and EPA have established an interagency agreement to complete the EPA pilot study </w:t>
      </w:r>
      <w:r w:rsidR="008E36DB">
        <w:rPr>
          <w:rFonts w:ascii="Times New Roman" w:eastAsia="Times New Roman" w:hAnsi="Times New Roman" w:cs="Times New Roman"/>
          <w:sz w:val="24"/>
          <w:szCs w:val="24"/>
        </w:rPr>
        <w:t xml:space="preserve">add-on </w:t>
      </w:r>
      <w:r>
        <w:rPr>
          <w:rFonts w:ascii="Times New Roman" w:eastAsia="Times New Roman" w:hAnsi="Times New Roman" w:cs="Times New Roman"/>
          <w:sz w:val="24"/>
          <w:szCs w:val="24"/>
        </w:rPr>
        <w:t>as part of the Green H</w:t>
      </w:r>
      <w:r w:rsidR="0059662A">
        <w:rPr>
          <w:rFonts w:ascii="Times New Roman" w:eastAsia="Times New Roman" w:hAnsi="Times New Roman" w:cs="Times New Roman"/>
          <w:sz w:val="24"/>
          <w:szCs w:val="24"/>
        </w:rPr>
        <w:t>ousing Study third study site.</w:t>
      </w:r>
    </w:p>
    <w:p w14:paraId="06AE8E25" w14:textId="77777777" w:rsidR="00D9719F" w:rsidRDefault="00D9719F" w:rsidP="00067263">
      <w:pPr>
        <w:pStyle w:val="NoSpacing"/>
        <w:rPr>
          <w:rFonts w:ascii="Times New Roman" w:eastAsia="Times New Roman" w:hAnsi="Times New Roman" w:cs="Times New Roman"/>
          <w:sz w:val="24"/>
          <w:szCs w:val="24"/>
        </w:rPr>
      </w:pPr>
    </w:p>
    <w:p w14:paraId="718FD73D" w14:textId="77777777" w:rsidR="00067263" w:rsidRDefault="00067263" w:rsidP="00067263">
      <w:pPr>
        <w:pStyle w:val="NoSpacing"/>
        <w:rPr>
          <w:rFonts w:ascii="Times New Roman" w:eastAsia="Times New Roman" w:hAnsi="Times New Roman" w:cs="Times New Roman"/>
          <w:sz w:val="24"/>
          <w:szCs w:val="24"/>
        </w:rPr>
      </w:pPr>
      <w:r>
        <w:rPr>
          <w:rFonts w:ascii="Times New Roman" w:hAnsi="Times New Roman" w:cs="Times New Roman"/>
          <w:sz w:val="24"/>
          <w:szCs w:val="24"/>
        </w:rPr>
        <w:t>In partnership with HUD</w:t>
      </w:r>
      <w:r w:rsidR="0024612E">
        <w:rPr>
          <w:rFonts w:ascii="Times New Roman" w:hAnsi="Times New Roman" w:cs="Times New Roman"/>
          <w:sz w:val="24"/>
          <w:szCs w:val="24"/>
        </w:rPr>
        <w:t xml:space="preserve"> and </w:t>
      </w:r>
      <w:r>
        <w:rPr>
          <w:rFonts w:ascii="Times New Roman" w:hAnsi="Times New Roman" w:cs="Times New Roman"/>
          <w:sz w:val="24"/>
          <w:szCs w:val="24"/>
        </w:rPr>
        <w:t>CDC</w:t>
      </w:r>
      <w:r w:rsidR="0024612E">
        <w:rPr>
          <w:rFonts w:ascii="Times New Roman" w:hAnsi="Times New Roman" w:cs="Times New Roman"/>
          <w:sz w:val="24"/>
          <w:szCs w:val="24"/>
        </w:rPr>
        <w:t xml:space="preserve">, </w:t>
      </w:r>
      <w:r>
        <w:rPr>
          <w:rFonts w:ascii="Times New Roman" w:hAnsi="Times New Roman" w:cs="Times New Roman"/>
          <w:sz w:val="24"/>
          <w:szCs w:val="24"/>
        </w:rPr>
        <w:t xml:space="preserve">EPA will leverage this opportunity to collect </w:t>
      </w:r>
      <w:r w:rsidRPr="00232BF4">
        <w:rPr>
          <w:rFonts w:ascii="Times New Roman" w:eastAsia="Times New Roman" w:hAnsi="Times New Roman" w:cs="Times New Roman"/>
          <w:sz w:val="24"/>
          <w:szCs w:val="24"/>
        </w:rPr>
        <w:t xml:space="preserve">additional multimedia measurements and questionnaire data from the index children actively participating in the Green Housing Study and a sibling </w:t>
      </w:r>
      <w:r w:rsidR="0024612E">
        <w:rPr>
          <w:rFonts w:ascii="Times New Roman" w:eastAsia="Times New Roman" w:hAnsi="Times New Roman" w:cs="Times New Roman"/>
          <w:sz w:val="24"/>
          <w:szCs w:val="24"/>
        </w:rPr>
        <w:t xml:space="preserve">from each household </w:t>
      </w:r>
      <w:r w:rsidRPr="00232BF4">
        <w:rPr>
          <w:rFonts w:ascii="Times New Roman" w:eastAsia="Times New Roman" w:hAnsi="Times New Roman" w:cs="Times New Roman"/>
          <w:sz w:val="24"/>
          <w:szCs w:val="24"/>
        </w:rPr>
        <w:t>in order to characterize personal, housing, and community factors influencing children’s potential exposures to indoor conta</w:t>
      </w:r>
      <w:r>
        <w:rPr>
          <w:rFonts w:ascii="Times New Roman" w:eastAsia="Times New Roman" w:hAnsi="Times New Roman" w:cs="Times New Roman"/>
          <w:sz w:val="24"/>
          <w:szCs w:val="24"/>
        </w:rPr>
        <w:t>minants at various lifestages.</w:t>
      </w:r>
    </w:p>
    <w:p w14:paraId="36412909" w14:textId="77777777" w:rsidR="001E298C" w:rsidRDefault="001E298C" w:rsidP="00067263">
      <w:pPr>
        <w:pStyle w:val="NoSpacing"/>
        <w:rPr>
          <w:rFonts w:ascii="Times New Roman" w:eastAsia="Times New Roman" w:hAnsi="Times New Roman" w:cs="Times New Roman"/>
          <w:sz w:val="24"/>
          <w:szCs w:val="24"/>
        </w:rPr>
      </w:pPr>
    </w:p>
    <w:p w14:paraId="7CD00B11" w14:textId="77777777" w:rsidR="001E298C" w:rsidRDefault="00D9719F" w:rsidP="00067263">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objectives of this EPA pilot study </w:t>
      </w:r>
      <w:r w:rsidR="009A1380">
        <w:rPr>
          <w:rFonts w:ascii="Times New Roman" w:eastAsia="Times New Roman" w:hAnsi="Times New Roman" w:cs="Times New Roman"/>
          <w:sz w:val="24"/>
          <w:szCs w:val="24"/>
        </w:rPr>
        <w:t xml:space="preserve">add-on </w:t>
      </w:r>
      <w:r>
        <w:rPr>
          <w:rFonts w:ascii="Times New Roman" w:eastAsia="Times New Roman" w:hAnsi="Times New Roman" w:cs="Times New Roman"/>
          <w:sz w:val="24"/>
          <w:szCs w:val="24"/>
        </w:rPr>
        <w:t>support the research needs of the SHC and CSS national research programs</w:t>
      </w:r>
      <w:r w:rsidR="002F7504">
        <w:rPr>
          <w:rFonts w:ascii="Times New Roman" w:eastAsia="Times New Roman" w:hAnsi="Times New Roman" w:cs="Times New Roman"/>
          <w:sz w:val="24"/>
          <w:szCs w:val="24"/>
        </w:rPr>
        <w:t>, as well as the specific aims and hypotheses of the Green Housing Study</w:t>
      </w:r>
      <w:r>
        <w:rPr>
          <w:rFonts w:ascii="Times New Roman" w:eastAsia="Times New Roman" w:hAnsi="Times New Roman" w:cs="Times New Roman"/>
          <w:sz w:val="24"/>
          <w:szCs w:val="24"/>
        </w:rPr>
        <w:t xml:space="preserve">.  We believe additional opportunities for data analysis and collaboration will be identified.  </w:t>
      </w:r>
      <w:r w:rsidR="001E298C">
        <w:rPr>
          <w:rFonts w:ascii="Times New Roman" w:eastAsia="Times New Roman" w:hAnsi="Times New Roman" w:cs="Times New Roman"/>
          <w:sz w:val="24"/>
          <w:szCs w:val="24"/>
        </w:rPr>
        <w:lastRenderedPageBreak/>
        <w:t xml:space="preserve">Additional collaborations will be formed as they are identified to complete laboratory analyses or share data for future research efforts.  </w:t>
      </w:r>
      <w:r w:rsidR="00A04A1C">
        <w:rPr>
          <w:rFonts w:ascii="Times New Roman" w:eastAsia="Times New Roman" w:hAnsi="Times New Roman" w:cs="Times New Roman"/>
          <w:sz w:val="24"/>
          <w:szCs w:val="24"/>
        </w:rPr>
        <w:t>A</w:t>
      </w:r>
      <w:r w:rsidR="001E298C">
        <w:rPr>
          <w:rFonts w:ascii="Times New Roman" w:eastAsia="Times New Roman" w:hAnsi="Times New Roman" w:cs="Times New Roman"/>
          <w:sz w:val="24"/>
          <w:szCs w:val="24"/>
        </w:rPr>
        <w:t xml:space="preserve"> potential collaboration </w:t>
      </w:r>
      <w:r>
        <w:rPr>
          <w:rFonts w:ascii="Times New Roman" w:eastAsia="Times New Roman" w:hAnsi="Times New Roman" w:cs="Times New Roman"/>
          <w:sz w:val="24"/>
          <w:szCs w:val="24"/>
        </w:rPr>
        <w:t xml:space="preserve">currently being considered </w:t>
      </w:r>
      <w:r w:rsidR="001E298C">
        <w:rPr>
          <w:rFonts w:ascii="Times New Roman" w:eastAsia="Times New Roman" w:hAnsi="Times New Roman" w:cs="Times New Roman"/>
          <w:sz w:val="24"/>
          <w:szCs w:val="24"/>
        </w:rPr>
        <w:t xml:space="preserve">is with Silent Spring Institute to share protocols and methods for collection and analysis of </w:t>
      </w:r>
      <w:r w:rsidR="00510C25">
        <w:rPr>
          <w:rFonts w:ascii="Times New Roman" w:eastAsia="Times New Roman" w:hAnsi="Times New Roman" w:cs="Times New Roman"/>
          <w:sz w:val="24"/>
          <w:szCs w:val="24"/>
        </w:rPr>
        <w:t>S</w:t>
      </w:r>
      <w:r w:rsidR="001E298C">
        <w:rPr>
          <w:rFonts w:ascii="Times New Roman" w:eastAsia="Times New Roman" w:hAnsi="Times New Roman" w:cs="Times New Roman"/>
          <w:sz w:val="24"/>
          <w:szCs w:val="24"/>
        </w:rPr>
        <w:t>VOCs</w:t>
      </w:r>
      <w:r w:rsidR="00510C25">
        <w:rPr>
          <w:rFonts w:ascii="Times New Roman" w:eastAsia="Times New Roman" w:hAnsi="Times New Roman" w:cs="Times New Roman"/>
          <w:sz w:val="24"/>
          <w:szCs w:val="24"/>
        </w:rPr>
        <w:t xml:space="preserve"> in air</w:t>
      </w:r>
      <w:r w:rsidR="001E298C">
        <w:rPr>
          <w:rFonts w:ascii="Times New Roman" w:eastAsia="Times New Roman" w:hAnsi="Times New Roman" w:cs="Times New Roman"/>
          <w:sz w:val="24"/>
          <w:szCs w:val="24"/>
        </w:rPr>
        <w:t>.</w:t>
      </w:r>
      <w:r w:rsidR="002F7504">
        <w:rPr>
          <w:rFonts w:ascii="Times New Roman" w:eastAsia="Times New Roman" w:hAnsi="Times New Roman" w:cs="Times New Roman"/>
          <w:sz w:val="24"/>
          <w:szCs w:val="24"/>
        </w:rPr>
        <w:t xml:space="preserve">  Another potential collaboration is with our colleagues in </w:t>
      </w:r>
      <w:r w:rsidR="00977674">
        <w:rPr>
          <w:rFonts w:ascii="Times New Roman" w:eastAsia="Times New Roman" w:hAnsi="Times New Roman" w:cs="Times New Roman"/>
          <w:sz w:val="24"/>
          <w:szCs w:val="24"/>
        </w:rPr>
        <w:t xml:space="preserve">the Office of Research and Development, U.S. EPA who are interested in using the dust samples to enhance the EPA pilot study </w:t>
      </w:r>
      <w:r w:rsidR="009A1380">
        <w:rPr>
          <w:rFonts w:ascii="Times New Roman" w:eastAsia="Times New Roman" w:hAnsi="Times New Roman" w:cs="Times New Roman"/>
          <w:sz w:val="24"/>
          <w:szCs w:val="24"/>
        </w:rPr>
        <w:t xml:space="preserve">add-on </w:t>
      </w:r>
      <w:r w:rsidR="00977674">
        <w:rPr>
          <w:rFonts w:ascii="Times New Roman" w:eastAsia="Times New Roman" w:hAnsi="Times New Roman" w:cs="Times New Roman"/>
          <w:sz w:val="24"/>
          <w:szCs w:val="24"/>
        </w:rPr>
        <w:t>objectives.</w:t>
      </w:r>
    </w:p>
    <w:p w14:paraId="488B86E9" w14:textId="77777777" w:rsidR="00BC009D" w:rsidRPr="00232BF4" w:rsidRDefault="00BC009D" w:rsidP="00067263">
      <w:pPr>
        <w:pStyle w:val="NoSpacing"/>
        <w:rPr>
          <w:rFonts w:ascii="Times New Roman" w:hAnsi="Times New Roman" w:cs="Times New Roman"/>
          <w:sz w:val="24"/>
          <w:szCs w:val="24"/>
        </w:rPr>
      </w:pPr>
    </w:p>
    <w:p w14:paraId="54459258" w14:textId="77777777" w:rsidR="00E84A03" w:rsidRDefault="00E84A03" w:rsidP="00E84A03">
      <w:pPr>
        <w:pStyle w:val="NoSpacing"/>
        <w:rPr>
          <w:rFonts w:ascii="Times New Roman" w:hAnsi="Times New Roman" w:cs="Times New Roman"/>
          <w:sz w:val="28"/>
          <w:szCs w:val="28"/>
        </w:rPr>
      </w:pPr>
      <w:r>
        <w:rPr>
          <w:rFonts w:ascii="Times New Roman" w:hAnsi="Times New Roman" w:cs="Times New Roman"/>
          <w:sz w:val="28"/>
          <w:szCs w:val="28"/>
        </w:rPr>
        <w:t xml:space="preserve">3.0 </w:t>
      </w:r>
      <w:r w:rsidR="00A31A1B">
        <w:rPr>
          <w:rFonts w:ascii="Times New Roman" w:hAnsi="Times New Roman" w:cs="Times New Roman"/>
          <w:sz w:val="28"/>
          <w:szCs w:val="28"/>
        </w:rPr>
        <w:t>RESEARCH PROTOCOL</w:t>
      </w:r>
    </w:p>
    <w:p w14:paraId="0C0C2DE3" w14:textId="77777777" w:rsidR="00E84A03" w:rsidRPr="00E84A03" w:rsidRDefault="00E84A03" w:rsidP="00E84A03">
      <w:pPr>
        <w:pStyle w:val="NoSpacing"/>
        <w:rPr>
          <w:rFonts w:ascii="Times New Roman" w:hAnsi="Times New Roman" w:cs="Times New Roman"/>
          <w:sz w:val="24"/>
          <w:szCs w:val="24"/>
        </w:rPr>
      </w:pPr>
    </w:p>
    <w:p w14:paraId="4A4910DE" w14:textId="77777777" w:rsidR="00E84A03" w:rsidRDefault="00E84A03" w:rsidP="00232BF4">
      <w:pPr>
        <w:pStyle w:val="NoSpacing"/>
        <w:rPr>
          <w:rFonts w:ascii="Times New Roman" w:hAnsi="Times New Roman" w:cs="Times New Roman"/>
          <w:sz w:val="24"/>
          <w:szCs w:val="24"/>
        </w:rPr>
      </w:pPr>
      <w:r>
        <w:rPr>
          <w:rFonts w:ascii="Times New Roman" w:hAnsi="Times New Roman" w:cs="Times New Roman"/>
          <w:sz w:val="24"/>
          <w:szCs w:val="24"/>
        </w:rPr>
        <w:t>3.1 Overview</w:t>
      </w:r>
    </w:p>
    <w:p w14:paraId="7018DF59" w14:textId="77777777" w:rsidR="00E84A03" w:rsidRDefault="00E84A03" w:rsidP="00232BF4">
      <w:pPr>
        <w:pStyle w:val="NoSpacing"/>
        <w:rPr>
          <w:rFonts w:ascii="Times New Roman" w:hAnsi="Times New Roman" w:cs="Times New Roman"/>
          <w:sz w:val="24"/>
          <w:szCs w:val="24"/>
        </w:rPr>
      </w:pPr>
    </w:p>
    <w:p w14:paraId="053D5D36" w14:textId="547519D7" w:rsidR="002239AF" w:rsidRDefault="003627ED" w:rsidP="00232BF4">
      <w:pPr>
        <w:pStyle w:val="NoSpacing"/>
        <w:rPr>
          <w:rFonts w:ascii="Times New Roman" w:hAnsi="Times New Roman" w:cs="Times New Roman"/>
          <w:sz w:val="24"/>
          <w:szCs w:val="24"/>
        </w:rPr>
      </w:pPr>
      <w:r>
        <w:rPr>
          <w:rFonts w:ascii="Times New Roman" w:hAnsi="Times New Roman" w:cs="Times New Roman"/>
          <w:sz w:val="24"/>
          <w:szCs w:val="24"/>
        </w:rPr>
        <w:t xml:space="preserve">This EPA pilot study is an add-on to the third study site of the Green Housing Study and </w:t>
      </w:r>
      <w:r w:rsidR="002239AF" w:rsidRPr="00232BF4">
        <w:rPr>
          <w:rFonts w:ascii="Times New Roman" w:hAnsi="Times New Roman" w:cs="Times New Roman"/>
          <w:sz w:val="24"/>
          <w:szCs w:val="24"/>
        </w:rPr>
        <w:t xml:space="preserve">is designed to characterize and assess factors associated with children’s exposures to chemical </w:t>
      </w:r>
      <w:r w:rsidR="00036B82" w:rsidRPr="00232BF4">
        <w:rPr>
          <w:rFonts w:ascii="Times New Roman" w:hAnsi="Times New Roman" w:cs="Times New Roman"/>
          <w:sz w:val="24"/>
          <w:szCs w:val="24"/>
        </w:rPr>
        <w:t xml:space="preserve">and biological </w:t>
      </w:r>
      <w:r w:rsidR="002239AF" w:rsidRPr="00232BF4">
        <w:rPr>
          <w:rFonts w:ascii="Times New Roman" w:hAnsi="Times New Roman" w:cs="Times New Roman"/>
          <w:sz w:val="24"/>
          <w:szCs w:val="24"/>
        </w:rPr>
        <w:t>agents</w:t>
      </w:r>
      <w:r>
        <w:rPr>
          <w:rFonts w:ascii="Times New Roman" w:hAnsi="Times New Roman" w:cs="Times New Roman"/>
          <w:sz w:val="24"/>
          <w:szCs w:val="24"/>
        </w:rPr>
        <w:t xml:space="preserve"> to inform asthma morbidity</w:t>
      </w:r>
      <w:r w:rsidR="002239AF" w:rsidRPr="00232BF4">
        <w:rPr>
          <w:rFonts w:ascii="Times New Roman" w:hAnsi="Times New Roman" w:cs="Times New Roman"/>
          <w:sz w:val="24"/>
          <w:szCs w:val="24"/>
        </w:rPr>
        <w:t xml:space="preserve">.  </w:t>
      </w:r>
      <w:r w:rsidR="009A5F00">
        <w:rPr>
          <w:rFonts w:ascii="Times New Roman" w:hAnsi="Times New Roman" w:cs="Times New Roman"/>
          <w:sz w:val="24"/>
          <w:szCs w:val="24"/>
        </w:rPr>
        <w:t xml:space="preserve">It will use the information already being collected </w:t>
      </w:r>
      <w:r>
        <w:rPr>
          <w:rFonts w:ascii="Times New Roman" w:hAnsi="Times New Roman" w:cs="Times New Roman"/>
          <w:sz w:val="24"/>
          <w:szCs w:val="24"/>
        </w:rPr>
        <w:t>in</w:t>
      </w:r>
      <w:r w:rsidR="009A5F00">
        <w:rPr>
          <w:rFonts w:ascii="Times New Roman" w:hAnsi="Times New Roman" w:cs="Times New Roman"/>
          <w:sz w:val="24"/>
          <w:szCs w:val="24"/>
        </w:rPr>
        <w:t xml:space="preserve"> the Green Housing Study.  In addition, i</w:t>
      </w:r>
      <w:r w:rsidR="00036B82" w:rsidRPr="00232BF4">
        <w:rPr>
          <w:rFonts w:ascii="Times New Roman" w:hAnsi="Times New Roman" w:cs="Times New Roman"/>
          <w:sz w:val="24"/>
          <w:szCs w:val="24"/>
        </w:rPr>
        <w:t>t</w:t>
      </w:r>
      <w:r w:rsidR="002239AF" w:rsidRPr="00232BF4">
        <w:rPr>
          <w:rFonts w:ascii="Times New Roman" w:hAnsi="Times New Roman" w:cs="Times New Roman"/>
          <w:sz w:val="24"/>
          <w:szCs w:val="24"/>
        </w:rPr>
        <w:t xml:space="preserve"> will collect additional environmental</w:t>
      </w:r>
      <w:r w:rsidR="007232E2" w:rsidRPr="00232BF4">
        <w:rPr>
          <w:rFonts w:ascii="Times New Roman" w:hAnsi="Times New Roman" w:cs="Times New Roman"/>
          <w:sz w:val="24"/>
          <w:szCs w:val="24"/>
        </w:rPr>
        <w:t>,</w:t>
      </w:r>
      <w:r w:rsidR="002239AF" w:rsidRPr="00232BF4">
        <w:rPr>
          <w:rFonts w:ascii="Times New Roman" w:hAnsi="Times New Roman" w:cs="Times New Roman"/>
          <w:sz w:val="24"/>
          <w:szCs w:val="24"/>
        </w:rPr>
        <w:t xml:space="preserve"> </w:t>
      </w:r>
      <w:r w:rsidR="007232E2" w:rsidRPr="00232BF4">
        <w:rPr>
          <w:rFonts w:ascii="Times New Roman" w:hAnsi="Times New Roman" w:cs="Times New Roman"/>
          <w:sz w:val="24"/>
          <w:szCs w:val="24"/>
        </w:rPr>
        <w:t>personal</w:t>
      </w:r>
      <w:r w:rsidR="002461D7" w:rsidRPr="00232BF4">
        <w:rPr>
          <w:rFonts w:ascii="Times New Roman" w:hAnsi="Times New Roman" w:cs="Times New Roman"/>
          <w:sz w:val="24"/>
          <w:szCs w:val="24"/>
        </w:rPr>
        <w:t>,</w:t>
      </w:r>
      <w:r w:rsidR="007232E2" w:rsidRPr="00232BF4">
        <w:rPr>
          <w:rFonts w:ascii="Times New Roman" w:hAnsi="Times New Roman" w:cs="Times New Roman"/>
          <w:sz w:val="24"/>
          <w:szCs w:val="24"/>
        </w:rPr>
        <w:t xml:space="preserve"> </w:t>
      </w:r>
      <w:r w:rsidR="002239AF" w:rsidRPr="00232BF4">
        <w:rPr>
          <w:rFonts w:ascii="Times New Roman" w:hAnsi="Times New Roman" w:cs="Times New Roman"/>
          <w:sz w:val="24"/>
          <w:szCs w:val="24"/>
        </w:rPr>
        <w:t xml:space="preserve">and biological samples and </w:t>
      </w:r>
      <w:r w:rsidR="007232E2" w:rsidRPr="00232BF4">
        <w:rPr>
          <w:rFonts w:ascii="Times New Roman" w:hAnsi="Times New Roman" w:cs="Times New Roman"/>
          <w:sz w:val="24"/>
          <w:szCs w:val="24"/>
        </w:rPr>
        <w:t xml:space="preserve">compile </w:t>
      </w:r>
      <w:r w:rsidR="002239AF" w:rsidRPr="00232BF4">
        <w:rPr>
          <w:rFonts w:ascii="Times New Roman" w:hAnsi="Times New Roman" w:cs="Times New Roman"/>
          <w:sz w:val="24"/>
          <w:szCs w:val="24"/>
        </w:rPr>
        <w:t xml:space="preserve">additional information on children’s activities, residence, and community.   The proposed data collection will improve the understanding of chemical exposure sources, routes, and pathways; further evaluate factors affecting children’s contact with </w:t>
      </w:r>
      <w:r w:rsidR="00036B82" w:rsidRPr="00232BF4">
        <w:rPr>
          <w:rFonts w:ascii="Times New Roman" w:hAnsi="Times New Roman" w:cs="Times New Roman"/>
          <w:sz w:val="24"/>
          <w:szCs w:val="24"/>
        </w:rPr>
        <w:t>chemical residues</w:t>
      </w:r>
      <w:r w:rsidR="002239AF" w:rsidRPr="00232BF4">
        <w:rPr>
          <w:rFonts w:ascii="Times New Roman" w:hAnsi="Times New Roman" w:cs="Times New Roman"/>
          <w:sz w:val="24"/>
          <w:szCs w:val="24"/>
        </w:rPr>
        <w:t xml:space="preserve"> </w:t>
      </w:r>
      <w:r w:rsidR="00036B82" w:rsidRPr="00232BF4">
        <w:rPr>
          <w:rFonts w:ascii="Times New Roman" w:hAnsi="Times New Roman" w:cs="Times New Roman"/>
          <w:sz w:val="24"/>
          <w:szCs w:val="24"/>
        </w:rPr>
        <w:t xml:space="preserve">found </w:t>
      </w:r>
      <w:r w:rsidR="002239AF" w:rsidRPr="00232BF4">
        <w:rPr>
          <w:rFonts w:ascii="Times New Roman" w:hAnsi="Times New Roman" w:cs="Times New Roman"/>
          <w:sz w:val="24"/>
          <w:szCs w:val="24"/>
        </w:rPr>
        <w:t xml:space="preserve">in their residential environments; </w:t>
      </w:r>
      <w:r w:rsidR="009A5F00">
        <w:rPr>
          <w:rFonts w:ascii="Times New Roman" w:hAnsi="Times New Roman" w:cs="Times New Roman"/>
          <w:sz w:val="24"/>
          <w:szCs w:val="24"/>
        </w:rPr>
        <w:t xml:space="preserve">identify non-chemical stressors to be considered for understanding young children’s exposures to chemicals; </w:t>
      </w:r>
      <w:r w:rsidR="002239AF" w:rsidRPr="00232BF4">
        <w:rPr>
          <w:rFonts w:ascii="Times New Roman" w:hAnsi="Times New Roman" w:cs="Times New Roman"/>
          <w:sz w:val="24"/>
          <w:szCs w:val="24"/>
        </w:rPr>
        <w:t>and assess and improve predictive modeling approaches for young children’s exposures to chemicals.</w:t>
      </w:r>
    </w:p>
    <w:p w14:paraId="1E2D881B" w14:textId="77777777" w:rsidR="00E84A03" w:rsidRPr="00C1132A" w:rsidRDefault="00E84A03" w:rsidP="00232BF4">
      <w:pPr>
        <w:pStyle w:val="NoSpacing"/>
        <w:rPr>
          <w:rFonts w:ascii="Times New Roman" w:hAnsi="Times New Roman" w:cs="Times New Roman"/>
          <w:sz w:val="24"/>
          <w:szCs w:val="24"/>
        </w:rPr>
      </w:pPr>
    </w:p>
    <w:p w14:paraId="53CB4315" w14:textId="77777777" w:rsidR="00E84A03" w:rsidRPr="00C1132A" w:rsidRDefault="00E84A03" w:rsidP="00232BF4">
      <w:pPr>
        <w:pStyle w:val="NoSpacing"/>
        <w:rPr>
          <w:rFonts w:ascii="Times New Roman" w:hAnsi="Times New Roman" w:cs="Times New Roman"/>
          <w:sz w:val="24"/>
          <w:szCs w:val="24"/>
        </w:rPr>
      </w:pPr>
      <w:r w:rsidRPr="00C1132A">
        <w:rPr>
          <w:rFonts w:ascii="Times New Roman" w:hAnsi="Times New Roman" w:cs="Times New Roman"/>
          <w:sz w:val="24"/>
          <w:szCs w:val="24"/>
        </w:rPr>
        <w:t>3.2 Study Location</w:t>
      </w:r>
    </w:p>
    <w:p w14:paraId="37D95D36" w14:textId="77777777" w:rsidR="00E84A03" w:rsidRDefault="00E84A03" w:rsidP="00232BF4">
      <w:pPr>
        <w:pStyle w:val="NoSpacing"/>
        <w:rPr>
          <w:rFonts w:ascii="Times New Roman" w:hAnsi="Times New Roman" w:cs="Times New Roman"/>
          <w:sz w:val="24"/>
          <w:szCs w:val="24"/>
        </w:rPr>
      </w:pPr>
    </w:p>
    <w:p w14:paraId="28D9BFA1" w14:textId="6D953BF7" w:rsidR="0060392C" w:rsidRPr="00232BF4" w:rsidRDefault="009A5F00" w:rsidP="0060392C">
      <w:pPr>
        <w:pStyle w:val="NoSpacing"/>
        <w:rPr>
          <w:rFonts w:ascii="Times New Roman" w:hAnsi="Times New Roman" w:cs="Times New Roman"/>
          <w:sz w:val="24"/>
          <w:szCs w:val="24"/>
        </w:rPr>
      </w:pPr>
      <w:r>
        <w:rPr>
          <w:rFonts w:ascii="Times New Roman" w:hAnsi="Times New Roman" w:cs="Times New Roman"/>
          <w:sz w:val="24"/>
          <w:szCs w:val="24"/>
        </w:rPr>
        <w:t xml:space="preserve">The third study site </w:t>
      </w:r>
      <w:r w:rsidR="00633746">
        <w:rPr>
          <w:rFonts w:ascii="Times New Roman" w:hAnsi="Times New Roman" w:cs="Times New Roman"/>
          <w:sz w:val="24"/>
          <w:szCs w:val="24"/>
        </w:rPr>
        <w:t>will be determined by CDC</w:t>
      </w:r>
      <w:r w:rsidR="003633C9">
        <w:rPr>
          <w:rFonts w:ascii="Times New Roman" w:hAnsi="Times New Roman" w:cs="Times New Roman"/>
          <w:sz w:val="24"/>
          <w:szCs w:val="24"/>
        </w:rPr>
        <w:t xml:space="preserve"> based on site selection criteria detailed in their </w:t>
      </w:r>
      <w:r w:rsidR="00E027B9">
        <w:rPr>
          <w:rFonts w:ascii="Times New Roman" w:hAnsi="Times New Roman" w:cs="Times New Roman"/>
          <w:sz w:val="24"/>
          <w:szCs w:val="24"/>
        </w:rPr>
        <w:t>funding opportunity announcement</w:t>
      </w:r>
      <w:r w:rsidR="003633C9">
        <w:rPr>
          <w:rFonts w:ascii="Times New Roman" w:hAnsi="Times New Roman" w:cs="Times New Roman"/>
          <w:sz w:val="24"/>
          <w:szCs w:val="24"/>
        </w:rPr>
        <w:t>.</w:t>
      </w:r>
      <w:r w:rsidR="00690BD4">
        <w:rPr>
          <w:rFonts w:ascii="Times New Roman" w:hAnsi="Times New Roman" w:cs="Times New Roman"/>
          <w:sz w:val="24"/>
          <w:szCs w:val="24"/>
        </w:rPr>
        <w:t xml:space="preserve">  In the Green Housing Study third study site, </w:t>
      </w:r>
      <w:r w:rsidR="00D219A9">
        <w:rPr>
          <w:rFonts w:ascii="Times New Roman" w:hAnsi="Times New Roman" w:cs="Times New Roman"/>
          <w:sz w:val="24"/>
          <w:szCs w:val="24"/>
        </w:rPr>
        <w:t xml:space="preserve">the target sample size is </w:t>
      </w:r>
      <w:r w:rsidR="00690BD4">
        <w:rPr>
          <w:rFonts w:ascii="Times New Roman" w:hAnsi="Times New Roman" w:cs="Times New Roman"/>
          <w:sz w:val="24"/>
          <w:szCs w:val="24"/>
        </w:rPr>
        <w:t xml:space="preserve">32 green </w:t>
      </w:r>
      <w:r w:rsidR="00D219A9">
        <w:rPr>
          <w:rFonts w:ascii="Times New Roman" w:hAnsi="Times New Roman" w:cs="Times New Roman"/>
          <w:sz w:val="24"/>
          <w:szCs w:val="24"/>
        </w:rPr>
        <w:t>renovat</w:t>
      </w:r>
      <w:r w:rsidR="007E135E">
        <w:rPr>
          <w:rFonts w:ascii="Times New Roman" w:hAnsi="Times New Roman" w:cs="Times New Roman"/>
          <w:sz w:val="24"/>
          <w:szCs w:val="24"/>
        </w:rPr>
        <w:t>ed</w:t>
      </w:r>
      <w:r w:rsidR="00D219A9">
        <w:rPr>
          <w:rFonts w:ascii="Times New Roman" w:hAnsi="Times New Roman" w:cs="Times New Roman"/>
          <w:sz w:val="24"/>
          <w:szCs w:val="24"/>
        </w:rPr>
        <w:t xml:space="preserve"> </w:t>
      </w:r>
      <w:r w:rsidR="00690BD4">
        <w:rPr>
          <w:rFonts w:ascii="Times New Roman" w:hAnsi="Times New Roman" w:cs="Times New Roman"/>
          <w:sz w:val="24"/>
          <w:szCs w:val="24"/>
        </w:rPr>
        <w:t xml:space="preserve">homes and 32 comparison homes.  </w:t>
      </w:r>
      <w:r w:rsidR="0060392C" w:rsidRPr="00C1132A">
        <w:rPr>
          <w:rFonts w:ascii="Times New Roman" w:hAnsi="Times New Roman" w:cs="Times New Roman"/>
          <w:sz w:val="24"/>
          <w:szCs w:val="24"/>
        </w:rPr>
        <w:t xml:space="preserve">The target sample size </w:t>
      </w:r>
      <w:r w:rsidR="00D9719F">
        <w:rPr>
          <w:rFonts w:ascii="Times New Roman" w:hAnsi="Times New Roman" w:cs="Times New Roman"/>
          <w:sz w:val="24"/>
          <w:szCs w:val="24"/>
        </w:rPr>
        <w:t xml:space="preserve">for the EPA pilot study </w:t>
      </w:r>
      <w:r w:rsidR="009A1380">
        <w:rPr>
          <w:rFonts w:ascii="Times New Roman" w:hAnsi="Times New Roman" w:cs="Times New Roman"/>
          <w:sz w:val="24"/>
          <w:szCs w:val="24"/>
        </w:rPr>
        <w:t xml:space="preserve">add-on </w:t>
      </w:r>
      <w:r w:rsidR="0060392C" w:rsidRPr="00C1132A">
        <w:rPr>
          <w:rFonts w:ascii="Times New Roman" w:hAnsi="Times New Roman" w:cs="Times New Roman"/>
          <w:sz w:val="24"/>
          <w:szCs w:val="24"/>
        </w:rPr>
        <w:t xml:space="preserve">is </w:t>
      </w:r>
      <w:r w:rsidR="00690BD4">
        <w:rPr>
          <w:rFonts w:ascii="Times New Roman" w:hAnsi="Times New Roman" w:cs="Times New Roman"/>
          <w:sz w:val="24"/>
          <w:szCs w:val="24"/>
        </w:rPr>
        <w:t xml:space="preserve">the same number of </w:t>
      </w:r>
      <w:r w:rsidR="0060392C" w:rsidRPr="00C1132A">
        <w:rPr>
          <w:rFonts w:ascii="Times New Roman" w:hAnsi="Times New Roman" w:cs="Times New Roman"/>
          <w:sz w:val="24"/>
          <w:szCs w:val="24"/>
        </w:rPr>
        <w:t>families</w:t>
      </w:r>
      <w:r w:rsidR="00690BD4">
        <w:rPr>
          <w:rFonts w:ascii="Times New Roman" w:hAnsi="Times New Roman" w:cs="Times New Roman"/>
          <w:sz w:val="24"/>
          <w:szCs w:val="24"/>
        </w:rPr>
        <w:t xml:space="preserve"> as are recruited to participate in the Green Housing Study</w:t>
      </w:r>
      <w:r w:rsidR="0060392C" w:rsidRPr="00C1132A">
        <w:rPr>
          <w:rFonts w:ascii="Times New Roman" w:hAnsi="Times New Roman" w:cs="Times New Roman"/>
          <w:sz w:val="24"/>
          <w:szCs w:val="24"/>
        </w:rPr>
        <w:t xml:space="preserve">.  </w:t>
      </w:r>
      <w:r w:rsidR="0067484B">
        <w:rPr>
          <w:rFonts w:ascii="Times New Roman" w:hAnsi="Times New Roman" w:cs="Times New Roman"/>
          <w:sz w:val="24"/>
          <w:szCs w:val="24"/>
        </w:rPr>
        <w:t xml:space="preserve">Thus, n=64 younger siblings (only one sibling per household) will be the maximum number that could be enrolled as part of the EPA pilot study add-on.  </w:t>
      </w:r>
      <w:r w:rsidR="0060392C" w:rsidRPr="00C1132A">
        <w:rPr>
          <w:rFonts w:ascii="Times New Roman" w:hAnsi="Times New Roman" w:cs="Times New Roman"/>
          <w:sz w:val="24"/>
          <w:szCs w:val="24"/>
        </w:rPr>
        <w:t xml:space="preserve">Participants in each family will include the index child and </w:t>
      </w:r>
      <w:r w:rsidR="0024612E">
        <w:rPr>
          <w:rFonts w:ascii="Times New Roman" w:hAnsi="Times New Roman" w:cs="Times New Roman"/>
          <w:sz w:val="24"/>
          <w:szCs w:val="24"/>
        </w:rPr>
        <w:t xml:space="preserve">a </w:t>
      </w:r>
      <w:r w:rsidR="0060392C" w:rsidRPr="00232BF4">
        <w:rPr>
          <w:rFonts w:ascii="Times New Roman" w:hAnsi="Times New Roman" w:cs="Times New Roman"/>
          <w:sz w:val="24"/>
          <w:szCs w:val="24"/>
        </w:rPr>
        <w:t>sibling of the index child living in the same household</w:t>
      </w:r>
      <w:r>
        <w:rPr>
          <w:rFonts w:ascii="Times New Roman" w:hAnsi="Times New Roman" w:cs="Times New Roman"/>
          <w:sz w:val="24"/>
          <w:szCs w:val="24"/>
        </w:rPr>
        <w:t>, as well as the mother/caregiver</w:t>
      </w:r>
      <w:r w:rsidR="0060392C" w:rsidRPr="00232BF4">
        <w:rPr>
          <w:rFonts w:ascii="Times New Roman" w:hAnsi="Times New Roman" w:cs="Times New Roman"/>
          <w:sz w:val="24"/>
          <w:szCs w:val="24"/>
        </w:rPr>
        <w:t>.</w:t>
      </w:r>
      <w:r w:rsidR="00E027B9">
        <w:rPr>
          <w:rFonts w:ascii="Times New Roman" w:hAnsi="Times New Roman" w:cs="Times New Roman"/>
          <w:sz w:val="24"/>
          <w:szCs w:val="24"/>
        </w:rPr>
        <w:t xml:space="preserve">  The index child is defined as the child recruited to participate in the Green Housing Study who ranges in age from 7-12 years wit</w:t>
      </w:r>
      <w:r w:rsidR="003D05D1">
        <w:rPr>
          <w:rFonts w:ascii="Times New Roman" w:hAnsi="Times New Roman" w:cs="Times New Roman"/>
          <w:sz w:val="24"/>
          <w:szCs w:val="24"/>
        </w:rPr>
        <w:t>h a doctor diagnosis of asthma.  By including both the index child and a sibling, it is an opportunity to collect exposure information for two children living in the same household, allowing us to explore differences in exposure based on lifestage.</w:t>
      </w:r>
    </w:p>
    <w:p w14:paraId="44994341" w14:textId="77777777" w:rsidR="00633746" w:rsidRPr="00C1132A" w:rsidRDefault="00633746" w:rsidP="00232BF4">
      <w:pPr>
        <w:pStyle w:val="NoSpacing"/>
        <w:rPr>
          <w:rFonts w:ascii="Times New Roman" w:hAnsi="Times New Roman" w:cs="Times New Roman"/>
          <w:sz w:val="24"/>
          <w:szCs w:val="24"/>
        </w:rPr>
      </w:pPr>
    </w:p>
    <w:p w14:paraId="46B5DE31" w14:textId="77777777" w:rsidR="00633746" w:rsidRDefault="00E84A03" w:rsidP="00232BF4">
      <w:pPr>
        <w:pStyle w:val="NoSpacing"/>
        <w:rPr>
          <w:rFonts w:ascii="Times New Roman" w:hAnsi="Times New Roman" w:cs="Times New Roman"/>
          <w:sz w:val="24"/>
          <w:szCs w:val="24"/>
        </w:rPr>
      </w:pPr>
      <w:r w:rsidRPr="00C1132A">
        <w:rPr>
          <w:rFonts w:ascii="Times New Roman" w:hAnsi="Times New Roman" w:cs="Times New Roman"/>
          <w:sz w:val="24"/>
          <w:szCs w:val="24"/>
        </w:rPr>
        <w:t>3.3 Sampling the Participants</w:t>
      </w:r>
    </w:p>
    <w:p w14:paraId="4A19E5E0" w14:textId="77777777" w:rsidR="00633746" w:rsidRPr="00C1132A" w:rsidRDefault="00633746" w:rsidP="00232BF4">
      <w:pPr>
        <w:pStyle w:val="NoSpacing"/>
        <w:rPr>
          <w:rFonts w:ascii="Times New Roman" w:hAnsi="Times New Roman" w:cs="Times New Roman"/>
          <w:sz w:val="24"/>
          <w:szCs w:val="24"/>
        </w:rPr>
      </w:pPr>
    </w:p>
    <w:p w14:paraId="5E94A7AD" w14:textId="77777777" w:rsidR="00E84A03" w:rsidRPr="00C1132A" w:rsidRDefault="00E84A03" w:rsidP="00232BF4">
      <w:pPr>
        <w:pStyle w:val="NoSpacing"/>
        <w:rPr>
          <w:rFonts w:ascii="Times New Roman" w:hAnsi="Times New Roman" w:cs="Times New Roman"/>
          <w:sz w:val="24"/>
          <w:szCs w:val="24"/>
        </w:rPr>
      </w:pPr>
      <w:r w:rsidRPr="00C1132A">
        <w:rPr>
          <w:rFonts w:ascii="Times New Roman" w:hAnsi="Times New Roman" w:cs="Times New Roman"/>
          <w:sz w:val="24"/>
          <w:szCs w:val="24"/>
        </w:rPr>
        <w:t xml:space="preserve">3.3.1 </w:t>
      </w:r>
      <w:r w:rsidR="00C1132A" w:rsidRPr="00C1132A">
        <w:rPr>
          <w:rFonts w:ascii="Times New Roman" w:hAnsi="Times New Roman" w:cs="Times New Roman"/>
          <w:sz w:val="24"/>
          <w:szCs w:val="24"/>
        </w:rPr>
        <w:t>Sample Selection and Eligibility</w:t>
      </w:r>
    </w:p>
    <w:p w14:paraId="07F187DF" w14:textId="77777777" w:rsidR="00633746" w:rsidRDefault="00633746" w:rsidP="00C1132A">
      <w:pPr>
        <w:pStyle w:val="NoSpacing"/>
        <w:rPr>
          <w:rFonts w:ascii="Times New Roman" w:hAnsi="Times New Roman" w:cs="Times New Roman"/>
          <w:sz w:val="24"/>
          <w:szCs w:val="24"/>
        </w:rPr>
      </w:pPr>
    </w:p>
    <w:p w14:paraId="57F61854" w14:textId="4467946E" w:rsidR="00C1132A" w:rsidRDefault="00C1132A" w:rsidP="00C1132A">
      <w:pPr>
        <w:pStyle w:val="NoSpacing"/>
        <w:rPr>
          <w:rFonts w:ascii="Times New Roman" w:hAnsi="Times New Roman" w:cs="Times New Roman"/>
          <w:sz w:val="24"/>
          <w:szCs w:val="24"/>
        </w:rPr>
      </w:pPr>
      <w:r w:rsidRPr="00C1132A">
        <w:rPr>
          <w:rFonts w:ascii="Times New Roman" w:hAnsi="Times New Roman" w:cs="Times New Roman"/>
          <w:sz w:val="24"/>
          <w:szCs w:val="24"/>
        </w:rPr>
        <w:t xml:space="preserve">Eligibility </w:t>
      </w:r>
      <w:r w:rsidR="0060392C">
        <w:rPr>
          <w:rFonts w:ascii="Times New Roman" w:hAnsi="Times New Roman" w:cs="Times New Roman"/>
          <w:sz w:val="24"/>
          <w:szCs w:val="24"/>
        </w:rPr>
        <w:t xml:space="preserve">for the EPA pilot study </w:t>
      </w:r>
      <w:r w:rsidR="009A1380">
        <w:rPr>
          <w:rFonts w:ascii="Times New Roman" w:hAnsi="Times New Roman" w:cs="Times New Roman"/>
          <w:sz w:val="24"/>
          <w:szCs w:val="24"/>
        </w:rPr>
        <w:t xml:space="preserve">add-on </w:t>
      </w:r>
      <w:r w:rsidRPr="00C1132A">
        <w:rPr>
          <w:rFonts w:ascii="Times New Roman" w:hAnsi="Times New Roman" w:cs="Times New Roman"/>
          <w:sz w:val="24"/>
          <w:szCs w:val="24"/>
        </w:rPr>
        <w:t xml:space="preserve">will be limited to families who enroll to participate in the Green Housing Study.  In addition to the index child, </w:t>
      </w:r>
      <w:r w:rsidR="0024612E">
        <w:rPr>
          <w:rFonts w:ascii="Times New Roman" w:hAnsi="Times New Roman" w:cs="Times New Roman"/>
          <w:sz w:val="24"/>
          <w:szCs w:val="24"/>
        </w:rPr>
        <w:t xml:space="preserve">a </w:t>
      </w:r>
      <w:r w:rsidRPr="00C1132A">
        <w:rPr>
          <w:rFonts w:ascii="Times New Roman" w:hAnsi="Times New Roman" w:cs="Times New Roman"/>
          <w:sz w:val="24"/>
          <w:szCs w:val="24"/>
        </w:rPr>
        <w:t xml:space="preserve">sibling of the index child residing in the same home will be enrolled.  The sibling age range of most interest is 0 – 3 years.  However, since it may not be possible to recruit siblings in that age range from every family, eligibility will be based on the availability of </w:t>
      </w:r>
      <w:r w:rsidR="00D219A9">
        <w:rPr>
          <w:rFonts w:ascii="Times New Roman" w:hAnsi="Times New Roman" w:cs="Times New Roman"/>
          <w:sz w:val="24"/>
          <w:szCs w:val="24"/>
        </w:rPr>
        <w:t xml:space="preserve">the youngest </w:t>
      </w:r>
      <w:r w:rsidRPr="00C1132A">
        <w:rPr>
          <w:rFonts w:ascii="Times New Roman" w:hAnsi="Times New Roman" w:cs="Times New Roman"/>
          <w:sz w:val="24"/>
          <w:szCs w:val="24"/>
        </w:rPr>
        <w:t xml:space="preserve">sibling in the 0 to 12 year age range.  An asthma </w:t>
      </w:r>
      <w:r w:rsidRPr="00C1132A">
        <w:rPr>
          <w:rFonts w:ascii="Times New Roman" w:hAnsi="Times New Roman" w:cs="Times New Roman"/>
          <w:sz w:val="24"/>
          <w:szCs w:val="24"/>
        </w:rPr>
        <w:lastRenderedPageBreak/>
        <w:t xml:space="preserve">diagnosis is </w:t>
      </w:r>
      <w:r w:rsidR="00074083">
        <w:rPr>
          <w:rFonts w:ascii="Times New Roman" w:hAnsi="Times New Roman" w:cs="Times New Roman"/>
          <w:sz w:val="24"/>
          <w:szCs w:val="24"/>
        </w:rPr>
        <w:t xml:space="preserve">neither </w:t>
      </w:r>
      <w:r w:rsidRPr="00C1132A">
        <w:rPr>
          <w:rFonts w:ascii="Times New Roman" w:hAnsi="Times New Roman" w:cs="Times New Roman"/>
          <w:sz w:val="24"/>
          <w:szCs w:val="24"/>
        </w:rPr>
        <w:t xml:space="preserve">an eligibility requirement </w:t>
      </w:r>
      <w:r w:rsidR="00074083">
        <w:rPr>
          <w:rFonts w:ascii="Times New Roman" w:hAnsi="Times New Roman" w:cs="Times New Roman"/>
          <w:sz w:val="24"/>
          <w:szCs w:val="24"/>
        </w:rPr>
        <w:t xml:space="preserve">nor an exclusion criteria </w:t>
      </w:r>
      <w:r w:rsidRPr="00C1132A">
        <w:rPr>
          <w:rFonts w:ascii="Times New Roman" w:hAnsi="Times New Roman" w:cs="Times New Roman"/>
          <w:sz w:val="24"/>
          <w:szCs w:val="24"/>
        </w:rPr>
        <w:t>for a sibling of the index child.</w:t>
      </w:r>
      <w:r w:rsidR="00E027B9">
        <w:rPr>
          <w:rFonts w:ascii="Times New Roman" w:hAnsi="Times New Roman" w:cs="Times New Roman"/>
          <w:sz w:val="24"/>
          <w:szCs w:val="24"/>
        </w:rPr>
        <w:t xml:space="preserve">  For the EPA pilot study</w:t>
      </w:r>
      <w:r w:rsidR="00193657">
        <w:rPr>
          <w:rFonts w:ascii="Times New Roman" w:hAnsi="Times New Roman" w:cs="Times New Roman"/>
          <w:sz w:val="24"/>
          <w:szCs w:val="24"/>
        </w:rPr>
        <w:t xml:space="preserve"> add-on</w:t>
      </w:r>
      <w:r w:rsidR="00E027B9">
        <w:rPr>
          <w:rFonts w:ascii="Times New Roman" w:hAnsi="Times New Roman" w:cs="Times New Roman"/>
          <w:sz w:val="24"/>
          <w:szCs w:val="24"/>
        </w:rPr>
        <w:t xml:space="preserve">, the target sample size is the </w:t>
      </w:r>
      <w:r w:rsidR="00E027B9" w:rsidRPr="00DC4D16">
        <w:rPr>
          <w:rFonts w:ascii="Times New Roman" w:hAnsi="Times New Roman" w:cs="Times New Roman"/>
          <w:sz w:val="24"/>
          <w:szCs w:val="24"/>
          <w:u w:val="single"/>
        </w:rPr>
        <w:t xml:space="preserve">same </w:t>
      </w:r>
      <w:r w:rsidR="00E027B9">
        <w:rPr>
          <w:rFonts w:ascii="Times New Roman" w:hAnsi="Times New Roman" w:cs="Times New Roman"/>
          <w:sz w:val="24"/>
          <w:szCs w:val="24"/>
        </w:rPr>
        <w:t>number of siblings as index children that are recruited to participate in the Green Housing Study</w:t>
      </w:r>
      <w:r w:rsidR="009F2EB5">
        <w:rPr>
          <w:rFonts w:ascii="Times New Roman" w:hAnsi="Times New Roman" w:cs="Times New Roman"/>
          <w:sz w:val="24"/>
          <w:szCs w:val="24"/>
        </w:rPr>
        <w:t xml:space="preserve"> (n=64) </w:t>
      </w:r>
      <w:r w:rsidR="00BA78EB">
        <w:rPr>
          <w:rFonts w:ascii="Times New Roman" w:hAnsi="Times New Roman" w:cs="Times New Roman"/>
          <w:sz w:val="24"/>
          <w:szCs w:val="24"/>
        </w:rPr>
        <w:t>, resulting in a sibling group in each fam</w:t>
      </w:r>
      <w:r w:rsidR="003D5719">
        <w:rPr>
          <w:rFonts w:ascii="Times New Roman" w:hAnsi="Times New Roman" w:cs="Times New Roman"/>
          <w:sz w:val="24"/>
          <w:szCs w:val="24"/>
        </w:rPr>
        <w:t>ily</w:t>
      </w:r>
      <w:r w:rsidR="00E027B9">
        <w:rPr>
          <w:rFonts w:ascii="Times New Roman" w:hAnsi="Times New Roman" w:cs="Times New Roman"/>
          <w:sz w:val="24"/>
          <w:szCs w:val="24"/>
        </w:rPr>
        <w:t>.</w:t>
      </w:r>
    </w:p>
    <w:p w14:paraId="17102FB3" w14:textId="77777777" w:rsidR="00C1132A" w:rsidRPr="00C1132A" w:rsidRDefault="00C1132A" w:rsidP="00232BF4">
      <w:pPr>
        <w:pStyle w:val="NoSpacing"/>
        <w:rPr>
          <w:rFonts w:ascii="Times New Roman" w:hAnsi="Times New Roman" w:cs="Times New Roman"/>
          <w:sz w:val="24"/>
          <w:szCs w:val="24"/>
        </w:rPr>
      </w:pPr>
    </w:p>
    <w:p w14:paraId="6302B00E" w14:textId="77777777" w:rsidR="00E84A03" w:rsidRDefault="00C1132A" w:rsidP="00232BF4">
      <w:pPr>
        <w:pStyle w:val="NoSpacing"/>
        <w:rPr>
          <w:rFonts w:ascii="Times New Roman" w:hAnsi="Times New Roman" w:cs="Times New Roman"/>
          <w:sz w:val="24"/>
          <w:szCs w:val="24"/>
        </w:rPr>
      </w:pPr>
      <w:r w:rsidRPr="00C1132A">
        <w:rPr>
          <w:rFonts w:ascii="Times New Roman" w:hAnsi="Times New Roman" w:cs="Times New Roman"/>
          <w:sz w:val="24"/>
          <w:szCs w:val="24"/>
        </w:rPr>
        <w:t>3.3.2 Participant Recruitment</w:t>
      </w:r>
    </w:p>
    <w:p w14:paraId="7928F49B" w14:textId="77777777" w:rsidR="00C1132A" w:rsidRDefault="00C1132A" w:rsidP="00232BF4">
      <w:pPr>
        <w:pStyle w:val="NoSpacing"/>
        <w:rPr>
          <w:rFonts w:ascii="Times New Roman" w:hAnsi="Times New Roman" w:cs="Times New Roman"/>
          <w:sz w:val="24"/>
          <w:szCs w:val="24"/>
        </w:rPr>
      </w:pPr>
    </w:p>
    <w:p w14:paraId="333CD140" w14:textId="3CFAB4C8" w:rsidR="00C1132A" w:rsidRDefault="00EC4E38" w:rsidP="00C1132A">
      <w:pPr>
        <w:pStyle w:val="NoSpacing"/>
        <w:rPr>
          <w:rFonts w:ascii="Times New Roman" w:hAnsi="Times New Roman" w:cs="Times New Roman"/>
          <w:sz w:val="24"/>
          <w:szCs w:val="24"/>
        </w:rPr>
      </w:pPr>
      <w:r>
        <w:rPr>
          <w:rFonts w:ascii="Times New Roman" w:hAnsi="Times New Roman" w:cs="Times New Roman"/>
          <w:sz w:val="24"/>
          <w:szCs w:val="24"/>
        </w:rPr>
        <w:t xml:space="preserve">As families are recruited into the Green Housing Study, </w:t>
      </w:r>
      <w:r w:rsidR="00E55005">
        <w:rPr>
          <w:rFonts w:ascii="Times New Roman" w:hAnsi="Times New Roman" w:cs="Times New Roman"/>
          <w:sz w:val="24"/>
          <w:szCs w:val="24"/>
        </w:rPr>
        <w:t xml:space="preserve">they will also be considered for participation in the EPA pilot study add-on.  </w:t>
      </w:r>
      <w:r w:rsidR="00C1132A" w:rsidRPr="00686E3B">
        <w:rPr>
          <w:rFonts w:ascii="Times New Roman" w:hAnsi="Times New Roman" w:cs="Times New Roman"/>
          <w:sz w:val="24"/>
          <w:szCs w:val="24"/>
        </w:rPr>
        <w:t xml:space="preserve">Recruitment for the </w:t>
      </w:r>
      <w:r w:rsidR="008959FF">
        <w:rPr>
          <w:rFonts w:ascii="Times New Roman" w:hAnsi="Times New Roman" w:cs="Times New Roman"/>
          <w:sz w:val="24"/>
          <w:szCs w:val="24"/>
        </w:rPr>
        <w:t xml:space="preserve">EPA pilot </w:t>
      </w:r>
      <w:r w:rsidR="00C1132A" w:rsidRPr="00686E3B">
        <w:rPr>
          <w:rFonts w:ascii="Times New Roman" w:hAnsi="Times New Roman" w:cs="Times New Roman"/>
          <w:sz w:val="24"/>
          <w:szCs w:val="24"/>
        </w:rPr>
        <w:t xml:space="preserve">study </w:t>
      </w:r>
      <w:r w:rsidR="009A1380">
        <w:rPr>
          <w:rFonts w:ascii="Times New Roman" w:hAnsi="Times New Roman" w:cs="Times New Roman"/>
          <w:sz w:val="24"/>
          <w:szCs w:val="24"/>
        </w:rPr>
        <w:t xml:space="preserve">add-on </w:t>
      </w:r>
      <w:r w:rsidR="00C1132A" w:rsidRPr="00686E3B">
        <w:rPr>
          <w:rFonts w:ascii="Times New Roman" w:hAnsi="Times New Roman" w:cs="Times New Roman"/>
          <w:sz w:val="24"/>
          <w:szCs w:val="24"/>
        </w:rPr>
        <w:t xml:space="preserve">will </w:t>
      </w:r>
      <w:r w:rsidR="0092669C">
        <w:rPr>
          <w:rFonts w:ascii="Times New Roman" w:hAnsi="Times New Roman" w:cs="Times New Roman"/>
          <w:sz w:val="24"/>
          <w:szCs w:val="24"/>
        </w:rPr>
        <w:t xml:space="preserve">only </w:t>
      </w:r>
      <w:r w:rsidR="00C1132A" w:rsidRPr="00686E3B">
        <w:rPr>
          <w:rFonts w:ascii="Times New Roman" w:hAnsi="Times New Roman" w:cs="Times New Roman"/>
          <w:sz w:val="24"/>
          <w:szCs w:val="24"/>
        </w:rPr>
        <w:t xml:space="preserve">be performed in families </w:t>
      </w:r>
      <w:r w:rsidR="00C1132A">
        <w:rPr>
          <w:rFonts w:ascii="Times New Roman" w:hAnsi="Times New Roman" w:cs="Times New Roman"/>
          <w:sz w:val="24"/>
          <w:szCs w:val="24"/>
        </w:rPr>
        <w:t>enroll</w:t>
      </w:r>
      <w:r w:rsidR="00D219A9">
        <w:rPr>
          <w:rFonts w:ascii="Times New Roman" w:hAnsi="Times New Roman" w:cs="Times New Roman"/>
          <w:sz w:val="24"/>
          <w:szCs w:val="24"/>
        </w:rPr>
        <w:t>ed</w:t>
      </w:r>
      <w:r w:rsidR="00C1132A">
        <w:rPr>
          <w:rFonts w:ascii="Times New Roman" w:hAnsi="Times New Roman" w:cs="Times New Roman"/>
          <w:sz w:val="24"/>
          <w:szCs w:val="24"/>
        </w:rPr>
        <w:t xml:space="preserve"> </w:t>
      </w:r>
      <w:r w:rsidR="00C1132A" w:rsidRPr="00686E3B">
        <w:rPr>
          <w:rFonts w:ascii="Times New Roman" w:hAnsi="Times New Roman" w:cs="Times New Roman"/>
          <w:sz w:val="24"/>
          <w:szCs w:val="24"/>
        </w:rPr>
        <w:t>in the Green Housing Study.</w:t>
      </w:r>
      <w:r w:rsidR="009F2EB5">
        <w:rPr>
          <w:rFonts w:ascii="Times New Roman" w:hAnsi="Times New Roman" w:cs="Times New Roman"/>
          <w:sz w:val="24"/>
          <w:szCs w:val="24"/>
        </w:rPr>
        <w:t xml:space="preserve">  The original/main Green Housing Study only recruits </w:t>
      </w:r>
      <w:r w:rsidR="00DC4D16">
        <w:rPr>
          <w:rFonts w:ascii="Times New Roman" w:hAnsi="Times New Roman" w:cs="Times New Roman"/>
          <w:sz w:val="24"/>
          <w:szCs w:val="24"/>
        </w:rPr>
        <w:t>children</w:t>
      </w:r>
      <w:r w:rsidR="009F2EB5">
        <w:rPr>
          <w:rFonts w:ascii="Times New Roman" w:hAnsi="Times New Roman" w:cs="Times New Roman"/>
          <w:sz w:val="24"/>
          <w:szCs w:val="24"/>
        </w:rPr>
        <w:t xml:space="preserve"> with asthma (ages 7-12 years).  However, the EPA pilot </w:t>
      </w:r>
      <w:r w:rsidR="009F2EB5" w:rsidRPr="00686E3B">
        <w:rPr>
          <w:rFonts w:ascii="Times New Roman" w:hAnsi="Times New Roman" w:cs="Times New Roman"/>
          <w:sz w:val="24"/>
          <w:szCs w:val="24"/>
        </w:rPr>
        <w:t xml:space="preserve">study </w:t>
      </w:r>
      <w:r w:rsidR="009F2EB5">
        <w:rPr>
          <w:rFonts w:ascii="Times New Roman" w:hAnsi="Times New Roman" w:cs="Times New Roman"/>
          <w:sz w:val="24"/>
          <w:szCs w:val="24"/>
        </w:rPr>
        <w:t xml:space="preserve">add-on </w:t>
      </w:r>
      <w:r w:rsidR="009F2EB5" w:rsidRPr="00686E3B">
        <w:rPr>
          <w:rFonts w:ascii="Times New Roman" w:hAnsi="Times New Roman" w:cs="Times New Roman"/>
          <w:sz w:val="24"/>
          <w:szCs w:val="24"/>
        </w:rPr>
        <w:t>will</w:t>
      </w:r>
      <w:r w:rsidR="009F2EB5">
        <w:rPr>
          <w:rFonts w:ascii="Times New Roman" w:hAnsi="Times New Roman" w:cs="Times New Roman"/>
          <w:sz w:val="24"/>
          <w:szCs w:val="24"/>
        </w:rPr>
        <w:t xml:space="preserve"> also enroll eligible younger siblings (one per household) up to a maximum n=64, although it is not expected that every household will have a younger sibling.</w:t>
      </w:r>
    </w:p>
    <w:p w14:paraId="3F34504D" w14:textId="77777777" w:rsidR="00D219A9" w:rsidRPr="00686E3B" w:rsidRDefault="00D219A9" w:rsidP="00C1132A">
      <w:pPr>
        <w:pStyle w:val="NoSpacing"/>
        <w:rPr>
          <w:rFonts w:ascii="Times New Roman" w:hAnsi="Times New Roman" w:cs="Times New Roman"/>
          <w:sz w:val="24"/>
          <w:szCs w:val="24"/>
        </w:rPr>
      </w:pPr>
    </w:p>
    <w:p w14:paraId="54F981D3" w14:textId="77777777" w:rsidR="00C1132A" w:rsidRPr="00686E3B" w:rsidRDefault="00C1132A" w:rsidP="00C1132A">
      <w:pPr>
        <w:pStyle w:val="NoSpacing"/>
        <w:rPr>
          <w:rFonts w:ascii="Times New Roman" w:hAnsi="Times New Roman" w:cs="Times New Roman"/>
          <w:sz w:val="24"/>
          <w:szCs w:val="24"/>
        </w:rPr>
      </w:pPr>
      <w:r w:rsidRPr="00686E3B">
        <w:rPr>
          <w:rFonts w:ascii="Times New Roman" w:hAnsi="Times New Roman" w:cs="Times New Roman"/>
          <w:sz w:val="24"/>
          <w:szCs w:val="24"/>
        </w:rPr>
        <w:t xml:space="preserve">Participating families will be recruited </w:t>
      </w:r>
      <w:r w:rsidR="008959FF">
        <w:rPr>
          <w:rFonts w:ascii="Times New Roman" w:hAnsi="Times New Roman" w:cs="Times New Roman"/>
          <w:sz w:val="24"/>
          <w:szCs w:val="24"/>
        </w:rPr>
        <w:t xml:space="preserve">into the EPA pilot study </w:t>
      </w:r>
      <w:r w:rsidR="009A1380">
        <w:rPr>
          <w:rFonts w:ascii="Times New Roman" w:hAnsi="Times New Roman" w:cs="Times New Roman"/>
          <w:sz w:val="24"/>
          <w:szCs w:val="24"/>
        </w:rPr>
        <w:t xml:space="preserve">add-on </w:t>
      </w:r>
      <w:r w:rsidRPr="00686E3B">
        <w:rPr>
          <w:rFonts w:ascii="Times New Roman" w:hAnsi="Times New Roman" w:cs="Times New Roman"/>
          <w:sz w:val="24"/>
          <w:szCs w:val="24"/>
        </w:rPr>
        <w:t>in the following preferential order:</w:t>
      </w:r>
    </w:p>
    <w:p w14:paraId="02F64C0E" w14:textId="77777777" w:rsidR="00C1132A" w:rsidRPr="00686E3B" w:rsidRDefault="00C1132A" w:rsidP="00C1132A">
      <w:pPr>
        <w:pStyle w:val="NoSpacing"/>
        <w:rPr>
          <w:rFonts w:ascii="Times New Roman" w:hAnsi="Times New Roman" w:cs="Times New Roman"/>
          <w:sz w:val="24"/>
          <w:szCs w:val="24"/>
        </w:rPr>
      </w:pPr>
      <w:r w:rsidRPr="00686E3B">
        <w:rPr>
          <w:rFonts w:ascii="Times New Roman" w:hAnsi="Times New Roman" w:cs="Times New Roman"/>
          <w:sz w:val="24"/>
          <w:szCs w:val="24"/>
        </w:rPr>
        <w:t>1) Families with a sibling of the index child in the 0 to 3 year age range;</w:t>
      </w:r>
    </w:p>
    <w:p w14:paraId="3DD064BE" w14:textId="77777777" w:rsidR="00C1132A" w:rsidRPr="00686E3B" w:rsidRDefault="00C1132A" w:rsidP="00C1132A">
      <w:pPr>
        <w:pStyle w:val="NoSpacing"/>
        <w:rPr>
          <w:rFonts w:ascii="Times New Roman" w:hAnsi="Times New Roman" w:cs="Times New Roman"/>
          <w:sz w:val="24"/>
          <w:szCs w:val="24"/>
        </w:rPr>
      </w:pPr>
      <w:r w:rsidRPr="00686E3B">
        <w:rPr>
          <w:rFonts w:ascii="Times New Roman" w:hAnsi="Times New Roman" w:cs="Times New Roman"/>
          <w:sz w:val="24"/>
          <w:szCs w:val="24"/>
        </w:rPr>
        <w:t>2) Families with a sibling of the index child in the 4 to 6 year age range;</w:t>
      </w:r>
    </w:p>
    <w:p w14:paraId="7EB59494" w14:textId="77777777" w:rsidR="00C1132A" w:rsidRPr="00686E3B" w:rsidRDefault="00C1132A" w:rsidP="00C1132A">
      <w:pPr>
        <w:pStyle w:val="NoSpacing"/>
        <w:rPr>
          <w:rFonts w:ascii="Times New Roman" w:hAnsi="Times New Roman" w:cs="Times New Roman"/>
          <w:sz w:val="24"/>
          <w:szCs w:val="24"/>
        </w:rPr>
      </w:pPr>
      <w:r w:rsidRPr="00686E3B">
        <w:rPr>
          <w:rFonts w:ascii="Times New Roman" w:hAnsi="Times New Roman" w:cs="Times New Roman"/>
          <w:sz w:val="24"/>
          <w:szCs w:val="24"/>
        </w:rPr>
        <w:t>3) Families with a sibling of the index child in the 7 to 12 year age range;</w:t>
      </w:r>
    </w:p>
    <w:p w14:paraId="1711F485" w14:textId="77777777" w:rsidR="00C1132A" w:rsidRPr="00686E3B" w:rsidRDefault="00C1132A" w:rsidP="00C1132A">
      <w:pPr>
        <w:pStyle w:val="NoSpacing"/>
        <w:rPr>
          <w:rFonts w:ascii="Times New Roman" w:hAnsi="Times New Roman" w:cs="Times New Roman"/>
          <w:sz w:val="24"/>
          <w:szCs w:val="24"/>
        </w:rPr>
      </w:pPr>
      <w:r w:rsidRPr="00686E3B">
        <w:rPr>
          <w:rFonts w:ascii="Times New Roman" w:hAnsi="Times New Roman" w:cs="Times New Roman"/>
          <w:sz w:val="24"/>
          <w:szCs w:val="24"/>
        </w:rPr>
        <w:t>4) Families with no age-eligible siblings of the index child or those with age-eligible siblings that will not participate.</w:t>
      </w:r>
    </w:p>
    <w:p w14:paraId="26DE4472" w14:textId="77777777" w:rsidR="00C1132A" w:rsidRPr="00686E3B" w:rsidRDefault="00C1132A" w:rsidP="00C1132A">
      <w:pPr>
        <w:pStyle w:val="NoSpacing"/>
        <w:rPr>
          <w:rFonts w:ascii="Times New Roman" w:hAnsi="Times New Roman" w:cs="Times New Roman"/>
          <w:sz w:val="24"/>
          <w:szCs w:val="24"/>
        </w:rPr>
      </w:pPr>
    </w:p>
    <w:p w14:paraId="37F490BF" w14:textId="77777777" w:rsidR="00C1132A" w:rsidRDefault="00C1132A" w:rsidP="00C1132A">
      <w:pPr>
        <w:pStyle w:val="NoSpacing"/>
        <w:rPr>
          <w:rFonts w:ascii="Times New Roman" w:hAnsi="Times New Roman" w:cs="Times New Roman"/>
          <w:sz w:val="24"/>
          <w:szCs w:val="24"/>
        </w:rPr>
      </w:pPr>
      <w:r w:rsidRPr="00686E3B">
        <w:rPr>
          <w:rFonts w:ascii="Times New Roman" w:hAnsi="Times New Roman" w:cs="Times New Roman"/>
          <w:sz w:val="24"/>
          <w:szCs w:val="24"/>
        </w:rPr>
        <w:t>O</w:t>
      </w:r>
      <w:r>
        <w:rPr>
          <w:rFonts w:ascii="Times New Roman" w:hAnsi="Times New Roman" w:cs="Times New Roman"/>
          <w:sz w:val="24"/>
          <w:szCs w:val="24"/>
        </w:rPr>
        <w:t xml:space="preserve">ne </w:t>
      </w:r>
      <w:r w:rsidRPr="00686E3B">
        <w:rPr>
          <w:rFonts w:ascii="Times New Roman" w:hAnsi="Times New Roman" w:cs="Times New Roman"/>
          <w:sz w:val="24"/>
          <w:szCs w:val="24"/>
        </w:rPr>
        <w:t>sibling in each participating Green Housing Study family will be included, along with the index child and mother/caregiver.  Recruitment efforts will focus on enrolling the youngest sibling.  If the youngest sibling will not or cannot participate, and there are other siblings in the home, recruitment will proceed to enroll the youngest sibling for which there is agreement to participate (using the preferential order outlined above).  If no age-eligible sibling can or will participate, recruitment will move to the next Green Housing Study family with eligible siblings.</w:t>
      </w:r>
    </w:p>
    <w:p w14:paraId="2BC36E4A" w14:textId="77777777" w:rsidR="00BC009D" w:rsidRDefault="00BC009D" w:rsidP="00C1132A">
      <w:pPr>
        <w:pStyle w:val="NoSpacing"/>
        <w:rPr>
          <w:rFonts w:ascii="Times New Roman" w:hAnsi="Times New Roman" w:cs="Times New Roman"/>
          <w:sz w:val="24"/>
          <w:szCs w:val="24"/>
        </w:rPr>
      </w:pPr>
    </w:p>
    <w:p w14:paraId="036AD7F7" w14:textId="4036E757" w:rsidR="00BC009D" w:rsidRDefault="00BC009D" w:rsidP="00C1132A">
      <w:pPr>
        <w:pStyle w:val="NoSpacing"/>
        <w:rPr>
          <w:rFonts w:ascii="Times New Roman" w:hAnsi="Times New Roman" w:cs="Times New Roman"/>
          <w:sz w:val="24"/>
          <w:szCs w:val="24"/>
        </w:rPr>
      </w:pPr>
      <w:r>
        <w:rPr>
          <w:rFonts w:ascii="Times New Roman" w:hAnsi="Times New Roman" w:cs="Times New Roman"/>
          <w:sz w:val="24"/>
          <w:szCs w:val="24"/>
        </w:rPr>
        <w:t xml:space="preserve">3.4 Nested Study </w:t>
      </w:r>
      <w:r w:rsidR="00B0548E">
        <w:rPr>
          <w:rFonts w:ascii="Times New Roman" w:hAnsi="Times New Roman" w:cs="Times New Roman"/>
          <w:sz w:val="24"/>
          <w:szCs w:val="24"/>
        </w:rPr>
        <w:t>(</w:t>
      </w:r>
      <w:r w:rsidR="00107918">
        <w:rPr>
          <w:rFonts w:ascii="Times New Roman" w:hAnsi="Times New Roman" w:cs="Times New Roman"/>
          <w:sz w:val="24"/>
          <w:szCs w:val="24"/>
        </w:rPr>
        <w:t>n</w:t>
      </w:r>
      <w:r w:rsidR="00B0548E">
        <w:rPr>
          <w:rFonts w:ascii="Times New Roman" w:hAnsi="Times New Roman" w:cs="Times New Roman"/>
          <w:sz w:val="24"/>
          <w:szCs w:val="24"/>
        </w:rPr>
        <w:t xml:space="preserve">=9) </w:t>
      </w:r>
      <w:r>
        <w:rPr>
          <w:rFonts w:ascii="Times New Roman" w:hAnsi="Times New Roman" w:cs="Times New Roman"/>
          <w:sz w:val="24"/>
          <w:szCs w:val="24"/>
        </w:rPr>
        <w:t xml:space="preserve">to Evaluate </w:t>
      </w:r>
      <w:r w:rsidR="0072204C">
        <w:rPr>
          <w:rFonts w:ascii="Times New Roman" w:hAnsi="Times New Roman" w:cs="Times New Roman"/>
          <w:sz w:val="24"/>
          <w:szCs w:val="24"/>
        </w:rPr>
        <w:t>a Simplified Mass Balance Approach to Estimate Chemical Exposure and Dose Rates</w:t>
      </w:r>
      <w:r w:rsidR="00B75DC7">
        <w:rPr>
          <w:rFonts w:ascii="Times New Roman" w:hAnsi="Times New Roman" w:cs="Times New Roman"/>
          <w:sz w:val="24"/>
          <w:szCs w:val="24"/>
        </w:rPr>
        <w:t xml:space="preserve"> for Young Children</w:t>
      </w:r>
    </w:p>
    <w:p w14:paraId="57377B70" w14:textId="77777777" w:rsidR="0072204C" w:rsidRDefault="0072204C" w:rsidP="00C1132A">
      <w:pPr>
        <w:pStyle w:val="NoSpacing"/>
        <w:rPr>
          <w:rFonts w:ascii="Times New Roman" w:hAnsi="Times New Roman" w:cs="Times New Roman"/>
          <w:sz w:val="24"/>
          <w:szCs w:val="24"/>
        </w:rPr>
      </w:pPr>
    </w:p>
    <w:p w14:paraId="0687567A" w14:textId="1978CA98" w:rsidR="0072204C" w:rsidRDefault="0072204C" w:rsidP="00C1132A">
      <w:pPr>
        <w:pStyle w:val="NoSpacing"/>
        <w:rPr>
          <w:rFonts w:ascii="Times New Roman" w:hAnsi="Times New Roman" w:cs="Times New Roman"/>
          <w:sz w:val="24"/>
          <w:szCs w:val="24"/>
        </w:rPr>
      </w:pPr>
      <w:r>
        <w:rPr>
          <w:rFonts w:ascii="Times New Roman" w:hAnsi="Times New Roman" w:cs="Times New Roman"/>
          <w:sz w:val="24"/>
          <w:szCs w:val="24"/>
        </w:rPr>
        <w:t xml:space="preserve">Within the EPA pilot study add-on, an </w:t>
      </w:r>
      <w:r w:rsidR="00107918">
        <w:rPr>
          <w:rFonts w:ascii="Times New Roman" w:hAnsi="Times New Roman" w:cs="Times New Roman"/>
          <w:sz w:val="24"/>
          <w:szCs w:val="24"/>
        </w:rPr>
        <w:t>n</w:t>
      </w:r>
      <w:r>
        <w:rPr>
          <w:rFonts w:ascii="Times New Roman" w:hAnsi="Times New Roman" w:cs="Times New Roman"/>
          <w:sz w:val="24"/>
          <w:szCs w:val="24"/>
        </w:rPr>
        <w:t>=9 sub-study will be conducted to evaluate a simplified mass balance approach to estimate chemical exposure and dose rates for young children.  To accomplish this, for a sibling who agrees to provide a blood sample, we will also collect duplicate diet, feces, and toenail clipping samples in order to use these matched samples to explore a simplified mass balance approach to estimate exposure and dose rates for young children.</w:t>
      </w:r>
    </w:p>
    <w:p w14:paraId="5BFC1D5A" w14:textId="77777777" w:rsidR="00B75DC7" w:rsidRDefault="00B75DC7" w:rsidP="00C1132A">
      <w:pPr>
        <w:pStyle w:val="NoSpacing"/>
        <w:rPr>
          <w:rFonts w:ascii="Times New Roman" w:hAnsi="Times New Roman" w:cs="Times New Roman"/>
          <w:sz w:val="24"/>
          <w:szCs w:val="24"/>
        </w:rPr>
      </w:pPr>
    </w:p>
    <w:p w14:paraId="71FEF962" w14:textId="464FFD3C" w:rsidR="00B75DC7" w:rsidRDefault="00B75DC7" w:rsidP="00C1132A">
      <w:pPr>
        <w:pStyle w:val="NoSpacing"/>
        <w:rPr>
          <w:rFonts w:ascii="Times New Roman" w:hAnsi="Times New Roman" w:cs="Times New Roman"/>
          <w:sz w:val="24"/>
          <w:szCs w:val="24"/>
        </w:rPr>
      </w:pPr>
      <w:r>
        <w:rPr>
          <w:rFonts w:ascii="Times New Roman" w:hAnsi="Times New Roman" w:cs="Times New Roman"/>
          <w:sz w:val="24"/>
          <w:szCs w:val="24"/>
        </w:rPr>
        <w:t xml:space="preserve">A recent review of the literature shows very limited information on whether toenail clippings can be used to estimate young children’s exposures to chemicals.  </w:t>
      </w:r>
      <w:r w:rsidR="001732E2">
        <w:rPr>
          <w:rFonts w:ascii="Times New Roman" w:hAnsi="Times New Roman" w:cs="Times New Roman"/>
          <w:sz w:val="24"/>
          <w:szCs w:val="24"/>
        </w:rPr>
        <w:t xml:space="preserve">While blood and feces can be used as integrated samples to estimate exposure, </w:t>
      </w:r>
      <w:r>
        <w:rPr>
          <w:rFonts w:ascii="Times New Roman" w:hAnsi="Times New Roman" w:cs="Times New Roman"/>
          <w:sz w:val="24"/>
          <w:szCs w:val="24"/>
        </w:rPr>
        <w:t>t</w:t>
      </w:r>
      <w:r w:rsidR="001732E2">
        <w:rPr>
          <w:rFonts w:ascii="Times New Roman" w:hAnsi="Times New Roman" w:cs="Times New Roman"/>
          <w:sz w:val="24"/>
          <w:szCs w:val="24"/>
        </w:rPr>
        <w:t xml:space="preserve">oenail clippings </w:t>
      </w:r>
      <w:r>
        <w:rPr>
          <w:rFonts w:ascii="Times New Roman" w:hAnsi="Times New Roman" w:cs="Times New Roman"/>
          <w:sz w:val="24"/>
          <w:szCs w:val="24"/>
        </w:rPr>
        <w:t xml:space="preserve">may </w:t>
      </w:r>
      <w:r w:rsidR="001732E2">
        <w:rPr>
          <w:rFonts w:ascii="Times New Roman" w:hAnsi="Times New Roman" w:cs="Times New Roman"/>
          <w:sz w:val="24"/>
          <w:szCs w:val="24"/>
        </w:rPr>
        <w:t xml:space="preserve">also </w:t>
      </w:r>
      <w:r>
        <w:rPr>
          <w:rFonts w:ascii="Times New Roman" w:hAnsi="Times New Roman" w:cs="Times New Roman"/>
          <w:sz w:val="24"/>
          <w:szCs w:val="24"/>
        </w:rPr>
        <w:t>serve as</w:t>
      </w:r>
      <w:r w:rsidR="001732E2">
        <w:rPr>
          <w:rFonts w:ascii="Times New Roman" w:hAnsi="Times New Roman" w:cs="Times New Roman"/>
          <w:sz w:val="24"/>
          <w:szCs w:val="24"/>
        </w:rPr>
        <w:t xml:space="preserve"> an </w:t>
      </w:r>
      <w:r>
        <w:rPr>
          <w:rFonts w:ascii="Times New Roman" w:hAnsi="Times New Roman" w:cs="Times New Roman"/>
          <w:sz w:val="24"/>
          <w:szCs w:val="24"/>
        </w:rPr>
        <w:t>integrated sample to understand and evaluate what chemicals a young child is exposed to through diet and activity patterns.</w:t>
      </w:r>
      <w:r w:rsidR="001732E2">
        <w:rPr>
          <w:rFonts w:ascii="Times New Roman" w:hAnsi="Times New Roman" w:cs="Times New Roman"/>
          <w:sz w:val="24"/>
          <w:szCs w:val="24"/>
        </w:rPr>
        <w:t xml:space="preserve">  If a relationship between the blood, toenail clippings, and feces can be established, this may pave the way for a low cost, innovative, and non-invasive approach to estimate integrated exposures using toenail clippings.</w:t>
      </w:r>
    </w:p>
    <w:p w14:paraId="3C61C63B" w14:textId="77777777" w:rsidR="002239AF" w:rsidRDefault="002239AF" w:rsidP="002239AF">
      <w:pPr>
        <w:pStyle w:val="NoSpacing"/>
        <w:rPr>
          <w:rFonts w:ascii="Times New Roman" w:hAnsi="Times New Roman" w:cs="Times New Roman"/>
          <w:sz w:val="24"/>
          <w:szCs w:val="24"/>
        </w:rPr>
      </w:pPr>
    </w:p>
    <w:p w14:paraId="0DFE8CEB" w14:textId="6F011DC2" w:rsidR="00C1132A" w:rsidRPr="00C1132A" w:rsidRDefault="00C1132A" w:rsidP="00DC4D16">
      <w:pPr>
        <w:rPr>
          <w:rFonts w:ascii="Times New Roman" w:hAnsi="Times New Roman" w:cs="Times New Roman"/>
          <w:sz w:val="28"/>
          <w:szCs w:val="28"/>
        </w:rPr>
      </w:pPr>
      <w:r w:rsidRPr="00C1132A">
        <w:rPr>
          <w:rFonts w:ascii="Times New Roman" w:hAnsi="Times New Roman" w:cs="Times New Roman"/>
          <w:sz w:val="28"/>
          <w:szCs w:val="28"/>
        </w:rPr>
        <w:t>4.0 MULTIMEDIA MEASUREMENT PLAN</w:t>
      </w:r>
    </w:p>
    <w:p w14:paraId="7970D1C8" w14:textId="77777777" w:rsidR="00C1132A" w:rsidRDefault="00C1132A" w:rsidP="002239AF">
      <w:pPr>
        <w:pStyle w:val="NoSpacing"/>
        <w:rPr>
          <w:rFonts w:ascii="Times New Roman" w:hAnsi="Times New Roman" w:cs="Times New Roman"/>
          <w:sz w:val="24"/>
          <w:szCs w:val="24"/>
        </w:rPr>
      </w:pPr>
    </w:p>
    <w:p w14:paraId="782CF19F" w14:textId="77777777" w:rsidR="00C1132A" w:rsidRDefault="00C1132A" w:rsidP="002239AF">
      <w:pPr>
        <w:pStyle w:val="NoSpacing"/>
        <w:rPr>
          <w:rFonts w:ascii="Times New Roman" w:hAnsi="Times New Roman" w:cs="Times New Roman"/>
          <w:sz w:val="24"/>
          <w:szCs w:val="24"/>
        </w:rPr>
      </w:pPr>
      <w:r>
        <w:rPr>
          <w:rFonts w:ascii="Times New Roman" w:hAnsi="Times New Roman" w:cs="Times New Roman"/>
          <w:sz w:val="24"/>
          <w:szCs w:val="24"/>
        </w:rPr>
        <w:t>4.1 Overview</w:t>
      </w:r>
    </w:p>
    <w:p w14:paraId="6F3E4649" w14:textId="77777777" w:rsidR="00282305" w:rsidRDefault="00282305" w:rsidP="00282305">
      <w:pPr>
        <w:pStyle w:val="NoSpacing"/>
        <w:rPr>
          <w:rFonts w:ascii="Times New Roman" w:hAnsi="Times New Roman" w:cs="Times New Roman"/>
          <w:sz w:val="24"/>
          <w:szCs w:val="24"/>
        </w:rPr>
      </w:pPr>
    </w:p>
    <w:p w14:paraId="431B6384" w14:textId="77777777" w:rsidR="00282305" w:rsidRPr="00686E3B" w:rsidRDefault="00282305" w:rsidP="00282305">
      <w:pPr>
        <w:pStyle w:val="NoSpacing"/>
        <w:rPr>
          <w:rFonts w:ascii="Times New Roman" w:hAnsi="Times New Roman" w:cs="Times New Roman"/>
          <w:sz w:val="24"/>
          <w:szCs w:val="24"/>
        </w:rPr>
      </w:pPr>
      <w:r>
        <w:rPr>
          <w:rFonts w:ascii="Times New Roman" w:hAnsi="Times New Roman" w:cs="Times New Roman"/>
          <w:sz w:val="24"/>
          <w:szCs w:val="24"/>
        </w:rPr>
        <w:t>Th</w:t>
      </w:r>
      <w:r w:rsidR="009A5F00">
        <w:rPr>
          <w:rFonts w:ascii="Times New Roman" w:hAnsi="Times New Roman" w:cs="Times New Roman"/>
          <w:sz w:val="24"/>
          <w:szCs w:val="24"/>
        </w:rPr>
        <w:t>e EPA pilot</w:t>
      </w:r>
      <w:r>
        <w:rPr>
          <w:rFonts w:ascii="Times New Roman" w:hAnsi="Times New Roman" w:cs="Times New Roman"/>
          <w:sz w:val="24"/>
          <w:szCs w:val="24"/>
        </w:rPr>
        <w:t xml:space="preserve"> study </w:t>
      </w:r>
      <w:r w:rsidR="000C4E47">
        <w:rPr>
          <w:rFonts w:ascii="Times New Roman" w:hAnsi="Times New Roman" w:cs="Times New Roman"/>
          <w:sz w:val="24"/>
          <w:szCs w:val="24"/>
        </w:rPr>
        <w:t xml:space="preserve">add-on </w:t>
      </w:r>
      <w:r>
        <w:rPr>
          <w:rFonts w:ascii="Times New Roman" w:hAnsi="Times New Roman" w:cs="Times New Roman"/>
          <w:sz w:val="24"/>
          <w:szCs w:val="24"/>
        </w:rPr>
        <w:t>will collect a</w:t>
      </w:r>
      <w:r w:rsidRPr="00686E3B">
        <w:rPr>
          <w:rFonts w:ascii="Times New Roman" w:hAnsi="Times New Roman" w:cs="Times New Roman"/>
          <w:sz w:val="24"/>
          <w:szCs w:val="24"/>
        </w:rPr>
        <w:t>dditional multimedia samples</w:t>
      </w:r>
      <w:r>
        <w:rPr>
          <w:rFonts w:ascii="Times New Roman" w:hAnsi="Times New Roman" w:cs="Times New Roman"/>
          <w:sz w:val="24"/>
          <w:szCs w:val="24"/>
        </w:rPr>
        <w:t xml:space="preserve"> and an additional </w:t>
      </w:r>
      <w:r w:rsidRPr="00686E3B">
        <w:rPr>
          <w:rFonts w:ascii="Times New Roman" w:hAnsi="Times New Roman" w:cs="Times New Roman"/>
          <w:sz w:val="24"/>
          <w:szCs w:val="24"/>
        </w:rPr>
        <w:t>questionnaire</w:t>
      </w:r>
      <w:r>
        <w:rPr>
          <w:rFonts w:ascii="Times New Roman" w:hAnsi="Times New Roman" w:cs="Times New Roman"/>
          <w:sz w:val="24"/>
          <w:szCs w:val="24"/>
        </w:rPr>
        <w:t xml:space="preserve"> beyond those included in the Green Housing Study.  A</w:t>
      </w:r>
      <w:r w:rsidRPr="00686E3B">
        <w:rPr>
          <w:rFonts w:ascii="Times New Roman" w:hAnsi="Times New Roman" w:cs="Times New Roman"/>
          <w:sz w:val="24"/>
          <w:szCs w:val="24"/>
        </w:rPr>
        <w:t xml:space="preserve"> consumer product use inventory</w:t>
      </w:r>
      <w:r>
        <w:rPr>
          <w:rFonts w:ascii="Times New Roman" w:hAnsi="Times New Roman" w:cs="Times New Roman"/>
          <w:sz w:val="24"/>
          <w:szCs w:val="24"/>
        </w:rPr>
        <w:t xml:space="preserve"> will </w:t>
      </w:r>
      <w:r w:rsidR="000C4E47">
        <w:rPr>
          <w:rFonts w:ascii="Times New Roman" w:hAnsi="Times New Roman" w:cs="Times New Roman"/>
          <w:sz w:val="24"/>
          <w:szCs w:val="24"/>
        </w:rPr>
        <w:t xml:space="preserve">also </w:t>
      </w:r>
      <w:r>
        <w:rPr>
          <w:rFonts w:ascii="Times New Roman" w:hAnsi="Times New Roman" w:cs="Times New Roman"/>
          <w:sz w:val="24"/>
          <w:szCs w:val="24"/>
        </w:rPr>
        <w:t>be administered</w:t>
      </w:r>
      <w:r w:rsidR="00107D99">
        <w:rPr>
          <w:rFonts w:ascii="Times New Roman" w:hAnsi="Times New Roman" w:cs="Times New Roman"/>
          <w:sz w:val="24"/>
          <w:szCs w:val="24"/>
        </w:rPr>
        <w:t xml:space="preserve"> and time location data will be collected for participating children</w:t>
      </w:r>
      <w:r w:rsidRPr="00686E3B">
        <w:rPr>
          <w:rFonts w:ascii="Times New Roman" w:hAnsi="Times New Roman" w:cs="Times New Roman"/>
          <w:sz w:val="24"/>
          <w:szCs w:val="24"/>
        </w:rPr>
        <w:t xml:space="preserve">.  </w:t>
      </w:r>
      <w:r w:rsidR="00D219A9" w:rsidRPr="00686E3B">
        <w:rPr>
          <w:rFonts w:ascii="Times New Roman" w:hAnsi="Times New Roman" w:cs="Times New Roman"/>
          <w:sz w:val="24"/>
          <w:szCs w:val="24"/>
        </w:rPr>
        <w:t xml:space="preserve">The </w:t>
      </w:r>
      <w:r w:rsidR="00D219A9">
        <w:rPr>
          <w:rFonts w:ascii="Times New Roman" w:hAnsi="Times New Roman" w:cs="Times New Roman"/>
          <w:sz w:val="24"/>
          <w:szCs w:val="24"/>
        </w:rPr>
        <w:t xml:space="preserve">EPA pilot study </w:t>
      </w:r>
      <w:r w:rsidR="000C4E47">
        <w:rPr>
          <w:rFonts w:ascii="Times New Roman" w:hAnsi="Times New Roman" w:cs="Times New Roman"/>
          <w:sz w:val="24"/>
          <w:szCs w:val="24"/>
        </w:rPr>
        <w:t xml:space="preserve">add-on </w:t>
      </w:r>
      <w:r w:rsidR="00D219A9" w:rsidRPr="00686E3B">
        <w:rPr>
          <w:rFonts w:ascii="Times New Roman" w:hAnsi="Times New Roman" w:cs="Times New Roman"/>
          <w:sz w:val="24"/>
          <w:szCs w:val="24"/>
        </w:rPr>
        <w:t xml:space="preserve">sample and information collection will be implemented at </w:t>
      </w:r>
      <w:r w:rsidR="00D219A9">
        <w:rPr>
          <w:rFonts w:ascii="Times New Roman" w:hAnsi="Times New Roman" w:cs="Times New Roman"/>
          <w:sz w:val="24"/>
          <w:szCs w:val="24"/>
        </w:rPr>
        <w:t xml:space="preserve">all </w:t>
      </w:r>
      <w:r w:rsidR="00D219A9" w:rsidRPr="00686E3B">
        <w:rPr>
          <w:rFonts w:ascii="Times New Roman" w:hAnsi="Times New Roman" w:cs="Times New Roman"/>
          <w:sz w:val="24"/>
          <w:szCs w:val="24"/>
        </w:rPr>
        <w:t>study visit time point</w:t>
      </w:r>
      <w:r w:rsidR="00D219A9">
        <w:rPr>
          <w:rFonts w:ascii="Times New Roman" w:hAnsi="Times New Roman" w:cs="Times New Roman"/>
          <w:sz w:val="24"/>
          <w:szCs w:val="24"/>
        </w:rPr>
        <w:t>s</w:t>
      </w:r>
      <w:r w:rsidR="00D219A9" w:rsidRPr="00686E3B">
        <w:rPr>
          <w:rFonts w:ascii="Times New Roman" w:hAnsi="Times New Roman" w:cs="Times New Roman"/>
          <w:sz w:val="24"/>
          <w:szCs w:val="24"/>
        </w:rPr>
        <w:t xml:space="preserve"> for each family</w:t>
      </w:r>
      <w:r w:rsidR="00107D99">
        <w:rPr>
          <w:rFonts w:ascii="Times New Roman" w:hAnsi="Times New Roman" w:cs="Times New Roman"/>
          <w:sz w:val="24"/>
          <w:szCs w:val="24"/>
        </w:rPr>
        <w:t xml:space="preserve"> </w:t>
      </w:r>
      <w:r w:rsidR="00D219A9" w:rsidRPr="00686E3B">
        <w:rPr>
          <w:rFonts w:ascii="Times New Roman" w:hAnsi="Times New Roman" w:cs="Times New Roman"/>
          <w:sz w:val="24"/>
          <w:szCs w:val="24"/>
        </w:rPr>
        <w:t>(baseline, baseline part 2, 6-month foll</w:t>
      </w:r>
      <w:r w:rsidR="00D219A9">
        <w:rPr>
          <w:rFonts w:ascii="Times New Roman" w:hAnsi="Times New Roman" w:cs="Times New Roman"/>
          <w:sz w:val="24"/>
          <w:szCs w:val="24"/>
        </w:rPr>
        <w:t xml:space="preserve">ow-up, 12-month follow-up) </w:t>
      </w:r>
      <w:r w:rsidR="00107D99">
        <w:rPr>
          <w:rFonts w:ascii="Times New Roman" w:hAnsi="Times New Roman" w:cs="Times New Roman"/>
          <w:sz w:val="24"/>
          <w:szCs w:val="24"/>
        </w:rPr>
        <w:t xml:space="preserve">in </w:t>
      </w:r>
      <w:r w:rsidR="00D219A9">
        <w:rPr>
          <w:rFonts w:ascii="Times New Roman" w:hAnsi="Times New Roman" w:cs="Times New Roman"/>
          <w:sz w:val="24"/>
          <w:szCs w:val="24"/>
        </w:rPr>
        <w:t xml:space="preserve">the Green Housing Study.  </w:t>
      </w:r>
      <w:r w:rsidR="002F7504">
        <w:rPr>
          <w:rFonts w:ascii="Times New Roman" w:hAnsi="Times New Roman" w:cs="Times New Roman"/>
          <w:sz w:val="24"/>
          <w:szCs w:val="24"/>
        </w:rPr>
        <w:t xml:space="preserve">Tables </w:t>
      </w:r>
      <w:r w:rsidR="000C4E47">
        <w:rPr>
          <w:rFonts w:ascii="Times New Roman" w:hAnsi="Times New Roman" w:cs="Times New Roman"/>
          <w:sz w:val="24"/>
          <w:szCs w:val="24"/>
        </w:rPr>
        <w:t>1</w:t>
      </w:r>
      <w:r w:rsidR="002F7504">
        <w:rPr>
          <w:rFonts w:ascii="Times New Roman" w:hAnsi="Times New Roman" w:cs="Times New Roman"/>
          <w:sz w:val="24"/>
          <w:szCs w:val="24"/>
        </w:rPr>
        <w:t xml:space="preserve"> and </w:t>
      </w:r>
      <w:r w:rsidR="000C4E47">
        <w:rPr>
          <w:rFonts w:ascii="Times New Roman" w:hAnsi="Times New Roman" w:cs="Times New Roman"/>
          <w:sz w:val="24"/>
          <w:szCs w:val="24"/>
        </w:rPr>
        <w:t>2</w:t>
      </w:r>
      <w:r w:rsidR="002F7504">
        <w:rPr>
          <w:rFonts w:ascii="Times New Roman" w:hAnsi="Times New Roman" w:cs="Times New Roman"/>
          <w:sz w:val="24"/>
          <w:szCs w:val="24"/>
        </w:rPr>
        <w:t xml:space="preserve"> list the samples currently being collected in the Green H</w:t>
      </w:r>
      <w:r w:rsidR="001E2617">
        <w:rPr>
          <w:rFonts w:ascii="Times New Roman" w:hAnsi="Times New Roman" w:cs="Times New Roman"/>
          <w:sz w:val="24"/>
          <w:szCs w:val="24"/>
        </w:rPr>
        <w:t>ousing Study.</w:t>
      </w:r>
      <w:r w:rsidRPr="00686E3B">
        <w:rPr>
          <w:rFonts w:ascii="Times New Roman" w:hAnsi="Times New Roman" w:cs="Times New Roman"/>
          <w:sz w:val="24"/>
          <w:szCs w:val="24"/>
        </w:rPr>
        <w:t xml:space="preserve">  </w:t>
      </w:r>
    </w:p>
    <w:p w14:paraId="1E541454" w14:textId="77777777" w:rsidR="00EE4639" w:rsidRDefault="00EE4639" w:rsidP="002239AF">
      <w:pPr>
        <w:pStyle w:val="NoSpacing"/>
        <w:rPr>
          <w:rFonts w:ascii="Times New Roman" w:hAnsi="Times New Roman" w:cs="Times New Roman"/>
          <w:sz w:val="24"/>
          <w:szCs w:val="24"/>
        </w:rPr>
      </w:pPr>
    </w:p>
    <w:p w14:paraId="15E4DA01" w14:textId="23434D41" w:rsidR="00C1132A" w:rsidRDefault="006259CA" w:rsidP="002239AF">
      <w:pPr>
        <w:pStyle w:val="NoSpacing"/>
        <w:rPr>
          <w:rFonts w:ascii="Times New Roman" w:hAnsi="Times New Roman" w:cs="Times New Roman"/>
          <w:sz w:val="24"/>
          <w:szCs w:val="24"/>
        </w:rPr>
      </w:pPr>
      <w:r>
        <w:rPr>
          <w:rFonts w:ascii="Times New Roman" w:hAnsi="Times New Roman" w:cs="Times New Roman"/>
          <w:sz w:val="24"/>
          <w:szCs w:val="24"/>
        </w:rPr>
        <w:t xml:space="preserve">Table </w:t>
      </w:r>
      <w:r w:rsidR="000C4E47">
        <w:rPr>
          <w:rFonts w:ascii="Times New Roman" w:hAnsi="Times New Roman" w:cs="Times New Roman"/>
          <w:sz w:val="24"/>
          <w:szCs w:val="24"/>
        </w:rPr>
        <w:t>1</w:t>
      </w:r>
      <w:r>
        <w:rPr>
          <w:rFonts w:ascii="Times New Roman" w:hAnsi="Times New Roman" w:cs="Times New Roman"/>
          <w:sz w:val="24"/>
          <w:szCs w:val="24"/>
        </w:rPr>
        <w:t xml:space="preserve">. Summary of clinical measurements currently being collected </w:t>
      </w:r>
      <w:r w:rsidR="007136B8">
        <w:rPr>
          <w:rFonts w:ascii="Times New Roman" w:hAnsi="Times New Roman" w:cs="Times New Roman"/>
          <w:sz w:val="24"/>
          <w:szCs w:val="24"/>
        </w:rPr>
        <w:t xml:space="preserve">by CDC </w:t>
      </w:r>
      <w:r>
        <w:rPr>
          <w:rFonts w:ascii="Times New Roman" w:hAnsi="Times New Roman" w:cs="Times New Roman"/>
          <w:sz w:val="24"/>
          <w:szCs w:val="24"/>
        </w:rPr>
        <w:t>in the Green Housing Study.</w:t>
      </w:r>
    </w:p>
    <w:tbl>
      <w:tblPr>
        <w:tblW w:w="0" w:type="auto"/>
        <w:tblLook w:val="04A0" w:firstRow="1" w:lastRow="0" w:firstColumn="1" w:lastColumn="0" w:noHBand="0" w:noVBand="1"/>
      </w:tblPr>
      <w:tblGrid>
        <w:gridCol w:w="4788"/>
        <w:gridCol w:w="4788"/>
      </w:tblGrid>
      <w:tr w:rsidR="006259CA" w14:paraId="2628E51B" w14:textId="77777777" w:rsidTr="00F9656C">
        <w:tc>
          <w:tcPr>
            <w:tcW w:w="4788" w:type="dxa"/>
            <w:tcBorders>
              <w:top w:val="single" w:sz="4" w:space="0" w:color="auto"/>
              <w:left w:val="single" w:sz="4" w:space="0" w:color="auto"/>
              <w:bottom w:val="single" w:sz="4" w:space="0" w:color="auto"/>
              <w:right w:val="single" w:sz="4" w:space="0" w:color="auto"/>
            </w:tcBorders>
          </w:tcPr>
          <w:p w14:paraId="078C1416" w14:textId="77777777" w:rsidR="006259CA" w:rsidRDefault="006259CA" w:rsidP="006259CA">
            <w:pPr>
              <w:pStyle w:val="NoSpacing"/>
              <w:jc w:val="center"/>
              <w:rPr>
                <w:rFonts w:ascii="Times New Roman" w:hAnsi="Times New Roman" w:cs="Times New Roman"/>
                <w:sz w:val="24"/>
                <w:szCs w:val="24"/>
              </w:rPr>
            </w:pPr>
            <w:r>
              <w:rPr>
                <w:rFonts w:ascii="Times New Roman" w:hAnsi="Times New Roman" w:cs="Times New Roman"/>
                <w:sz w:val="24"/>
                <w:szCs w:val="24"/>
              </w:rPr>
              <w:t>Factor</w:t>
            </w:r>
          </w:p>
        </w:tc>
        <w:tc>
          <w:tcPr>
            <w:tcW w:w="4788" w:type="dxa"/>
            <w:tcBorders>
              <w:top w:val="single" w:sz="4" w:space="0" w:color="auto"/>
              <w:left w:val="single" w:sz="4" w:space="0" w:color="auto"/>
              <w:bottom w:val="single" w:sz="4" w:space="0" w:color="auto"/>
              <w:right w:val="single" w:sz="4" w:space="0" w:color="auto"/>
            </w:tcBorders>
          </w:tcPr>
          <w:p w14:paraId="23EB3A8E" w14:textId="77777777" w:rsidR="006259CA" w:rsidRDefault="006259CA" w:rsidP="006259CA">
            <w:pPr>
              <w:pStyle w:val="NoSpacing"/>
              <w:jc w:val="center"/>
              <w:rPr>
                <w:rFonts w:ascii="Times New Roman" w:hAnsi="Times New Roman" w:cs="Times New Roman"/>
                <w:sz w:val="24"/>
                <w:szCs w:val="24"/>
              </w:rPr>
            </w:pPr>
            <w:r>
              <w:rPr>
                <w:rFonts w:ascii="Times New Roman" w:hAnsi="Times New Roman" w:cs="Times New Roman"/>
                <w:sz w:val="24"/>
                <w:szCs w:val="24"/>
              </w:rPr>
              <w:t>Index child</w:t>
            </w:r>
          </w:p>
          <w:p w14:paraId="123213A9" w14:textId="77777777" w:rsidR="006259CA" w:rsidRDefault="006259CA" w:rsidP="006259CA">
            <w:pPr>
              <w:pStyle w:val="NoSpacing"/>
              <w:jc w:val="center"/>
              <w:rPr>
                <w:rFonts w:ascii="Times New Roman" w:hAnsi="Times New Roman" w:cs="Times New Roman"/>
                <w:sz w:val="24"/>
                <w:szCs w:val="24"/>
              </w:rPr>
            </w:pPr>
            <w:r>
              <w:rPr>
                <w:rFonts w:ascii="Times New Roman" w:hAnsi="Times New Roman" w:cs="Times New Roman"/>
                <w:sz w:val="24"/>
                <w:szCs w:val="24"/>
              </w:rPr>
              <w:t>(Age 7 – 12 years)</w:t>
            </w:r>
          </w:p>
        </w:tc>
      </w:tr>
      <w:tr w:rsidR="006259CA" w14:paraId="0FBC713C" w14:textId="77777777" w:rsidTr="00F9656C">
        <w:tc>
          <w:tcPr>
            <w:tcW w:w="4788" w:type="dxa"/>
            <w:tcBorders>
              <w:top w:val="single" w:sz="4" w:space="0" w:color="auto"/>
              <w:left w:val="single" w:sz="4" w:space="0" w:color="auto"/>
              <w:bottom w:val="single" w:sz="4" w:space="0" w:color="auto"/>
              <w:right w:val="single" w:sz="4" w:space="0" w:color="auto"/>
            </w:tcBorders>
          </w:tcPr>
          <w:p w14:paraId="09EA04D1" w14:textId="77777777" w:rsidR="006259CA" w:rsidRDefault="006259CA" w:rsidP="008A4529">
            <w:pPr>
              <w:pStyle w:val="NoSpacing"/>
              <w:rPr>
                <w:rFonts w:ascii="Times New Roman" w:hAnsi="Times New Roman" w:cs="Times New Roman"/>
                <w:sz w:val="24"/>
                <w:szCs w:val="24"/>
              </w:rPr>
            </w:pPr>
            <w:r>
              <w:rPr>
                <w:rFonts w:ascii="Times New Roman" w:hAnsi="Times New Roman" w:cs="Times New Roman"/>
                <w:sz w:val="24"/>
                <w:szCs w:val="24"/>
              </w:rPr>
              <w:t>Blood</w:t>
            </w:r>
            <w:r w:rsidR="008A4529" w:rsidRPr="008A4529">
              <w:rPr>
                <w:rFonts w:ascii="Times New Roman" w:hAnsi="Times New Roman" w:cs="Times New Roman"/>
                <w:sz w:val="24"/>
                <w:szCs w:val="24"/>
                <w:vertAlign w:val="superscript"/>
              </w:rPr>
              <w:t>a</w:t>
            </w:r>
          </w:p>
        </w:tc>
        <w:tc>
          <w:tcPr>
            <w:tcW w:w="4788" w:type="dxa"/>
            <w:tcBorders>
              <w:top w:val="single" w:sz="4" w:space="0" w:color="auto"/>
              <w:left w:val="single" w:sz="4" w:space="0" w:color="auto"/>
              <w:bottom w:val="single" w:sz="4" w:space="0" w:color="auto"/>
              <w:right w:val="single" w:sz="4" w:space="0" w:color="auto"/>
            </w:tcBorders>
          </w:tcPr>
          <w:p w14:paraId="71C78EC1" w14:textId="77777777" w:rsidR="006259CA" w:rsidRDefault="008A4529" w:rsidP="008A4529">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r>
      <w:tr w:rsidR="008A4529" w14:paraId="1DBD0AD8" w14:textId="77777777" w:rsidTr="00F9656C">
        <w:tc>
          <w:tcPr>
            <w:tcW w:w="4788" w:type="dxa"/>
            <w:tcBorders>
              <w:top w:val="single" w:sz="4" w:space="0" w:color="auto"/>
              <w:left w:val="single" w:sz="4" w:space="0" w:color="auto"/>
              <w:bottom w:val="single" w:sz="4" w:space="0" w:color="auto"/>
              <w:right w:val="single" w:sz="4" w:space="0" w:color="auto"/>
            </w:tcBorders>
          </w:tcPr>
          <w:p w14:paraId="4B50CCA9" w14:textId="77777777" w:rsidR="008A4529" w:rsidRDefault="008A4529" w:rsidP="008A4529">
            <w:pPr>
              <w:pStyle w:val="NoSpacing"/>
              <w:rPr>
                <w:rFonts w:ascii="Times New Roman" w:hAnsi="Times New Roman" w:cs="Times New Roman"/>
                <w:sz w:val="24"/>
                <w:szCs w:val="24"/>
              </w:rPr>
            </w:pPr>
            <w:r>
              <w:rPr>
                <w:rFonts w:ascii="Times New Roman" w:hAnsi="Times New Roman" w:cs="Times New Roman"/>
                <w:sz w:val="24"/>
                <w:szCs w:val="24"/>
              </w:rPr>
              <w:t>Urine</w:t>
            </w:r>
            <w:r w:rsidRPr="008A4529">
              <w:rPr>
                <w:rFonts w:ascii="Times New Roman" w:hAnsi="Times New Roman" w:cs="Times New Roman"/>
                <w:sz w:val="24"/>
                <w:szCs w:val="24"/>
                <w:vertAlign w:val="superscript"/>
              </w:rPr>
              <w:t>b</w:t>
            </w:r>
          </w:p>
        </w:tc>
        <w:tc>
          <w:tcPr>
            <w:tcW w:w="4788" w:type="dxa"/>
            <w:tcBorders>
              <w:top w:val="single" w:sz="4" w:space="0" w:color="auto"/>
              <w:left w:val="single" w:sz="4" w:space="0" w:color="auto"/>
              <w:bottom w:val="single" w:sz="4" w:space="0" w:color="auto"/>
              <w:right w:val="single" w:sz="4" w:space="0" w:color="auto"/>
            </w:tcBorders>
          </w:tcPr>
          <w:p w14:paraId="75C83C45" w14:textId="77777777" w:rsidR="008A4529" w:rsidRDefault="008A4529" w:rsidP="008A4529">
            <w:pPr>
              <w:jc w:val="center"/>
            </w:pPr>
            <w:r w:rsidRPr="001F0A52">
              <w:rPr>
                <w:rFonts w:ascii="Times New Roman" w:hAnsi="Times New Roman" w:cs="Times New Roman"/>
                <w:sz w:val="24"/>
                <w:szCs w:val="24"/>
              </w:rPr>
              <w:sym w:font="Wingdings" w:char="F0FC"/>
            </w:r>
          </w:p>
        </w:tc>
      </w:tr>
      <w:tr w:rsidR="008A4529" w14:paraId="37641BBD" w14:textId="77777777" w:rsidTr="00F9656C">
        <w:tc>
          <w:tcPr>
            <w:tcW w:w="4788" w:type="dxa"/>
            <w:tcBorders>
              <w:top w:val="single" w:sz="4" w:space="0" w:color="auto"/>
              <w:left w:val="single" w:sz="4" w:space="0" w:color="auto"/>
              <w:bottom w:val="single" w:sz="4" w:space="0" w:color="auto"/>
              <w:right w:val="single" w:sz="4" w:space="0" w:color="auto"/>
            </w:tcBorders>
          </w:tcPr>
          <w:p w14:paraId="7855C9F8" w14:textId="77777777" w:rsidR="008A4529" w:rsidRDefault="008A4529" w:rsidP="008A4529">
            <w:pPr>
              <w:pStyle w:val="NoSpacing"/>
              <w:rPr>
                <w:rFonts w:ascii="Times New Roman" w:hAnsi="Times New Roman" w:cs="Times New Roman"/>
                <w:sz w:val="24"/>
                <w:szCs w:val="24"/>
              </w:rPr>
            </w:pPr>
            <w:r>
              <w:rPr>
                <w:rFonts w:ascii="Times New Roman" w:hAnsi="Times New Roman" w:cs="Times New Roman"/>
                <w:sz w:val="24"/>
                <w:szCs w:val="24"/>
              </w:rPr>
              <w:t>Pulmonary Function Test</w:t>
            </w:r>
            <w:r w:rsidRPr="008A4529">
              <w:rPr>
                <w:rFonts w:ascii="Times New Roman" w:hAnsi="Times New Roman" w:cs="Times New Roman"/>
                <w:sz w:val="24"/>
                <w:szCs w:val="24"/>
                <w:vertAlign w:val="superscript"/>
              </w:rPr>
              <w:t>b</w:t>
            </w:r>
          </w:p>
        </w:tc>
        <w:tc>
          <w:tcPr>
            <w:tcW w:w="4788" w:type="dxa"/>
            <w:tcBorders>
              <w:top w:val="single" w:sz="4" w:space="0" w:color="auto"/>
              <w:left w:val="single" w:sz="4" w:space="0" w:color="auto"/>
              <w:bottom w:val="single" w:sz="4" w:space="0" w:color="auto"/>
              <w:right w:val="single" w:sz="4" w:space="0" w:color="auto"/>
            </w:tcBorders>
          </w:tcPr>
          <w:p w14:paraId="0E323691" w14:textId="77777777" w:rsidR="008A4529" w:rsidRDefault="008A4529" w:rsidP="008A4529">
            <w:pPr>
              <w:jc w:val="center"/>
            </w:pPr>
            <w:r w:rsidRPr="001F0A52">
              <w:rPr>
                <w:rFonts w:ascii="Times New Roman" w:hAnsi="Times New Roman" w:cs="Times New Roman"/>
                <w:sz w:val="24"/>
                <w:szCs w:val="24"/>
              </w:rPr>
              <w:sym w:font="Wingdings" w:char="F0FC"/>
            </w:r>
          </w:p>
        </w:tc>
      </w:tr>
      <w:tr w:rsidR="008A4529" w14:paraId="1AC61A8A" w14:textId="77777777" w:rsidTr="00F9656C">
        <w:tc>
          <w:tcPr>
            <w:tcW w:w="4788" w:type="dxa"/>
            <w:tcBorders>
              <w:top w:val="single" w:sz="4" w:space="0" w:color="auto"/>
              <w:left w:val="single" w:sz="4" w:space="0" w:color="auto"/>
              <w:bottom w:val="single" w:sz="4" w:space="0" w:color="auto"/>
              <w:right w:val="single" w:sz="4" w:space="0" w:color="auto"/>
            </w:tcBorders>
          </w:tcPr>
          <w:p w14:paraId="1688EAF1" w14:textId="77777777" w:rsidR="008A4529" w:rsidRDefault="008A4529" w:rsidP="008A4529">
            <w:pPr>
              <w:pStyle w:val="NoSpacing"/>
              <w:rPr>
                <w:rFonts w:ascii="Times New Roman" w:hAnsi="Times New Roman" w:cs="Times New Roman"/>
                <w:sz w:val="24"/>
                <w:szCs w:val="24"/>
              </w:rPr>
            </w:pPr>
            <w:r>
              <w:rPr>
                <w:rFonts w:ascii="Times New Roman" w:hAnsi="Times New Roman" w:cs="Times New Roman"/>
                <w:sz w:val="24"/>
                <w:szCs w:val="24"/>
              </w:rPr>
              <w:t>Exhaled Nitric Oxide</w:t>
            </w:r>
            <w:r w:rsidRPr="008A4529">
              <w:rPr>
                <w:rFonts w:ascii="Times New Roman" w:hAnsi="Times New Roman" w:cs="Times New Roman"/>
                <w:sz w:val="24"/>
                <w:szCs w:val="24"/>
                <w:vertAlign w:val="superscript"/>
              </w:rPr>
              <w:t>b</w:t>
            </w:r>
          </w:p>
        </w:tc>
        <w:tc>
          <w:tcPr>
            <w:tcW w:w="4788" w:type="dxa"/>
            <w:tcBorders>
              <w:top w:val="single" w:sz="4" w:space="0" w:color="auto"/>
              <w:left w:val="single" w:sz="4" w:space="0" w:color="auto"/>
              <w:bottom w:val="single" w:sz="4" w:space="0" w:color="auto"/>
              <w:right w:val="single" w:sz="4" w:space="0" w:color="auto"/>
            </w:tcBorders>
          </w:tcPr>
          <w:p w14:paraId="1DA9EBC1" w14:textId="77777777" w:rsidR="008A4529" w:rsidRDefault="008A4529" w:rsidP="008A4529">
            <w:pPr>
              <w:jc w:val="center"/>
            </w:pPr>
            <w:r w:rsidRPr="001F0A52">
              <w:rPr>
                <w:rFonts w:ascii="Times New Roman" w:hAnsi="Times New Roman" w:cs="Times New Roman"/>
                <w:sz w:val="24"/>
                <w:szCs w:val="24"/>
              </w:rPr>
              <w:sym w:font="Wingdings" w:char="F0FC"/>
            </w:r>
          </w:p>
        </w:tc>
      </w:tr>
      <w:tr w:rsidR="008A4529" w14:paraId="4397082E" w14:textId="77777777" w:rsidTr="00F9656C">
        <w:tc>
          <w:tcPr>
            <w:tcW w:w="4788" w:type="dxa"/>
            <w:tcBorders>
              <w:top w:val="single" w:sz="4" w:space="0" w:color="auto"/>
              <w:left w:val="single" w:sz="4" w:space="0" w:color="auto"/>
              <w:bottom w:val="single" w:sz="4" w:space="0" w:color="auto"/>
              <w:right w:val="single" w:sz="4" w:space="0" w:color="auto"/>
            </w:tcBorders>
          </w:tcPr>
          <w:p w14:paraId="3CF4E84A" w14:textId="77777777" w:rsidR="008A4529" w:rsidRDefault="008A4529" w:rsidP="008A4529">
            <w:pPr>
              <w:pStyle w:val="NoSpacing"/>
              <w:rPr>
                <w:rFonts w:ascii="Times New Roman" w:hAnsi="Times New Roman" w:cs="Times New Roman"/>
                <w:sz w:val="24"/>
                <w:szCs w:val="24"/>
              </w:rPr>
            </w:pPr>
            <w:r>
              <w:rPr>
                <w:rFonts w:ascii="Times New Roman" w:hAnsi="Times New Roman" w:cs="Times New Roman"/>
                <w:sz w:val="24"/>
                <w:szCs w:val="24"/>
              </w:rPr>
              <w:t>Respiratory Symptoms Questionnaire</w:t>
            </w:r>
            <w:r w:rsidRPr="008A4529">
              <w:rPr>
                <w:rFonts w:ascii="Times New Roman" w:hAnsi="Times New Roman" w:cs="Times New Roman"/>
                <w:sz w:val="24"/>
                <w:szCs w:val="24"/>
                <w:vertAlign w:val="superscript"/>
              </w:rPr>
              <w:t>b</w:t>
            </w:r>
            <w:r>
              <w:rPr>
                <w:rFonts w:ascii="Times New Roman" w:hAnsi="Times New Roman" w:cs="Times New Roman"/>
                <w:sz w:val="24"/>
                <w:szCs w:val="24"/>
                <w:vertAlign w:val="superscript"/>
              </w:rPr>
              <w:t>,c</w:t>
            </w:r>
          </w:p>
        </w:tc>
        <w:tc>
          <w:tcPr>
            <w:tcW w:w="4788" w:type="dxa"/>
            <w:tcBorders>
              <w:top w:val="single" w:sz="4" w:space="0" w:color="auto"/>
              <w:left w:val="single" w:sz="4" w:space="0" w:color="auto"/>
              <w:bottom w:val="single" w:sz="4" w:space="0" w:color="auto"/>
              <w:right w:val="single" w:sz="4" w:space="0" w:color="auto"/>
            </w:tcBorders>
          </w:tcPr>
          <w:p w14:paraId="1A8035A7" w14:textId="77777777" w:rsidR="008A4529" w:rsidRDefault="008A4529" w:rsidP="008A4529">
            <w:pPr>
              <w:jc w:val="center"/>
            </w:pPr>
            <w:r w:rsidRPr="001F0A52">
              <w:rPr>
                <w:rFonts w:ascii="Times New Roman" w:hAnsi="Times New Roman" w:cs="Times New Roman"/>
                <w:sz w:val="24"/>
                <w:szCs w:val="24"/>
              </w:rPr>
              <w:sym w:font="Wingdings" w:char="F0FC"/>
            </w:r>
          </w:p>
        </w:tc>
      </w:tr>
    </w:tbl>
    <w:p w14:paraId="1421B59D" w14:textId="77777777" w:rsidR="008A4529" w:rsidRDefault="008A4529" w:rsidP="008A4529">
      <w:pPr>
        <w:pStyle w:val="NoSpacing"/>
        <w:rPr>
          <w:rFonts w:ascii="Times New Roman" w:hAnsi="Times New Roman" w:cs="Times New Roman"/>
          <w:sz w:val="24"/>
          <w:szCs w:val="24"/>
        </w:rPr>
      </w:pPr>
      <w:r w:rsidRPr="008A4529">
        <w:rPr>
          <w:rFonts w:ascii="Times New Roman" w:hAnsi="Times New Roman" w:cs="Times New Roman"/>
          <w:sz w:val="24"/>
          <w:szCs w:val="24"/>
          <w:vertAlign w:val="superscript"/>
        </w:rPr>
        <w:t>a</w:t>
      </w:r>
      <w:r w:rsidRPr="008A4529">
        <w:rPr>
          <w:rFonts w:ascii="Times New Roman" w:hAnsi="Times New Roman" w:cs="Times New Roman"/>
          <w:sz w:val="24"/>
          <w:szCs w:val="24"/>
        </w:rPr>
        <w:t>S</w:t>
      </w:r>
      <w:r>
        <w:rPr>
          <w:rFonts w:ascii="Times New Roman" w:hAnsi="Times New Roman" w:cs="Times New Roman"/>
          <w:sz w:val="24"/>
          <w:szCs w:val="24"/>
        </w:rPr>
        <w:t>ample collected at pre-renovation only</w:t>
      </w:r>
      <w:r w:rsidR="003D05D1">
        <w:rPr>
          <w:rFonts w:ascii="Times New Roman" w:hAnsi="Times New Roman" w:cs="Times New Roman"/>
          <w:sz w:val="24"/>
          <w:szCs w:val="24"/>
        </w:rPr>
        <w:t>; analytes listed in Appendix A</w:t>
      </w:r>
      <w:r>
        <w:rPr>
          <w:rFonts w:ascii="Times New Roman" w:hAnsi="Times New Roman" w:cs="Times New Roman"/>
          <w:sz w:val="24"/>
          <w:szCs w:val="24"/>
        </w:rPr>
        <w:t>.</w:t>
      </w:r>
    </w:p>
    <w:p w14:paraId="6C4106E6" w14:textId="77777777" w:rsidR="008A4529" w:rsidRDefault="008A4529" w:rsidP="008A4529">
      <w:pPr>
        <w:pStyle w:val="NoSpacing"/>
        <w:rPr>
          <w:rFonts w:ascii="Times New Roman" w:hAnsi="Times New Roman" w:cs="Times New Roman"/>
          <w:sz w:val="24"/>
          <w:szCs w:val="24"/>
        </w:rPr>
      </w:pPr>
      <w:r w:rsidRPr="008A4529">
        <w:rPr>
          <w:rFonts w:ascii="Times New Roman" w:hAnsi="Times New Roman" w:cs="Times New Roman"/>
          <w:sz w:val="24"/>
          <w:szCs w:val="24"/>
          <w:vertAlign w:val="superscript"/>
        </w:rPr>
        <w:t>b</w:t>
      </w:r>
      <w:r>
        <w:rPr>
          <w:rFonts w:ascii="Times New Roman" w:hAnsi="Times New Roman" w:cs="Times New Roman"/>
          <w:sz w:val="24"/>
          <w:szCs w:val="24"/>
        </w:rPr>
        <w:t>Samples collected at all time points</w:t>
      </w:r>
      <w:r w:rsidR="003D05D1">
        <w:rPr>
          <w:rFonts w:ascii="Times New Roman" w:hAnsi="Times New Roman" w:cs="Times New Roman"/>
          <w:sz w:val="24"/>
          <w:szCs w:val="24"/>
        </w:rPr>
        <w:t>; analytes listed in Appendix A</w:t>
      </w:r>
      <w:r>
        <w:rPr>
          <w:rFonts w:ascii="Times New Roman" w:hAnsi="Times New Roman" w:cs="Times New Roman"/>
          <w:sz w:val="24"/>
          <w:szCs w:val="24"/>
        </w:rPr>
        <w:t>.</w:t>
      </w:r>
    </w:p>
    <w:p w14:paraId="15B28E9B" w14:textId="77777777" w:rsidR="008A4529" w:rsidRDefault="008A4529" w:rsidP="008A4529">
      <w:pPr>
        <w:pStyle w:val="NoSpacing"/>
        <w:rPr>
          <w:rFonts w:ascii="Times New Roman" w:hAnsi="Times New Roman" w:cs="Times New Roman"/>
          <w:sz w:val="24"/>
          <w:szCs w:val="24"/>
        </w:rPr>
      </w:pPr>
      <w:r w:rsidRPr="008A4529">
        <w:rPr>
          <w:rFonts w:ascii="Times New Roman" w:hAnsi="Times New Roman" w:cs="Times New Roman"/>
          <w:sz w:val="24"/>
          <w:szCs w:val="24"/>
          <w:vertAlign w:val="superscript"/>
        </w:rPr>
        <w:t>c</w:t>
      </w:r>
      <w:r>
        <w:rPr>
          <w:rFonts w:ascii="Times New Roman" w:hAnsi="Times New Roman" w:cs="Times New Roman"/>
          <w:sz w:val="24"/>
          <w:szCs w:val="24"/>
        </w:rPr>
        <w:t>Questionnaire administered to mother/caregiver.</w:t>
      </w:r>
    </w:p>
    <w:p w14:paraId="07EC577C" w14:textId="77777777" w:rsidR="003C4665" w:rsidRDefault="003C4665" w:rsidP="008A4529">
      <w:pPr>
        <w:pStyle w:val="NoSpacing"/>
        <w:rPr>
          <w:rFonts w:ascii="Times New Roman" w:hAnsi="Times New Roman" w:cs="Times New Roman"/>
          <w:sz w:val="24"/>
          <w:szCs w:val="24"/>
        </w:rPr>
      </w:pPr>
    </w:p>
    <w:p w14:paraId="2973F1B0" w14:textId="77777777" w:rsidR="001A712F" w:rsidRDefault="001A712F" w:rsidP="00872CC9">
      <w:pPr>
        <w:rPr>
          <w:rFonts w:ascii="Times New Roman" w:hAnsi="Times New Roman" w:cs="Times New Roman"/>
          <w:sz w:val="24"/>
          <w:szCs w:val="24"/>
        </w:rPr>
      </w:pPr>
    </w:p>
    <w:p w14:paraId="07DFA2D2" w14:textId="77777777" w:rsidR="00EE4639" w:rsidRDefault="00EE4639">
      <w:pPr>
        <w:rPr>
          <w:rFonts w:ascii="Times New Roman" w:hAnsi="Times New Roman" w:cs="Times New Roman"/>
          <w:sz w:val="24"/>
          <w:szCs w:val="24"/>
        </w:rPr>
      </w:pPr>
      <w:r>
        <w:rPr>
          <w:rFonts w:ascii="Times New Roman" w:hAnsi="Times New Roman" w:cs="Times New Roman"/>
          <w:sz w:val="24"/>
          <w:szCs w:val="24"/>
        </w:rPr>
        <w:br w:type="page"/>
      </w:r>
    </w:p>
    <w:p w14:paraId="6C800DAA" w14:textId="1A9CAE83" w:rsidR="002F7504" w:rsidRDefault="002F7504" w:rsidP="00872CC9">
      <w:pPr>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0C4E47">
        <w:rPr>
          <w:rFonts w:ascii="Times New Roman" w:hAnsi="Times New Roman" w:cs="Times New Roman"/>
          <w:sz w:val="24"/>
          <w:szCs w:val="24"/>
        </w:rPr>
        <w:t>2</w:t>
      </w:r>
      <w:r>
        <w:rPr>
          <w:rFonts w:ascii="Times New Roman" w:hAnsi="Times New Roman" w:cs="Times New Roman"/>
          <w:sz w:val="24"/>
          <w:szCs w:val="24"/>
        </w:rPr>
        <w:t xml:space="preserve">. Summary of environmental measurements currently being collected </w:t>
      </w:r>
      <w:r w:rsidR="007136B8">
        <w:rPr>
          <w:rFonts w:ascii="Times New Roman" w:hAnsi="Times New Roman" w:cs="Times New Roman"/>
          <w:sz w:val="24"/>
          <w:szCs w:val="24"/>
        </w:rPr>
        <w:t xml:space="preserve">by CDC </w:t>
      </w:r>
      <w:r>
        <w:rPr>
          <w:rFonts w:ascii="Times New Roman" w:hAnsi="Times New Roman" w:cs="Times New Roman"/>
          <w:sz w:val="24"/>
          <w:szCs w:val="24"/>
        </w:rPr>
        <w:t>in the Green Housing Study</w:t>
      </w:r>
      <w:r w:rsidR="003D05D1" w:rsidRPr="00872CC9">
        <w:rPr>
          <w:rFonts w:ascii="Times New Roman" w:hAnsi="Times New Roman" w:cs="Times New Roman"/>
          <w:sz w:val="24"/>
          <w:szCs w:val="24"/>
          <w:vertAlign w:val="superscript"/>
        </w:rPr>
        <w:t>a</w:t>
      </w:r>
      <w:r>
        <w:rPr>
          <w:rFonts w:ascii="Times New Roman" w:hAnsi="Times New Roman" w:cs="Times New Roman"/>
          <w:sz w:val="24"/>
          <w:szCs w:val="24"/>
        </w:rPr>
        <w:t>.</w:t>
      </w:r>
    </w:p>
    <w:tbl>
      <w:tblPr>
        <w:tblW w:w="0" w:type="auto"/>
        <w:tblLook w:val="04A0" w:firstRow="1" w:lastRow="0" w:firstColumn="1" w:lastColumn="0" w:noHBand="0" w:noVBand="1"/>
      </w:tblPr>
      <w:tblGrid>
        <w:gridCol w:w="2898"/>
        <w:gridCol w:w="1440"/>
        <w:gridCol w:w="2070"/>
        <w:gridCol w:w="1530"/>
        <w:gridCol w:w="1638"/>
      </w:tblGrid>
      <w:tr w:rsidR="00AD5F33" w14:paraId="0D19771F" w14:textId="77777777" w:rsidTr="00F9656C">
        <w:tc>
          <w:tcPr>
            <w:tcW w:w="2898" w:type="dxa"/>
            <w:tcBorders>
              <w:top w:val="single" w:sz="4" w:space="0" w:color="auto"/>
              <w:left w:val="single" w:sz="4" w:space="0" w:color="auto"/>
              <w:bottom w:val="single" w:sz="4" w:space="0" w:color="auto"/>
              <w:right w:val="single" w:sz="4" w:space="0" w:color="auto"/>
            </w:tcBorders>
          </w:tcPr>
          <w:p w14:paraId="07991B36" w14:textId="77777777" w:rsidR="00AD5F33" w:rsidRDefault="00AD5F33" w:rsidP="00AD5F33">
            <w:pPr>
              <w:pStyle w:val="NoSpacing"/>
              <w:jc w:val="center"/>
              <w:rPr>
                <w:rFonts w:ascii="Times New Roman" w:hAnsi="Times New Roman" w:cs="Times New Roman"/>
                <w:sz w:val="24"/>
                <w:szCs w:val="24"/>
              </w:rPr>
            </w:pPr>
            <w:r>
              <w:rPr>
                <w:rFonts w:ascii="Times New Roman" w:hAnsi="Times New Roman" w:cs="Times New Roman"/>
                <w:sz w:val="24"/>
                <w:szCs w:val="24"/>
              </w:rPr>
              <w:t>Type of Assessment</w:t>
            </w:r>
          </w:p>
        </w:tc>
        <w:tc>
          <w:tcPr>
            <w:tcW w:w="1440" w:type="dxa"/>
            <w:tcBorders>
              <w:top w:val="single" w:sz="4" w:space="0" w:color="auto"/>
              <w:left w:val="single" w:sz="4" w:space="0" w:color="auto"/>
              <w:bottom w:val="single" w:sz="4" w:space="0" w:color="auto"/>
              <w:right w:val="single" w:sz="4" w:space="0" w:color="auto"/>
            </w:tcBorders>
          </w:tcPr>
          <w:p w14:paraId="17B5A230" w14:textId="77777777" w:rsidR="00AD5F33" w:rsidRDefault="00AD5F33" w:rsidP="00AD5F33">
            <w:pPr>
              <w:pStyle w:val="NoSpacing"/>
              <w:jc w:val="center"/>
              <w:rPr>
                <w:rFonts w:ascii="Times New Roman" w:hAnsi="Times New Roman" w:cs="Times New Roman"/>
                <w:sz w:val="24"/>
                <w:szCs w:val="24"/>
              </w:rPr>
            </w:pPr>
            <w:r>
              <w:rPr>
                <w:rFonts w:ascii="Times New Roman" w:hAnsi="Times New Roman" w:cs="Times New Roman"/>
                <w:sz w:val="24"/>
                <w:szCs w:val="24"/>
              </w:rPr>
              <w:t>Baseline</w:t>
            </w:r>
          </w:p>
        </w:tc>
        <w:tc>
          <w:tcPr>
            <w:tcW w:w="2070" w:type="dxa"/>
            <w:tcBorders>
              <w:top w:val="single" w:sz="4" w:space="0" w:color="auto"/>
              <w:left w:val="single" w:sz="4" w:space="0" w:color="auto"/>
              <w:bottom w:val="single" w:sz="4" w:space="0" w:color="auto"/>
              <w:right w:val="single" w:sz="4" w:space="0" w:color="auto"/>
            </w:tcBorders>
          </w:tcPr>
          <w:p w14:paraId="2E1BCE6D" w14:textId="77777777" w:rsidR="00AD5F33" w:rsidRDefault="00AD5F33" w:rsidP="00AD5F33">
            <w:pPr>
              <w:pStyle w:val="NoSpacing"/>
              <w:jc w:val="center"/>
              <w:rPr>
                <w:rFonts w:ascii="Times New Roman" w:hAnsi="Times New Roman" w:cs="Times New Roman"/>
                <w:sz w:val="24"/>
                <w:szCs w:val="24"/>
              </w:rPr>
            </w:pPr>
            <w:r>
              <w:rPr>
                <w:rFonts w:ascii="Times New Roman" w:hAnsi="Times New Roman" w:cs="Times New Roman"/>
                <w:sz w:val="24"/>
                <w:szCs w:val="24"/>
              </w:rPr>
              <w:t>Baseline part 2 (after renovation is completed)</w:t>
            </w:r>
          </w:p>
        </w:tc>
        <w:tc>
          <w:tcPr>
            <w:tcW w:w="1530" w:type="dxa"/>
            <w:tcBorders>
              <w:top w:val="single" w:sz="4" w:space="0" w:color="auto"/>
              <w:left w:val="single" w:sz="4" w:space="0" w:color="auto"/>
              <w:bottom w:val="single" w:sz="4" w:space="0" w:color="auto"/>
              <w:right w:val="single" w:sz="4" w:space="0" w:color="auto"/>
            </w:tcBorders>
          </w:tcPr>
          <w:p w14:paraId="7BCAEDE8" w14:textId="77777777" w:rsidR="00AD5F33" w:rsidRDefault="00AD5F33" w:rsidP="00AD5F33">
            <w:pPr>
              <w:pStyle w:val="NoSpacing"/>
              <w:jc w:val="center"/>
              <w:rPr>
                <w:rFonts w:ascii="Times New Roman" w:hAnsi="Times New Roman" w:cs="Times New Roman"/>
                <w:sz w:val="24"/>
                <w:szCs w:val="24"/>
              </w:rPr>
            </w:pPr>
            <w:r>
              <w:rPr>
                <w:rFonts w:ascii="Times New Roman" w:hAnsi="Times New Roman" w:cs="Times New Roman"/>
                <w:sz w:val="24"/>
                <w:szCs w:val="24"/>
              </w:rPr>
              <w:t>6-Month</w:t>
            </w:r>
          </w:p>
          <w:p w14:paraId="3315D3F8" w14:textId="77777777" w:rsidR="00AD5F33" w:rsidRDefault="00AD5F33" w:rsidP="00AD5F33">
            <w:pPr>
              <w:pStyle w:val="NoSpacing"/>
              <w:jc w:val="center"/>
              <w:rPr>
                <w:rFonts w:ascii="Times New Roman" w:hAnsi="Times New Roman" w:cs="Times New Roman"/>
                <w:sz w:val="24"/>
                <w:szCs w:val="24"/>
              </w:rPr>
            </w:pPr>
            <w:r>
              <w:rPr>
                <w:rFonts w:ascii="Times New Roman" w:hAnsi="Times New Roman" w:cs="Times New Roman"/>
                <w:sz w:val="24"/>
                <w:szCs w:val="24"/>
              </w:rPr>
              <w:t>Follow-Up</w:t>
            </w:r>
          </w:p>
        </w:tc>
        <w:tc>
          <w:tcPr>
            <w:tcW w:w="1638" w:type="dxa"/>
            <w:tcBorders>
              <w:top w:val="single" w:sz="4" w:space="0" w:color="auto"/>
              <w:left w:val="single" w:sz="4" w:space="0" w:color="auto"/>
              <w:bottom w:val="single" w:sz="4" w:space="0" w:color="auto"/>
              <w:right w:val="single" w:sz="4" w:space="0" w:color="auto"/>
            </w:tcBorders>
          </w:tcPr>
          <w:p w14:paraId="6771A024" w14:textId="77777777" w:rsidR="00AD5F33" w:rsidRDefault="00AD5F33" w:rsidP="00AD5F33">
            <w:pPr>
              <w:pStyle w:val="NoSpacing"/>
              <w:jc w:val="center"/>
              <w:rPr>
                <w:rFonts w:ascii="Times New Roman" w:hAnsi="Times New Roman" w:cs="Times New Roman"/>
                <w:sz w:val="24"/>
                <w:szCs w:val="24"/>
              </w:rPr>
            </w:pPr>
            <w:r>
              <w:rPr>
                <w:rFonts w:ascii="Times New Roman" w:hAnsi="Times New Roman" w:cs="Times New Roman"/>
                <w:sz w:val="24"/>
                <w:szCs w:val="24"/>
              </w:rPr>
              <w:t>12-Month Follow-Up</w:t>
            </w:r>
          </w:p>
        </w:tc>
      </w:tr>
      <w:tr w:rsidR="00AD5F33" w14:paraId="6FB1AF15" w14:textId="77777777" w:rsidTr="00F9656C">
        <w:tc>
          <w:tcPr>
            <w:tcW w:w="2898" w:type="dxa"/>
            <w:tcBorders>
              <w:top w:val="single" w:sz="4" w:space="0" w:color="auto"/>
              <w:left w:val="single" w:sz="4" w:space="0" w:color="auto"/>
              <w:bottom w:val="single" w:sz="4" w:space="0" w:color="auto"/>
              <w:right w:val="single" w:sz="4" w:space="0" w:color="auto"/>
            </w:tcBorders>
          </w:tcPr>
          <w:p w14:paraId="24FBA546" w14:textId="77777777" w:rsidR="00AD5F33" w:rsidRDefault="00AD5F33" w:rsidP="008A4529">
            <w:pPr>
              <w:pStyle w:val="NoSpacing"/>
              <w:rPr>
                <w:rFonts w:ascii="Times New Roman" w:hAnsi="Times New Roman" w:cs="Times New Roman"/>
                <w:sz w:val="24"/>
                <w:szCs w:val="24"/>
              </w:rPr>
            </w:pPr>
            <w:r>
              <w:rPr>
                <w:rFonts w:ascii="Times New Roman" w:hAnsi="Times New Roman" w:cs="Times New Roman"/>
                <w:sz w:val="24"/>
                <w:szCs w:val="24"/>
              </w:rPr>
              <w:t>Allergens</w:t>
            </w:r>
          </w:p>
        </w:tc>
        <w:tc>
          <w:tcPr>
            <w:tcW w:w="1440" w:type="dxa"/>
            <w:tcBorders>
              <w:top w:val="single" w:sz="4" w:space="0" w:color="auto"/>
              <w:left w:val="single" w:sz="4" w:space="0" w:color="auto"/>
              <w:bottom w:val="single" w:sz="4" w:space="0" w:color="auto"/>
              <w:right w:val="single" w:sz="4" w:space="0" w:color="auto"/>
            </w:tcBorders>
          </w:tcPr>
          <w:p w14:paraId="65002D11" w14:textId="77777777" w:rsidR="00AD5F33" w:rsidRDefault="00AD5F33" w:rsidP="00AD5F33">
            <w:pPr>
              <w:jc w:val="center"/>
            </w:pPr>
            <w:r w:rsidRPr="00BC1006">
              <w:rPr>
                <w:rFonts w:ascii="Times New Roman" w:hAnsi="Times New Roman" w:cs="Times New Roman"/>
                <w:sz w:val="24"/>
                <w:szCs w:val="24"/>
              </w:rPr>
              <w:sym w:font="Wingdings" w:char="F0FC"/>
            </w:r>
          </w:p>
        </w:tc>
        <w:tc>
          <w:tcPr>
            <w:tcW w:w="2070" w:type="dxa"/>
            <w:tcBorders>
              <w:top w:val="single" w:sz="4" w:space="0" w:color="auto"/>
              <w:left w:val="single" w:sz="4" w:space="0" w:color="auto"/>
              <w:bottom w:val="single" w:sz="4" w:space="0" w:color="auto"/>
              <w:right w:val="single" w:sz="4" w:space="0" w:color="auto"/>
            </w:tcBorders>
          </w:tcPr>
          <w:p w14:paraId="52CDDFAF" w14:textId="77777777" w:rsidR="00AD5F33" w:rsidRDefault="00AD5F33" w:rsidP="00AD5F33">
            <w:pPr>
              <w:jc w:val="center"/>
            </w:pPr>
            <w:r w:rsidRPr="00BC1006">
              <w:rPr>
                <w:rFonts w:ascii="Times New Roman" w:hAnsi="Times New Roman" w:cs="Times New Roman"/>
                <w:sz w:val="24"/>
                <w:szCs w:val="24"/>
              </w:rPr>
              <w:sym w:font="Wingdings" w:char="F0FC"/>
            </w:r>
          </w:p>
        </w:tc>
        <w:tc>
          <w:tcPr>
            <w:tcW w:w="1530" w:type="dxa"/>
            <w:tcBorders>
              <w:top w:val="single" w:sz="4" w:space="0" w:color="auto"/>
              <w:left w:val="single" w:sz="4" w:space="0" w:color="auto"/>
              <w:bottom w:val="single" w:sz="4" w:space="0" w:color="auto"/>
              <w:right w:val="single" w:sz="4" w:space="0" w:color="auto"/>
            </w:tcBorders>
          </w:tcPr>
          <w:p w14:paraId="3F0B15BD" w14:textId="77777777" w:rsidR="00AD5F33" w:rsidRDefault="00AD5F33" w:rsidP="00AD5F33">
            <w:pPr>
              <w:jc w:val="center"/>
            </w:pPr>
            <w:r w:rsidRPr="00BC1006">
              <w:rPr>
                <w:rFonts w:ascii="Times New Roman" w:hAnsi="Times New Roman" w:cs="Times New Roman"/>
                <w:sz w:val="24"/>
                <w:szCs w:val="24"/>
              </w:rPr>
              <w:sym w:font="Wingdings" w:char="F0FC"/>
            </w:r>
          </w:p>
        </w:tc>
        <w:tc>
          <w:tcPr>
            <w:tcW w:w="1638" w:type="dxa"/>
            <w:tcBorders>
              <w:top w:val="single" w:sz="4" w:space="0" w:color="auto"/>
              <w:left w:val="single" w:sz="4" w:space="0" w:color="auto"/>
              <w:bottom w:val="single" w:sz="4" w:space="0" w:color="auto"/>
              <w:right w:val="single" w:sz="4" w:space="0" w:color="auto"/>
            </w:tcBorders>
          </w:tcPr>
          <w:p w14:paraId="274DD358" w14:textId="77777777" w:rsidR="00AD5F33" w:rsidRDefault="00AD5F33" w:rsidP="00AD5F33">
            <w:pPr>
              <w:jc w:val="center"/>
            </w:pPr>
            <w:r w:rsidRPr="00BC1006">
              <w:rPr>
                <w:rFonts w:ascii="Times New Roman" w:hAnsi="Times New Roman" w:cs="Times New Roman"/>
                <w:sz w:val="24"/>
                <w:szCs w:val="24"/>
              </w:rPr>
              <w:sym w:font="Wingdings" w:char="F0FC"/>
            </w:r>
          </w:p>
        </w:tc>
      </w:tr>
      <w:tr w:rsidR="00AD5F33" w14:paraId="3B26F026" w14:textId="77777777" w:rsidTr="00F9656C">
        <w:tc>
          <w:tcPr>
            <w:tcW w:w="2898" w:type="dxa"/>
            <w:tcBorders>
              <w:top w:val="single" w:sz="4" w:space="0" w:color="auto"/>
              <w:left w:val="single" w:sz="4" w:space="0" w:color="auto"/>
              <w:bottom w:val="single" w:sz="4" w:space="0" w:color="auto"/>
              <w:right w:val="single" w:sz="4" w:space="0" w:color="auto"/>
            </w:tcBorders>
          </w:tcPr>
          <w:p w14:paraId="0E96A9D9" w14:textId="77777777" w:rsidR="00AD5F33" w:rsidRDefault="00AD5F33" w:rsidP="008A4529">
            <w:pPr>
              <w:pStyle w:val="NoSpacing"/>
              <w:rPr>
                <w:rFonts w:ascii="Times New Roman" w:hAnsi="Times New Roman" w:cs="Times New Roman"/>
                <w:sz w:val="24"/>
                <w:szCs w:val="24"/>
              </w:rPr>
            </w:pPr>
            <w:r>
              <w:rPr>
                <w:rFonts w:ascii="Times New Roman" w:hAnsi="Times New Roman" w:cs="Times New Roman"/>
                <w:sz w:val="24"/>
                <w:szCs w:val="24"/>
              </w:rPr>
              <w:t>Fungi</w:t>
            </w:r>
          </w:p>
        </w:tc>
        <w:tc>
          <w:tcPr>
            <w:tcW w:w="1440" w:type="dxa"/>
            <w:tcBorders>
              <w:top w:val="single" w:sz="4" w:space="0" w:color="auto"/>
              <w:left w:val="single" w:sz="4" w:space="0" w:color="auto"/>
              <w:bottom w:val="single" w:sz="4" w:space="0" w:color="auto"/>
              <w:right w:val="single" w:sz="4" w:space="0" w:color="auto"/>
            </w:tcBorders>
          </w:tcPr>
          <w:p w14:paraId="44FEAEFE" w14:textId="77777777" w:rsidR="00AD5F33" w:rsidRDefault="00AD5F33" w:rsidP="00AD5F33">
            <w:pPr>
              <w:jc w:val="center"/>
            </w:pPr>
            <w:r w:rsidRPr="00BC1006">
              <w:rPr>
                <w:rFonts w:ascii="Times New Roman" w:hAnsi="Times New Roman" w:cs="Times New Roman"/>
                <w:sz w:val="24"/>
                <w:szCs w:val="24"/>
              </w:rPr>
              <w:sym w:font="Wingdings" w:char="F0FC"/>
            </w:r>
          </w:p>
        </w:tc>
        <w:tc>
          <w:tcPr>
            <w:tcW w:w="2070" w:type="dxa"/>
            <w:tcBorders>
              <w:top w:val="single" w:sz="4" w:space="0" w:color="auto"/>
              <w:left w:val="single" w:sz="4" w:space="0" w:color="auto"/>
              <w:bottom w:val="single" w:sz="4" w:space="0" w:color="auto"/>
              <w:right w:val="single" w:sz="4" w:space="0" w:color="auto"/>
            </w:tcBorders>
          </w:tcPr>
          <w:p w14:paraId="798C12D9" w14:textId="77777777" w:rsidR="00AD5F33" w:rsidRDefault="00AD5F33" w:rsidP="00AD5F33">
            <w:pPr>
              <w:jc w:val="center"/>
            </w:pPr>
            <w:r w:rsidRPr="00BC1006">
              <w:rPr>
                <w:rFonts w:ascii="Times New Roman" w:hAnsi="Times New Roman" w:cs="Times New Roman"/>
                <w:sz w:val="24"/>
                <w:szCs w:val="24"/>
              </w:rPr>
              <w:sym w:font="Wingdings" w:char="F0FC"/>
            </w:r>
          </w:p>
        </w:tc>
        <w:tc>
          <w:tcPr>
            <w:tcW w:w="1530" w:type="dxa"/>
            <w:tcBorders>
              <w:top w:val="single" w:sz="4" w:space="0" w:color="auto"/>
              <w:left w:val="single" w:sz="4" w:space="0" w:color="auto"/>
              <w:bottom w:val="single" w:sz="4" w:space="0" w:color="auto"/>
              <w:right w:val="single" w:sz="4" w:space="0" w:color="auto"/>
            </w:tcBorders>
          </w:tcPr>
          <w:p w14:paraId="0DBC011A" w14:textId="77777777" w:rsidR="00AD5F33" w:rsidRDefault="00AD5F33" w:rsidP="00AD5F33">
            <w:pPr>
              <w:jc w:val="center"/>
            </w:pPr>
            <w:r w:rsidRPr="00BC1006">
              <w:rPr>
                <w:rFonts w:ascii="Times New Roman" w:hAnsi="Times New Roman" w:cs="Times New Roman"/>
                <w:sz w:val="24"/>
                <w:szCs w:val="24"/>
              </w:rPr>
              <w:sym w:font="Wingdings" w:char="F0FC"/>
            </w:r>
          </w:p>
        </w:tc>
        <w:tc>
          <w:tcPr>
            <w:tcW w:w="1638" w:type="dxa"/>
            <w:tcBorders>
              <w:top w:val="single" w:sz="4" w:space="0" w:color="auto"/>
              <w:left w:val="single" w:sz="4" w:space="0" w:color="auto"/>
              <w:bottom w:val="single" w:sz="4" w:space="0" w:color="auto"/>
              <w:right w:val="single" w:sz="4" w:space="0" w:color="auto"/>
            </w:tcBorders>
          </w:tcPr>
          <w:p w14:paraId="0082F613" w14:textId="77777777" w:rsidR="00AD5F33" w:rsidRDefault="00AD5F33" w:rsidP="00AD5F33">
            <w:pPr>
              <w:jc w:val="center"/>
            </w:pPr>
            <w:r w:rsidRPr="00BC1006">
              <w:rPr>
                <w:rFonts w:ascii="Times New Roman" w:hAnsi="Times New Roman" w:cs="Times New Roman"/>
                <w:sz w:val="24"/>
                <w:szCs w:val="24"/>
              </w:rPr>
              <w:sym w:font="Wingdings" w:char="F0FC"/>
            </w:r>
          </w:p>
        </w:tc>
      </w:tr>
      <w:tr w:rsidR="00AD5F33" w14:paraId="795F12D9" w14:textId="77777777" w:rsidTr="00F9656C">
        <w:tc>
          <w:tcPr>
            <w:tcW w:w="2898" w:type="dxa"/>
            <w:tcBorders>
              <w:top w:val="single" w:sz="4" w:space="0" w:color="auto"/>
              <w:left w:val="single" w:sz="4" w:space="0" w:color="auto"/>
              <w:bottom w:val="single" w:sz="4" w:space="0" w:color="auto"/>
              <w:right w:val="single" w:sz="4" w:space="0" w:color="auto"/>
            </w:tcBorders>
          </w:tcPr>
          <w:p w14:paraId="5FD7B2F4" w14:textId="77777777" w:rsidR="00AD5F33" w:rsidRDefault="00AD5F33" w:rsidP="008A4529">
            <w:pPr>
              <w:pStyle w:val="NoSpacing"/>
              <w:rPr>
                <w:rFonts w:ascii="Times New Roman" w:hAnsi="Times New Roman" w:cs="Times New Roman"/>
                <w:sz w:val="24"/>
                <w:szCs w:val="24"/>
              </w:rPr>
            </w:pPr>
            <w:r>
              <w:rPr>
                <w:rFonts w:ascii="Times New Roman" w:hAnsi="Times New Roman" w:cs="Times New Roman"/>
                <w:sz w:val="24"/>
                <w:szCs w:val="24"/>
              </w:rPr>
              <w:t>Pesticides</w:t>
            </w:r>
          </w:p>
        </w:tc>
        <w:tc>
          <w:tcPr>
            <w:tcW w:w="1440" w:type="dxa"/>
            <w:tcBorders>
              <w:top w:val="single" w:sz="4" w:space="0" w:color="auto"/>
              <w:left w:val="single" w:sz="4" w:space="0" w:color="auto"/>
              <w:bottom w:val="single" w:sz="4" w:space="0" w:color="auto"/>
              <w:right w:val="single" w:sz="4" w:space="0" w:color="auto"/>
            </w:tcBorders>
          </w:tcPr>
          <w:p w14:paraId="70F91514" w14:textId="77777777" w:rsidR="00AD5F33" w:rsidRDefault="00AD5F33" w:rsidP="00AD5F33">
            <w:pPr>
              <w:jc w:val="center"/>
            </w:pPr>
            <w:r w:rsidRPr="00BC1006">
              <w:rPr>
                <w:rFonts w:ascii="Times New Roman" w:hAnsi="Times New Roman" w:cs="Times New Roman"/>
                <w:sz w:val="24"/>
                <w:szCs w:val="24"/>
              </w:rPr>
              <w:sym w:font="Wingdings" w:char="F0FC"/>
            </w:r>
          </w:p>
        </w:tc>
        <w:tc>
          <w:tcPr>
            <w:tcW w:w="2070" w:type="dxa"/>
            <w:tcBorders>
              <w:top w:val="single" w:sz="4" w:space="0" w:color="auto"/>
              <w:left w:val="single" w:sz="4" w:space="0" w:color="auto"/>
              <w:bottom w:val="single" w:sz="4" w:space="0" w:color="auto"/>
              <w:right w:val="single" w:sz="4" w:space="0" w:color="auto"/>
            </w:tcBorders>
          </w:tcPr>
          <w:p w14:paraId="1EAA8353" w14:textId="77777777" w:rsidR="00AD5F33" w:rsidRDefault="00AD5F33" w:rsidP="00AD5F33">
            <w:pPr>
              <w:jc w:val="center"/>
            </w:pPr>
            <w:r w:rsidRPr="00BC1006">
              <w:rPr>
                <w:rFonts w:ascii="Times New Roman" w:hAnsi="Times New Roman" w:cs="Times New Roman"/>
                <w:sz w:val="24"/>
                <w:szCs w:val="24"/>
              </w:rPr>
              <w:sym w:font="Wingdings" w:char="F0FC"/>
            </w:r>
          </w:p>
        </w:tc>
        <w:tc>
          <w:tcPr>
            <w:tcW w:w="1530" w:type="dxa"/>
            <w:tcBorders>
              <w:top w:val="single" w:sz="4" w:space="0" w:color="auto"/>
              <w:left w:val="single" w:sz="4" w:space="0" w:color="auto"/>
              <w:bottom w:val="single" w:sz="4" w:space="0" w:color="auto"/>
              <w:right w:val="single" w:sz="4" w:space="0" w:color="auto"/>
            </w:tcBorders>
          </w:tcPr>
          <w:p w14:paraId="0E7CBFBA" w14:textId="77777777" w:rsidR="00AD5F33" w:rsidRDefault="00AD5F33" w:rsidP="00AD5F33">
            <w:pPr>
              <w:jc w:val="center"/>
            </w:pPr>
            <w:r w:rsidRPr="00BC1006">
              <w:rPr>
                <w:rFonts w:ascii="Times New Roman" w:hAnsi="Times New Roman" w:cs="Times New Roman"/>
                <w:sz w:val="24"/>
                <w:szCs w:val="24"/>
              </w:rPr>
              <w:sym w:font="Wingdings" w:char="F0FC"/>
            </w:r>
          </w:p>
        </w:tc>
        <w:tc>
          <w:tcPr>
            <w:tcW w:w="1638" w:type="dxa"/>
            <w:tcBorders>
              <w:top w:val="single" w:sz="4" w:space="0" w:color="auto"/>
              <w:left w:val="single" w:sz="4" w:space="0" w:color="auto"/>
              <w:bottom w:val="single" w:sz="4" w:space="0" w:color="auto"/>
              <w:right w:val="single" w:sz="4" w:space="0" w:color="auto"/>
            </w:tcBorders>
          </w:tcPr>
          <w:p w14:paraId="62D3FB5D" w14:textId="77777777" w:rsidR="00AD5F33" w:rsidRDefault="00AD5F33" w:rsidP="00AD5F33">
            <w:pPr>
              <w:jc w:val="center"/>
            </w:pPr>
            <w:r w:rsidRPr="00BC1006">
              <w:rPr>
                <w:rFonts w:ascii="Times New Roman" w:hAnsi="Times New Roman" w:cs="Times New Roman"/>
                <w:sz w:val="24"/>
                <w:szCs w:val="24"/>
              </w:rPr>
              <w:sym w:font="Wingdings" w:char="F0FC"/>
            </w:r>
          </w:p>
        </w:tc>
      </w:tr>
      <w:tr w:rsidR="00AD5F33" w14:paraId="219A05EF" w14:textId="77777777" w:rsidTr="00F9656C">
        <w:tc>
          <w:tcPr>
            <w:tcW w:w="2898" w:type="dxa"/>
            <w:tcBorders>
              <w:top w:val="single" w:sz="4" w:space="0" w:color="auto"/>
              <w:left w:val="single" w:sz="4" w:space="0" w:color="auto"/>
              <w:bottom w:val="single" w:sz="4" w:space="0" w:color="auto"/>
              <w:right w:val="single" w:sz="4" w:space="0" w:color="auto"/>
            </w:tcBorders>
          </w:tcPr>
          <w:p w14:paraId="4F62F688" w14:textId="77777777" w:rsidR="00AD5F33" w:rsidRDefault="00AD5F33" w:rsidP="008A4529">
            <w:pPr>
              <w:pStyle w:val="NoSpacing"/>
              <w:rPr>
                <w:rFonts w:ascii="Times New Roman" w:hAnsi="Times New Roman" w:cs="Times New Roman"/>
                <w:sz w:val="24"/>
                <w:szCs w:val="24"/>
              </w:rPr>
            </w:pPr>
            <w:r>
              <w:rPr>
                <w:rFonts w:ascii="Times New Roman" w:hAnsi="Times New Roman" w:cs="Times New Roman"/>
                <w:sz w:val="24"/>
                <w:szCs w:val="24"/>
              </w:rPr>
              <w:t>VOCs</w:t>
            </w:r>
          </w:p>
        </w:tc>
        <w:tc>
          <w:tcPr>
            <w:tcW w:w="1440" w:type="dxa"/>
            <w:tcBorders>
              <w:top w:val="single" w:sz="4" w:space="0" w:color="auto"/>
              <w:left w:val="single" w:sz="4" w:space="0" w:color="auto"/>
              <w:bottom w:val="single" w:sz="4" w:space="0" w:color="auto"/>
              <w:right w:val="single" w:sz="4" w:space="0" w:color="auto"/>
            </w:tcBorders>
          </w:tcPr>
          <w:p w14:paraId="2298A83C" w14:textId="77777777" w:rsidR="00AD5F33" w:rsidRDefault="00AD5F33" w:rsidP="00AD5F33">
            <w:pPr>
              <w:jc w:val="center"/>
            </w:pPr>
            <w:r w:rsidRPr="00BC1006">
              <w:rPr>
                <w:rFonts w:ascii="Times New Roman" w:hAnsi="Times New Roman" w:cs="Times New Roman"/>
                <w:sz w:val="24"/>
                <w:szCs w:val="24"/>
              </w:rPr>
              <w:sym w:font="Wingdings" w:char="F0FC"/>
            </w:r>
          </w:p>
        </w:tc>
        <w:tc>
          <w:tcPr>
            <w:tcW w:w="2070" w:type="dxa"/>
            <w:tcBorders>
              <w:top w:val="single" w:sz="4" w:space="0" w:color="auto"/>
              <w:left w:val="single" w:sz="4" w:space="0" w:color="auto"/>
              <w:bottom w:val="single" w:sz="4" w:space="0" w:color="auto"/>
              <w:right w:val="single" w:sz="4" w:space="0" w:color="auto"/>
            </w:tcBorders>
          </w:tcPr>
          <w:p w14:paraId="557ABDB1" w14:textId="77777777" w:rsidR="00AD5F33" w:rsidRDefault="00AD5F33" w:rsidP="00AD5F33">
            <w:pPr>
              <w:jc w:val="center"/>
            </w:pPr>
            <w:r w:rsidRPr="00BC1006">
              <w:rPr>
                <w:rFonts w:ascii="Times New Roman" w:hAnsi="Times New Roman" w:cs="Times New Roman"/>
                <w:sz w:val="24"/>
                <w:szCs w:val="24"/>
              </w:rPr>
              <w:sym w:font="Wingdings" w:char="F0FC"/>
            </w:r>
          </w:p>
        </w:tc>
        <w:tc>
          <w:tcPr>
            <w:tcW w:w="1530" w:type="dxa"/>
            <w:tcBorders>
              <w:top w:val="single" w:sz="4" w:space="0" w:color="auto"/>
              <w:left w:val="single" w:sz="4" w:space="0" w:color="auto"/>
              <w:bottom w:val="single" w:sz="4" w:space="0" w:color="auto"/>
              <w:right w:val="single" w:sz="4" w:space="0" w:color="auto"/>
            </w:tcBorders>
          </w:tcPr>
          <w:p w14:paraId="60CC1C78" w14:textId="77777777" w:rsidR="00AD5F33" w:rsidRDefault="00AD5F33" w:rsidP="00AD5F33">
            <w:pPr>
              <w:jc w:val="center"/>
            </w:pPr>
            <w:r w:rsidRPr="00BC1006">
              <w:rPr>
                <w:rFonts w:ascii="Times New Roman" w:hAnsi="Times New Roman" w:cs="Times New Roman"/>
                <w:sz w:val="24"/>
                <w:szCs w:val="24"/>
              </w:rPr>
              <w:sym w:font="Wingdings" w:char="F0FC"/>
            </w:r>
          </w:p>
        </w:tc>
        <w:tc>
          <w:tcPr>
            <w:tcW w:w="1638" w:type="dxa"/>
            <w:tcBorders>
              <w:top w:val="single" w:sz="4" w:space="0" w:color="auto"/>
              <w:left w:val="single" w:sz="4" w:space="0" w:color="auto"/>
              <w:bottom w:val="single" w:sz="4" w:space="0" w:color="auto"/>
              <w:right w:val="single" w:sz="4" w:space="0" w:color="auto"/>
            </w:tcBorders>
          </w:tcPr>
          <w:p w14:paraId="116D1A63" w14:textId="77777777" w:rsidR="00AD5F33" w:rsidRDefault="00AD5F33" w:rsidP="00AD5F33">
            <w:pPr>
              <w:jc w:val="center"/>
            </w:pPr>
            <w:r w:rsidRPr="00BC1006">
              <w:rPr>
                <w:rFonts w:ascii="Times New Roman" w:hAnsi="Times New Roman" w:cs="Times New Roman"/>
                <w:sz w:val="24"/>
                <w:szCs w:val="24"/>
              </w:rPr>
              <w:sym w:font="Wingdings" w:char="F0FC"/>
            </w:r>
          </w:p>
        </w:tc>
      </w:tr>
      <w:tr w:rsidR="00AD5F33" w14:paraId="10A8F434" w14:textId="77777777" w:rsidTr="00F9656C">
        <w:tc>
          <w:tcPr>
            <w:tcW w:w="2898" w:type="dxa"/>
            <w:tcBorders>
              <w:top w:val="single" w:sz="4" w:space="0" w:color="auto"/>
              <w:left w:val="single" w:sz="4" w:space="0" w:color="auto"/>
              <w:bottom w:val="single" w:sz="4" w:space="0" w:color="auto"/>
              <w:right w:val="single" w:sz="4" w:space="0" w:color="auto"/>
            </w:tcBorders>
          </w:tcPr>
          <w:p w14:paraId="2CE25D9E" w14:textId="77777777" w:rsidR="00AD5F33" w:rsidRDefault="00AD5F33" w:rsidP="008A4529">
            <w:pPr>
              <w:pStyle w:val="NoSpacing"/>
              <w:rPr>
                <w:rFonts w:ascii="Times New Roman" w:hAnsi="Times New Roman" w:cs="Times New Roman"/>
                <w:sz w:val="24"/>
                <w:szCs w:val="24"/>
              </w:rPr>
            </w:pPr>
            <w:r>
              <w:rPr>
                <w:rFonts w:ascii="Times New Roman" w:hAnsi="Times New Roman" w:cs="Times New Roman"/>
                <w:sz w:val="24"/>
                <w:szCs w:val="24"/>
              </w:rPr>
              <w:t>Particulate Matter (PM</w:t>
            </w:r>
            <w:r w:rsidRPr="00AD5F33">
              <w:rPr>
                <w:rFonts w:ascii="Times New Roman" w:hAnsi="Times New Roman" w:cs="Times New Roman"/>
                <w:sz w:val="24"/>
                <w:szCs w:val="24"/>
                <w:vertAlign w:val="subscript"/>
              </w:rPr>
              <w:t>2.5</w:t>
            </w:r>
            <w:r>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tcPr>
          <w:p w14:paraId="032E4E4B" w14:textId="77777777" w:rsidR="00AD5F33" w:rsidRDefault="00AD5F33" w:rsidP="00AD5F33">
            <w:pPr>
              <w:jc w:val="center"/>
            </w:pPr>
            <w:r w:rsidRPr="00BC1006">
              <w:rPr>
                <w:rFonts w:ascii="Times New Roman" w:hAnsi="Times New Roman" w:cs="Times New Roman"/>
                <w:sz w:val="24"/>
                <w:szCs w:val="24"/>
              </w:rPr>
              <w:sym w:font="Wingdings" w:char="F0FC"/>
            </w:r>
          </w:p>
        </w:tc>
        <w:tc>
          <w:tcPr>
            <w:tcW w:w="2070" w:type="dxa"/>
            <w:tcBorders>
              <w:top w:val="single" w:sz="4" w:space="0" w:color="auto"/>
              <w:left w:val="single" w:sz="4" w:space="0" w:color="auto"/>
              <w:bottom w:val="single" w:sz="4" w:space="0" w:color="auto"/>
              <w:right w:val="single" w:sz="4" w:space="0" w:color="auto"/>
            </w:tcBorders>
          </w:tcPr>
          <w:p w14:paraId="227E4932" w14:textId="77777777" w:rsidR="00AD5F33" w:rsidRDefault="00AD5F33" w:rsidP="00AD5F33">
            <w:pPr>
              <w:jc w:val="center"/>
            </w:pPr>
            <w:r w:rsidRPr="00BC1006">
              <w:rPr>
                <w:rFonts w:ascii="Times New Roman" w:hAnsi="Times New Roman" w:cs="Times New Roman"/>
                <w:sz w:val="24"/>
                <w:szCs w:val="24"/>
              </w:rPr>
              <w:sym w:font="Wingdings" w:char="F0FC"/>
            </w:r>
          </w:p>
        </w:tc>
        <w:tc>
          <w:tcPr>
            <w:tcW w:w="1530" w:type="dxa"/>
            <w:tcBorders>
              <w:top w:val="single" w:sz="4" w:space="0" w:color="auto"/>
              <w:left w:val="single" w:sz="4" w:space="0" w:color="auto"/>
              <w:bottom w:val="single" w:sz="4" w:space="0" w:color="auto"/>
              <w:right w:val="single" w:sz="4" w:space="0" w:color="auto"/>
            </w:tcBorders>
          </w:tcPr>
          <w:p w14:paraId="61CAD49D" w14:textId="77777777" w:rsidR="00AD5F33" w:rsidRDefault="00AD5F33" w:rsidP="00AD5F33">
            <w:pPr>
              <w:jc w:val="center"/>
            </w:pPr>
            <w:r w:rsidRPr="00BC1006">
              <w:rPr>
                <w:rFonts w:ascii="Times New Roman" w:hAnsi="Times New Roman" w:cs="Times New Roman"/>
                <w:sz w:val="24"/>
                <w:szCs w:val="24"/>
              </w:rPr>
              <w:sym w:font="Wingdings" w:char="F0FC"/>
            </w:r>
          </w:p>
        </w:tc>
        <w:tc>
          <w:tcPr>
            <w:tcW w:w="1638" w:type="dxa"/>
            <w:tcBorders>
              <w:top w:val="single" w:sz="4" w:space="0" w:color="auto"/>
              <w:left w:val="single" w:sz="4" w:space="0" w:color="auto"/>
              <w:bottom w:val="single" w:sz="4" w:space="0" w:color="auto"/>
              <w:right w:val="single" w:sz="4" w:space="0" w:color="auto"/>
            </w:tcBorders>
          </w:tcPr>
          <w:p w14:paraId="3D4B6686" w14:textId="77777777" w:rsidR="00AD5F33" w:rsidRDefault="00AD5F33" w:rsidP="00AD5F33">
            <w:pPr>
              <w:jc w:val="center"/>
            </w:pPr>
            <w:r w:rsidRPr="00BC1006">
              <w:rPr>
                <w:rFonts w:ascii="Times New Roman" w:hAnsi="Times New Roman" w:cs="Times New Roman"/>
                <w:sz w:val="24"/>
                <w:szCs w:val="24"/>
              </w:rPr>
              <w:sym w:font="Wingdings" w:char="F0FC"/>
            </w:r>
          </w:p>
        </w:tc>
      </w:tr>
      <w:tr w:rsidR="00AD5F33" w14:paraId="68997016" w14:textId="77777777" w:rsidTr="00F9656C">
        <w:tc>
          <w:tcPr>
            <w:tcW w:w="2898" w:type="dxa"/>
            <w:tcBorders>
              <w:top w:val="single" w:sz="4" w:space="0" w:color="auto"/>
              <w:left w:val="single" w:sz="4" w:space="0" w:color="auto"/>
              <w:bottom w:val="single" w:sz="4" w:space="0" w:color="auto"/>
              <w:right w:val="single" w:sz="4" w:space="0" w:color="auto"/>
            </w:tcBorders>
          </w:tcPr>
          <w:p w14:paraId="3CAD3A58" w14:textId="77777777" w:rsidR="00AD5F33" w:rsidRDefault="00AD5F33" w:rsidP="008A4529">
            <w:pPr>
              <w:pStyle w:val="NoSpacing"/>
              <w:rPr>
                <w:rFonts w:ascii="Times New Roman" w:hAnsi="Times New Roman" w:cs="Times New Roman"/>
                <w:sz w:val="24"/>
                <w:szCs w:val="24"/>
              </w:rPr>
            </w:pPr>
            <w:r>
              <w:rPr>
                <w:rFonts w:ascii="Times New Roman" w:hAnsi="Times New Roman" w:cs="Times New Roman"/>
                <w:sz w:val="24"/>
                <w:szCs w:val="24"/>
              </w:rPr>
              <w:t>Temperature</w:t>
            </w:r>
          </w:p>
        </w:tc>
        <w:tc>
          <w:tcPr>
            <w:tcW w:w="1440" w:type="dxa"/>
            <w:tcBorders>
              <w:top w:val="single" w:sz="4" w:space="0" w:color="auto"/>
              <w:left w:val="single" w:sz="4" w:space="0" w:color="auto"/>
              <w:bottom w:val="single" w:sz="4" w:space="0" w:color="auto"/>
              <w:right w:val="single" w:sz="4" w:space="0" w:color="auto"/>
            </w:tcBorders>
          </w:tcPr>
          <w:p w14:paraId="5CA4186F" w14:textId="77777777" w:rsidR="00AD5F33" w:rsidRDefault="00AD5F33" w:rsidP="00AD5F33">
            <w:pPr>
              <w:jc w:val="center"/>
            </w:pPr>
            <w:r w:rsidRPr="00BC1006">
              <w:rPr>
                <w:rFonts w:ascii="Times New Roman" w:hAnsi="Times New Roman" w:cs="Times New Roman"/>
                <w:sz w:val="24"/>
                <w:szCs w:val="24"/>
              </w:rPr>
              <w:sym w:font="Wingdings" w:char="F0FC"/>
            </w:r>
          </w:p>
        </w:tc>
        <w:tc>
          <w:tcPr>
            <w:tcW w:w="2070" w:type="dxa"/>
            <w:tcBorders>
              <w:top w:val="single" w:sz="4" w:space="0" w:color="auto"/>
              <w:left w:val="single" w:sz="4" w:space="0" w:color="auto"/>
              <w:bottom w:val="single" w:sz="4" w:space="0" w:color="auto"/>
              <w:right w:val="single" w:sz="4" w:space="0" w:color="auto"/>
            </w:tcBorders>
          </w:tcPr>
          <w:p w14:paraId="1E4A4BB1" w14:textId="77777777" w:rsidR="00AD5F33" w:rsidRDefault="00AD5F33" w:rsidP="00AD5F33">
            <w:pPr>
              <w:jc w:val="center"/>
            </w:pPr>
            <w:r w:rsidRPr="00BC1006">
              <w:rPr>
                <w:rFonts w:ascii="Times New Roman" w:hAnsi="Times New Roman" w:cs="Times New Roman"/>
                <w:sz w:val="24"/>
                <w:szCs w:val="24"/>
              </w:rPr>
              <w:sym w:font="Wingdings" w:char="F0FC"/>
            </w:r>
          </w:p>
        </w:tc>
        <w:tc>
          <w:tcPr>
            <w:tcW w:w="1530" w:type="dxa"/>
            <w:tcBorders>
              <w:top w:val="single" w:sz="4" w:space="0" w:color="auto"/>
              <w:left w:val="single" w:sz="4" w:space="0" w:color="auto"/>
              <w:bottom w:val="single" w:sz="4" w:space="0" w:color="auto"/>
              <w:right w:val="single" w:sz="4" w:space="0" w:color="auto"/>
            </w:tcBorders>
          </w:tcPr>
          <w:p w14:paraId="23469853" w14:textId="77777777" w:rsidR="00AD5F33" w:rsidRDefault="00AD5F33" w:rsidP="00AD5F33">
            <w:pPr>
              <w:jc w:val="center"/>
            </w:pPr>
            <w:r w:rsidRPr="00BC1006">
              <w:rPr>
                <w:rFonts w:ascii="Times New Roman" w:hAnsi="Times New Roman" w:cs="Times New Roman"/>
                <w:sz w:val="24"/>
                <w:szCs w:val="24"/>
              </w:rPr>
              <w:sym w:font="Wingdings" w:char="F0FC"/>
            </w:r>
          </w:p>
        </w:tc>
        <w:tc>
          <w:tcPr>
            <w:tcW w:w="1638" w:type="dxa"/>
            <w:tcBorders>
              <w:top w:val="single" w:sz="4" w:space="0" w:color="auto"/>
              <w:left w:val="single" w:sz="4" w:space="0" w:color="auto"/>
              <w:bottom w:val="single" w:sz="4" w:space="0" w:color="auto"/>
              <w:right w:val="single" w:sz="4" w:space="0" w:color="auto"/>
            </w:tcBorders>
          </w:tcPr>
          <w:p w14:paraId="664E6584" w14:textId="77777777" w:rsidR="00AD5F33" w:rsidRDefault="00AD5F33" w:rsidP="00AD5F33">
            <w:pPr>
              <w:jc w:val="center"/>
            </w:pPr>
            <w:r w:rsidRPr="00BC1006">
              <w:rPr>
                <w:rFonts w:ascii="Times New Roman" w:hAnsi="Times New Roman" w:cs="Times New Roman"/>
                <w:sz w:val="24"/>
                <w:szCs w:val="24"/>
              </w:rPr>
              <w:sym w:font="Wingdings" w:char="F0FC"/>
            </w:r>
          </w:p>
        </w:tc>
      </w:tr>
      <w:tr w:rsidR="00AD5F33" w14:paraId="3A3F4A34" w14:textId="77777777" w:rsidTr="00F9656C">
        <w:tc>
          <w:tcPr>
            <w:tcW w:w="2898" w:type="dxa"/>
            <w:tcBorders>
              <w:top w:val="single" w:sz="4" w:space="0" w:color="auto"/>
              <w:left w:val="single" w:sz="4" w:space="0" w:color="auto"/>
              <w:bottom w:val="single" w:sz="4" w:space="0" w:color="auto"/>
              <w:right w:val="single" w:sz="4" w:space="0" w:color="auto"/>
            </w:tcBorders>
          </w:tcPr>
          <w:p w14:paraId="616DF4DA" w14:textId="77777777" w:rsidR="00AD5F33" w:rsidRDefault="00AD5F33" w:rsidP="008A4529">
            <w:pPr>
              <w:pStyle w:val="NoSpacing"/>
              <w:rPr>
                <w:rFonts w:ascii="Times New Roman" w:hAnsi="Times New Roman" w:cs="Times New Roman"/>
                <w:sz w:val="24"/>
                <w:szCs w:val="24"/>
              </w:rPr>
            </w:pPr>
            <w:r>
              <w:rPr>
                <w:rFonts w:ascii="Times New Roman" w:hAnsi="Times New Roman" w:cs="Times New Roman"/>
                <w:sz w:val="24"/>
                <w:szCs w:val="24"/>
              </w:rPr>
              <w:t>Relative Humidity</w:t>
            </w:r>
          </w:p>
        </w:tc>
        <w:tc>
          <w:tcPr>
            <w:tcW w:w="1440" w:type="dxa"/>
            <w:tcBorders>
              <w:top w:val="single" w:sz="4" w:space="0" w:color="auto"/>
              <w:left w:val="single" w:sz="4" w:space="0" w:color="auto"/>
              <w:bottom w:val="single" w:sz="4" w:space="0" w:color="auto"/>
              <w:right w:val="single" w:sz="4" w:space="0" w:color="auto"/>
            </w:tcBorders>
          </w:tcPr>
          <w:p w14:paraId="52572882" w14:textId="77777777" w:rsidR="00AD5F33" w:rsidRDefault="00AD5F33" w:rsidP="00AD5F33">
            <w:pPr>
              <w:jc w:val="center"/>
            </w:pPr>
            <w:r w:rsidRPr="00BC1006">
              <w:rPr>
                <w:rFonts w:ascii="Times New Roman" w:hAnsi="Times New Roman" w:cs="Times New Roman"/>
                <w:sz w:val="24"/>
                <w:szCs w:val="24"/>
              </w:rPr>
              <w:sym w:font="Wingdings" w:char="F0FC"/>
            </w:r>
          </w:p>
        </w:tc>
        <w:tc>
          <w:tcPr>
            <w:tcW w:w="2070" w:type="dxa"/>
            <w:tcBorders>
              <w:top w:val="single" w:sz="4" w:space="0" w:color="auto"/>
              <w:left w:val="single" w:sz="4" w:space="0" w:color="auto"/>
              <w:bottom w:val="single" w:sz="4" w:space="0" w:color="auto"/>
              <w:right w:val="single" w:sz="4" w:space="0" w:color="auto"/>
            </w:tcBorders>
          </w:tcPr>
          <w:p w14:paraId="74B9F0D8" w14:textId="77777777" w:rsidR="00AD5F33" w:rsidRDefault="00AD5F33" w:rsidP="00AD5F33">
            <w:pPr>
              <w:jc w:val="center"/>
            </w:pPr>
            <w:r w:rsidRPr="00BC1006">
              <w:rPr>
                <w:rFonts w:ascii="Times New Roman" w:hAnsi="Times New Roman" w:cs="Times New Roman"/>
                <w:sz w:val="24"/>
                <w:szCs w:val="24"/>
              </w:rPr>
              <w:sym w:font="Wingdings" w:char="F0FC"/>
            </w:r>
          </w:p>
        </w:tc>
        <w:tc>
          <w:tcPr>
            <w:tcW w:w="1530" w:type="dxa"/>
            <w:tcBorders>
              <w:top w:val="single" w:sz="4" w:space="0" w:color="auto"/>
              <w:left w:val="single" w:sz="4" w:space="0" w:color="auto"/>
              <w:bottom w:val="single" w:sz="4" w:space="0" w:color="auto"/>
              <w:right w:val="single" w:sz="4" w:space="0" w:color="auto"/>
            </w:tcBorders>
          </w:tcPr>
          <w:p w14:paraId="1C5984B5" w14:textId="77777777" w:rsidR="00AD5F33" w:rsidRDefault="00AD5F33" w:rsidP="00AD5F33">
            <w:pPr>
              <w:jc w:val="center"/>
            </w:pPr>
            <w:r w:rsidRPr="00BC1006">
              <w:rPr>
                <w:rFonts w:ascii="Times New Roman" w:hAnsi="Times New Roman" w:cs="Times New Roman"/>
                <w:sz w:val="24"/>
                <w:szCs w:val="24"/>
              </w:rPr>
              <w:sym w:font="Wingdings" w:char="F0FC"/>
            </w:r>
          </w:p>
        </w:tc>
        <w:tc>
          <w:tcPr>
            <w:tcW w:w="1638" w:type="dxa"/>
            <w:tcBorders>
              <w:top w:val="single" w:sz="4" w:space="0" w:color="auto"/>
              <w:left w:val="single" w:sz="4" w:space="0" w:color="auto"/>
              <w:bottom w:val="single" w:sz="4" w:space="0" w:color="auto"/>
              <w:right w:val="single" w:sz="4" w:space="0" w:color="auto"/>
            </w:tcBorders>
          </w:tcPr>
          <w:p w14:paraId="3144DF82" w14:textId="77777777" w:rsidR="00AD5F33" w:rsidRDefault="00AD5F33" w:rsidP="00AD5F33">
            <w:pPr>
              <w:jc w:val="center"/>
            </w:pPr>
            <w:r w:rsidRPr="00BC1006">
              <w:rPr>
                <w:rFonts w:ascii="Times New Roman" w:hAnsi="Times New Roman" w:cs="Times New Roman"/>
                <w:sz w:val="24"/>
                <w:szCs w:val="24"/>
              </w:rPr>
              <w:sym w:font="Wingdings" w:char="F0FC"/>
            </w:r>
          </w:p>
        </w:tc>
      </w:tr>
      <w:tr w:rsidR="00AD5F33" w14:paraId="2E6C5514" w14:textId="77777777" w:rsidTr="00F9656C">
        <w:tc>
          <w:tcPr>
            <w:tcW w:w="2898" w:type="dxa"/>
            <w:tcBorders>
              <w:top w:val="single" w:sz="4" w:space="0" w:color="auto"/>
              <w:left w:val="single" w:sz="4" w:space="0" w:color="auto"/>
              <w:bottom w:val="single" w:sz="4" w:space="0" w:color="auto"/>
              <w:right w:val="single" w:sz="4" w:space="0" w:color="auto"/>
            </w:tcBorders>
          </w:tcPr>
          <w:p w14:paraId="290E8DC6" w14:textId="77777777" w:rsidR="00AD5F33" w:rsidRDefault="00AD5F33" w:rsidP="008A4529">
            <w:pPr>
              <w:pStyle w:val="NoSpacing"/>
              <w:rPr>
                <w:rFonts w:ascii="Times New Roman" w:hAnsi="Times New Roman" w:cs="Times New Roman"/>
                <w:sz w:val="24"/>
                <w:szCs w:val="24"/>
              </w:rPr>
            </w:pPr>
            <w:r>
              <w:rPr>
                <w:rFonts w:ascii="Times New Roman" w:hAnsi="Times New Roman" w:cs="Times New Roman"/>
                <w:sz w:val="24"/>
                <w:szCs w:val="24"/>
              </w:rPr>
              <w:t>Air Exchange Rate</w:t>
            </w:r>
          </w:p>
        </w:tc>
        <w:tc>
          <w:tcPr>
            <w:tcW w:w="1440" w:type="dxa"/>
            <w:tcBorders>
              <w:top w:val="single" w:sz="4" w:space="0" w:color="auto"/>
              <w:left w:val="single" w:sz="4" w:space="0" w:color="auto"/>
              <w:bottom w:val="single" w:sz="4" w:space="0" w:color="auto"/>
              <w:right w:val="single" w:sz="4" w:space="0" w:color="auto"/>
            </w:tcBorders>
          </w:tcPr>
          <w:p w14:paraId="2E61B973" w14:textId="77777777" w:rsidR="00AD5F33" w:rsidRDefault="00AD5F33" w:rsidP="00AD5F33">
            <w:pPr>
              <w:jc w:val="center"/>
            </w:pPr>
            <w:r w:rsidRPr="00BC1006">
              <w:rPr>
                <w:rFonts w:ascii="Times New Roman" w:hAnsi="Times New Roman" w:cs="Times New Roman"/>
                <w:sz w:val="24"/>
                <w:szCs w:val="24"/>
              </w:rPr>
              <w:sym w:font="Wingdings" w:char="F0FC"/>
            </w:r>
          </w:p>
        </w:tc>
        <w:tc>
          <w:tcPr>
            <w:tcW w:w="2070" w:type="dxa"/>
            <w:tcBorders>
              <w:top w:val="single" w:sz="4" w:space="0" w:color="auto"/>
              <w:left w:val="single" w:sz="4" w:space="0" w:color="auto"/>
              <w:bottom w:val="single" w:sz="4" w:space="0" w:color="auto"/>
              <w:right w:val="single" w:sz="4" w:space="0" w:color="auto"/>
            </w:tcBorders>
          </w:tcPr>
          <w:p w14:paraId="7614466B" w14:textId="77777777" w:rsidR="00AD5F33" w:rsidRDefault="00AD5F33" w:rsidP="00AD5F33">
            <w:pPr>
              <w:jc w:val="center"/>
            </w:pPr>
            <w:r w:rsidRPr="00BC1006">
              <w:rPr>
                <w:rFonts w:ascii="Times New Roman" w:hAnsi="Times New Roman" w:cs="Times New Roman"/>
                <w:sz w:val="24"/>
                <w:szCs w:val="24"/>
              </w:rPr>
              <w:sym w:font="Wingdings" w:char="F0FC"/>
            </w:r>
          </w:p>
        </w:tc>
        <w:tc>
          <w:tcPr>
            <w:tcW w:w="1530" w:type="dxa"/>
            <w:tcBorders>
              <w:top w:val="single" w:sz="4" w:space="0" w:color="auto"/>
              <w:left w:val="single" w:sz="4" w:space="0" w:color="auto"/>
              <w:bottom w:val="single" w:sz="4" w:space="0" w:color="auto"/>
              <w:right w:val="single" w:sz="4" w:space="0" w:color="auto"/>
            </w:tcBorders>
          </w:tcPr>
          <w:p w14:paraId="02DE6851" w14:textId="77777777" w:rsidR="00AD5F33" w:rsidRDefault="00AD5F33" w:rsidP="00AD5F33">
            <w:pPr>
              <w:jc w:val="center"/>
            </w:pPr>
            <w:r w:rsidRPr="00BC1006">
              <w:rPr>
                <w:rFonts w:ascii="Times New Roman" w:hAnsi="Times New Roman" w:cs="Times New Roman"/>
                <w:sz w:val="24"/>
                <w:szCs w:val="24"/>
              </w:rPr>
              <w:sym w:font="Wingdings" w:char="F0FC"/>
            </w:r>
          </w:p>
        </w:tc>
        <w:tc>
          <w:tcPr>
            <w:tcW w:w="1638" w:type="dxa"/>
            <w:tcBorders>
              <w:top w:val="single" w:sz="4" w:space="0" w:color="auto"/>
              <w:left w:val="single" w:sz="4" w:space="0" w:color="auto"/>
              <w:bottom w:val="single" w:sz="4" w:space="0" w:color="auto"/>
              <w:right w:val="single" w:sz="4" w:space="0" w:color="auto"/>
            </w:tcBorders>
          </w:tcPr>
          <w:p w14:paraId="29549F34" w14:textId="77777777" w:rsidR="00AD5F33" w:rsidRDefault="00AD5F33" w:rsidP="00AD5F33">
            <w:pPr>
              <w:jc w:val="center"/>
            </w:pPr>
            <w:r w:rsidRPr="00BC1006">
              <w:rPr>
                <w:rFonts w:ascii="Times New Roman" w:hAnsi="Times New Roman" w:cs="Times New Roman"/>
                <w:sz w:val="24"/>
                <w:szCs w:val="24"/>
              </w:rPr>
              <w:sym w:font="Wingdings" w:char="F0FC"/>
            </w:r>
          </w:p>
        </w:tc>
      </w:tr>
    </w:tbl>
    <w:p w14:paraId="0D0899D0" w14:textId="77777777" w:rsidR="002F7504" w:rsidRDefault="003D05D1" w:rsidP="008A4529">
      <w:pPr>
        <w:pStyle w:val="NoSpacing"/>
        <w:rPr>
          <w:rFonts w:ascii="Times New Roman" w:hAnsi="Times New Roman" w:cs="Times New Roman"/>
          <w:sz w:val="24"/>
          <w:szCs w:val="24"/>
        </w:rPr>
      </w:pPr>
      <w:r w:rsidRPr="00872CC9">
        <w:rPr>
          <w:rFonts w:ascii="Times New Roman" w:hAnsi="Times New Roman" w:cs="Times New Roman"/>
          <w:sz w:val="24"/>
          <w:szCs w:val="24"/>
          <w:vertAlign w:val="superscript"/>
        </w:rPr>
        <w:t>a</w:t>
      </w:r>
      <w:r>
        <w:rPr>
          <w:rFonts w:ascii="Times New Roman" w:hAnsi="Times New Roman" w:cs="Times New Roman"/>
          <w:sz w:val="24"/>
          <w:szCs w:val="24"/>
        </w:rPr>
        <w:t>More details on methodologies provided in Appendix A.</w:t>
      </w:r>
    </w:p>
    <w:p w14:paraId="1E018739" w14:textId="77777777" w:rsidR="003D05D1" w:rsidRDefault="003D05D1" w:rsidP="008A4529">
      <w:pPr>
        <w:pStyle w:val="NoSpacing"/>
        <w:rPr>
          <w:rFonts w:ascii="Times New Roman" w:hAnsi="Times New Roman" w:cs="Times New Roman"/>
          <w:sz w:val="24"/>
          <w:szCs w:val="24"/>
        </w:rPr>
      </w:pPr>
    </w:p>
    <w:p w14:paraId="39BC8CAE" w14:textId="77777777" w:rsidR="001A712F" w:rsidRDefault="001A712F">
      <w:pPr>
        <w:rPr>
          <w:rFonts w:ascii="Times New Roman" w:hAnsi="Times New Roman" w:cs="Times New Roman"/>
          <w:sz w:val="24"/>
          <w:szCs w:val="24"/>
        </w:rPr>
      </w:pPr>
      <w:r>
        <w:rPr>
          <w:rFonts w:ascii="Times New Roman" w:hAnsi="Times New Roman" w:cs="Times New Roman"/>
          <w:sz w:val="24"/>
          <w:szCs w:val="24"/>
        </w:rPr>
        <w:br w:type="page"/>
      </w:r>
    </w:p>
    <w:p w14:paraId="3BAD5433" w14:textId="600BA4C2" w:rsidR="001E2617" w:rsidRDefault="001E2617" w:rsidP="001E2617">
      <w:pPr>
        <w:pStyle w:val="NoSpacing"/>
        <w:rPr>
          <w:rFonts w:ascii="Times New Roman" w:hAnsi="Times New Roman" w:cs="Times New Roman"/>
          <w:sz w:val="24"/>
          <w:szCs w:val="24"/>
        </w:rPr>
      </w:pPr>
      <w:r>
        <w:rPr>
          <w:rFonts w:ascii="Times New Roman" w:hAnsi="Times New Roman" w:cs="Times New Roman"/>
          <w:sz w:val="24"/>
          <w:szCs w:val="24"/>
        </w:rPr>
        <w:lastRenderedPageBreak/>
        <w:t>4.2 Field Measurement Protocol</w:t>
      </w:r>
    </w:p>
    <w:p w14:paraId="0383EEBD" w14:textId="77777777" w:rsidR="001E2617" w:rsidRDefault="001E2617" w:rsidP="001E2617">
      <w:pPr>
        <w:pStyle w:val="NoSpacing"/>
        <w:rPr>
          <w:rFonts w:ascii="Times New Roman" w:hAnsi="Times New Roman" w:cs="Times New Roman"/>
          <w:sz w:val="24"/>
          <w:szCs w:val="24"/>
        </w:rPr>
      </w:pPr>
    </w:p>
    <w:p w14:paraId="776A83B3" w14:textId="77777777" w:rsidR="00092CC6" w:rsidRDefault="001E2617" w:rsidP="006433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additional </w:t>
      </w:r>
      <w:r w:rsidR="00107D99">
        <w:rPr>
          <w:rFonts w:ascii="Times New Roman" w:hAnsi="Times New Roman" w:cs="Times New Roman"/>
          <w:sz w:val="24"/>
          <w:szCs w:val="24"/>
        </w:rPr>
        <w:t xml:space="preserve">sample and information </w:t>
      </w:r>
      <w:r>
        <w:rPr>
          <w:rFonts w:ascii="Times New Roman" w:hAnsi="Times New Roman" w:cs="Times New Roman"/>
          <w:sz w:val="24"/>
          <w:szCs w:val="24"/>
        </w:rPr>
        <w:t xml:space="preserve">collection </w:t>
      </w:r>
      <w:r w:rsidR="00107D99">
        <w:rPr>
          <w:rFonts w:ascii="Times New Roman" w:hAnsi="Times New Roman" w:cs="Times New Roman"/>
          <w:sz w:val="24"/>
          <w:szCs w:val="24"/>
        </w:rPr>
        <w:t xml:space="preserve">planned </w:t>
      </w:r>
      <w:r>
        <w:rPr>
          <w:rFonts w:ascii="Times New Roman" w:hAnsi="Times New Roman" w:cs="Times New Roman"/>
          <w:sz w:val="24"/>
          <w:szCs w:val="24"/>
        </w:rPr>
        <w:t xml:space="preserve">for the EPA pilot study add-on </w:t>
      </w:r>
      <w:r w:rsidRPr="00686E3B">
        <w:rPr>
          <w:rFonts w:ascii="Times New Roman" w:hAnsi="Times New Roman" w:cs="Times New Roman"/>
          <w:sz w:val="24"/>
          <w:szCs w:val="24"/>
        </w:rPr>
        <w:t xml:space="preserve">is summarized in Tables </w:t>
      </w:r>
      <w:r>
        <w:rPr>
          <w:rFonts w:ascii="Times New Roman" w:hAnsi="Times New Roman" w:cs="Times New Roman"/>
          <w:sz w:val="24"/>
          <w:szCs w:val="24"/>
        </w:rPr>
        <w:t>3</w:t>
      </w:r>
      <w:r w:rsidRPr="00686E3B">
        <w:rPr>
          <w:rFonts w:ascii="Times New Roman" w:hAnsi="Times New Roman" w:cs="Times New Roman"/>
          <w:sz w:val="24"/>
          <w:szCs w:val="24"/>
        </w:rPr>
        <w:t xml:space="preserve"> </w:t>
      </w:r>
      <w:r w:rsidR="0011713B">
        <w:rPr>
          <w:rFonts w:ascii="Times New Roman" w:hAnsi="Times New Roman" w:cs="Times New Roman"/>
          <w:sz w:val="24"/>
          <w:szCs w:val="24"/>
        </w:rPr>
        <w:t>and 4</w:t>
      </w:r>
      <w:r w:rsidRPr="00686E3B">
        <w:rPr>
          <w:rFonts w:ascii="Times New Roman" w:hAnsi="Times New Roman" w:cs="Times New Roman"/>
          <w:sz w:val="24"/>
          <w:szCs w:val="24"/>
        </w:rPr>
        <w:t xml:space="preserve">.  Table </w:t>
      </w:r>
      <w:r w:rsidR="00092CC6">
        <w:rPr>
          <w:rFonts w:ascii="Times New Roman" w:hAnsi="Times New Roman" w:cs="Times New Roman"/>
          <w:sz w:val="24"/>
          <w:szCs w:val="24"/>
        </w:rPr>
        <w:t>3</w:t>
      </w:r>
      <w:r w:rsidRPr="00686E3B">
        <w:rPr>
          <w:rFonts w:ascii="Times New Roman" w:hAnsi="Times New Roman" w:cs="Times New Roman"/>
          <w:sz w:val="24"/>
          <w:szCs w:val="24"/>
        </w:rPr>
        <w:t xml:space="preserve"> lists the questionnaire</w:t>
      </w:r>
      <w:r w:rsidR="003B594F">
        <w:rPr>
          <w:rFonts w:ascii="Times New Roman" w:hAnsi="Times New Roman" w:cs="Times New Roman"/>
          <w:sz w:val="24"/>
          <w:szCs w:val="24"/>
        </w:rPr>
        <w:t xml:space="preserve">, </w:t>
      </w:r>
      <w:r w:rsidRPr="00686E3B">
        <w:rPr>
          <w:rFonts w:ascii="Times New Roman" w:hAnsi="Times New Roman" w:cs="Times New Roman"/>
          <w:sz w:val="24"/>
          <w:szCs w:val="24"/>
        </w:rPr>
        <w:t>inventory</w:t>
      </w:r>
      <w:r w:rsidR="003B594F">
        <w:rPr>
          <w:rFonts w:ascii="Times New Roman" w:hAnsi="Times New Roman" w:cs="Times New Roman"/>
          <w:sz w:val="24"/>
          <w:szCs w:val="24"/>
        </w:rPr>
        <w:t>, and activity information</w:t>
      </w:r>
      <w:r w:rsidRPr="00686E3B">
        <w:rPr>
          <w:rFonts w:ascii="Times New Roman" w:hAnsi="Times New Roman" w:cs="Times New Roman"/>
          <w:sz w:val="24"/>
          <w:szCs w:val="24"/>
        </w:rPr>
        <w:t xml:space="preserve"> and who will </w:t>
      </w:r>
      <w:r w:rsidR="00D01F4F">
        <w:rPr>
          <w:rFonts w:ascii="Times New Roman" w:hAnsi="Times New Roman" w:cs="Times New Roman"/>
          <w:sz w:val="24"/>
          <w:szCs w:val="24"/>
        </w:rPr>
        <w:t>provide/</w:t>
      </w:r>
      <w:r w:rsidRPr="00686E3B">
        <w:rPr>
          <w:rFonts w:ascii="Times New Roman" w:hAnsi="Times New Roman" w:cs="Times New Roman"/>
          <w:sz w:val="24"/>
          <w:szCs w:val="24"/>
        </w:rPr>
        <w:t xml:space="preserve">complete the information.  Table </w:t>
      </w:r>
      <w:r w:rsidR="00092CC6">
        <w:rPr>
          <w:rFonts w:ascii="Times New Roman" w:hAnsi="Times New Roman" w:cs="Times New Roman"/>
          <w:sz w:val="24"/>
          <w:szCs w:val="24"/>
        </w:rPr>
        <w:t>4</w:t>
      </w:r>
      <w:r w:rsidRPr="00686E3B">
        <w:rPr>
          <w:rFonts w:ascii="Times New Roman" w:hAnsi="Times New Roman" w:cs="Times New Roman"/>
          <w:sz w:val="24"/>
          <w:szCs w:val="24"/>
        </w:rPr>
        <w:t xml:space="preserve"> lists the multimedia samples to be collected.  </w:t>
      </w:r>
      <w:r w:rsidR="00643376">
        <w:rPr>
          <w:rFonts w:ascii="Times New Roman" w:hAnsi="Times New Roman" w:cs="Times New Roman"/>
          <w:sz w:val="24"/>
          <w:szCs w:val="24"/>
        </w:rPr>
        <w:t xml:space="preserve">Multimedia measurements collected for the EPA pilot study add-on include indoor air, house dust (technician and participant collected vacuum), </w:t>
      </w:r>
      <w:r w:rsidR="003B594F">
        <w:rPr>
          <w:rFonts w:ascii="Times New Roman" w:hAnsi="Times New Roman" w:cs="Times New Roman"/>
          <w:sz w:val="24"/>
          <w:szCs w:val="24"/>
        </w:rPr>
        <w:t xml:space="preserve">surface dust, electrostatic dust collection, </w:t>
      </w:r>
      <w:r w:rsidR="00643376">
        <w:rPr>
          <w:rFonts w:ascii="Times New Roman" w:hAnsi="Times New Roman" w:cs="Times New Roman"/>
          <w:sz w:val="24"/>
          <w:szCs w:val="24"/>
        </w:rPr>
        <w:t>surface wipes, soil, hand wipes, socks, duplicate diet, urine, blood, toenail clippings</w:t>
      </w:r>
      <w:r w:rsidR="003B594F">
        <w:rPr>
          <w:rFonts w:ascii="Times New Roman" w:hAnsi="Times New Roman" w:cs="Times New Roman"/>
          <w:sz w:val="24"/>
          <w:szCs w:val="24"/>
        </w:rPr>
        <w:t>, and feces</w:t>
      </w:r>
      <w:r w:rsidR="00643376">
        <w:rPr>
          <w:rFonts w:ascii="Times New Roman" w:hAnsi="Times New Roman" w:cs="Times New Roman"/>
          <w:sz w:val="24"/>
          <w:szCs w:val="24"/>
        </w:rPr>
        <w:t>.  Table 5 summarizes the collection and analysis methods for the multimedia samples being collected in the EPA pilot study add-on to the Green Housing Study.</w:t>
      </w:r>
    </w:p>
    <w:p w14:paraId="04FAA264" w14:textId="116DBFC3" w:rsidR="00F9656C" w:rsidRDefault="00F9656C">
      <w:pPr>
        <w:rPr>
          <w:rFonts w:ascii="Times New Roman" w:hAnsi="Times New Roman" w:cs="Times New Roman"/>
          <w:sz w:val="24"/>
          <w:szCs w:val="24"/>
        </w:rPr>
      </w:pPr>
    </w:p>
    <w:p w14:paraId="1E3484A3" w14:textId="77777777"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rPr>
        <w:t xml:space="preserve">Table </w:t>
      </w:r>
      <w:r w:rsidR="00092CC6">
        <w:rPr>
          <w:rFonts w:ascii="Times New Roman" w:hAnsi="Times New Roman" w:cs="Times New Roman"/>
          <w:sz w:val="24"/>
          <w:szCs w:val="24"/>
        </w:rPr>
        <w:t>3</w:t>
      </w:r>
      <w:r w:rsidRPr="00686E3B">
        <w:rPr>
          <w:rFonts w:ascii="Times New Roman" w:hAnsi="Times New Roman" w:cs="Times New Roman"/>
          <w:sz w:val="24"/>
          <w:szCs w:val="24"/>
        </w:rPr>
        <w:t xml:space="preserve">. </w:t>
      </w:r>
      <w:r>
        <w:rPr>
          <w:rFonts w:ascii="Times New Roman" w:hAnsi="Times New Roman" w:cs="Times New Roman"/>
          <w:sz w:val="24"/>
          <w:szCs w:val="24"/>
        </w:rPr>
        <w:t>Information collection s</w:t>
      </w:r>
      <w:r w:rsidRPr="00686E3B">
        <w:rPr>
          <w:rFonts w:ascii="Times New Roman" w:hAnsi="Times New Roman" w:cs="Times New Roman"/>
          <w:sz w:val="24"/>
          <w:szCs w:val="24"/>
        </w:rPr>
        <w:t xml:space="preserve">ummary for the </w:t>
      </w:r>
      <w:r>
        <w:rPr>
          <w:rFonts w:ascii="Times New Roman" w:hAnsi="Times New Roman" w:cs="Times New Roman"/>
          <w:sz w:val="24"/>
          <w:szCs w:val="24"/>
        </w:rPr>
        <w:t xml:space="preserve">EPA pilot </w:t>
      </w:r>
      <w:r w:rsidRPr="00686E3B">
        <w:rPr>
          <w:rFonts w:ascii="Times New Roman" w:hAnsi="Times New Roman" w:cs="Times New Roman"/>
          <w:sz w:val="24"/>
          <w:szCs w:val="24"/>
        </w:rPr>
        <w:t>study</w:t>
      </w:r>
      <w:r>
        <w:rPr>
          <w:rFonts w:ascii="Times New Roman" w:hAnsi="Times New Roman" w:cs="Times New Roman"/>
          <w:sz w:val="24"/>
          <w:szCs w:val="24"/>
        </w:rPr>
        <w:t xml:space="preserve"> add-on to the Green Housing Study</w:t>
      </w:r>
      <w:r w:rsidRPr="00686E3B">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821"/>
        <w:gridCol w:w="1639"/>
        <w:gridCol w:w="2093"/>
        <w:gridCol w:w="1383"/>
      </w:tblGrid>
      <w:tr w:rsidR="001E2617" w:rsidRPr="00686E3B" w14:paraId="1190264D" w14:textId="77777777" w:rsidTr="00F9656C">
        <w:tc>
          <w:tcPr>
            <w:tcW w:w="1378" w:type="pct"/>
          </w:tcPr>
          <w:p w14:paraId="5FD11E6E"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Information Type</w:t>
            </w:r>
          </w:p>
        </w:tc>
        <w:tc>
          <w:tcPr>
            <w:tcW w:w="951" w:type="pct"/>
          </w:tcPr>
          <w:p w14:paraId="74894B28" w14:textId="7FDE6EEE"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Index Child (Age 7 – 12</w:t>
            </w:r>
            <w:r>
              <w:rPr>
                <w:rFonts w:ascii="Times New Roman" w:hAnsi="Times New Roman" w:cs="Times New Roman"/>
                <w:sz w:val="24"/>
                <w:szCs w:val="24"/>
              </w:rPr>
              <w:t xml:space="preserve"> years</w:t>
            </w:r>
            <w:r w:rsidRPr="00686E3B">
              <w:rPr>
                <w:rFonts w:ascii="Times New Roman" w:hAnsi="Times New Roman" w:cs="Times New Roman"/>
                <w:sz w:val="24"/>
                <w:szCs w:val="24"/>
              </w:rPr>
              <w:t>)</w:t>
            </w:r>
          </w:p>
        </w:tc>
        <w:tc>
          <w:tcPr>
            <w:tcW w:w="856" w:type="pct"/>
          </w:tcPr>
          <w:p w14:paraId="52153EA2"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Sibling</w:t>
            </w:r>
          </w:p>
          <w:p w14:paraId="1410A57F" w14:textId="135290C8"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(Age 0 – 12</w:t>
            </w:r>
            <w:r>
              <w:rPr>
                <w:rFonts w:ascii="Times New Roman" w:hAnsi="Times New Roman" w:cs="Times New Roman"/>
                <w:sz w:val="24"/>
                <w:szCs w:val="24"/>
              </w:rPr>
              <w:t xml:space="preserve"> years</w:t>
            </w:r>
            <w:r w:rsidRPr="00686E3B">
              <w:rPr>
                <w:rFonts w:ascii="Times New Roman" w:hAnsi="Times New Roman" w:cs="Times New Roman"/>
                <w:sz w:val="24"/>
                <w:szCs w:val="24"/>
              </w:rPr>
              <w:t>)</w:t>
            </w:r>
          </w:p>
        </w:tc>
        <w:tc>
          <w:tcPr>
            <w:tcW w:w="1093" w:type="pct"/>
          </w:tcPr>
          <w:p w14:paraId="5DA9A80A"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Residence</w:t>
            </w:r>
          </w:p>
          <w:p w14:paraId="50A07C98"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(Mother/caregiver)</w:t>
            </w:r>
          </w:p>
        </w:tc>
        <w:tc>
          <w:tcPr>
            <w:tcW w:w="722" w:type="pct"/>
          </w:tcPr>
          <w:p w14:paraId="37D8C1D0"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Field Study Technician</w:t>
            </w:r>
          </w:p>
        </w:tc>
      </w:tr>
      <w:tr w:rsidR="001E2617" w:rsidRPr="00686E3B" w14:paraId="72941C7C" w14:textId="77777777" w:rsidTr="00A11A3F">
        <w:tc>
          <w:tcPr>
            <w:tcW w:w="1378" w:type="pct"/>
          </w:tcPr>
          <w:p w14:paraId="621A145D" w14:textId="7AE2442D"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rPr>
              <w:t xml:space="preserve">Location, </w:t>
            </w:r>
            <w:r>
              <w:rPr>
                <w:rFonts w:ascii="Times New Roman" w:hAnsi="Times New Roman" w:cs="Times New Roman"/>
                <w:sz w:val="24"/>
                <w:szCs w:val="24"/>
              </w:rPr>
              <w:t xml:space="preserve">Transportation, </w:t>
            </w:r>
            <w:r w:rsidRPr="00686E3B">
              <w:rPr>
                <w:rFonts w:ascii="Times New Roman" w:hAnsi="Times New Roman" w:cs="Times New Roman"/>
                <w:sz w:val="24"/>
                <w:szCs w:val="24"/>
              </w:rPr>
              <w:t>Activity, Diet</w:t>
            </w:r>
            <w:r>
              <w:rPr>
                <w:rFonts w:ascii="Times New Roman" w:hAnsi="Times New Roman" w:cs="Times New Roman"/>
                <w:sz w:val="24"/>
                <w:szCs w:val="24"/>
              </w:rPr>
              <w:t>, and Consumer Products</w:t>
            </w:r>
            <w:r w:rsidRPr="00686E3B">
              <w:rPr>
                <w:rFonts w:ascii="Times New Roman" w:hAnsi="Times New Roman" w:cs="Times New Roman"/>
                <w:sz w:val="24"/>
                <w:szCs w:val="24"/>
              </w:rPr>
              <w:t xml:space="preserve"> Questionnaire</w:t>
            </w:r>
            <w:r w:rsidR="00FF31DC" w:rsidRPr="00872CC9">
              <w:rPr>
                <w:rFonts w:ascii="Times New Roman" w:hAnsi="Times New Roman" w:cs="Times New Roman"/>
                <w:sz w:val="24"/>
                <w:szCs w:val="24"/>
                <w:vertAlign w:val="superscript"/>
              </w:rPr>
              <w:t>a</w:t>
            </w:r>
          </w:p>
        </w:tc>
        <w:tc>
          <w:tcPr>
            <w:tcW w:w="951" w:type="pct"/>
          </w:tcPr>
          <w:p w14:paraId="1D8C1D10" w14:textId="77777777" w:rsidR="001E2617" w:rsidRPr="00686E3B" w:rsidRDefault="001E2617" w:rsidP="00A11A3F">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856" w:type="pct"/>
          </w:tcPr>
          <w:p w14:paraId="2343AA28" w14:textId="77777777" w:rsidR="001E2617" w:rsidRPr="00686E3B" w:rsidRDefault="001E2617" w:rsidP="00A11A3F">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093" w:type="pct"/>
          </w:tcPr>
          <w:p w14:paraId="75E394F9" w14:textId="77777777" w:rsidR="001E2617" w:rsidRPr="00686E3B" w:rsidRDefault="001E2617" w:rsidP="00A11A3F">
            <w:pPr>
              <w:pStyle w:val="NoSpacing"/>
              <w:jc w:val="center"/>
              <w:rPr>
                <w:rFonts w:ascii="Times New Roman" w:hAnsi="Times New Roman" w:cs="Times New Roman"/>
                <w:sz w:val="24"/>
                <w:szCs w:val="24"/>
              </w:rPr>
            </w:pPr>
          </w:p>
        </w:tc>
        <w:tc>
          <w:tcPr>
            <w:tcW w:w="722" w:type="pct"/>
          </w:tcPr>
          <w:p w14:paraId="36D7097F" w14:textId="77777777" w:rsidR="001E2617" w:rsidRPr="00686E3B" w:rsidRDefault="001E2617" w:rsidP="00A11A3F">
            <w:pPr>
              <w:pStyle w:val="NoSpacing"/>
              <w:jc w:val="center"/>
              <w:rPr>
                <w:rFonts w:ascii="Times New Roman" w:hAnsi="Times New Roman" w:cs="Times New Roman"/>
                <w:sz w:val="24"/>
                <w:szCs w:val="24"/>
              </w:rPr>
            </w:pPr>
          </w:p>
        </w:tc>
      </w:tr>
      <w:tr w:rsidR="001E2617" w:rsidRPr="00686E3B" w14:paraId="71C08FC5" w14:textId="77777777" w:rsidTr="00A11A3F">
        <w:tc>
          <w:tcPr>
            <w:tcW w:w="1378" w:type="pct"/>
          </w:tcPr>
          <w:p w14:paraId="3715A899" w14:textId="77777777"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rPr>
              <w:t>Consumer Products Inventory</w:t>
            </w:r>
          </w:p>
        </w:tc>
        <w:tc>
          <w:tcPr>
            <w:tcW w:w="951" w:type="pct"/>
          </w:tcPr>
          <w:p w14:paraId="54F1D09E" w14:textId="77777777" w:rsidR="001E2617" w:rsidRPr="00686E3B" w:rsidRDefault="001E2617" w:rsidP="00A11A3F">
            <w:pPr>
              <w:pStyle w:val="NoSpacing"/>
              <w:jc w:val="center"/>
              <w:rPr>
                <w:rFonts w:ascii="Times New Roman" w:hAnsi="Times New Roman" w:cs="Times New Roman"/>
                <w:sz w:val="24"/>
                <w:szCs w:val="24"/>
              </w:rPr>
            </w:pPr>
          </w:p>
        </w:tc>
        <w:tc>
          <w:tcPr>
            <w:tcW w:w="856" w:type="pct"/>
          </w:tcPr>
          <w:p w14:paraId="5BDD31D6" w14:textId="77777777" w:rsidR="001E2617" w:rsidRPr="00686E3B" w:rsidRDefault="001E2617" w:rsidP="00A11A3F">
            <w:pPr>
              <w:pStyle w:val="NoSpacing"/>
              <w:jc w:val="center"/>
              <w:rPr>
                <w:rFonts w:ascii="Times New Roman" w:hAnsi="Times New Roman" w:cs="Times New Roman"/>
                <w:sz w:val="24"/>
                <w:szCs w:val="24"/>
              </w:rPr>
            </w:pPr>
          </w:p>
        </w:tc>
        <w:tc>
          <w:tcPr>
            <w:tcW w:w="1093" w:type="pct"/>
          </w:tcPr>
          <w:p w14:paraId="4FCDC2EC" w14:textId="77777777" w:rsidR="001E2617" w:rsidRPr="00686E3B" w:rsidRDefault="001E2617" w:rsidP="00A11A3F">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722" w:type="pct"/>
          </w:tcPr>
          <w:p w14:paraId="23BBABF5" w14:textId="77777777" w:rsidR="001E2617" w:rsidRPr="00686E3B" w:rsidRDefault="001E2617" w:rsidP="00A11A3F">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r>
      <w:tr w:rsidR="001E2617" w:rsidRPr="00686E3B" w14:paraId="74D8F4E6" w14:textId="77777777" w:rsidTr="00A11A3F">
        <w:tc>
          <w:tcPr>
            <w:tcW w:w="1378" w:type="pct"/>
          </w:tcPr>
          <w:p w14:paraId="03587A7F" w14:textId="77777777"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rPr>
              <w:t xml:space="preserve">Housing </w:t>
            </w:r>
            <w:r>
              <w:rPr>
                <w:rFonts w:ascii="Times New Roman" w:hAnsi="Times New Roman" w:cs="Times New Roman"/>
                <w:sz w:val="24"/>
                <w:szCs w:val="24"/>
              </w:rPr>
              <w:t xml:space="preserve">and Community </w:t>
            </w:r>
            <w:r w:rsidRPr="00686E3B">
              <w:rPr>
                <w:rFonts w:ascii="Times New Roman" w:hAnsi="Times New Roman" w:cs="Times New Roman"/>
                <w:sz w:val="24"/>
                <w:szCs w:val="24"/>
              </w:rPr>
              <w:t>Information</w:t>
            </w:r>
          </w:p>
        </w:tc>
        <w:tc>
          <w:tcPr>
            <w:tcW w:w="951" w:type="pct"/>
          </w:tcPr>
          <w:p w14:paraId="74600C69" w14:textId="77777777" w:rsidR="001E2617" w:rsidRPr="00686E3B" w:rsidRDefault="001E2617" w:rsidP="00A11A3F">
            <w:pPr>
              <w:pStyle w:val="NoSpacing"/>
              <w:jc w:val="center"/>
              <w:rPr>
                <w:rFonts w:ascii="Times New Roman" w:hAnsi="Times New Roman" w:cs="Times New Roman"/>
                <w:sz w:val="24"/>
                <w:szCs w:val="24"/>
              </w:rPr>
            </w:pPr>
          </w:p>
        </w:tc>
        <w:tc>
          <w:tcPr>
            <w:tcW w:w="856" w:type="pct"/>
          </w:tcPr>
          <w:p w14:paraId="23C913C7" w14:textId="77777777" w:rsidR="001E2617" w:rsidRPr="00686E3B" w:rsidRDefault="001E2617" w:rsidP="00A11A3F">
            <w:pPr>
              <w:pStyle w:val="NoSpacing"/>
              <w:jc w:val="center"/>
              <w:rPr>
                <w:rFonts w:ascii="Times New Roman" w:hAnsi="Times New Roman" w:cs="Times New Roman"/>
                <w:sz w:val="24"/>
                <w:szCs w:val="24"/>
              </w:rPr>
            </w:pPr>
          </w:p>
        </w:tc>
        <w:tc>
          <w:tcPr>
            <w:tcW w:w="1093" w:type="pct"/>
          </w:tcPr>
          <w:p w14:paraId="7408880A" w14:textId="77777777" w:rsidR="001E2617" w:rsidRPr="00686E3B" w:rsidRDefault="001E2617" w:rsidP="00A11A3F">
            <w:pPr>
              <w:pStyle w:val="NoSpacing"/>
              <w:jc w:val="center"/>
              <w:rPr>
                <w:rFonts w:ascii="Times New Roman" w:hAnsi="Times New Roman" w:cs="Times New Roman"/>
                <w:sz w:val="24"/>
                <w:szCs w:val="24"/>
              </w:rPr>
            </w:pPr>
          </w:p>
        </w:tc>
        <w:tc>
          <w:tcPr>
            <w:tcW w:w="722" w:type="pct"/>
          </w:tcPr>
          <w:p w14:paraId="0657E42B" w14:textId="77777777" w:rsidR="001E2617" w:rsidRPr="00686E3B" w:rsidRDefault="001E2617" w:rsidP="00A11A3F">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r>
      <w:tr w:rsidR="001E2617" w:rsidRPr="00686E3B" w14:paraId="32A9258F" w14:textId="77777777" w:rsidTr="00A11A3F">
        <w:tc>
          <w:tcPr>
            <w:tcW w:w="1378" w:type="pct"/>
          </w:tcPr>
          <w:p w14:paraId="42380CFF" w14:textId="77777777" w:rsidR="001E2617" w:rsidRPr="00686E3B" w:rsidRDefault="001E2617" w:rsidP="001E2617">
            <w:pPr>
              <w:pStyle w:val="NoSpacing"/>
              <w:rPr>
                <w:rFonts w:ascii="Times New Roman" w:hAnsi="Times New Roman" w:cs="Times New Roman"/>
                <w:sz w:val="24"/>
                <w:szCs w:val="24"/>
              </w:rPr>
            </w:pPr>
            <w:r>
              <w:rPr>
                <w:rFonts w:ascii="Times New Roman" w:hAnsi="Times New Roman" w:cs="Times New Roman"/>
                <w:sz w:val="24"/>
                <w:szCs w:val="24"/>
              </w:rPr>
              <w:t>Accelerometer</w:t>
            </w:r>
          </w:p>
        </w:tc>
        <w:tc>
          <w:tcPr>
            <w:tcW w:w="951" w:type="pct"/>
          </w:tcPr>
          <w:p w14:paraId="7B576CC6" w14:textId="77777777" w:rsidR="001E2617" w:rsidRDefault="00193708" w:rsidP="00A11A3F">
            <w:pPr>
              <w:jc w:val="center"/>
            </w:pPr>
            <w:r w:rsidRPr="00686E3B">
              <w:rPr>
                <w:rFonts w:ascii="Times New Roman" w:hAnsi="Times New Roman" w:cs="Times New Roman"/>
                <w:sz w:val="24"/>
                <w:szCs w:val="24"/>
              </w:rPr>
              <w:sym w:font="Wingdings" w:char="F0FC"/>
            </w:r>
          </w:p>
        </w:tc>
        <w:tc>
          <w:tcPr>
            <w:tcW w:w="856" w:type="pct"/>
          </w:tcPr>
          <w:p w14:paraId="63F4D579" w14:textId="77777777" w:rsidR="001E2617" w:rsidRPr="00686E3B" w:rsidRDefault="001E2617" w:rsidP="00A11A3F">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093" w:type="pct"/>
          </w:tcPr>
          <w:p w14:paraId="42AE7260" w14:textId="77777777" w:rsidR="001E2617" w:rsidRPr="00686E3B" w:rsidRDefault="001E2617" w:rsidP="00A11A3F">
            <w:pPr>
              <w:pStyle w:val="NoSpacing"/>
              <w:jc w:val="center"/>
              <w:rPr>
                <w:rFonts w:ascii="Times New Roman" w:hAnsi="Times New Roman" w:cs="Times New Roman"/>
                <w:sz w:val="24"/>
                <w:szCs w:val="24"/>
              </w:rPr>
            </w:pPr>
          </w:p>
        </w:tc>
        <w:tc>
          <w:tcPr>
            <w:tcW w:w="722" w:type="pct"/>
          </w:tcPr>
          <w:p w14:paraId="3966AA89" w14:textId="77777777" w:rsidR="001E2617" w:rsidRPr="00686E3B" w:rsidRDefault="001E2617" w:rsidP="00A11A3F">
            <w:pPr>
              <w:pStyle w:val="NoSpacing"/>
              <w:jc w:val="center"/>
              <w:rPr>
                <w:rFonts w:ascii="Times New Roman" w:hAnsi="Times New Roman" w:cs="Times New Roman"/>
                <w:sz w:val="24"/>
                <w:szCs w:val="24"/>
              </w:rPr>
            </w:pPr>
          </w:p>
        </w:tc>
      </w:tr>
      <w:tr w:rsidR="001E2617" w:rsidRPr="00686E3B" w14:paraId="5B70A65D" w14:textId="77777777" w:rsidTr="00A11A3F">
        <w:tc>
          <w:tcPr>
            <w:tcW w:w="1378" w:type="pct"/>
          </w:tcPr>
          <w:p w14:paraId="1E12A5FC" w14:textId="77777777" w:rsidR="001E2617" w:rsidRPr="00686E3B" w:rsidRDefault="001E2617" w:rsidP="001E2617">
            <w:pPr>
              <w:pStyle w:val="NoSpacing"/>
              <w:rPr>
                <w:rFonts w:ascii="Times New Roman" w:hAnsi="Times New Roman" w:cs="Times New Roman"/>
                <w:sz w:val="24"/>
                <w:szCs w:val="24"/>
              </w:rPr>
            </w:pPr>
            <w:r>
              <w:rPr>
                <w:rFonts w:ascii="Times New Roman" w:hAnsi="Times New Roman" w:cs="Times New Roman"/>
                <w:sz w:val="24"/>
                <w:szCs w:val="24"/>
              </w:rPr>
              <w:t>GPS information</w:t>
            </w:r>
          </w:p>
        </w:tc>
        <w:tc>
          <w:tcPr>
            <w:tcW w:w="951" w:type="pct"/>
          </w:tcPr>
          <w:p w14:paraId="4C766F84" w14:textId="77777777" w:rsidR="001E2617" w:rsidRDefault="00193708" w:rsidP="00A11A3F">
            <w:pPr>
              <w:jc w:val="center"/>
            </w:pPr>
            <w:r w:rsidRPr="00686E3B">
              <w:rPr>
                <w:rFonts w:ascii="Times New Roman" w:hAnsi="Times New Roman" w:cs="Times New Roman"/>
                <w:sz w:val="24"/>
                <w:szCs w:val="24"/>
              </w:rPr>
              <w:sym w:font="Wingdings" w:char="F0FC"/>
            </w:r>
          </w:p>
        </w:tc>
        <w:tc>
          <w:tcPr>
            <w:tcW w:w="856" w:type="pct"/>
          </w:tcPr>
          <w:p w14:paraId="76A0F2EA" w14:textId="77777777" w:rsidR="001E2617" w:rsidRPr="00686E3B" w:rsidRDefault="001E2617" w:rsidP="00A11A3F">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093" w:type="pct"/>
          </w:tcPr>
          <w:p w14:paraId="179404A7" w14:textId="77777777" w:rsidR="001E2617" w:rsidRPr="00686E3B" w:rsidRDefault="001E2617" w:rsidP="00A11A3F">
            <w:pPr>
              <w:pStyle w:val="NoSpacing"/>
              <w:jc w:val="center"/>
              <w:rPr>
                <w:rFonts w:ascii="Times New Roman" w:hAnsi="Times New Roman" w:cs="Times New Roman"/>
                <w:sz w:val="24"/>
                <w:szCs w:val="24"/>
              </w:rPr>
            </w:pPr>
          </w:p>
        </w:tc>
        <w:tc>
          <w:tcPr>
            <w:tcW w:w="722" w:type="pct"/>
          </w:tcPr>
          <w:p w14:paraId="24834812" w14:textId="77777777" w:rsidR="001E2617" w:rsidRPr="00686E3B" w:rsidRDefault="001E2617" w:rsidP="00A11A3F">
            <w:pPr>
              <w:pStyle w:val="NoSpacing"/>
              <w:jc w:val="center"/>
              <w:rPr>
                <w:rFonts w:ascii="Times New Roman" w:hAnsi="Times New Roman" w:cs="Times New Roman"/>
                <w:sz w:val="24"/>
                <w:szCs w:val="24"/>
              </w:rPr>
            </w:pPr>
          </w:p>
        </w:tc>
      </w:tr>
    </w:tbl>
    <w:p w14:paraId="0BAB3719" w14:textId="77777777"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vertAlign w:val="superscript"/>
        </w:rPr>
        <w:t>a</w:t>
      </w:r>
      <w:r w:rsidRPr="00E84F17">
        <w:rPr>
          <w:rFonts w:ascii="Times New Roman" w:hAnsi="Times New Roman" w:cs="Times New Roman"/>
          <w:sz w:val="24"/>
          <w:szCs w:val="24"/>
        </w:rPr>
        <w:t>To</w:t>
      </w:r>
      <w:r w:rsidRPr="00686E3B">
        <w:rPr>
          <w:rFonts w:ascii="Times New Roman" w:hAnsi="Times New Roman" w:cs="Times New Roman"/>
          <w:sz w:val="24"/>
          <w:szCs w:val="24"/>
        </w:rPr>
        <w:t xml:space="preserve"> be administered to mother/caregiver </w:t>
      </w:r>
      <w:r>
        <w:rPr>
          <w:rFonts w:ascii="Times New Roman" w:hAnsi="Times New Roman" w:cs="Times New Roman"/>
          <w:sz w:val="24"/>
          <w:szCs w:val="24"/>
        </w:rPr>
        <w:t>as described in the Green Housing Study protocol</w:t>
      </w:r>
      <w:r w:rsidRPr="00686E3B">
        <w:rPr>
          <w:rFonts w:ascii="Times New Roman" w:hAnsi="Times New Roman" w:cs="Times New Roman"/>
          <w:sz w:val="24"/>
          <w:szCs w:val="24"/>
        </w:rPr>
        <w:t>.</w:t>
      </w:r>
    </w:p>
    <w:p w14:paraId="426D707B" w14:textId="77777777" w:rsidR="001E2617" w:rsidRDefault="001E2617" w:rsidP="001E2617">
      <w:pPr>
        <w:rPr>
          <w:rFonts w:ascii="Times New Roman" w:hAnsi="Times New Roman" w:cs="Times New Roman"/>
          <w:sz w:val="24"/>
          <w:szCs w:val="24"/>
        </w:rPr>
      </w:pPr>
    </w:p>
    <w:p w14:paraId="7B80F393" w14:textId="77777777" w:rsidR="00BC7460" w:rsidRDefault="00BC7460">
      <w:pPr>
        <w:rPr>
          <w:rFonts w:ascii="Times New Roman" w:hAnsi="Times New Roman" w:cs="Times New Roman"/>
          <w:sz w:val="24"/>
          <w:szCs w:val="24"/>
        </w:rPr>
      </w:pPr>
      <w:r>
        <w:rPr>
          <w:rFonts w:ascii="Times New Roman" w:hAnsi="Times New Roman" w:cs="Times New Roman"/>
          <w:sz w:val="24"/>
          <w:szCs w:val="24"/>
        </w:rPr>
        <w:br w:type="page"/>
      </w:r>
    </w:p>
    <w:p w14:paraId="1D0D46E4" w14:textId="77777777"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rPr>
        <w:lastRenderedPageBreak/>
        <w:t xml:space="preserve">Table </w:t>
      </w:r>
      <w:r w:rsidR="00092CC6">
        <w:rPr>
          <w:rFonts w:ascii="Times New Roman" w:hAnsi="Times New Roman" w:cs="Times New Roman"/>
          <w:sz w:val="24"/>
          <w:szCs w:val="24"/>
        </w:rPr>
        <w:t>4</w:t>
      </w:r>
      <w:r w:rsidRPr="00686E3B">
        <w:rPr>
          <w:rFonts w:ascii="Times New Roman" w:hAnsi="Times New Roman" w:cs="Times New Roman"/>
          <w:sz w:val="24"/>
          <w:szCs w:val="24"/>
        </w:rPr>
        <w:t xml:space="preserve">. Multimedia sample collection for the </w:t>
      </w:r>
      <w:r>
        <w:rPr>
          <w:rFonts w:ascii="Times New Roman" w:hAnsi="Times New Roman" w:cs="Times New Roman"/>
          <w:sz w:val="24"/>
          <w:szCs w:val="24"/>
        </w:rPr>
        <w:t xml:space="preserve">EPA pilot </w:t>
      </w:r>
      <w:r w:rsidRPr="00686E3B">
        <w:rPr>
          <w:rFonts w:ascii="Times New Roman" w:hAnsi="Times New Roman" w:cs="Times New Roman"/>
          <w:sz w:val="24"/>
          <w:szCs w:val="24"/>
        </w:rPr>
        <w:t>study</w:t>
      </w:r>
      <w:r>
        <w:rPr>
          <w:rFonts w:ascii="Times New Roman" w:hAnsi="Times New Roman" w:cs="Times New Roman"/>
          <w:sz w:val="24"/>
          <w:szCs w:val="24"/>
        </w:rPr>
        <w:t xml:space="preserve"> add-on to the Green Housing Study</w:t>
      </w:r>
      <w:r w:rsidRPr="00686E3B">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030"/>
        <w:gridCol w:w="2306"/>
        <w:gridCol w:w="2296"/>
      </w:tblGrid>
      <w:tr w:rsidR="001E2617" w:rsidRPr="00686E3B" w14:paraId="2EC37965" w14:textId="77777777" w:rsidTr="00B24468">
        <w:tc>
          <w:tcPr>
            <w:tcW w:w="1537" w:type="pct"/>
          </w:tcPr>
          <w:p w14:paraId="21654F4E" w14:textId="77777777" w:rsidR="001E2617" w:rsidRPr="00686E3B" w:rsidRDefault="001E2617" w:rsidP="001E2617">
            <w:pPr>
              <w:pStyle w:val="NoSpacing"/>
              <w:jc w:val="center"/>
              <w:rPr>
                <w:rFonts w:ascii="Times New Roman" w:hAnsi="Times New Roman" w:cs="Times New Roman"/>
                <w:sz w:val="24"/>
                <w:szCs w:val="24"/>
              </w:rPr>
            </w:pPr>
          </w:p>
          <w:p w14:paraId="46A018D6"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Sample</w:t>
            </w:r>
          </w:p>
        </w:tc>
        <w:tc>
          <w:tcPr>
            <w:tcW w:w="1060" w:type="pct"/>
          </w:tcPr>
          <w:p w14:paraId="06E597BF" w14:textId="77777777" w:rsidR="001E2617" w:rsidRPr="00686E3B" w:rsidRDefault="001E2617" w:rsidP="001E2617">
            <w:pPr>
              <w:pStyle w:val="NoSpacing"/>
              <w:jc w:val="center"/>
              <w:rPr>
                <w:rFonts w:ascii="Times New Roman" w:hAnsi="Times New Roman" w:cs="Times New Roman"/>
                <w:sz w:val="24"/>
                <w:szCs w:val="24"/>
              </w:rPr>
            </w:pPr>
          </w:p>
          <w:p w14:paraId="30FB313C"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Residence</w:t>
            </w:r>
          </w:p>
        </w:tc>
        <w:tc>
          <w:tcPr>
            <w:tcW w:w="1204" w:type="pct"/>
          </w:tcPr>
          <w:p w14:paraId="2F9CA323"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Index Child</w:t>
            </w:r>
          </w:p>
          <w:p w14:paraId="272B557A"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(Age 7 – 12)</w:t>
            </w:r>
          </w:p>
        </w:tc>
        <w:tc>
          <w:tcPr>
            <w:tcW w:w="1199" w:type="pct"/>
          </w:tcPr>
          <w:p w14:paraId="447AE20B"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Sibling</w:t>
            </w:r>
          </w:p>
          <w:p w14:paraId="393E86BB"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t>(Age 0 – 12)</w:t>
            </w:r>
          </w:p>
        </w:tc>
      </w:tr>
      <w:tr w:rsidR="001E2617" w:rsidRPr="00686E3B" w14:paraId="7A7086C1" w14:textId="77777777" w:rsidTr="00B24468">
        <w:tc>
          <w:tcPr>
            <w:tcW w:w="1537" w:type="pct"/>
          </w:tcPr>
          <w:p w14:paraId="1C14D9C8" w14:textId="77777777" w:rsidR="001E2617" w:rsidRDefault="001E2617" w:rsidP="001E2617">
            <w:pPr>
              <w:pStyle w:val="NoSpacing"/>
              <w:rPr>
                <w:rFonts w:ascii="Times New Roman" w:hAnsi="Times New Roman" w:cs="Times New Roman"/>
                <w:sz w:val="24"/>
                <w:szCs w:val="24"/>
              </w:rPr>
            </w:pPr>
            <w:r>
              <w:rPr>
                <w:rFonts w:ascii="Times New Roman" w:hAnsi="Times New Roman" w:cs="Times New Roman"/>
                <w:sz w:val="24"/>
                <w:szCs w:val="24"/>
              </w:rPr>
              <w:t>Indoor air (active and passive)</w:t>
            </w:r>
          </w:p>
        </w:tc>
        <w:tc>
          <w:tcPr>
            <w:tcW w:w="1060" w:type="pct"/>
            <w:vAlign w:val="center"/>
          </w:tcPr>
          <w:p w14:paraId="66F38913"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204" w:type="pct"/>
            <w:vAlign w:val="center"/>
          </w:tcPr>
          <w:p w14:paraId="27DE7951" w14:textId="77777777" w:rsidR="001E2617" w:rsidRPr="00686E3B" w:rsidRDefault="001E2617" w:rsidP="001E2617">
            <w:pPr>
              <w:pStyle w:val="NoSpacing"/>
              <w:jc w:val="center"/>
              <w:rPr>
                <w:rFonts w:ascii="Times New Roman" w:hAnsi="Times New Roman" w:cs="Times New Roman"/>
                <w:sz w:val="24"/>
                <w:szCs w:val="24"/>
              </w:rPr>
            </w:pPr>
          </w:p>
        </w:tc>
        <w:tc>
          <w:tcPr>
            <w:tcW w:w="1199" w:type="pct"/>
            <w:vAlign w:val="center"/>
          </w:tcPr>
          <w:p w14:paraId="1CE0E2FB" w14:textId="77777777" w:rsidR="001E2617" w:rsidRPr="00686E3B" w:rsidRDefault="001E2617" w:rsidP="001E2617">
            <w:pPr>
              <w:pStyle w:val="NoSpacing"/>
              <w:jc w:val="center"/>
              <w:rPr>
                <w:rFonts w:ascii="Times New Roman" w:hAnsi="Times New Roman" w:cs="Times New Roman"/>
                <w:sz w:val="24"/>
                <w:szCs w:val="24"/>
              </w:rPr>
            </w:pPr>
          </w:p>
        </w:tc>
      </w:tr>
      <w:tr w:rsidR="001E2617" w:rsidRPr="00686E3B" w14:paraId="3EB92195" w14:textId="77777777" w:rsidTr="00B24468">
        <w:tc>
          <w:tcPr>
            <w:tcW w:w="1537" w:type="pct"/>
          </w:tcPr>
          <w:p w14:paraId="49EE9692" w14:textId="77777777" w:rsidR="001E2617" w:rsidRPr="00686E3B" w:rsidRDefault="001E2617" w:rsidP="001E2617">
            <w:pPr>
              <w:pStyle w:val="NoSpacing"/>
              <w:rPr>
                <w:rFonts w:ascii="Times New Roman" w:hAnsi="Times New Roman" w:cs="Times New Roman"/>
                <w:sz w:val="24"/>
                <w:szCs w:val="24"/>
              </w:rPr>
            </w:pPr>
            <w:r>
              <w:rPr>
                <w:rFonts w:ascii="Times New Roman" w:hAnsi="Times New Roman" w:cs="Times New Roman"/>
                <w:sz w:val="24"/>
                <w:szCs w:val="24"/>
              </w:rPr>
              <w:t>House</w:t>
            </w:r>
            <w:r w:rsidRPr="00686E3B">
              <w:rPr>
                <w:rFonts w:ascii="Times New Roman" w:hAnsi="Times New Roman" w:cs="Times New Roman"/>
                <w:sz w:val="24"/>
                <w:szCs w:val="24"/>
              </w:rPr>
              <w:t xml:space="preserve"> dust</w:t>
            </w:r>
            <w:r w:rsidRPr="00686E3B">
              <w:rPr>
                <w:rFonts w:ascii="Times New Roman" w:hAnsi="Times New Roman" w:cs="Times New Roman"/>
                <w:sz w:val="24"/>
                <w:szCs w:val="24"/>
                <w:vertAlign w:val="superscript"/>
              </w:rPr>
              <w:t>a</w:t>
            </w:r>
            <w:r w:rsidRPr="00686E3B">
              <w:rPr>
                <w:rFonts w:ascii="Times New Roman" w:hAnsi="Times New Roman" w:cs="Times New Roman"/>
                <w:sz w:val="24"/>
                <w:szCs w:val="24"/>
              </w:rPr>
              <w:t xml:space="preserve"> </w:t>
            </w:r>
            <w:r>
              <w:rPr>
                <w:rFonts w:ascii="Times New Roman" w:hAnsi="Times New Roman" w:cs="Times New Roman"/>
                <w:sz w:val="24"/>
                <w:szCs w:val="24"/>
              </w:rPr>
              <w:t>(Technician and participant collected vacuum samples)</w:t>
            </w:r>
          </w:p>
        </w:tc>
        <w:tc>
          <w:tcPr>
            <w:tcW w:w="1060" w:type="pct"/>
            <w:vAlign w:val="center"/>
          </w:tcPr>
          <w:p w14:paraId="61132DA3"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204" w:type="pct"/>
            <w:vAlign w:val="center"/>
          </w:tcPr>
          <w:p w14:paraId="37CAB4CF" w14:textId="77777777" w:rsidR="001E2617" w:rsidRPr="00686E3B" w:rsidRDefault="001E2617" w:rsidP="001E2617">
            <w:pPr>
              <w:pStyle w:val="NoSpacing"/>
              <w:jc w:val="center"/>
              <w:rPr>
                <w:rFonts w:ascii="Times New Roman" w:hAnsi="Times New Roman" w:cs="Times New Roman"/>
                <w:sz w:val="24"/>
                <w:szCs w:val="24"/>
              </w:rPr>
            </w:pPr>
          </w:p>
        </w:tc>
        <w:tc>
          <w:tcPr>
            <w:tcW w:w="1199" w:type="pct"/>
            <w:vAlign w:val="center"/>
          </w:tcPr>
          <w:p w14:paraId="768746EE" w14:textId="77777777" w:rsidR="001E2617" w:rsidRPr="00686E3B" w:rsidRDefault="001E2617" w:rsidP="001E2617">
            <w:pPr>
              <w:pStyle w:val="NoSpacing"/>
              <w:jc w:val="center"/>
              <w:rPr>
                <w:rFonts w:ascii="Times New Roman" w:hAnsi="Times New Roman" w:cs="Times New Roman"/>
                <w:sz w:val="24"/>
                <w:szCs w:val="24"/>
              </w:rPr>
            </w:pPr>
          </w:p>
        </w:tc>
      </w:tr>
      <w:tr w:rsidR="00652D17" w:rsidRPr="00686E3B" w14:paraId="7F2B6AFD" w14:textId="77777777" w:rsidTr="00B24468">
        <w:tc>
          <w:tcPr>
            <w:tcW w:w="1537" w:type="pct"/>
          </w:tcPr>
          <w:p w14:paraId="5F4A1430" w14:textId="77777777" w:rsidR="00652D17" w:rsidRDefault="00652D17" w:rsidP="001E2617">
            <w:pPr>
              <w:pStyle w:val="NoSpacing"/>
              <w:rPr>
                <w:rFonts w:ascii="Times New Roman" w:hAnsi="Times New Roman" w:cs="Times New Roman"/>
                <w:sz w:val="24"/>
                <w:szCs w:val="24"/>
              </w:rPr>
            </w:pPr>
            <w:r>
              <w:rPr>
                <w:rFonts w:ascii="Times New Roman" w:hAnsi="Times New Roman" w:cs="Times New Roman"/>
                <w:sz w:val="24"/>
                <w:szCs w:val="24"/>
              </w:rPr>
              <w:t>Surface dust by Swiffer</w:t>
            </w:r>
          </w:p>
        </w:tc>
        <w:tc>
          <w:tcPr>
            <w:tcW w:w="1060" w:type="pct"/>
            <w:vAlign w:val="center"/>
          </w:tcPr>
          <w:p w14:paraId="37F56515" w14:textId="77777777" w:rsidR="00652D17" w:rsidRPr="00686E3B" w:rsidRDefault="00652D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204" w:type="pct"/>
            <w:vAlign w:val="center"/>
          </w:tcPr>
          <w:p w14:paraId="5C33A2D4" w14:textId="77777777" w:rsidR="00652D17" w:rsidRPr="00686E3B" w:rsidRDefault="00652D17" w:rsidP="001E2617">
            <w:pPr>
              <w:pStyle w:val="NoSpacing"/>
              <w:jc w:val="center"/>
              <w:rPr>
                <w:rFonts w:ascii="Times New Roman" w:hAnsi="Times New Roman" w:cs="Times New Roman"/>
                <w:sz w:val="24"/>
                <w:szCs w:val="24"/>
              </w:rPr>
            </w:pPr>
          </w:p>
        </w:tc>
        <w:tc>
          <w:tcPr>
            <w:tcW w:w="1199" w:type="pct"/>
            <w:vAlign w:val="center"/>
          </w:tcPr>
          <w:p w14:paraId="43FA94CE" w14:textId="77777777" w:rsidR="00652D17" w:rsidRPr="00686E3B" w:rsidRDefault="00652D17" w:rsidP="001E2617">
            <w:pPr>
              <w:pStyle w:val="NoSpacing"/>
              <w:jc w:val="center"/>
              <w:rPr>
                <w:rFonts w:ascii="Times New Roman" w:hAnsi="Times New Roman" w:cs="Times New Roman"/>
                <w:sz w:val="24"/>
                <w:szCs w:val="24"/>
              </w:rPr>
            </w:pPr>
          </w:p>
        </w:tc>
      </w:tr>
      <w:tr w:rsidR="001E2617" w:rsidRPr="00686E3B" w14:paraId="7B165FA6" w14:textId="77777777" w:rsidTr="00B24468">
        <w:tc>
          <w:tcPr>
            <w:tcW w:w="1537" w:type="pct"/>
          </w:tcPr>
          <w:p w14:paraId="3FB4690A" w14:textId="77777777" w:rsidR="001E2617" w:rsidRDefault="001E2617" w:rsidP="001E2617">
            <w:pPr>
              <w:pStyle w:val="NoSpacing"/>
              <w:rPr>
                <w:rFonts w:ascii="Times New Roman" w:hAnsi="Times New Roman" w:cs="Times New Roman"/>
                <w:sz w:val="24"/>
                <w:szCs w:val="24"/>
              </w:rPr>
            </w:pPr>
            <w:r>
              <w:rPr>
                <w:rFonts w:ascii="Times New Roman" w:hAnsi="Times New Roman" w:cs="Times New Roman"/>
                <w:sz w:val="24"/>
                <w:szCs w:val="24"/>
              </w:rPr>
              <w:t>Electrostatic dust collection</w:t>
            </w:r>
          </w:p>
        </w:tc>
        <w:tc>
          <w:tcPr>
            <w:tcW w:w="1060" w:type="pct"/>
            <w:vAlign w:val="center"/>
          </w:tcPr>
          <w:p w14:paraId="072E8BAA"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204" w:type="pct"/>
            <w:vAlign w:val="center"/>
          </w:tcPr>
          <w:p w14:paraId="1FB0A2DF" w14:textId="77777777" w:rsidR="001E2617" w:rsidRPr="00686E3B" w:rsidRDefault="001E2617" w:rsidP="001E2617">
            <w:pPr>
              <w:pStyle w:val="NoSpacing"/>
              <w:jc w:val="center"/>
              <w:rPr>
                <w:rFonts w:ascii="Times New Roman" w:hAnsi="Times New Roman" w:cs="Times New Roman"/>
                <w:sz w:val="24"/>
                <w:szCs w:val="24"/>
              </w:rPr>
            </w:pPr>
          </w:p>
        </w:tc>
        <w:tc>
          <w:tcPr>
            <w:tcW w:w="1199" w:type="pct"/>
            <w:vAlign w:val="center"/>
          </w:tcPr>
          <w:p w14:paraId="5664FBA2" w14:textId="77777777" w:rsidR="001E2617" w:rsidRPr="00686E3B" w:rsidRDefault="001E2617" w:rsidP="001E2617">
            <w:pPr>
              <w:pStyle w:val="NoSpacing"/>
              <w:jc w:val="center"/>
              <w:rPr>
                <w:rFonts w:ascii="Times New Roman" w:hAnsi="Times New Roman" w:cs="Times New Roman"/>
                <w:sz w:val="24"/>
                <w:szCs w:val="24"/>
              </w:rPr>
            </w:pPr>
          </w:p>
        </w:tc>
      </w:tr>
      <w:tr w:rsidR="001E2617" w:rsidRPr="00686E3B" w14:paraId="0F39B325" w14:textId="77777777" w:rsidTr="00B24468">
        <w:tc>
          <w:tcPr>
            <w:tcW w:w="1537" w:type="pct"/>
          </w:tcPr>
          <w:p w14:paraId="24604F6E" w14:textId="77777777" w:rsidR="001E2617" w:rsidRDefault="001E2617" w:rsidP="001E2617">
            <w:pPr>
              <w:pStyle w:val="NoSpacing"/>
              <w:rPr>
                <w:rFonts w:ascii="Times New Roman" w:hAnsi="Times New Roman" w:cs="Times New Roman"/>
                <w:sz w:val="24"/>
                <w:szCs w:val="24"/>
              </w:rPr>
            </w:pPr>
            <w:r>
              <w:rPr>
                <w:rFonts w:ascii="Times New Roman" w:hAnsi="Times New Roman" w:cs="Times New Roman"/>
                <w:sz w:val="24"/>
                <w:szCs w:val="24"/>
              </w:rPr>
              <w:t>Surface wipe</w:t>
            </w:r>
          </w:p>
        </w:tc>
        <w:tc>
          <w:tcPr>
            <w:tcW w:w="1060" w:type="pct"/>
            <w:vAlign w:val="center"/>
          </w:tcPr>
          <w:p w14:paraId="1DD3E6A3"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204" w:type="pct"/>
            <w:vAlign w:val="center"/>
          </w:tcPr>
          <w:p w14:paraId="6543AD1D" w14:textId="77777777" w:rsidR="001E2617" w:rsidRPr="00686E3B" w:rsidRDefault="001E2617" w:rsidP="001E2617">
            <w:pPr>
              <w:pStyle w:val="NoSpacing"/>
              <w:jc w:val="center"/>
              <w:rPr>
                <w:rFonts w:ascii="Times New Roman" w:hAnsi="Times New Roman" w:cs="Times New Roman"/>
                <w:sz w:val="24"/>
                <w:szCs w:val="24"/>
              </w:rPr>
            </w:pPr>
          </w:p>
        </w:tc>
        <w:tc>
          <w:tcPr>
            <w:tcW w:w="1199" w:type="pct"/>
            <w:vAlign w:val="center"/>
          </w:tcPr>
          <w:p w14:paraId="705530B0" w14:textId="77777777" w:rsidR="001E2617" w:rsidRPr="00686E3B" w:rsidRDefault="001E2617" w:rsidP="001E2617">
            <w:pPr>
              <w:pStyle w:val="NoSpacing"/>
              <w:jc w:val="center"/>
              <w:rPr>
                <w:rFonts w:ascii="Times New Roman" w:hAnsi="Times New Roman" w:cs="Times New Roman"/>
                <w:sz w:val="24"/>
                <w:szCs w:val="24"/>
              </w:rPr>
            </w:pPr>
          </w:p>
        </w:tc>
      </w:tr>
      <w:tr w:rsidR="001E2617" w:rsidRPr="00686E3B" w14:paraId="149CF18B" w14:textId="77777777" w:rsidTr="00B24468">
        <w:tc>
          <w:tcPr>
            <w:tcW w:w="1537" w:type="pct"/>
          </w:tcPr>
          <w:p w14:paraId="339A58CD" w14:textId="77777777"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rPr>
              <w:t>Soil</w:t>
            </w:r>
          </w:p>
        </w:tc>
        <w:tc>
          <w:tcPr>
            <w:tcW w:w="1060" w:type="pct"/>
            <w:vAlign w:val="center"/>
          </w:tcPr>
          <w:p w14:paraId="434D7974"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204" w:type="pct"/>
            <w:vAlign w:val="center"/>
          </w:tcPr>
          <w:p w14:paraId="0E392DD6" w14:textId="77777777" w:rsidR="001E2617" w:rsidRPr="00686E3B" w:rsidRDefault="001E2617" w:rsidP="001E2617">
            <w:pPr>
              <w:pStyle w:val="NoSpacing"/>
              <w:jc w:val="center"/>
              <w:rPr>
                <w:rFonts w:ascii="Times New Roman" w:hAnsi="Times New Roman" w:cs="Times New Roman"/>
                <w:sz w:val="24"/>
                <w:szCs w:val="24"/>
              </w:rPr>
            </w:pPr>
          </w:p>
        </w:tc>
        <w:tc>
          <w:tcPr>
            <w:tcW w:w="1199" w:type="pct"/>
            <w:vAlign w:val="center"/>
          </w:tcPr>
          <w:p w14:paraId="42A0244A" w14:textId="77777777" w:rsidR="001E2617" w:rsidRPr="00686E3B" w:rsidRDefault="001E2617" w:rsidP="001E2617">
            <w:pPr>
              <w:pStyle w:val="NoSpacing"/>
              <w:jc w:val="center"/>
              <w:rPr>
                <w:rFonts w:ascii="Times New Roman" w:hAnsi="Times New Roman" w:cs="Times New Roman"/>
                <w:sz w:val="24"/>
                <w:szCs w:val="24"/>
              </w:rPr>
            </w:pPr>
          </w:p>
        </w:tc>
      </w:tr>
      <w:tr w:rsidR="001E2617" w:rsidRPr="00686E3B" w14:paraId="0AAC483B" w14:textId="77777777" w:rsidTr="00B24468">
        <w:tc>
          <w:tcPr>
            <w:tcW w:w="1537" w:type="pct"/>
          </w:tcPr>
          <w:p w14:paraId="63EB1FFC" w14:textId="77777777"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rPr>
              <w:t xml:space="preserve">Hand </w:t>
            </w:r>
            <w:r>
              <w:rPr>
                <w:rFonts w:ascii="Times New Roman" w:hAnsi="Times New Roman" w:cs="Times New Roman"/>
                <w:sz w:val="24"/>
                <w:szCs w:val="24"/>
              </w:rPr>
              <w:t>wipe</w:t>
            </w:r>
          </w:p>
        </w:tc>
        <w:tc>
          <w:tcPr>
            <w:tcW w:w="1060" w:type="pct"/>
            <w:vAlign w:val="center"/>
          </w:tcPr>
          <w:p w14:paraId="4E36F31E" w14:textId="77777777" w:rsidR="001E2617" w:rsidRPr="00686E3B" w:rsidRDefault="001E2617" w:rsidP="001E2617">
            <w:pPr>
              <w:pStyle w:val="NoSpacing"/>
              <w:jc w:val="center"/>
              <w:rPr>
                <w:rFonts w:ascii="Times New Roman" w:hAnsi="Times New Roman" w:cs="Times New Roman"/>
                <w:sz w:val="24"/>
                <w:szCs w:val="24"/>
              </w:rPr>
            </w:pPr>
          </w:p>
        </w:tc>
        <w:tc>
          <w:tcPr>
            <w:tcW w:w="1204" w:type="pct"/>
            <w:vAlign w:val="center"/>
          </w:tcPr>
          <w:p w14:paraId="2D19A74F"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199" w:type="pct"/>
            <w:vAlign w:val="center"/>
          </w:tcPr>
          <w:p w14:paraId="4C343A45"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r>
      <w:tr w:rsidR="001E2617" w:rsidRPr="00686E3B" w14:paraId="3607B404" w14:textId="77777777" w:rsidTr="00B24468">
        <w:tc>
          <w:tcPr>
            <w:tcW w:w="1537" w:type="pct"/>
          </w:tcPr>
          <w:p w14:paraId="0E5BA6C6" w14:textId="77777777"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rPr>
              <w:t>Socks</w:t>
            </w:r>
          </w:p>
        </w:tc>
        <w:tc>
          <w:tcPr>
            <w:tcW w:w="1060" w:type="pct"/>
            <w:vAlign w:val="center"/>
          </w:tcPr>
          <w:p w14:paraId="6D19BB44" w14:textId="77777777" w:rsidR="001E2617" w:rsidRPr="00686E3B" w:rsidRDefault="001E2617" w:rsidP="001E2617">
            <w:pPr>
              <w:pStyle w:val="NoSpacing"/>
              <w:jc w:val="center"/>
              <w:rPr>
                <w:rFonts w:ascii="Times New Roman" w:hAnsi="Times New Roman" w:cs="Times New Roman"/>
                <w:sz w:val="24"/>
                <w:szCs w:val="24"/>
              </w:rPr>
            </w:pPr>
          </w:p>
        </w:tc>
        <w:tc>
          <w:tcPr>
            <w:tcW w:w="1204" w:type="pct"/>
            <w:vAlign w:val="center"/>
          </w:tcPr>
          <w:p w14:paraId="0F320888"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c>
          <w:tcPr>
            <w:tcW w:w="1199" w:type="pct"/>
            <w:vAlign w:val="center"/>
          </w:tcPr>
          <w:p w14:paraId="0D7E0162"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r>
      <w:tr w:rsidR="001E2617" w:rsidRPr="00686E3B" w14:paraId="2CDF6396" w14:textId="77777777" w:rsidTr="00B24468">
        <w:tc>
          <w:tcPr>
            <w:tcW w:w="1537" w:type="pct"/>
          </w:tcPr>
          <w:p w14:paraId="6091C5C2" w14:textId="77777777" w:rsidR="001E2617" w:rsidRPr="00686E3B" w:rsidRDefault="001E2617" w:rsidP="00B11C86">
            <w:pPr>
              <w:pStyle w:val="NoSpacing"/>
              <w:rPr>
                <w:rFonts w:ascii="Times New Roman" w:hAnsi="Times New Roman" w:cs="Times New Roman"/>
                <w:sz w:val="24"/>
                <w:szCs w:val="24"/>
              </w:rPr>
            </w:pPr>
            <w:r w:rsidRPr="00686E3B">
              <w:rPr>
                <w:rFonts w:ascii="Times New Roman" w:hAnsi="Times New Roman" w:cs="Times New Roman"/>
                <w:sz w:val="24"/>
                <w:szCs w:val="24"/>
              </w:rPr>
              <w:t>Duplicate diet</w:t>
            </w:r>
            <w:r w:rsidR="00B11C86" w:rsidRPr="00B11C86">
              <w:rPr>
                <w:rFonts w:ascii="Times New Roman" w:hAnsi="Times New Roman" w:cs="Times New Roman"/>
                <w:sz w:val="24"/>
                <w:szCs w:val="24"/>
                <w:vertAlign w:val="superscript"/>
              </w:rPr>
              <w:t>c</w:t>
            </w:r>
            <w:r>
              <w:rPr>
                <w:rFonts w:ascii="Times New Roman" w:hAnsi="Times New Roman" w:cs="Times New Roman"/>
                <w:sz w:val="24"/>
                <w:szCs w:val="24"/>
              </w:rPr>
              <w:t xml:space="preserve"> (n=9)</w:t>
            </w:r>
          </w:p>
        </w:tc>
        <w:tc>
          <w:tcPr>
            <w:tcW w:w="1060" w:type="pct"/>
            <w:vAlign w:val="center"/>
          </w:tcPr>
          <w:p w14:paraId="535C882E" w14:textId="77777777" w:rsidR="001E2617" w:rsidRPr="00686E3B" w:rsidRDefault="001E2617" w:rsidP="001E2617">
            <w:pPr>
              <w:pStyle w:val="NoSpacing"/>
              <w:jc w:val="center"/>
              <w:rPr>
                <w:rFonts w:ascii="Times New Roman" w:hAnsi="Times New Roman" w:cs="Times New Roman"/>
                <w:sz w:val="24"/>
                <w:szCs w:val="24"/>
              </w:rPr>
            </w:pPr>
          </w:p>
        </w:tc>
        <w:tc>
          <w:tcPr>
            <w:tcW w:w="1204" w:type="pct"/>
            <w:vAlign w:val="center"/>
          </w:tcPr>
          <w:p w14:paraId="1FE12B59" w14:textId="77777777" w:rsidR="001E2617" w:rsidRPr="00686E3B" w:rsidRDefault="002B04BD"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r w:rsidRPr="00686E3B">
              <w:rPr>
                <w:rFonts w:ascii="Times New Roman" w:hAnsi="Times New Roman" w:cs="Times New Roman"/>
                <w:sz w:val="24"/>
                <w:szCs w:val="24"/>
              </w:rPr>
              <w:t>, Optional</w:t>
            </w:r>
          </w:p>
        </w:tc>
        <w:tc>
          <w:tcPr>
            <w:tcW w:w="1199" w:type="pct"/>
            <w:vAlign w:val="center"/>
          </w:tcPr>
          <w:p w14:paraId="1C48B89F"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r w:rsidR="004E1B79">
              <w:rPr>
                <w:rFonts w:ascii="Times New Roman" w:hAnsi="Times New Roman" w:cs="Times New Roman"/>
                <w:sz w:val="24"/>
                <w:szCs w:val="24"/>
              </w:rPr>
              <w:t>, Optional</w:t>
            </w:r>
          </w:p>
        </w:tc>
      </w:tr>
      <w:tr w:rsidR="001E2617" w:rsidRPr="00686E3B" w14:paraId="11B9150E" w14:textId="77777777" w:rsidTr="00B24468">
        <w:tc>
          <w:tcPr>
            <w:tcW w:w="1537" w:type="pct"/>
          </w:tcPr>
          <w:p w14:paraId="10FC3156" w14:textId="77777777" w:rsidR="001E2617" w:rsidRPr="00686E3B"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rPr>
              <w:t>Urine</w:t>
            </w:r>
          </w:p>
        </w:tc>
        <w:tc>
          <w:tcPr>
            <w:tcW w:w="1060" w:type="pct"/>
            <w:vAlign w:val="center"/>
          </w:tcPr>
          <w:p w14:paraId="35FD5A6E" w14:textId="77777777" w:rsidR="001E2617" w:rsidRPr="00686E3B" w:rsidRDefault="001E2617" w:rsidP="001E2617">
            <w:pPr>
              <w:pStyle w:val="NoSpacing"/>
              <w:jc w:val="center"/>
              <w:rPr>
                <w:rFonts w:ascii="Times New Roman" w:hAnsi="Times New Roman" w:cs="Times New Roman"/>
                <w:sz w:val="24"/>
                <w:szCs w:val="24"/>
              </w:rPr>
            </w:pPr>
          </w:p>
        </w:tc>
        <w:tc>
          <w:tcPr>
            <w:tcW w:w="1204" w:type="pct"/>
            <w:vAlign w:val="center"/>
          </w:tcPr>
          <w:p w14:paraId="5382EB8D"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r w:rsidRPr="00686E3B">
              <w:rPr>
                <w:rFonts w:ascii="Times New Roman" w:hAnsi="Times New Roman" w:cs="Times New Roman"/>
                <w:sz w:val="24"/>
                <w:szCs w:val="24"/>
                <w:vertAlign w:val="superscript"/>
              </w:rPr>
              <w:t>b</w:t>
            </w:r>
          </w:p>
        </w:tc>
        <w:tc>
          <w:tcPr>
            <w:tcW w:w="1199" w:type="pct"/>
            <w:vAlign w:val="center"/>
          </w:tcPr>
          <w:p w14:paraId="609365E6"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p>
        </w:tc>
      </w:tr>
      <w:tr w:rsidR="001E2617" w:rsidRPr="00686E3B" w14:paraId="54826C36" w14:textId="77777777" w:rsidTr="00B24468">
        <w:tc>
          <w:tcPr>
            <w:tcW w:w="1537" w:type="pct"/>
          </w:tcPr>
          <w:p w14:paraId="04696E2A" w14:textId="77777777" w:rsidR="001E2617" w:rsidRPr="00686E3B" w:rsidRDefault="001E2617" w:rsidP="00B11C86">
            <w:pPr>
              <w:pStyle w:val="NoSpacing"/>
              <w:rPr>
                <w:rFonts w:ascii="Times New Roman" w:hAnsi="Times New Roman" w:cs="Times New Roman"/>
                <w:sz w:val="24"/>
                <w:szCs w:val="24"/>
              </w:rPr>
            </w:pPr>
            <w:r w:rsidRPr="00686E3B">
              <w:rPr>
                <w:rFonts w:ascii="Times New Roman" w:hAnsi="Times New Roman" w:cs="Times New Roman"/>
                <w:sz w:val="24"/>
                <w:szCs w:val="24"/>
              </w:rPr>
              <w:t>Blood</w:t>
            </w:r>
            <w:r w:rsidR="00B11C86" w:rsidRPr="00B11C86">
              <w:rPr>
                <w:rFonts w:ascii="Times New Roman" w:hAnsi="Times New Roman" w:cs="Times New Roman"/>
                <w:sz w:val="24"/>
                <w:szCs w:val="24"/>
                <w:vertAlign w:val="superscript"/>
              </w:rPr>
              <w:t>c</w:t>
            </w:r>
          </w:p>
        </w:tc>
        <w:tc>
          <w:tcPr>
            <w:tcW w:w="1060" w:type="pct"/>
            <w:vAlign w:val="center"/>
          </w:tcPr>
          <w:p w14:paraId="5BB3FDF3" w14:textId="77777777" w:rsidR="001E2617" w:rsidRPr="00686E3B" w:rsidRDefault="001E2617" w:rsidP="001E2617">
            <w:pPr>
              <w:pStyle w:val="NoSpacing"/>
              <w:jc w:val="center"/>
              <w:rPr>
                <w:rFonts w:ascii="Times New Roman" w:hAnsi="Times New Roman" w:cs="Times New Roman"/>
                <w:sz w:val="24"/>
                <w:szCs w:val="24"/>
              </w:rPr>
            </w:pPr>
          </w:p>
        </w:tc>
        <w:tc>
          <w:tcPr>
            <w:tcW w:w="1204" w:type="pct"/>
            <w:vAlign w:val="center"/>
          </w:tcPr>
          <w:p w14:paraId="23223210"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r w:rsidRPr="00686E3B">
              <w:rPr>
                <w:rFonts w:ascii="Times New Roman" w:hAnsi="Times New Roman" w:cs="Times New Roman"/>
                <w:sz w:val="24"/>
                <w:szCs w:val="24"/>
                <w:vertAlign w:val="superscript"/>
              </w:rPr>
              <w:t>b</w:t>
            </w:r>
          </w:p>
        </w:tc>
        <w:tc>
          <w:tcPr>
            <w:tcW w:w="1199" w:type="pct"/>
            <w:vAlign w:val="center"/>
          </w:tcPr>
          <w:p w14:paraId="71E76108"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r w:rsidRPr="00686E3B">
              <w:rPr>
                <w:rFonts w:ascii="Times New Roman" w:hAnsi="Times New Roman" w:cs="Times New Roman"/>
                <w:sz w:val="24"/>
                <w:szCs w:val="24"/>
              </w:rPr>
              <w:t>, Optional</w:t>
            </w:r>
          </w:p>
        </w:tc>
      </w:tr>
      <w:tr w:rsidR="001E2617" w:rsidRPr="00686E3B" w14:paraId="05558F2A" w14:textId="77777777" w:rsidTr="00B24468">
        <w:tc>
          <w:tcPr>
            <w:tcW w:w="1537" w:type="pct"/>
          </w:tcPr>
          <w:p w14:paraId="2A7E3AA5" w14:textId="77777777" w:rsidR="001E2617" w:rsidRPr="00686E3B" w:rsidRDefault="001E2617" w:rsidP="00B11C86">
            <w:pPr>
              <w:pStyle w:val="NoSpacing"/>
              <w:rPr>
                <w:rFonts w:ascii="Times New Roman" w:hAnsi="Times New Roman" w:cs="Times New Roman"/>
                <w:sz w:val="24"/>
                <w:szCs w:val="24"/>
              </w:rPr>
            </w:pPr>
            <w:r w:rsidRPr="00686E3B">
              <w:rPr>
                <w:rFonts w:ascii="Times New Roman" w:hAnsi="Times New Roman" w:cs="Times New Roman"/>
                <w:sz w:val="24"/>
                <w:szCs w:val="24"/>
              </w:rPr>
              <w:t>Toenail</w:t>
            </w:r>
            <w:r>
              <w:rPr>
                <w:rFonts w:ascii="Times New Roman" w:hAnsi="Times New Roman" w:cs="Times New Roman"/>
                <w:sz w:val="24"/>
                <w:szCs w:val="24"/>
              </w:rPr>
              <w:t xml:space="preserve"> clippings</w:t>
            </w:r>
            <w:r w:rsidR="00B11C86" w:rsidRPr="00B11C86">
              <w:rPr>
                <w:rFonts w:ascii="Times New Roman" w:hAnsi="Times New Roman" w:cs="Times New Roman"/>
                <w:sz w:val="24"/>
                <w:szCs w:val="24"/>
                <w:vertAlign w:val="superscript"/>
              </w:rPr>
              <w:t>c</w:t>
            </w:r>
          </w:p>
        </w:tc>
        <w:tc>
          <w:tcPr>
            <w:tcW w:w="1060" w:type="pct"/>
            <w:vAlign w:val="center"/>
          </w:tcPr>
          <w:p w14:paraId="479C9C6A" w14:textId="77777777" w:rsidR="001E2617" w:rsidRPr="00686E3B" w:rsidRDefault="001E2617" w:rsidP="001E2617">
            <w:pPr>
              <w:pStyle w:val="NoSpacing"/>
              <w:jc w:val="center"/>
              <w:rPr>
                <w:rFonts w:ascii="Times New Roman" w:hAnsi="Times New Roman" w:cs="Times New Roman"/>
                <w:sz w:val="24"/>
                <w:szCs w:val="24"/>
              </w:rPr>
            </w:pPr>
          </w:p>
        </w:tc>
        <w:tc>
          <w:tcPr>
            <w:tcW w:w="1204" w:type="pct"/>
            <w:vAlign w:val="center"/>
          </w:tcPr>
          <w:p w14:paraId="5E296B7E" w14:textId="77777777" w:rsidR="001E2617" w:rsidRPr="00686E3B" w:rsidRDefault="001E2617"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r w:rsidR="004E1B79">
              <w:rPr>
                <w:rFonts w:ascii="Times New Roman" w:hAnsi="Times New Roman" w:cs="Times New Roman"/>
                <w:sz w:val="24"/>
                <w:szCs w:val="24"/>
              </w:rPr>
              <w:t>, Optional</w:t>
            </w:r>
          </w:p>
        </w:tc>
        <w:tc>
          <w:tcPr>
            <w:tcW w:w="1199" w:type="pct"/>
            <w:vAlign w:val="center"/>
          </w:tcPr>
          <w:p w14:paraId="760DAA92" w14:textId="77777777" w:rsidR="001E2617" w:rsidRPr="00686E3B" w:rsidRDefault="001E2617" w:rsidP="004E1B79">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r w:rsidR="004E1B79">
              <w:rPr>
                <w:rFonts w:ascii="Times New Roman" w:hAnsi="Times New Roman" w:cs="Times New Roman"/>
                <w:sz w:val="24"/>
                <w:szCs w:val="24"/>
              </w:rPr>
              <w:t>, Optional</w:t>
            </w:r>
          </w:p>
        </w:tc>
      </w:tr>
      <w:tr w:rsidR="00B11C86" w:rsidRPr="00686E3B" w14:paraId="1F3C69D9" w14:textId="77777777" w:rsidTr="00B24468">
        <w:tc>
          <w:tcPr>
            <w:tcW w:w="1537" w:type="pct"/>
          </w:tcPr>
          <w:p w14:paraId="3E61F5EE" w14:textId="77777777" w:rsidR="00B11C86" w:rsidRPr="00686E3B" w:rsidRDefault="00B11C86" w:rsidP="00B11C86">
            <w:pPr>
              <w:pStyle w:val="NoSpacing"/>
              <w:rPr>
                <w:rFonts w:ascii="Times New Roman" w:hAnsi="Times New Roman" w:cs="Times New Roman"/>
                <w:sz w:val="24"/>
                <w:szCs w:val="24"/>
              </w:rPr>
            </w:pPr>
            <w:r>
              <w:rPr>
                <w:rFonts w:ascii="Times New Roman" w:hAnsi="Times New Roman" w:cs="Times New Roman"/>
                <w:sz w:val="24"/>
                <w:szCs w:val="24"/>
              </w:rPr>
              <w:t>Feces</w:t>
            </w:r>
            <w:r w:rsidRPr="00B11C86">
              <w:rPr>
                <w:rFonts w:ascii="Times New Roman" w:hAnsi="Times New Roman" w:cs="Times New Roman"/>
                <w:sz w:val="24"/>
                <w:szCs w:val="24"/>
                <w:vertAlign w:val="superscript"/>
              </w:rPr>
              <w:t>c</w:t>
            </w:r>
          </w:p>
        </w:tc>
        <w:tc>
          <w:tcPr>
            <w:tcW w:w="1060" w:type="pct"/>
            <w:vAlign w:val="center"/>
          </w:tcPr>
          <w:p w14:paraId="4F2483BA" w14:textId="77777777" w:rsidR="00B11C86" w:rsidRPr="00686E3B" w:rsidRDefault="00B11C86" w:rsidP="001E2617">
            <w:pPr>
              <w:pStyle w:val="NoSpacing"/>
              <w:jc w:val="center"/>
              <w:rPr>
                <w:rFonts w:ascii="Times New Roman" w:hAnsi="Times New Roman" w:cs="Times New Roman"/>
                <w:sz w:val="24"/>
                <w:szCs w:val="24"/>
              </w:rPr>
            </w:pPr>
          </w:p>
        </w:tc>
        <w:tc>
          <w:tcPr>
            <w:tcW w:w="1204" w:type="pct"/>
            <w:vAlign w:val="center"/>
          </w:tcPr>
          <w:p w14:paraId="46DE4F5C" w14:textId="77777777" w:rsidR="00B11C86" w:rsidRPr="00686E3B" w:rsidRDefault="00B11C86" w:rsidP="00B11C86">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r w:rsidR="004E1B79">
              <w:rPr>
                <w:rFonts w:ascii="Times New Roman" w:hAnsi="Times New Roman" w:cs="Times New Roman"/>
                <w:sz w:val="24"/>
                <w:szCs w:val="24"/>
              </w:rPr>
              <w:t>, Optional</w:t>
            </w:r>
          </w:p>
        </w:tc>
        <w:tc>
          <w:tcPr>
            <w:tcW w:w="1199" w:type="pct"/>
            <w:vAlign w:val="center"/>
          </w:tcPr>
          <w:p w14:paraId="59975FA0" w14:textId="77777777" w:rsidR="00B11C86" w:rsidRPr="00686E3B" w:rsidRDefault="00B11C86" w:rsidP="001E2617">
            <w:pPr>
              <w:pStyle w:val="NoSpacing"/>
              <w:jc w:val="center"/>
              <w:rPr>
                <w:rFonts w:ascii="Times New Roman" w:hAnsi="Times New Roman" w:cs="Times New Roman"/>
                <w:sz w:val="24"/>
                <w:szCs w:val="24"/>
              </w:rPr>
            </w:pPr>
            <w:r w:rsidRPr="00686E3B">
              <w:rPr>
                <w:rFonts w:ascii="Times New Roman" w:hAnsi="Times New Roman" w:cs="Times New Roman"/>
                <w:sz w:val="24"/>
                <w:szCs w:val="24"/>
              </w:rPr>
              <w:sym w:font="Wingdings" w:char="F0FC"/>
            </w:r>
            <w:r w:rsidR="004E1B79">
              <w:rPr>
                <w:rFonts w:ascii="Times New Roman" w:hAnsi="Times New Roman" w:cs="Times New Roman"/>
                <w:sz w:val="24"/>
                <w:szCs w:val="24"/>
              </w:rPr>
              <w:t>, Optional</w:t>
            </w:r>
          </w:p>
        </w:tc>
      </w:tr>
    </w:tbl>
    <w:p w14:paraId="6BB572CF" w14:textId="77777777" w:rsidR="001E2617" w:rsidRDefault="001E2617" w:rsidP="001E2617">
      <w:pPr>
        <w:pStyle w:val="NoSpacing"/>
        <w:rPr>
          <w:rFonts w:ascii="Times New Roman" w:hAnsi="Times New Roman" w:cs="Times New Roman"/>
          <w:sz w:val="24"/>
          <w:szCs w:val="24"/>
        </w:rPr>
      </w:pPr>
      <w:r w:rsidRPr="00686E3B">
        <w:rPr>
          <w:rFonts w:ascii="Times New Roman" w:hAnsi="Times New Roman" w:cs="Times New Roman"/>
          <w:sz w:val="24"/>
          <w:szCs w:val="24"/>
          <w:vertAlign w:val="superscript"/>
        </w:rPr>
        <w:t>a</w:t>
      </w:r>
      <w:r w:rsidRPr="00686E3B">
        <w:rPr>
          <w:rFonts w:ascii="Times New Roman" w:hAnsi="Times New Roman" w:cs="Times New Roman"/>
          <w:sz w:val="24"/>
          <w:szCs w:val="24"/>
        </w:rPr>
        <w:t>In addition to samples already being collected for allergens and fungi</w:t>
      </w:r>
      <w:r>
        <w:rPr>
          <w:rFonts w:ascii="Times New Roman" w:hAnsi="Times New Roman" w:cs="Times New Roman"/>
          <w:sz w:val="24"/>
          <w:szCs w:val="24"/>
        </w:rPr>
        <w:t xml:space="preserve"> as part of the Green Housing Study protocol.</w:t>
      </w:r>
    </w:p>
    <w:p w14:paraId="2B026C42" w14:textId="77777777" w:rsidR="00B11C86" w:rsidRDefault="001E2617" w:rsidP="00B11C86">
      <w:pPr>
        <w:pStyle w:val="NoSpacing"/>
        <w:rPr>
          <w:rFonts w:ascii="Times New Roman" w:hAnsi="Times New Roman" w:cs="Times New Roman"/>
          <w:sz w:val="24"/>
          <w:szCs w:val="24"/>
        </w:rPr>
      </w:pPr>
      <w:r w:rsidRPr="00686E3B">
        <w:rPr>
          <w:rFonts w:ascii="Times New Roman" w:hAnsi="Times New Roman" w:cs="Times New Roman"/>
          <w:sz w:val="24"/>
          <w:szCs w:val="24"/>
          <w:vertAlign w:val="superscript"/>
        </w:rPr>
        <w:t>b</w:t>
      </w:r>
      <w:r w:rsidRPr="00686E3B">
        <w:rPr>
          <w:rFonts w:ascii="Times New Roman" w:hAnsi="Times New Roman" w:cs="Times New Roman"/>
          <w:sz w:val="24"/>
          <w:szCs w:val="24"/>
        </w:rPr>
        <w:t>Aliquot from biological samples already collected or scheduled for collection as part of the Green Housing Study protocol.</w:t>
      </w:r>
    </w:p>
    <w:p w14:paraId="16FFD999" w14:textId="77777777" w:rsidR="00BC7460" w:rsidRDefault="00BC7460" w:rsidP="00B11C86">
      <w:pPr>
        <w:pStyle w:val="NoSpacing"/>
        <w:rPr>
          <w:rFonts w:ascii="Times New Roman" w:hAnsi="Times New Roman" w:cs="Times New Roman"/>
          <w:sz w:val="24"/>
          <w:szCs w:val="24"/>
        </w:rPr>
      </w:pPr>
      <w:r w:rsidRPr="00BC7460">
        <w:rPr>
          <w:rFonts w:ascii="Times New Roman" w:hAnsi="Times New Roman" w:cs="Times New Roman"/>
          <w:sz w:val="24"/>
          <w:szCs w:val="24"/>
          <w:vertAlign w:val="superscript"/>
        </w:rPr>
        <w:t>c</w:t>
      </w:r>
      <w:r>
        <w:rPr>
          <w:rFonts w:ascii="Times New Roman" w:hAnsi="Times New Roman" w:cs="Times New Roman"/>
          <w:sz w:val="24"/>
          <w:szCs w:val="24"/>
        </w:rPr>
        <w:t>Samples must be matched to participant and home for collection and analysis.</w:t>
      </w:r>
    </w:p>
    <w:p w14:paraId="0E7C64B4" w14:textId="77777777" w:rsidR="005D1249" w:rsidRDefault="005D1249" w:rsidP="00B11C86">
      <w:pPr>
        <w:pStyle w:val="NoSpacing"/>
        <w:rPr>
          <w:rFonts w:ascii="Times New Roman" w:hAnsi="Times New Roman" w:cs="Times New Roman"/>
          <w:sz w:val="24"/>
          <w:szCs w:val="24"/>
        </w:rPr>
      </w:pPr>
    </w:p>
    <w:p w14:paraId="2DF45271" w14:textId="77777777" w:rsidR="005D1249" w:rsidRDefault="005D1249" w:rsidP="00B11C86">
      <w:pPr>
        <w:pStyle w:val="NoSpacing"/>
        <w:rPr>
          <w:rFonts w:ascii="Times New Roman" w:hAnsi="Times New Roman" w:cs="Times New Roman"/>
          <w:sz w:val="24"/>
          <w:szCs w:val="24"/>
        </w:rPr>
      </w:pPr>
    </w:p>
    <w:p w14:paraId="6A0DB6A3" w14:textId="77777777" w:rsidR="001A712F" w:rsidRDefault="001A712F">
      <w:pPr>
        <w:rPr>
          <w:rFonts w:ascii="Times New Roman" w:hAnsi="Times New Roman" w:cs="Times New Roman"/>
          <w:sz w:val="24"/>
          <w:szCs w:val="24"/>
        </w:rPr>
      </w:pPr>
      <w:r>
        <w:rPr>
          <w:rFonts w:ascii="Times New Roman" w:hAnsi="Times New Roman" w:cs="Times New Roman"/>
          <w:sz w:val="24"/>
          <w:szCs w:val="24"/>
        </w:rPr>
        <w:br w:type="page"/>
      </w:r>
    </w:p>
    <w:p w14:paraId="3848AA22" w14:textId="3A62596E" w:rsidR="005D1249" w:rsidRDefault="005D1249" w:rsidP="00B11C86">
      <w:pPr>
        <w:pStyle w:val="NoSpacing"/>
        <w:rPr>
          <w:rFonts w:ascii="Times New Roman" w:hAnsi="Times New Roman" w:cs="Times New Roman"/>
          <w:sz w:val="24"/>
          <w:szCs w:val="24"/>
        </w:rPr>
      </w:pPr>
      <w:r>
        <w:rPr>
          <w:rFonts w:ascii="Times New Roman" w:hAnsi="Times New Roman" w:cs="Times New Roman"/>
          <w:sz w:val="24"/>
          <w:szCs w:val="24"/>
        </w:rPr>
        <w:lastRenderedPageBreak/>
        <w:t>Table 5a. Summary of field collection protocols for the multimedia samples and information being collected in the EPA pilot study add-on to the Green Housing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2561"/>
        <w:gridCol w:w="5331"/>
        <w:gridCol w:w="1584"/>
      </w:tblGrid>
      <w:tr w:rsidR="005D1249" w:rsidRPr="009A248C" w14:paraId="4307A1C9" w14:textId="77777777" w:rsidTr="00872CC9">
        <w:trPr>
          <w:cantSplit/>
          <w:tblHeader/>
        </w:trPr>
        <w:tc>
          <w:tcPr>
            <w:tcW w:w="1351" w:type="pct"/>
          </w:tcPr>
          <w:p w14:paraId="2063E178" w14:textId="77777777" w:rsidR="005D1249" w:rsidRPr="009A248C" w:rsidRDefault="005D1249" w:rsidP="00872CC9">
            <w:pPr>
              <w:spacing w:after="0" w:line="240" w:lineRule="auto"/>
              <w:jc w:val="center"/>
              <w:rPr>
                <w:rFonts w:ascii="Times New Roman" w:hAnsi="Times New Roman" w:cs="Times New Roman"/>
                <w:b/>
                <w:sz w:val="20"/>
                <w:szCs w:val="20"/>
              </w:rPr>
            </w:pPr>
            <w:r w:rsidRPr="009A248C">
              <w:rPr>
                <w:rFonts w:ascii="Times New Roman" w:hAnsi="Times New Roman" w:cs="Times New Roman"/>
                <w:b/>
                <w:sz w:val="20"/>
                <w:szCs w:val="20"/>
              </w:rPr>
              <w:t>Sample</w:t>
            </w:r>
          </w:p>
        </w:tc>
        <w:tc>
          <w:tcPr>
            <w:tcW w:w="2813" w:type="pct"/>
          </w:tcPr>
          <w:p w14:paraId="32CD8852" w14:textId="3BCA0838" w:rsidR="005D1249" w:rsidRPr="009A248C" w:rsidRDefault="005D1249" w:rsidP="00872CC9">
            <w:pPr>
              <w:spacing w:after="0" w:line="240" w:lineRule="auto"/>
              <w:jc w:val="center"/>
              <w:rPr>
                <w:rFonts w:ascii="Times New Roman" w:hAnsi="Times New Roman" w:cs="Times New Roman"/>
                <w:b/>
                <w:sz w:val="20"/>
                <w:szCs w:val="20"/>
              </w:rPr>
            </w:pPr>
            <w:r w:rsidRPr="009A248C">
              <w:rPr>
                <w:rFonts w:ascii="Times New Roman" w:hAnsi="Times New Roman" w:cs="Times New Roman"/>
                <w:b/>
                <w:sz w:val="20"/>
                <w:szCs w:val="20"/>
              </w:rPr>
              <w:t>Collection</w:t>
            </w:r>
            <w:r>
              <w:rPr>
                <w:rFonts w:ascii="Times New Roman" w:hAnsi="Times New Roman" w:cs="Times New Roman"/>
                <w:b/>
                <w:sz w:val="20"/>
                <w:szCs w:val="20"/>
              </w:rPr>
              <w:t xml:space="preserve"> </w:t>
            </w:r>
            <w:r w:rsidRPr="009A248C">
              <w:rPr>
                <w:rFonts w:ascii="Times New Roman" w:hAnsi="Times New Roman" w:cs="Times New Roman"/>
                <w:b/>
                <w:sz w:val="20"/>
                <w:szCs w:val="20"/>
              </w:rPr>
              <w:t>Method</w:t>
            </w:r>
          </w:p>
        </w:tc>
        <w:tc>
          <w:tcPr>
            <w:tcW w:w="836" w:type="pct"/>
          </w:tcPr>
          <w:p w14:paraId="11F36F75" w14:textId="3D5CA491" w:rsidR="005D1249" w:rsidRPr="009A248C" w:rsidRDefault="005D1249" w:rsidP="00872CC9">
            <w:pPr>
              <w:spacing w:after="0" w:line="240" w:lineRule="auto"/>
              <w:jc w:val="center"/>
              <w:rPr>
                <w:rFonts w:ascii="Times New Roman" w:hAnsi="Times New Roman" w:cs="Times New Roman"/>
                <w:b/>
                <w:sz w:val="20"/>
                <w:szCs w:val="20"/>
              </w:rPr>
            </w:pPr>
            <w:r w:rsidRPr="009A248C">
              <w:rPr>
                <w:rFonts w:ascii="Times New Roman" w:hAnsi="Times New Roman" w:cs="Times New Roman"/>
                <w:b/>
                <w:sz w:val="20"/>
                <w:szCs w:val="20"/>
              </w:rPr>
              <w:t>Study Specific</w:t>
            </w:r>
            <w:r w:rsidRPr="009A248C">
              <w:rPr>
                <w:rFonts w:ascii="Times New Roman" w:hAnsi="Times New Roman" w:cs="Times New Roman"/>
                <w:b/>
                <w:sz w:val="20"/>
                <w:szCs w:val="20"/>
              </w:rPr>
              <w:br/>
              <w:t>SOP</w:t>
            </w:r>
            <w:r>
              <w:rPr>
                <w:rFonts w:ascii="Times New Roman" w:hAnsi="Times New Roman" w:cs="Times New Roman"/>
                <w:b/>
                <w:sz w:val="20"/>
                <w:szCs w:val="20"/>
              </w:rPr>
              <w:t xml:space="preserve"> Number</w:t>
            </w:r>
          </w:p>
        </w:tc>
      </w:tr>
      <w:tr w:rsidR="005D1249" w:rsidRPr="009A248C" w14:paraId="489A303C" w14:textId="77777777" w:rsidTr="00872CC9">
        <w:trPr>
          <w:cantSplit/>
        </w:trPr>
        <w:tc>
          <w:tcPr>
            <w:tcW w:w="1351" w:type="pct"/>
          </w:tcPr>
          <w:p w14:paraId="16D68466"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Indoor air (active)</w:t>
            </w:r>
          </w:p>
        </w:tc>
        <w:tc>
          <w:tcPr>
            <w:tcW w:w="2813" w:type="pct"/>
            <w:vAlign w:val="center"/>
          </w:tcPr>
          <w:p w14:paraId="3EA1F181"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Standard Operating Procedure (Sop) for Collection of Indoor Air Samples using Active Samplers</w:t>
            </w:r>
          </w:p>
        </w:tc>
        <w:tc>
          <w:tcPr>
            <w:tcW w:w="836" w:type="pct"/>
          </w:tcPr>
          <w:p w14:paraId="65BAC165"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GHS-001</w:t>
            </w:r>
          </w:p>
        </w:tc>
      </w:tr>
      <w:tr w:rsidR="005D1249" w:rsidRPr="009A248C" w14:paraId="73C7C788" w14:textId="77777777" w:rsidTr="00872CC9">
        <w:trPr>
          <w:cantSplit/>
        </w:trPr>
        <w:tc>
          <w:tcPr>
            <w:tcW w:w="1351" w:type="pct"/>
          </w:tcPr>
          <w:p w14:paraId="5E3940E4"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Indoor air (passive)</w:t>
            </w:r>
          </w:p>
        </w:tc>
        <w:tc>
          <w:tcPr>
            <w:tcW w:w="2813" w:type="pct"/>
            <w:vAlign w:val="bottom"/>
          </w:tcPr>
          <w:p w14:paraId="557B5586"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Collection of Indoor Air Samples using Passive Samplers</w:t>
            </w:r>
          </w:p>
        </w:tc>
        <w:tc>
          <w:tcPr>
            <w:tcW w:w="836" w:type="pct"/>
          </w:tcPr>
          <w:p w14:paraId="778CE8B1"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GHS-002</w:t>
            </w:r>
          </w:p>
        </w:tc>
      </w:tr>
      <w:tr w:rsidR="005D1249" w:rsidRPr="009A248C" w14:paraId="3F9A99FF" w14:textId="77777777" w:rsidTr="00872CC9">
        <w:trPr>
          <w:cantSplit/>
        </w:trPr>
        <w:tc>
          <w:tcPr>
            <w:tcW w:w="1351" w:type="pct"/>
          </w:tcPr>
          <w:p w14:paraId="523EA8B6"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House dust (Technician collected vacuum samples)</w:t>
            </w:r>
          </w:p>
        </w:tc>
        <w:tc>
          <w:tcPr>
            <w:tcW w:w="2813" w:type="pct"/>
          </w:tcPr>
          <w:p w14:paraId="48DB3525"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Technician Collected House Dust Samples</w:t>
            </w:r>
          </w:p>
        </w:tc>
        <w:tc>
          <w:tcPr>
            <w:tcW w:w="836" w:type="pct"/>
          </w:tcPr>
          <w:p w14:paraId="1C929CEB"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GHS-003</w:t>
            </w:r>
          </w:p>
        </w:tc>
      </w:tr>
      <w:tr w:rsidR="005D1249" w:rsidRPr="009A248C" w14:paraId="763E1A5A" w14:textId="77777777" w:rsidTr="00872CC9">
        <w:trPr>
          <w:cantSplit/>
        </w:trPr>
        <w:tc>
          <w:tcPr>
            <w:tcW w:w="1351" w:type="pct"/>
          </w:tcPr>
          <w:p w14:paraId="29128F13"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House dust (Participant collected vacuum samples)</w:t>
            </w:r>
          </w:p>
        </w:tc>
        <w:tc>
          <w:tcPr>
            <w:tcW w:w="2813" w:type="pct"/>
          </w:tcPr>
          <w:p w14:paraId="480791A9"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Participant Collected House Dust Samples</w:t>
            </w:r>
          </w:p>
        </w:tc>
        <w:tc>
          <w:tcPr>
            <w:tcW w:w="836" w:type="pct"/>
          </w:tcPr>
          <w:p w14:paraId="656BDE5A"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GHS-004</w:t>
            </w:r>
          </w:p>
        </w:tc>
      </w:tr>
      <w:tr w:rsidR="005D1249" w:rsidRPr="009A248C" w14:paraId="15396E8F" w14:textId="77777777" w:rsidTr="00872CC9">
        <w:trPr>
          <w:cantSplit/>
        </w:trPr>
        <w:tc>
          <w:tcPr>
            <w:tcW w:w="1351" w:type="pct"/>
          </w:tcPr>
          <w:p w14:paraId="4785F1F8" w14:textId="77777777" w:rsidR="005D1249" w:rsidRPr="009A248C" w:rsidRDefault="005D1249" w:rsidP="00872CC9">
            <w:pPr>
              <w:spacing w:after="0" w:line="240" w:lineRule="auto"/>
              <w:rPr>
                <w:rFonts w:ascii="Times New Roman" w:hAnsi="Times New Roman" w:cs="Times New Roman"/>
                <w:sz w:val="20"/>
                <w:szCs w:val="20"/>
              </w:rPr>
            </w:pPr>
            <w:r>
              <w:rPr>
                <w:rFonts w:ascii="Times New Roman" w:hAnsi="Times New Roman" w:cs="Times New Roman"/>
                <w:sz w:val="20"/>
                <w:szCs w:val="20"/>
              </w:rPr>
              <w:t>House dust (</w:t>
            </w:r>
            <w:r w:rsidRPr="009A248C">
              <w:rPr>
                <w:rFonts w:ascii="Times New Roman" w:hAnsi="Times New Roman" w:cs="Times New Roman"/>
                <w:sz w:val="20"/>
                <w:szCs w:val="20"/>
              </w:rPr>
              <w:t>Electrostatic collection</w:t>
            </w:r>
            <w:r>
              <w:rPr>
                <w:rFonts w:ascii="Times New Roman" w:hAnsi="Times New Roman" w:cs="Times New Roman"/>
                <w:sz w:val="20"/>
                <w:szCs w:val="20"/>
              </w:rPr>
              <w:t>)</w:t>
            </w:r>
          </w:p>
        </w:tc>
        <w:tc>
          <w:tcPr>
            <w:tcW w:w="2813" w:type="pct"/>
          </w:tcPr>
          <w:p w14:paraId="78A099EC"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Collecting Swiffer™ Dust</w:t>
            </w:r>
          </w:p>
        </w:tc>
        <w:tc>
          <w:tcPr>
            <w:tcW w:w="836" w:type="pct"/>
          </w:tcPr>
          <w:p w14:paraId="443DE2FA"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GHS-005</w:t>
            </w:r>
          </w:p>
        </w:tc>
      </w:tr>
      <w:tr w:rsidR="005D1249" w:rsidRPr="009A248C" w14:paraId="686A20DB" w14:textId="77777777" w:rsidTr="00872CC9">
        <w:trPr>
          <w:cantSplit/>
        </w:trPr>
        <w:tc>
          <w:tcPr>
            <w:tcW w:w="1351" w:type="pct"/>
          </w:tcPr>
          <w:p w14:paraId="57532057" w14:textId="77777777" w:rsidR="005D1249" w:rsidRPr="009A248C" w:rsidRDefault="005D1249" w:rsidP="00872CC9">
            <w:pPr>
              <w:spacing w:after="0" w:line="240" w:lineRule="auto"/>
              <w:rPr>
                <w:rFonts w:ascii="Times New Roman" w:hAnsi="Times New Roman" w:cs="Times New Roman"/>
                <w:sz w:val="20"/>
                <w:szCs w:val="20"/>
              </w:rPr>
            </w:pPr>
            <w:r>
              <w:rPr>
                <w:rFonts w:ascii="Times New Roman" w:hAnsi="Times New Roman" w:cs="Times New Roman"/>
                <w:sz w:val="20"/>
                <w:szCs w:val="20"/>
              </w:rPr>
              <w:t>House dust (Swiffer</w:t>
            </w:r>
            <w:r w:rsidRPr="009A248C">
              <w:rPr>
                <w:rFonts w:ascii="Times New Roman" w:hAnsi="Times New Roman" w:cs="Times New Roman"/>
                <w:sz w:val="20"/>
                <w:szCs w:val="20"/>
              </w:rPr>
              <w:t xml:space="preserve"> collection</w:t>
            </w:r>
            <w:r>
              <w:rPr>
                <w:rFonts w:ascii="Times New Roman" w:hAnsi="Times New Roman" w:cs="Times New Roman"/>
                <w:sz w:val="20"/>
                <w:szCs w:val="20"/>
              </w:rPr>
              <w:t>)</w:t>
            </w:r>
          </w:p>
        </w:tc>
        <w:tc>
          <w:tcPr>
            <w:tcW w:w="2813" w:type="pct"/>
          </w:tcPr>
          <w:p w14:paraId="2B0C92E2"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Dust Collection using an Electrostatic Dust Fall Collector</w:t>
            </w:r>
          </w:p>
        </w:tc>
        <w:tc>
          <w:tcPr>
            <w:tcW w:w="836" w:type="pct"/>
          </w:tcPr>
          <w:p w14:paraId="1C6BA373"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GHS-006</w:t>
            </w:r>
          </w:p>
        </w:tc>
      </w:tr>
      <w:tr w:rsidR="005D1249" w:rsidRPr="009A248C" w14:paraId="37C51E33" w14:textId="77777777" w:rsidTr="00872CC9">
        <w:trPr>
          <w:cantSplit/>
        </w:trPr>
        <w:tc>
          <w:tcPr>
            <w:tcW w:w="1351" w:type="pct"/>
          </w:tcPr>
          <w:p w14:paraId="4A7B6699"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Surface wipe</w:t>
            </w:r>
          </w:p>
        </w:tc>
        <w:tc>
          <w:tcPr>
            <w:tcW w:w="2813" w:type="pct"/>
          </w:tcPr>
          <w:p w14:paraId="7B1BCAC7"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Collection of Wipe Samples from Hard Surfaces</w:t>
            </w:r>
          </w:p>
        </w:tc>
        <w:tc>
          <w:tcPr>
            <w:tcW w:w="836" w:type="pct"/>
          </w:tcPr>
          <w:p w14:paraId="743F3445"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GHS-007</w:t>
            </w:r>
          </w:p>
        </w:tc>
      </w:tr>
      <w:tr w:rsidR="005D1249" w:rsidRPr="009A248C" w14:paraId="7DD85A0F" w14:textId="77777777" w:rsidTr="00872CC9">
        <w:trPr>
          <w:cantSplit/>
        </w:trPr>
        <w:tc>
          <w:tcPr>
            <w:tcW w:w="1351" w:type="pct"/>
          </w:tcPr>
          <w:p w14:paraId="202449FE"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Soil</w:t>
            </w:r>
          </w:p>
        </w:tc>
        <w:tc>
          <w:tcPr>
            <w:tcW w:w="2813" w:type="pct"/>
          </w:tcPr>
          <w:p w14:paraId="2B376958"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the Collection of Soil Samples</w:t>
            </w:r>
          </w:p>
        </w:tc>
        <w:tc>
          <w:tcPr>
            <w:tcW w:w="836" w:type="pct"/>
          </w:tcPr>
          <w:p w14:paraId="07D1272B"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GHS-008</w:t>
            </w:r>
          </w:p>
        </w:tc>
      </w:tr>
      <w:tr w:rsidR="005D1249" w:rsidRPr="009A248C" w14:paraId="2DA0EFF2" w14:textId="77777777" w:rsidTr="00872CC9">
        <w:trPr>
          <w:cantSplit/>
        </w:trPr>
        <w:tc>
          <w:tcPr>
            <w:tcW w:w="1351" w:type="pct"/>
          </w:tcPr>
          <w:p w14:paraId="7003EF8D"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Hand wipe</w:t>
            </w:r>
          </w:p>
        </w:tc>
        <w:tc>
          <w:tcPr>
            <w:tcW w:w="2813" w:type="pct"/>
          </w:tcPr>
          <w:p w14:paraId="6209E909"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Collection of Dermal Wipe Samples</w:t>
            </w:r>
          </w:p>
        </w:tc>
        <w:tc>
          <w:tcPr>
            <w:tcW w:w="836" w:type="pct"/>
          </w:tcPr>
          <w:p w14:paraId="313DDF01"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GHS-009</w:t>
            </w:r>
          </w:p>
        </w:tc>
      </w:tr>
      <w:tr w:rsidR="005D1249" w:rsidRPr="009A248C" w14:paraId="6219A251" w14:textId="77777777" w:rsidTr="00872CC9">
        <w:trPr>
          <w:cantSplit/>
        </w:trPr>
        <w:tc>
          <w:tcPr>
            <w:tcW w:w="1351" w:type="pct"/>
          </w:tcPr>
          <w:p w14:paraId="1221F4CD"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Socks</w:t>
            </w:r>
          </w:p>
        </w:tc>
        <w:tc>
          <w:tcPr>
            <w:tcW w:w="2813" w:type="pct"/>
          </w:tcPr>
          <w:p w14:paraId="3BB926CD"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Collecting Sock Samples</w:t>
            </w:r>
          </w:p>
        </w:tc>
        <w:tc>
          <w:tcPr>
            <w:tcW w:w="836" w:type="pct"/>
          </w:tcPr>
          <w:p w14:paraId="49126781"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GHS-010</w:t>
            </w:r>
          </w:p>
        </w:tc>
      </w:tr>
      <w:tr w:rsidR="005D1249" w:rsidRPr="009A248C" w14:paraId="6ED2F628" w14:textId="77777777" w:rsidTr="00872CC9">
        <w:trPr>
          <w:cantSplit/>
        </w:trPr>
        <w:tc>
          <w:tcPr>
            <w:tcW w:w="1351" w:type="pct"/>
          </w:tcPr>
          <w:p w14:paraId="0C74F132"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Duplicate diet</w:t>
            </w:r>
          </w:p>
        </w:tc>
        <w:tc>
          <w:tcPr>
            <w:tcW w:w="2813" w:type="pct"/>
          </w:tcPr>
          <w:p w14:paraId="7D55B0A0"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Collection of Duplicate Diet Samples</w:t>
            </w:r>
          </w:p>
        </w:tc>
        <w:tc>
          <w:tcPr>
            <w:tcW w:w="836" w:type="pct"/>
          </w:tcPr>
          <w:p w14:paraId="5B65E36F"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GHS-012</w:t>
            </w:r>
          </w:p>
        </w:tc>
      </w:tr>
      <w:tr w:rsidR="005D1249" w:rsidRPr="009A248C" w14:paraId="4A513487" w14:textId="77777777" w:rsidTr="00872CC9">
        <w:trPr>
          <w:cantSplit/>
        </w:trPr>
        <w:tc>
          <w:tcPr>
            <w:tcW w:w="1351" w:type="pct"/>
          </w:tcPr>
          <w:p w14:paraId="2E3A5EC2"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Urine</w:t>
            </w:r>
          </w:p>
        </w:tc>
        <w:tc>
          <w:tcPr>
            <w:tcW w:w="2813" w:type="pct"/>
          </w:tcPr>
          <w:p w14:paraId="105206A1"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Collection of Urine Samples; SOP for Collecting Diaper Samples for Urine Analysis</w:t>
            </w:r>
          </w:p>
        </w:tc>
        <w:tc>
          <w:tcPr>
            <w:tcW w:w="836" w:type="pct"/>
          </w:tcPr>
          <w:p w14:paraId="35D51346"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GHS-011, GHS-013</w:t>
            </w:r>
          </w:p>
        </w:tc>
      </w:tr>
      <w:tr w:rsidR="005D1249" w:rsidRPr="009A248C" w14:paraId="02288A37" w14:textId="77777777" w:rsidTr="00872CC9">
        <w:trPr>
          <w:cantSplit/>
        </w:trPr>
        <w:tc>
          <w:tcPr>
            <w:tcW w:w="1351" w:type="pct"/>
          </w:tcPr>
          <w:p w14:paraId="2858FF8D"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Blood</w:t>
            </w:r>
          </w:p>
        </w:tc>
        <w:tc>
          <w:tcPr>
            <w:tcW w:w="2813" w:type="pct"/>
          </w:tcPr>
          <w:p w14:paraId="79509C43"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Collecting Blood Samples</w:t>
            </w:r>
          </w:p>
        </w:tc>
        <w:tc>
          <w:tcPr>
            <w:tcW w:w="836" w:type="pct"/>
          </w:tcPr>
          <w:p w14:paraId="2487A097"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GHS-014</w:t>
            </w:r>
          </w:p>
        </w:tc>
      </w:tr>
      <w:tr w:rsidR="005D1249" w:rsidRPr="009A248C" w14:paraId="6A319B22" w14:textId="77777777" w:rsidTr="00872CC9">
        <w:trPr>
          <w:cantSplit/>
        </w:trPr>
        <w:tc>
          <w:tcPr>
            <w:tcW w:w="1351" w:type="pct"/>
          </w:tcPr>
          <w:p w14:paraId="684B0CC9"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Toenail clippings</w:t>
            </w:r>
          </w:p>
        </w:tc>
        <w:tc>
          <w:tcPr>
            <w:tcW w:w="2813" w:type="pct"/>
          </w:tcPr>
          <w:p w14:paraId="22366CB1"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Collecting Toenail Clippings for Metals Analysis</w:t>
            </w:r>
          </w:p>
        </w:tc>
        <w:tc>
          <w:tcPr>
            <w:tcW w:w="836" w:type="pct"/>
          </w:tcPr>
          <w:p w14:paraId="1CF47B79"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GHS-015</w:t>
            </w:r>
          </w:p>
        </w:tc>
      </w:tr>
      <w:tr w:rsidR="005D1249" w:rsidRPr="009A248C" w14:paraId="44C8FF20" w14:textId="77777777" w:rsidTr="00872CC9">
        <w:trPr>
          <w:cantSplit/>
        </w:trPr>
        <w:tc>
          <w:tcPr>
            <w:tcW w:w="1351" w:type="pct"/>
          </w:tcPr>
          <w:p w14:paraId="0C1960D0"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Feces</w:t>
            </w:r>
          </w:p>
        </w:tc>
        <w:tc>
          <w:tcPr>
            <w:tcW w:w="2813" w:type="pct"/>
          </w:tcPr>
          <w:p w14:paraId="44A3CFE6"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Collecting Fecal Tissue</w:t>
            </w:r>
          </w:p>
        </w:tc>
        <w:tc>
          <w:tcPr>
            <w:tcW w:w="836" w:type="pct"/>
          </w:tcPr>
          <w:p w14:paraId="5B6B7734"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GHS-016</w:t>
            </w:r>
          </w:p>
        </w:tc>
      </w:tr>
      <w:tr w:rsidR="005D1249" w:rsidRPr="009A248C" w14:paraId="5077B2F9" w14:textId="77777777" w:rsidTr="00872CC9">
        <w:trPr>
          <w:cantSplit/>
        </w:trPr>
        <w:tc>
          <w:tcPr>
            <w:tcW w:w="1351" w:type="pct"/>
          </w:tcPr>
          <w:p w14:paraId="6DF0446A"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Accelerometer</w:t>
            </w:r>
          </w:p>
        </w:tc>
        <w:tc>
          <w:tcPr>
            <w:tcW w:w="2813" w:type="pct"/>
          </w:tcPr>
          <w:p w14:paraId="357D95E3" w14:textId="15622345"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using Actical</w:t>
            </w:r>
            <w:r w:rsidR="00A54777">
              <w:rPr>
                <w:rFonts w:ascii="Times New Roman" w:hAnsi="Times New Roman" w:cs="Times New Roman"/>
                <w:color w:val="000000"/>
                <w:sz w:val="20"/>
                <w:szCs w:val="20"/>
              </w:rPr>
              <w:t>™</w:t>
            </w:r>
            <w:r w:rsidRPr="009A248C">
              <w:rPr>
                <w:rFonts w:ascii="Times New Roman" w:hAnsi="Times New Roman" w:cs="Times New Roman"/>
                <w:color w:val="000000"/>
                <w:sz w:val="20"/>
                <w:szCs w:val="20"/>
              </w:rPr>
              <w:t xml:space="preserve"> Activity Monitors in the EPA</w:t>
            </w:r>
            <w:r w:rsidR="00A54777">
              <w:rPr>
                <w:rFonts w:ascii="Times New Roman" w:hAnsi="Times New Roman" w:cs="Times New Roman"/>
                <w:color w:val="000000"/>
                <w:sz w:val="20"/>
                <w:szCs w:val="20"/>
              </w:rPr>
              <w:t xml:space="preserve"> Pilot Study Add-On to the Green Housing Study (GHS)</w:t>
            </w:r>
          </w:p>
        </w:tc>
        <w:tc>
          <w:tcPr>
            <w:tcW w:w="836" w:type="pct"/>
          </w:tcPr>
          <w:p w14:paraId="2DEBF737"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GHS-017</w:t>
            </w:r>
          </w:p>
        </w:tc>
      </w:tr>
      <w:tr w:rsidR="005D1249" w:rsidRPr="009A248C" w14:paraId="7A345E51" w14:textId="77777777" w:rsidTr="00872CC9">
        <w:trPr>
          <w:cantSplit/>
        </w:trPr>
        <w:tc>
          <w:tcPr>
            <w:tcW w:w="1351" w:type="pct"/>
          </w:tcPr>
          <w:p w14:paraId="1B19EAED"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Global Positioning System</w:t>
            </w:r>
          </w:p>
        </w:tc>
        <w:tc>
          <w:tcPr>
            <w:tcW w:w="2813" w:type="pct"/>
          </w:tcPr>
          <w:p w14:paraId="4C565239"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GPS Data Collection with the QSTARZ BT-Q1000XT GPS Travel Recorder</w:t>
            </w:r>
          </w:p>
        </w:tc>
        <w:tc>
          <w:tcPr>
            <w:tcW w:w="836" w:type="pct"/>
          </w:tcPr>
          <w:p w14:paraId="269D4387"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GHS-018</w:t>
            </w:r>
          </w:p>
        </w:tc>
      </w:tr>
      <w:tr w:rsidR="005D1249" w:rsidRPr="009A248C" w14:paraId="5856744F" w14:textId="77777777" w:rsidTr="00872CC9">
        <w:trPr>
          <w:cantSplit/>
        </w:trPr>
        <w:tc>
          <w:tcPr>
            <w:tcW w:w="1351" w:type="pct"/>
          </w:tcPr>
          <w:p w14:paraId="4613462E"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Product Inventory</w:t>
            </w:r>
          </w:p>
        </w:tc>
        <w:tc>
          <w:tcPr>
            <w:tcW w:w="2813" w:type="pct"/>
          </w:tcPr>
          <w:p w14:paraId="6C783D2F" w14:textId="77777777" w:rsidR="005D1249" w:rsidRPr="009A248C" w:rsidRDefault="005D1249" w:rsidP="00872CC9">
            <w:pPr>
              <w:spacing w:after="0" w:line="240" w:lineRule="auto"/>
              <w:rPr>
                <w:rFonts w:ascii="Times New Roman" w:hAnsi="Times New Roman" w:cs="Times New Roman"/>
                <w:color w:val="000000"/>
                <w:sz w:val="20"/>
                <w:szCs w:val="20"/>
              </w:rPr>
            </w:pPr>
            <w:r w:rsidRPr="009A248C">
              <w:rPr>
                <w:rFonts w:ascii="Times New Roman" w:hAnsi="Times New Roman" w:cs="Times New Roman"/>
                <w:color w:val="000000"/>
                <w:sz w:val="20"/>
                <w:szCs w:val="20"/>
              </w:rPr>
              <w:t>SOP for Collection of Household Cleaning Products and Personal Care Products Inventory</w:t>
            </w:r>
          </w:p>
        </w:tc>
        <w:tc>
          <w:tcPr>
            <w:tcW w:w="836" w:type="pct"/>
          </w:tcPr>
          <w:p w14:paraId="5BD0122F"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GHS-020</w:t>
            </w:r>
          </w:p>
        </w:tc>
      </w:tr>
      <w:tr w:rsidR="005D1249" w:rsidRPr="009A248C" w14:paraId="2501944E" w14:textId="77777777" w:rsidTr="00872CC9">
        <w:trPr>
          <w:cantSplit/>
        </w:trPr>
        <w:tc>
          <w:tcPr>
            <w:tcW w:w="1351" w:type="pct"/>
          </w:tcPr>
          <w:p w14:paraId="07B8CF5F"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sz w:val="20"/>
                <w:szCs w:val="20"/>
              </w:rPr>
              <w:t>Location, Transportation, Activity, Diet, Consumer Products, and Home Observation Questionnaire</w:t>
            </w:r>
          </w:p>
        </w:tc>
        <w:tc>
          <w:tcPr>
            <w:tcW w:w="2813" w:type="pct"/>
          </w:tcPr>
          <w:p w14:paraId="57F82CBA" w14:textId="77777777" w:rsidR="005D1249" w:rsidRPr="009A248C" w:rsidRDefault="005D1249" w:rsidP="00872CC9">
            <w:pPr>
              <w:spacing w:after="0" w:line="240" w:lineRule="auto"/>
              <w:rPr>
                <w:rFonts w:ascii="Times New Roman" w:hAnsi="Times New Roman" w:cs="Times New Roman"/>
                <w:sz w:val="20"/>
                <w:szCs w:val="20"/>
              </w:rPr>
            </w:pPr>
            <w:r w:rsidRPr="009A248C">
              <w:rPr>
                <w:rFonts w:ascii="Times New Roman" w:hAnsi="Times New Roman" w:cs="Times New Roman"/>
                <w:color w:val="000000"/>
                <w:sz w:val="20"/>
                <w:szCs w:val="20"/>
              </w:rPr>
              <w:t>SOP for Administering the Electronic Location, Transportation, Activity, Diet, Consumer Products, and Home Observation Questionnaire in the EPA/CDC Green Housing Study (GHS) Pilot</w:t>
            </w:r>
          </w:p>
        </w:tc>
        <w:tc>
          <w:tcPr>
            <w:tcW w:w="836" w:type="pct"/>
          </w:tcPr>
          <w:p w14:paraId="66D8C4C5" w14:textId="77777777" w:rsidR="005D1249" w:rsidRPr="009A248C" w:rsidRDefault="005D1249" w:rsidP="00872CC9">
            <w:pPr>
              <w:spacing w:after="0" w:line="240" w:lineRule="auto"/>
              <w:jc w:val="center"/>
              <w:rPr>
                <w:rFonts w:ascii="Times New Roman" w:hAnsi="Times New Roman" w:cs="Times New Roman"/>
                <w:sz w:val="20"/>
                <w:szCs w:val="20"/>
              </w:rPr>
            </w:pPr>
            <w:r w:rsidRPr="009A248C">
              <w:rPr>
                <w:rFonts w:ascii="Times New Roman" w:hAnsi="Times New Roman" w:cs="Times New Roman"/>
                <w:sz w:val="20"/>
                <w:szCs w:val="20"/>
              </w:rPr>
              <w:t>GHS-019</w:t>
            </w:r>
          </w:p>
        </w:tc>
      </w:tr>
    </w:tbl>
    <w:p w14:paraId="635793D6" w14:textId="77777777" w:rsidR="005D1249" w:rsidRDefault="005D1249" w:rsidP="00B11C86">
      <w:pPr>
        <w:pStyle w:val="NoSpacing"/>
        <w:rPr>
          <w:rFonts w:ascii="Times New Roman" w:hAnsi="Times New Roman" w:cs="Times New Roman"/>
          <w:sz w:val="24"/>
          <w:szCs w:val="24"/>
        </w:rPr>
      </w:pPr>
    </w:p>
    <w:p w14:paraId="31115B8F" w14:textId="77777777" w:rsidR="001A712F" w:rsidRDefault="001A712F">
      <w:pPr>
        <w:rPr>
          <w:rFonts w:ascii="Times New Roman" w:hAnsi="Times New Roman" w:cs="Times New Roman"/>
          <w:sz w:val="24"/>
          <w:szCs w:val="24"/>
        </w:rPr>
      </w:pPr>
      <w:r>
        <w:rPr>
          <w:rFonts w:ascii="Times New Roman" w:hAnsi="Times New Roman" w:cs="Times New Roman"/>
          <w:sz w:val="24"/>
          <w:szCs w:val="24"/>
        </w:rPr>
        <w:br w:type="page"/>
      </w:r>
    </w:p>
    <w:p w14:paraId="48F79FEF" w14:textId="2B2477B6" w:rsidR="005D1249" w:rsidRPr="00EE4639" w:rsidRDefault="005D1249" w:rsidP="00B11C86">
      <w:pPr>
        <w:pStyle w:val="NoSpacing"/>
        <w:rPr>
          <w:rFonts w:ascii="Times New Roman" w:hAnsi="Times New Roman" w:cs="Times New Roman"/>
          <w:sz w:val="20"/>
          <w:szCs w:val="20"/>
        </w:rPr>
      </w:pPr>
      <w:r w:rsidRPr="00EE4639">
        <w:rPr>
          <w:rFonts w:ascii="Times New Roman" w:hAnsi="Times New Roman" w:cs="Times New Roman"/>
          <w:sz w:val="20"/>
          <w:szCs w:val="20"/>
        </w:rPr>
        <w:lastRenderedPageBreak/>
        <w:t>Table 5b. Summary of laboratory procedures (including both pre-sampling activities and post-sampling methods) for the multimedia samples being collected in the EPA pilot study add-on to the Green Housing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911"/>
        <w:gridCol w:w="2096"/>
        <w:gridCol w:w="1277"/>
        <w:gridCol w:w="2826"/>
        <w:gridCol w:w="1366"/>
      </w:tblGrid>
      <w:tr w:rsidR="005D1249" w:rsidRPr="00793575" w14:paraId="51CC9EDE" w14:textId="77777777" w:rsidTr="00872CC9">
        <w:trPr>
          <w:cantSplit/>
          <w:tblHeader/>
        </w:trPr>
        <w:tc>
          <w:tcPr>
            <w:tcW w:w="1008" w:type="pct"/>
          </w:tcPr>
          <w:p w14:paraId="7E26C08A" w14:textId="77777777" w:rsidR="005D1249" w:rsidRPr="00EE4639" w:rsidRDefault="005D1249" w:rsidP="00872CC9">
            <w:pPr>
              <w:spacing w:after="0" w:line="240" w:lineRule="auto"/>
              <w:jc w:val="center"/>
              <w:rPr>
                <w:rFonts w:ascii="Times New Roman" w:hAnsi="Times New Roman" w:cs="Times New Roman"/>
                <w:b/>
                <w:sz w:val="18"/>
                <w:szCs w:val="18"/>
              </w:rPr>
            </w:pPr>
            <w:r w:rsidRPr="00EE4639">
              <w:rPr>
                <w:rFonts w:ascii="Times New Roman" w:hAnsi="Times New Roman" w:cs="Times New Roman"/>
                <w:b/>
                <w:sz w:val="18"/>
                <w:szCs w:val="18"/>
              </w:rPr>
              <w:t>Sample</w:t>
            </w:r>
          </w:p>
        </w:tc>
        <w:tc>
          <w:tcPr>
            <w:tcW w:w="1106" w:type="pct"/>
          </w:tcPr>
          <w:p w14:paraId="2FB577A1" w14:textId="77777777" w:rsidR="005D1249" w:rsidRPr="00EE4639" w:rsidRDefault="005D1249" w:rsidP="00872CC9">
            <w:pPr>
              <w:spacing w:after="0" w:line="240" w:lineRule="auto"/>
              <w:jc w:val="center"/>
              <w:rPr>
                <w:rFonts w:ascii="Times New Roman" w:hAnsi="Times New Roman" w:cs="Times New Roman"/>
                <w:b/>
                <w:sz w:val="18"/>
                <w:szCs w:val="18"/>
              </w:rPr>
            </w:pPr>
            <w:r w:rsidRPr="00EE4639">
              <w:rPr>
                <w:rFonts w:ascii="Times New Roman" w:hAnsi="Times New Roman" w:cs="Times New Roman"/>
                <w:b/>
                <w:sz w:val="18"/>
                <w:szCs w:val="18"/>
              </w:rPr>
              <w:t>Sampling Media</w:t>
            </w:r>
            <w:r w:rsidRPr="00EE4639">
              <w:rPr>
                <w:rFonts w:ascii="Times New Roman" w:hAnsi="Times New Roman" w:cs="Times New Roman"/>
                <w:b/>
                <w:sz w:val="18"/>
                <w:szCs w:val="18"/>
              </w:rPr>
              <w:br/>
              <w:t>Preparation Method</w:t>
            </w:r>
          </w:p>
        </w:tc>
        <w:tc>
          <w:tcPr>
            <w:tcW w:w="674" w:type="pct"/>
          </w:tcPr>
          <w:p w14:paraId="5FBB1AF3" w14:textId="77777777" w:rsidR="005D1249" w:rsidRPr="00EE4639" w:rsidRDefault="005D1249" w:rsidP="00872CC9">
            <w:pPr>
              <w:spacing w:after="0" w:line="240" w:lineRule="auto"/>
              <w:jc w:val="center"/>
              <w:rPr>
                <w:rFonts w:ascii="Times New Roman" w:hAnsi="Times New Roman" w:cs="Times New Roman"/>
                <w:b/>
                <w:sz w:val="18"/>
                <w:szCs w:val="18"/>
              </w:rPr>
            </w:pPr>
            <w:r w:rsidRPr="00EE4639">
              <w:rPr>
                <w:rFonts w:ascii="Times New Roman" w:hAnsi="Times New Roman" w:cs="Times New Roman"/>
                <w:b/>
                <w:sz w:val="18"/>
                <w:szCs w:val="18"/>
              </w:rPr>
              <w:t>Existing</w:t>
            </w:r>
            <w:r w:rsidRPr="00EE4639">
              <w:rPr>
                <w:rFonts w:ascii="Times New Roman" w:hAnsi="Times New Roman" w:cs="Times New Roman"/>
                <w:b/>
                <w:sz w:val="18"/>
                <w:szCs w:val="18"/>
              </w:rPr>
              <w:br/>
              <w:t>SOP</w:t>
            </w:r>
          </w:p>
        </w:tc>
        <w:tc>
          <w:tcPr>
            <w:tcW w:w="1491" w:type="pct"/>
          </w:tcPr>
          <w:p w14:paraId="2805D6B6" w14:textId="77777777" w:rsidR="005D1249" w:rsidRPr="00EE4639" w:rsidRDefault="005D1249" w:rsidP="00872CC9">
            <w:pPr>
              <w:spacing w:after="0" w:line="240" w:lineRule="auto"/>
              <w:jc w:val="center"/>
              <w:rPr>
                <w:rFonts w:ascii="Times New Roman" w:hAnsi="Times New Roman" w:cs="Times New Roman"/>
                <w:b/>
                <w:sz w:val="18"/>
                <w:szCs w:val="18"/>
              </w:rPr>
            </w:pPr>
            <w:r w:rsidRPr="00EE4639">
              <w:rPr>
                <w:rFonts w:ascii="Times New Roman" w:hAnsi="Times New Roman" w:cs="Times New Roman"/>
                <w:b/>
                <w:sz w:val="18"/>
                <w:szCs w:val="18"/>
              </w:rPr>
              <w:t>Chemical Analysis</w:t>
            </w:r>
            <w:r w:rsidRPr="00EE4639">
              <w:rPr>
                <w:rFonts w:ascii="Times New Roman" w:hAnsi="Times New Roman" w:cs="Times New Roman"/>
                <w:b/>
                <w:sz w:val="18"/>
                <w:szCs w:val="18"/>
              </w:rPr>
              <w:br/>
              <w:t>Methods</w:t>
            </w:r>
            <w:r w:rsidRPr="00EE4639">
              <w:rPr>
                <w:rFonts w:ascii="Times New Roman" w:hAnsi="Times New Roman" w:cs="Times New Roman"/>
                <w:b/>
                <w:sz w:val="18"/>
                <w:szCs w:val="18"/>
                <w:vertAlign w:val="superscript"/>
              </w:rPr>
              <w:t>a</w:t>
            </w:r>
          </w:p>
        </w:tc>
        <w:tc>
          <w:tcPr>
            <w:tcW w:w="721" w:type="pct"/>
          </w:tcPr>
          <w:p w14:paraId="030AD651" w14:textId="77777777" w:rsidR="005D1249" w:rsidRPr="00EE4639" w:rsidRDefault="005D1249" w:rsidP="00872CC9">
            <w:pPr>
              <w:spacing w:after="0" w:line="240" w:lineRule="auto"/>
              <w:jc w:val="center"/>
              <w:rPr>
                <w:rFonts w:ascii="Times New Roman" w:hAnsi="Times New Roman" w:cs="Times New Roman"/>
                <w:b/>
                <w:sz w:val="18"/>
                <w:szCs w:val="18"/>
              </w:rPr>
            </w:pPr>
            <w:r w:rsidRPr="00EE4639">
              <w:rPr>
                <w:rFonts w:ascii="Times New Roman" w:hAnsi="Times New Roman" w:cs="Times New Roman"/>
                <w:b/>
                <w:sz w:val="18"/>
                <w:szCs w:val="18"/>
              </w:rPr>
              <w:t>Existing</w:t>
            </w:r>
            <w:r w:rsidRPr="00EE4639">
              <w:rPr>
                <w:rFonts w:ascii="Times New Roman" w:hAnsi="Times New Roman" w:cs="Times New Roman"/>
                <w:b/>
                <w:sz w:val="18"/>
                <w:szCs w:val="18"/>
              </w:rPr>
              <w:br/>
              <w:t>SOP</w:t>
            </w:r>
          </w:p>
        </w:tc>
      </w:tr>
      <w:tr w:rsidR="005D1249" w:rsidRPr="00793575" w14:paraId="36765DA1" w14:textId="77777777" w:rsidTr="00872CC9">
        <w:trPr>
          <w:cantSplit/>
        </w:trPr>
        <w:tc>
          <w:tcPr>
            <w:tcW w:w="1008" w:type="pct"/>
          </w:tcPr>
          <w:p w14:paraId="31F78265"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Indoor air (active)</w:t>
            </w:r>
          </w:p>
        </w:tc>
        <w:tc>
          <w:tcPr>
            <w:tcW w:w="1106" w:type="pct"/>
          </w:tcPr>
          <w:p w14:paraId="7F521BB4" w14:textId="562E90C0"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 (purchased pre-cleaned)</w:t>
            </w:r>
          </w:p>
        </w:tc>
        <w:tc>
          <w:tcPr>
            <w:tcW w:w="674" w:type="pct"/>
          </w:tcPr>
          <w:p w14:paraId="0BFDBF61"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20A3B0CD"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Standard operating procedure for preparation of air samples collected on PUF plugs for GC/MS analysis</w:t>
            </w:r>
          </w:p>
        </w:tc>
        <w:tc>
          <w:tcPr>
            <w:tcW w:w="721" w:type="pct"/>
          </w:tcPr>
          <w:p w14:paraId="42C263AB"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EMAB-SOP-001</w:t>
            </w:r>
          </w:p>
        </w:tc>
      </w:tr>
      <w:tr w:rsidR="005D1249" w:rsidRPr="00793575" w14:paraId="57A30283" w14:textId="77777777" w:rsidTr="00872CC9">
        <w:trPr>
          <w:cantSplit/>
        </w:trPr>
        <w:tc>
          <w:tcPr>
            <w:tcW w:w="1008" w:type="pct"/>
          </w:tcPr>
          <w:p w14:paraId="75F2C067"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Indoor air (passive)</w:t>
            </w:r>
          </w:p>
        </w:tc>
        <w:tc>
          <w:tcPr>
            <w:tcW w:w="1106" w:type="pct"/>
          </w:tcPr>
          <w:p w14:paraId="7CCC243A"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Cleaning and packaging of polyurethane foam (PUF) discs</w:t>
            </w:r>
          </w:p>
        </w:tc>
        <w:tc>
          <w:tcPr>
            <w:tcW w:w="674" w:type="pct"/>
          </w:tcPr>
          <w:p w14:paraId="3E96CC2B"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EMAB-139.0</w:t>
            </w:r>
          </w:p>
        </w:tc>
        <w:tc>
          <w:tcPr>
            <w:tcW w:w="1491" w:type="pct"/>
          </w:tcPr>
          <w:p w14:paraId="3A235447"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Extraction pesticides and BFRs from PUF disks</w:t>
            </w:r>
            <w:r w:rsidRPr="00EE4639">
              <w:rPr>
                <w:rFonts w:ascii="Times New Roman" w:hAnsi="Times New Roman" w:cs="Times New Roman"/>
                <w:sz w:val="18"/>
                <w:szCs w:val="18"/>
              </w:rPr>
              <w:br/>
              <w:t>PBDE in GC/MS/NCI</w:t>
            </w:r>
          </w:p>
        </w:tc>
        <w:tc>
          <w:tcPr>
            <w:tcW w:w="721" w:type="pct"/>
          </w:tcPr>
          <w:p w14:paraId="78650CA5"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HEASD-XX.X</w:t>
            </w:r>
            <w:r w:rsidRPr="00EE4639">
              <w:rPr>
                <w:rFonts w:ascii="Times New Roman" w:hAnsi="Times New Roman" w:cs="Times New Roman"/>
                <w:sz w:val="18"/>
                <w:szCs w:val="18"/>
              </w:rPr>
              <w:br/>
            </w:r>
            <w:r w:rsidRPr="00EE4639">
              <w:rPr>
                <w:rFonts w:ascii="Times New Roman" w:hAnsi="Times New Roman" w:cs="Times New Roman"/>
                <w:sz w:val="18"/>
                <w:szCs w:val="18"/>
              </w:rPr>
              <w:br/>
              <w:t>MDAB-79.0</w:t>
            </w:r>
          </w:p>
        </w:tc>
      </w:tr>
      <w:tr w:rsidR="005D1249" w:rsidRPr="00793575" w14:paraId="0C24671E" w14:textId="77777777" w:rsidTr="00872CC9">
        <w:trPr>
          <w:cantSplit/>
        </w:trPr>
        <w:tc>
          <w:tcPr>
            <w:tcW w:w="1008" w:type="pct"/>
          </w:tcPr>
          <w:p w14:paraId="23A43D13"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House dust (Technician collected vacuum samples)</w:t>
            </w:r>
          </w:p>
        </w:tc>
        <w:tc>
          <w:tcPr>
            <w:tcW w:w="1106" w:type="pct"/>
          </w:tcPr>
          <w:p w14:paraId="6EC7C170"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674" w:type="pct"/>
          </w:tcPr>
          <w:p w14:paraId="0054E718"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54322B81"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Large-scale sieve shaker to sieve vacuum cleaner dust;</w:t>
            </w:r>
            <w:r w:rsidRPr="00EE4639">
              <w:rPr>
                <w:rFonts w:ascii="Times New Roman" w:hAnsi="Times New Roman" w:cs="Times New Roman"/>
                <w:sz w:val="18"/>
                <w:szCs w:val="18"/>
              </w:rPr>
              <w:br/>
              <w:t>Processing house dust using glovebox;</w:t>
            </w:r>
            <w:r w:rsidRPr="00EE4639">
              <w:rPr>
                <w:rFonts w:ascii="Times New Roman" w:hAnsi="Times New Roman" w:cs="Times New Roman"/>
                <w:sz w:val="18"/>
                <w:szCs w:val="18"/>
              </w:rPr>
              <w:br/>
              <w:t>PBDE in GC/MS/NCI;</w:t>
            </w:r>
            <w:r w:rsidRPr="00EE4639">
              <w:rPr>
                <w:rFonts w:ascii="Times New Roman" w:hAnsi="Times New Roman" w:cs="Times New Roman"/>
                <w:sz w:val="18"/>
                <w:szCs w:val="18"/>
              </w:rPr>
              <w:br/>
              <w:t>PBDE in Dust;</w:t>
            </w:r>
            <w:r w:rsidRPr="00EE4639">
              <w:rPr>
                <w:rFonts w:ascii="Times New Roman" w:hAnsi="Times New Roman" w:cs="Times New Roman"/>
                <w:sz w:val="18"/>
                <w:szCs w:val="18"/>
              </w:rPr>
              <w:br/>
              <w:t>Improved FTOHs house dust;</w:t>
            </w:r>
            <w:r w:rsidRPr="00EE4639">
              <w:rPr>
                <w:rFonts w:ascii="Times New Roman" w:hAnsi="Times New Roman" w:cs="Times New Roman"/>
                <w:sz w:val="18"/>
                <w:szCs w:val="18"/>
              </w:rPr>
              <w:br/>
              <w:t>Improved PFAAs house dust</w:t>
            </w:r>
          </w:p>
        </w:tc>
        <w:tc>
          <w:tcPr>
            <w:tcW w:w="721" w:type="pct"/>
          </w:tcPr>
          <w:p w14:paraId="23BBDF04"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MDAB-83.0;</w:t>
            </w:r>
          </w:p>
          <w:p w14:paraId="79675492"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MDAB-89.2;</w:t>
            </w:r>
            <w:r w:rsidRPr="00EE4639">
              <w:rPr>
                <w:rFonts w:ascii="Times New Roman" w:hAnsi="Times New Roman" w:cs="Times New Roman"/>
                <w:sz w:val="18"/>
                <w:szCs w:val="18"/>
              </w:rPr>
              <w:br/>
              <w:t>MDAB-79.0;</w:t>
            </w:r>
            <w:r w:rsidRPr="00EE4639">
              <w:rPr>
                <w:rFonts w:ascii="Times New Roman" w:hAnsi="Times New Roman" w:cs="Times New Roman"/>
                <w:sz w:val="18"/>
                <w:szCs w:val="18"/>
              </w:rPr>
              <w:br/>
              <w:t>MDAB-81.0;</w:t>
            </w:r>
            <w:r w:rsidRPr="00EE4639">
              <w:rPr>
                <w:rFonts w:ascii="Times New Roman" w:hAnsi="Times New Roman" w:cs="Times New Roman"/>
                <w:sz w:val="18"/>
                <w:szCs w:val="18"/>
              </w:rPr>
              <w:br/>
              <w:t>MDAB-21.0;</w:t>
            </w:r>
            <w:r w:rsidRPr="00EE4639">
              <w:rPr>
                <w:rFonts w:ascii="Times New Roman" w:hAnsi="Times New Roman" w:cs="Times New Roman"/>
                <w:sz w:val="18"/>
                <w:szCs w:val="18"/>
              </w:rPr>
              <w:br/>
              <w:t>MDAB-XX.X</w:t>
            </w:r>
          </w:p>
        </w:tc>
      </w:tr>
      <w:tr w:rsidR="005D1249" w:rsidRPr="00793575" w14:paraId="7A78AFA4" w14:textId="77777777" w:rsidTr="00872CC9">
        <w:trPr>
          <w:cantSplit/>
        </w:trPr>
        <w:tc>
          <w:tcPr>
            <w:tcW w:w="1008" w:type="pct"/>
          </w:tcPr>
          <w:p w14:paraId="6B94A9F6"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House dust (Participant collected vacuum samples)</w:t>
            </w:r>
          </w:p>
        </w:tc>
        <w:tc>
          <w:tcPr>
            <w:tcW w:w="1106" w:type="pct"/>
          </w:tcPr>
          <w:p w14:paraId="414927D2"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674" w:type="pct"/>
          </w:tcPr>
          <w:p w14:paraId="2E897B08"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6B41B047" w14:textId="7739541E"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 xml:space="preserve">See </w:t>
            </w:r>
            <w:r w:rsidR="003C4665" w:rsidRPr="00EE4639">
              <w:rPr>
                <w:rFonts w:ascii="Times New Roman" w:hAnsi="Times New Roman" w:cs="Times New Roman"/>
                <w:sz w:val="18"/>
                <w:szCs w:val="18"/>
              </w:rPr>
              <w:t>House dust (Technician collected vacuum samples)</w:t>
            </w:r>
            <w:r w:rsidR="003C4665" w:rsidRPr="00EE4639">
              <w:rPr>
                <w:rFonts w:ascii="Times New Roman" w:hAnsi="Times New Roman" w:cs="Times New Roman"/>
                <w:sz w:val="18"/>
                <w:szCs w:val="18"/>
                <w:vertAlign w:val="superscript"/>
              </w:rPr>
              <w:t>b</w:t>
            </w:r>
            <w:r w:rsidRPr="00EE4639">
              <w:rPr>
                <w:rFonts w:ascii="Times New Roman" w:hAnsi="Times New Roman" w:cs="Times New Roman"/>
                <w:sz w:val="18"/>
                <w:szCs w:val="18"/>
                <w:vertAlign w:val="superscript"/>
              </w:rPr>
              <w:t xml:space="preserve"> </w:t>
            </w:r>
          </w:p>
        </w:tc>
        <w:tc>
          <w:tcPr>
            <w:tcW w:w="721" w:type="pct"/>
          </w:tcPr>
          <w:p w14:paraId="521493D8"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See above</w:t>
            </w:r>
          </w:p>
        </w:tc>
      </w:tr>
      <w:tr w:rsidR="005D1249" w:rsidRPr="00793575" w14:paraId="69326510" w14:textId="77777777" w:rsidTr="00872CC9">
        <w:trPr>
          <w:cantSplit/>
        </w:trPr>
        <w:tc>
          <w:tcPr>
            <w:tcW w:w="1008" w:type="pct"/>
          </w:tcPr>
          <w:p w14:paraId="02F70F2F"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House dust (Electrostatic collection)</w:t>
            </w:r>
          </w:p>
        </w:tc>
        <w:tc>
          <w:tcPr>
            <w:tcW w:w="1106" w:type="pct"/>
          </w:tcPr>
          <w:p w14:paraId="5B0E2110"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Proper preparation and sterilization of electrostatic dust fall collector</w:t>
            </w:r>
          </w:p>
        </w:tc>
        <w:tc>
          <w:tcPr>
            <w:tcW w:w="674" w:type="pct"/>
          </w:tcPr>
          <w:p w14:paraId="48175C59"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Draft</w:t>
            </w:r>
          </w:p>
        </w:tc>
        <w:tc>
          <w:tcPr>
            <w:tcW w:w="1491" w:type="pct"/>
          </w:tcPr>
          <w:p w14:paraId="433EA4A3"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Proper extraction of dust from an electrostatic dust fall collector</w:t>
            </w:r>
          </w:p>
        </w:tc>
        <w:tc>
          <w:tcPr>
            <w:tcW w:w="721" w:type="pct"/>
          </w:tcPr>
          <w:p w14:paraId="553EE70B"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Draft</w:t>
            </w:r>
          </w:p>
        </w:tc>
      </w:tr>
      <w:tr w:rsidR="005D1249" w:rsidRPr="00793575" w14:paraId="6C7D8B40" w14:textId="77777777" w:rsidTr="00872CC9">
        <w:trPr>
          <w:cantSplit/>
        </w:trPr>
        <w:tc>
          <w:tcPr>
            <w:tcW w:w="1008" w:type="pct"/>
          </w:tcPr>
          <w:p w14:paraId="4D5C0F5F"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House dust (Swiffer collection)</w:t>
            </w:r>
          </w:p>
        </w:tc>
        <w:tc>
          <w:tcPr>
            <w:tcW w:w="1106" w:type="pct"/>
          </w:tcPr>
          <w:p w14:paraId="5FC69351"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674" w:type="pct"/>
          </w:tcPr>
          <w:p w14:paraId="600E622A"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22D8DA00" w14:textId="77777777" w:rsidR="005D1249" w:rsidRPr="00EE4639" w:rsidRDefault="005D1249" w:rsidP="00872CC9">
            <w:pPr>
              <w:spacing w:after="0" w:line="240" w:lineRule="auto"/>
              <w:rPr>
                <w:rFonts w:ascii="Times New Roman" w:hAnsi="Times New Roman" w:cs="Times New Roman"/>
                <w:sz w:val="18"/>
                <w:szCs w:val="18"/>
              </w:rPr>
            </w:pPr>
          </w:p>
        </w:tc>
        <w:tc>
          <w:tcPr>
            <w:tcW w:w="721" w:type="pct"/>
          </w:tcPr>
          <w:p w14:paraId="742FE553" w14:textId="77777777" w:rsidR="005D1249" w:rsidRPr="00EE4639" w:rsidRDefault="005D1249" w:rsidP="00872CC9">
            <w:pPr>
              <w:spacing w:after="0" w:line="240" w:lineRule="auto"/>
              <w:rPr>
                <w:rFonts w:ascii="Times New Roman" w:hAnsi="Times New Roman" w:cs="Times New Roman"/>
                <w:sz w:val="18"/>
                <w:szCs w:val="18"/>
              </w:rPr>
            </w:pPr>
          </w:p>
        </w:tc>
      </w:tr>
      <w:tr w:rsidR="005D1249" w:rsidRPr="00793575" w14:paraId="0EDF7D8A" w14:textId="77777777" w:rsidTr="00872CC9">
        <w:trPr>
          <w:cantSplit/>
        </w:trPr>
        <w:tc>
          <w:tcPr>
            <w:tcW w:w="1008" w:type="pct"/>
          </w:tcPr>
          <w:p w14:paraId="2753F7E2"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Surface wipe</w:t>
            </w:r>
          </w:p>
        </w:tc>
        <w:tc>
          <w:tcPr>
            <w:tcW w:w="1106" w:type="pct"/>
          </w:tcPr>
          <w:p w14:paraId="5B5966A7"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Cleaning and packaging of surface wipes</w:t>
            </w:r>
          </w:p>
        </w:tc>
        <w:tc>
          <w:tcPr>
            <w:tcW w:w="674" w:type="pct"/>
          </w:tcPr>
          <w:p w14:paraId="0FC3EE6F"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EMAB-138.0</w:t>
            </w:r>
          </w:p>
        </w:tc>
        <w:tc>
          <w:tcPr>
            <w:tcW w:w="1491" w:type="pct"/>
          </w:tcPr>
          <w:p w14:paraId="6A9EE307"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PBDE in GC/MS/NCI;</w:t>
            </w:r>
            <w:r w:rsidRPr="00EE4639">
              <w:rPr>
                <w:rFonts w:ascii="Times New Roman" w:hAnsi="Times New Roman" w:cs="Times New Roman"/>
                <w:sz w:val="18"/>
                <w:szCs w:val="18"/>
              </w:rPr>
              <w:br/>
              <w:t>Analysis of cotton wipe samples for pyrethroids,</w:t>
            </w:r>
          </w:p>
          <w:p w14:paraId="6C78610D"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pyrethroid metabolites, OPs, BFRs, and Bisphenol A</w:t>
            </w:r>
          </w:p>
        </w:tc>
        <w:tc>
          <w:tcPr>
            <w:tcW w:w="721" w:type="pct"/>
          </w:tcPr>
          <w:p w14:paraId="613023EF"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MDAB-79.0;</w:t>
            </w:r>
            <w:r w:rsidRPr="00EE4639">
              <w:rPr>
                <w:rFonts w:ascii="Times New Roman" w:hAnsi="Times New Roman" w:cs="Times New Roman"/>
                <w:sz w:val="18"/>
                <w:szCs w:val="18"/>
              </w:rPr>
              <w:br/>
            </w:r>
            <w:r w:rsidRPr="00EE4639">
              <w:rPr>
                <w:rFonts w:ascii="Times New Roman" w:hAnsi="Times New Roman" w:cs="Times New Roman"/>
                <w:spacing w:val="-4"/>
                <w:sz w:val="18"/>
                <w:szCs w:val="18"/>
              </w:rPr>
              <w:t>EMAB-147.0</w:t>
            </w:r>
          </w:p>
        </w:tc>
      </w:tr>
      <w:tr w:rsidR="005D1249" w:rsidRPr="00793575" w14:paraId="2E76EB4E" w14:textId="77777777" w:rsidTr="00872CC9">
        <w:trPr>
          <w:cantSplit/>
        </w:trPr>
        <w:tc>
          <w:tcPr>
            <w:tcW w:w="1008" w:type="pct"/>
          </w:tcPr>
          <w:p w14:paraId="2EDFD852"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Soil</w:t>
            </w:r>
          </w:p>
        </w:tc>
        <w:tc>
          <w:tcPr>
            <w:tcW w:w="1106" w:type="pct"/>
          </w:tcPr>
          <w:p w14:paraId="5C7A9CAD"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674" w:type="pct"/>
          </w:tcPr>
          <w:p w14:paraId="66D97F59"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40F765C1"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Analysis of soil for selected insecticides in soil samples using a modified QuEChERS method</w:t>
            </w:r>
          </w:p>
        </w:tc>
        <w:tc>
          <w:tcPr>
            <w:tcW w:w="721" w:type="pct"/>
          </w:tcPr>
          <w:p w14:paraId="6E077095"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Draft</w:t>
            </w:r>
          </w:p>
        </w:tc>
      </w:tr>
      <w:tr w:rsidR="005D1249" w:rsidRPr="00793575" w14:paraId="187413F1" w14:textId="77777777" w:rsidTr="00872CC9">
        <w:trPr>
          <w:cantSplit/>
        </w:trPr>
        <w:tc>
          <w:tcPr>
            <w:tcW w:w="1008" w:type="pct"/>
          </w:tcPr>
          <w:p w14:paraId="232DEDD3"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Hand wipe</w:t>
            </w:r>
          </w:p>
        </w:tc>
        <w:tc>
          <w:tcPr>
            <w:tcW w:w="1106" w:type="pct"/>
          </w:tcPr>
          <w:p w14:paraId="34096D01"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Cleaning and packaging of surface wipes</w:t>
            </w:r>
          </w:p>
        </w:tc>
        <w:tc>
          <w:tcPr>
            <w:tcW w:w="674" w:type="pct"/>
          </w:tcPr>
          <w:p w14:paraId="68A77F6D"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EMAB-138.0</w:t>
            </w:r>
          </w:p>
        </w:tc>
        <w:tc>
          <w:tcPr>
            <w:tcW w:w="1491" w:type="pct"/>
          </w:tcPr>
          <w:p w14:paraId="7CD05E0C"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PBDE in GC/MS/NCI; Analysis of cotton wipe samples for pyrethroids, pyrethroid metabolites, OPs, BFRs, and Bisphenol A</w:t>
            </w:r>
          </w:p>
        </w:tc>
        <w:tc>
          <w:tcPr>
            <w:tcW w:w="721" w:type="pct"/>
          </w:tcPr>
          <w:p w14:paraId="60B4F050"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MDAB-79.0; EMAB-147.0</w:t>
            </w:r>
          </w:p>
        </w:tc>
      </w:tr>
      <w:tr w:rsidR="005D1249" w:rsidRPr="00793575" w14:paraId="26E0FFAE" w14:textId="77777777" w:rsidTr="00872CC9">
        <w:trPr>
          <w:cantSplit/>
        </w:trPr>
        <w:tc>
          <w:tcPr>
            <w:tcW w:w="1008" w:type="pct"/>
          </w:tcPr>
          <w:p w14:paraId="382DC717"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Socks</w:t>
            </w:r>
          </w:p>
        </w:tc>
        <w:tc>
          <w:tcPr>
            <w:tcW w:w="1106" w:type="pct"/>
          </w:tcPr>
          <w:p w14:paraId="4F3B7C38"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Cleaning and packaging of cotton garments</w:t>
            </w:r>
          </w:p>
        </w:tc>
        <w:tc>
          <w:tcPr>
            <w:tcW w:w="674" w:type="pct"/>
          </w:tcPr>
          <w:p w14:paraId="38195965"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EMAB-140.0</w:t>
            </w:r>
          </w:p>
        </w:tc>
        <w:tc>
          <w:tcPr>
            <w:tcW w:w="1491" w:type="pct"/>
          </w:tcPr>
          <w:p w14:paraId="3F87447E"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Preparation and analysis of cotton garment samples for pyrethroids, organophosphates, brominated flame retardants and pyrethroid metabolites</w:t>
            </w:r>
          </w:p>
        </w:tc>
        <w:tc>
          <w:tcPr>
            <w:tcW w:w="721" w:type="pct"/>
          </w:tcPr>
          <w:p w14:paraId="435B7695"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EMAB-150.0</w:t>
            </w:r>
          </w:p>
        </w:tc>
      </w:tr>
      <w:tr w:rsidR="005D1249" w:rsidRPr="00793575" w14:paraId="50139A22" w14:textId="77777777" w:rsidTr="00872CC9">
        <w:trPr>
          <w:cantSplit/>
        </w:trPr>
        <w:tc>
          <w:tcPr>
            <w:tcW w:w="1008" w:type="pct"/>
          </w:tcPr>
          <w:p w14:paraId="20BD8FFA"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Duplicate diet</w:t>
            </w:r>
          </w:p>
        </w:tc>
        <w:tc>
          <w:tcPr>
            <w:tcW w:w="1106" w:type="pct"/>
          </w:tcPr>
          <w:p w14:paraId="23493487"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674" w:type="pct"/>
          </w:tcPr>
          <w:p w14:paraId="4A70D631"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65D5E3A6" w14:textId="77777777" w:rsidR="005D1249" w:rsidRPr="00EE4639" w:rsidRDefault="005D1249" w:rsidP="00872CC9">
            <w:pPr>
              <w:spacing w:after="0" w:line="240" w:lineRule="auto"/>
              <w:rPr>
                <w:rFonts w:ascii="Times New Roman" w:hAnsi="Times New Roman" w:cs="Times New Roman"/>
                <w:sz w:val="18"/>
                <w:szCs w:val="18"/>
              </w:rPr>
            </w:pPr>
          </w:p>
        </w:tc>
        <w:tc>
          <w:tcPr>
            <w:tcW w:w="721" w:type="pct"/>
          </w:tcPr>
          <w:p w14:paraId="598B4CF1" w14:textId="77777777" w:rsidR="005D1249" w:rsidRPr="00EE4639" w:rsidRDefault="005D1249" w:rsidP="00872CC9">
            <w:pPr>
              <w:spacing w:after="0" w:line="240" w:lineRule="auto"/>
              <w:rPr>
                <w:rFonts w:ascii="Times New Roman" w:hAnsi="Times New Roman" w:cs="Times New Roman"/>
                <w:sz w:val="18"/>
                <w:szCs w:val="18"/>
              </w:rPr>
            </w:pPr>
          </w:p>
        </w:tc>
      </w:tr>
      <w:tr w:rsidR="005D1249" w:rsidRPr="00793575" w14:paraId="6DBD3AE9" w14:textId="77777777" w:rsidTr="00872CC9">
        <w:trPr>
          <w:cantSplit/>
        </w:trPr>
        <w:tc>
          <w:tcPr>
            <w:tcW w:w="1008" w:type="pct"/>
          </w:tcPr>
          <w:p w14:paraId="1B0CE95D"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Urine</w:t>
            </w:r>
          </w:p>
        </w:tc>
        <w:tc>
          <w:tcPr>
            <w:tcW w:w="1106" w:type="pct"/>
          </w:tcPr>
          <w:p w14:paraId="5961548C"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674" w:type="pct"/>
          </w:tcPr>
          <w:p w14:paraId="05F56ECE"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33A8968D"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CDC methods</w:t>
            </w:r>
          </w:p>
        </w:tc>
        <w:tc>
          <w:tcPr>
            <w:tcW w:w="721" w:type="pct"/>
          </w:tcPr>
          <w:p w14:paraId="65A45E29" w14:textId="77777777" w:rsidR="005D1249" w:rsidRPr="00EE4639" w:rsidRDefault="005D1249" w:rsidP="00872CC9">
            <w:pPr>
              <w:spacing w:after="0" w:line="240" w:lineRule="auto"/>
              <w:rPr>
                <w:rFonts w:ascii="Times New Roman" w:hAnsi="Times New Roman" w:cs="Times New Roman"/>
                <w:sz w:val="18"/>
                <w:szCs w:val="18"/>
              </w:rPr>
            </w:pPr>
          </w:p>
        </w:tc>
      </w:tr>
      <w:tr w:rsidR="005D1249" w:rsidRPr="00793575" w14:paraId="54103B10" w14:textId="77777777" w:rsidTr="00872CC9">
        <w:trPr>
          <w:cantSplit/>
        </w:trPr>
        <w:tc>
          <w:tcPr>
            <w:tcW w:w="1008" w:type="pct"/>
          </w:tcPr>
          <w:p w14:paraId="0F89EBB1"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Blood</w:t>
            </w:r>
          </w:p>
        </w:tc>
        <w:tc>
          <w:tcPr>
            <w:tcW w:w="1106" w:type="pct"/>
          </w:tcPr>
          <w:p w14:paraId="3923A045"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674" w:type="pct"/>
          </w:tcPr>
          <w:p w14:paraId="26C84F09"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6D8CC92F"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CDC methods</w:t>
            </w:r>
          </w:p>
        </w:tc>
        <w:tc>
          <w:tcPr>
            <w:tcW w:w="721" w:type="pct"/>
          </w:tcPr>
          <w:p w14:paraId="4D0F03C3" w14:textId="77777777" w:rsidR="005D1249" w:rsidRPr="00EE4639" w:rsidRDefault="005D1249" w:rsidP="00872CC9">
            <w:pPr>
              <w:spacing w:after="0" w:line="240" w:lineRule="auto"/>
              <w:rPr>
                <w:rFonts w:ascii="Times New Roman" w:hAnsi="Times New Roman" w:cs="Times New Roman"/>
                <w:sz w:val="18"/>
                <w:szCs w:val="18"/>
              </w:rPr>
            </w:pPr>
          </w:p>
        </w:tc>
      </w:tr>
      <w:tr w:rsidR="005D1249" w:rsidRPr="00793575" w14:paraId="5D789E12" w14:textId="77777777" w:rsidTr="00872CC9">
        <w:trPr>
          <w:cantSplit/>
        </w:trPr>
        <w:tc>
          <w:tcPr>
            <w:tcW w:w="1008" w:type="pct"/>
          </w:tcPr>
          <w:p w14:paraId="0DB6ABE2"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Toenail clippings</w:t>
            </w:r>
          </w:p>
        </w:tc>
        <w:tc>
          <w:tcPr>
            <w:tcW w:w="1106" w:type="pct"/>
          </w:tcPr>
          <w:p w14:paraId="33ECB320"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674" w:type="pct"/>
          </w:tcPr>
          <w:p w14:paraId="1AA0AB0B"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20CE855D" w14:textId="77777777" w:rsidR="005D1249" w:rsidRPr="00EE4639" w:rsidRDefault="005D1249" w:rsidP="00872CC9">
            <w:pPr>
              <w:spacing w:after="0" w:line="240" w:lineRule="auto"/>
              <w:rPr>
                <w:rFonts w:ascii="Times New Roman" w:hAnsi="Times New Roman" w:cs="Times New Roman"/>
                <w:sz w:val="18"/>
                <w:szCs w:val="18"/>
              </w:rPr>
            </w:pPr>
          </w:p>
        </w:tc>
        <w:tc>
          <w:tcPr>
            <w:tcW w:w="721" w:type="pct"/>
          </w:tcPr>
          <w:p w14:paraId="2DDEF563" w14:textId="77777777" w:rsidR="005D1249" w:rsidRPr="00EE4639" w:rsidRDefault="005D1249" w:rsidP="00872CC9">
            <w:pPr>
              <w:spacing w:after="0" w:line="240" w:lineRule="auto"/>
              <w:rPr>
                <w:rFonts w:ascii="Times New Roman" w:hAnsi="Times New Roman" w:cs="Times New Roman"/>
                <w:sz w:val="18"/>
                <w:szCs w:val="18"/>
              </w:rPr>
            </w:pPr>
          </w:p>
        </w:tc>
      </w:tr>
      <w:tr w:rsidR="005D1249" w:rsidRPr="00793575" w14:paraId="305255F4" w14:textId="77777777" w:rsidTr="00872CC9">
        <w:trPr>
          <w:cantSplit/>
        </w:trPr>
        <w:tc>
          <w:tcPr>
            <w:tcW w:w="1008" w:type="pct"/>
          </w:tcPr>
          <w:p w14:paraId="775500D6"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Feces</w:t>
            </w:r>
          </w:p>
        </w:tc>
        <w:tc>
          <w:tcPr>
            <w:tcW w:w="1106" w:type="pct"/>
          </w:tcPr>
          <w:p w14:paraId="130E0BF4"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674" w:type="pct"/>
          </w:tcPr>
          <w:p w14:paraId="1CED4D02"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NA</w:t>
            </w:r>
          </w:p>
        </w:tc>
        <w:tc>
          <w:tcPr>
            <w:tcW w:w="1491" w:type="pct"/>
          </w:tcPr>
          <w:p w14:paraId="56B01680" w14:textId="77777777" w:rsidR="005D1249" w:rsidRPr="00EE4639" w:rsidRDefault="005D1249" w:rsidP="00872CC9">
            <w:pPr>
              <w:spacing w:after="0" w:line="240" w:lineRule="auto"/>
              <w:rPr>
                <w:rFonts w:ascii="Times New Roman" w:hAnsi="Times New Roman" w:cs="Times New Roman"/>
                <w:sz w:val="18"/>
                <w:szCs w:val="18"/>
              </w:rPr>
            </w:pPr>
            <w:r w:rsidRPr="00EE4639">
              <w:rPr>
                <w:rFonts w:ascii="Times New Roman" w:hAnsi="Times New Roman" w:cs="Times New Roman"/>
                <w:sz w:val="18"/>
                <w:szCs w:val="18"/>
              </w:rPr>
              <w:t>Modified feces digestion method based on Roberts et al. 2007</w:t>
            </w:r>
          </w:p>
        </w:tc>
        <w:tc>
          <w:tcPr>
            <w:tcW w:w="721" w:type="pct"/>
          </w:tcPr>
          <w:p w14:paraId="3C5BFEFF" w14:textId="77777777" w:rsidR="005D1249" w:rsidRPr="00EE4639" w:rsidRDefault="005D1249" w:rsidP="00872CC9">
            <w:pPr>
              <w:spacing w:after="0" w:line="240" w:lineRule="auto"/>
              <w:rPr>
                <w:rFonts w:ascii="Times New Roman" w:hAnsi="Times New Roman" w:cs="Times New Roman"/>
                <w:sz w:val="18"/>
                <w:szCs w:val="18"/>
              </w:rPr>
            </w:pPr>
          </w:p>
        </w:tc>
      </w:tr>
    </w:tbl>
    <w:p w14:paraId="61B838E5" w14:textId="2E3994C3" w:rsidR="005D1249" w:rsidRPr="00EE4639" w:rsidRDefault="005D1249" w:rsidP="00872CC9">
      <w:pPr>
        <w:spacing w:after="0" w:line="240" w:lineRule="auto"/>
        <w:rPr>
          <w:rFonts w:ascii="Times New Roman" w:hAnsi="Times New Roman" w:cs="Times New Roman"/>
          <w:sz w:val="20"/>
          <w:szCs w:val="20"/>
        </w:rPr>
      </w:pPr>
      <w:r w:rsidRPr="00EE4639">
        <w:rPr>
          <w:rFonts w:ascii="Times New Roman" w:hAnsi="Times New Roman" w:cs="Times New Roman"/>
          <w:sz w:val="20"/>
          <w:szCs w:val="20"/>
          <w:vertAlign w:val="superscript"/>
        </w:rPr>
        <w:t>a</w:t>
      </w:r>
      <w:r w:rsidRPr="00EE4639">
        <w:rPr>
          <w:rFonts w:ascii="Times New Roman" w:hAnsi="Times New Roman" w:cs="Times New Roman"/>
          <w:sz w:val="20"/>
          <w:szCs w:val="20"/>
        </w:rPr>
        <w:t>Chemical analysis methods listed will act as the basis for methods developed specifically for this study</w:t>
      </w:r>
      <w:r w:rsidR="00FB64FA" w:rsidRPr="00EE4639">
        <w:rPr>
          <w:rFonts w:ascii="Times New Roman" w:hAnsi="Times New Roman" w:cs="Times New Roman"/>
          <w:sz w:val="20"/>
          <w:szCs w:val="20"/>
        </w:rPr>
        <w:t xml:space="preserve"> in order to analyze target analytes of interest.</w:t>
      </w:r>
    </w:p>
    <w:p w14:paraId="736B9F6D" w14:textId="133EBDC9" w:rsidR="005D1249" w:rsidRPr="00EE4639" w:rsidRDefault="005D1249" w:rsidP="00872CC9">
      <w:pPr>
        <w:spacing w:after="0" w:line="240" w:lineRule="auto"/>
        <w:rPr>
          <w:rFonts w:ascii="Times New Roman" w:hAnsi="Times New Roman" w:cs="Times New Roman"/>
          <w:sz w:val="20"/>
          <w:szCs w:val="20"/>
        </w:rPr>
      </w:pPr>
      <w:r w:rsidRPr="00EE4639">
        <w:rPr>
          <w:rFonts w:ascii="Times New Roman" w:hAnsi="Times New Roman" w:cs="Times New Roman"/>
          <w:sz w:val="20"/>
          <w:szCs w:val="20"/>
        </w:rPr>
        <w:t>N</w:t>
      </w:r>
      <w:r w:rsidR="00FB64FA" w:rsidRPr="00EE4639">
        <w:rPr>
          <w:rFonts w:ascii="Times New Roman" w:hAnsi="Times New Roman" w:cs="Times New Roman"/>
          <w:sz w:val="20"/>
          <w:szCs w:val="20"/>
        </w:rPr>
        <w:t>A=N</w:t>
      </w:r>
      <w:r w:rsidRPr="00EE4639">
        <w:rPr>
          <w:rFonts w:ascii="Times New Roman" w:hAnsi="Times New Roman" w:cs="Times New Roman"/>
          <w:sz w:val="20"/>
          <w:szCs w:val="20"/>
        </w:rPr>
        <w:t>ot applicable</w:t>
      </w:r>
    </w:p>
    <w:p w14:paraId="02D00A91" w14:textId="629F0BFE" w:rsidR="005D1249" w:rsidRPr="00EE4639" w:rsidRDefault="003C4665" w:rsidP="00872CC9">
      <w:pPr>
        <w:spacing w:after="0" w:line="240" w:lineRule="auto"/>
        <w:rPr>
          <w:rFonts w:ascii="Times New Roman" w:hAnsi="Times New Roman" w:cs="Times New Roman"/>
          <w:sz w:val="20"/>
          <w:szCs w:val="20"/>
        </w:rPr>
      </w:pPr>
      <w:r w:rsidRPr="00EE4639">
        <w:rPr>
          <w:rFonts w:ascii="Times New Roman" w:hAnsi="Times New Roman" w:cs="Times New Roman"/>
          <w:sz w:val="20"/>
          <w:szCs w:val="20"/>
          <w:vertAlign w:val="superscript"/>
        </w:rPr>
        <w:t>b</w:t>
      </w:r>
      <w:r w:rsidR="005D1249" w:rsidRPr="00EE4639">
        <w:rPr>
          <w:rFonts w:ascii="Times New Roman" w:hAnsi="Times New Roman" w:cs="Times New Roman"/>
          <w:sz w:val="20"/>
          <w:szCs w:val="20"/>
        </w:rPr>
        <w:t>The same methods will be used for technician and participant collected house dust.</w:t>
      </w:r>
    </w:p>
    <w:p w14:paraId="083EDC8E" w14:textId="77777777" w:rsidR="005D1249" w:rsidRDefault="005D1249" w:rsidP="00B11C86">
      <w:pPr>
        <w:pStyle w:val="NoSpacing"/>
        <w:rPr>
          <w:rFonts w:ascii="Times New Roman" w:hAnsi="Times New Roman" w:cs="Times New Roman"/>
          <w:sz w:val="24"/>
          <w:szCs w:val="24"/>
        </w:rPr>
      </w:pPr>
    </w:p>
    <w:p w14:paraId="5B47CCBA" w14:textId="77777777" w:rsidR="00EE4639" w:rsidRDefault="00EE4639">
      <w:pPr>
        <w:rPr>
          <w:rFonts w:ascii="Times New Roman" w:hAnsi="Times New Roman" w:cs="Times New Roman"/>
          <w:sz w:val="24"/>
          <w:szCs w:val="24"/>
        </w:rPr>
      </w:pPr>
      <w:r>
        <w:rPr>
          <w:rFonts w:ascii="Times New Roman" w:hAnsi="Times New Roman" w:cs="Times New Roman"/>
          <w:sz w:val="24"/>
          <w:szCs w:val="24"/>
        </w:rPr>
        <w:br w:type="page"/>
      </w:r>
    </w:p>
    <w:p w14:paraId="75016093" w14:textId="0D85A641" w:rsidR="00D04FD4" w:rsidRDefault="00D04FD4" w:rsidP="00D04FD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4.3 Target Analytes</w:t>
      </w:r>
    </w:p>
    <w:p w14:paraId="50E2F0BF" w14:textId="77777777" w:rsidR="00D04FD4" w:rsidRDefault="00D04FD4" w:rsidP="00D04FD4">
      <w:pPr>
        <w:pStyle w:val="NoSpacing"/>
        <w:rPr>
          <w:rFonts w:ascii="Times New Roman" w:hAnsi="Times New Roman" w:cs="Times New Roman"/>
          <w:sz w:val="24"/>
          <w:szCs w:val="24"/>
        </w:rPr>
      </w:pPr>
    </w:p>
    <w:p w14:paraId="2D3AA747" w14:textId="77777777" w:rsidR="00D04FD4" w:rsidRDefault="00D04FD4" w:rsidP="00D04FD4">
      <w:pPr>
        <w:pStyle w:val="NoSpacing"/>
        <w:rPr>
          <w:rFonts w:ascii="Times New Roman" w:hAnsi="Times New Roman" w:cs="Times New Roman"/>
          <w:sz w:val="24"/>
          <w:szCs w:val="24"/>
        </w:rPr>
      </w:pPr>
      <w:r>
        <w:rPr>
          <w:rFonts w:ascii="Times New Roman" w:hAnsi="Times New Roman" w:cs="Times New Roman"/>
          <w:sz w:val="24"/>
          <w:szCs w:val="24"/>
        </w:rPr>
        <w:t>Table 6 lists the target analytes for the EPA pilot study add-on to the Green Housing Study.  Including these chemical and biological agents complements the list of chemical and biological agents currently included in the Green Housing Study in order to better address the specific aims and hypotheses of the Green Housing Study and the objectives for the EPA pilot study add-on.</w:t>
      </w:r>
    </w:p>
    <w:p w14:paraId="3E302B1B" w14:textId="77777777" w:rsidR="00CA1F44" w:rsidRDefault="00CA1F44" w:rsidP="00B1714B">
      <w:pPr>
        <w:pStyle w:val="NoSpacing"/>
        <w:rPr>
          <w:rFonts w:ascii="Times New Roman" w:eastAsia="Times New Roman" w:hAnsi="Times New Roman" w:cs="Times New Roman"/>
          <w:sz w:val="24"/>
          <w:szCs w:val="24"/>
        </w:rPr>
      </w:pPr>
    </w:p>
    <w:p w14:paraId="58F27C41" w14:textId="77777777" w:rsidR="00AA7D06" w:rsidRDefault="00AA7D06" w:rsidP="00B1714B">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Myriad chemical and biological agents may be found in children’s indoor environments.  Several chemical </w:t>
      </w:r>
      <w:r w:rsidR="00B1714B">
        <w:rPr>
          <w:rFonts w:ascii="Times New Roman" w:eastAsia="Times New Roman" w:hAnsi="Times New Roman" w:cs="Times New Roman"/>
          <w:sz w:val="24"/>
          <w:szCs w:val="24"/>
        </w:rPr>
        <w:t xml:space="preserve">and biological agents </w:t>
      </w:r>
      <w:r>
        <w:rPr>
          <w:rFonts w:ascii="Times New Roman" w:eastAsia="Times New Roman" w:hAnsi="Times New Roman" w:cs="Times New Roman"/>
          <w:sz w:val="24"/>
          <w:szCs w:val="24"/>
        </w:rPr>
        <w:t xml:space="preserve">have been considered for inclusion in the EPA pilot study </w:t>
      </w:r>
      <w:r w:rsidR="00E80A62">
        <w:rPr>
          <w:rFonts w:ascii="Times New Roman" w:eastAsia="Times New Roman" w:hAnsi="Times New Roman" w:cs="Times New Roman"/>
          <w:sz w:val="24"/>
          <w:szCs w:val="24"/>
        </w:rPr>
        <w:t xml:space="preserve">add-on </w:t>
      </w:r>
      <w:r>
        <w:rPr>
          <w:rFonts w:ascii="Times New Roman" w:eastAsia="Times New Roman" w:hAnsi="Times New Roman" w:cs="Times New Roman"/>
          <w:sz w:val="24"/>
          <w:szCs w:val="24"/>
        </w:rPr>
        <w:t>because they are considered asthma triggers</w:t>
      </w:r>
      <w:r w:rsidR="00854E7F">
        <w:rPr>
          <w:rFonts w:ascii="Times New Roman" w:eastAsia="Times New Roman" w:hAnsi="Times New Roman" w:cs="Times New Roman"/>
          <w:sz w:val="24"/>
          <w:szCs w:val="24"/>
        </w:rPr>
        <w:t>, exacerbate asthma symptoms, or otherwise impact asthma</w:t>
      </w:r>
      <w:r>
        <w:rPr>
          <w:rFonts w:ascii="Times New Roman" w:eastAsia="Times New Roman" w:hAnsi="Times New Roman" w:cs="Times New Roman"/>
          <w:sz w:val="24"/>
          <w:szCs w:val="24"/>
        </w:rPr>
        <w:t>.</w:t>
      </w:r>
      <w:r w:rsidR="00154B2A">
        <w:rPr>
          <w:rFonts w:ascii="Times New Roman" w:eastAsia="Times New Roman" w:hAnsi="Times New Roman" w:cs="Times New Roman"/>
          <w:sz w:val="24"/>
          <w:szCs w:val="24"/>
        </w:rPr>
        <w:t xml:space="preserve">  Other criteria were also considered when developing the target analyte list.</w:t>
      </w:r>
      <w:r w:rsidR="00E80A62">
        <w:rPr>
          <w:rFonts w:ascii="Times New Roman" w:eastAsia="Times New Roman" w:hAnsi="Times New Roman" w:cs="Times New Roman"/>
          <w:sz w:val="24"/>
          <w:szCs w:val="24"/>
        </w:rPr>
        <w:t xml:space="preserve">  Scientific justifications for including specific chemical and biological agents are outlined in the following paragraphs.</w:t>
      </w:r>
    </w:p>
    <w:p w14:paraId="6995B475" w14:textId="77777777" w:rsidR="00B1714B" w:rsidRDefault="00B1714B" w:rsidP="00B1714B">
      <w:pPr>
        <w:pStyle w:val="NoSpacing"/>
        <w:rPr>
          <w:rFonts w:ascii="Times New Roman" w:eastAsia="Times New Roman" w:hAnsi="Times New Roman" w:cs="Times New Roman"/>
          <w:sz w:val="24"/>
          <w:szCs w:val="24"/>
        </w:rPr>
      </w:pPr>
    </w:p>
    <w:p w14:paraId="2F38ED75" w14:textId="77777777" w:rsidR="00B1714B" w:rsidRPr="00E90FF4" w:rsidRDefault="00B1714B" w:rsidP="00B1714B">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product active ingredients:</w:t>
      </w:r>
      <w:r w:rsidR="00E22EDF">
        <w:rPr>
          <w:rFonts w:ascii="Times New Roman" w:eastAsia="Times New Roman" w:hAnsi="Times New Roman" w:cs="Times New Roman"/>
          <w:sz w:val="24"/>
          <w:szCs w:val="24"/>
        </w:rPr>
        <w:t xml:space="preserve"> </w:t>
      </w:r>
      <w:r w:rsidR="00E22EDF" w:rsidRPr="00CF2C62">
        <w:rPr>
          <w:rFonts w:ascii="Times New Roman" w:eastAsia="Times New Roman" w:hAnsi="Times New Roman" w:cs="Times New Roman"/>
          <w:sz w:val="24"/>
          <w:szCs w:val="24"/>
        </w:rPr>
        <w:t>Consumer products</w:t>
      </w:r>
      <w:r w:rsidR="00E22EDF">
        <w:rPr>
          <w:rFonts w:ascii="Times New Roman" w:eastAsia="Times New Roman" w:hAnsi="Times New Roman" w:cs="Times New Roman"/>
          <w:sz w:val="24"/>
          <w:szCs w:val="24"/>
        </w:rPr>
        <w:t xml:space="preserve">, particularly </w:t>
      </w:r>
      <w:r w:rsidR="00E22EDF" w:rsidRPr="00CF2C62">
        <w:rPr>
          <w:rFonts w:ascii="Times New Roman" w:eastAsia="Times New Roman" w:hAnsi="Times New Roman" w:cs="Times New Roman"/>
          <w:iCs/>
          <w:sz w:val="24"/>
          <w:szCs w:val="24"/>
        </w:rPr>
        <w:t xml:space="preserve">personal care and </w:t>
      </w:r>
      <w:r w:rsidR="00E22EDF">
        <w:rPr>
          <w:rFonts w:ascii="Times New Roman" w:eastAsia="Times New Roman" w:hAnsi="Times New Roman" w:cs="Times New Roman"/>
          <w:iCs/>
          <w:sz w:val="24"/>
          <w:szCs w:val="24"/>
        </w:rPr>
        <w:t xml:space="preserve">household </w:t>
      </w:r>
      <w:r w:rsidR="00E22EDF" w:rsidRPr="00CF2C62">
        <w:rPr>
          <w:rFonts w:ascii="Times New Roman" w:eastAsia="Times New Roman" w:hAnsi="Times New Roman" w:cs="Times New Roman"/>
          <w:iCs/>
          <w:sz w:val="24"/>
          <w:szCs w:val="24"/>
        </w:rPr>
        <w:t>cleaning products</w:t>
      </w:r>
      <w:r w:rsidR="00E22EDF">
        <w:rPr>
          <w:rFonts w:ascii="Times New Roman" w:eastAsia="Times New Roman" w:hAnsi="Times New Roman" w:cs="Times New Roman"/>
          <w:iCs/>
          <w:sz w:val="24"/>
          <w:szCs w:val="24"/>
        </w:rPr>
        <w:t xml:space="preserve">, may </w:t>
      </w:r>
      <w:r w:rsidR="00E22EDF" w:rsidRPr="00CF2C62">
        <w:rPr>
          <w:rFonts w:ascii="Times New Roman" w:eastAsia="Times New Roman" w:hAnsi="Times New Roman" w:cs="Times New Roman"/>
          <w:iCs/>
          <w:sz w:val="24"/>
          <w:szCs w:val="24"/>
        </w:rPr>
        <w:t xml:space="preserve">contain an array of potentially hazardous chemicals to which </w:t>
      </w:r>
      <w:r w:rsidR="00E22EDF">
        <w:rPr>
          <w:rFonts w:ascii="Times New Roman" w:eastAsia="Times New Roman" w:hAnsi="Times New Roman" w:cs="Times New Roman"/>
          <w:iCs/>
          <w:sz w:val="24"/>
          <w:szCs w:val="24"/>
        </w:rPr>
        <w:t xml:space="preserve">children </w:t>
      </w:r>
      <w:r w:rsidR="00E22EDF" w:rsidRPr="00CF2C62">
        <w:rPr>
          <w:rFonts w:ascii="Times New Roman" w:eastAsia="Times New Roman" w:hAnsi="Times New Roman" w:cs="Times New Roman"/>
          <w:iCs/>
          <w:sz w:val="24"/>
          <w:szCs w:val="24"/>
        </w:rPr>
        <w:t xml:space="preserve">may </w:t>
      </w:r>
      <w:r w:rsidR="00E22EDF">
        <w:rPr>
          <w:rFonts w:ascii="Times New Roman" w:eastAsia="Times New Roman" w:hAnsi="Times New Roman" w:cs="Times New Roman"/>
          <w:iCs/>
          <w:sz w:val="24"/>
          <w:szCs w:val="24"/>
        </w:rPr>
        <w:t xml:space="preserve">have incidental exposure </w:t>
      </w:r>
      <w:r w:rsidR="00E22EDF" w:rsidRPr="00CF2C62">
        <w:rPr>
          <w:rFonts w:ascii="Times New Roman" w:eastAsia="Times New Roman" w:hAnsi="Times New Roman" w:cs="Times New Roman"/>
          <w:iCs/>
          <w:sz w:val="24"/>
          <w:szCs w:val="24"/>
        </w:rPr>
        <w:t>(Rudel and Perovich, 2009).</w:t>
      </w:r>
      <w:r w:rsidR="00E22EDF">
        <w:rPr>
          <w:rFonts w:ascii="Times New Roman" w:eastAsia="Times New Roman" w:hAnsi="Times New Roman" w:cs="Times New Roman"/>
          <w:iCs/>
          <w:sz w:val="24"/>
          <w:szCs w:val="24"/>
        </w:rPr>
        <w:t xml:space="preserve">  M</w:t>
      </w:r>
      <w:r w:rsidR="00E22EDF" w:rsidRPr="00CF2C62">
        <w:rPr>
          <w:rFonts w:ascii="Times New Roman" w:eastAsia="Times New Roman" w:hAnsi="Times New Roman" w:cs="Times New Roman"/>
          <w:iCs/>
          <w:sz w:val="24"/>
          <w:szCs w:val="24"/>
        </w:rPr>
        <w:t xml:space="preserve">any </w:t>
      </w:r>
      <w:r w:rsidR="00E22EDF">
        <w:rPr>
          <w:rFonts w:ascii="Times New Roman" w:eastAsia="Times New Roman" w:hAnsi="Times New Roman" w:cs="Times New Roman"/>
          <w:iCs/>
          <w:sz w:val="24"/>
          <w:szCs w:val="24"/>
        </w:rPr>
        <w:t xml:space="preserve">of these </w:t>
      </w:r>
      <w:r w:rsidR="00E22EDF" w:rsidRPr="00CF2C62">
        <w:rPr>
          <w:rFonts w:ascii="Times New Roman" w:eastAsia="Times New Roman" w:hAnsi="Times New Roman" w:cs="Times New Roman"/>
          <w:iCs/>
          <w:sz w:val="24"/>
          <w:szCs w:val="24"/>
        </w:rPr>
        <w:t>chemicals are suspected endocrine disrupting chemicals or are associated with asthma (Dodson et al., 2012).</w:t>
      </w:r>
      <w:r w:rsidR="00E22EDF">
        <w:rPr>
          <w:rFonts w:ascii="Times New Roman" w:eastAsia="Times New Roman" w:hAnsi="Times New Roman" w:cs="Times New Roman"/>
          <w:iCs/>
          <w:sz w:val="24"/>
          <w:szCs w:val="24"/>
        </w:rPr>
        <w:t xml:space="preserve"> Among the compounds targeted in the EPA pilot study add-on, l</w:t>
      </w:r>
      <w:r w:rsidR="00E22EDF" w:rsidRPr="00453456">
        <w:rPr>
          <w:rFonts w:ascii="Times New Roman" w:eastAsia="Times New Roman" w:hAnsi="Times New Roman" w:cs="Times New Roman"/>
          <w:iCs/>
          <w:sz w:val="24"/>
          <w:szCs w:val="24"/>
        </w:rPr>
        <w:t>inalool and limonene are common fragrance terpenes that auto</w:t>
      </w:r>
      <w:r w:rsidR="00E22EDF">
        <w:rPr>
          <w:rFonts w:ascii="Times New Roman" w:eastAsia="Times New Roman" w:hAnsi="Times New Roman" w:cs="Times New Roman"/>
          <w:iCs/>
          <w:sz w:val="24"/>
          <w:szCs w:val="24"/>
        </w:rPr>
        <w:t>-o</w:t>
      </w:r>
      <w:r w:rsidR="00E22EDF" w:rsidRPr="00453456">
        <w:rPr>
          <w:rFonts w:ascii="Times New Roman" w:eastAsia="Times New Roman" w:hAnsi="Times New Roman" w:cs="Times New Roman"/>
          <w:iCs/>
          <w:sz w:val="24"/>
          <w:szCs w:val="24"/>
        </w:rPr>
        <w:t>xidize on air exposure</w:t>
      </w:r>
      <w:r w:rsidR="00E22EDF">
        <w:rPr>
          <w:rFonts w:ascii="Times New Roman" w:eastAsia="Times New Roman" w:hAnsi="Times New Roman" w:cs="Times New Roman"/>
          <w:iCs/>
          <w:sz w:val="24"/>
          <w:szCs w:val="24"/>
        </w:rPr>
        <w:t xml:space="preserve"> to compounds</w:t>
      </w:r>
      <w:r w:rsidR="00E22EDF" w:rsidRPr="00453456">
        <w:rPr>
          <w:rFonts w:ascii="Times New Roman" w:eastAsia="Times New Roman" w:hAnsi="Times New Roman" w:cs="Times New Roman"/>
          <w:iCs/>
          <w:sz w:val="24"/>
          <w:szCs w:val="24"/>
        </w:rPr>
        <w:t xml:space="preserve"> </w:t>
      </w:r>
      <w:r w:rsidR="00E22EDF">
        <w:rPr>
          <w:rFonts w:ascii="Times New Roman" w:eastAsia="Times New Roman" w:hAnsi="Times New Roman" w:cs="Times New Roman"/>
          <w:iCs/>
          <w:sz w:val="24"/>
          <w:szCs w:val="24"/>
        </w:rPr>
        <w:t xml:space="preserve">that </w:t>
      </w:r>
      <w:r w:rsidR="00E22EDF" w:rsidRPr="00453456">
        <w:rPr>
          <w:rFonts w:ascii="Times New Roman" w:eastAsia="Times New Roman" w:hAnsi="Times New Roman" w:cs="Times New Roman"/>
          <w:iCs/>
          <w:sz w:val="24"/>
          <w:szCs w:val="24"/>
        </w:rPr>
        <w:t>can cause contact allergy</w:t>
      </w:r>
      <w:r w:rsidR="00E22EDF">
        <w:rPr>
          <w:rFonts w:ascii="Times New Roman" w:eastAsia="Times New Roman" w:hAnsi="Times New Roman" w:cs="Times New Roman"/>
          <w:iCs/>
          <w:sz w:val="24"/>
          <w:szCs w:val="24"/>
        </w:rPr>
        <w:t xml:space="preserve"> (</w:t>
      </w:r>
      <w:r w:rsidR="00E22EDF" w:rsidRPr="005213F4">
        <w:rPr>
          <w:rFonts w:ascii="Times New Roman" w:eastAsia="Times New Roman" w:hAnsi="Times New Roman" w:cs="Times New Roman"/>
          <w:iCs/>
          <w:sz w:val="24"/>
          <w:szCs w:val="24"/>
        </w:rPr>
        <w:t xml:space="preserve">Bråred </w:t>
      </w:r>
      <w:r w:rsidR="00E22EDF">
        <w:rPr>
          <w:rFonts w:ascii="Times New Roman" w:eastAsia="Times New Roman" w:hAnsi="Times New Roman" w:cs="Times New Roman"/>
          <w:iCs/>
          <w:sz w:val="24"/>
          <w:szCs w:val="24"/>
        </w:rPr>
        <w:t xml:space="preserve">Christensson et al., 2009), while triclosan and parabens have been found </w:t>
      </w:r>
      <w:r w:rsidR="00E22EDF" w:rsidRPr="00E90FF4">
        <w:rPr>
          <w:rFonts w:ascii="Times New Roman" w:eastAsia="Times New Roman" w:hAnsi="Times New Roman" w:cs="Times New Roman"/>
          <w:iCs/>
          <w:sz w:val="24"/>
          <w:szCs w:val="24"/>
        </w:rPr>
        <w:t>to be significantly associated with aeroallergen sensitization (Savage et al., 2012).</w:t>
      </w:r>
    </w:p>
    <w:p w14:paraId="35FA6C22" w14:textId="77777777" w:rsidR="00B1714B" w:rsidRPr="00E90FF4" w:rsidRDefault="00B1714B" w:rsidP="00B1714B">
      <w:pPr>
        <w:pStyle w:val="NoSpacing"/>
        <w:rPr>
          <w:rFonts w:ascii="Times New Roman" w:eastAsia="Times New Roman" w:hAnsi="Times New Roman" w:cs="Times New Roman"/>
          <w:sz w:val="24"/>
          <w:szCs w:val="24"/>
        </w:rPr>
      </w:pPr>
    </w:p>
    <w:p w14:paraId="63132AE4" w14:textId="77777777" w:rsidR="00B1714B" w:rsidRPr="00E90FF4" w:rsidRDefault="00B1714B" w:rsidP="00B1714B">
      <w:pPr>
        <w:pStyle w:val="NoSpacing"/>
        <w:rPr>
          <w:rFonts w:ascii="Times New Roman" w:hAnsi="Times New Roman" w:cs="Times New Roman"/>
          <w:sz w:val="24"/>
          <w:szCs w:val="24"/>
        </w:rPr>
      </w:pPr>
      <w:r w:rsidRPr="00E90FF4">
        <w:rPr>
          <w:rFonts w:ascii="Times New Roman" w:eastAsia="Times New Roman" w:hAnsi="Times New Roman" w:cs="Times New Roman"/>
          <w:sz w:val="24"/>
          <w:szCs w:val="24"/>
        </w:rPr>
        <w:t>Metals:</w:t>
      </w:r>
      <w:r w:rsidR="00A04A1C" w:rsidRPr="00E90FF4">
        <w:rPr>
          <w:rFonts w:ascii="Times New Roman" w:eastAsia="Times New Roman" w:hAnsi="Times New Roman" w:cs="Times New Roman"/>
          <w:sz w:val="24"/>
          <w:szCs w:val="24"/>
        </w:rPr>
        <w:t xml:space="preserve"> </w:t>
      </w:r>
      <w:r w:rsidR="00E90FF4" w:rsidRPr="00E90FF4">
        <w:rPr>
          <w:rFonts w:ascii="Times New Roman" w:hAnsi="Times New Roman" w:cs="Times New Roman"/>
          <w:sz w:val="24"/>
          <w:szCs w:val="24"/>
        </w:rPr>
        <w:t xml:space="preserve">Children in the United States experience exposures to toxic metals like cadmium and arsenic from multiple sources and through multiple routes and pathways including inhalation, dietary intake, and ingestion of dust and soil.  There is some evidence of adverse health effects resulting from </w:t>
      </w:r>
      <w:r w:rsidR="00E90FF4" w:rsidRPr="00B56958">
        <w:rPr>
          <w:rFonts w:ascii="Times New Roman" w:hAnsi="Times New Roman" w:cs="Times New Roman"/>
          <w:i/>
          <w:sz w:val="24"/>
          <w:szCs w:val="24"/>
        </w:rPr>
        <w:t>in</w:t>
      </w:r>
      <w:r w:rsidR="00B56958" w:rsidRPr="00B56958">
        <w:rPr>
          <w:rFonts w:ascii="Times New Roman" w:hAnsi="Times New Roman" w:cs="Times New Roman"/>
          <w:i/>
          <w:sz w:val="24"/>
          <w:szCs w:val="24"/>
        </w:rPr>
        <w:t xml:space="preserve"> </w:t>
      </w:r>
      <w:r w:rsidR="00E90FF4" w:rsidRPr="00B56958">
        <w:rPr>
          <w:rFonts w:ascii="Times New Roman" w:hAnsi="Times New Roman" w:cs="Times New Roman"/>
          <w:i/>
          <w:sz w:val="24"/>
          <w:szCs w:val="24"/>
        </w:rPr>
        <w:t>utero</w:t>
      </w:r>
      <w:r w:rsidR="00E90FF4" w:rsidRPr="00E90FF4">
        <w:rPr>
          <w:rFonts w:ascii="Times New Roman" w:hAnsi="Times New Roman" w:cs="Times New Roman"/>
          <w:sz w:val="24"/>
          <w:szCs w:val="24"/>
        </w:rPr>
        <w:t xml:space="preserve"> and early life exposures to cadmium and arsenic (</w:t>
      </w:r>
      <w:r w:rsidR="00E90FF4">
        <w:rPr>
          <w:rFonts w:ascii="Times New Roman" w:hAnsi="Times New Roman" w:cs="Times New Roman"/>
          <w:sz w:val="24"/>
          <w:szCs w:val="24"/>
        </w:rPr>
        <w:t xml:space="preserve">Farzan et al., 2013; </w:t>
      </w:r>
      <w:r w:rsidR="00312E1B" w:rsidRPr="0057042D">
        <w:rPr>
          <w:rFonts w:ascii="Times New Roman" w:hAnsi="Times New Roman" w:cs="Times New Roman"/>
          <w:sz w:val="24"/>
          <w:szCs w:val="24"/>
        </w:rPr>
        <w:t>Rodríguez-Barranco</w:t>
      </w:r>
      <w:r w:rsidR="00312E1B" w:rsidRPr="00E90FF4">
        <w:rPr>
          <w:rFonts w:ascii="Times New Roman" w:hAnsi="Times New Roman" w:cs="Times New Roman"/>
          <w:sz w:val="24"/>
          <w:szCs w:val="24"/>
        </w:rPr>
        <w:t xml:space="preserve"> </w:t>
      </w:r>
      <w:r w:rsidR="00E90FF4" w:rsidRPr="00E90FF4">
        <w:rPr>
          <w:rFonts w:ascii="Times New Roman" w:hAnsi="Times New Roman" w:cs="Times New Roman"/>
          <w:sz w:val="24"/>
          <w:szCs w:val="24"/>
        </w:rPr>
        <w:t>et al., 2013; Schoeters et al., 2006).  However, some factors affecting children’s exposures to these metals</w:t>
      </w:r>
      <w:r w:rsidR="00E90FF4">
        <w:rPr>
          <w:rFonts w:ascii="Times New Roman" w:hAnsi="Times New Roman" w:cs="Times New Roman"/>
          <w:sz w:val="24"/>
          <w:szCs w:val="24"/>
        </w:rPr>
        <w:t xml:space="preserve"> – including </w:t>
      </w:r>
      <w:r w:rsidR="00E90FF4" w:rsidRPr="00E90FF4">
        <w:rPr>
          <w:rFonts w:ascii="Times New Roman" w:hAnsi="Times New Roman" w:cs="Times New Roman"/>
          <w:sz w:val="24"/>
          <w:szCs w:val="24"/>
        </w:rPr>
        <w:t xml:space="preserve">relationships between children’s activities and locations and non-dietary ingestion from dusts and soils – are not well understood.  Uncertainties also remain in children’s dust and soil intakes in their residential environment that can impact exposures to many different inorganic and organic pollutants.  Measurement of some ‘tracer’ elements in residential dusts and soils (including aluminum, silicon, and titanium) in combination with activity information and biomarker measurements may help </w:t>
      </w:r>
      <w:r w:rsidR="00E90FF4">
        <w:rPr>
          <w:rFonts w:ascii="Times New Roman" w:hAnsi="Times New Roman" w:cs="Times New Roman"/>
          <w:sz w:val="24"/>
          <w:szCs w:val="24"/>
        </w:rPr>
        <w:t xml:space="preserve">to </w:t>
      </w:r>
      <w:r w:rsidR="00E90FF4" w:rsidRPr="00E90FF4">
        <w:rPr>
          <w:rFonts w:ascii="Times New Roman" w:hAnsi="Times New Roman" w:cs="Times New Roman"/>
          <w:sz w:val="24"/>
          <w:szCs w:val="24"/>
        </w:rPr>
        <w:t xml:space="preserve">better characterize dust and soil intake for children, leading to improved exposure factors for predicting children’s environmental exposures.  The collection of environmental and biomarker measurements proposed in </w:t>
      </w:r>
      <w:r w:rsidR="00E90FF4">
        <w:rPr>
          <w:rFonts w:ascii="Times New Roman" w:hAnsi="Times New Roman" w:cs="Times New Roman"/>
          <w:sz w:val="24"/>
          <w:szCs w:val="24"/>
        </w:rPr>
        <w:t xml:space="preserve">the EPA </w:t>
      </w:r>
      <w:r w:rsidR="00E90FF4" w:rsidRPr="00E90FF4">
        <w:rPr>
          <w:rFonts w:ascii="Times New Roman" w:hAnsi="Times New Roman" w:cs="Times New Roman"/>
          <w:sz w:val="24"/>
          <w:szCs w:val="24"/>
        </w:rPr>
        <w:t>pilot study</w:t>
      </w:r>
      <w:r w:rsidR="00E90FF4">
        <w:rPr>
          <w:rFonts w:ascii="Times New Roman" w:hAnsi="Times New Roman" w:cs="Times New Roman"/>
          <w:sz w:val="24"/>
          <w:szCs w:val="24"/>
        </w:rPr>
        <w:t xml:space="preserve"> add-on</w:t>
      </w:r>
      <w:r w:rsidR="00E90FF4" w:rsidRPr="00E90FF4">
        <w:rPr>
          <w:rFonts w:ascii="Times New Roman" w:hAnsi="Times New Roman" w:cs="Times New Roman"/>
          <w:sz w:val="24"/>
          <w:szCs w:val="24"/>
        </w:rPr>
        <w:t>, along with collection of detailed time activity information, will assess methods and approaches for characterizing and predicting children’s exposures and exposure factors for toxic metals and other pollutants in residential environments.</w:t>
      </w:r>
    </w:p>
    <w:p w14:paraId="71616529" w14:textId="77777777" w:rsidR="00E90FF4" w:rsidRPr="00E90FF4" w:rsidRDefault="00E90FF4" w:rsidP="00B1714B">
      <w:pPr>
        <w:pStyle w:val="NoSpacing"/>
        <w:rPr>
          <w:rFonts w:ascii="Times New Roman" w:eastAsia="Times New Roman" w:hAnsi="Times New Roman" w:cs="Times New Roman"/>
          <w:sz w:val="24"/>
          <w:szCs w:val="24"/>
        </w:rPr>
      </w:pPr>
    </w:p>
    <w:p w14:paraId="4072CB28" w14:textId="77777777" w:rsidR="00E90FF4" w:rsidRDefault="00B1714B" w:rsidP="000A599B">
      <w:pPr>
        <w:pStyle w:val="NoSpacing"/>
        <w:rPr>
          <w:rFonts w:ascii="Times New Roman" w:hAnsi="Times New Roman" w:cs="Times New Roman"/>
          <w:sz w:val="24"/>
          <w:szCs w:val="24"/>
        </w:rPr>
      </w:pPr>
      <w:r w:rsidRPr="00E90FF4">
        <w:rPr>
          <w:rFonts w:ascii="Times New Roman" w:eastAsia="Times New Roman" w:hAnsi="Times New Roman" w:cs="Times New Roman"/>
          <w:sz w:val="24"/>
          <w:szCs w:val="24"/>
        </w:rPr>
        <w:t>Pesticides:</w:t>
      </w:r>
      <w:r w:rsidR="007136B8" w:rsidRPr="00E90FF4">
        <w:rPr>
          <w:rFonts w:ascii="Times New Roman" w:eastAsia="Times New Roman" w:hAnsi="Times New Roman" w:cs="Times New Roman"/>
          <w:sz w:val="24"/>
          <w:szCs w:val="24"/>
        </w:rPr>
        <w:t xml:space="preserve"> </w:t>
      </w:r>
      <w:r w:rsidR="00E90FF4" w:rsidRPr="00E90FF4">
        <w:rPr>
          <w:rFonts w:ascii="Times New Roman" w:hAnsi="Times New Roman" w:cs="Times New Roman"/>
          <w:sz w:val="24"/>
          <w:szCs w:val="24"/>
        </w:rPr>
        <w:t xml:space="preserve">Children are exposed to pesticides in their residential environments through inhalation, dermal contact, dietary intake, and non-dietary ingestion of dusts and soil.  It remains difficult to accurately predict children’s pesticide exposures, and an important uncertainty is the relationship between children’s activities and their contact rates with contaminated media.  Pesticides included for the EPA pilot study add-on include chlorpyrifos, permethrin, </w:t>
      </w:r>
      <w:r w:rsidR="00E90FF4" w:rsidRPr="00E90FF4">
        <w:rPr>
          <w:rFonts w:ascii="Times New Roman" w:hAnsi="Times New Roman" w:cs="Times New Roman"/>
          <w:sz w:val="24"/>
          <w:szCs w:val="24"/>
        </w:rPr>
        <w:lastRenderedPageBreak/>
        <w:t xml:space="preserve">fipronil, and piperonyl butoxide (PBO).  These compounds were selected as pesticide representatives because of their use and prevalence in indoor environments, toxicity characteristics, and a considerable body of scientific research and modeling at EPA.  </w:t>
      </w:r>
    </w:p>
    <w:p w14:paraId="0EE8A1B7" w14:textId="77777777" w:rsidR="00E90FF4" w:rsidRDefault="00E90FF4" w:rsidP="000A599B">
      <w:pPr>
        <w:pStyle w:val="NoSpacing"/>
        <w:rPr>
          <w:rFonts w:ascii="Times New Roman" w:hAnsi="Times New Roman" w:cs="Times New Roman"/>
          <w:sz w:val="24"/>
          <w:szCs w:val="24"/>
        </w:rPr>
      </w:pPr>
    </w:p>
    <w:p w14:paraId="0D909757" w14:textId="3E950FA1" w:rsidR="000A599B" w:rsidRPr="00E90FF4" w:rsidRDefault="00E90FF4" w:rsidP="00E90FF4">
      <w:pPr>
        <w:pStyle w:val="NoSpacing"/>
        <w:rPr>
          <w:rFonts w:ascii="Times New Roman" w:hAnsi="Times New Roman" w:cs="Times New Roman"/>
          <w:color w:val="000000"/>
          <w:sz w:val="24"/>
          <w:szCs w:val="24"/>
        </w:rPr>
      </w:pPr>
      <w:r>
        <w:rPr>
          <w:rFonts w:ascii="Times New Roman" w:hAnsi="Times New Roman" w:cs="Times New Roman"/>
          <w:sz w:val="24"/>
          <w:szCs w:val="24"/>
        </w:rPr>
        <w:t>M</w:t>
      </w:r>
      <w:r w:rsidR="000A599B" w:rsidRPr="00E90FF4">
        <w:rPr>
          <w:rFonts w:ascii="Times New Roman" w:hAnsi="Times New Roman" w:cs="Times New Roman"/>
          <w:sz w:val="24"/>
          <w:szCs w:val="24"/>
        </w:rPr>
        <w:t xml:space="preserve">any pesticides persist in indoor environments because of low volatility and minimal UV light (Rudel et al., 2003).  </w:t>
      </w:r>
      <w:r w:rsidR="000A599B" w:rsidRPr="00E90FF4">
        <w:rPr>
          <w:rFonts w:ascii="Times New Roman" w:hAnsi="Times New Roman" w:cs="Times New Roman"/>
          <w:color w:val="000000"/>
          <w:sz w:val="24"/>
          <w:szCs w:val="24"/>
        </w:rPr>
        <w:t>Chlorpyrifos is a broad range, non-systemic, chlorinated organophosphate insecticide that is a cholinesterase inhibitor (</w:t>
      </w:r>
      <w:r w:rsidR="000A599B" w:rsidRPr="00E90FF4">
        <w:rPr>
          <w:rFonts w:ascii="Times New Roman" w:hAnsi="Times New Roman" w:cs="Times New Roman"/>
          <w:sz w:val="24"/>
          <w:szCs w:val="24"/>
        </w:rPr>
        <w:t>Zhao et al., 2006</w:t>
      </w:r>
      <w:r w:rsidR="000A599B" w:rsidRPr="00E90FF4">
        <w:rPr>
          <w:rFonts w:ascii="Times New Roman" w:hAnsi="Times New Roman" w:cs="Times New Roman"/>
          <w:color w:val="000000"/>
          <w:sz w:val="24"/>
          <w:szCs w:val="24"/>
        </w:rPr>
        <w:t xml:space="preserve">) and endocrine disruptor </w:t>
      </w:r>
      <w:r w:rsidR="000A599B" w:rsidRPr="00E90FF4">
        <w:rPr>
          <w:rFonts w:ascii="Times New Roman" w:hAnsi="Times New Roman" w:cs="Times New Roman"/>
          <w:sz w:val="24"/>
          <w:szCs w:val="24"/>
        </w:rPr>
        <w:t>(Rudel et al., 2003)</w:t>
      </w:r>
      <w:r w:rsidR="000A599B" w:rsidRPr="00E90FF4">
        <w:rPr>
          <w:rFonts w:ascii="Times New Roman" w:hAnsi="Times New Roman" w:cs="Times New Roman"/>
          <w:color w:val="000000"/>
          <w:sz w:val="24"/>
          <w:szCs w:val="24"/>
        </w:rPr>
        <w:t xml:space="preserve">.  </w:t>
      </w:r>
      <w:r w:rsidR="000A599B" w:rsidRPr="00E90FF4">
        <w:rPr>
          <w:rFonts w:ascii="Times New Roman" w:hAnsi="Times New Roman" w:cs="Times New Roman"/>
          <w:sz w:val="24"/>
          <w:szCs w:val="24"/>
        </w:rPr>
        <w:t xml:space="preserve">Even though </w:t>
      </w:r>
      <w:r w:rsidR="00CE4E6B">
        <w:rPr>
          <w:rFonts w:ascii="Times New Roman" w:hAnsi="Times New Roman" w:cs="Times New Roman"/>
          <w:sz w:val="24"/>
          <w:szCs w:val="24"/>
        </w:rPr>
        <w:t xml:space="preserve">sales of products containing </w:t>
      </w:r>
      <w:r w:rsidR="000A599B" w:rsidRPr="00E90FF4">
        <w:rPr>
          <w:rFonts w:ascii="Times New Roman" w:hAnsi="Times New Roman" w:cs="Times New Roman"/>
          <w:sz w:val="24"/>
          <w:szCs w:val="24"/>
        </w:rPr>
        <w:t xml:space="preserve">chlorpyrifos </w:t>
      </w:r>
      <w:r w:rsidR="00CE4E6B">
        <w:rPr>
          <w:rFonts w:ascii="Times New Roman" w:hAnsi="Times New Roman" w:cs="Times New Roman"/>
          <w:sz w:val="24"/>
          <w:szCs w:val="24"/>
        </w:rPr>
        <w:t xml:space="preserve">for residential use </w:t>
      </w:r>
      <w:r w:rsidR="000A599B" w:rsidRPr="00E90FF4">
        <w:rPr>
          <w:rFonts w:ascii="Times New Roman" w:hAnsi="Times New Roman" w:cs="Times New Roman"/>
          <w:sz w:val="24"/>
          <w:szCs w:val="24"/>
        </w:rPr>
        <w:t>w</w:t>
      </w:r>
      <w:r w:rsidR="00CE4E6B">
        <w:rPr>
          <w:rFonts w:ascii="Times New Roman" w:hAnsi="Times New Roman" w:cs="Times New Roman"/>
          <w:sz w:val="24"/>
          <w:szCs w:val="24"/>
        </w:rPr>
        <w:t>ere</w:t>
      </w:r>
      <w:r w:rsidR="000A599B" w:rsidRPr="00E90FF4">
        <w:rPr>
          <w:rFonts w:ascii="Times New Roman" w:hAnsi="Times New Roman" w:cs="Times New Roman"/>
          <w:sz w:val="24"/>
          <w:szCs w:val="24"/>
        </w:rPr>
        <w:t xml:space="preserve"> </w:t>
      </w:r>
      <w:r w:rsidR="00CE4E6B">
        <w:rPr>
          <w:rFonts w:ascii="Times New Roman" w:hAnsi="Times New Roman" w:cs="Times New Roman"/>
          <w:sz w:val="24"/>
          <w:szCs w:val="24"/>
        </w:rPr>
        <w:t xml:space="preserve">terminated at the end of </w:t>
      </w:r>
      <w:r w:rsidR="000A599B" w:rsidRPr="00E90FF4">
        <w:rPr>
          <w:rFonts w:ascii="Times New Roman" w:hAnsi="Times New Roman" w:cs="Times New Roman"/>
          <w:sz w:val="24"/>
          <w:szCs w:val="24"/>
        </w:rPr>
        <w:t xml:space="preserve">2001, it is still detected in indoor samples (Trunnelle et al., 2014).  </w:t>
      </w:r>
      <w:r w:rsidR="000A599B" w:rsidRPr="00E90FF4">
        <w:rPr>
          <w:rFonts w:ascii="Times New Roman" w:hAnsi="Times New Roman" w:cs="Times New Roman"/>
          <w:color w:val="000000"/>
          <w:sz w:val="24"/>
          <w:szCs w:val="24"/>
        </w:rPr>
        <w:t>Permethrin is a pyrethroid insecticide that is currently registered for indoor use by both consumers and pest control professionals, for treatment of head lice and flea and tick control on pets.  Permethrin has also been identified as an endocrine disruptor and is found in indoor dust (Mnif et al., 2011; Hwang et al., 2008).  Fipronil is a phenylpyrazole insecticide used for controlling many pests (e.g., ants, termites, cockroaches) in the residential environment and direct application to pets for flea and tick control.  Fipronil has been shown to inhibit thyroid hormone production (Mnif et al., 2011), has been classified by EPA as a possible human carcinogen, and is subject to future endocrine screening (U.S. EPA, 2011</w:t>
      </w:r>
      <w:r w:rsidR="0049087A">
        <w:rPr>
          <w:rFonts w:ascii="Times New Roman" w:hAnsi="Times New Roman" w:cs="Times New Roman"/>
          <w:color w:val="000000"/>
          <w:sz w:val="24"/>
          <w:szCs w:val="24"/>
        </w:rPr>
        <w:t>a</w:t>
      </w:r>
      <w:r w:rsidR="000A599B" w:rsidRPr="00E90FF4">
        <w:rPr>
          <w:rFonts w:ascii="Times New Roman" w:hAnsi="Times New Roman" w:cs="Times New Roman"/>
          <w:color w:val="000000"/>
          <w:sz w:val="24"/>
          <w:szCs w:val="24"/>
        </w:rPr>
        <w:t>).  PBO is a chemical commonly used as a synergist in combination with pyrethroid insecticides and thus is a good marker of pyrethroid use</w:t>
      </w:r>
      <w:r w:rsidR="000A599B" w:rsidRPr="00E90FF4">
        <w:rPr>
          <w:rFonts w:ascii="Times New Roman" w:hAnsi="Times New Roman" w:cs="Times New Roman"/>
          <w:sz w:val="24"/>
          <w:szCs w:val="24"/>
        </w:rPr>
        <w:t xml:space="preserve"> (Stout et al., 2009). </w:t>
      </w:r>
      <w:r w:rsidR="000A599B" w:rsidRPr="00E90FF4">
        <w:rPr>
          <w:rFonts w:ascii="Times New Roman" w:hAnsi="Times New Roman" w:cs="Times New Roman"/>
          <w:color w:val="000000"/>
          <w:sz w:val="24"/>
          <w:szCs w:val="24"/>
        </w:rPr>
        <w:t xml:space="preserve"> P</w:t>
      </w:r>
      <w:r>
        <w:rPr>
          <w:rFonts w:ascii="Times New Roman" w:hAnsi="Times New Roman" w:cs="Times New Roman"/>
          <w:color w:val="000000"/>
          <w:sz w:val="24"/>
          <w:szCs w:val="24"/>
        </w:rPr>
        <w:t>BO</w:t>
      </w:r>
      <w:r w:rsidR="000A599B" w:rsidRPr="00E90FF4">
        <w:rPr>
          <w:rFonts w:ascii="Times New Roman" w:hAnsi="Times New Roman" w:cs="Times New Roman"/>
          <w:color w:val="000000"/>
          <w:sz w:val="24"/>
          <w:szCs w:val="24"/>
        </w:rPr>
        <w:t xml:space="preserve"> has been classified by EPA as a possible human carcinogen and may be subject to future endocrine disruption screening (U.S. EPA, 2006).</w:t>
      </w:r>
      <w:r w:rsidRPr="00E90FF4">
        <w:rPr>
          <w:rFonts w:ascii="Times New Roman" w:hAnsi="Times New Roman" w:cs="Times New Roman"/>
          <w:color w:val="000000"/>
          <w:sz w:val="24"/>
          <w:szCs w:val="24"/>
        </w:rPr>
        <w:t xml:space="preserve">  </w:t>
      </w:r>
      <w:r w:rsidRPr="00E90FF4">
        <w:rPr>
          <w:rFonts w:ascii="Times New Roman" w:hAnsi="Times New Roman" w:cs="Times New Roman"/>
          <w:sz w:val="24"/>
          <w:szCs w:val="24"/>
        </w:rPr>
        <w:t>Unfortunately, the presence of pests, such as rat and cockroaches, are known to exacerbate asthma in children (Henderson et al., 2000; Perry et al., 2003).  Several studies suggest that pesticide exposures may be an important cause in the occurrence and incidence of childhood asthma (Garry et al., 1994; Thrasher et al., 1993).</w:t>
      </w:r>
      <w:r>
        <w:rPr>
          <w:rFonts w:ascii="Times New Roman" w:hAnsi="Times New Roman" w:cs="Times New Roman"/>
          <w:sz w:val="24"/>
          <w:szCs w:val="24"/>
        </w:rPr>
        <w:t xml:space="preserve">  </w:t>
      </w:r>
      <w:r w:rsidRPr="00E90FF4">
        <w:rPr>
          <w:rFonts w:ascii="Times New Roman" w:hAnsi="Times New Roman" w:cs="Times New Roman"/>
          <w:sz w:val="24"/>
          <w:szCs w:val="24"/>
        </w:rPr>
        <w:t>Measurements in environmental and biological media and collection of detailed time</w:t>
      </w:r>
      <w:r w:rsidR="00E040BA">
        <w:rPr>
          <w:rFonts w:ascii="Times New Roman" w:hAnsi="Times New Roman" w:cs="Times New Roman"/>
          <w:sz w:val="24"/>
          <w:szCs w:val="24"/>
        </w:rPr>
        <w:t xml:space="preserve"> </w:t>
      </w:r>
      <w:r w:rsidRPr="00E90FF4">
        <w:rPr>
          <w:rFonts w:ascii="Times New Roman" w:hAnsi="Times New Roman" w:cs="Times New Roman"/>
          <w:sz w:val="24"/>
          <w:szCs w:val="24"/>
        </w:rPr>
        <w:t>activity information will provide information to better characterize important exposure factors that can be used to improve predictive exposure models and reduce our uncertainties in sources and pathways of children’s exposures to pesticide chemicals.</w:t>
      </w:r>
    </w:p>
    <w:p w14:paraId="7F0A9E5F" w14:textId="77777777" w:rsidR="000A599B" w:rsidRPr="00E90FF4" w:rsidRDefault="000A599B" w:rsidP="00B1714B">
      <w:pPr>
        <w:pStyle w:val="NoSpacing"/>
        <w:rPr>
          <w:rFonts w:ascii="Times New Roman" w:eastAsia="Times New Roman" w:hAnsi="Times New Roman" w:cs="Times New Roman"/>
          <w:sz w:val="24"/>
          <w:szCs w:val="24"/>
        </w:rPr>
      </w:pPr>
    </w:p>
    <w:p w14:paraId="556AA470" w14:textId="52223F52" w:rsidR="000A599B" w:rsidRDefault="00B1714B" w:rsidP="000A599B">
      <w:pPr>
        <w:spacing w:after="0" w:line="240" w:lineRule="auto"/>
        <w:rPr>
          <w:rFonts w:ascii="Times New Roman" w:eastAsia="Times New Roman" w:hAnsi="Times New Roman" w:cs="Times New Roman"/>
          <w:spacing w:val="1"/>
          <w:sz w:val="24"/>
          <w:szCs w:val="24"/>
        </w:rPr>
      </w:pPr>
      <w:r w:rsidRPr="00E90FF4">
        <w:rPr>
          <w:rFonts w:ascii="Times New Roman" w:eastAsia="Times New Roman" w:hAnsi="Times New Roman" w:cs="Times New Roman"/>
          <w:sz w:val="24"/>
          <w:szCs w:val="24"/>
        </w:rPr>
        <w:t>Molds:</w:t>
      </w:r>
      <w:r w:rsidR="00ED34F4" w:rsidRPr="00E90FF4">
        <w:rPr>
          <w:rFonts w:ascii="Times New Roman" w:eastAsia="Times New Roman" w:hAnsi="Times New Roman" w:cs="Times New Roman"/>
          <w:sz w:val="24"/>
          <w:szCs w:val="24"/>
        </w:rPr>
        <w:t xml:space="preserve"> The list of fungi (molds) in Table </w:t>
      </w:r>
      <w:r w:rsidR="000D38A0" w:rsidRPr="00E90FF4">
        <w:rPr>
          <w:rFonts w:ascii="Times New Roman" w:eastAsia="Times New Roman" w:hAnsi="Times New Roman" w:cs="Times New Roman"/>
          <w:sz w:val="24"/>
          <w:szCs w:val="24"/>
        </w:rPr>
        <w:t>6</w:t>
      </w:r>
      <w:r w:rsidR="00ED34F4" w:rsidRPr="00E90FF4">
        <w:rPr>
          <w:rFonts w:ascii="Times New Roman" w:eastAsia="Times New Roman" w:hAnsi="Times New Roman" w:cs="Times New Roman"/>
          <w:sz w:val="24"/>
          <w:szCs w:val="24"/>
        </w:rPr>
        <w:t xml:space="preserve"> i</w:t>
      </w:r>
      <w:r w:rsidR="00ED34F4" w:rsidRPr="00E90FF4">
        <w:rPr>
          <w:rFonts w:ascii="Times New Roman" w:hAnsi="Times New Roman" w:cs="Times New Roman"/>
          <w:sz w:val="24"/>
          <w:szCs w:val="24"/>
        </w:rPr>
        <w:t>ncludes, but is not limited to, fungi</w:t>
      </w:r>
      <w:r w:rsidR="00E411C3">
        <w:rPr>
          <w:rFonts w:ascii="Times New Roman" w:hAnsi="Times New Roman" w:cs="Times New Roman"/>
          <w:sz w:val="24"/>
          <w:szCs w:val="24"/>
        </w:rPr>
        <w:t>/</w:t>
      </w:r>
      <w:r w:rsidR="00ED34F4" w:rsidRPr="00E90FF4">
        <w:rPr>
          <w:rFonts w:ascii="Times New Roman" w:hAnsi="Times New Roman" w:cs="Times New Roman"/>
          <w:sz w:val="24"/>
          <w:szCs w:val="24"/>
        </w:rPr>
        <w:t>mold</w:t>
      </w:r>
      <w:r w:rsidR="00E411C3">
        <w:rPr>
          <w:rFonts w:ascii="Times New Roman" w:hAnsi="Times New Roman" w:cs="Times New Roman"/>
          <w:sz w:val="24"/>
          <w:szCs w:val="24"/>
        </w:rPr>
        <w:t>s</w:t>
      </w:r>
      <w:r w:rsidR="00ED34F4" w:rsidRPr="00E90FF4">
        <w:rPr>
          <w:rFonts w:ascii="Times New Roman" w:hAnsi="Times New Roman" w:cs="Times New Roman"/>
          <w:sz w:val="24"/>
          <w:szCs w:val="24"/>
        </w:rPr>
        <w:t xml:space="preserve"> identified in water-damaged homes.  These were identified with culture-independent studies using quantitative PCR (Vesper et al., 2006</w:t>
      </w:r>
      <w:r w:rsidR="000A599B" w:rsidRPr="00E90FF4">
        <w:rPr>
          <w:rFonts w:ascii="Times New Roman" w:hAnsi="Times New Roman" w:cs="Times New Roman"/>
          <w:sz w:val="24"/>
          <w:szCs w:val="24"/>
        </w:rPr>
        <w:t>a, b</w:t>
      </w:r>
      <w:r w:rsidR="00ED34F4" w:rsidRPr="00E90FF4">
        <w:rPr>
          <w:rFonts w:ascii="Times New Roman" w:hAnsi="Times New Roman" w:cs="Times New Roman"/>
          <w:sz w:val="24"/>
          <w:szCs w:val="24"/>
        </w:rPr>
        <w:t xml:space="preserve">).  The </w:t>
      </w:r>
      <w:r w:rsidR="00E411C3">
        <w:rPr>
          <w:rFonts w:ascii="Times New Roman" w:hAnsi="Times New Roman" w:cs="Times New Roman"/>
          <w:sz w:val="24"/>
          <w:szCs w:val="24"/>
        </w:rPr>
        <w:t xml:space="preserve">Environmental </w:t>
      </w:r>
      <w:r w:rsidR="00ED34F4" w:rsidRPr="00E90FF4">
        <w:rPr>
          <w:rFonts w:ascii="Times New Roman" w:hAnsi="Times New Roman" w:cs="Times New Roman"/>
          <w:sz w:val="24"/>
          <w:szCs w:val="24"/>
        </w:rPr>
        <w:t>Relative Mold Index (</w:t>
      </w:r>
      <w:r w:rsidR="00E411C3">
        <w:rPr>
          <w:rFonts w:ascii="Times New Roman" w:hAnsi="Times New Roman" w:cs="Times New Roman"/>
          <w:sz w:val="24"/>
          <w:szCs w:val="24"/>
        </w:rPr>
        <w:t>E</w:t>
      </w:r>
      <w:r w:rsidR="00ED34F4" w:rsidRPr="00E90FF4">
        <w:rPr>
          <w:rFonts w:ascii="Times New Roman" w:hAnsi="Times New Roman" w:cs="Times New Roman"/>
          <w:sz w:val="24"/>
          <w:szCs w:val="24"/>
        </w:rPr>
        <w:t xml:space="preserve">RMI) developed from the Vesper et al. </w:t>
      </w:r>
      <w:r w:rsidR="000A599B" w:rsidRPr="00E90FF4">
        <w:rPr>
          <w:rFonts w:ascii="Times New Roman" w:hAnsi="Times New Roman" w:cs="Times New Roman"/>
          <w:sz w:val="24"/>
          <w:szCs w:val="24"/>
        </w:rPr>
        <w:t>(</w:t>
      </w:r>
      <w:r w:rsidR="000A599B">
        <w:rPr>
          <w:rFonts w:ascii="Times New Roman" w:hAnsi="Times New Roman" w:cs="Times New Roman"/>
          <w:sz w:val="24"/>
          <w:szCs w:val="24"/>
        </w:rPr>
        <w:t>200</w:t>
      </w:r>
      <w:r w:rsidR="00E411C3">
        <w:rPr>
          <w:rFonts w:ascii="Times New Roman" w:hAnsi="Times New Roman" w:cs="Times New Roman"/>
          <w:sz w:val="24"/>
          <w:szCs w:val="24"/>
        </w:rPr>
        <w:t>7</w:t>
      </w:r>
      <w:r w:rsidR="000A599B">
        <w:rPr>
          <w:rFonts w:ascii="Times New Roman" w:hAnsi="Times New Roman" w:cs="Times New Roman"/>
          <w:sz w:val="24"/>
          <w:szCs w:val="24"/>
        </w:rPr>
        <w:t xml:space="preserve">) </w:t>
      </w:r>
      <w:r w:rsidR="00ED34F4">
        <w:rPr>
          <w:rFonts w:ascii="Times New Roman" w:hAnsi="Times New Roman" w:cs="Times New Roman"/>
          <w:sz w:val="24"/>
          <w:szCs w:val="24"/>
        </w:rPr>
        <w:t>research showed the fungi</w:t>
      </w:r>
      <w:r w:rsidR="00E411C3">
        <w:rPr>
          <w:rFonts w:ascii="Times New Roman" w:hAnsi="Times New Roman" w:cs="Times New Roman"/>
          <w:sz w:val="24"/>
          <w:szCs w:val="24"/>
        </w:rPr>
        <w:t>/</w:t>
      </w:r>
      <w:r w:rsidR="00ED34F4">
        <w:rPr>
          <w:rFonts w:ascii="Times New Roman" w:hAnsi="Times New Roman" w:cs="Times New Roman"/>
          <w:sz w:val="24"/>
          <w:szCs w:val="24"/>
        </w:rPr>
        <w:t>mold</w:t>
      </w:r>
      <w:r w:rsidR="00E411C3">
        <w:rPr>
          <w:rFonts w:ascii="Times New Roman" w:hAnsi="Times New Roman" w:cs="Times New Roman"/>
          <w:sz w:val="24"/>
          <w:szCs w:val="24"/>
        </w:rPr>
        <w:t>s</w:t>
      </w:r>
      <w:r w:rsidR="00ED34F4">
        <w:rPr>
          <w:rFonts w:ascii="Times New Roman" w:hAnsi="Times New Roman" w:cs="Times New Roman"/>
          <w:sz w:val="24"/>
          <w:szCs w:val="24"/>
        </w:rPr>
        <w:t xml:space="preserve"> in Table </w:t>
      </w:r>
      <w:r w:rsidR="000D38A0">
        <w:rPr>
          <w:rFonts w:ascii="Times New Roman" w:hAnsi="Times New Roman" w:cs="Times New Roman"/>
          <w:sz w:val="24"/>
          <w:szCs w:val="24"/>
        </w:rPr>
        <w:t>6</w:t>
      </w:r>
      <w:r w:rsidR="00ED34F4">
        <w:rPr>
          <w:rFonts w:ascii="Times New Roman" w:hAnsi="Times New Roman" w:cs="Times New Roman"/>
          <w:sz w:val="24"/>
          <w:szCs w:val="24"/>
        </w:rPr>
        <w:t xml:space="preserve"> associated with asthma in water-damaged homes.  </w:t>
      </w:r>
      <w:r w:rsidR="00E411C3">
        <w:rPr>
          <w:rFonts w:ascii="Times New Roman" w:hAnsi="Times New Roman" w:cs="Times New Roman"/>
          <w:sz w:val="24"/>
          <w:szCs w:val="24"/>
        </w:rPr>
        <w:t xml:space="preserve">Previous research has demonstrated that the ERMI values in homes of infants and children are associated with asthma (Reponen et al., 2011, 2012; Vesper et al., 2013).  </w:t>
      </w:r>
      <w:r w:rsidR="00ED34F4">
        <w:rPr>
          <w:rFonts w:ascii="Times New Roman" w:hAnsi="Times New Roman" w:cs="Times New Roman"/>
          <w:sz w:val="24"/>
          <w:szCs w:val="24"/>
        </w:rPr>
        <w:t>For this study, w</w:t>
      </w:r>
      <w:r w:rsidR="00ED34F4">
        <w:rPr>
          <w:rFonts w:ascii="Times New Roman" w:eastAsia="Times New Roman" w:hAnsi="Times New Roman" w:cs="Times New Roman"/>
          <w:spacing w:val="1"/>
          <w:sz w:val="24"/>
          <w:szCs w:val="24"/>
        </w:rPr>
        <w:t xml:space="preserve">e </w:t>
      </w:r>
      <w:r w:rsidR="00E411C3">
        <w:rPr>
          <w:rFonts w:ascii="Times New Roman" w:eastAsia="Times New Roman" w:hAnsi="Times New Roman" w:cs="Times New Roman"/>
          <w:spacing w:val="1"/>
          <w:sz w:val="24"/>
          <w:szCs w:val="24"/>
        </w:rPr>
        <w:t>will evaluate the ERMI values pre/post-renovation</w:t>
      </w:r>
      <w:r w:rsidR="00445C45">
        <w:rPr>
          <w:rFonts w:ascii="Times New Roman" w:eastAsia="Times New Roman" w:hAnsi="Times New Roman" w:cs="Times New Roman"/>
          <w:spacing w:val="1"/>
          <w:sz w:val="24"/>
          <w:szCs w:val="24"/>
        </w:rPr>
        <w:t xml:space="preserve">, </w:t>
      </w:r>
      <w:r w:rsidR="00E411C3">
        <w:rPr>
          <w:rFonts w:ascii="Times New Roman" w:eastAsia="Times New Roman" w:hAnsi="Times New Roman" w:cs="Times New Roman"/>
          <w:spacing w:val="1"/>
          <w:sz w:val="24"/>
          <w:szCs w:val="24"/>
        </w:rPr>
        <w:t>6-</w:t>
      </w:r>
      <w:r w:rsidR="00445C45">
        <w:rPr>
          <w:rFonts w:ascii="Times New Roman" w:eastAsia="Times New Roman" w:hAnsi="Times New Roman" w:cs="Times New Roman"/>
          <w:spacing w:val="1"/>
          <w:sz w:val="24"/>
          <w:szCs w:val="24"/>
        </w:rPr>
        <w:t>months,</w:t>
      </w:r>
      <w:r w:rsidR="00E411C3">
        <w:rPr>
          <w:rFonts w:ascii="Times New Roman" w:eastAsia="Times New Roman" w:hAnsi="Times New Roman" w:cs="Times New Roman"/>
          <w:spacing w:val="1"/>
          <w:sz w:val="24"/>
          <w:szCs w:val="24"/>
        </w:rPr>
        <w:t xml:space="preserve"> and 12-months post renovation from the settled dust samples.  In addition, we </w:t>
      </w:r>
      <w:r w:rsidR="00ED34F4">
        <w:rPr>
          <w:rFonts w:ascii="Times New Roman" w:eastAsia="Times New Roman" w:hAnsi="Times New Roman" w:cs="Times New Roman"/>
          <w:spacing w:val="1"/>
          <w:sz w:val="24"/>
          <w:szCs w:val="24"/>
        </w:rPr>
        <w:t>hypothesize that e</w:t>
      </w:r>
      <w:r w:rsidR="00ED34F4">
        <w:rPr>
          <w:rFonts w:ascii="Times New Roman" w:eastAsia="Times New Roman" w:hAnsi="Times New Roman" w:cs="Times New Roman"/>
          <w:noProof/>
          <w:sz w:val="24"/>
          <w:szCs w:val="24"/>
        </w:rPr>
        <w:t>valuating pre- and post-renovation dust samples for fungal DNA analysis with</w:t>
      </w:r>
      <w:r w:rsidR="00ED34F4" w:rsidRPr="006C4555">
        <w:rPr>
          <w:rFonts w:ascii="Times New Roman" w:eastAsia="Times New Roman" w:hAnsi="Times New Roman" w:cs="Times New Roman"/>
          <w:spacing w:val="1"/>
          <w:sz w:val="24"/>
          <w:szCs w:val="24"/>
        </w:rPr>
        <w:t xml:space="preserve"> </w:t>
      </w:r>
      <w:r w:rsidR="00ED34F4" w:rsidRPr="00232BF4">
        <w:rPr>
          <w:rFonts w:ascii="Times New Roman" w:eastAsia="Times New Roman" w:hAnsi="Times New Roman" w:cs="Times New Roman"/>
          <w:spacing w:val="1"/>
          <w:sz w:val="24"/>
          <w:szCs w:val="24"/>
        </w:rPr>
        <w:t xml:space="preserve">HTS </w:t>
      </w:r>
      <w:r w:rsidR="00ED34F4">
        <w:rPr>
          <w:rFonts w:ascii="Times New Roman" w:eastAsia="Times New Roman" w:hAnsi="Times New Roman" w:cs="Times New Roman"/>
          <w:spacing w:val="1"/>
          <w:sz w:val="24"/>
          <w:szCs w:val="24"/>
        </w:rPr>
        <w:t>technologies</w:t>
      </w:r>
      <w:r w:rsidR="00ED34F4">
        <w:rPr>
          <w:rFonts w:ascii="Times New Roman" w:eastAsia="Times New Roman" w:hAnsi="Times New Roman" w:cs="Times New Roman"/>
          <w:noProof/>
          <w:sz w:val="24"/>
          <w:szCs w:val="24"/>
        </w:rPr>
        <w:t xml:space="preserve"> will provide</w:t>
      </w:r>
      <w:r w:rsidR="00ED34F4" w:rsidRPr="006C4555">
        <w:rPr>
          <w:rFonts w:ascii="Times New Roman" w:eastAsia="Times New Roman" w:hAnsi="Times New Roman" w:cs="Times New Roman"/>
          <w:spacing w:val="1"/>
          <w:sz w:val="24"/>
          <w:szCs w:val="24"/>
        </w:rPr>
        <w:t xml:space="preserve"> </w:t>
      </w:r>
      <w:r w:rsidR="00ED34F4">
        <w:rPr>
          <w:rFonts w:ascii="Times New Roman" w:eastAsia="Times New Roman" w:hAnsi="Times New Roman" w:cs="Times New Roman"/>
          <w:spacing w:val="1"/>
          <w:sz w:val="24"/>
          <w:szCs w:val="24"/>
        </w:rPr>
        <w:t xml:space="preserve">the opportunity to holistically explore and identify more </w:t>
      </w:r>
      <w:r w:rsidR="00ED34F4" w:rsidRPr="00232BF4">
        <w:rPr>
          <w:rFonts w:ascii="Times New Roman" w:eastAsia="Times New Roman" w:hAnsi="Times New Roman" w:cs="Times New Roman"/>
          <w:spacing w:val="1"/>
          <w:sz w:val="24"/>
          <w:szCs w:val="24"/>
        </w:rPr>
        <w:t>diverse indoor fungal population</w:t>
      </w:r>
      <w:r w:rsidR="00ED34F4">
        <w:rPr>
          <w:rFonts w:ascii="Times New Roman" w:eastAsia="Times New Roman" w:hAnsi="Times New Roman" w:cs="Times New Roman"/>
          <w:spacing w:val="1"/>
          <w:sz w:val="24"/>
          <w:szCs w:val="24"/>
        </w:rPr>
        <w:t>s.  In addition, the</w:t>
      </w:r>
      <w:r w:rsidR="00ED34F4" w:rsidRPr="0052737D">
        <w:rPr>
          <w:rFonts w:ascii="Times New Roman" w:eastAsia="Times New Roman" w:hAnsi="Times New Roman" w:cs="Times New Roman"/>
          <w:spacing w:val="1"/>
          <w:sz w:val="24"/>
          <w:szCs w:val="24"/>
        </w:rPr>
        <w:t xml:space="preserve"> metagenomic data generated from the DNA of dust samples will be used to identify genes and functions that are overrepresented among the fungal biota</w:t>
      </w:r>
      <w:r w:rsidR="00ED34F4">
        <w:rPr>
          <w:rFonts w:ascii="Times New Roman" w:eastAsia="Times New Roman" w:hAnsi="Times New Roman" w:cs="Times New Roman"/>
          <w:spacing w:val="1"/>
          <w:sz w:val="24"/>
          <w:szCs w:val="24"/>
        </w:rPr>
        <w:t>.</w:t>
      </w:r>
    </w:p>
    <w:p w14:paraId="77333553" w14:textId="77777777" w:rsidR="000A599B" w:rsidRDefault="000A599B" w:rsidP="000A599B">
      <w:pPr>
        <w:spacing w:after="0" w:line="240" w:lineRule="auto"/>
        <w:rPr>
          <w:rFonts w:ascii="Times New Roman" w:eastAsia="Times New Roman" w:hAnsi="Times New Roman" w:cs="Times New Roman"/>
          <w:spacing w:val="1"/>
          <w:sz w:val="24"/>
          <w:szCs w:val="24"/>
        </w:rPr>
      </w:pPr>
    </w:p>
    <w:p w14:paraId="0291ACCA" w14:textId="77777777" w:rsidR="00282305" w:rsidRDefault="00282305" w:rsidP="002239AF">
      <w:pPr>
        <w:pStyle w:val="NoSpacing"/>
        <w:rPr>
          <w:rFonts w:ascii="Times New Roman" w:hAnsi="Times New Roman" w:cs="Times New Roman"/>
          <w:sz w:val="24"/>
          <w:szCs w:val="24"/>
        </w:rPr>
      </w:pPr>
    </w:p>
    <w:p w14:paraId="299E69C5" w14:textId="77777777" w:rsidR="00E12113" w:rsidRDefault="00E12113" w:rsidP="003E10EF">
      <w:pPr>
        <w:spacing w:after="0" w:line="240" w:lineRule="auto"/>
        <w:rPr>
          <w:rFonts w:ascii="Times New Roman" w:eastAsia="Times New Roman" w:hAnsi="Times New Roman" w:cs="Times New Roman"/>
          <w:sz w:val="24"/>
          <w:szCs w:val="24"/>
        </w:rPr>
        <w:sectPr w:rsidR="00E12113" w:rsidSect="0079357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3D4C80BD" w14:textId="77777777" w:rsidR="003E10EF" w:rsidRPr="00E82B9B" w:rsidRDefault="003E10EF" w:rsidP="003E10EF">
      <w:pPr>
        <w:spacing w:after="0" w:line="240" w:lineRule="auto"/>
        <w:rPr>
          <w:rFonts w:ascii="Times New Roman" w:eastAsia="Times New Roman" w:hAnsi="Times New Roman" w:cs="Times New Roman"/>
          <w:sz w:val="24"/>
          <w:szCs w:val="24"/>
        </w:rPr>
      </w:pPr>
      <w:r w:rsidRPr="00E82B9B">
        <w:rPr>
          <w:rFonts w:ascii="Times New Roman" w:eastAsia="Times New Roman" w:hAnsi="Times New Roman" w:cs="Times New Roman"/>
          <w:sz w:val="24"/>
          <w:szCs w:val="24"/>
        </w:rPr>
        <w:lastRenderedPageBreak/>
        <w:t xml:space="preserve">Table </w:t>
      </w:r>
      <w:r w:rsidR="00ED2E7B">
        <w:rPr>
          <w:rFonts w:ascii="Times New Roman" w:eastAsia="Times New Roman" w:hAnsi="Times New Roman" w:cs="Times New Roman"/>
          <w:sz w:val="24"/>
          <w:szCs w:val="24"/>
        </w:rPr>
        <w:t>6</w:t>
      </w:r>
      <w:r w:rsidRPr="00E82B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Targeted c</w:t>
      </w:r>
      <w:r w:rsidRPr="00E82B9B">
        <w:rPr>
          <w:rFonts w:ascii="Times New Roman" w:eastAsia="Times New Roman" w:hAnsi="Times New Roman" w:cs="Times New Roman"/>
          <w:sz w:val="24"/>
          <w:szCs w:val="24"/>
        </w:rPr>
        <w:t>hemical and biological agents for the EPA pilot study add-on</w:t>
      </w:r>
      <w:r w:rsidR="00961270">
        <w:rPr>
          <w:rFonts w:ascii="Times New Roman" w:eastAsia="Times New Roman" w:hAnsi="Times New Roman" w:cs="Times New Roman"/>
          <w:sz w:val="24"/>
          <w:szCs w:val="24"/>
        </w:rPr>
        <w:t xml:space="preserve"> to the Green Housing Study</w:t>
      </w:r>
      <w:r w:rsidRPr="00E82B9B">
        <w:rPr>
          <w:rFonts w:ascii="Times New Roman" w:eastAsia="Times New Roman" w:hAnsi="Times New Roman" w:cs="Times New Roman"/>
          <w:sz w:val="24"/>
          <w:szCs w:val="24"/>
        </w:rPr>
        <w:t>.</w:t>
      </w:r>
    </w:p>
    <w:tbl>
      <w:tblPr>
        <w:tblStyle w:val="LightShading2"/>
        <w:tblW w:w="5000" w:type="pct"/>
        <w:tblLook w:val="06A0" w:firstRow="1" w:lastRow="0" w:firstColumn="1" w:lastColumn="0" w:noHBand="1" w:noVBand="1"/>
      </w:tblPr>
      <w:tblGrid>
        <w:gridCol w:w="2875"/>
        <w:gridCol w:w="3892"/>
        <w:gridCol w:w="3128"/>
        <w:gridCol w:w="3281"/>
      </w:tblGrid>
      <w:tr w:rsidR="003E10EF" w:rsidRPr="00E82B9B" w14:paraId="4C6E613A" w14:textId="77777777" w:rsidTr="00F9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14:paraId="3AF398CB" w14:textId="77777777" w:rsidR="003E10EF" w:rsidRPr="00E82B9B" w:rsidRDefault="003E10EF" w:rsidP="007B69E1">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Target Compound Class</w:t>
            </w:r>
          </w:p>
        </w:tc>
        <w:tc>
          <w:tcPr>
            <w:tcW w:w="1477" w:type="pct"/>
          </w:tcPr>
          <w:p w14:paraId="2E397E30" w14:textId="77777777" w:rsidR="003E10EF" w:rsidRPr="00E82B9B" w:rsidRDefault="003E10EF" w:rsidP="007B69E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Target Chemical/Biological</w:t>
            </w:r>
          </w:p>
        </w:tc>
        <w:tc>
          <w:tcPr>
            <w:tcW w:w="1187" w:type="pct"/>
          </w:tcPr>
          <w:p w14:paraId="6EAAB420" w14:textId="77777777" w:rsidR="003E10EF" w:rsidRPr="00E82B9B" w:rsidRDefault="003E10EF" w:rsidP="007B69E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Media</w:t>
            </w:r>
          </w:p>
        </w:tc>
        <w:tc>
          <w:tcPr>
            <w:tcW w:w="1245" w:type="pct"/>
          </w:tcPr>
          <w:p w14:paraId="25CD34C6" w14:textId="77777777" w:rsidR="003E10EF" w:rsidRPr="00E82B9B" w:rsidRDefault="003E10EF" w:rsidP="007B69E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Biomarkers</w:t>
            </w:r>
          </w:p>
        </w:tc>
      </w:tr>
      <w:tr w:rsidR="003E10EF" w:rsidRPr="00E82B9B" w14:paraId="609CC10C"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val="restart"/>
            <w:vAlign w:val="center"/>
          </w:tcPr>
          <w:p w14:paraId="4194CAFB" w14:textId="77777777" w:rsidR="003E10EF" w:rsidRPr="00E82B9B" w:rsidRDefault="003E10EF" w:rsidP="007B69E1">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Consumer Product Active Ingredients</w:t>
            </w:r>
          </w:p>
        </w:tc>
        <w:tc>
          <w:tcPr>
            <w:tcW w:w="1477" w:type="pct"/>
          </w:tcPr>
          <w:p w14:paraId="043BE205"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Linalool</w:t>
            </w:r>
          </w:p>
        </w:tc>
        <w:tc>
          <w:tcPr>
            <w:tcW w:w="1187" w:type="pct"/>
          </w:tcPr>
          <w:p w14:paraId="085A7D56" w14:textId="510131DE" w:rsidR="003E10EF" w:rsidRPr="00E82B9B" w:rsidRDefault="00B11C86" w:rsidP="00B11C8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Indoor air, d</w:t>
            </w:r>
            <w:r w:rsidR="003E10EF" w:rsidRPr="00E82B9B">
              <w:rPr>
                <w:rFonts w:ascii="Times New Roman" w:eastAsia="Calibri" w:hAnsi="Times New Roman" w:cs="Times New Roman"/>
                <w:sz w:val="20"/>
                <w:szCs w:val="20"/>
              </w:rPr>
              <w:t>ust</w:t>
            </w:r>
            <w:r w:rsidR="003E10EF">
              <w:rPr>
                <w:rFonts w:ascii="Times New Roman" w:eastAsia="Calibri" w:hAnsi="Times New Roman" w:cs="Times New Roman"/>
                <w:sz w:val="20"/>
                <w:szCs w:val="20"/>
              </w:rPr>
              <w:t>, surface wipe</w:t>
            </w:r>
            <w:r w:rsidR="00E42C06">
              <w:rPr>
                <w:rFonts w:ascii="Times New Roman" w:eastAsia="Calibri" w:hAnsi="Times New Roman" w:cs="Times New Roman"/>
                <w:sz w:val="20"/>
                <w:szCs w:val="20"/>
              </w:rPr>
              <w:t>, urine, duplicate diet</w:t>
            </w:r>
          </w:p>
        </w:tc>
        <w:tc>
          <w:tcPr>
            <w:tcW w:w="1245" w:type="pct"/>
          </w:tcPr>
          <w:p w14:paraId="12870378"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F84C6F" w:rsidRPr="00E82B9B" w14:paraId="0BF9DCDF"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78A6DADF" w14:textId="77777777" w:rsidR="00F84C6F" w:rsidRPr="00E82B9B" w:rsidRDefault="00F84C6F" w:rsidP="007B69E1">
            <w:pPr>
              <w:rPr>
                <w:rFonts w:ascii="Times New Roman" w:eastAsia="Calibri" w:hAnsi="Times New Roman" w:cs="Times New Roman"/>
                <w:sz w:val="20"/>
                <w:szCs w:val="20"/>
              </w:rPr>
            </w:pPr>
          </w:p>
        </w:tc>
        <w:tc>
          <w:tcPr>
            <w:tcW w:w="1477" w:type="pct"/>
          </w:tcPr>
          <w:p w14:paraId="3427A455" w14:textId="77777777" w:rsidR="00F84C6F" w:rsidRPr="00E82B9B" w:rsidRDefault="00F84C6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Limonene</w:t>
            </w:r>
          </w:p>
        </w:tc>
        <w:tc>
          <w:tcPr>
            <w:tcW w:w="1187" w:type="pct"/>
          </w:tcPr>
          <w:p w14:paraId="6FD82C83" w14:textId="1F4A4475" w:rsidR="00F84C6F" w:rsidRPr="006F284D" w:rsidRDefault="00B11C86" w:rsidP="00B11C8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Indoor air, d</w:t>
            </w:r>
            <w:r w:rsidR="00F84C6F">
              <w:rPr>
                <w:rFonts w:ascii="Times New Roman" w:eastAsia="Calibri" w:hAnsi="Times New Roman" w:cs="Times New Roman"/>
                <w:sz w:val="20"/>
                <w:szCs w:val="20"/>
              </w:rPr>
              <w:t>ust, surface wipe</w:t>
            </w:r>
            <w:r w:rsidR="00E42C06">
              <w:rPr>
                <w:rFonts w:ascii="Times New Roman" w:eastAsia="Calibri" w:hAnsi="Times New Roman" w:cs="Times New Roman"/>
                <w:sz w:val="20"/>
                <w:szCs w:val="20"/>
              </w:rPr>
              <w:t>, urine, duplicate diet</w:t>
            </w:r>
          </w:p>
        </w:tc>
        <w:tc>
          <w:tcPr>
            <w:tcW w:w="1245" w:type="pct"/>
          </w:tcPr>
          <w:p w14:paraId="5330A369" w14:textId="77777777" w:rsidR="00F84C6F" w:rsidRPr="00E82B9B" w:rsidRDefault="00F84C6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3E10EF" w:rsidRPr="00E82B9B" w14:paraId="2A1F3278"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0B9B15CE" w14:textId="77777777" w:rsidR="003E10EF" w:rsidRPr="00E82B9B" w:rsidRDefault="003E10EF" w:rsidP="007B69E1">
            <w:pPr>
              <w:rPr>
                <w:rFonts w:ascii="Times New Roman" w:eastAsia="Calibri" w:hAnsi="Times New Roman" w:cs="Times New Roman"/>
                <w:sz w:val="20"/>
                <w:szCs w:val="20"/>
              </w:rPr>
            </w:pPr>
          </w:p>
        </w:tc>
        <w:tc>
          <w:tcPr>
            <w:tcW w:w="1477" w:type="pct"/>
          </w:tcPr>
          <w:p w14:paraId="57A03B8D"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Methyl paraben</w:t>
            </w:r>
          </w:p>
        </w:tc>
        <w:tc>
          <w:tcPr>
            <w:tcW w:w="1187" w:type="pct"/>
          </w:tcPr>
          <w:p w14:paraId="39198782" w14:textId="33C9C45A" w:rsidR="003E10EF" w:rsidRDefault="00B11C86" w:rsidP="00B11C86">
            <w:pPr>
              <w:jc w:val="center"/>
              <w:cnfStyle w:val="000000000000" w:firstRow="0" w:lastRow="0" w:firstColumn="0" w:lastColumn="0" w:oddVBand="0" w:evenVBand="0" w:oddHBand="0" w:evenHBand="0" w:firstRowFirstColumn="0" w:firstRowLastColumn="0" w:lastRowFirstColumn="0" w:lastRowLastColumn="0"/>
            </w:pPr>
            <w:r>
              <w:rPr>
                <w:rFonts w:ascii="Times New Roman" w:eastAsia="Calibri" w:hAnsi="Times New Roman" w:cs="Times New Roman"/>
                <w:sz w:val="20"/>
                <w:szCs w:val="20"/>
              </w:rPr>
              <w:t>Indoor air, d</w:t>
            </w:r>
            <w:r w:rsidR="003E10EF" w:rsidRPr="006F284D">
              <w:rPr>
                <w:rFonts w:ascii="Times New Roman" w:eastAsia="Calibri" w:hAnsi="Times New Roman" w:cs="Times New Roman"/>
                <w:sz w:val="20"/>
                <w:szCs w:val="20"/>
              </w:rPr>
              <w:t>ust, surface wipe</w:t>
            </w:r>
            <w:r w:rsidR="00E42C06">
              <w:rPr>
                <w:rFonts w:ascii="Times New Roman" w:eastAsia="Calibri" w:hAnsi="Times New Roman" w:cs="Times New Roman"/>
                <w:sz w:val="20"/>
                <w:szCs w:val="20"/>
              </w:rPr>
              <w:t>, urine, duplicate diet</w:t>
            </w:r>
          </w:p>
        </w:tc>
        <w:tc>
          <w:tcPr>
            <w:tcW w:w="1245" w:type="pct"/>
          </w:tcPr>
          <w:p w14:paraId="237066A9"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 xml:space="preserve">Methyl paraben conjugates, </w:t>
            </w:r>
            <w:r w:rsidRPr="00E82B9B">
              <w:rPr>
                <w:rFonts w:ascii="Times New Roman" w:eastAsia="Calibri" w:hAnsi="Times New Roman" w:cs="Times New Roman"/>
                <w:i/>
                <w:sz w:val="20"/>
                <w:szCs w:val="20"/>
              </w:rPr>
              <w:t>p</w:t>
            </w:r>
            <w:r w:rsidRPr="00E82B9B">
              <w:rPr>
                <w:rFonts w:ascii="Times New Roman" w:eastAsia="Calibri" w:hAnsi="Times New Roman" w:cs="Times New Roman"/>
                <w:sz w:val="20"/>
                <w:szCs w:val="20"/>
              </w:rPr>
              <w:t>-hydroxybenzoic acid and conjugates</w:t>
            </w:r>
          </w:p>
        </w:tc>
      </w:tr>
      <w:tr w:rsidR="003E10EF" w:rsidRPr="00E82B9B" w14:paraId="33D4275F"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09DFED9A" w14:textId="77777777" w:rsidR="003E10EF" w:rsidRPr="00E82B9B" w:rsidRDefault="003E10EF" w:rsidP="007B69E1">
            <w:pPr>
              <w:rPr>
                <w:rFonts w:ascii="Times New Roman" w:eastAsia="Calibri" w:hAnsi="Times New Roman" w:cs="Times New Roman"/>
                <w:sz w:val="20"/>
                <w:szCs w:val="20"/>
              </w:rPr>
            </w:pPr>
          </w:p>
        </w:tc>
        <w:tc>
          <w:tcPr>
            <w:tcW w:w="1477" w:type="pct"/>
          </w:tcPr>
          <w:p w14:paraId="6EAAF5C6"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Propyl paraben</w:t>
            </w:r>
          </w:p>
        </w:tc>
        <w:tc>
          <w:tcPr>
            <w:tcW w:w="1187" w:type="pct"/>
          </w:tcPr>
          <w:p w14:paraId="2FA39C0D" w14:textId="7459E4AD" w:rsidR="003E10EF" w:rsidRDefault="00B11C86" w:rsidP="00B11C86">
            <w:pPr>
              <w:jc w:val="center"/>
              <w:cnfStyle w:val="000000000000" w:firstRow="0" w:lastRow="0" w:firstColumn="0" w:lastColumn="0" w:oddVBand="0" w:evenVBand="0" w:oddHBand="0" w:evenHBand="0" w:firstRowFirstColumn="0" w:firstRowLastColumn="0" w:lastRowFirstColumn="0" w:lastRowLastColumn="0"/>
            </w:pPr>
            <w:r>
              <w:rPr>
                <w:rFonts w:ascii="Times New Roman" w:eastAsia="Calibri" w:hAnsi="Times New Roman" w:cs="Times New Roman"/>
                <w:sz w:val="20"/>
                <w:szCs w:val="20"/>
              </w:rPr>
              <w:t>Indoor air, d</w:t>
            </w:r>
            <w:r w:rsidR="003E10EF" w:rsidRPr="006F284D">
              <w:rPr>
                <w:rFonts w:ascii="Times New Roman" w:eastAsia="Calibri" w:hAnsi="Times New Roman" w:cs="Times New Roman"/>
                <w:sz w:val="20"/>
                <w:szCs w:val="20"/>
              </w:rPr>
              <w:t>ust, surface wipe</w:t>
            </w:r>
            <w:r w:rsidR="00E42C06">
              <w:rPr>
                <w:rFonts w:ascii="Times New Roman" w:eastAsia="Calibri" w:hAnsi="Times New Roman" w:cs="Times New Roman"/>
                <w:sz w:val="20"/>
                <w:szCs w:val="20"/>
              </w:rPr>
              <w:t>, urine, duplicate diet</w:t>
            </w:r>
          </w:p>
        </w:tc>
        <w:tc>
          <w:tcPr>
            <w:tcW w:w="1245" w:type="pct"/>
          </w:tcPr>
          <w:p w14:paraId="32A66096"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 xml:space="preserve">Propyl paraben conjugates, </w:t>
            </w:r>
            <w:r w:rsidRPr="00E82B9B">
              <w:rPr>
                <w:rFonts w:ascii="Times New Roman" w:eastAsia="Calibri" w:hAnsi="Times New Roman" w:cs="Times New Roman"/>
                <w:i/>
                <w:sz w:val="20"/>
                <w:szCs w:val="20"/>
              </w:rPr>
              <w:t>p</w:t>
            </w:r>
            <w:r w:rsidRPr="00E82B9B">
              <w:rPr>
                <w:rFonts w:ascii="Times New Roman" w:eastAsia="Calibri" w:hAnsi="Times New Roman" w:cs="Times New Roman"/>
                <w:sz w:val="20"/>
                <w:szCs w:val="20"/>
              </w:rPr>
              <w:t>-hydroxybenzoic acid and conjugates</w:t>
            </w:r>
          </w:p>
        </w:tc>
      </w:tr>
      <w:tr w:rsidR="003E10EF" w:rsidRPr="00E82B9B" w14:paraId="653459D3"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6CF728EC" w14:textId="77777777" w:rsidR="003E10EF" w:rsidRPr="00E82B9B" w:rsidRDefault="003E10EF" w:rsidP="007B69E1">
            <w:pPr>
              <w:rPr>
                <w:rFonts w:ascii="Times New Roman" w:eastAsia="Calibri" w:hAnsi="Times New Roman" w:cs="Times New Roman"/>
                <w:sz w:val="20"/>
                <w:szCs w:val="20"/>
              </w:rPr>
            </w:pPr>
          </w:p>
        </w:tc>
        <w:tc>
          <w:tcPr>
            <w:tcW w:w="1477" w:type="pct"/>
          </w:tcPr>
          <w:p w14:paraId="60E9D587"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Butyl paraben</w:t>
            </w:r>
          </w:p>
        </w:tc>
        <w:tc>
          <w:tcPr>
            <w:tcW w:w="1187" w:type="pct"/>
          </w:tcPr>
          <w:p w14:paraId="05B17630" w14:textId="1DB7C92D" w:rsidR="003E10EF" w:rsidRDefault="00B11C86" w:rsidP="00B11C86">
            <w:pPr>
              <w:jc w:val="center"/>
              <w:cnfStyle w:val="000000000000" w:firstRow="0" w:lastRow="0" w:firstColumn="0" w:lastColumn="0" w:oddVBand="0" w:evenVBand="0" w:oddHBand="0" w:evenHBand="0" w:firstRowFirstColumn="0" w:firstRowLastColumn="0" w:lastRowFirstColumn="0" w:lastRowLastColumn="0"/>
            </w:pPr>
            <w:r>
              <w:rPr>
                <w:rFonts w:ascii="Times New Roman" w:eastAsia="Calibri" w:hAnsi="Times New Roman" w:cs="Times New Roman"/>
                <w:sz w:val="20"/>
                <w:szCs w:val="20"/>
              </w:rPr>
              <w:t>Indoor air, d</w:t>
            </w:r>
            <w:r w:rsidR="003E10EF" w:rsidRPr="006F284D">
              <w:rPr>
                <w:rFonts w:ascii="Times New Roman" w:eastAsia="Calibri" w:hAnsi="Times New Roman" w:cs="Times New Roman"/>
                <w:sz w:val="20"/>
                <w:szCs w:val="20"/>
              </w:rPr>
              <w:t>ust, surface wipe</w:t>
            </w:r>
            <w:r w:rsidR="00E42C06">
              <w:rPr>
                <w:rFonts w:ascii="Times New Roman" w:eastAsia="Calibri" w:hAnsi="Times New Roman" w:cs="Times New Roman"/>
                <w:sz w:val="20"/>
                <w:szCs w:val="20"/>
              </w:rPr>
              <w:t>, urine, duplicate diet</w:t>
            </w:r>
          </w:p>
        </w:tc>
        <w:tc>
          <w:tcPr>
            <w:tcW w:w="1245" w:type="pct"/>
          </w:tcPr>
          <w:p w14:paraId="040FB043"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Butyl paraben conjugates,</w:t>
            </w:r>
          </w:p>
          <w:p w14:paraId="68E99CE1"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i/>
                <w:sz w:val="20"/>
                <w:szCs w:val="20"/>
              </w:rPr>
              <w:t>p</w:t>
            </w:r>
            <w:r w:rsidRPr="00E82B9B">
              <w:rPr>
                <w:rFonts w:ascii="Times New Roman" w:eastAsia="Calibri" w:hAnsi="Times New Roman" w:cs="Times New Roman"/>
                <w:sz w:val="20"/>
                <w:szCs w:val="20"/>
              </w:rPr>
              <w:t>-hydroxybenzoic acid and conjugates</w:t>
            </w:r>
          </w:p>
        </w:tc>
      </w:tr>
      <w:tr w:rsidR="003E10EF" w:rsidRPr="00E82B9B" w14:paraId="79222EBF"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Borders>
              <w:bottom w:val="single" w:sz="4" w:space="0" w:color="auto"/>
            </w:tcBorders>
          </w:tcPr>
          <w:p w14:paraId="2466D7AF" w14:textId="77777777" w:rsidR="003E10EF" w:rsidRPr="00E82B9B" w:rsidRDefault="003E10EF" w:rsidP="007B69E1">
            <w:pPr>
              <w:rPr>
                <w:rFonts w:ascii="Times New Roman" w:eastAsia="Calibri" w:hAnsi="Times New Roman" w:cs="Times New Roman"/>
                <w:sz w:val="20"/>
                <w:szCs w:val="20"/>
              </w:rPr>
            </w:pPr>
          </w:p>
        </w:tc>
        <w:tc>
          <w:tcPr>
            <w:tcW w:w="1477" w:type="pct"/>
            <w:tcBorders>
              <w:bottom w:val="single" w:sz="4" w:space="0" w:color="auto"/>
            </w:tcBorders>
          </w:tcPr>
          <w:p w14:paraId="186D1ADC"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Triclosan</w:t>
            </w:r>
          </w:p>
        </w:tc>
        <w:tc>
          <w:tcPr>
            <w:tcW w:w="1187" w:type="pct"/>
            <w:tcBorders>
              <w:bottom w:val="single" w:sz="4" w:space="0" w:color="auto"/>
            </w:tcBorders>
          </w:tcPr>
          <w:p w14:paraId="2CAC2BEF" w14:textId="2EAD7BC5" w:rsidR="003E10EF" w:rsidRPr="00E82B9B" w:rsidRDefault="00B11C86" w:rsidP="00B11C8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Indoor air, d</w:t>
            </w:r>
            <w:r w:rsidR="003E10EF" w:rsidRPr="006F284D">
              <w:rPr>
                <w:rFonts w:ascii="Times New Roman" w:eastAsia="Calibri" w:hAnsi="Times New Roman" w:cs="Times New Roman"/>
                <w:sz w:val="20"/>
                <w:szCs w:val="20"/>
              </w:rPr>
              <w:t>ust, surface wipe</w:t>
            </w:r>
            <w:r w:rsidR="00E42C06">
              <w:rPr>
                <w:rFonts w:ascii="Times New Roman" w:eastAsia="Calibri" w:hAnsi="Times New Roman" w:cs="Times New Roman"/>
                <w:sz w:val="20"/>
                <w:szCs w:val="20"/>
              </w:rPr>
              <w:t>, urine, duplicate diet</w:t>
            </w:r>
          </w:p>
        </w:tc>
        <w:tc>
          <w:tcPr>
            <w:tcW w:w="1245" w:type="pct"/>
            <w:tcBorders>
              <w:bottom w:val="single" w:sz="4" w:space="0" w:color="auto"/>
            </w:tcBorders>
          </w:tcPr>
          <w:p w14:paraId="641E4AA3"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Triclosan conjugates, 2,4-dichlorophenol (2,4-DCP)</w:t>
            </w:r>
          </w:p>
        </w:tc>
      </w:tr>
      <w:tr w:rsidR="003E10EF" w:rsidRPr="00E82B9B" w14:paraId="129ABC44"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auto"/>
            </w:tcBorders>
            <w:vAlign w:val="center"/>
          </w:tcPr>
          <w:p w14:paraId="2F6845EE" w14:textId="77777777" w:rsidR="003E10EF" w:rsidRPr="00E82B9B" w:rsidRDefault="003E10EF" w:rsidP="007B69E1">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Metals</w:t>
            </w:r>
          </w:p>
        </w:tc>
        <w:tc>
          <w:tcPr>
            <w:tcW w:w="1477" w:type="pct"/>
            <w:tcBorders>
              <w:top w:val="single" w:sz="4" w:space="0" w:color="auto"/>
            </w:tcBorders>
          </w:tcPr>
          <w:p w14:paraId="4E4F8EB5"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Aluminum</w:t>
            </w:r>
          </w:p>
        </w:tc>
        <w:tc>
          <w:tcPr>
            <w:tcW w:w="1187" w:type="pct"/>
            <w:tcBorders>
              <w:top w:val="single" w:sz="4" w:space="0" w:color="auto"/>
            </w:tcBorders>
          </w:tcPr>
          <w:p w14:paraId="5D228806" w14:textId="77777777" w:rsidR="003E10EF" w:rsidRPr="00E82B9B" w:rsidRDefault="007B69E1"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Times New Roman" w:eastAsia="Calibri" w:hAnsi="Times New Roman" w:cs="Times New Roman"/>
                <w:sz w:val="20"/>
                <w:szCs w:val="20"/>
              </w:rPr>
              <w:t>Dust, surface wipe, soil, hand wipe, urine, blood, toenail clippings, duplicate diet</w:t>
            </w:r>
            <w:r w:rsidR="00B11C86">
              <w:rPr>
                <w:rFonts w:ascii="Times New Roman" w:eastAsia="Calibri" w:hAnsi="Times New Roman" w:cs="Times New Roman"/>
                <w:sz w:val="20"/>
                <w:szCs w:val="20"/>
              </w:rPr>
              <w:t>, feces</w:t>
            </w:r>
          </w:p>
        </w:tc>
        <w:tc>
          <w:tcPr>
            <w:tcW w:w="1245" w:type="pct"/>
            <w:tcBorders>
              <w:top w:val="single" w:sz="4" w:space="0" w:color="auto"/>
            </w:tcBorders>
          </w:tcPr>
          <w:p w14:paraId="10C938F5"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3E10EF" w:rsidRPr="00E82B9B" w14:paraId="2EE98383"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55352517" w14:textId="77777777" w:rsidR="003E10EF" w:rsidRPr="00E82B9B" w:rsidRDefault="003E10EF" w:rsidP="007B69E1">
            <w:pPr>
              <w:rPr>
                <w:rFonts w:ascii="Times New Roman" w:eastAsia="Calibri" w:hAnsi="Times New Roman" w:cs="Times New Roman"/>
                <w:sz w:val="20"/>
                <w:szCs w:val="20"/>
              </w:rPr>
            </w:pPr>
          </w:p>
        </w:tc>
        <w:tc>
          <w:tcPr>
            <w:tcW w:w="1477" w:type="pct"/>
          </w:tcPr>
          <w:p w14:paraId="72DCB985"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Arsenic</w:t>
            </w:r>
          </w:p>
        </w:tc>
        <w:tc>
          <w:tcPr>
            <w:tcW w:w="1187" w:type="pct"/>
          </w:tcPr>
          <w:p w14:paraId="18C61F2D" w14:textId="77777777" w:rsidR="003E10EF" w:rsidRPr="00E82B9B" w:rsidRDefault="007B69E1"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Times New Roman" w:eastAsia="Calibri" w:hAnsi="Times New Roman" w:cs="Times New Roman"/>
                <w:sz w:val="20"/>
                <w:szCs w:val="20"/>
              </w:rPr>
              <w:t>Dust, surface wipe, soil, hand wipe, urine, blood, toenail clippings, duplicate diet</w:t>
            </w:r>
            <w:r w:rsidR="00B11C86">
              <w:rPr>
                <w:rFonts w:ascii="Times New Roman" w:eastAsia="Calibri" w:hAnsi="Times New Roman" w:cs="Times New Roman"/>
                <w:sz w:val="20"/>
                <w:szCs w:val="20"/>
              </w:rPr>
              <w:t>, feces</w:t>
            </w:r>
          </w:p>
        </w:tc>
        <w:tc>
          <w:tcPr>
            <w:tcW w:w="1245" w:type="pct"/>
          </w:tcPr>
          <w:p w14:paraId="03A6BE91"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3E10EF" w:rsidRPr="00E82B9B" w14:paraId="102EB4EF"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4F671354" w14:textId="77777777" w:rsidR="003E10EF" w:rsidRPr="00E82B9B" w:rsidRDefault="003E10EF" w:rsidP="007B69E1">
            <w:pPr>
              <w:rPr>
                <w:rFonts w:ascii="Times New Roman" w:eastAsia="Calibri" w:hAnsi="Times New Roman" w:cs="Times New Roman"/>
                <w:sz w:val="20"/>
                <w:szCs w:val="20"/>
              </w:rPr>
            </w:pPr>
          </w:p>
        </w:tc>
        <w:tc>
          <w:tcPr>
            <w:tcW w:w="1477" w:type="pct"/>
          </w:tcPr>
          <w:p w14:paraId="405D5615"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Cadmium</w:t>
            </w:r>
          </w:p>
        </w:tc>
        <w:tc>
          <w:tcPr>
            <w:tcW w:w="1187" w:type="pct"/>
          </w:tcPr>
          <w:p w14:paraId="57BC31EE" w14:textId="77777777" w:rsidR="003E10EF" w:rsidRPr="00E82B9B" w:rsidRDefault="007B69E1"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Times New Roman" w:eastAsia="Calibri" w:hAnsi="Times New Roman" w:cs="Times New Roman"/>
                <w:sz w:val="20"/>
                <w:szCs w:val="20"/>
              </w:rPr>
              <w:t>Dust, surface wipe, soil, hand wipe, urine, blood, toenail clippings, duplicate diet</w:t>
            </w:r>
            <w:r w:rsidR="00B11C86">
              <w:rPr>
                <w:rFonts w:ascii="Times New Roman" w:eastAsia="Calibri" w:hAnsi="Times New Roman" w:cs="Times New Roman"/>
                <w:sz w:val="20"/>
                <w:szCs w:val="20"/>
              </w:rPr>
              <w:t>, feces</w:t>
            </w:r>
          </w:p>
        </w:tc>
        <w:tc>
          <w:tcPr>
            <w:tcW w:w="1245" w:type="pct"/>
          </w:tcPr>
          <w:p w14:paraId="69D44A2E"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3E10EF" w:rsidRPr="00E82B9B" w14:paraId="5E31A3FB"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6ADFEFB7" w14:textId="77777777" w:rsidR="003E10EF" w:rsidRPr="00E82B9B" w:rsidRDefault="003E10EF" w:rsidP="007B69E1">
            <w:pPr>
              <w:rPr>
                <w:rFonts w:ascii="Times New Roman" w:eastAsia="Calibri" w:hAnsi="Times New Roman" w:cs="Times New Roman"/>
                <w:sz w:val="20"/>
                <w:szCs w:val="20"/>
              </w:rPr>
            </w:pPr>
          </w:p>
        </w:tc>
        <w:tc>
          <w:tcPr>
            <w:tcW w:w="1477" w:type="pct"/>
          </w:tcPr>
          <w:p w14:paraId="2BFC36D8"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Silicon</w:t>
            </w:r>
          </w:p>
        </w:tc>
        <w:tc>
          <w:tcPr>
            <w:tcW w:w="1187" w:type="pct"/>
          </w:tcPr>
          <w:p w14:paraId="05D0BD96" w14:textId="77777777" w:rsidR="003E10EF" w:rsidRPr="00E82B9B" w:rsidRDefault="007B69E1"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Times New Roman" w:eastAsia="Calibri" w:hAnsi="Times New Roman" w:cs="Times New Roman"/>
                <w:sz w:val="20"/>
                <w:szCs w:val="20"/>
              </w:rPr>
              <w:t>Dust, surface wipe, soil, hand wipe, urine, blood, toenail clippings, duplicate diet</w:t>
            </w:r>
            <w:r w:rsidR="00B11C86">
              <w:rPr>
                <w:rFonts w:ascii="Times New Roman" w:eastAsia="Calibri" w:hAnsi="Times New Roman" w:cs="Times New Roman"/>
                <w:sz w:val="20"/>
                <w:szCs w:val="20"/>
              </w:rPr>
              <w:t>, feces</w:t>
            </w:r>
          </w:p>
        </w:tc>
        <w:tc>
          <w:tcPr>
            <w:tcW w:w="1245" w:type="pct"/>
          </w:tcPr>
          <w:p w14:paraId="3405D10D"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3E10EF" w:rsidRPr="00E82B9B" w14:paraId="527F3A44"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Borders>
              <w:bottom w:val="single" w:sz="4" w:space="0" w:color="auto"/>
            </w:tcBorders>
          </w:tcPr>
          <w:p w14:paraId="316CC03B" w14:textId="77777777" w:rsidR="003E10EF" w:rsidRPr="00E82B9B" w:rsidRDefault="003E10EF" w:rsidP="007B69E1">
            <w:pPr>
              <w:rPr>
                <w:rFonts w:ascii="Times New Roman" w:eastAsia="Calibri" w:hAnsi="Times New Roman" w:cs="Times New Roman"/>
                <w:sz w:val="20"/>
                <w:szCs w:val="20"/>
              </w:rPr>
            </w:pPr>
          </w:p>
        </w:tc>
        <w:tc>
          <w:tcPr>
            <w:tcW w:w="1477" w:type="pct"/>
            <w:tcBorders>
              <w:bottom w:val="single" w:sz="4" w:space="0" w:color="auto"/>
            </w:tcBorders>
          </w:tcPr>
          <w:p w14:paraId="34176E6D"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Titanium</w:t>
            </w:r>
          </w:p>
        </w:tc>
        <w:tc>
          <w:tcPr>
            <w:tcW w:w="1187" w:type="pct"/>
            <w:tcBorders>
              <w:bottom w:val="single" w:sz="4" w:space="0" w:color="auto"/>
            </w:tcBorders>
          </w:tcPr>
          <w:p w14:paraId="01F42105" w14:textId="77777777" w:rsidR="003E10EF" w:rsidRPr="00E82B9B" w:rsidRDefault="007B69E1"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Times New Roman" w:eastAsia="Calibri" w:hAnsi="Times New Roman" w:cs="Times New Roman"/>
                <w:sz w:val="20"/>
                <w:szCs w:val="20"/>
              </w:rPr>
              <w:t>Dust, surface wipe, soil, hand wipe, urine, blood, toenail clippings, duplicate diet</w:t>
            </w:r>
            <w:r w:rsidR="00B11C86">
              <w:rPr>
                <w:rFonts w:ascii="Times New Roman" w:eastAsia="Calibri" w:hAnsi="Times New Roman" w:cs="Times New Roman"/>
                <w:sz w:val="20"/>
                <w:szCs w:val="20"/>
              </w:rPr>
              <w:t>, feces</w:t>
            </w:r>
          </w:p>
        </w:tc>
        <w:tc>
          <w:tcPr>
            <w:tcW w:w="1245" w:type="pct"/>
            <w:tcBorders>
              <w:bottom w:val="single" w:sz="4" w:space="0" w:color="auto"/>
            </w:tcBorders>
          </w:tcPr>
          <w:p w14:paraId="0DA372FE"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7136B8" w:rsidRPr="00E82B9B" w14:paraId="1710A54E"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auto"/>
            </w:tcBorders>
            <w:vAlign w:val="center"/>
          </w:tcPr>
          <w:p w14:paraId="75EB11D3" w14:textId="77777777" w:rsidR="007136B8" w:rsidRPr="00E82B9B" w:rsidRDefault="007136B8" w:rsidP="007B69E1">
            <w:pPr>
              <w:jc w:val="center"/>
              <w:rPr>
                <w:rFonts w:ascii="Times New Roman" w:eastAsia="Calibri" w:hAnsi="Times New Roman" w:cs="Times New Roman"/>
                <w:sz w:val="20"/>
                <w:szCs w:val="20"/>
              </w:rPr>
            </w:pPr>
            <w:r>
              <w:rPr>
                <w:rFonts w:ascii="Times New Roman" w:eastAsia="Calibri" w:hAnsi="Times New Roman" w:cs="Times New Roman"/>
                <w:sz w:val="20"/>
                <w:szCs w:val="20"/>
              </w:rPr>
              <w:t>Pesticides</w:t>
            </w:r>
          </w:p>
        </w:tc>
        <w:tc>
          <w:tcPr>
            <w:tcW w:w="1477" w:type="pct"/>
            <w:tcBorders>
              <w:top w:val="single" w:sz="4" w:space="0" w:color="auto"/>
            </w:tcBorders>
          </w:tcPr>
          <w:p w14:paraId="5617C4A9"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Chlorpyrifos</w:t>
            </w:r>
          </w:p>
        </w:tc>
        <w:tc>
          <w:tcPr>
            <w:tcW w:w="1187" w:type="pct"/>
            <w:tcBorders>
              <w:top w:val="single" w:sz="4" w:space="0" w:color="auto"/>
            </w:tcBorders>
          </w:tcPr>
          <w:p w14:paraId="68E06EB8"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Times New Roman" w:eastAsia="Calibri" w:hAnsi="Times New Roman" w:cs="Times New Roman"/>
                <w:sz w:val="20"/>
                <w:szCs w:val="20"/>
              </w:rPr>
              <w:t xml:space="preserve">Indoor air, dust, surface wipe, soil, hand wipe, </w:t>
            </w:r>
            <w:r w:rsidR="00B11C86">
              <w:rPr>
                <w:rFonts w:ascii="Times New Roman" w:eastAsia="Calibri" w:hAnsi="Times New Roman" w:cs="Times New Roman"/>
                <w:sz w:val="20"/>
                <w:szCs w:val="20"/>
              </w:rPr>
              <w:t xml:space="preserve">socks, </w:t>
            </w:r>
            <w:r>
              <w:rPr>
                <w:rFonts w:ascii="Times New Roman" w:eastAsia="Calibri" w:hAnsi="Times New Roman" w:cs="Times New Roman"/>
                <w:sz w:val="20"/>
                <w:szCs w:val="20"/>
              </w:rPr>
              <w:t>urine, blood, duplicate diet</w:t>
            </w:r>
          </w:p>
        </w:tc>
        <w:tc>
          <w:tcPr>
            <w:tcW w:w="1245" w:type="pct"/>
            <w:tcBorders>
              <w:top w:val="single" w:sz="4" w:space="0" w:color="auto"/>
            </w:tcBorders>
          </w:tcPr>
          <w:p w14:paraId="05047532"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DEP, DETP, 3,5,6-trichloropyridinol (TCPy)</w:t>
            </w:r>
          </w:p>
        </w:tc>
      </w:tr>
      <w:tr w:rsidR="007136B8" w:rsidRPr="00E82B9B" w14:paraId="21A5AB87"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74A26644" w14:textId="77777777" w:rsidR="007136B8" w:rsidRPr="00E82B9B" w:rsidRDefault="007136B8" w:rsidP="007B69E1">
            <w:pPr>
              <w:jc w:val="center"/>
              <w:rPr>
                <w:rFonts w:ascii="Times New Roman" w:eastAsia="Calibri" w:hAnsi="Times New Roman" w:cs="Times New Roman"/>
                <w:sz w:val="20"/>
                <w:szCs w:val="20"/>
              </w:rPr>
            </w:pPr>
          </w:p>
        </w:tc>
        <w:tc>
          <w:tcPr>
            <w:tcW w:w="1477" w:type="pct"/>
          </w:tcPr>
          <w:p w14:paraId="153A431B"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P</w:t>
            </w:r>
            <w:r w:rsidRPr="00E82B9B">
              <w:rPr>
                <w:rFonts w:ascii="Times New Roman" w:eastAsia="Calibri" w:hAnsi="Times New Roman" w:cs="Times New Roman"/>
                <w:sz w:val="20"/>
                <w:szCs w:val="20"/>
              </w:rPr>
              <w:t>ermethrin</w:t>
            </w:r>
          </w:p>
        </w:tc>
        <w:tc>
          <w:tcPr>
            <w:tcW w:w="1187" w:type="pct"/>
          </w:tcPr>
          <w:p w14:paraId="772D14C8"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Times New Roman" w:eastAsia="Calibri" w:hAnsi="Times New Roman" w:cs="Times New Roman"/>
                <w:sz w:val="20"/>
                <w:szCs w:val="20"/>
              </w:rPr>
              <w:t xml:space="preserve">Indoor air, dust, surface wipe, soil, hand wipe, </w:t>
            </w:r>
            <w:r w:rsidR="00B11C86">
              <w:rPr>
                <w:rFonts w:ascii="Times New Roman" w:eastAsia="Calibri" w:hAnsi="Times New Roman" w:cs="Times New Roman"/>
                <w:sz w:val="20"/>
                <w:szCs w:val="20"/>
              </w:rPr>
              <w:t xml:space="preserve">socks, </w:t>
            </w:r>
            <w:r>
              <w:rPr>
                <w:rFonts w:ascii="Times New Roman" w:eastAsia="Calibri" w:hAnsi="Times New Roman" w:cs="Times New Roman"/>
                <w:sz w:val="20"/>
                <w:szCs w:val="20"/>
              </w:rPr>
              <w:t>urine, blood, duplicate diet</w:t>
            </w:r>
          </w:p>
        </w:tc>
        <w:tc>
          <w:tcPr>
            <w:tcW w:w="1245" w:type="pct"/>
          </w:tcPr>
          <w:p w14:paraId="178342C8"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 xml:space="preserve">3-PBA, 3-PBA glucuronide/glycine conjugates, </w:t>
            </w:r>
            <w:r w:rsidRPr="00E82B9B">
              <w:rPr>
                <w:rFonts w:ascii="Times New Roman" w:eastAsia="Calibri" w:hAnsi="Times New Roman" w:cs="Times New Roman"/>
                <w:i/>
                <w:sz w:val="20"/>
                <w:szCs w:val="20"/>
              </w:rPr>
              <w:t>cis/trans</w:t>
            </w:r>
            <w:r w:rsidRPr="00E82B9B">
              <w:rPr>
                <w:rFonts w:ascii="Times New Roman" w:eastAsia="Calibri" w:hAnsi="Times New Roman" w:cs="Times New Roman"/>
                <w:sz w:val="20"/>
                <w:szCs w:val="20"/>
              </w:rPr>
              <w:t>-DCCA</w:t>
            </w:r>
          </w:p>
        </w:tc>
      </w:tr>
      <w:tr w:rsidR="007136B8" w:rsidRPr="00E82B9B" w14:paraId="01DCF5A4"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6BB22EB6" w14:textId="77777777" w:rsidR="007136B8" w:rsidRPr="00E82B9B" w:rsidRDefault="007136B8" w:rsidP="007B69E1">
            <w:pPr>
              <w:jc w:val="center"/>
              <w:rPr>
                <w:rFonts w:ascii="Times New Roman" w:eastAsia="Calibri" w:hAnsi="Times New Roman" w:cs="Times New Roman"/>
                <w:sz w:val="20"/>
                <w:szCs w:val="20"/>
              </w:rPr>
            </w:pPr>
          </w:p>
        </w:tc>
        <w:tc>
          <w:tcPr>
            <w:tcW w:w="1477" w:type="pct"/>
          </w:tcPr>
          <w:p w14:paraId="2DB6DFB3"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Fipronil</w:t>
            </w:r>
          </w:p>
        </w:tc>
        <w:tc>
          <w:tcPr>
            <w:tcW w:w="1187" w:type="pct"/>
          </w:tcPr>
          <w:p w14:paraId="5BB098F0"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Times New Roman" w:eastAsia="Calibri" w:hAnsi="Times New Roman" w:cs="Times New Roman"/>
                <w:sz w:val="20"/>
                <w:szCs w:val="20"/>
              </w:rPr>
              <w:t xml:space="preserve">Indoor air, dust, surface wipe, soil, hand wipe, </w:t>
            </w:r>
            <w:r w:rsidR="00B11C86">
              <w:rPr>
                <w:rFonts w:ascii="Times New Roman" w:eastAsia="Calibri" w:hAnsi="Times New Roman" w:cs="Times New Roman"/>
                <w:sz w:val="20"/>
                <w:szCs w:val="20"/>
              </w:rPr>
              <w:t xml:space="preserve">socks, </w:t>
            </w:r>
            <w:r>
              <w:rPr>
                <w:rFonts w:ascii="Times New Roman" w:eastAsia="Calibri" w:hAnsi="Times New Roman" w:cs="Times New Roman"/>
                <w:sz w:val="20"/>
                <w:szCs w:val="20"/>
              </w:rPr>
              <w:t>urine, blood, duplicate diet</w:t>
            </w:r>
          </w:p>
        </w:tc>
        <w:tc>
          <w:tcPr>
            <w:tcW w:w="1245" w:type="pct"/>
          </w:tcPr>
          <w:p w14:paraId="20E810E5"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Fipronil sulfone, desulfinyl fipronil, fipronil sulfide</w:t>
            </w:r>
          </w:p>
        </w:tc>
      </w:tr>
      <w:tr w:rsidR="007136B8" w:rsidRPr="00E82B9B" w14:paraId="68686694"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14C83CE4" w14:textId="77777777" w:rsidR="007136B8" w:rsidRPr="00E82B9B" w:rsidRDefault="007136B8" w:rsidP="007B69E1">
            <w:pPr>
              <w:jc w:val="center"/>
              <w:rPr>
                <w:rFonts w:ascii="Times New Roman" w:eastAsia="Calibri" w:hAnsi="Times New Roman" w:cs="Times New Roman"/>
                <w:sz w:val="20"/>
                <w:szCs w:val="20"/>
              </w:rPr>
            </w:pPr>
          </w:p>
        </w:tc>
        <w:tc>
          <w:tcPr>
            <w:tcW w:w="1477" w:type="pct"/>
          </w:tcPr>
          <w:p w14:paraId="60D4C607" w14:textId="77777777" w:rsidR="007136B8" w:rsidRPr="00E82B9B" w:rsidRDefault="007136B8" w:rsidP="007136B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Piperonyl butoxide (</w:t>
            </w:r>
            <w:r w:rsidRPr="00E82B9B">
              <w:rPr>
                <w:rFonts w:ascii="Times New Roman" w:eastAsia="Calibri" w:hAnsi="Times New Roman" w:cs="Times New Roman"/>
                <w:sz w:val="20"/>
                <w:szCs w:val="20"/>
              </w:rPr>
              <w:t>PBO</w:t>
            </w:r>
            <w:r>
              <w:rPr>
                <w:rFonts w:ascii="Times New Roman" w:eastAsia="Calibri" w:hAnsi="Times New Roman" w:cs="Times New Roman"/>
                <w:sz w:val="20"/>
                <w:szCs w:val="20"/>
              </w:rPr>
              <w:t>)</w:t>
            </w:r>
          </w:p>
        </w:tc>
        <w:tc>
          <w:tcPr>
            <w:tcW w:w="1187" w:type="pct"/>
          </w:tcPr>
          <w:p w14:paraId="5DBDEB29"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Times New Roman" w:eastAsia="Calibri" w:hAnsi="Times New Roman" w:cs="Times New Roman"/>
                <w:sz w:val="20"/>
                <w:szCs w:val="20"/>
              </w:rPr>
              <w:t xml:space="preserve">Indoor air, dust, surface wipe, soil, </w:t>
            </w:r>
            <w:r>
              <w:rPr>
                <w:rFonts w:ascii="Times New Roman" w:eastAsia="Calibri" w:hAnsi="Times New Roman" w:cs="Times New Roman"/>
                <w:sz w:val="20"/>
                <w:szCs w:val="20"/>
              </w:rPr>
              <w:lastRenderedPageBreak/>
              <w:t xml:space="preserve">hand wipe, </w:t>
            </w:r>
            <w:r w:rsidR="00B11C86">
              <w:rPr>
                <w:rFonts w:ascii="Times New Roman" w:eastAsia="Calibri" w:hAnsi="Times New Roman" w:cs="Times New Roman"/>
                <w:sz w:val="20"/>
                <w:szCs w:val="20"/>
              </w:rPr>
              <w:t xml:space="preserve">socks, </w:t>
            </w:r>
            <w:r>
              <w:rPr>
                <w:rFonts w:ascii="Times New Roman" w:eastAsia="Calibri" w:hAnsi="Times New Roman" w:cs="Times New Roman"/>
                <w:sz w:val="20"/>
                <w:szCs w:val="20"/>
              </w:rPr>
              <w:t>urine, blood, duplicate diet</w:t>
            </w:r>
          </w:p>
        </w:tc>
        <w:tc>
          <w:tcPr>
            <w:tcW w:w="1245" w:type="pct"/>
          </w:tcPr>
          <w:p w14:paraId="59F35DF5" w14:textId="77777777" w:rsidR="007136B8" w:rsidRPr="00E82B9B" w:rsidRDefault="007136B8"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lastRenderedPageBreak/>
              <w:t>-</w:t>
            </w:r>
            <w:r>
              <w:rPr>
                <w:rFonts w:ascii="Times New Roman" w:eastAsia="Calibri" w:hAnsi="Times New Roman" w:cs="Times New Roman"/>
                <w:sz w:val="20"/>
                <w:szCs w:val="20"/>
                <w:vertAlign w:val="superscript"/>
              </w:rPr>
              <w:t>a</w:t>
            </w:r>
          </w:p>
        </w:tc>
      </w:tr>
      <w:tr w:rsidR="003E10EF" w:rsidRPr="00E82B9B" w14:paraId="24AA3012" w14:textId="77777777" w:rsidTr="00751DF4">
        <w:tc>
          <w:tcPr>
            <w:cnfStyle w:val="001000000000" w:firstRow="0" w:lastRow="0" w:firstColumn="1" w:lastColumn="0" w:oddVBand="0" w:evenVBand="0" w:oddHBand="0" w:evenHBand="0" w:firstRowFirstColumn="0" w:firstRowLastColumn="0" w:lastRowFirstColumn="0" w:lastRowLastColumn="0"/>
            <w:tcW w:w="1091" w:type="pct"/>
            <w:vMerge w:val="restart"/>
            <w:vAlign w:val="center"/>
          </w:tcPr>
          <w:p w14:paraId="08342F29" w14:textId="77777777" w:rsidR="003E10EF" w:rsidRPr="00E82B9B" w:rsidRDefault="003E10EF" w:rsidP="00961270">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lastRenderedPageBreak/>
              <w:t>Molds</w:t>
            </w:r>
            <w:r w:rsidR="00961270">
              <w:rPr>
                <w:rFonts w:ascii="Times New Roman" w:eastAsia="Calibri" w:hAnsi="Times New Roman" w:cs="Times New Roman"/>
                <w:sz w:val="20"/>
                <w:szCs w:val="20"/>
                <w:vertAlign w:val="superscript"/>
              </w:rPr>
              <w:t>b</w:t>
            </w:r>
          </w:p>
        </w:tc>
        <w:tc>
          <w:tcPr>
            <w:tcW w:w="1477" w:type="pct"/>
          </w:tcPr>
          <w:p w14:paraId="5501E0E1"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rPr>
            </w:pPr>
            <w:r w:rsidRPr="00E82B9B">
              <w:rPr>
                <w:rFonts w:ascii="Times New Roman" w:eastAsia="Calibri" w:hAnsi="Times New Roman" w:cs="Times New Roman"/>
                <w:i/>
                <w:sz w:val="20"/>
                <w:szCs w:val="20"/>
              </w:rPr>
              <w:t>Aureobasidium pullulans</w:t>
            </w:r>
          </w:p>
        </w:tc>
        <w:tc>
          <w:tcPr>
            <w:tcW w:w="1187" w:type="pct"/>
          </w:tcPr>
          <w:p w14:paraId="441CFF4A"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Dust</w:t>
            </w:r>
          </w:p>
        </w:tc>
        <w:tc>
          <w:tcPr>
            <w:tcW w:w="1245" w:type="pct"/>
          </w:tcPr>
          <w:p w14:paraId="277A94C6"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Not applicable</w:t>
            </w:r>
          </w:p>
        </w:tc>
      </w:tr>
      <w:tr w:rsidR="003E10EF" w:rsidRPr="00E82B9B" w14:paraId="05142759"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3002E899" w14:textId="77777777" w:rsidR="003E10EF" w:rsidRPr="00E82B9B" w:rsidRDefault="003E10EF" w:rsidP="007B69E1">
            <w:pPr>
              <w:rPr>
                <w:rFonts w:ascii="Times New Roman" w:eastAsia="Calibri" w:hAnsi="Times New Roman" w:cs="Times New Roman"/>
                <w:sz w:val="20"/>
                <w:szCs w:val="20"/>
              </w:rPr>
            </w:pPr>
          </w:p>
        </w:tc>
        <w:tc>
          <w:tcPr>
            <w:tcW w:w="1477" w:type="pct"/>
          </w:tcPr>
          <w:p w14:paraId="7AA2090D"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rPr>
            </w:pPr>
            <w:r w:rsidRPr="00E82B9B">
              <w:rPr>
                <w:rFonts w:ascii="Times New Roman" w:eastAsia="Calibri" w:hAnsi="Times New Roman" w:cs="Times New Roman"/>
                <w:i/>
                <w:sz w:val="20"/>
                <w:szCs w:val="20"/>
              </w:rPr>
              <w:t>Cladosporium sphaerospermum</w:t>
            </w:r>
          </w:p>
        </w:tc>
        <w:tc>
          <w:tcPr>
            <w:tcW w:w="1187" w:type="pct"/>
          </w:tcPr>
          <w:p w14:paraId="35421EE6"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w:t>
            </w:r>
          </w:p>
        </w:tc>
        <w:tc>
          <w:tcPr>
            <w:tcW w:w="1245" w:type="pct"/>
          </w:tcPr>
          <w:p w14:paraId="44A83C0A"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Not applicable</w:t>
            </w:r>
          </w:p>
        </w:tc>
      </w:tr>
      <w:tr w:rsidR="003E10EF" w:rsidRPr="00E82B9B" w14:paraId="7C4EDE77"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71364165" w14:textId="77777777" w:rsidR="003E10EF" w:rsidRPr="00E82B9B" w:rsidRDefault="003E10EF" w:rsidP="007B69E1">
            <w:pPr>
              <w:rPr>
                <w:rFonts w:ascii="Times New Roman" w:eastAsia="Calibri" w:hAnsi="Times New Roman" w:cs="Times New Roman"/>
                <w:sz w:val="20"/>
                <w:szCs w:val="20"/>
              </w:rPr>
            </w:pPr>
          </w:p>
        </w:tc>
        <w:tc>
          <w:tcPr>
            <w:tcW w:w="1477" w:type="pct"/>
          </w:tcPr>
          <w:p w14:paraId="4977A525"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rPr>
            </w:pPr>
            <w:r w:rsidRPr="00E82B9B">
              <w:rPr>
                <w:rFonts w:ascii="Times New Roman" w:eastAsia="Calibri" w:hAnsi="Times New Roman" w:cs="Times New Roman"/>
                <w:i/>
                <w:sz w:val="20"/>
                <w:szCs w:val="20"/>
              </w:rPr>
              <w:t>Penicillium crustosum</w:t>
            </w:r>
          </w:p>
        </w:tc>
        <w:tc>
          <w:tcPr>
            <w:tcW w:w="1187" w:type="pct"/>
          </w:tcPr>
          <w:p w14:paraId="0E075430"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w:t>
            </w:r>
          </w:p>
        </w:tc>
        <w:tc>
          <w:tcPr>
            <w:tcW w:w="1245" w:type="pct"/>
          </w:tcPr>
          <w:p w14:paraId="4A355D73"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Not applicable</w:t>
            </w:r>
          </w:p>
        </w:tc>
      </w:tr>
      <w:tr w:rsidR="003E10EF" w:rsidRPr="00E82B9B" w14:paraId="28BCD93A"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78B96553" w14:textId="77777777" w:rsidR="003E10EF" w:rsidRPr="00E82B9B" w:rsidRDefault="003E10EF" w:rsidP="007B69E1">
            <w:pPr>
              <w:rPr>
                <w:rFonts w:ascii="Times New Roman" w:eastAsia="Calibri" w:hAnsi="Times New Roman" w:cs="Times New Roman"/>
                <w:sz w:val="20"/>
                <w:szCs w:val="20"/>
              </w:rPr>
            </w:pPr>
          </w:p>
        </w:tc>
        <w:tc>
          <w:tcPr>
            <w:tcW w:w="1477" w:type="pct"/>
          </w:tcPr>
          <w:p w14:paraId="7B712925"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rPr>
            </w:pPr>
            <w:r w:rsidRPr="00E82B9B">
              <w:rPr>
                <w:rFonts w:ascii="Times New Roman" w:eastAsia="Calibri" w:hAnsi="Times New Roman" w:cs="Times New Roman"/>
                <w:i/>
                <w:sz w:val="20"/>
                <w:szCs w:val="20"/>
              </w:rPr>
              <w:t>Scopulariopsis brevicaulis</w:t>
            </w:r>
          </w:p>
        </w:tc>
        <w:tc>
          <w:tcPr>
            <w:tcW w:w="1187" w:type="pct"/>
          </w:tcPr>
          <w:p w14:paraId="3F44645B"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w:t>
            </w:r>
          </w:p>
        </w:tc>
        <w:tc>
          <w:tcPr>
            <w:tcW w:w="1245" w:type="pct"/>
          </w:tcPr>
          <w:p w14:paraId="3DCAD0E6"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Not applicable</w:t>
            </w:r>
          </w:p>
        </w:tc>
      </w:tr>
      <w:tr w:rsidR="003E10EF" w:rsidRPr="00E82B9B" w14:paraId="4DDD2E94"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6FE65F75" w14:textId="77777777" w:rsidR="003E10EF" w:rsidRPr="00E82B9B" w:rsidRDefault="003E10EF" w:rsidP="007B69E1">
            <w:pPr>
              <w:rPr>
                <w:rFonts w:ascii="Times New Roman" w:eastAsia="Calibri" w:hAnsi="Times New Roman" w:cs="Times New Roman"/>
                <w:sz w:val="20"/>
                <w:szCs w:val="20"/>
              </w:rPr>
            </w:pPr>
          </w:p>
        </w:tc>
        <w:tc>
          <w:tcPr>
            <w:tcW w:w="1477" w:type="pct"/>
          </w:tcPr>
          <w:p w14:paraId="73E90017"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rPr>
            </w:pPr>
            <w:r w:rsidRPr="00E82B9B">
              <w:rPr>
                <w:rFonts w:ascii="Times New Roman" w:eastAsia="Calibri" w:hAnsi="Times New Roman" w:cs="Times New Roman"/>
                <w:i/>
                <w:sz w:val="20"/>
                <w:szCs w:val="20"/>
              </w:rPr>
              <w:t>Stachybotrys chartarum</w:t>
            </w:r>
          </w:p>
        </w:tc>
        <w:tc>
          <w:tcPr>
            <w:tcW w:w="1187" w:type="pct"/>
          </w:tcPr>
          <w:p w14:paraId="4CB56479"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w:t>
            </w:r>
          </w:p>
        </w:tc>
        <w:tc>
          <w:tcPr>
            <w:tcW w:w="1245" w:type="pct"/>
          </w:tcPr>
          <w:p w14:paraId="65DC4202"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Not applicable</w:t>
            </w:r>
          </w:p>
        </w:tc>
      </w:tr>
      <w:tr w:rsidR="003E10EF" w:rsidRPr="00E82B9B" w14:paraId="2D3E76C0"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3950B42A" w14:textId="77777777" w:rsidR="003E10EF" w:rsidRPr="00E82B9B" w:rsidRDefault="003E10EF" w:rsidP="007B69E1">
            <w:pPr>
              <w:rPr>
                <w:rFonts w:ascii="Times New Roman" w:eastAsia="Calibri" w:hAnsi="Times New Roman" w:cs="Times New Roman"/>
                <w:sz w:val="20"/>
                <w:szCs w:val="20"/>
              </w:rPr>
            </w:pPr>
          </w:p>
        </w:tc>
        <w:tc>
          <w:tcPr>
            <w:tcW w:w="1477" w:type="pct"/>
          </w:tcPr>
          <w:p w14:paraId="681C8546"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rPr>
            </w:pPr>
            <w:r w:rsidRPr="00E82B9B">
              <w:rPr>
                <w:rFonts w:ascii="Times New Roman" w:eastAsia="Calibri" w:hAnsi="Times New Roman" w:cs="Times New Roman"/>
                <w:i/>
                <w:sz w:val="20"/>
                <w:szCs w:val="20"/>
              </w:rPr>
              <w:t>Trichoderma viride</w:t>
            </w:r>
          </w:p>
        </w:tc>
        <w:tc>
          <w:tcPr>
            <w:tcW w:w="1187" w:type="pct"/>
          </w:tcPr>
          <w:p w14:paraId="2931BC5A"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w:t>
            </w:r>
          </w:p>
        </w:tc>
        <w:tc>
          <w:tcPr>
            <w:tcW w:w="1245" w:type="pct"/>
          </w:tcPr>
          <w:p w14:paraId="74138E13"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Not applicable</w:t>
            </w:r>
          </w:p>
        </w:tc>
      </w:tr>
      <w:tr w:rsidR="003E10EF" w:rsidRPr="00E82B9B" w14:paraId="587A24D3"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505E635D" w14:textId="77777777" w:rsidR="003E10EF" w:rsidRPr="00E82B9B" w:rsidRDefault="003E10EF" w:rsidP="007B69E1">
            <w:pPr>
              <w:rPr>
                <w:rFonts w:ascii="Times New Roman" w:eastAsia="Calibri" w:hAnsi="Times New Roman" w:cs="Times New Roman"/>
                <w:sz w:val="20"/>
                <w:szCs w:val="20"/>
              </w:rPr>
            </w:pPr>
          </w:p>
        </w:tc>
        <w:tc>
          <w:tcPr>
            <w:tcW w:w="1477" w:type="pct"/>
          </w:tcPr>
          <w:p w14:paraId="5016C8CA"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rPr>
            </w:pPr>
            <w:r w:rsidRPr="00E82B9B">
              <w:rPr>
                <w:rFonts w:ascii="Times New Roman" w:eastAsia="Calibri" w:hAnsi="Times New Roman" w:cs="Times New Roman"/>
                <w:i/>
                <w:sz w:val="20"/>
                <w:szCs w:val="20"/>
              </w:rPr>
              <w:t>Wallemia sebi</w:t>
            </w:r>
          </w:p>
        </w:tc>
        <w:tc>
          <w:tcPr>
            <w:tcW w:w="1187" w:type="pct"/>
          </w:tcPr>
          <w:p w14:paraId="1521DDB4"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w:t>
            </w:r>
          </w:p>
        </w:tc>
        <w:tc>
          <w:tcPr>
            <w:tcW w:w="1245" w:type="pct"/>
          </w:tcPr>
          <w:p w14:paraId="4F430095"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Not applicable</w:t>
            </w:r>
          </w:p>
        </w:tc>
      </w:tr>
      <w:tr w:rsidR="003E10EF" w:rsidRPr="00E82B9B" w14:paraId="360EC117" w14:textId="77777777" w:rsidTr="00F9656C">
        <w:tc>
          <w:tcPr>
            <w:cnfStyle w:val="001000000000" w:firstRow="0" w:lastRow="0" w:firstColumn="1" w:lastColumn="0" w:oddVBand="0" w:evenVBand="0" w:oddHBand="0" w:evenHBand="0" w:firstRowFirstColumn="0" w:firstRowLastColumn="0" w:lastRowFirstColumn="0" w:lastRowLastColumn="0"/>
            <w:tcW w:w="1091" w:type="pct"/>
            <w:vMerge/>
          </w:tcPr>
          <w:p w14:paraId="60E3A48B" w14:textId="77777777" w:rsidR="003E10EF" w:rsidRPr="00E82B9B" w:rsidRDefault="003E10EF" w:rsidP="007B69E1">
            <w:pPr>
              <w:rPr>
                <w:rFonts w:ascii="Times New Roman" w:eastAsia="Calibri" w:hAnsi="Times New Roman" w:cs="Times New Roman"/>
                <w:sz w:val="20"/>
                <w:szCs w:val="20"/>
              </w:rPr>
            </w:pPr>
          </w:p>
        </w:tc>
        <w:tc>
          <w:tcPr>
            <w:tcW w:w="1477" w:type="pct"/>
          </w:tcPr>
          <w:p w14:paraId="182C45EF"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rPr>
            </w:pPr>
            <w:r w:rsidRPr="00E82B9B">
              <w:rPr>
                <w:rFonts w:ascii="Times New Roman" w:eastAsia="Calibri" w:hAnsi="Times New Roman" w:cs="Times New Roman"/>
                <w:i/>
                <w:sz w:val="20"/>
                <w:szCs w:val="20"/>
              </w:rPr>
              <w:t>Alternaria alternata</w:t>
            </w:r>
          </w:p>
        </w:tc>
        <w:tc>
          <w:tcPr>
            <w:tcW w:w="1187" w:type="pct"/>
          </w:tcPr>
          <w:p w14:paraId="7583A8B4"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Dust</w:t>
            </w:r>
          </w:p>
        </w:tc>
        <w:tc>
          <w:tcPr>
            <w:tcW w:w="1245" w:type="pct"/>
          </w:tcPr>
          <w:p w14:paraId="56EBFB26" w14:textId="77777777" w:rsidR="003E10EF" w:rsidRPr="00E82B9B" w:rsidRDefault="003E10EF" w:rsidP="007B69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Not applicable</w:t>
            </w:r>
          </w:p>
        </w:tc>
      </w:tr>
    </w:tbl>
    <w:p w14:paraId="6F12527D" w14:textId="77777777" w:rsidR="003E10EF" w:rsidRPr="00530CC9" w:rsidRDefault="003E10EF" w:rsidP="003E10EF">
      <w:pPr>
        <w:spacing w:after="0" w:line="240" w:lineRule="auto"/>
        <w:rPr>
          <w:rFonts w:ascii="Times New Roman" w:eastAsia="Times New Roman" w:hAnsi="Times New Roman" w:cs="Times New Roman"/>
          <w:sz w:val="24"/>
          <w:szCs w:val="24"/>
        </w:rPr>
      </w:pPr>
      <w:r w:rsidRPr="00530CC9">
        <w:rPr>
          <w:rFonts w:ascii="Times New Roman" w:eastAsia="Times New Roman" w:hAnsi="Times New Roman" w:cs="Times New Roman"/>
          <w:sz w:val="24"/>
          <w:szCs w:val="24"/>
          <w:vertAlign w:val="superscript"/>
        </w:rPr>
        <w:t>a</w:t>
      </w:r>
      <w:r w:rsidRPr="00530CC9">
        <w:rPr>
          <w:rFonts w:ascii="Times New Roman" w:eastAsia="Times New Roman" w:hAnsi="Times New Roman" w:cs="Times New Roman"/>
          <w:sz w:val="24"/>
          <w:szCs w:val="24"/>
        </w:rPr>
        <w:t>De</w:t>
      </w:r>
      <w:r>
        <w:rPr>
          <w:rFonts w:ascii="Times New Roman" w:eastAsia="Times New Roman" w:hAnsi="Times New Roman" w:cs="Times New Roman"/>
          <w:sz w:val="24"/>
          <w:szCs w:val="24"/>
        </w:rPr>
        <w:t>notes</w:t>
      </w:r>
      <w:r w:rsidRPr="00530CC9">
        <w:rPr>
          <w:rFonts w:ascii="Times New Roman" w:eastAsia="Times New Roman" w:hAnsi="Times New Roman" w:cs="Times New Roman"/>
          <w:sz w:val="24"/>
          <w:szCs w:val="24"/>
        </w:rPr>
        <w:t xml:space="preserve"> biomarker is parent compound.</w:t>
      </w:r>
    </w:p>
    <w:p w14:paraId="2CF37C06" w14:textId="77777777" w:rsidR="003E10EF" w:rsidRPr="00E82B9B" w:rsidRDefault="003E10EF" w:rsidP="003E10EF">
      <w:pPr>
        <w:spacing w:after="0" w:line="240" w:lineRule="auto"/>
        <w:rPr>
          <w:rFonts w:ascii="Times New Roman" w:eastAsia="Times New Roman" w:hAnsi="Times New Roman" w:cs="Times New Roman"/>
          <w:sz w:val="24"/>
          <w:szCs w:val="24"/>
        </w:rPr>
      </w:pPr>
      <w:r w:rsidRPr="00961270">
        <w:rPr>
          <w:rFonts w:ascii="Times New Roman" w:eastAsia="Times New Roman" w:hAnsi="Times New Roman" w:cs="Times New Roman"/>
          <w:sz w:val="24"/>
          <w:szCs w:val="24"/>
          <w:vertAlign w:val="superscript"/>
        </w:rPr>
        <w:t>b</w:t>
      </w:r>
      <w:r w:rsidRPr="00E82B9B">
        <w:rPr>
          <w:rFonts w:ascii="Times New Roman" w:eastAsia="Times New Roman" w:hAnsi="Times New Roman" w:cs="Times New Roman"/>
          <w:sz w:val="24"/>
          <w:szCs w:val="24"/>
        </w:rPr>
        <w:t>List includes, but is not limited to, molds found in the indoor environment and associated with asthma.</w:t>
      </w:r>
    </w:p>
    <w:p w14:paraId="13E9BA57" w14:textId="77777777" w:rsidR="003E10EF" w:rsidRDefault="003E10EF" w:rsidP="002239AF">
      <w:pPr>
        <w:pStyle w:val="NoSpacing"/>
        <w:rPr>
          <w:rFonts w:ascii="Times New Roman" w:hAnsi="Times New Roman" w:cs="Times New Roman"/>
          <w:sz w:val="24"/>
          <w:szCs w:val="24"/>
        </w:rPr>
      </w:pPr>
    </w:p>
    <w:p w14:paraId="089E4C03" w14:textId="77777777" w:rsidR="007D2C62" w:rsidRDefault="007D2C62" w:rsidP="002239AF">
      <w:pPr>
        <w:pStyle w:val="NoSpacing"/>
        <w:rPr>
          <w:rFonts w:ascii="Times New Roman" w:hAnsi="Times New Roman" w:cs="Times New Roman"/>
          <w:sz w:val="24"/>
          <w:szCs w:val="24"/>
        </w:rPr>
      </w:pPr>
    </w:p>
    <w:p w14:paraId="3BD6CF9B" w14:textId="77777777" w:rsidR="007D2C62" w:rsidRDefault="007D2C62" w:rsidP="002239AF">
      <w:pPr>
        <w:pStyle w:val="NoSpacing"/>
        <w:rPr>
          <w:rFonts w:ascii="Times New Roman" w:hAnsi="Times New Roman" w:cs="Times New Roman"/>
          <w:sz w:val="24"/>
          <w:szCs w:val="24"/>
        </w:rPr>
        <w:sectPr w:rsidR="007D2C62" w:rsidSect="00E12113">
          <w:footerReference w:type="default" r:id="rId15"/>
          <w:pgSz w:w="15840" w:h="12240" w:orient="landscape"/>
          <w:pgMar w:top="1440" w:right="1440" w:bottom="1440" w:left="1440" w:header="720" w:footer="720" w:gutter="0"/>
          <w:cols w:space="720"/>
          <w:docGrid w:linePitch="360"/>
        </w:sectPr>
      </w:pPr>
      <w:r>
        <w:rPr>
          <w:rFonts w:ascii="Times New Roman" w:hAnsi="Times New Roman" w:cs="Times New Roman"/>
          <w:sz w:val="24"/>
          <w:szCs w:val="24"/>
        </w:rPr>
        <w:t xml:space="preserve">Should additional resources become available, additional chemicals </w:t>
      </w:r>
      <w:r w:rsidR="009A5E36">
        <w:rPr>
          <w:rFonts w:ascii="Times New Roman" w:hAnsi="Times New Roman" w:cs="Times New Roman"/>
          <w:sz w:val="24"/>
          <w:szCs w:val="24"/>
        </w:rPr>
        <w:t>may</w:t>
      </w:r>
      <w:r>
        <w:rPr>
          <w:rFonts w:ascii="Times New Roman" w:hAnsi="Times New Roman" w:cs="Times New Roman"/>
          <w:sz w:val="24"/>
          <w:szCs w:val="24"/>
        </w:rPr>
        <w:t xml:space="preserve"> be analyzed in various media.  This information is captured in Appendix B.</w:t>
      </w:r>
    </w:p>
    <w:p w14:paraId="3AE72FD8" w14:textId="77777777" w:rsidR="00624B4B" w:rsidRDefault="00490244" w:rsidP="00BF6825">
      <w:pPr>
        <w:pStyle w:val="NoSpacing"/>
        <w:rPr>
          <w:rFonts w:ascii="Times New Roman" w:hAnsi="Times New Roman" w:cs="Times New Roman"/>
          <w:sz w:val="24"/>
          <w:szCs w:val="24"/>
        </w:rPr>
      </w:pPr>
      <w:r>
        <w:rPr>
          <w:rFonts w:ascii="Times New Roman" w:hAnsi="Times New Roman" w:cs="Times New Roman"/>
          <w:sz w:val="24"/>
          <w:szCs w:val="24"/>
        </w:rPr>
        <w:lastRenderedPageBreak/>
        <w:t>4.</w:t>
      </w:r>
      <w:r w:rsidR="009A5E36">
        <w:rPr>
          <w:rFonts w:ascii="Times New Roman" w:hAnsi="Times New Roman" w:cs="Times New Roman"/>
          <w:sz w:val="24"/>
          <w:szCs w:val="24"/>
        </w:rPr>
        <w:t>4</w:t>
      </w:r>
      <w:r>
        <w:rPr>
          <w:rFonts w:ascii="Times New Roman" w:hAnsi="Times New Roman" w:cs="Times New Roman"/>
          <w:sz w:val="24"/>
          <w:szCs w:val="24"/>
        </w:rPr>
        <w:t xml:space="preserve"> </w:t>
      </w:r>
      <w:r w:rsidR="00624B4B">
        <w:rPr>
          <w:rFonts w:ascii="Times New Roman" w:hAnsi="Times New Roman" w:cs="Times New Roman"/>
          <w:sz w:val="24"/>
          <w:szCs w:val="24"/>
        </w:rPr>
        <w:t xml:space="preserve">Multimedia Sampling </w:t>
      </w:r>
      <w:r>
        <w:rPr>
          <w:rFonts w:ascii="Times New Roman" w:hAnsi="Times New Roman" w:cs="Times New Roman"/>
          <w:sz w:val="24"/>
          <w:szCs w:val="24"/>
        </w:rPr>
        <w:t>Methods</w:t>
      </w:r>
    </w:p>
    <w:p w14:paraId="522356B2" w14:textId="77777777" w:rsidR="00624B4B" w:rsidRPr="00624B4B" w:rsidRDefault="00624B4B" w:rsidP="00BF6825">
      <w:pPr>
        <w:pStyle w:val="NoSpacing"/>
        <w:rPr>
          <w:rFonts w:ascii="Times New Roman" w:hAnsi="Times New Roman" w:cs="Times New Roman"/>
          <w:sz w:val="24"/>
          <w:szCs w:val="24"/>
        </w:rPr>
      </w:pPr>
    </w:p>
    <w:p w14:paraId="30C1D3B7" w14:textId="77777777" w:rsidR="001B078D" w:rsidRDefault="001B078D" w:rsidP="00BF6825">
      <w:pPr>
        <w:spacing w:after="0" w:line="240" w:lineRule="auto"/>
        <w:rPr>
          <w:rFonts w:ascii="Times New Roman" w:hAnsi="Times New Roman" w:cs="Times New Roman"/>
          <w:sz w:val="24"/>
          <w:szCs w:val="24"/>
        </w:rPr>
      </w:pPr>
      <w:r w:rsidRPr="0042587A">
        <w:rPr>
          <w:rFonts w:ascii="Times New Roman" w:hAnsi="Times New Roman" w:cs="Times New Roman"/>
          <w:sz w:val="24"/>
          <w:szCs w:val="24"/>
        </w:rPr>
        <w:t xml:space="preserve">Technicians for the Green Housing Study will visit homes during four visit periods (baseline, baseline part 2, 6-month follow-up, </w:t>
      </w:r>
      <w:r>
        <w:rPr>
          <w:rFonts w:ascii="Times New Roman" w:hAnsi="Times New Roman" w:cs="Times New Roman"/>
          <w:sz w:val="24"/>
          <w:szCs w:val="24"/>
        </w:rPr>
        <w:t xml:space="preserve">and </w:t>
      </w:r>
      <w:r w:rsidRPr="0042587A">
        <w:rPr>
          <w:rFonts w:ascii="Times New Roman" w:hAnsi="Times New Roman" w:cs="Times New Roman"/>
          <w:sz w:val="24"/>
          <w:szCs w:val="24"/>
        </w:rPr>
        <w:t>12-month follow-up</w:t>
      </w:r>
      <w:r w:rsidRPr="001B078D">
        <w:rPr>
          <w:rFonts w:ascii="Times New Roman" w:hAnsi="Times New Roman" w:cs="Times New Roman"/>
          <w:sz w:val="24"/>
          <w:szCs w:val="24"/>
        </w:rPr>
        <w:t xml:space="preserve">).  </w:t>
      </w:r>
      <w:r w:rsidR="009A5E36">
        <w:rPr>
          <w:rFonts w:ascii="Times New Roman" w:hAnsi="Times New Roman" w:cs="Times New Roman"/>
          <w:sz w:val="24"/>
          <w:szCs w:val="24"/>
        </w:rPr>
        <w:t>During each visit period, t</w:t>
      </w:r>
      <w:r w:rsidRPr="001B078D">
        <w:rPr>
          <w:rFonts w:ascii="Times New Roman" w:hAnsi="Times New Roman" w:cs="Times New Roman"/>
          <w:sz w:val="24"/>
          <w:szCs w:val="24"/>
        </w:rPr>
        <w:t>hey</w:t>
      </w:r>
      <w:r>
        <w:rPr>
          <w:rFonts w:ascii="Times New Roman" w:hAnsi="Times New Roman" w:cs="Times New Roman"/>
          <w:sz w:val="24"/>
          <w:szCs w:val="24"/>
        </w:rPr>
        <w:t xml:space="preserve"> will visit the home on D</w:t>
      </w:r>
      <w:r w:rsidRPr="0042587A">
        <w:rPr>
          <w:rFonts w:ascii="Times New Roman" w:hAnsi="Times New Roman" w:cs="Times New Roman"/>
          <w:sz w:val="24"/>
          <w:szCs w:val="24"/>
        </w:rPr>
        <w:t>ay 1 to collect samples/information</w:t>
      </w:r>
      <w:r>
        <w:rPr>
          <w:rFonts w:ascii="Times New Roman" w:hAnsi="Times New Roman" w:cs="Times New Roman"/>
          <w:sz w:val="24"/>
          <w:szCs w:val="24"/>
        </w:rPr>
        <w:t xml:space="preserve"> and to </w:t>
      </w:r>
      <w:r w:rsidRPr="0042587A">
        <w:rPr>
          <w:rFonts w:ascii="Times New Roman" w:hAnsi="Times New Roman" w:cs="Times New Roman"/>
          <w:sz w:val="24"/>
          <w:szCs w:val="24"/>
        </w:rPr>
        <w:t>deploy equipment, and return on Day 5 for sample and equipment collection.</w:t>
      </w:r>
      <w:r>
        <w:rPr>
          <w:rFonts w:ascii="Times New Roman" w:hAnsi="Times New Roman" w:cs="Times New Roman"/>
          <w:sz w:val="24"/>
          <w:szCs w:val="24"/>
        </w:rPr>
        <w:t xml:space="preserve"> </w:t>
      </w:r>
      <w:r w:rsidRPr="0042587A">
        <w:rPr>
          <w:rFonts w:ascii="Times New Roman" w:hAnsi="Times New Roman" w:cs="Times New Roman"/>
          <w:sz w:val="24"/>
          <w:szCs w:val="24"/>
        </w:rPr>
        <w:t xml:space="preserve"> The EPA pilot study </w:t>
      </w:r>
      <w:r>
        <w:rPr>
          <w:rFonts w:ascii="Times New Roman" w:hAnsi="Times New Roman" w:cs="Times New Roman"/>
          <w:sz w:val="24"/>
          <w:szCs w:val="24"/>
        </w:rPr>
        <w:t xml:space="preserve">add-on </w:t>
      </w:r>
      <w:r w:rsidRPr="0042587A">
        <w:rPr>
          <w:rFonts w:ascii="Times New Roman" w:hAnsi="Times New Roman" w:cs="Times New Roman"/>
          <w:sz w:val="24"/>
          <w:szCs w:val="24"/>
        </w:rPr>
        <w:t xml:space="preserve">will employ the same schedule to ensure that additional visits are unnecessary. </w:t>
      </w:r>
      <w:r>
        <w:rPr>
          <w:rFonts w:ascii="Times New Roman" w:hAnsi="Times New Roman" w:cs="Times New Roman"/>
          <w:sz w:val="24"/>
          <w:szCs w:val="24"/>
        </w:rPr>
        <w:t xml:space="preserve"> Table </w:t>
      </w:r>
      <w:r w:rsidR="00ED2E7B">
        <w:rPr>
          <w:rFonts w:ascii="Times New Roman" w:hAnsi="Times New Roman" w:cs="Times New Roman"/>
          <w:sz w:val="24"/>
          <w:szCs w:val="24"/>
        </w:rPr>
        <w:t>7</w:t>
      </w:r>
      <w:r w:rsidRPr="0042587A">
        <w:rPr>
          <w:rFonts w:ascii="Times New Roman" w:hAnsi="Times New Roman" w:cs="Times New Roman"/>
          <w:sz w:val="24"/>
          <w:szCs w:val="24"/>
        </w:rPr>
        <w:t xml:space="preserve"> </w:t>
      </w:r>
      <w:r w:rsidR="000D38A0">
        <w:rPr>
          <w:rFonts w:ascii="Times New Roman" w:hAnsi="Times New Roman" w:cs="Times New Roman"/>
          <w:sz w:val="24"/>
          <w:szCs w:val="24"/>
        </w:rPr>
        <w:t xml:space="preserve">provides a timeline for the collection of </w:t>
      </w:r>
      <w:r w:rsidRPr="0042587A">
        <w:rPr>
          <w:rFonts w:ascii="Times New Roman" w:hAnsi="Times New Roman" w:cs="Times New Roman"/>
          <w:sz w:val="24"/>
          <w:szCs w:val="24"/>
        </w:rPr>
        <w:t xml:space="preserve">additional information and samples to be collected for the EPA pilot study </w:t>
      </w:r>
      <w:r>
        <w:rPr>
          <w:rFonts w:ascii="Times New Roman" w:hAnsi="Times New Roman" w:cs="Times New Roman"/>
          <w:sz w:val="24"/>
          <w:szCs w:val="24"/>
        </w:rPr>
        <w:t xml:space="preserve">add-on </w:t>
      </w:r>
      <w:r w:rsidRPr="0042587A">
        <w:rPr>
          <w:rFonts w:ascii="Times New Roman" w:hAnsi="Times New Roman" w:cs="Times New Roman"/>
          <w:sz w:val="24"/>
          <w:szCs w:val="24"/>
        </w:rPr>
        <w:t>during each visit period</w:t>
      </w:r>
      <w:r w:rsidR="00B16046">
        <w:rPr>
          <w:rFonts w:ascii="Times New Roman" w:hAnsi="Times New Roman" w:cs="Times New Roman"/>
          <w:sz w:val="24"/>
          <w:szCs w:val="24"/>
        </w:rPr>
        <w:t>.  The housing and community information, duplicate diet, toenail clippings, blood, and feces w</w:t>
      </w:r>
      <w:r>
        <w:rPr>
          <w:rFonts w:ascii="Times New Roman" w:hAnsi="Times New Roman" w:cs="Times New Roman"/>
          <w:sz w:val="24"/>
          <w:szCs w:val="24"/>
        </w:rPr>
        <w:t>ill only be collected at the baseline visit</w:t>
      </w:r>
      <w:r w:rsidRPr="004258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587A">
        <w:rPr>
          <w:rFonts w:ascii="Times New Roman" w:hAnsi="Times New Roman" w:cs="Times New Roman"/>
          <w:sz w:val="24"/>
          <w:szCs w:val="24"/>
        </w:rPr>
        <w:t xml:space="preserve">The information/samples are listed in </w:t>
      </w:r>
      <w:r w:rsidR="00ED2E7B">
        <w:rPr>
          <w:rFonts w:ascii="Times New Roman" w:hAnsi="Times New Roman" w:cs="Times New Roman"/>
          <w:sz w:val="24"/>
          <w:szCs w:val="24"/>
        </w:rPr>
        <w:t>Table 7</w:t>
      </w:r>
      <w:r w:rsidRPr="0042587A">
        <w:rPr>
          <w:rFonts w:ascii="Times New Roman" w:hAnsi="Times New Roman" w:cs="Times New Roman"/>
          <w:sz w:val="24"/>
          <w:szCs w:val="24"/>
        </w:rPr>
        <w:t xml:space="preserve"> in the order they are to be setup, discussed, or collected on a given visit day.</w:t>
      </w:r>
    </w:p>
    <w:p w14:paraId="16E3E049" w14:textId="58E8F14F" w:rsidR="003352E6" w:rsidRDefault="003352E6">
      <w:pPr>
        <w:rPr>
          <w:rFonts w:ascii="Times New Roman" w:hAnsi="Times New Roman" w:cs="Times New Roman"/>
          <w:sz w:val="24"/>
          <w:szCs w:val="24"/>
        </w:rPr>
      </w:pPr>
      <w:r>
        <w:rPr>
          <w:rFonts w:ascii="Times New Roman" w:hAnsi="Times New Roman" w:cs="Times New Roman"/>
          <w:sz w:val="24"/>
          <w:szCs w:val="24"/>
        </w:rPr>
        <w:br w:type="page"/>
      </w:r>
    </w:p>
    <w:p w14:paraId="4B5856DA" w14:textId="77777777" w:rsidR="003352E6" w:rsidRDefault="003352E6" w:rsidP="00BF6825">
      <w:pPr>
        <w:pStyle w:val="NoSpacing"/>
        <w:rPr>
          <w:rFonts w:ascii="Times New Roman" w:hAnsi="Times New Roman" w:cs="Times New Roman"/>
          <w:sz w:val="24"/>
          <w:szCs w:val="24"/>
        </w:rPr>
        <w:sectPr w:rsidR="003352E6" w:rsidSect="00E12113">
          <w:footerReference w:type="default" r:id="rId16"/>
          <w:pgSz w:w="12240" w:h="15840"/>
          <w:pgMar w:top="1440" w:right="1440" w:bottom="1440" w:left="1440" w:header="720" w:footer="720" w:gutter="0"/>
          <w:cols w:space="720"/>
          <w:docGrid w:linePitch="360"/>
        </w:sectPr>
      </w:pPr>
    </w:p>
    <w:p w14:paraId="3F200AF7" w14:textId="77777777" w:rsidR="001B078D" w:rsidRDefault="001B078D" w:rsidP="00BF6825">
      <w:pPr>
        <w:pStyle w:val="NoSpacing"/>
        <w:rPr>
          <w:rFonts w:ascii="Times New Roman" w:hAnsi="Times New Roman" w:cs="Times New Roman"/>
          <w:sz w:val="24"/>
          <w:szCs w:val="24"/>
        </w:rPr>
      </w:pPr>
      <w:r w:rsidRPr="001B078D">
        <w:rPr>
          <w:rFonts w:ascii="Times New Roman" w:hAnsi="Times New Roman" w:cs="Times New Roman"/>
          <w:sz w:val="24"/>
          <w:szCs w:val="24"/>
        </w:rPr>
        <w:lastRenderedPageBreak/>
        <w:t xml:space="preserve">Table </w:t>
      </w:r>
      <w:r w:rsidR="00ED2E7B">
        <w:rPr>
          <w:rFonts w:ascii="Times New Roman" w:hAnsi="Times New Roman" w:cs="Times New Roman"/>
          <w:sz w:val="24"/>
          <w:szCs w:val="24"/>
        </w:rPr>
        <w:t>7</w:t>
      </w:r>
      <w:r w:rsidRPr="001B078D">
        <w:rPr>
          <w:rFonts w:ascii="Times New Roman" w:hAnsi="Times New Roman" w:cs="Times New Roman"/>
          <w:sz w:val="24"/>
          <w:szCs w:val="24"/>
        </w:rPr>
        <w:t>. Timeline for collection of field samples</w:t>
      </w:r>
      <w:r>
        <w:rPr>
          <w:rFonts w:ascii="Times New Roman" w:hAnsi="Times New Roman" w:cs="Times New Roman"/>
          <w:sz w:val="24"/>
          <w:szCs w:val="24"/>
        </w:rPr>
        <w:t>.</w:t>
      </w:r>
    </w:p>
    <w:tbl>
      <w:tblPr>
        <w:tblStyle w:val="TableGrid11"/>
        <w:tblW w:w="5000" w:type="pct"/>
        <w:tblLook w:val="04A0" w:firstRow="1" w:lastRow="0" w:firstColumn="1" w:lastColumn="0" w:noHBand="0" w:noVBand="1"/>
      </w:tblPr>
      <w:tblGrid>
        <w:gridCol w:w="4758"/>
        <w:gridCol w:w="1774"/>
        <w:gridCol w:w="1329"/>
        <w:gridCol w:w="1328"/>
        <w:gridCol w:w="1217"/>
        <w:gridCol w:w="2770"/>
      </w:tblGrid>
      <w:tr w:rsidR="003352E6" w:rsidRPr="001B078D" w14:paraId="232A803D" w14:textId="77777777" w:rsidTr="00872CC9">
        <w:tc>
          <w:tcPr>
            <w:tcW w:w="1805" w:type="pct"/>
          </w:tcPr>
          <w:p w14:paraId="3AFA7710" w14:textId="77777777" w:rsidR="003352E6" w:rsidRPr="001B078D" w:rsidRDefault="003352E6" w:rsidP="00FD263E">
            <w:pPr>
              <w:jc w:val="center"/>
              <w:rPr>
                <w:rFonts w:ascii="Times New Roman" w:hAnsi="Times New Roman" w:cs="Times New Roman"/>
                <w:b/>
                <w:sz w:val="24"/>
                <w:szCs w:val="24"/>
              </w:rPr>
            </w:pPr>
            <w:r w:rsidRPr="001B078D">
              <w:rPr>
                <w:rFonts w:ascii="Times New Roman" w:hAnsi="Times New Roman" w:cs="Times New Roman"/>
                <w:b/>
                <w:sz w:val="24"/>
                <w:szCs w:val="24"/>
              </w:rPr>
              <w:t>Information/Sample</w:t>
            </w:r>
          </w:p>
        </w:tc>
        <w:tc>
          <w:tcPr>
            <w:tcW w:w="673" w:type="pct"/>
          </w:tcPr>
          <w:p w14:paraId="35B66E24" w14:textId="77777777" w:rsidR="003352E6" w:rsidRPr="001B078D" w:rsidRDefault="003352E6" w:rsidP="00FD263E">
            <w:pPr>
              <w:jc w:val="center"/>
              <w:rPr>
                <w:rFonts w:ascii="Times New Roman" w:hAnsi="Times New Roman" w:cs="Times New Roman"/>
                <w:b/>
                <w:sz w:val="24"/>
                <w:szCs w:val="24"/>
              </w:rPr>
            </w:pPr>
            <w:r w:rsidRPr="001B078D">
              <w:rPr>
                <w:rFonts w:ascii="Times New Roman" w:hAnsi="Times New Roman" w:cs="Times New Roman"/>
                <w:b/>
                <w:sz w:val="24"/>
                <w:szCs w:val="24"/>
              </w:rPr>
              <w:t>Day 1</w:t>
            </w:r>
          </w:p>
        </w:tc>
        <w:tc>
          <w:tcPr>
            <w:tcW w:w="504" w:type="pct"/>
          </w:tcPr>
          <w:p w14:paraId="32AC1FF0" w14:textId="77777777" w:rsidR="003352E6" w:rsidRPr="001B078D" w:rsidRDefault="003352E6" w:rsidP="00FD263E">
            <w:pPr>
              <w:jc w:val="center"/>
              <w:rPr>
                <w:rFonts w:ascii="Times New Roman" w:hAnsi="Times New Roman" w:cs="Times New Roman"/>
                <w:b/>
                <w:sz w:val="24"/>
                <w:szCs w:val="24"/>
              </w:rPr>
            </w:pPr>
            <w:r>
              <w:rPr>
                <w:rFonts w:ascii="Times New Roman" w:hAnsi="Times New Roman" w:cs="Times New Roman"/>
                <w:b/>
                <w:sz w:val="24"/>
                <w:szCs w:val="24"/>
              </w:rPr>
              <w:t>Day 2</w:t>
            </w:r>
          </w:p>
        </w:tc>
        <w:tc>
          <w:tcPr>
            <w:tcW w:w="504" w:type="pct"/>
          </w:tcPr>
          <w:p w14:paraId="10521142" w14:textId="77777777" w:rsidR="003352E6" w:rsidRPr="001B078D" w:rsidRDefault="003352E6" w:rsidP="00FD263E">
            <w:pPr>
              <w:jc w:val="center"/>
              <w:rPr>
                <w:rFonts w:ascii="Times New Roman" w:hAnsi="Times New Roman" w:cs="Times New Roman"/>
                <w:b/>
                <w:sz w:val="24"/>
                <w:szCs w:val="24"/>
              </w:rPr>
            </w:pPr>
            <w:r>
              <w:rPr>
                <w:rFonts w:ascii="Times New Roman" w:hAnsi="Times New Roman" w:cs="Times New Roman"/>
                <w:b/>
                <w:sz w:val="24"/>
                <w:szCs w:val="24"/>
              </w:rPr>
              <w:t>Day 3</w:t>
            </w:r>
          </w:p>
        </w:tc>
        <w:tc>
          <w:tcPr>
            <w:tcW w:w="462" w:type="pct"/>
          </w:tcPr>
          <w:p w14:paraId="376CC700" w14:textId="77777777" w:rsidR="003352E6" w:rsidRPr="001B078D" w:rsidRDefault="003352E6" w:rsidP="00FD263E">
            <w:pPr>
              <w:jc w:val="center"/>
              <w:rPr>
                <w:rFonts w:ascii="Times New Roman" w:hAnsi="Times New Roman" w:cs="Times New Roman"/>
                <w:b/>
                <w:sz w:val="24"/>
                <w:szCs w:val="24"/>
              </w:rPr>
            </w:pPr>
            <w:r>
              <w:rPr>
                <w:rFonts w:ascii="Times New Roman" w:hAnsi="Times New Roman" w:cs="Times New Roman"/>
                <w:b/>
                <w:sz w:val="24"/>
                <w:szCs w:val="24"/>
              </w:rPr>
              <w:t>Day 4</w:t>
            </w:r>
          </w:p>
        </w:tc>
        <w:tc>
          <w:tcPr>
            <w:tcW w:w="1051" w:type="pct"/>
          </w:tcPr>
          <w:p w14:paraId="631B236A" w14:textId="77777777" w:rsidR="003352E6" w:rsidRPr="001B078D" w:rsidRDefault="003352E6" w:rsidP="00FD263E">
            <w:pPr>
              <w:jc w:val="center"/>
              <w:rPr>
                <w:rFonts w:ascii="Times New Roman" w:hAnsi="Times New Roman" w:cs="Times New Roman"/>
                <w:b/>
                <w:sz w:val="24"/>
                <w:szCs w:val="24"/>
              </w:rPr>
            </w:pPr>
            <w:r w:rsidRPr="001B078D">
              <w:rPr>
                <w:rFonts w:ascii="Times New Roman" w:hAnsi="Times New Roman" w:cs="Times New Roman"/>
                <w:b/>
                <w:sz w:val="24"/>
                <w:szCs w:val="24"/>
              </w:rPr>
              <w:t>Day 5</w:t>
            </w:r>
          </w:p>
        </w:tc>
      </w:tr>
      <w:tr w:rsidR="003352E6" w:rsidRPr="001B078D" w14:paraId="320C497B" w14:textId="77777777" w:rsidTr="00872CC9">
        <w:tc>
          <w:tcPr>
            <w:tcW w:w="1805" w:type="pct"/>
          </w:tcPr>
          <w:p w14:paraId="308658C3"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Indoor </w:t>
            </w:r>
            <w:r>
              <w:rPr>
                <w:rFonts w:ascii="Times New Roman" w:hAnsi="Times New Roman" w:cs="Times New Roman"/>
                <w:sz w:val="24"/>
                <w:szCs w:val="24"/>
              </w:rPr>
              <w:t>a</w:t>
            </w:r>
            <w:r w:rsidRPr="001B078D">
              <w:rPr>
                <w:rFonts w:ascii="Times New Roman" w:hAnsi="Times New Roman" w:cs="Times New Roman"/>
                <w:sz w:val="24"/>
                <w:szCs w:val="24"/>
              </w:rPr>
              <w:t>ir</w:t>
            </w:r>
            <w:r>
              <w:rPr>
                <w:rFonts w:ascii="Times New Roman" w:hAnsi="Times New Roman" w:cs="Times New Roman"/>
                <w:sz w:val="24"/>
                <w:szCs w:val="24"/>
              </w:rPr>
              <w:t xml:space="preserve"> – active</w:t>
            </w:r>
          </w:p>
        </w:tc>
        <w:tc>
          <w:tcPr>
            <w:tcW w:w="673" w:type="pct"/>
          </w:tcPr>
          <w:p w14:paraId="2D07F7F3"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Setup</w:t>
            </w:r>
          </w:p>
        </w:tc>
        <w:tc>
          <w:tcPr>
            <w:tcW w:w="504" w:type="pct"/>
          </w:tcPr>
          <w:p w14:paraId="25BFE737" w14:textId="77777777" w:rsidR="003352E6" w:rsidRPr="001B078D" w:rsidRDefault="003352E6" w:rsidP="00FD263E">
            <w:pPr>
              <w:jc w:val="center"/>
              <w:rPr>
                <w:rFonts w:ascii="Times New Roman" w:hAnsi="Times New Roman" w:cs="Times New Roman"/>
                <w:sz w:val="24"/>
                <w:szCs w:val="24"/>
              </w:rPr>
            </w:pPr>
          </w:p>
        </w:tc>
        <w:tc>
          <w:tcPr>
            <w:tcW w:w="504" w:type="pct"/>
          </w:tcPr>
          <w:p w14:paraId="4E15FCD3" w14:textId="77777777" w:rsidR="003352E6" w:rsidRPr="001B078D" w:rsidRDefault="003352E6" w:rsidP="00FD263E">
            <w:pPr>
              <w:jc w:val="center"/>
              <w:rPr>
                <w:rFonts w:ascii="Times New Roman" w:hAnsi="Times New Roman" w:cs="Times New Roman"/>
                <w:sz w:val="24"/>
                <w:szCs w:val="24"/>
              </w:rPr>
            </w:pPr>
          </w:p>
        </w:tc>
        <w:tc>
          <w:tcPr>
            <w:tcW w:w="462" w:type="pct"/>
          </w:tcPr>
          <w:p w14:paraId="3C910E4F" w14:textId="77777777" w:rsidR="003352E6" w:rsidRPr="001B078D" w:rsidRDefault="003352E6" w:rsidP="00FD263E">
            <w:pPr>
              <w:jc w:val="center"/>
              <w:rPr>
                <w:rFonts w:ascii="Times New Roman" w:hAnsi="Times New Roman" w:cs="Times New Roman"/>
                <w:sz w:val="24"/>
                <w:szCs w:val="24"/>
              </w:rPr>
            </w:pPr>
          </w:p>
        </w:tc>
        <w:tc>
          <w:tcPr>
            <w:tcW w:w="1051" w:type="pct"/>
          </w:tcPr>
          <w:p w14:paraId="23DEB681"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r>
      <w:tr w:rsidR="003352E6" w:rsidRPr="001B078D" w14:paraId="564848AE" w14:textId="77777777" w:rsidTr="00872CC9">
        <w:tc>
          <w:tcPr>
            <w:tcW w:w="1805" w:type="pct"/>
          </w:tcPr>
          <w:p w14:paraId="1C6BCCA0"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Indoor </w:t>
            </w:r>
            <w:r>
              <w:rPr>
                <w:rFonts w:ascii="Times New Roman" w:hAnsi="Times New Roman" w:cs="Times New Roman"/>
                <w:sz w:val="24"/>
                <w:szCs w:val="24"/>
              </w:rPr>
              <w:t>a</w:t>
            </w:r>
            <w:r w:rsidRPr="001B078D">
              <w:rPr>
                <w:rFonts w:ascii="Times New Roman" w:hAnsi="Times New Roman" w:cs="Times New Roman"/>
                <w:sz w:val="24"/>
                <w:szCs w:val="24"/>
              </w:rPr>
              <w:t>ir</w:t>
            </w:r>
            <w:r>
              <w:rPr>
                <w:rFonts w:ascii="Times New Roman" w:hAnsi="Times New Roman" w:cs="Times New Roman"/>
                <w:sz w:val="24"/>
                <w:szCs w:val="24"/>
              </w:rPr>
              <w:t xml:space="preserve"> – passive</w:t>
            </w:r>
          </w:p>
        </w:tc>
        <w:tc>
          <w:tcPr>
            <w:tcW w:w="673" w:type="pct"/>
          </w:tcPr>
          <w:p w14:paraId="6E95E0E7"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Setup</w:t>
            </w:r>
          </w:p>
        </w:tc>
        <w:tc>
          <w:tcPr>
            <w:tcW w:w="504" w:type="pct"/>
          </w:tcPr>
          <w:p w14:paraId="06E1E267" w14:textId="77777777" w:rsidR="003352E6" w:rsidRPr="001B078D" w:rsidRDefault="003352E6" w:rsidP="00FD263E">
            <w:pPr>
              <w:jc w:val="center"/>
              <w:rPr>
                <w:rFonts w:ascii="Times New Roman" w:hAnsi="Times New Roman" w:cs="Times New Roman"/>
                <w:sz w:val="24"/>
                <w:szCs w:val="24"/>
              </w:rPr>
            </w:pPr>
          </w:p>
        </w:tc>
        <w:tc>
          <w:tcPr>
            <w:tcW w:w="504" w:type="pct"/>
          </w:tcPr>
          <w:p w14:paraId="22B72CDC" w14:textId="77777777" w:rsidR="003352E6" w:rsidRPr="001B078D" w:rsidRDefault="003352E6" w:rsidP="00FD263E">
            <w:pPr>
              <w:jc w:val="center"/>
              <w:rPr>
                <w:rFonts w:ascii="Times New Roman" w:hAnsi="Times New Roman" w:cs="Times New Roman"/>
                <w:sz w:val="24"/>
                <w:szCs w:val="24"/>
              </w:rPr>
            </w:pPr>
          </w:p>
        </w:tc>
        <w:tc>
          <w:tcPr>
            <w:tcW w:w="462" w:type="pct"/>
          </w:tcPr>
          <w:p w14:paraId="6840CA89" w14:textId="77777777" w:rsidR="003352E6" w:rsidRPr="001B078D" w:rsidRDefault="003352E6" w:rsidP="00FD263E">
            <w:pPr>
              <w:jc w:val="center"/>
              <w:rPr>
                <w:rFonts w:ascii="Times New Roman" w:hAnsi="Times New Roman" w:cs="Times New Roman"/>
                <w:sz w:val="24"/>
                <w:szCs w:val="24"/>
              </w:rPr>
            </w:pPr>
          </w:p>
        </w:tc>
        <w:tc>
          <w:tcPr>
            <w:tcW w:w="1051" w:type="pct"/>
          </w:tcPr>
          <w:p w14:paraId="18A6E913"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r>
      <w:tr w:rsidR="003352E6" w:rsidRPr="001B078D" w14:paraId="1DAFD58E" w14:textId="77777777" w:rsidTr="00872CC9">
        <w:tc>
          <w:tcPr>
            <w:tcW w:w="1805" w:type="pct"/>
          </w:tcPr>
          <w:p w14:paraId="2E191FB1"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Electrostatic </w:t>
            </w:r>
            <w:r>
              <w:rPr>
                <w:rFonts w:ascii="Times New Roman" w:hAnsi="Times New Roman" w:cs="Times New Roman"/>
                <w:sz w:val="24"/>
                <w:szCs w:val="24"/>
              </w:rPr>
              <w:t>d</w:t>
            </w:r>
            <w:r w:rsidRPr="001B078D">
              <w:rPr>
                <w:rFonts w:ascii="Times New Roman" w:hAnsi="Times New Roman" w:cs="Times New Roman"/>
                <w:sz w:val="24"/>
                <w:szCs w:val="24"/>
              </w:rPr>
              <w:t xml:space="preserve">ust </w:t>
            </w:r>
            <w:r>
              <w:rPr>
                <w:rFonts w:ascii="Times New Roman" w:hAnsi="Times New Roman" w:cs="Times New Roman"/>
                <w:sz w:val="24"/>
                <w:szCs w:val="24"/>
              </w:rPr>
              <w:t>c</w:t>
            </w:r>
            <w:r w:rsidRPr="001B078D">
              <w:rPr>
                <w:rFonts w:ascii="Times New Roman" w:hAnsi="Times New Roman" w:cs="Times New Roman"/>
                <w:sz w:val="24"/>
                <w:szCs w:val="24"/>
              </w:rPr>
              <w:t xml:space="preserve">ollector </w:t>
            </w:r>
          </w:p>
          <w:p w14:paraId="14E19308"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(main play area, duplicate)</w:t>
            </w:r>
          </w:p>
        </w:tc>
        <w:tc>
          <w:tcPr>
            <w:tcW w:w="673" w:type="pct"/>
          </w:tcPr>
          <w:p w14:paraId="2CD2698E"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Setup</w:t>
            </w:r>
          </w:p>
        </w:tc>
        <w:tc>
          <w:tcPr>
            <w:tcW w:w="504" w:type="pct"/>
          </w:tcPr>
          <w:p w14:paraId="1F2849A6" w14:textId="77777777" w:rsidR="003352E6" w:rsidRPr="001B078D" w:rsidRDefault="003352E6" w:rsidP="00FD263E">
            <w:pPr>
              <w:jc w:val="center"/>
              <w:rPr>
                <w:rFonts w:ascii="Times New Roman" w:hAnsi="Times New Roman" w:cs="Times New Roman"/>
                <w:sz w:val="24"/>
                <w:szCs w:val="24"/>
              </w:rPr>
            </w:pPr>
          </w:p>
        </w:tc>
        <w:tc>
          <w:tcPr>
            <w:tcW w:w="504" w:type="pct"/>
          </w:tcPr>
          <w:p w14:paraId="679E2FB5" w14:textId="77777777" w:rsidR="003352E6" w:rsidRPr="001B078D" w:rsidRDefault="003352E6" w:rsidP="00FD263E">
            <w:pPr>
              <w:jc w:val="center"/>
              <w:rPr>
                <w:rFonts w:ascii="Times New Roman" w:hAnsi="Times New Roman" w:cs="Times New Roman"/>
                <w:sz w:val="24"/>
                <w:szCs w:val="24"/>
              </w:rPr>
            </w:pPr>
          </w:p>
        </w:tc>
        <w:tc>
          <w:tcPr>
            <w:tcW w:w="462" w:type="pct"/>
          </w:tcPr>
          <w:p w14:paraId="3A991AC1" w14:textId="77777777" w:rsidR="003352E6" w:rsidRPr="001B078D" w:rsidRDefault="003352E6" w:rsidP="00FD263E">
            <w:pPr>
              <w:jc w:val="center"/>
              <w:rPr>
                <w:rFonts w:ascii="Times New Roman" w:hAnsi="Times New Roman" w:cs="Times New Roman"/>
                <w:sz w:val="24"/>
                <w:szCs w:val="24"/>
              </w:rPr>
            </w:pPr>
          </w:p>
        </w:tc>
        <w:tc>
          <w:tcPr>
            <w:tcW w:w="1051" w:type="pct"/>
          </w:tcPr>
          <w:p w14:paraId="1EA43C73"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r>
      <w:tr w:rsidR="003352E6" w:rsidRPr="001B078D" w14:paraId="7821B0BE" w14:textId="77777777" w:rsidTr="00872CC9">
        <w:tc>
          <w:tcPr>
            <w:tcW w:w="1805" w:type="pct"/>
          </w:tcPr>
          <w:p w14:paraId="7DA070E3"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Surface </w:t>
            </w:r>
            <w:r>
              <w:rPr>
                <w:rFonts w:ascii="Times New Roman" w:hAnsi="Times New Roman" w:cs="Times New Roman"/>
                <w:sz w:val="24"/>
                <w:szCs w:val="24"/>
              </w:rPr>
              <w:t>d</w:t>
            </w:r>
            <w:r w:rsidRPr="001B078D">
              <w:rPr>
                <w:rFonts w:ascii="Times New Roman" w:hAnsi="Times New Roman" w:cs="Times New Roman"/>
                <w:sz w:val="24"/>
                <w:szCs w:val="24"/>
              </w:rPr>
              <w:t>ust by Swiffer</w:t>
            </w:r>
          </w:p>
        </w:tc>
        <w:tc>
          <w:tcPr>
            <w:tcW w:w="673" w:type="pct"/>
          </w:tcPr>
          <w:p w14:paraId="0F17BF89" w14:textId="77777777" w:rsidR="003352E6" w:rsidRPr="001B078D" w:rsidRDefault="003352E6" w:rsidP="00FD263E">
            <w:pPr>
              <w:jc w:val="center"/>
              <w:rPr>
                <w:rFonts w:ascii="Times New Roman" w:hAnsi="Times New Roman" w:cs="Times New Roman"/>
                <w:sz w:val="24"/>
                <w:szCs w:val="24"/>
              </w:rPr>
            </w:pPr>
          </w:p>
        </w:tc>
        <w:tc>
          <w:tcPr>
            <w:tcW w:w="504" w:type="pct"/>
          </w:tcPr>
          <w:p w14:paraId="1D1BA30B" w14:textId="77777777" w:rsidR="003352E6" w:rsidRPr="001B078D" w:rsidRDefault="003352E6" w:rsidP="00FD263E">
            <w:pPr>
              <w:jc w:val="center"/>
              <w:rPr>
                <w:rFonts w:ascii="Times New Roman" w:hAnsi="Times New Roman" w:cs="Times New Roman"/>
                <w:sz w:val="24"/>
                <w:szCs w:val="24"/>
              </w:rPr>
            </w:pPr>
          </w:p>
        </w:tc>
        <w:tc>
          <w:tcPr>
            <w:tcW w:w="504" w:type="pct"/>
          </w:tcPr>
          <w:p w14:paraId="484AA048" w14:textId="77777777" w:rsidR="003352E6" w:rsidRPr="001B078D" w:rsidRDefault="003352E6" w:rsidP="00FD263E">
            <w:pPr>
              <w:jc w:val="center"/>
              <w:rPr>
                <w:rFonts w:ascii="Times New Roman" w:hAnsi="Times New Roman" w:cs="Times New Roman"/>
                <w:sz w:val="24"/>
                <w:szCs w:val="24"/>
              </w:rPr>
            </w:pPr>
          </w:p>
        </w:tc>
        <w:tc>
          <w:tcPr>
            <w:tcW w:w="462" w:type="pct"/>
          </w:tcPr>
          <w:p w14:paraId="71F3C857" w14:textId="77777777" w:rsidR="003352E6" w:rsidRPr="001B078D" w:rsidRDefault="003352E6" w:rsidP="00FD263E">
            <w:pPr>
              <w:jc w:val="center"/>
              <w:rPr>
                <w:rFonts w:ascii="Times New Roman" w:hAnsi="Times New Roman" w:cs="Times New Roman"/>
                <w:sz w:val="24"/>
                <w:szCs w:val="24"/>
              </w:rPr>
            </w:pPr>
          </w:p>
        </w:tc>
        <w:tc>
          <w:tcPr>
            <w:tcW w:w="1051" w:type="pct"/>
          </w:tcPr>
          <w:p w14:paraId="305997CF"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r>
      <w:tr w:rsidR="003352E6" w:rsidRPr="001B078D" w14:paraId="71524992" w14:textId="77777777" w:rsidTr="00872CC9">
        <w:tc>
          <w:tcPr>
            <w:tcW w:w="1805" w:type="pct"/>
          </w:tcPr>
          <w:p w14:paraId="3F867357"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Questionnaire</w:t>
            </w:r>
          </w:p>
        </w:tc>
        <w:tc>
          <w:tcPr>
            <w:tcW w:w="673" w:type="pct"/>
          </w:tcPr>
          <w:p w14:paraId="2403B66F" w14:textId="77777777" w:rsidR="003352E6" w:rsidRPr="001B078D" w:rsidRDefault="003352E6" w:rsidP="00FD263E">
            <w:pPr>
              <w:jc w:val="center"/>
              <w:rPr>
                <w:rFonts w:ascii="Times New Roman" w:hAnsi="Times New Roman" w:cs="Times New Roman"/>
                <w:sz w:val="24"/>
                <w:szCs w:val="24"/>
              </w:rPr>
            </w:pPr>
          </w:p>
        </w:tc>
        <w:tc>
          <w:tcPr>
            <w:tcW w:w="504" w:type="pct"/>
          </w:tcPr>
          <w:p w14:paraId="3D7A9465" w14:textId="77777777" w:rsidR="003352E6" w:rsidRPr="001B078D" w:rsidRDefault="003352E6" w:rsidP="00FD263E">
            <w:pPr>
              <w:jc w:val="center"/>
              <w:rPr>
                <w:rFonts w:ascii="Times New Roman" w:hAnsi="Times New Roman" w:cs="Times New Roman"/>
                <w:sz w:val="24"/>
                <w:szCs w:val="24"/>
              </w:rPr>
            </w:pPr>
          </w:p>
        </w:tc>
        <w:tc>
          <w:tcPr>
            <w:tcW w:w="504" w:type="pct"/>
          </w:tcPr>
          <w:p w14:paraId="229BB8E4" w14:textId="77777777" w:rsidR="003352E6" w:rsidRPr="001B078D" w:rsidRDefault="003352E6" w:rsidP="00FD263E">
            <w:pPr>
              <w:jc w:val="center"/>
              <w:rPr>
                <w:rFonts w:ascii="Times New Roman" w:hAnsi="Times New Roman" w:cs="Times New Roman"/>
                <w:sz w:val="24"/>
                <w:szCs w:val="24"/>
              </w:rPr>
            </w:pPr>
          </w:p>
        </w:tc>
        <w:tc>
          <w:tcPr>
            <w:tcW w:w="462" w:type="pct"/>
          </w:tcPr>
          <w:p w14:paraId="4B10C045" w14:textId="77777777" w:rsidR="003352E6" w:rsidRPr="001B078D" w:rsidRDefault="003352E6" w:rsidP="00FD263E">
            <w:pPr>
              <w:jc w:val="center"/>
              <w:rPr>
                <w:rFonts w:ascii="Times New Roman" w:hAnsi="Times New Roman" w:cs="Times New Roman"/>
                <w:sz w:val="24"/>
                <w:szCs w:val="24"/>
              </w:rPr>
            </w:pPr>
          </w:p>
        </w:tc>
        <w:tc>
          <w:tcPr>
            <w:tcW w:w="1051" w:type="pct"/>
          </w:tcPr>
          <w:p w14:paraId="5CACEECE"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r>
      <w:tr w:rsidR="003352E6" w:rsidRPr="001B078D" w14:paraId="1F97FE45" w14:textId="77777777" w:rsidTr="00872CC9">
        <w:tc>
          <w:tcPr>
            <w:tcW w:w="1805" w:type="pct"/>
          </w:tcPr>
          <w:p w14:paraId="7CDD6617"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Consumer </w:t>
            </w:r>
            <w:r>
              <w:rPr>
                <w:rFonts w:ascii="Times New Roman" w:hAnsi="Times New Roman" w:cs="Times New Roman"/>
                <w:sz w:val="24"/>
                <w:szCs w:val="24"/>
              </w:rPr>
              <w:t>p</w:t>
            </w:r>
            <w:r w:rsidRPr="001B078D">
              <w:rPr>
                <w:rFonts w:ascii="Times New Roman" w:hAnsi="Times New Roman" w:cs="Times New Roman"/>
                <w:sz w:val="24"/>
                <w:szCs w:val="24"/>
              </w:rPr>
              <w:t xml:space="preserve">roduct </w:t>
            </w:r>
            <w:r>
              <w:rPr>
                <w:rFonts w:ascii="Times New Roman" w:hAnsi="Times New Roman" w:cs="Times New Roman"/>
                <w:sz w:val="24"/>
                <w:szCs w:val="24"/>
              </w:rPr>
              <w:t>i</w:t>
            </w:r>
            <w:r w:rsidRPr="001B078D">
              <w:rPr>
                <w:rFonts w:ascii="Times New Roman" w:hAnsi="Times New Roman" w:cs="Times New Roman"/>
                <w:sz w:val="24"/>
                <w:szCs w:val="24"/>
              </w:rPr>
              <w:t>nventory</w:t>
            </w:r>
          </w:p>
        </w:tc>
        <w:tc>
          <w:tcPr>
            <w:tcW w:w="673" w:type="pct"/>
          </w:tcPr>
          <w:p w14:paraId="54A26A87"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c>
          <w:tcPr>
            <w:tcW w:w="504" w:type="pct"/>
          </w:tcPr>
          <w:p w14:paraId="75DDA5B7" w14:textId="77777777" w:rsidR="003352E6" w:rsidRPr="001B078D" w:rsidRDefault="003352E6" w:rsidP="00FD263E">
            <w:pPr>
              <w:jc w:val="center"/>
              <w:rPr>
                <w:rFonts w:ascii="Times New Roman" w:hAnsi="Times New Roman" w:cs="Times New Roman"/>
                <w:sz w:val="24"/>
                <w:szCs w:val="24"/>
              </w:rPr>
            </w:pPr>
          </w:p>
        </w:tc>
        <w:tc>
          <w:tcPr>
            <w:tcW w:w="504" w:type="pct"/>
          </w:tcPr>
          <w:p w14:paraId="532B542B" w14:textId="77777777" w:rsidR="003352E6" w:rsidRPr="001B078D" w:rsidRDefault="003352E6" w:rsidP="00FD263E">
            <w:pPr>
              <w:jc w:val="center"/>
              <w:rPr>
                <w:rFonts w:ascii="Times New Roman" w:hAnsi="Times New Roman" w:cs="Times New Roman"/>
                <w:sz w:val="24"/>
                <w:szCs w:val="24"/>
              </w:rPr>
            </w:pPr>
          </w:p>
        </w:tc>
        <w:tc>
          <w:tcPr>
            <w:tcW w:w="462" w:type="pct"/>
          </w:tcPr>
          <w:p w14:paraId="4048C4AC" w14:textId="77777777" w:rsidR="003352E6" w:rsidRPr="001B078D" w:rsidRDefault="003352E6" w:rsidP="00FD263E">
            <w:pPr>
              <w:jc w:val="center"/>
              <w:rPr>
                <w:rFonts w:ascii="Times New Roman" w:hAnsi="Times New Roman" w:cs="Times New Roman"/>
                <w:sz w:val="24"/>
                <w:szCs w:val="24"/>
              </w:rPr>
            </w:pPr>
          </w:p>
        </w:tc>
        <w:tc>
          <w:tcPr>
            <w:tcW w:w="1051" w:type="pct"/>
          </w:tcPr>
          <w:p w14:paraId="42ADC62A" w14:textId="77777777" w:rsidR="003352E6" w:rsidRPr="001B078D" w:rsidRDefault="003352E6" w:rsidP="00FD263E">
            <w:pPr>
              <w:jc w:val="center"/>
              <w:rPr>
                <w:rFonts w:ascii="Times New Roman" w:hAnsi="Times New Roman" w:cs="Times New Roman"/>
                <w:sz w:val="24"/>
                <w:szCs w:val="24"/>
              </w:rPr>
            </w:pPr>
          </w:p>
        </w:tc>
      </w:tr>
      <w:tr w:rsidR="003352E6" w:rsidRPr="001B078D" w14:paraId="69C8ACD5" w14:textId="77777777" w:rsidTr="00872CC9">
        <w:tc>
          <w:tcPr>
            <w:tcW w:w="1805" w:type="pct"/>
          </w:tcPr>
          <w:p w14:paraId="25025BB5"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Housing </w:t>
            </w:r>
            <w:r>
              <w:rPr>
                <w:rFonts w:ascii="Times New Roman" w:hAnsi="Times New Roman" w:cs="Times New Roman"/>
                <w:sz w:val="24"/>
                <w:szCs w:val="24"/>
              </w:rPr>
              <w:t>and c</w:t>
            </w:r>
            <w:r w:rsidRPr="001B078D">
              <w:rPr>
                <w:rFonts w:ascii="Times New Roman" w:hAnsi="Times New Roman" w:cs="Times New Roman"/>
                <w:sz w:val="24"/>
                <w:szCs w:val="24"/>
              </w:rPr>
              <w:t xml:space="preserve">ommunity </w:t>
            </w:r>
            <w:r>
              <w:rPr>
                <w:rFonts w:ascii="Times New Roman" w:hAnsi="Times New Roman" w:cs="Times New Roman"/>
                <w:sz w:val="24"/>
                <w:szCs w:val="24"/>
              </w:rPr>
              <w:t>i</w:t>
            </w:r>
            <w:r w:rsidRPr="001B078D">
              <w:rPr>
                <w:rFonts w:ascii="Times New Roman" w:hAnsi="Times New Roman" w:cs="Times New Roman"/>
                <w:sz w:val="24"/>
                <w:szCs w:val="24"/>
              </w:rPr>
              <w:t>nformation</w:t>
            </w:r>
            <w:r w:rsidRPr="001B078D">
              <w:rPr>
                <w:rFonts w:ascii="Times New Roman" w:hAnsi="Times New Roman" w:cs="Times New Roman"/>
                <w:sz w:val="24"/>
                <w:szCs w:val="24"/>
                <w:vertAlign w:val="superscript"/>
              </w:rPr>
              <w:t>a</w:t>
            </w:r>
          </w:p>
        </w:tc>
        <w:tc>
          <w:tcPr>
            <w:tcW w:w="673" w:type="pct"/>
          </w:tcPr>
          <w:p w14:paraId="668502E5"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c>
          <w:tcPr>
            <w:tcW w:w="504" w:type="pct"/>
          </w:tcPr>
          <w:p w14:paraId="17CD0AB9" w14:textId="77777777" w:rsidR="003352E6" w:rsidRPr="001B078D" w:rsidRDefault="003352E6" w:rsidP="00FD263E">
            <w:pPr>
              <w:jc w:val="center"/>
              <w:rPr>
                <w:rFonts w:ascii="Times New Roman" w:hAnsi="Times New Roman" w:cs="Times New Roman"/>
                <w:sz w:val="24"/>
                <w:szCs w:val="24"/>
              </w:rPr>
            </w:pPr>
          </w:p>
        </w:tc>
        <w:tc>
          <w:tcPr>
            <w:tcW w:w="504" w:type="pct"/>
          </w:tcPr>
          <w:p w14:paraId="30211487" w14:textId="77777777" w:rsidR="003352E6" w:rsidRPr="001B078D" w:rsidRDefault="003352E6" w:rsidP="00FD263E">
            <w:pPr>
              <w:jc w:val="center"/>
              <w:rPr>
                <w:rFonts w:ascii="Times New Roman" w:hAnsi="Times New Roman" w:cs="Times New Roman"/>
                <w:sz w:val="24"/>
                <w:szCs w:val="24"/>
              </w:rPr>
            </w:pPr>
          </w:p>
        </w:tc>
        <w:tc>
          <w:tcPr>
            <w:tcW w:w="462" w:type="pct"/>
          </w:tcPr>
          <w:p w14:paraId="001D572A" w14:textId="77777777" w:rsidR="003352E6" w:rsidRPr="001B078D" w:rsidRDefault="003352E6" w:rsidP="00FD263E">
            <w:pPr>
              <w:jc w:val="center"/>
              <w:rPr>
                <w:rFonts w:ascii="Times New Roman" w:hAnsi="Times New Roman" w:cs="Times New Roman"/>
                <w:sz w:val="24"/>
                <w:szCs w:val="24"/>
              </w:rPr>
            </w:pPr>
          </w:p>
        </w:tc>
        <w:tc>
          <w:tcPr>
            <w:tcW w:w="1051" w:type="pct"/>
          </w:tcPr>
          <w:p w14:paraId="00A58AC1" w14:textId="77777777" w:rsidR="003352E6" w:rsidRPr="001B078D" w:rsidRDefault="003352E6" w:rsidP="00FD263E">
            <w:pPr>
              <w:jc w:val="center"/>
              <w:rPr>
                <w:rFonts w:ascii="Times New Roman" w:hAnsi="Times New Roman" w:cs="Times New Roman"/>
                <w:sz w:val="24"/>
                <w:szCs w:val="24"/>
              </w:rPr>
            </w:pPr>
          </w:p>
        </w:tc>
      </w:tr>
      <w:tr w:rsidR="003352E6" w:rsidRPr="001B078D" w14:paraId="54259362" w14:textId="77777777" w:rsidTr="00872CC9">
        <w:tc>
          <w:tcPr>
            <w:tcW w:w="1805" w:type="pct"/>
          </w:tcPr>
          <w:p w14:paraId="529B61B9" w14:textId="77777777" w:rsidR="003352E6"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Surface </w:t>
            </w:r>
            <w:r>
              <w:rPr>
                <w:rFonts w:ascii="Times New Roman" w:hAnsi="Times New Roman" w:cs="Times New Roman"/>
                <w:sz w:val="24"/>
                <w:szCs w:val="24"/>
              </w:rPr>
              <w:t>w</w:t>
            </w:r>
            <w:r w:rsidRPr="001B078D">
              <w:rPr>
                <w:rFonts w:ascii="Times New Roman" w:hAnsi="Times New Roman" w:cs="Times New Roman"/>
                <w:sz w:val="24"/>
                <w:szCs w:val="24"/>
              </w:rPr>
              <w:t xml:space="preserve">ipes </w:t>
            </w:r>
          </w:p>
          <w:p w14:paraId="2E00DC69"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(kitchen &amp; bathroom, </w:t>
            </w:r>
            <w:r>
              <w:rPr>
                <w:rFonts w:ascii="Times New Roman" w:hAnsi="Times New Roman" w:cs="Times New Roman"/>
                <w:sz w:val="24"/>
                <w:szCs w:val="24"/>
              </w:rPr>
              <w:t>n</w:t>
            </w:r>
            <w:r w:rsidRPr="001B078D">
              <w:rPr>
                <w:rFonts w:ascii="Times New Roman" w:hAnsi="Times New Roman" w:cs="Times New Roman"/>
                <w:sz w:val="24"/>
                <w:szCs w:val="24"/>
              </w:rPr>
              <w:t>=8)</w:t>
            </w:r>
          </w:p>
        </w:tc>
        <w:tc>
          <w:tcPr>
            <w:tcW w:w="673" w:type="pct"/>
          </w:tcPr>
          <w:p w14:paraId="721478B1"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c>
          <w:tcPr>
            <w:tcW w:w="504" w:type="pct"/>
          </w:tcPr>
          <w:p w14:paraId="16670242" w14:textId="77777777" w:rsidR="003352E6" w:rsidRPr="001B078D" w:rsidRDefault="003352E6" w:rsidP="00FD263E">
            <w:pPr>
              <w:jc w:val="center"/>
              <w:rPr>
                <w:rFonts w:ascii="Times New Roman" w:hAnsi="Times New Roman" w:cs="Times New Roman"/>
                <w:sz w:val="24"/>
                <w:szCs w:val="24"/>
              </w:rPr>
            </w:pPr>
          </w:p>
        </w:tc>
        <w:tc>
          <w:tcPr>
            <w:tcW w:w="504" w:type="pct"/>
          </w:tcPr>
          <w:p w14:paraId="08CE5D72" w14:textId="77777777" w:rsidR="003352E6" w:rsidRPr="001B078D" w:rsidRDefault="003352E6" w:rsidP="00FD263E">
            <w:pPr>
              <w:jc w:val="center"/>
              <w:rPr>
                <w:rFonts w:ascii="Times New Roman" w:hAnsi="Times New Roman" w:cs="Times New Roman"/>
                <w:sz w:val="24"/>
                <w:szCs w:val="24"/>
              </w:rPr>
            </w:pPr>
          </w:p>
        </w:tc>
        <w:tc>
          <w:tcPr>
            <w:tcW w:w="462" w:type="pct"/>
          </w:tcPr>
          <w:p w14:paraId="6FE38C1E" w14:textId="77777777" w:rsidR="003352E6" w:rsidRPr="001B078D" w:rsidRDefault="003352E6" w:rsidP="00FD263E">
            <w:pPr>
              <w:jc w:val="center"/>
              <w:rPr>
                <w:rFonts w:ascii="Times New Roman" w:hAnsi="Times New Roman" w:cs="Times New Roman"/>
                <w:sz w:val="24"/>
                <w:szCs w:val="24"/>
              </w:rPr>
            </w:pPr>
          </w:p>
        </w:tc>
        <w:tc>
          <w:tcPr>
            <w:tcW w:w="1051" w:type="pct"/>
          </w:tcPr>
          <w:p w14:paraId="07835376" w14:textId="77777777" w:rsidR="003352E6" w:rsidRPr="001B078D" w:rsidRDefault="003352E6" w:rsidP="00FD263E">
            <w:pPr>
              <w:jc w:val="center"/>
              <w:rPr>
                <w:rFonts w:ascii="Times New Roman" w:hAnsi="Times New Roman" w:cs="Times New Roman"/>
                <w:sz w:val="24"/>
                <w:szCs w:val="24"/>
              </w:rPr>
            </w:pPr>
          </w:p>
        </w:tc>
      </w:tr>
      <w:tr w:rsidR="003352E6" w:rsidRPr="001B078D" w14:paraId="649B1D65" w14:textId="77777777" w:rsidTr="00872CC9">
        <w:tc>
          <w:tcPr>
            <w:tcW w:w="1805" w:type="pct"/>
          </w:tcPr>
          <w:p w14:paraId="4093F550"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Socks</w:t>
            </w:r>
          </w:p>
        </w:tc>
        <w:tc>
          <w:tcPr>
            <w:tcW w:w="673" w:type="pct"/>
          </w:tcPr>
          <w:p w14:paraId="0736C852"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Instructions</w:t>
            </w:r>
            <w:r w:rsidRPr="001B078D">
              <w:rPr>
                <w:rFonts w:ascii="Times New Roman" w:hAnsi="Times New Roman" w:cs="Times New Roman"/>
                <w:sz w:val="24"/>
                <w:szCs w:val="24"/>
                <w:vertAlign w:val="superscript"/>
              </w:rPr>
              <w:t>b</w:t>
            </w:r>
          </w:p>
        </w:tc>
        <w:tc>
          <w:tcPr>
            <w:tcW w:w="504" w:type="pct"/>
          </w:tcPr>
          <w:p w14:paraId="5BAFA57D"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504" w:type="pct"/>
          </w:tcPr>
          <w:p w14:paraId="7C6C92FC" w14:textId="77777777" w:rsidR="003352E6" w:rsidRPr="001B078D" w:rsidRDefault="003352E6" w:rsidP="00FD263E">
            <w:pPr>
              <w:jc w:val="center"/>
              <w:rPr>
                <w:rFonts w:ascii="Times New Roman" w:hAnsi="Times New Roman" w:cs="Times New Roman"/>
                <w:sz w:val="24"/>
                <w:szCs w:val="24"/>
              </w:rPr>
            </w:pPr>
          </w:p>
        </w:tc>
        <w:tc>
          <w:tcPr>
            <w:tcW w:w="462" w:type="pct"/>
          </w:tcPr>
          <w:p w14:paraId="6C4FC0EF" w14:textId="77777777" w:rsidR="003352E6" w:rsidRPr="001B078D" w:rsidRDefault="003352E6" w:rsidP="00FD263E">
            <w:pPr>
              <w:jc w:val="center"/>
              <w:rPr>
                <w:rFonts w:ascii="Times New Roman" w:hAnsi="Times New Roman" w:cs="Times New Roman"/>
                <w:sz w:val="24"/>
                <w:szCs w:val="24"/>
              </w:rPr>
            </w:pPr>
          </w:p>
        </w:tc>
        <w:tc>
          <w:tcPr>
            <w:tcW w:w="1051" w:type="pct"/>
          </w:tcPr>
          <w:p w14:paraId="4AA98689"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Retrieve</w:t>
            </w:r>
          </w:p>
        </w:tc>
      </w:tr>
      <w:tr w:rsidR="003352E6" w14:paraId="20044CF2" w14:textId="77777777" w:rsidTr="00872CC9">
        <w:tc>
          <w:tcPr>
            <w:tcW w:w="1805" w:type="pct"/>
          </w:tcPr>
          <w:p w14:paraId="2DC38D8D"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Duplicate </w:t>
            </w:r>
            <w:r>
              <w:rPr>
                <w:rFonts w:ascii="Times New Roman" w:hAnsi="Times New Roman" w:cs="Times New Roman"/>
                <w:sz w:val="24"/>
                <w:szCs w:val="24"/>
              </w:rPr>
              <w:t>d</w:t>
            </w:r>
            <w:r w:rsidRPr="001B078D">
              <w:rPr>
                <w:rFonts w:ascii="Times New Roman" w:hAnsi="Times New Roman" w:cs="Times New Roman"/>
                <w:sz w:val="24"/>
                <w:szCs w:val="24"/>
              </w:rPr>
              <w:t>iet (n=9)</w:t>
            </w:r>
            <w:r w:rsidRPr="001B078D">
              <w:rPr>
                <w:rFonts w:ascii="Times New Roman" w:hAnsi="Times New Roman" w:cs="Times New Roman"/>
                <w:sz w:val="24"/>
                <w:szCs w:val="24"/>
                <w:vertAlign w:val="superscript"/>
              </w:rPr>
              <w:t>a</w:t>
            </w:r>
            <w:r>
              <w:rPr>
                <w:rFonts w:ascii="Times New Roman" w:hAnsi="Times New Roman" w:cs="Times New Roman"/>
                <w:sz w:val="24"/>
                <w:szCs w:val="24"/>
                <w:vertAlign w:val="superscript"/>
              </w:rPr>
              <w:t>,e</w:t>
            </w:r>
          </w:p>
        </w:tc>
        <w:tc>
          <w:tcPr>
            <w:tcW w:w="673" w:type="pct"/>
          </w:tcPr>
          <w:p w14:paraId="421A163E"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Instructions</w:t>
            </w:r>
            <w:r w:rsidRPr="001B078D">
              <w:rPr>
                <w:rFonts w:ascii="Times New Roman" w:hAnsi="Times New Roman" w:cs="Times New Roman"/>
                <w:sz w:val="24"/>
                <w:szCs w:val="24"/>
                <w:vertAlign w:val="superscript"/>
              </w:rPr>
              <w:t>b</w:t>
            </w:r>
          </w:p>
        </w:tc>
        <w:tc>
          <w:tcPr>
            <w:tcW w:w="504" w:type="pct"/>
          </w:tcPr>
          <w:p w14:paraId="7DD40EF4"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504" w:type="pct"/>
          </w:tcPr>
          <w:p w14:paraId="4B4E9CF4" w14:textId="77777777" w:rsidR="003352E6" w:rsidRPr="001B078D" w:rsidRDefault="003352E6" w:rsidP="00FD263E">
            <w:pPr>
              <w:jc w:val="center"/>
              <w:rPr>
                <w:rFonts w:ascii="Times New Roman" w:hAnsi="Times New Roman" w:cs="Times New Roman"/>
                <w:sz w:val="24"/>
                <w:szCs w:val="24"/>
              </w:rPr>
            </w:pPr>
          </w:p>
        </w:tc>
        <w:tc>
          <w:tcPr>
            <w:tcW w:w="462" w:type="pct"/>
          </w:tcPr>
          <w:p w14:paraId="21E80F4A" w14:textId="77777777" w:rsidR="003352E6" w:rsidRPr="001B078D" w:rsidRDefault="003352E6" w:rsidP="00FD263E">
            <w:pPr>
              <w:jc w:val="center"/>
              <w:rPr>
                <w:rFonts w:ascii="Times New Roman" w:hAnsi="Times New Roman" w:cs="Times New Roman"/>
                <w:sz w:val="24"/>
                <w:szCs w:val="24"/>
              </w:rPr>
            </w:pPr>
          </w:p>
        </w:tc>
        <w:tc>
          <w:tcPr>
            <w:tcW w:w="1051" w:type="pct"/>
          </w:tcPr>
          <w:p w14:paraId="5E9F4AC5" w14:textId="77777777" w:rsidR="003352E6" w:rsidRDefault="003352E6" w:rsidP="00FD263E">
            <w:pPr>
              <w:jc w:val="center"/>
            </w:pPr>
            <w:r w:rsidRPr="00992800">
              <w:rPr>
                <w:rFonts w:ascii="Times New Roman" w:hAnsi="Times New Roman" w:cs="Times New Roman"/>
                <w:sz w:val="24"/>
                <w:szCs w:val="24"/>
              </w:rPr>
              <w:t>Retrieve</w:t>
            </w:r>
          </w:p>
        </w:tc>
      </w:tr>
      <w:tr w:rsidR="003352E6" w14:paraId="4DE6A918" w14:textId="77777777" w:rsidTr="00872CC9">
        <w:tc>
          <w:tcPr>
            <w:tcW w:w="1805" w:type="pct"/>
          </w:tcPr>
          <w:p w14:paraId="6008B089"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GPS and </w:t>
            </w:r>
            <w:r>
              <w:rPr>
                <w:rFonts w:ascii="Times New Roman" w:hAnsi="Times New Roman" w:cs="Times New Roman"/>
                <w:sz w:val="24"/>
                <w:szCs w:val="24"/>
              </w:rPr>
              <w:t>a</w:t>
            </w:r>
            <w:r w:rsidRPr="001B078D">
              <w:rPr>
                <w:rFonts w:ascii="Times New Roman" w:hAnsi="Times New Roman" w:cs="Times New Roman"/>
                <w:sz w:val="24"/>
                <w:szCs w:val="24"/>
              </w:rPr>
              <w:t>ccelerometer</w:t>
            </w:r>
          </w:p>
        </w:tc>
        <w:tc>
          <w:tcPr>
            <w:tcW w:w="673" w:type="pct"/>
          </w:tcPr>
          <w:p w14:paraId="486962B1"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Instructions</w:t>
            </w:r>
            <w:r w:rsidRPr="001B078D">
              <w:rPr>
                <w:rFonts w:ascii="Times New Roman" w:hAnsi="Times New Roman" w:cs="Times New Roman"/>
                <w:sz w:val="24"/>
                <w:szCs w:val="24"/>
                <w:vertAlign w:val="superscript"/>
              </w:rPr>
              <w:t>b</w:t>
            </w:r>
          </w:p>
        </w:tc>
        <w:tc>
          <w:tcPr>
            <w:tcW w:w="504" w:type="pct"/>
          </w:tcPr>
          <w:p w14:paraId="0DFC01DC"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504" w:type="pct"/>
          </w:tcPr>
          <w:p w14:paraId="17E01B6F"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462" w:type="pct"/>
          </w:tcPr>
          <w:p w14:paraId="0B8921E2"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1051" w:type="pct"/>
          </w:tcPr>
          <w:p w14:paraId="26E58331" w14:textId="77777777" w:rsidR="003352E6" w:rsidRDefault="003352E6" w:rsidP="00FD263E">
            <w:pPr>
              <w:jc w:val="center"/>
            </w:pPr>
            <w:r w:rsidRPr="00992800">
              <w:rPr>
                <w:rFonts w:ascii="Times New Roman" w:hAnsi="Times New Roman" w:cs="Times New Roman"/>
                <w:sz w:val="24"/>
                <w:szCs w:val="24"/>
              </w:rPr>
              <w:t>Retrieve</w:t>
            </w:r>
          </w:p>
        </w:tc>
      </w:tr>
      <w:tr w:rsidR="003352E6" w14:paraId="1E53EE2E" w14:textId="77777777" w:rsidTr="00872CC9">
        <w:tc>
          <w:tcPr>
            <w:tcW w:w="1805" w:type="pct"/>
          </w:tcPr>
          <w:p w14:paraId="24F1E3B3"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Urine (toilet trained sibling)</w:t>
            </w:r>
            <w:r w:rsidRPr="001B078D">
              <w:rPr>
                <w:rFonts w:ascii="Times New Roman" w:hAnsi="Times New Roman" w:cs="Times New Roman"/>
                <w:sz w:val="24"/>
                <w:szCs w:val="24"/>
                <w:vertAlign w:val="superscript"/>
              </w:rPr>
              <w:t>c</w:t>
            </w:r>
          </w:p>
        </w:tc>
        <w:tc>
          <w:tcPr>
            <w:tcW w:w="673" w:type="pct"/>
          </w:tcPr>
          <w:p w14:paraId="6EB905AB"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Instructions</w:t>
            </w:r>
            <w:r w:rsidRPr="001B078D">
              <w:rPr>
                <w:rFonts w:ascii="Times New Roman" w:hAnsi="Times New Roman" w:cs="Times New Roman"/>
                <w:sz w:val="24"/>
                <w:szCs w:val="24"/>
                <w:vertAlign w:val="superscript"/>
              </w:rPr>
              <w:t>b</w:t>
            </w:r>
          </w:p>
        </w:tc>
        <w:tc>
          <w:tcPr>
            <w:tcW w:w="504" w:type="pct"/>
          </w:tcPr>
          <w:p w14:paraId="4B1B6170" w14:textId="77777777" w:rsidR="003352E6" w:rsidRPr="001B078D" w:rsidRDefault="003352E6" w:rsidP="00FD263E">
            <w:pPr>
              <w:jc w:val="center"/>
              <w:rPr>
                <w:rFonts w:ascii="Times New Roman" w:hAnsi="Times New Roman" w:cs="Times New Roman"/>
                <w:sz w:val="24"/>
                <w:szCs w:val="24"/>
              </w:rPr>
            </w:pPr>
          </w:p>
        </w:tc>
        <w:tc>
          <w:tcPr>
            <w:tcW w:w="504" w:type="pct"/>
          </w:tcPr>
          <w:p w14:paraId="7475EA50"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462" w:type="pct"/>
          </w:tcPr>
          <w:p w14:paraId="6AAAFD17"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1051" w:type="pct"/>
          </w:tcPr>
          <w:p w14:paraId="3CBC4947" w14:textId="77777777" w:rsidR="003352E6" w:rsidRDefault="003352E6" w:rsidP="00FD263E">
            <w:pPr>
              <w:jc w:val="center"/>
            </w:pPr>
            <w:r w:rsidRPr="00992800">
              <w:rPr>
                <w:rFonts w:ascii="Times New Roman" w:hAnsi="Times New Roman" w:cs="Times New Roman"/>
                <w:sz w:val="24"/>
                <w:szCs w:val="24"/>
              </w:rPr>
              <w:t>Retrieve</w:t>
            </w:r>
          </w:p>
        </w:tc>
      </w:tr>
      <w:tr w:rsidR="003352E6" w14:paraId="5EA07764" w14:textId="77777777" w:rsidTr="00872CC9">
        <w:tc>
          <w:tcPr>
            <w:tcW w:w="1805" w:type="pct"/>
          </w:tcPr>
          <w:p w14:paraId="14E515D5" w14:textId="77777777" w:rsidR="003352E6"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Urine-diaper </w:t>
            </w:r>
          </w:p>
          <w:p w14:paraId="33834BEB"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(non-toilet trained sibling)</w:t>
            </w:r>
            <w:r w:rsidRPr="001B078D">
              <w:rPr>
                <w:rFonts w:ascii="Times New Roman" w:hAnsi="Times New Roman" w:cs="Times New Roman"/>
                <w:sz w:val="24"/>
                <w:szCs w:val="24"/>
                <w:vertAlign w:val="superscript"/>
              </w:rPr>
              <w:t>c</w:t>
            </w:r>
          </w:p>
        </w:tc>
        <w:tc>
          <w:tcPr>
            <w:tcW w:w="673" w:type="pct"/>
          </w:tcPr>
          <w:p w14:paraId="4F045169"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Instructions</w:t>
            </w:r>
            <w:r w:rsidRPr="001B078D">
              <w:rPr>
                <w:rFonts w:ascii="Times New Roman" w:hAnsi="Times New Roman" w:cs="Times New Roman"/>
                <w:sz w:val="24"/>
                <w:szCs w:val="24"/>
                <w:vertAlign w:val="superscript"/>
              </w:rPr>
              <w:t>b</w:t>
            </w:r>
          </w:p>
        </w:tc>
        <w:tc>
          <w:tcPr>
            <w:tcW w:w="504" w:type="pct"/>
          </w:tcPr>
          <w:p w14:paraId="73B3F738" w14:textId="77777777" w:rsidR="003352E6" w:rsidRPr="001B078D" w:rsidRDefault="003352E6" w:rsidP="00FD263E">
            <w:pPr>
              <w:jc w:val="center"/>
              <w:rPr>
                <w:rFonts w:ascii="Times New Roman" w:hAnsi="Times New Roman" w:cs="Times New Roman"/>
                <w:sz w:val="24"/>
                <w:szCs w:val="24"/>
              </w:rPr>
            </w:pPr>
          </w:p>
        </w:tc>
        <w:tc>
          <w:tcPr>
            <w:tcW w:w="504" w:type="pct"/>
          </w:tcPr>
          <w:p w14:paraId="5A200386"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462" w:type="pct"/>
          </w:tcPr>
          <w:p w14:paraId="1933FFFA"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1051" w:type="pct"/>
          </w:tcPr>
          <w:p w14:paraId="7AEFDA8E" w14:textId="77777777" w:rsidR="003352E6" w:rsidRDefault="003352E6" w:rsidP="00FD263E">
            <w:pPr>
              <w:jc w:val="center"/>
            </w:pPr>
            <w:r w:rsidRPr="00992800">
              <w:rPr>
                <w:rFonts w:ascii="Times New Roman" w:hAnsi="Times New Roman" w:cs="Times New Roman"/>
                <w:sz w:val="24"/>
                <w:szCs w:val="24"/>
              </w:rPr>
              <w:t>Retrieve</w:t>
            </w:r>
          </w:p>
        </w:tc>
      </w:tr>
      <w:tr w:rsidR="003352E6" w14:paraId="7ACEA397" w14:textId="77777777" w:rsidTr="00872CC9">
        <w:tc>
          <w:tcPr>
            <w:tcW w:w="1805" w:type="pct"/>
          </w:tcPr>
          <w:p w14:paraId="4D111044" w14:textId="77777777" w:rsidR="003352E6" w:rsidRPr="001B078D" w:rsidRDefault="003352E6" w:rsidP="00FD263E">
            <w:pPr>
              <w:rPr>
                <w:rFonts w:ascii="Times New Roman" w:hAnsi="Times New Roman" w:cs="Times New Roman"/>
                <w:sz w:val="24"/>
                <w:szCs w:val="24"/>
              </w:rPr>
            </w:pPr>
            <w:r>
              <w:rPr>
                <w:rFonts w:ascii="Times New Roman" w:hAnsi="Times New Roman" w:cs="Times New Roman"/>
                <w:sz w:val="24"/>
                <w:szCs w:val="24"/>
              </w:rPr>
              <w:t>Feces</w:t>
            </w:r>
            <w:r w:rsidRPr="00B16046">
              <w:rPr>
                <w:rFonts w:ascii="Times New Roman" w:hAnsi="Times New Roman" w:cs="Times New Roman"/>
                <w:sz w:val="24"/>
                <w:szCs w:val="24"/>
                <w:vertAlign w:val="superscript"/>
              </w:rPr>
              <w:t>a</w:t>
            </w:r>
            <w:r>
              <w:rPr>
                <w:rFonts w:ascii="Times New Roman" w:hAnsi="Times New Roman" w:cs="Times New Roman"/>
                <w:sz w:val="24"/>
                <w:szCs w:val="24"/>
                <w:vertAlign w:val="superscript"/>
              </w:rPr>
              <w:t>,e</w:t>
            </w:r>
          </w:p>
        </w:tc>
        <w:tc>
          <w:tcPr>
            <w:tcW w:w="673" w:type="pct"/>
          </w:tcPr>
          <w:p w14:paraId="22A9F1D9"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Instructions</w:t>
            </w:r>
            <w:r w:rsidRPr="001B078D">
              <w:rPr>
                <w:rFonts w:ascii="Times New Roman" w:hAnsi="Times New Roman" w:cs="Times New Roman"/>
                <w:sz w:val="24"/>
                <w:szCs w:val="24"/>
                <w:vertAlign w:val="superscript"/>
              </w:rPr>
              <w:t>b</w:t>
            </w:r>
          </w:p>
        </w:tc>
        <w:tc>
          <w:tcPr>
            <w:tcW w:w="504" w:type="pct"/>
          </w:tcPr>
          <w:p w14:paraId="6CAFCFF2" w14:textId="77777777" w:rsidR="003352E6" w:rsidRPr="001B078D" w:rsidRDefault="003352E6" w:rsidP="00FD263E">
            <w:pPr>
              <w:jc w:val="center"/>
              <w:rPr>
                <w:rFonts w:ascii="Times New Roman" w:hAnsi="Times New Roman" w:cs="Times New Roman"/>
                <w:sz w:val="24"/>
                <w:szCs w:val="24"/>
              </w:rPr>
            </w:pPr>
          </w:p>
        </w:tc>
        <w:tc>
          <w:tcPr>
            <w:tcW w:w="504" w:type="pct"/>
          </w:tcPr>
          <w:p w14:paraId="2FC96702" w14:textId="77777777" w:rsidR="003352E6" w:rsidRPr="001B078D" w:rsidRDefault="003352E6" w:rsidP="00FD263E">
            <w:pPr>
              <w:jc w:val="center"/>
              <w:rPr>
                <w:rFonts w:ascii="Times New Roman" w:hAnsi="Times New Roman" w:cs="Times New Roman"/>
                <w:sz w:val="24"/>
                <w:szCs w:val="24"/>
              </w:rPr>
            </w:pPr>
            <w:r>
              <w:rPr>
                <w:rFonts w:ascii="Times New Roman" w:hAnsi="Times New Roman" w:cs="Times New Roman"/>
                <w:sz w:val="24"/>
                <w:szCs w:val="24"/>
              </w:rPr>
              <w:t>Collect</w:t>
            </w:r>
          </w:p>
        </w:tc>
        <w:tc>
          <w:tcPr>
            <w:tcW w:w="462" w:type="pct"/>
          </w:tcPr>
          <w:p w14:paraId="5C818760" w14:textId="77777777" w:rsidR="003352E6" w:rsidRPr="001B078D" w:rsidRDefault="003352E6" w:rsidP="00FD263E">
            <w:pPr>
              <w:jc w:val="center"/>
              <w:rPr>
                <w:rFonts w:ascii="Times New Roman" w:hAnsi="Times New Roman" w:cs="Times New Roman"/>
                <w:sz w:val="24"/>
                <w:szCs w:val="24"/>
              </w:rPr>
            </w:pPr>
          </w:p>
        </w:tc>
        <w:tc>
          <w:tcPr>
            <w:tcW w:w="1051" w:type="pct"/>
          </w:tcPr>
          <w:p w14:paraId="70334AEF" w14:textId="77777777" w:rsidR="003352E6" w:rsidRDefault="003352E6" w:rsidP="00FD263E">
            <w:pPr>
              <w:jc w:val="center"/>
            </w:pPr>
            <w:r w:rsidRPr="00992800">
              <w:rPr>
                <w:rFonts w:ascii="Times New Roman" w:hAnsi="Times New Roman" w:cs="Times New Roman"/>
                <w:sz w:val="24"/>
                <w:szCs w:val="24"/>
              </w:rPr>
              <w:t>Retrieve</w:t>
            </w:r>
          </w:p>
        </w:tc>
      </w:tr>
      <w:tr w:rsidR="003352E6" w:rsidRPr="001B078D" w14:paraId="3581E2E2" w14:textId="77777777" w:rsidTr="00872CC9">
        <w:tc>
          <w:tcPr>
            <w:tcW w:w="1805" w:type="pct"/>
          </w:tcPr>
          <w:p w14:paraId="6466BFEE"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Toenail</w:t>
            </w:r>
            <w:r w:rsidRPr="001B078D">
              <w:rPr>
                <w:rFonts w:ascii="Times New Roman" w:hAnsi="Times New Roman" w:cs="Times New Roman"/>
                <w:sz w:val="24"/>
                <w:szCs w:val="24"/>
                <w:vertAlign w:val="superscript"/>
              </w:rPr>
              <w:t>a</w:t>
            </w:r>
            <w:r>
              <w:rPr>
                <w:rFonts w:ascii="Times New Roman" w:hAnsi="Times New Roman" w:cs="Times New Roman"/>
                <w:sz w:val="24"/>
                <w:szCs w:val="24"/>
                <w:vertAlign w:val="superscript"/>
              </w:rPr>
              <w:t>,e</w:t>
            </w:r>
          </w:p>
        </w:tc>
        <w:tc>
          <w:tcPr>
            <w:tcW w:w="673" w:type="pct"/>
          </w:tcPr>
          <w:p w14:paraId="54DDF2D7"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c>
          <w:tcPr>
            <w:tcW w:w="504" w:type="pct"/>
          </w:tcPr>
          <w:p w14:paraId="61B9F2BA" w14:textId="77777777" w:rsidR="003352E6" w:rsidRPr="001B078D" w:rsidRDefault="003352E6" w:rsidP="00FD263E">
            <w:pPr>
              <w:jc w:val="center"/>
              <w:rPr>
                <w:rFonts w:ascii="Times New Roman" w:hAnsi="Times New Roman" w:cs="Times New Roman"/>
                <w:sz w:val="24"/>
                <w:szCs w:val="24"/>
              </w:rPr>
            </w:pPr>
          </w:p>
        </w:tc>
        <w:tc>
          <w:tcPr>
            <w:tcW w:w="504" w:type="pct"/>
          </w:tcPr>
          <w:p w14:paraId="35A1B47E" w14:textId="77777777" w:rsidR="003352E6" w:rsidRPr="001B078D" w:rsidRDefault="003352E6" w:rsidP="00FD263E">
            <w:pPr>
              <w:jc w:val="center"/>
              <w:rPr>
                <w:rFonts w:ascii="Times New Roman" w:hAnsi="Times New Roman" w:cs="Times New Roman"/>
                <w:sz w:val="24"/>
                <w:szCs w:val="24"/>
              </w:rPr>
            </w:pPr>
          </w:p>
        </w:tc>
        <w:tc>
          <w:tcPr>
            <w:tcW w:w="462" w:type="pct"/>
          </w:tcPr>
          <w:p w14:paraId="17962755" w14:textId="77777777" w:rsidR="003352E6" w:rsidRPr="001B078D" w:rsidRDefault="003352E6" w:rsidP="00FD263E">
            <w:pPr>
              <w:jc w:val="center"/>
              <w:rPr>
                <w:rFonts w:ascii="Times New Roman" w:hAnsi="Times New Roman" w:cs="Times New Roman"/>
                <w:sz w:val="24"/>
                <w:szCs w:val="24"/>
              </w:rPr>
            </w:pPr>
          </w:p>
        </w:tc>
        <w:tc>
          <w:tcPr>
            <w:tcW w:w="1051" w:type="pct"/>
          </w:tcPr>
          <w:p w14:paraId="766FAE62" w14:textId="77777777" w:rsidR="003352E6" w:rsidRPr="001B078D" w:rsidRDefault="003352E6" w:rsidP="00FD263E">
            <w:pPr>
              <w:jc w:val="center"/>
              <w:rPr>
                <w:rFonts w:ascii="Times New Roman" w:hAnsi="Times New Roman" w:cs="Times New Roman"/>
                <w:sz w:val="24"/>
                <w:szCs w:val="24"/>
              </w:rPr>
            </w:pPr>
          </w:p>
        </w:tc>
      </w:tr>
      <w:tr w:rsidR="003352E6" w:rsidRPr="001B078D" w14:paraId="3AB206DD" w14:textId="77777777" w:rsidTr="00872CC9">
        <w:tc>
          <w:tcPr>
            <w:tcW w:w="1805" w:type="pct"/>
          </w:tcPr>
          <w:p w14:paraId="52E9C68D" w14:textId="77777777" w:rsidR="003352E6" w:rsidRPr="001B078D" w:rsidRDefault="003352E6" w:rsidP="00FD263E">
            <w:pPr>
              <w:rPr>
                <w:rFonts w:ascii="Times New Roman" w:hAnsi="Times New Roman" w:cs="Times New Roman"/>
                <w:b/>
                <w:sz w:val="24"/>
                <w:szCs w:val="24"/>
              </w:rPr>
            </w:pPr>
            <w:r w:rsidRPr="001B078D">
              <w:rPr>
                <w:rFonts w:ascii="Times New Roman" w:hAnsi="Times New Roman" w:cs="Times New Roman"/>
                <w:sz w:val="24"/>
                <w:szCs w:val="24"/>
              </w:rPr>
              <w:t>Blood</w:t>
            </w:r>
            <w:r w:rsidRPr="001B078D">
              <w:rPr>
                <w:rFonts w:ascii="Times New Roman" w:hAnsi="Times New Roman" w:cs="Times New Roman"/>
                <w:sz w:val="24"/>
                <w:szCs w:val="24"/>
                <w:vertAlign w:val="superscript"/>
              </w:rPr>
              <w:t>a,d</w:t>
            </w:r>
            <w:r>
              <w:rPr>
                <w:rFonts w:ascii="Times New Roman" w:hAnsi="Times New Roman" w:cs="Times New Roman"/>
                <w:sz w:val="24"/>
                <w:szCs w:val="24"/>
                <w:vertAlign w:val="superscript"/>
              </w:rPr>
              <w:t>,e</w:t>
            </w:r>
          </w:p>
        </w:tc>
        <w:tc>
          <w:tcPr>
            <w:tcW w:w="673" w:type="pct"/>
          </w:tcPr>
          <w:p w14:paraId="6D72EFE1"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c>
          <w:tcPr>
            <w:tcW w:w="504" w:type="pct"/>
          </w:tcPr>
          <w:p w14:paraId="6D6970B7" w14:textId="77777777" w:rsidR="003352E6" w:rsidRPr="001B078D" w:rsidRDefault="003352E6" w:rsidP="00FD263E">
            <w:pPr>
              <w:jc w:val="center"/>
              <w:rPr>
                <w:rFonts w:ascii="Times New Roman" w:hAnsi="Times New Roman" w:cs="Times New Roman"/>
                <w:sz w:val="24"/>
                <w:szCs w:val="24"/>
              </w:rPr>
            </w:pPr>
          </w:p>
        </w:tc>
        <w:tc>
          <w:tcPr>
            <w:tcW w:w="504" w:type="pct"/>
          </w:tcPr>
          <w:p w14:paraId="0115FE91" w14:textId="77777777" w:rsidR="003352E6" w:rsidRPr="001B078D" w:rsidRDefault="003352E6" w:rsidP="00FD263E">
            <w:pPr>
              <w:jc w:val="center"/>
              <w:rPr>
                <w:rFonts w:ascii="Times New Roman" w:hAnsi="Times New Roman" w:cs="Times New Roman"/>
                <w:sz w:val="24"/>
                <w:szCs w:val="24"/>
              </w:rPr>
            </w:pPr>
          </w:p>
        </w:tc>
        <w:tc>
          <w:tcPr>
            <w:tcW w:w="462" w:type="pct"/>
          </w:tcPr>
          <w:p w14:paraId="43D3AB4F" w14:textId="77777777" w:rsidR="003352E6" w:rsidRPr="001B078D" w:rsidRDefault="003352E6" w:rsidP="00FD263E">
            <w:pPr>
              <w:jc w:val="center"/>
              <w:rPr>
                <w:rFonts w:ascii="Times New Roman" w:hAnsi="Times New Roman" w:cs="Times New Roman"/>
                <w:sz w:val="24"/>
                <w:szCs w:val="24"/>
              </w:rPr>
            </w:pPr>
          </w:p>
        </w:tc>
        <w:tc>
          <w:tcPr>
            <w:tcW w:w="1051" w:type="pct"/>
          </w:tcPr>
          <w:p w14:paraId="2A5FDD1A" w14:textId="77777777" w:rsidR="003352E6" w:rsidRPr="001B078D" w:rsidRDefault="003352E6" w:rsidP="00FD263E">
            <w:pPr>
              <w:jc w:val="center"/>
              <w:rPr>
                <w:rFonts w:ascii="Times New Roman" w:hAnsi="Times New Roman" w:cs="Times New Roman"/>
                <w:sz w:val="24"/>
                <w:szCs w:val="24"/>
              </w:rPr>
            </w:pPr>
          </w:p>
        </w:tc>
      </w:tr>
      <w:tr w:rsidR="003352E6" w:rsidRPr="001B078D" w14:paraId="5E6F8CDB" w14:textId="77777777" w:rsidTr="00872CC9">
        <w:tc>
          <w:tcPr>
            <w:tcW w:w="1805" w:type="pct"/>
          </w:tcPr>
          <w:p w14:paraId="5ABE0CA6" w14:textId="77777777" w:rsidR="003352E6" w:rsidRPr="001B078D" w:rsidRDefault="003352E6" w:rsidP="00FD263E">
            <w:pPr>
              <w:rPr>
                <w:rFonts w:ascii="Times New Roman" w:hAnsi="Times New Roman" w:cs="Times New Roman"/>
                <w:sz w:val="24"/>
                <w:szCs w:val="24"/>
              </w:rPr>
            </w:pPr>
            <w:r>
              <w:rPr>
                <w:rFonts w:ascii="Times New Roman" w:hAnsi="Times New Roman" w:cs="Times New Roman"/>
                <w:sz w:val="24"/>
                <w:szCs w:val="24"/>
              </w:rPr>
              <w:t>S</w:t>
            </w:r>
            <w:r w:rsidRPr="001B078D">
              <w:rPr>
                <w:rFonts w:ascii="Times New Roman" w:hAnsi="Times New Roman" w:cs="Times New Roman"/>
                <w:sz w:val="24"/>
                <w:szCs w:val="24"/>
              </w:rPr>
              <w:t>oil</w:t>
            </w:r>
          </w:p>
        </w:tc>
        <w:tc>
          <w:tcPr>
            <w:tcW w:w="673" w:type="pct"/>
          </w:tcPr>
          <w:p w14:paraId="47F81744"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c>
          <w:tcPr>
            <w:tcW w:w="504" w:type="pct"/>
          </w:tcPr>
          <w:p w14:paraId="13A1792D" w14:textId="77777777" w:rsidR="003352E6" w:rsidRPr="001B078D" w:rsidRDefault="003352E6" w:rsidP="00FD263E">
            <w:pPr>
              <w:jc w:val="center"/>
              <w:rPr>
                <w:rFonts w:ascii="Times New Roman" w:hAnsi="Times New Roman" w:cs="Times New Roman"/>
                <w:sz w:val="24"/>
                <w:szCs w:val="24"/>
              </w:rPr>
            </w:pPr>
          </w:p>
        </w:tc>
        <w:tc>
          <w:tcPr>
            <w:tcW w:w="504" w:type="pct"/>
          </w:tcPr>
          <w:p w14:paraId="34B27549" w14:textId="77777777" w:rsidR="003352E6" w:rsidRPr="001B078D" w:rsidRDefault="003352E6" w:rsidP="00FD263E">
            <w:pPr>
              <w:jc w:val="center"/>
              <w:rPr>
                <w:rFonts w:ascii="Times New Roman" w:hAnsi="Times New Roman" w:cs="Times New Roman"/>
                <w:sz w:val="24"/>
                <w:szCs w:val="24"/>
              </w:rPr>
            </w:pPr>
          </w:p>
        </w:tc>
        <w:tc>
          <w:tcPr>
            <w:tcW w:w="462" w:type="pct"/>
          </w:tcPr>
          <w:p w14:paraId="3D4A455D" w14:textId="77777777" w:rsidR="003352E6" w:rsidRPr="001B078D" w:rsidRDefault="003352E6" w:rsidP="00FD263E">
            <w:pPr>
              <w:jc w:val="center"/>
              <w:rPr>
                <w:rFonts w:ascii="Times New Roman" w:hAnsi="Times New Roman" w:cs="Times New Roman"/>
                <w:sz w:val="24"/>
                <w:szCs w:val="24"/>
              </w:rPr>
            </w:pPr>
          </w:p>
        </w:tc>
        <w:tc>
          <w:tcPr>
            <w:tcW w:w="1051" w:type="pct"/>
          </w:tcPr>
          <w:p w14:paraId="6553E470" w14:textId="77777777" w:rsidR="003352E6" w:rsidRPr="001B078D" w:rsidRDefault="003352E6" w:rsidP="00FD263E">
            <w:pPr>
              <w:jc w:val="center"/>
              <w:rPr>
                <w:rFonts w:ascii="Times New Roman" w:hAnsi="Times New Roman" w:cs="Times New Roman"/>
                <w:sz w:val="24"/>
                <w:szCs w:val="24"/>
              </w:rPr>
            </w:pPr>
          </w:p>
        </w:tc>
      </w:tr>
      <w:tr w:rsidR="003352E6" w:rsidRPr="001B078D" w14:paraId="4808B1EF" w14:textId="77777777" w:rsidTr="00872CC9">
        <w:tc>
          <w:tcPr>
            <w:tcW w:w="1805" w:type="pct"/>
          </w:tcPr>
          <w:p w14:paraId="787B842C"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 xml:space="preserve">Household </w:t>
            </w:r>
            <w:r>
              <w:rPr>
                <w:rFonts w:ascii="Times New Roman" w:hAnsi="Times New Roman" w:cs="Times New Roman"/>
                <w:sz w:val="24"/>
                <w:szCs w:val="24"/>
              </w:rPr>
              <w:t>v</w:t>
            </w:r>
            <w:r w:rsidRPr="001B078D">
              <w:rPr>
                <w:rFonts w:ascii="Times New Roman" w:hAnsi="Times New Roman" w:cs="Times New Roman"/>
                <w:sz w:val="24"/>
                <w:szCs w:val="24"/>
              </w:rPr>
              <w:t xml:space="preserve">acuum </w:t>
            </w:r>
            <w:r>
              <w:rPr>
                <w:rFonts w:ascii="Times New Roman" w:hAnsi="Times New Roman" w:cs="Times New Roman"/>
                <w:sz w:val="24"/>
                <w:szCs w:val="24"/>
              </w:rPr>
              <w:t>b</w:t>
            </w:r>
            <w:r w:rsidRPr="001B078D">
              <w:rPr>
                <w:rFonts w:ascii="Times New Roman" w:hAnsi="Times New Roman" w:cs="Times New Roman"/>
                <w:sz w:val="24"/>
                <w:szCs w:val="24"/>
              </w:rPr>
              <w:t>ag</w:t>
            </w:r>
          </w:p>
        </w:tc>
        <w:tc>
          <w:tcPr>
            <w:tcW w:w="673" w:type="pct"/>
          </w:tcPr>
          <w:p w14:paraId="358A8B4A" w14:textId="77777777" w:rsidR="003352E6" w:rsidRPr="001B078D" w:rsidRDefault="003352E6" w:rsidP="00FD263E">
            <w:pPr>
              <w:jc w:val="center"/>
              <w:rPr>
                <w:rFonts w:ascii="Times New Roman" w:hAnsi="Times New Roman" w:cs="Times New Roman"/>
                <w:sz w:val="24"/>
                <w:szCs w:val="24"/>
              </w:rPr>
            </w:pPr>
          </w:p>
        </w:tc>
        <w:tc>
          <w:tcPr>
            <w:tcW w:w="504" w:type="pct"/>
          </w:tcPr>
          <w:p w14:paraId="1F0E60BD" w14:textId="77777777" w:rsidR="003352E6" w:rsidRPr="001B078D" w:rsidRDefault="003352E6" w:rsidP="00FD263E">
            <w:pPr>
              <w:jc w:val="center"/>
              <w:rPr>
                <w:rFonts w:ascii="Times New Roman" w:hAnsi="Times New Roman" w:cs="Times New Roman"/>
                <w:sz w:val="24"/>
                <w:szCs w:val="24"/>
              </w:rPr>
            </w:pPr>
          </w:p>
        </w:tc>
        <w:tc>
          <w:tcPr>
            <w:tcW w:w="504" w:type="pct"/>
          </w:tcPr>
          <w:p w14:paraId="05A1F7BF" w14:textId="77777777" w:rsidR="003352E6" w:rsidRPr="001B078D" w:rsidRDefault="003352E6" w:rsidP="00FD263E">
            <w:pPr>
              <w:jc w:val="center"/>
              <w:rPr>
                <w:rFonts w:ascii="Times New Roman" w:hAnsi="Times New Roman" w:cs="Times New Roman"/>
                <w:sz w:val="24"/>
                <w:szCs w:val="24"/>
              </w:rPr>
            </w:pPr>
          </w:p>
        </w:tc>
        <w:tc>
          <w:tcPr>
            <w:tcW w:w="462" w:type="pct"/>
          </w:tcPr>
          <w:p w14:paraId="31AA1FFF" w14:textId="77777777" w:rsidR="003352E6" w:rsidRPr="001B078D" w:rsidRDefault="003352E6" w:rsidP="00FD263E">
            <w:pPr>
              <w:jc w:val="center"/>
              <w:rPr>
                <w:rFonts w:ascii="Times New Roman" w:hAnsi="Times New Roman" w:cs="Times New Roman"/>
                <w:sz w:val="24"/>
                <w:szCs w:val="24"/>
              </w:rPr>
            </w:pPr>
          </w:p>
        </w:tc>
        <w:tc>
          <w:tcPr>
            <w:tcW w:w="1051" w:type="pct"/>
          </w:tcPr>
          <w:p w14:paraId="669A49A8"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 (if available)</w:t>
            </w:r>
          </w:p>
        </w:tc>
      </w:tr>
      <w:tr w:rsidR="003352E6" w:rsidRPr="001B078D" w14:paraId="7F689CA2" w14:textId="77777777" w:rsidTr="00872CC9">
        <w:tc>
          <w:tcPr>
            <w:tcW w:w="1805" w:type="pct"/>
          </w:tcPr>
          <w:p w14:paraId="109EF9FD" w14:textId="77777777" w:rsidR="003352E6" w:rsidRPr="001B078D" w:rsidRDefault="003352E6" w:rsidP="00FD263E">
            <w:pPr>
              <w:rPr>
                <w:rFonts w:ascii="Times New Roman" w:hAnsi="Times New Roman" w:cs="Times New Roman"/>
                <w:sz w:val="24"/>
                <w:szCs w:val="24"/>
              </w:rPr>
            </w:pPr>
            <w:r w:rsidRPr="001B078D">
              <w:rPr>
                <w:rFonts w:ascii="Times New Roman" w:hAnsi="Times New Roman" w:cs="Times New Roman"/>
                <w:sz w:val="24"/>
                <w:szCs w:val="24"/>
              </w:rPr>
              <w:t>Technician vacuum sample</w:t>
            </w:r>
          </w:p>
        </w:tc>
        <w:tc>
          <w:tcPr>
            <w:tcW w:w="673" w:type="pct"/>
          </w:tcPr>
          <w:p w14:paraId="3DE9226C" w14:textId="77777777" w:rsidR="003352E6" w:rsidRPr="001B078D" w:rsidRDefault="003352E6" w:rsidP="00FD263E">
            <w:pPr>
              <w:jc w:val="center"/>
              <w:rPr>
                <w:rFonts w:ascii="Times New Roman" w:hAnsi="Times New Roman" w:cs="Times New Roman"/>
                <w:sz w:val="24"/>
                <w:szCs w:val="24"/>
              </w:rPr>
            </w:pPr>
          </w:p>
        </w:tc>
        <w:tc>
          <w:tcPr>
            <w:tcW w:w="504" w:type="pct"/>
          </w:tcPr>
          <w:p w14:paraId="33DA55F6" w14:textId="77777777" w:rsidR="003352E6" w:rsidRPr="001B078D" w:rsidRDefault="003352E6" w:rsidP="00FD263E">
            <w:pPr>
              <w:jc w:val="center"/>
              <w:rPr>
                <w:rFonts w:ascii="Times New Roman" w:hAnsi="Times New Roman" w:cs="Times New Roman"/>
                <w:sz w:val="24"/>
                <w:szCs w:val="24"/>
              </w:rPr>
            </w:pPr>
          </w:p>
        </w:tc>
        <w:tc>
          <w:tcPr>
            <w:tcW w:w="504" w:type="pct"/>
          </w:tcPr>
          <w:p w14:paraId="5A209834" w14:textId="77777777" w:rsidR="003352E6" w:rsidRPr="001B078D" w:rsidRDefault="003352E6" w:rsidP="00FD263E">
            <w:pPr>
              <w:jc w:val="center"/>
              <w:rPr>
                <w:rFonts w:ascii="Times New Roman" w:hAnsi="Times New Roman" w:cs="Times New Roman"/>
                <w:sz w:val="24"/>
                <w:szCs w:val="24"/>
              </w:rPr>
            </w:pPr>
          </w:p>
        </w:tc>
        <w:tc>
          <w:tcPr>
            <w:tcW w:w="462" w:type="pct"/>
          </w:tcPr>
          <w:p w14:paraId="2F7BFAED" w14:textId="77777777" w:rsidR="003352E6" w:rsidRPr="001B078D" w:rsidRDefault="003352E6" w:rsidP="00FD263E">
            <w:pPr>
              <w:jc w:val="center"/>
              <w:rPr>
                <w:rFonts w:ascii="Times New Roman" w:hAnsi="Times New Roman" w:cs="Times New Roman"/>
                <w:sz w:val="24"/>
                <w:szCs w:val="24"/>
              </w:rPr>
            </w:pPr>
          </w:p>
        </w:tc>
        <w:tc>
          <w:tcPr>
            <w:tcW w:w="1051" w:type="pct"/>
          </w:tcPr>
          <w:p w14:paraId="42562F7D"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r>
      <w:tr w:rsidR="003352E6" w:rsidRPr="001B078D" w14:paraId="55FB21D9" w14:textId="77777777" w:rsidTr="00872CC9">
        <w:tc>
          <w:tcPr>
            <w:tcW w:w="1805" w:type="pct"/>
          </w:tcPr>
          <w:p w14:paraId="6B4DE4F7" w14:textId="73E956FA" w:rsidR="003352E6" w:rsidRPr="001B078D" w:rsidRDefault="003352E6" w:rsidP="00872CC9">
            <w:pPr>
              <w:tabs>
                <w:tab w:val="left" w:pos="1507"/>
              </w:tabs>
              <w:rPr>
                <w:rFonts w:ascii="Times New Roman" w:hAnsi="Times New Roman" w:cs="Times New Roman"/>
                <w:sz w:val="24"/>
                <w:szCs w:val="24"/>
              </w:rPr>
            </w:pPr>
            <w:r w:rsidRPr="001B078D">
              <w:rPr>
                <w:rFonts w:ascii="Times New Roman" w:hAnsi="Times New Roman" w:cs="Times New Roman"/>
                <w:sz w:val="24"/>
                <w:szCs w:val="24"/>
              </w:rPr>
              <w:t>Hand wipe</w:t>
            </w:r>
            <w:r>
              <w:rPr>
                <w:rFonts w:ascii="Times New Roman" w:hAnsi="Times New Roman" w:cs="Times New Roman"/>
                <w:sz w:val="24"/>
                <w:szCs w:val="24"/>
              </w:rPr>
              <w:tab/>
            </w:r>
          </w:p>
        </w:tc>
        <w:tc>
          <w:tcPr>
            <w:tcW w:w="673" w:type="pct"/>
          </w:tcPr>
          <w:p w14:paraId="2655CA26" w14:textId="77777777" w:rsidR="003352E6" w:rsidRPr="001B078D" w:rsidRDefault="003352E6" w:rsidP="00FD263E">
            <w:pPr>
              <w:jc w:val="center"/>
              <w:rPr>
                <w:rFonts w:ascii="Times New Roman" w:hAnsi="Times New Roman" w:cs="Times New Roman"/>
                <w:sz w:val="24"/>
                <w:szCs w:val="24"/>
              </w:rPr>
            </w:pPr>
          </w:p>
        </w:tc>
        <w:tc>
          <w:tcPr>
            <w:tcW w:w="504" w:type="pct"/>
          </w:tcPr>
          <w:p w14:paraId="4438D55E" w14:textId="77777777" w:rsidR="003352E6" w:rsidRPr="001B078D" w:rsidRDefault="003352E6" w:rsidP="00FD263E">
            <w:pPr>
              <w:jc w:val="center"/>
              <w:rPr>
                <w:rFonts w:ascii="Times New Roman" w:hAnsi="Times New Roman" w:cs="Times New Roman"/>
                <w:sz w:val="24"/>
                <w:szCs w:val="24"/>
              </w:rPr>
            </w:pPr>
          </w:p>
        </w:tc>
        <w:tc>
          <w:tcPr>
            <w:tcW w:w="504" w:type="pct"/>
          </w:tcPr>
          <w:p w14:paraId="535E4E84" w14:textId="77777777" w:rsidR="003352E6" w:rsidRPr="001B078D" w:rsidRDefault="003352E6" w:rsidP="00FD263E">
            <w:pPr>
              <w:jc w:val="center"/>
              <w:rPr>
                <w:rFonts w:ascii="Times New Roman" w:hAnsi="Times New Roman" w:cs="Times New Roman"/>
                <w:sz w:val="24"/>
                <w:szCs w:val="24"/>
              </w:rPr>
            </w:pPr>
          </w:p>
        </w:tc>
        <w:tc>
          <w:tcPr>
            <w:tcW w:w="462" w:type="pct"/>
          </w:tcPr>
          <w:p w14:paraId="63F6EFD9" w14:textId="77777777" w:rsidR="003352E6" w:rsidRPr="001B078D" w:rsidRDefault="003352E6" w:rsidP="00FD263E">
            <w:pPr>
              <w:jc w:val="center"/>
              <w:rPr>
                <w:rFonts w:ascii="Times New Roman" w:hAnsi="Times New Roman" w:cs="Times New Roman"/>
                <w:sz w:val="24"/>
                <w:szCs w:val="24"/>
              </w:rPr>
            </w:pPr>
          </w:p>
        </w:tc>
        <w:tc>
          <w:tcPr>
            <w:tcW w:w="1051" w:type="pct"/>
          </w:tcPr>
          <w:p w14:paraId="135C4621" w14:textId="77777777" w:rsidR="003352E6" w:rsidRPr="001B078D" w:rsidRDefault="003352E6" w:rsidP="00FD263E">
            <w:pPr>
              <w:jc w:val="center"/>
              <w:rPr>
                <w:rFonts w:ascii="Times New Roman" w:hAnsi="Times New Roman" w:cs="Times New Roman"/>
                <w:sz w:val="24"/>
                <w:szCs w:val="24"/>
              </w:rPr>
            </w:pPr>
            <w:r w:rsidRPr="001B078D">
              <w:rPr>
                <w:rFonts w:ascii="Times New Roman" w:hAnsi="Times New Roman" w:cs="Times New Roman"/>
                <w:sz w:val="24"/>
                <w:szCs w:val="24"/>
              </w:rPr>
              <w:t>Collect</w:t>
            </w:r>
          </w:p>
        </w:tc>
      </w:tr>
    </w:tbl>
    <w:p w14:paraId="55253669" w14:textId="77777777" w:rsidR="001B078D" w:rsidRPr="00F65842" w:rsidRDefault="001B078D" w:rsidP="00BF6825">
      <w:pPr>
        <w:pStyle w:val="NoSpacing"/>
        <w:rPr>
          <w:rFonts w:ascii="Times New Roman" w:hAnsi="Times New Roman" w:cs="Times New Roman"/>
        </w:rPr>
      </w:pPr>
      <w:r w:rsidRPr="00F65842">
        <w:rPr>
          <w:rFonts w:ascii="Times New Roman" w:hAnsi="Times New Roman" w:cs="Times New Roman"/>
          <w:vertAlign w:val="superscript"/>
        </w:rPr>
        <w:t>a</w:t>
      </w:r>
      <w:r w:rsidRPr="00F65842">
        <w:rPr>
          <w:rFonts w:ascii="Times New Roman" w:hAnsi="Times New Roman" w:cs="Times New Roman"/>
        </w:rPr>
        <w:t>These sample types will only be collected at the baseline visit.</w:t>
      </w:r>
    </w:p>
    <w:p w14:paraId="0FA53F27" w14:textId="77777777" w:rsidR="001B078D" w:rsidRPr="00F65842" w:rsidRDefault="001B078D" w:rsidP="00BF6825">
      <w:pPr>
        <w:pStyle w:val="NoSpacing"/>
        <w:rPr>
          <w:rFonts w:ascii="Times New Roman" w:hAnsi="Times New Roman" w:cs="Times New Roman"/>
        </w:rPr>
      </w:pPr>
      <w:r w:rsidRPr="00F65842">
        <w:rPr>
          <w:rFonts w:ascii="Times New Roman" w:hAnsi="Times New Roman" w:cs="Times New Roman"/>
          <w:vertAlign w:val="superscript"/>
        </w:rPr>
        <w:t>b</w:t>
      </w:r>
      <w:r w:rsidRPr="00F65842">
        <w:rPr>
          <w:rFonts w:ascii="Times New Roman" w:hAnsi="Times New Roman" w:cs="Times New Roman"/>
        </w:rPr>
        <w:t>Instructions will be given to the caregiver for the use/collection of socks, duplicate diet, GPS, accelerometer, urine (cup or diaper)</w:t>
      </w:r>
      <w:r w:rsidR="00B16046" w:rsidRPr="00F65842">
        <w:rPr>
          <w:rFonts w:ascii="Times New Roman" w:hAnsi="Times New Roman" w:cs="Times New Roman"/>
        </w:rPr>
        <w:t>, and feces</w:t>
      </w:r>
      <w:r w:rsidRPr="00F65842">
        <w:rPr>
          <w:rFonts w:ascii="Times New Roman" w:hAnsi="Times New Roman" w:cs="Times New Roman"/>
        </w:rPr>
        <w:t xml:space="preserve"> on Day 1.  During Days 1-5, the caregiver will complete the associated tasks to allow for retrieval of these data, items, and samples on Day 5.</w:t>
      </w:r>
    </w:p>
    <w:p w14:paraId="517468F3" w14:textId="77777777" w:rsidR="001B078D" w:rsidRPr="00F65842" w:rsidRDefault="001B078D" w:rsidP="00BF6825">
      <w:pPr>
        <w:pStyle w:val="NoSpacing"/>
        <w:rPr>
          <w:rFonts w:ascii="Times New Roman" w:hAnsi="Times New Roman" w:cs="Times New Roman"/>
        </w:rPr>
      </w:pPr>
      <w:r w:rsidRPr="00F65842">
        <w:rPr>
          <w:rFonts w:ascii="Times New Roman" w:hAnsi="Times New Roman" w:cs="Times New Roman"/>
          <w:vertAlign w:val="superscript"/>
        </w:rPr>
        <w:t>c</w:t>
      </w:r>
      <w:r w:rsidRPr="00F65842">
        <w:rPr>
          <w:rFonts w:ascii="Times New Roman" w:hAnsi="Times New Roman" w:cs="Times New Roman"/>
        </w:rPr>
        <w:t xml:space="preserve">Only one type of urine sample will be collected for the sibling, depending on whether they are toilet trained.  Diapers collected must contain only urine.  First morning voids will be collected for toilet trained children on 2 days; first morning voids or convenience samples will be collected for non-toilet trained children on 2 days. </w:t>
      </w:r>
    </w:p>
    <w:p w14:paraId="79EB0B70" w14:textId="77777777" w:rsidR="00315322" w:rsidRPr="00F65842" w:rsidRDefault="001B078D" w:rsidP="00BF6825">
      <w:pPr>
        <w:pStyle w:val="NoSpacing"/>
        <w:rPr>
          <w:rFonts w:ascii="Times New Roman" w:hAnsi="Times New Roman" w:cs="Times New Roman"/>
        </w:rPr>
      </w:pPr>
      <w:r w:rsidRPr="00F65842">
        <w:rPr>
          <w:rFonts w:ascii="Times New Roman" w:hAnsi="Times New Roman" w:cs="Times New Roman"/>
          <w:vertAlign w:val="superscript"/>
        </w:rPr>
        <w:t>d</w:t>
      </w:r>
      <w:r w:rsidRPr="00F65842">
        <w:rPr>
          <w:rFonts w:ascii="Times New Roman" w:hAnsi="Times New Roman" w:cs="Times New Roman"/>
        </w:rPr>
        <w:t>Sibling blood samples are optional.</w:t>
      </w:r>
    </w:p>
    <w:p w14:paraId="4922CDBC" w14:textId="77777777" w:rsidR="00B16046" w:rsidRPr="00F65842" w:rsidRDefault="00B16046" w:rsidP="00BF6825">
      <w:pPr>
        <w:pStyle w:val="NoSpacing"/>
        <w:rPr>
          <w:rFonts w:ascii="Times New Roman" w:hAnsi="Times New Roman" w:cs="Times New Roman"/>
        </w:rPr>
      </w:pPr>
      <w:r w:rsidRPr="00F65842">
        <w:rPr>
          <w:rFonts w:ascii="Times New Roman" w:hAnsi="Times New Roman" w:cs="Times New Roman"/>
          <w:vertAlign w:val="superscript"/>
        </w:rPr>
        <w:t>e</w:t>
      </w:r>
      <w:r w:rsidRPr="00F65842">
        <w:rPr>
          <w:rFonts w:ascii="Times New Roman" w:hAnsi="Times New Roman" w:cs="Times New Roman"/>
        </w:rPr>
        <w:t>Duplicate diet, feces, toenail clippings, and blood samples must be collected from the same participant (either the index child or sibling).</w:t>
      </w:r>
    </w:p>
    <w:p w14:paraId="479F506A" w14:textId="77777777" w:rsidR="003352E6" w:rsidRPr="00F65842" w:rsidRDefault="003352E6" w:rsidP="00BF6825">
      <w:pPr>
        <w:pStyle w:val="NoSpacing"/>
        <w:rPr>
          <w:rFonts w:ascii="Times New Roman" w:hAnsi="Times New Roman" w:cs="Times New Roman"/>
        </w:rPr>
        <w:sectPr w:rsidR="003352E6" w:rsidRPr="00F65842" w:rsidSect="003352E6">
          <w:pgSz w:w="15840" w:h="12240" w:orient="landscape"/>
          <w:pgMar w:top="1440" w:right="1440" w:bottom="1440" w:left="1440" w:header="720" w:footer="720" w:gutter="0"/>
          <w:cols w:space="720"/>
          <w:docGrid w:linePitch="360"/>
        </w:sectPr>
      </w:pPr>
    </w:p>
    <w:p w14:paraId="573B7D7D" w14:textId="77777777" w:rsidR="00624B4B" w:rsidRPr="001B078D" w:rsidRDefault="00D34F8F" w:rsidP="00BF6825">
      <w:pPr>
        <w:pStyle w:val="NoSpacing"/>
        <w:rPr>
          <w:rFonts w:ascii="Times New Roman" w:hAnsi="Times New Roman" w:cs="Times New Roman"/>
          <w:sz w:val="24"/>
          <w:szCs w:val="24"/>
        </w:rPr>
      </w:pPr>
      <w:r w:rsidRPr="001B078D">
        <w:rPr>
          <w:rFonts w:ascii="Times New Roman" w:hAnsi="Times New Roman" w:cs="Times New Roman"/>
          <w:sz w:val="24"/>
          <w:szCs w:val="24"/>
        </w:rPr>
        <w:lastRenderedPageBreak/>
        <w:t>4.</w:t>
      </w:r>
      <w:r w:rsidR="009A5E36">
        <w:rPr>
          <w:rFonts w:ascii="Times New Roman" w:hAnsi="Times New Roman" w:cs="Times New Roman"/>
          <w:sz w:val="24"/>
          <w:szCs w:val="24"/>
        </w:rPr>
        <w:t>4</w:t>
      </w:r>
      <w:r w:rsidRPr="001B078D">
        <w:rPr>
          <w:rFonts w:ascii="Times New Roman" w:hAnsi="Times New Roman" w:cs="Times New Roman"/>
          <w:sz w:val="24"/>
          <w:szCs w:val="24"/>
        </w:rPr>
        <w:t xml:space="preserve">.1 </w:t>
      </w:r>
      <w:r w:rsidR="00624B4B" w:rsidRPr="001B078D">
        <w:rPr>
          <w:rFonts w:ascii="Times New Roman" w:hAnsi="Times New Roman" w:cs="Times New Roman"/>
          <w:sz w:val="24"/>
          <w:szCs w:val="24"/>
        </w:rPr>
        <w:t>Environmental Samples</w:t>
      </w:r>
    </w:p>
    <w:p w14:paraId="2049F63C" w14:textId="77777777" w:rsidR="00D34F8F" w:rsidRPr="001B078D" w:rsidRDefault="00D34F8F" w:rsidP="00BF6825">
      <w:pPr>
        <w:pStyle w:val="NoSpacing"/>
        <w:rPr>
          <w:rFonts w:ascii="Times New Roman" w:hAnsi="Times New Roman" w:cs="Times New Roman"/>
          <w:sz w:val="24"/>
          <w:szCs w:val="24"/>
        </w:rPr>
      </w:pPr>
    </w:p>
    <w:p w14:paraId="50781CC2" w14:textId="77777777" w:rsidR="00092C8A" w:rsidRDefault="00624B4B" w:rsidP="00BF6825">
      <w:pPr>
        <w:pStyle w:val="NoSpacing"/>
        <w:rPr>
          <w:rFonts w:ascii="Times New Roman" w:hAnsi="Times New Roman" w:cs="Times New Roman"/>
          <w:sz w:val="24"/>
          <w:szCs w:val="24"/>
        </w:rPr>
      </w:pPr>
      <w:r w:rsidRPr="001B078D">
        <w:rPr>
          <w:rFonts w:ascii="Times New Roman" w:hAnsi="Times New Roman" w:cs="Times New Roman"/>
          <w:sz w:val="24"/>
          <w:szCs w:val="24"/>
        </w:rPr>
        <w:t xml:space="preserve">Additional environmental samples will be collected for analysis of chemicals of interest to EPA.  </w:t>
      </w:r>
      <w:r w:rsidR="0013761B" w:rsidRPr="001B078D">
        <w:rPr>
          <w:rFonts w:ascii="Times New Roman" w:hAnsi="Times New Roman" w:cs="Times New Roman"/>
          <w:sz w:val="24"/>
          <w:szCs w:val="24"/>
        </w:rPr>
        <w:t>Collection of field samples will be carried</w:t>
      </w:r>
      <w:r w:rsidR="0013761B">
        <w:rPr>
          <w:rFonts w:ascii="Times New Roman" w:hAnsi="Times New Roman" w:cs="Times New Roman"/>
          <w:sz w:val="24"/>
          <w:szCs w:val="24"/>
        </w:rPr>
        <w:t xml:space="preserve"> out by trained technicians using standardized protocols.  </w:t>
      </w:r>
      <w:r w:rsidR="00092C8A">
        <w:rPr>
          <w:rFonts w:ascii="Times New Roman" w:hAnsi="Times New Roman" w:cs="Times New Roman"/>
          <w:sz w:val="24"/>
          <w:szCs w:val="24"/>
        </w:rPr>
        <w:t xml:space="preserve">A quality assurance project plan (QAPP) and standard operating procedures will be prepared and approved prior to collection of field samples.  </w:t>
      </w:r>
      <w:r w:rsidR="0013761B">
        <w:rPr>
          <w:rFonts w:ascii="Times New Roman" w:hAnsi="Times New Roman" w:cs="Times New Roman"/>
          <w:sz w:val="24"/>
          <w:szCs w:val="24"/>
        </w:rPr>
        <w:t xml:space="preserve">Field staff will be trained by CDC and EPA personnel.  </w:t>
      </w:r>
      <w:r w:rsidRPr="00686E3B">
        <w:rPr>
          <w:rFonts w:ascii="Times New Roman" w:hAnsi="Times New Roman" w:cs="Times New Roman"/>
          <w:sz w:val="24"/>
          <w:szCs w:val="24"/>
        </w:rPr>
        <w:t xml:space="preserve">Environmental samples will include </w:t>
      </w:r>
      <w:r>
        <w:rPr>
          <w:rFonts w:ascii="Times New Roman" w:hAnsi="Times New Roman" w:cs="Times New Roman"/>
          <w:sz w:val="24"/>
          <w:szCs w:val="24"/>
        </w:rPr>
        <w:t>indoor air, house d</w:t>
      </w:r>
      <w:r w:rsidRPr="00686E3B">
        <w:rPr>
          <w:rFonts w:ascii="Times New Roman" w:hAnsi="Times New Roman" w:cs="Times New Roman"/>
          <w:sz w:val="24"/>
          <w:szCs w:val="24"/>
        </w:rPr>
        <w:t xml:space="preserve">ust, </w:t>
      </w:r>
      <w:r>
        <w:rPr>
          <w:rFonts w:ascii="Times New Roman" w:hAnsi="Times New Roman" w:cs="Times New Roman"/>
          <w:sz w:val="24"/>
          <w:szCs w:val="24"/>
        </w:rPr>
        <w:t xml:space="preserve">soil, and </w:t>
      </w:r>
      <w:r w:rsidRPr="00686E3B">
        <w:rPr>
          <w:rFonts w:ascii="Times New Roman" w:hAnsi="Times New Roman" w:cs="Times New Roman"/>
          <w:sz w:val="24"/>
          <w:szCs w:val="24"/>
        </w:rPr>
        <w:t>surface wipes.</w:t>
      </w:r>
    </w:p>
    <w:p w14:paraId="741BAD27" w14:textId="06E40762" w:rsidR="0013761B" w:rsidRDefault="00092C8A" w:rsidP="00BF6825">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64CE9C77" w14:textId="77777777" w:rsidR="0013761B" w:rsidRDefault="00624B4B" w:rsidP="00BF6825">
      <w:pPr>
        <w:pStyle w:val="NoSpacing"/>
        <w:rPr>
          <w:rFonts w:ascii="Times New Roman" w:hAnsi="Times New Roman" w:cs="Times New Roman"/>
          <w:sz w:val="24"/>
          <w:szCs w:val="24"/>
        </w:rPr>
      </w:pPr>
      <w:r>
        <w:rPr>
          <w:rFonts w:ascii="Times New Roman" w:hAnsi="Times New Roman" w:cs="Times New Roman"/>
          <w:sz w:val="24"/>
          <w:szCs w:val="24"/>
        </w:rPr>
        <w:t xml:space="preserve">An indoor air sample will be collected from the main play area in the home.  </w:t>
      </w:r>
      <w:r w:rsidR="00677B47">
        <w:rPr>
          <w:rFonts w:ascii="Times New Roman" w:hAnsi="Times New Roman" w:cs="Times New Roman"/>
          <w:sz w:val="24"/>
          <w:szCs w:val="24"/>
        </w:rPr>
        <w:t xml:space="preserve">Both passive and active air sample collection will be used.  </w:t>
      </w:r>
      <w:r w:rsidR="0013761B">
        <w:rPr>
          <w:rFonts w:ascii="Times New Roman" w:hAnsi="Times New Roman" w:cs="Times New Roman"/>
          <w:sz w:val="24"/>
          <w:szCs w:val="24"/>
        </w:rPr>
        <w:t xml:space="preserve">The </w:t>
      </w:r>
      <w:r w:rsidR="00677B47">
        <w:rPr>
          <w:rFonts w:ascii="Times New Roman" w:hAnsi="Times New Roman" w:cs="Times New Roman"/>
          <w:sz w:val="24"/>
          <w:szCs w:val="24"/>
        </w:rPr>
        <w:t xml:space="preserve">active air </w:t>
      </w:r>
      <w:r w:rsidR="0013761B">
        <w:rPr>
          <w:rFonts w:ascii="Times New Roman" w:hAnsi="Times New Roman" w:cs="Times New Roman"/>
          <w:sz w:val="24"/>
          <w:szCs w:val="24"/>
        </w:rPr>
        <w:t>sampling approach will use low volume air sampler</w:t>
      </w:r>
      <w:r w:rsidR="00747D4B">
        <w:rPr>
          <w:rFonts w:ascii="Times New Roman" w:hAnsi="Times New Roman" w:cs="Times New Roman"/>
          <w:sz w:val="24"/>
          <w:szCs w:val="24"/>
        </w:rPr>
        <w:t>s</w:t>
      </w:r>
      <w:r w:rsidR="0013761B">
        <w:rPr>
          <w:rFonts w:ascii="Times New Roman" w:hAnsi="Times New Roman" w:cs="Times New Roman"/>
          <w:sz w:val="24"/>
          <w:szCs w:val="24"/>
        </w:rPr>
        <w:t xml:space="preserve"> placed in a childproof, sound-proof housing and located in </w:t>
      </w:r>
      <w:r w:rsidR="008D6097">
        <w:rPr>
          <w:rFonts w:ascii="Times New Roman" w:hAnsi="Times New Roman" w:cs="Times New Roman"/>
          <w:sz w:val="24"/>
          <w:szCs w:val="24"/>
        </w:rPr>
        <w:t xml:space="preserve">the child’s play area.  </w:t>
      </w:r>
      <w:r w:rsidR="00CA39CE">
        <w:rPr>
          <w:rFonts w:ascii="Times New Roman" w:hAnsi="Times New Roman" w:cs="Times New Roman"/>
          <w:sz w:val="24"/>
          <w:szCs w:val="24"/>
        </w:rPr>
        <w:t>The p</w:t>
      </w:r>
      <w:r w:rsidR="008D6097">
        <w:rPr>
          <w:rFonts w:ascii="Times New Roman" w:hAnsi="Times New Roman" w:cs="Times New Roman"/>
          <w:sz w:val="24"/>
          <w:szCs w:val="24"/>
        </w:rPr>
        <w:t xml:space="preserve">ump flow rate will be </w:t>
      </w:r>
      <w:r w:rsidR="00CA39CE">
        <w:rPr>
          <w:rFonts w:ascii="Times New Roman" w:hAnsi="Times New Roman" w:cs="Times New Roman"/>
          <w:sz w:val="24"/>
          <w:szCs w:val="24"/>
        </w:rPr>
        <w:t>sufficiently low to ensure that the pump can run for 5 consecutive days with minimum disruption to the study participants.</w:t>
      </w:r>
      <w:r w:rsidR="00677B47">
        <w:rPr>
          <w:rFonts w:ascii="Times New Roman" w:hAnsi="Times New Roman" w:cs="Times New Roman"/>
          <w:sz w:val="24"/>
          <w:szCs w:val="24"/>
        </w:rPr>
        <w:t xml:space="preserve">  </w:t>
      </w:r>
      <w:r w:rsidR="00186191">
        <w:rPr>
          <w:rFonts w:ascii="Times New Roman" w:hAnsi="Times New Roman" w:cs="Times New Roman"/>
          <w:sz w:val="24"/>
          <w:szCs w:val="24"/>
        </w:rPr>
        <w:t xml:space="preserve">A polyurethane foam (PUF) filled glass tube will be combined with a quartz or Teflon particle filter for collecting semi-volatile target analytes.  Passive air collection will be performed by deploying a </w:t>
      </w:r>
      <w:r w:rsidR="009A5E36">
        <w:rPr>
          <w:rFonts w:ascii="Times New Roman" w:hAnsi="Times New Roman" w:cs="Times New Roman"/>
          <w:sz w:val="24"/>
          <w:szCs w:val="24"/>
        </w:rPr>
        <w:t xml:space="preserve">sorbent </w:t>
      </w:r>
      <w:r w:rsidR="00186191">
        <w:rPr>
          <w:rFonts w:ascii="Times New Roman" w:hAnsi="Times New Roman" w:cs="Times New Roman"/>
          <w:sz w:val="24"/>
          <w:szCs w:val="24"/>
        </w:rPr>
        <w:t xml:space="preserve">tube diffusion sampler in the child’s play area.  The passive sampler will collect volatile target analytes.  The tube cap will be removed on the first day of sampling, and will be replaced on the return visit on </w:t>
      </w:r>
      <w:r w:rsidR="009D37E5">
        <w:rPr>
          <w:rFonts w:ascii="Times New Roman" w:hAnsi="Times New Roman" w:cs="Times New Roman"/>
          <w:sz w:val="24"/>
          <w:szCs w:val="24"/>
        </w:rPr>
        <w:t>D</w:t>
      </w:r>
      <w:r w:rsidR="00186191">
        <w:rPr>
          <w:rFonts w:ascii="Times New Roman" w:hAnsi="Times New Roman" w:cs="Times New Roman"/>
          <w:sz w:val="24"/>
          <w:szCs w:val="24"/>
        </w:rPr>
        <w:t xml:space="preserve">ay </w:t>
      </w:r>
      <w:r w:rsidR="009D37E5">
        <w:rPr>
          <w:rFonts w:ascii="Times New Roman" w:hAnsi="Times New Roman" w:cs="Times New Roman"/>
          <w:sz w:val="24"/>
          <w:szCs w:val="24"/>
        </w:rPr>
        <w:t>5</w:t>
      </w:r>
      <w:r w:rsidR="00186191">
        <w:rPr>
          <w:rFonts w:ascii="Times New Roman" w:hAnsi="Times New Roman" w:cs="Times New Roman"/>
          <w:sz w:val="24"/>
          <w:szCs w:val="24"/>
        </w:rPr>
        <w:t>.</w:t>
      </w:r>
      <w:r w:rsidR="00677B47">
        <w:rPr>
          <w:rFonts w:ascii="Times New Roman" w:hAnsi="Times New Roman" w:cs="Times New Roman"/>
          <w:sz w:val="24"/>
          <w:szCs w:val="24"/>
        </w:rPr>
        <w:t xml:space="preserve"> </w:t>
      </w:r>
    </w:p>
    <w:p w14:paraId="65555F43" w14:textId="77777777" w:rsidR="0013761B" w:rsidRDefault="0013761B" w:rsidP="00BF6825">
      <w:pPr>
        <w:pStyle w:val="NoSpacing"/>
        <w:rPr>
          <w:rFonts w:ascii="Times New Roman" w:hAnsi="Times New Roman" w:cs="Times New Roman"/>
          <w:sz w:val="24"/>
          <w:szCs w:val="24"/>
        </w:rPr>
      </w:pPr>
    </w:p>
    <w:p w14:paraId="17348BF9" w14:textId="74FBDEDD" w:rsidR="00CA39CE" w:rsidRDefault="00677B47" w:rsidP="00BF6825">
      <w:pPr>
        <w:pStyle w:val="NoSpacing"/>
        <w:rPr>
          <w:rFonts w:ascii="Times New Roman" w:hAnsi="Times New Roman" w:cs="Times New Roman"/>
          <w:sz w:val="24"/>
          <w:szCs w:val="24"/>
        </w:rPr>
      </w:pPr>
      <w:r>
        <w:rPr>
          <w:rFonts w:ascii="Times New Roman" w:hAnsi="Times New Roman" w:cs="Times New Roman"/>
          <w:sz w:val="24"/>
          <w:szCs w:val="24"/>
        </w:rPr>
        <w:t xml:space="preserve">House dust samples will be collected from a floor </w:t>
      </w:r>
      <w:r w:rsidR="003352E6">
        <w:rPr>
          <w:rFonts w:ascii="Times New Roman" w:hAnsi="Times New Roman" w:cs="Times New Roman"/>
          <w:sz w:val="24"/>
          <w:szCs w:val="24"/>
        </w:rPr>
        <w:t xml:space="preserve">(preference: carpeted surface; alternate: hard surface) </w:t>
      </w:r>
      <w:r>
        <w:rPr>
          <w:rFonts w:ascii="Times New Roman" w:hAnsi="Times New Roman" w:cs="Times New Roman"/>
          <w:sz w:val="24"/>
          <w:szCs w:val="24"/>
        </w:rPr>
        <w:t xml:space="preserve">where the children may play or spend time.  House dust will be collected using a forensic vacuum equipped with an in-line filter to collect and trap surface dislodgeable particles.  The sampled area will be measured, marked, and recorded to ensure accurate </w:t>
      </w:r>
      <w:r w:rsidR="00A32832">
        <w:rPr>
          <w:rFonts w:ascii="Times New Roman" w:hAnsi="Times New Roman" w:cs="Times New Roman"/>
          <w:sz w:val="24"/>
          <w:szCs w:val="24"/>
        </w:rPr>
        <w:t>documentation</w:t>
      </w:r>
      <w:r>
        <w:rPr>
          <w:rFonts w:ascii="Times New Roman" w:hAnsi="Times New Roman" w:cs="Times New Roman"/>
          <w:sz w:val="24"/>
          <w:szCs w:val="24"/>
        </w:rPr>
        <w:t xml:space="preserve"> of amount of available dust for chemical and biological analyses.  </w:t>
      </w:r>
      <w:r w:rsidR="00CA39CE">
        <w:rPr>
          <w:rFonts w:ascii="Times New Roman" w:hAnsi="Times New Roman" w:cs="Times New Roman"/>
          <w:sz w:val="24"/>
          <w:szCs w:val="24"/>
        </w:rPr>
        <w:t xml:space="preserve">If available, field technicians will collect a participant’s household vacuum cleaner bag.  </w:t>
      </w:r>
      <w:r w:rsidR="00A32832">
        <w:rPr>
          <w:rFonts w:ascii="Times New Roman" w:hAnsi="Times New Roman" w:cs="Times New Roman"/>
          <w:sz w:val="24"/>
          <w:szCs w:val="24"/>
        </w:rPr>
        <w:t>A swiffer settled dust collection protocol will also be used to collect settled dust from the tops of door jambs and bookcases.</w:t>
      </w:r>
      <w:r w:rsidR="0095261E">
        <w:rPr>
          <w:rFonts w:ascii="Times New Roman" w:hAnsi="Times New Roman" w:cs="Times New Roman"/>
          <w:sz w:val="24"/>
          <w:szCs w:val="24"/>
        </w:rPr>
        <w:t xml:space="preserve">  </w:t>
      </w:r>
      <w:r w:rsidR="00445C45">
        <w:rPr>
          <w:rFonts w:ascii="Times New Roman" w:hAnsi="Times New Roman" w:cs="Times New Roman"/>
          <w:sz w:val="24"/>
          <w:szCs w:val="24"/>
        </w:rPr>
        <w:t>D</w:t>
      </w:r>
      <w:r w:rsidR="0095261E">
        <w:rPr>
          <w:rFonts w:ascii="Times New Roman" w:hAnsi="Times New Roman" w:cs="Times New Roman"/>
          <w:sz w:val="24"/>
          <w:szCs w:val="24"/>
        </w:rPr>
        <w:t xml:space="preserve">ust samples will also be collected from the aforementioned areas using an </w:t>
      </w:r>
      <w:r w:rsidR="00092C8A">
        <w:rPr>
          <w:rFonts w:ascii="Times New Roman" w:hAnsi="Times New Roman" w:cs="Times New Roman"/>
          <w:sz w:val="24"/>
          <w:szCs w:val="24"/>
        </w:rPr>
        <w:t>electrostatic dust collector (</w:t>
      </w:r>
      <w:r w:rsidR="0095261E">
        <w:rPr>
          <w:rFonts w:ascii="Times New Roman" w:hAnsi="Times New Roman" w:cs="Times New Roman"/>
          <w:sz w:val="24"/>
          <w:szCs w:val="24"/>
        </w:rPr>
        <w:t>EDC</w:t>
      </w:r>
      <w:r w:rsidR="00092C8A">
        <w:rPr>
          <w:rFonts w:ascii="Times New Roman" w:hAnsi="Times New Roman" w:cs="Times New Roman"/>
          <w:sz w:val="24"/>
          <w:szCs w:val="24"/>
        </w:rPr>
        <w:t>)</w:t>
      </w:r>
      <w:r w:rsidR="0095261E">
        <w:rPr>
          <w:rFonts w:ascii="Times New Roman" w:hAnsi="Times New Roman" w:cs="Times New Roman"/>
          <w:sz w:val="24"/>
          <w:szCs w:val="24"/>
        </w:rPr>
        <w:t>.  Two EDCs will be placed horizontally at surfaces at least 1.5 meters above the floor and exposed for five days.</w:t>
      </w:r>
    </w:p>
    <w:p w14:paraId="55EA81E2" w14:textId="77777777" w:rsidR="0095261E" w:rsidRDefault="0095261E" w:rsidP="00624B4B">
      <w:pPr>
        <w:pStyle w:val="NoSpacing"/>
        <w:rPr>
          <w:rFonts w:ascii="Times New Roman" w:hAnsi="Times New Roman" w:cs="Times New Roman"/>
          <w:sz w:val="24"/>
          <w:szCs w:val="24"/>
        </w:rPr>
      </w:pPr>
    </w:p>
    <w:p w14:paraId="20859E4F" w14:textId="77777777" w:rsidR="00677B47" w:rsidRDefault="00CA39CE"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Surface wipe samples will be collected from </w:t>
      </w:r>
      <w:r w:rsidR="00747D4B">
        <w:rPr>
          <w:rFonts w:ascii="Times New Roman" w:hAnsi="Times New Roman" w:cs="Times New Roman"/>
          <w:sz w:val="24"/>
          <w:szCs w:val="24"/>
        </w:rPr>
        <w:t xml:space="preserve">impervious surfaces (e.g., </w:t>
      </w:r>
      <w:r>
        <w:rPr>
          <w:rFonts w:ascii="Times New Roman" w:hAnsi="Times New Roman" w:cs="Times New Roman"/>
          <w:sz w:val="24"/>
          <w:szCs w:val="24"/>
        </w:rPr>
        <w:t>hard floors</w:t>
      </w:r>
      <w:r w:rsidR="00747D4B">
        <w:rPr>
          <w:rFonts w:ascii="Times New Roman" w:hAnsi="Times New Roman" w:cs="Times New Roman"/>
          <w:sz w:val="24"/>
          <w:szCs w:val="24"/>
        </w:rPr>
        <w:t>, countertops)</w:t>
      </w:r>
      <w:r>
        <w:rPr>
          <w:rFonts w:ascii="Times New Roman" w:hAnsi="Times New Roman" w:cs="Times New Roman"/>
          <w:sz w:val="24"/>
          <w:szCs w:val="24"/>
        </w:rPr>
        <w:t xml:space="preserve"> in a location where the children may spend time </w:t>
      </w:r>
      <w:r w:rsidR="00747D4B">
        <w:rPr>
          <w:rFonts w:ascii="Times New Roman" w:hAnsi="Times New Roman" w:cs="Times New Roman"/>
          <w:sz w:val="24"/>
          <w:szCs w:val="24"/>
        </w:rPr>
        <w:t xml:space="preserve">and/or locations where consumer products are stored and used </w:t>
      </w:r>
      <w:r>
        <w:rPr>
          <w:rFonts w:ascii="Times New Roman" w:hAnsi="Times New Roman" w:cs="Times New Roman"/>
          <w:sz w:val="24"/>
          <w:szCs w:val="24"/>
        </w:rPr>
        <w:t xml:space="preserve">(e.g., kitchen, </w:t>
      </w:r>
      <w:r w:rsidR="00747D4B">
        <w:rPr>
          <w:rFonts w:ascii="Times New Roman" w:hAnsi="Times New Roman" w:cs="Times New Roman"/>
          <w:sz w:val="24"/>
          <w:szCs w:val="24"/>
        </w:rPr>
        <w:t>bathroom</w:t>
      </w:r>
      <w:r>
        <w:rPr>
          <w:rFonts w:ascii="Times New Roman" w:hAnsi="Times New Roman" w:cs="Times New Roman"/>
          <w:sz w:val="24"/>
          <w:szCs w:val="24"/>
        </w:rPr>
        <w:t xml:space="preserve">).  </w:t>
      </w:r>
      <w:r w:rsidR="00747D4B">
        <w:rPr>
          <w:rFonts w:ascii="Times New Roman" w:hAnsi="Times New Roman" w:cs="Times New Roman"/>
          <w:sz w:val="24"/>
          <w:szCs w:val="24"/>
        </w:rPr>
        <w:t>Multiple s</w:t>
      </w:r>
      <w:r>
        <w:rPr>
          <w:rFonts w:ascii="Times New Roman" w:hAnsi="Times New Roman" w:cs="Times New Roman"/>
          <w:sz w:val="24"/>
          <w:szCs w:val="24"/>
        </w:rPr>
        <w:t xml:space="preserve">urface samples will be collected by wiping within a 144 square inch template placed on the </w:t>
      </w:r>
      <w:r w:rsidR="00747D4B">
        <w:rPr>
          <w:rFonts w:ascii="Times New Roman" w:hAnsi="Times New Roman" w:cs="Times New Roman"/>
          <w:sz w:val="24"/>
          <w:szCs w:val="24"/>
        </w:rPr>
        <w:t>impervious surface</w:t>
      </w:r>
      <w:r>
        <w:rPr>
          <w:rFonts w:ascii="Times New Roman" w:hAnsi="Times New Roman" w:cs="Times New Roman"/>
          <w:sz w:val="24"/>
          <w:szCs w:val="24"/>
        </w:rPr>
        <w:t>.</w:t>
      </w:r>
      <w:r w:rsidR="00A32832">
        <w:rPr>
          <w:rFonts w:ascii="Times New Roman" w:hAnsi="Times New Roman" w:cs="Times New Roman"/>
          <w:sz w:val="24"/>
          <w:szCs w:val="24"/>
        </w:rPr>
        <w:t xml:space="preserve">  Surface wipe samples will be gathered on cotton wipe media wetted with 6-mL of isopropanol.</w:t>
      </w:r>
    </w:p>
    <w:p w14:paraId="4117030F" w14:textId="77777777" w:rsidR="00A32832" w:rsidRDefault="00A32832" w:rsidP="00624B4B">
      <w:pPr>
        <w:pStyle w:val="NoSpacing"/>
        <w:rPr>
          <w:rFonts w:ascii="Times New Roman" w:hAnsi="Times New Roman" w:cs="Times New Roman"/>
          <w:sz w:val="24"/>
          <w:szCs w:val="24"/>
        </w:rPr>
      </w:pPr>
    </w:p>
    <w:p w14:paraId="2ADD1F6E" w14:textId="77777777" w:rsidR="00624B4B" w:rsidRDefault="00A32832" w:rsidP="00624B4B">
      <w:pPr>
        <w:pStyle w:val="NoSpacing"/>
        <w:rPr>
          <w:rFonts w:ascii="Times New Roman" w:hAnsi="Times New Roman" w:cs="Times New Roman"/>
          <w:sz w:val="24"/>
          <w:szCs w:val="24"/>
        </w:rPr>
      </w:pPr>
      <w:r>
        <w:rPr>
          <w:rFonts w:ascii="Times New Roman" w:hAnsi="Times New Roman" w:cs="Times New Roman"/>
          <w:sz w:val="24"/>
          <w:szCs w:val="24"/>
        </w:rPr>
        <w:t>S</w:t>
      </w:r>
      <w:r w:rsidR="00624B4B">
        <w:rPr>
          <w:rFonts w:ascii="Times New Roman" w:hAnsi="Times New Roman" w:cs="Times New Roman"/>
          <w:sz w:val="24"/>
          <w:szCs w:val="24"/>
        </w:rPr>
        <w:t>oil sample</w:t>
      </w:r>
      <w:r>
        <w:rPr>
          <w:rFonts w:ascii="Times New Roman" w:hAnsi="Times New Roman" w:cs="Times New Roman"/>
          <w:sz w:val="24"/>
          <w:szCs w:val="24"/>
        </w:rPr>
        <w:t>s</w:t>
      </w:r>
      <w:r w:rsidR="00624B4B">
        <w:rPr>
          <w:rFonts w:ascii="Times New Roman" w:hAnsi="Times New Roman" w:cs="Times New Roman"/>
          <w:sz w:val="24"/>
          <w:szCs w:val="24"/>
        </w:rPr>
        <w:t xml:space="preserve"> will be collected from an outdoor location </w:t>
      </w:r>
      <w:r>
        <w:rPr>
          <w:rFonts w:ascii="Times New Roman" w:hAnsi="Times New Roman" w:cs="Times New Roman"/>
          <w:sz w:val="24"/>
          <w:szCs w:val="24"/>
        </w:rPr>
        <w:t xml:space="preserve">in closest proximity to </w:t>
      </w:r>
      <w:r w:rsidR="00624B4B">
        <w:rPr>
          <w:rFonts w:ascii="Times New Roman" w:hAnsi="Times New Roman" w:cs="Times New Roman"/>
          <w:sz w:val="24"/>
          <w:szCs w:val="24"/>
        </w:rPr>
        <w:t>where the children spend time</w:t>
      </w:r>
      <w:r>
        <w:rPr>
          <w:rFonts w:ascii="Times New Roman" w:hAnsi="Times New Roman" w:cs="Times New Roman"/>
          <w:sz w:val="24"/>
          <w:szCs w:val="24"/>
        </w:rPr>
        <w:t xml:space="preserve"> playing when outdoors</w:t>
      </w:r>
      <w:r w:rsidR="00624B4B">
        <w:rPr>
          <w:rFonts w:ascii="Times New Roman" w:hAnsi="Times New Roman" w:cs="Times New Roman"/>
          <w:sz w:val="24"/>
          <w:szCs w:val="24"/>
        </w:rPr>
        <w:t>.</w:t>
      </w:r>
      <w:r>
        <w:rPr>
          <w:rFonts w:ascii="Times New Roman" w:hAnsi="Times New Roman" w:cs="Times New Roman"/>
          <w:sz w:val="24"/>
          <w:szCs w:val="24"/>
        </w:rPr>
        <w:t xml:space="preserve">  Soil samples will consist of scrapings collected to a depth of 2-3 inches using a pre-cleaned scoopula and placed into 8 oz. amber glass jars.</w:t>
      </w:r>
    </w:p>
    <w:p w14:paraId="000B95A8" w14:textId="77777777" w:rsidR="00747D4B" w:rsidRPr="00686E3B" w:rsidRDefault="00747D4B" w:rsidP="00624B4B">
      <w:pPr>
        <w:pStyle w:val="NoSpacing"/>
        <w:rPr>
          <w:rFonts w:ascii="Times New Roman" w:hAnsi="Times New Roman" w:cs="Times New Roman"/>
          <w:sz w:val="24"/>
          <w:szCs w:val="24"/>
        </w:rPr>
      </w:pPr>
    </w:p>
    <w:p w14:paraId="706A9399" w14:textId="77777777" w:rsidR="00F65842" w:rsidRDefault="00F65842">
      <w:pPr>
        <w:rPr>
          <w:rFonts w:ascii="Times New Roman" w:hAnsi="Times New Roman" w:cs="Times New Roman"/>
          <w:sz w:val="24"/>
          <w:szCs w:val="24"/>
        </w:rPr>
      </w:pPr>
      <w:r>
        <w:rPr>
          <w:rFonts w:ascii="Times New Roman" w:hAnsi="Times New Roman" w:cs="Times New Roman"/>
          <w:sz w:val="24"/>
          <w:szCs w:val="24"/>
        </w:rPr>
        <w:br w:type="page"/>
      </w:r>
    </w:p>
    <w:p w14:paraId="57790793" w14:textId="481889C8" w:rsidR="00624B4B" w:rsidRDefault="00D34F8F" w:rsidP="00624B4B">
      <w:pPr>
        <w:pStyle w:val="NoSpacing"/>
        <w:rPr>
          <w:rFonts w:ascii="Times New Roman" w:hAnsi="Times New Roman" w:cs="Times New Roman"/>
          <w:sz w:val="24"/>
          <w:szCs w:val="24"/>
        </w:rPr>
      </w:pPr>
      <w:r>
        <w:rPr>
          <w:rFonts w:ascii="Times New Roman" w:hAnsi="Times New Roman" w:cs="Times New Roman"/>
          <w:sz w:val="24"/>
          <w:szCs w:val="24"/>
        </w:rPr>
        <w:lastRenderedPageBreak/>
        <w:t>4.</w:t>
      </w:r>
      <w:r w:rsidR="009A5E36">
        <w:rPr>
          <w:rFonts w:ascii="Times New Roman" w:hAnsi="Times New Roman" w:cs="Times New Roman"/>
          <w:sz w:val="24"/>
          <w:szCs w:val="24"/>
        </w:rPr>
        <w:t>4</w:t>
      </w:r>
      <w:r>
        <w:rPr>
          <w:rFonts w:ascii="Times New Roman" w:hAnsi="Times New Roman" w:cs="Times New Roman"/>
          <w:sz w:val="24"/>
          <w:szCs w:val="24"/>
        </w:rPr>
        <w:t xml:space="preserve">.2 </w:t>
      </w:r>
      <w:r w:rsidR="00624B4B" w:rsidRPr="00D34F8F">
        <w:rPr>
          <w:rFonts w:ascii="Times New Roman" w:hAnsi="Times New Roman" w:cs="Times New Roman"/>
          <w:sz w:val="24"/>
          <w:szCs w:val="24"/>
        </w:rPr>
        <w:t>Personal Samples</w:t>
      </w:r>
    </w:p>
    <w:p w14:paraId="59247F6C" w14:textId="77777777" w:rsidR="00832A7A" w:rsidRPr="00D34F8F" w:rsidRDefault="00832A7A" w:rsidP="00624B4B">
      <w:pPr>
        <w:pStyle w:val="NoSpacing"/>
        <w:rPr>
          <w:rFonts w:ascii="Times New Roman" w:hAnsi="Times New Roman" w:cs="Times New Roman"/>
          <w:sz w:val="24"/>
          <w:szCs w:val="24"/>
        </w:rPr>
      </w:pPr>
    </w:p>
    <w:p w14:paraId="683944B9" w14:textId="77777777" w:rsidR="00320D15" w:rsidRDefault="00320D15" w:rsidP="00624B4B">
      <w:pPr>
        <w:pStyle w:val="NoSpacing"/>
        <w:rPr>
          <w:rFonts w:ascii="Times New Roman" w:hAnsi="Times New Roman" w:cs="Times New Roman"/>
          <w:sz w:val="24"/>
          <w:szCs w:val="24"/>
        </w:rPr>
      </w:pPr>
      <w:r>
        <w:rPr>
          <w:rFonts w:ascii="Times New Roman" w:hAnsi="Times New Roman" w:cs="Times New Roman"/>
          <w:sz w:val="24"/>
          <w:szCs w:val="24"/>
        </w:rPr>
        <w:t>P</w:t>
      </w:r>
      <w:r w:rsidR="00624B4B" w:rsidRPr="00686E3B">
        <w:rPr>
          <w:rFonts w:ascii="Times New Roman" w:hAnsi="Times New Roman" w:cs="Times New Roman"/>
          <w:sz w:val="24"/>
          <w:szCs w:val="24"/>
        </w:rPr>
        <w:t>ersonal samples will include hand wipes, socks (to obtain surface</w:t>
      </w:r>
      <w:r w:rsidR="009A5E36">
        <w:rPr>
          <w:rFonts w:ascii="Times New Roman" w:hAnsi="Times New Roman" w:cs="Times New Roman"/>
          <w:sz w:val="24"/>
          <w:szCs w:val="24"/>
        </w:rPr>
        <w:t>-</w:t>
      </w:r>
      <w:r w:rsidR="00624B4B" w:rsidRPr="00686E3B">
        <w:rPr>
          <w:rFonts w:ascii="Times New Roman" w:hAnsi="Times New Roman" w:cs="Times New Roman"/>
          <w:sz w:val="24"/>
          <w:szCs w:val="24"/>
        </w:rPr>
        <w:t>to</w:t>
      </w:r>
      <w:r w:rsidR="009A5E36">
        <w:rPr>
          <w:rFonts w:ascii="Times New Roman" w:hAnsi="Times New Roman" w:cs="Times New Roman"/>
          <w:sz w:val="24"/>
          <w:szCs w:val="24"/>
        </w:rPr>
        <w:t>-</w:t>
      </w:r>
      <w:r w:rsidR="00624B4B" w:rsidRPr="00686E3B">
        <w:rPr>
          <w:rFonts w:ascii="Times New Roman" w:hAnsi="Times New Roman" w:cs="Times New Roman"/>
          <w:sz w:val="24"/>
          <w:szCs w:val="24"/>
        </w:rPr>
        <w:t xml:space="preserve">sock loadings), and </w:t>
      </w:r>
      <w:r w:rsidR="00624B4B">
        <w:rPr>
          <w:rFonts w:ascii="Times New Roman" w:hAnsi="Times New Roman" w:cs="Times New Roman"/>
          <w:sz w:val="24"/>
          <w:szCs w:val="24"/>
        </w:rPr>
        <w:t xml:space="preserve">a </w:t>
      </w:r>
      <w:r w:rsidR="009A5E36">
        <w:rPr>
          <w:rFonts w:ascii="Times New Roman" w:hAnsi="Times New Roman" w:cs="Times New Roman"/>
          <w:sz w:val="24"/>
          <w:szCs w:val="24"/>
        </w:rPr>
        <w:t xml:space="preserve">24-hour </w:t>
      </w:r>
      <w:r w:rsidR="00624B4B">
        <w:rPr>
          <w:rFonts w:ascii="Times New Roman" w:hAnsi="Times New Roman" w:cs="Times New Roman"/>
          <w:sz w:val="24"/>
          <w:szCs w:val="24"/>
        </w:rPr>
        <w:t xml:space="preserve">duplicate </w:t>
      </w:r>
      <w:r w:rsidR="00624B4B" w:rsidRPr="00686E3B">
        <w:rPr>
          <w:rFonts w:ascii="Times New Roman" w:hAnsi="Times New Roman" w:cs="Times New Roman"/>
          <w:sz w:val="24"/>
          <w:szCs w:val="24"/>
        </w:rPr>
        <w:t>diet.</w:t>
      </w:r>
      <w:r>
        <w:rPr>
          <w:rFonts w:ascii="Times New Roman" w:hAnsi="Times New Roman" w:cs="Times New Roman"/>
          <w:sz w:val="24"/>
          <w:szCs w:val="24"/>
        </w:rPr>
        <w:t xml:space="preserve">  Hand wipes will be collected from the right and left hands of the sibling and index child.  Cotton wipe media wetted with isopropanol will be used to wipe both hands.  </w:t>
      </w:r>
    </w:p>
    <w:p w14:paraId="780E5C06" w14:textId="77777777" w:rsidR="00320D15" w:rsidRDefault="00320D15" w:rsidP="00624B4B">
      <w:pPr>
        <w:pStyle w:val="NoSpacing"/>
        <w:rPr>
          <w:rFonts w:ascii="Times New Roman" w:hAnsi="Times New Roman" w:cs="Times New Roman"/>
          <w:sz w:val="24"/>
          <w:szCs w:val="24"/>
        </w:rPr>
      </w:pPr>
    </w:p>
    <w:p w14:paraId="59ED44D2" w14:textId="417D46D9" w:rsidR="00624B4B" w:rsidRPr="00686E3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The duplicate diet will be collected from </w:t>
      </w:r>
      <w:r w:rsidR="006D5140">
        <w:rPr>
          <w:rFonts w:ascii="Times New Roman" w:hAnsi="Times New Roman" w:cs="Times New Roman"/>
          <w:sz w:val="24"/>
          <w:szCs w:val="24"/>
        </w:rPr>
        <w:t xml:space="preserve">only </w:t>
      </w:r>
      <w:r>
        <w:rPr>
          <w:rFonts w:ascii="Times New Roman" w:hAnsi="Times New Roman" w:cs="Times New Roman"/>
          <w:sz w:val="24"/>
          <w:szCs w:val="24"/>
        </w:rPr>
        <w:t xml:space="preserve">nine participants to </w:t>
      </w:r>
      <w:r w:rsidR="006D5140">
        <w:rPr>
          <w:rFonts w:ascii="Times New Roman" w:hAnsi="Times New Roman" w:cs="Times New Roman"/>
          <w:sz w:val="24"/>
          <w:szCs w:val="24"/>
        </w:rPr>
        <w:t>minimize</w:t>
      </w:r>
      <w:r>
        <w:rPr>
          <w:rFonts w:ascii="Times New Roman" w:hAnsi="Times New Roman" w:cs="Times New Roman"/>
          <w:sz w:val="24"/>
          <w:szCs w:val="24"/>
        </w:rPr>
        <w:t xml:space="preserve"> study burden.</w:t>
      </w:r>
      <w:r w:rsidR="00320D15">
        <w:rPr>
          <w:rFonts w:ascii="Times New Roman" w:hAnsi="Times New Roman" w:cs="Times New Roman"/>
          <w:sz w:val="24"/>
          <w:szCs w:val="24"/>
        </w:rPr>
        <w:t xml:space="preserve">  </w:t>
      </w:r>
      <w:r w:rsidR="00747D4B">
        <w:rPr>
          <w:rFonts w:ascii="Times New Roman" w:hAnsi="Times New Roman" w:cs="Times New Roman"/>
          <w:sz w:val="24"/>
          <w:szCs w:val="24"/>
        </w:rPr>
        <w:t>Preference will be given to homes where blood</w:t>
      </w:r>
      <w:r w:rsidR="00217E4D">
        <w:rPr>
          <w:rFonts w:ascii="Times New Roman" w:hAnsi="Times New Roman" w:cs="Times New Roman"/>
          <w:sz w:val="24"/>
          <w:szCs w:val="24"/>
        </w:rPr>
        <w:t xml:space="preserve">, </w:t>
      </w:r>
      <w:r w:rsidR="00747D4B">
        <w:rPr>
          <w:rFonts w:ascii="Times New Roman" w:hAnsi="Times New Roman" w:cs="Times New Roman"/>
          <w:sz w:val="24"/>
          <w:szCs w:val="24"/>
        </w:rPr>
        <w:t>toenail</w:t>
      </w:r>
      <w:r w:rsidR="00217E4D">
        <w:rPr>
          <w:rFonts w:ascii="Times New Roman" w:hAnsi="Times New Roman" w:cs="Times New Roman"/>
          <w:sz w:val="24"/>
          <w:szCs w:val="24"/>
        </w:rPr>
        <w:t>, and fec</w:t>
      </w:r>
      <w:r w:rsidR="00F35D03">
        <w:rPr>
          <w:rFonts w:ascii="Times New Roman" w:hAnsi="Times New Roman" w:cs="Times New Roman"/>
          <w:sz w:val="24"/>
          <w:szCs w:val="24"/>
        </w:rPr>
        <w:t>al</w:t>
      </w:r>
      <w:r w:rsidR="00747D4B">
        <w:rPr>
          <w:rFonts w:ascii="Times New Roman" w:hAnsi="Times New Roman" w:cs="Times New Roman"/>
          <w:sz w:val="24"/>
          <w:szCs w:val="24"/>
        </w:rPr>
        <w:t xml:space="preserve"> samples </w:t>
      </w:r>
      <w:r w:rsidR="00FD263E">
        <w:rPr>
          <w:rFonts w:ascii="Times New Roman" w:hAnsi="Times New Roman" w:cs="Times New Roman"/>
          <w:sz w:val="24"/>
          <w:szCs w:val="24"/>
        </w:rPr>
        <w:t xml:space="preserve">are </w:t>
      </w:r>
      <w:r w:rsidR="00747D4B">
        <w:rPr>
          <w:rFonts w:ascii="Times New Roman" w:hAnsi="Times New Roman" w:cs="Times New Roman"/>
          <w:sz w:val="24"/>
          <w:szCs w:val="24"/>
        </w:rPr>
        <w:t xml:space="preserve">collected for the siblings.  </w:t>
      </w:r>
      <w:r w:rsidR="00320D15">
        <w:rPr>
          <w:rFonts w:ascii="Times New Roman" w:hAnsi="Times New Roman" w:cs="Times New Roman"/>
          <w:sz w:val="24"/>
          <w:szCs w:val="24"/>
        </w:rPr>
        <w:t>Duplicate diet will include both food and drink for a 24-hour period</w:t>
      </w:r>
      <w:r w:rsidR="00FD263E">
        <w:rPr>
          <w:rFonts w:ascii="Times New Roman" w:hAnsi="Times New Roman" w:cs="Times New Roman"/>
          <w:sz w:val="24"/>
          <w:szCs w:val="24"/>
        </w:rPr>
        <w:t xml:space="preserve"> and analyzed for the metals listed in Table 6</w:t>
      </w:r>
      <w:r w:rsidR="00320D15">
        <w:rPr>
          <w:rFonts w:ascii="Times New Roman" w:hAnsi="Times New Roman" w:cs="Times New Roman"/>
          <w:sz w:val="24"/>
          <w:szCs w:val="24"/>
        </w:rPr>
        <w:t>.  Each participant will be provided with clean containers for the food and drink collection.  Samples will be kept cool until picked up by the field technician.</w:t>
      </w:r>
    </w:p>
    <w:p w14:paraId="7E7602D4" w14:textId="77777777" w:rsidR="00624B4B" w:rsidRPr="00686E3B" w:rsidRDefault="00624B4B" w:rsidP="00624B4B">
      <w:pPr>
        <w:pStyle w:val="NoSpacing"/>
        <w:rPr>
          <w:rFonts w:ascii="Times New Roman" w:hAnsi="Times New Roman" w:cs="Times New Roman"/>
          <w:sz w:val="24"/>
          <w:szCs w:val="24"/>
        </w:rPr>
      </w:pPr>
    </w:p>
    <w:p w14:paraId="1057775B" w14:textId="77777777" w:rsidR="00624B4B" w:rsidRDefault="00D34F8F" w:rsidP="00624B4B">
      <w:pPr>
        <w:pStyle w:val="NoSpacing"/>
        <w:rPr>
          <w:rFonts w:ascii="Times New Roman" w:hAnsi="Times New Roman" w:cs="Times New Roman"/>
          <w:sz w:val="24"/>
          <w:szCs w:val="24"/>
        </w:rPr>
      </w:pPr>
      <w:r>
        <w:rPr>
          <w:rFonts w:ascii="Times New Roman" w:hAnsi="Times New Roman" w:cs="Times New Roman"/>
          <w:sz w:val="24"/>
          <w:szCs w:val="24"/>
        </w:rPr>
        <w:t>4.</w:t>
      </w:r>
      <w:r w:rsidR="009A5E36">
        <w:rPr>
          <w:rFonts w:ascii="Times New Roman" w:hAnsi="Times New Roman" w:cs="Times New Roman"/>
          <w:sz w:val="24"/>
          <w:szCs w:val="24"/>
        </w:rPr>
        <w:t>4</w:t>
      </w:r>
      <w:r>
        <w:rPr>
          <w:rFonts w:ascii="Times New Roman" w:hAnsi="Times New Roman" w:cs="Times New Roman"/>
          <w:sz w:val="24"/>
          <w:szCs w:val="24"/>
        </w:rPr>
        <w:t xml:space="preserve">.3 </w:t>
      </w:r>
      <w:r w:rsidR="00624B4B" w:rsidRPr="00D34F8F">
        <w:rPr>
          <w:rFonts w:ascii="Times New Roman" w:hAnsi="Times New Roman" w:cs="Times New Roman"/>
          <w:sz w:val="24"/>
          <w:szCs w:val="24"/>
        </w:rPr>
        <w:t>Biological Samples</w:t>
      </w:r>
    </w:p>
    <w:p w14:paraId="068A86C0" w14:textId="77777777" w:rsidR="00832A7A" w:rsidRPr="00D34F8F" w:rsidRDefault="00832A7A" w:rsidP="00624B4B">
      <w:pPr>
        <w:pStyle w:val="NoSpacing"/>
        <w:rPr>
          <w:rFonts w:ascii="Times New Roman" w:hAnsi="Times New Roman" w:cs="Times New Roman"/>
          <w:sz w:val="24"/>
          <w:szCs w:val="24"/>
        </w:rPr>
      </w:pPr>
    </w:p>
    <w:p w14:paraId="0B601911" w14:textId="77777777" w:rsidR="00624B4B" w:rsidRPr="00686E3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Urine and blood samples are being collected from the index children as part of the Green Housing Study protocol.  </w:t>
      </w:r>
      <w:r w:rsidR="00523967">
        <w:rPr>
          <w:rFonts w:ascii="Times New Roman" w:hAnsi="Times New Roman" w:cs="Times New Roman"/>
          <w:sz w:val="24"/>
          <w:szCs w:val="24"/>
        </w:rPr>
        <w:t xml:space="preserve">An aliquot of these samples will be used to analyze for </w:t>
      </w:r>
      <w:r w:rsidR="001E293C">
        <w:rPr>
          <w:rFonts w:ascii="Times New Roman" w:hAnsi="Times New Roman" w:cs="Times New Roman"/>
          <w:sz w:val="24"/>
          <w:szCs w:val="24"/>
        </w:rPr>
        <w:t xml:space="preserve">select </w:t>
      </w:r>
      <w:r w:rsidR="00523967">
        <w:rPr>
          <w:rFonts w:ascii="Times New Roman" w:hAnsi="Times New Roman" w:cs="Times New Roman"/>
          <w:sz w:val="24"/>
          <w:szCs w:val="24"/>
        </w:rPr>
        <w:t xml:space="preserve">biomarkers.  </w:t>
      </w:r>
      <w:r>
        <w:rPr>
          <w:rFonts w:ascii="Times New Roman" w:hAnsi="Times New Roman" w:cs="Times New Roman"/>
          <w:sz w:val="24"/>
          <w:szCs w:val="24"/>
        </w:rPr>
        <w:t>Additional biological samples to be collected from the index child are toenail clippings.  Urine, blood, toenail clipping</w:t>
      </w:r>
      <w:r w:rsidR="00217E4D">
        <w:rPr>
          <w:rFonts w:ascii="Times New Roman" w:hAnsi="Times New Roman" w:cs="Times New Roman"/>
          <w:sz w:val="24"/>
          <w:szCs w:val="24"/>
        </w:rPr>
        <w:t>, and fecal</w:t>
      </w:r>
      <w:r>
        <w:rPr>
          <w:rFonts w:ascii="Times New Roman" w:hAnsi="Times New Roman" w:cs="Times New Roman"/>
          <w:sz w:val="24"/>
          <w:szCs w:val="24"/>
        </w:rPr>
        <w:t xml:space="preserve"> samples will be collected from the sibling(s) of the index child (Table </w:t>
      </w:r>
      <w:r w:rsidR="00ED2E7B">
        <w:rPr>
          <w:rFonts w:ascii="Times New Roman" w:hAnsi="Times New Roman" w:cs="Times New Roman"/>
          <w:sz w:val="24"/>
          <w:szCs w:val="24"/>
        </w:rPr>
        <w:t>4</w:t>
      </w:r>
      <w:r>
        <w:rPr>
          <w:rFonts w:ascii="Times New Roman" w:hAnsi="Times New Roman" w:cs="Times New Roman"/>
          <w:sz w:val="24"/>
          <w:szCs w:val="24"/>
        </w:rPr>
        <w:t>).</w:t>
      </w:r>
      <w:r w:rsidR="001E293C">
        <w:rPr>
          <w:rFonts w:ascii="Times New Roman" w:hAnsi="Times New Roman" w:cs="Times New Roman"/>
          <w:sz w:val="24"/>
          <w:szCs w:val="24"/>
        </w:rPr>
        <w:t xml:space="preserve">  </w:t>
      </w:r>
      <w:r w:rsidR="00747D4B">
        <w:rPr>
          <w:rFonts w:ascii="Times New Roman" w:hAnsi="Times New Roman" w:cs="Times New Roman"/>
          <w:sz w:val="24"/>
          <w:szCs w:val="24"/>
        </w:rPr>
        <w:t xml:space="preserve">Urine samples will be collected as first morning voids.  Diapers containing only urine will be collected for non-toilet trained siblings, with a preference for first morning voids, followed by a convenience sample.  </w:t>
      </w:r>
      <w:r w:rsidR="009A5E36">
        <w:rPr>
          <w:rFonts w:ascii="Times New Roman" w:hAnsi="Times New Roman" w:cs="Times New Roman"/>
          <w:sz w:val="24"/>
          <w:szCs w:val="24"/>
        </w:rPr>
        <w:t xml:space="preserve">Collection of blood from siblings is an optional item for participants.  </w:t>
      </w:r>
      <w:r w:rsidR="00B632FF">
        <w:rPr>
          <w:rFonts w:ascii="Times New Roman" w:hAnsi="Times New Roman" w:cs="Times New Roman"/>
          <w:sz w:val="24"/>
          <w:szCs w:val="24"/>
        </w:rPr>
        <w:t xml:space="preserve">Toenail clippings </w:t>
      </w:r>
      <w:r w:rsidR="00217E4D">
        <w:rPr>
          <w:rFonts w:ascii="Times New Roman" w:hAnsi="Times New Roman" w:cs="Times New Roman"/>
          <w:sz w:val="24"/>
          <w:szCs w:val="24"/>
        </w:rPr>
        <w:t xml:space="preserve">and feces </w:t>
      </w:r>
      <w:r w:rsidR="00B632FF">
        <w:rPr>
          <w:rFonts w:ascii="Times New Roman" w:hAnsi="Times New Roman" w:cs="Times New Roman"/>
          <w:sz w:val="24"/>
          <w:szCs w:val="24"/>
        </w:rPr>
        <w:t xml:space="preserve">will be collected by the mother/caregiver and </w:t>
      </w:r>
      <w:r w:rsidR="001E293C">
        <w:rPr>
          <w:rFonts w:ascii="Times New Roman" w:hAnsi="Times New Roman" w:cs="Times New Roman"/>
          <w:sz w:val="24"/>
          <w:szCs w:val="24"/>
        </w:rPr>
        <w:t xml:space="preserve">analyzed for </w:t>
      </w:r>
      <w:r w:rsidR="00ED2E7B">
        <w:rPr>
          <w:rFonts w:ascii="Times New Roman" w:hAnsi="Times New Roman" w:cs="Times New Roman"/>
          <w:sz w:val="24"/>
          <w:szCs w:val="24"/>
        </w:rPr>
        <w:t xml:space="preserve">the </w:t>
      </w:r>
      <w:r w:rsidR="001E293C">
        <w:rPr>
          <w:rFonts w:ascii="Times New Roman" w:hAnsi="Times New Roman" w:cs="Times New Roman"/>
          <w:sz w:val="24"/>
          <w:szCs w:val="24"/>
        </w:rPr>
        <w:t xml:space="preserve">metals listed in Table </w:t>
      </w:r>
      <w:r w:rsidR="00ED2E7B">
        <w:rPr>
          <w:rFonts w:ascii="Times New Roman" w:hAnsi="Times New Roman" w:cs="Times New Roman"/>
          <w:sz w:val="24"/>
          <w:szCs w:val="24"/>
        </w:rPr>
        <w:t>6</w:t>
      </w:r>
      <w:r w:rsidR="001E293C">
        <w:rPr>
          <w:rFonts w:ascii="Times New Roman" w:hAnsi="Times New Roman" w:cs="Times New Roman"/>
          <w:sz w:val="24"/>
          <w:szCs w:val="24"/>
        </w:rPr>
        <w:t>.</w:t>
      </w:r>
      <w:r w:rsidR="00217E4D">
        <w:rPr>
          <w:rFonts w:ascii="Times New Roman" w:hAnsi="Times New Roman" w:cs="Times New Roman"/>
          <w:sz w:val="24"/>
          <w:szCs w:val="24"/>
        </w:rPr>
        <w:t xml:space="preserve">  In the event that a blood sample is not collected from the sibling, then every effort will be made to collect the toenail clipping and fecal samples from the index child in order to have a matched sample set for metal analysis (i.e., duplicate diet, blood, toenail clippings, feces).</w:t>
      </w:r>
    </w:p>
    <w:p w14:paraId="00AE6630" w14:textId="77777777" w:rsidR="00624B4B" w:rsidRPr="00686E3B" w:rsidRDefault="00624B4B" w:rsidP="00624B4B">
      <w:pPr>
        <w:pStyle w:val="NoSpacing"/>
        <w:rPr>
          <w:rFonts w:ascii="Times New Roman" w:hAnsi="Times New Roman" w:cs="Times New Roman"/>
          <w:sz w:val="24"/>
          <w:szCs w:val="24"/>
        </w:rPr>
      </w:pPr>
    </w:p>
    <w:p w14:paraId="3D92FE14" w14:textId="77777777" w:rsidR="00DE76A4" w:rsidRDefault="00DE76A4" w:rsidP="00624B4B">
      <w:pPr>
        <w:pStyle w:val="NoSpacing"/>
        <w:rPr>
          <w:rFonts w:ascii="Times New Roman" w:hAnsi="Times New Roman" w:cs="Times New Roman"/>
          <w:sz w:val="24"/>
          <w:szCs w:val="24"/>
        </w:rPr>
      </w:pPr>
      <w:r>
        <w:rPr>
          <w:rFonts w:ascii="Times New Roman" w:hAnsi="Times New Roman" w:cs="Times New Roman"/>
          <w:sz w:val="24"/>
          <w:szCs w:val="24"/>
        </w:rPr>
        <w:t>4.</w:t>
      </w:r>
      <w:r w:rsidR="009A5E36">
        <w:rPr>
          <w:rFonts w:ascii="Times New Roman" w:hAnsi="Times New Roman" w:cs="Times New Roman"/>
          <w:sz w:val="24"/>
          <w:szCs w:val="24"/>
        </w:rPr>
        <w:t>4</w:t>
      </w:r>
      <w:r>
        <w:rPr>
          <w:rFonts w:ascii="Times New Roman" w:hAnsi="Times New Roman" w:cs="Times New Roman"/>
          <w:sz w:val="24"/>
          <w:szCs w:val="24"/>
        </w:rPr>
        <w:t>.4 Accelerometer and GPS</w:t>
      </w:r>
    </w:p>
    <w:p w14:paraId="4B2A1969" w14:textId="77777777" w:rsidR="00DE76A4" w:rsidRDefault="00DE76A4" w:rsidP="00624B4B">
      <w:pPr>
        <w:pStyle w:val="NoSpacing"/>
        <w:rPr>
          <w:rFonts w:ascii="Times New Roman" w:hAnsi="Times New Roman" w:cs="Times New Roman"/>
          <w:sz w:val="24"/>
          <w:szCs w:val="24"/>
        </w:rPr>
      </w:pPr>
    </w:p>
    <w:p w14:paraId="291DB5C6" w14:textId="53F81FDF" w:rsidR="008A5507" w:rsidRDefault="008A5507" w:rsidP="00624B4B">
      <w:pPr>
        <w:pStyle w:val="NoSpacing"/>
        <w:rPr>
          <w:rFonts w:ascii="Times New Roman" w:hAnsi="Times New Roman" w:cs="Times New Roman"/>
          <w:sz w:val="24"/>
          <w:szCs w:val="24"/>
        </w:rPr>
      </w:pPr>
      <w:r w:rsidRPr="008A5507">
        <w:rPr>
          <w:rFonts w:ascii="Times New Roman" w:hAnsi="Times New Roman" w:cs="Times New Roman"/>
          <w:sz w:val="24"/>
          <w:szCs w:val="24"/>
        </w:rPr>
        <w:t xml:space="preserve">Activity and location data will be collected from both the </w:t>
      </w:r>
      <w:r>
        <w:rPr>
          <w:rFonts w:ascii="Times New Roman" w:hAnsi="Times New Roman" w:cs="Times New Roman"/>
          <w:sz w:val="24"/>
          <w:szCs w:val="24"/>
        </w:rPr>
        <w:t>i</w:t>
      </w:r>
      <w:r w:rsidRPr="008A5507">
        <w:rPr>
          <w:rFonts w:ascii="Times New Roman" w:hAnsi="Times New Roman" w:cs="Times New Roman"/>
          <w:sz w:val="24"/>
          <w:szCs w:val="24"/>
        </w:rPr>
        <w:t xml:space="preserve">ndex </w:t>
      </w:r>
      <w:r>
        <w:rPr>
          <w:rFonts w:ascii="Times New Roman" w:hAnsi="Times New Roman" w:cs="Times New Roman"/>
          <w:sz w:val="24"/>
          <w:szCs w:val="24"/>
        </w:rPr>
        <w:t>c</w:t>
      </w:r>
      <w:r w:rsidRPr="008A5507">
        <w:rPr>
          <w:rFonts w:ascii="Times New Roman" w:hAnsi="Times New Roman" w:cs="Times New Roman"/>
          <w:sz w:val="24"/>
          <w:szCs w:val="24"/>
        </w:rPr>
        <w:t xml:space="preserve">hild and </w:t>
      </w:r>
      <w:r>
        <w:rPr>
          <w:rFonts w:ascii="Times New Roman" w:hAnsi="Times New Roman" w:cs="Times New Roman"/>
          <w:sz w:val="24"/>
          <w:szCs w:val="24"/>
        </w:rPr>
        <w:t>s</w:t>
      </w:r>
      <w:r w:rsidRPr="008A5507">
        <w:rPr>
          <w:rFonts w:ascii="Times New Roman" w:hAnsi="Times New Roman" w:cs="Times New Roman"/>
          <w:sz w:val="24"/>
          <w:szCs w:val="24"/>
        </w:rPr>
        <w:t>ibling on Days 2-4 of the study using minimally burdensome technologies, namely a waistband-mounted accelerometer-based activity monitor (Actical™; Philips Respironics, Bend, Or</w:t>
      </w:r>
      <w:r w:rsidR="00091D8C">
        <w:rPr>
          <w:rFonts w:ascii="Times New Roman" w:hAnsi="Times New Roman" w:cs="Times New Roman"/>
          <w:sz w:val="24"/>
          <w:szCs w:val="24"/>
        </w:rPr>
        <w:t>e</w:t>
      </w:r>
      <w:r w:rsidRPr="008A5507">
        <w:rPr>
          <w:rFonts w:ascii="Times New Roman" w:hAnsi="Times New Roman" w:cs="Times New Roman"/>
          <w:sz w:val="24"/>
          <w:szCs w:val="24"/>
        </w:rPr>
        <w:t xml:space="preserve">gon) and a Global Positioning System (GPS) Data Logger (model BT-Q1000XT; Qstarz International, Taipei, Taiwan).  </w:t>
      </w:r>
      <w:r>
        <w:rPr>
          <w:rFonts w:ascii="Times New Roman" w:hAnsi="Times New Roman" w:cs="Times New Roman"/>
          <w:sz w:val="24"/>
          <w:szCs w:val="24"/>
        </w:rPr>
        <w:t xml:space="preserve">Field study </w:t>
      </w:r>
      <w:r w:rsidRPr="008A5507">
        <w:rPr>
          <w:rFonts w:ascii="Times New Roman" w:hAnsi="Times New Roman" w:cs="Times New Roman"/>
          <w:sz w:val="24"/>
          <w:szCs w:val="24"/>
        </w:rPr>
        <w:t xml:space="preserve">technicians will prepare the devices for data collection and instruct participants on placement and use of the devices. </w:t>
      </w:r>
      <w:r>
        <w:rPr>
          <w:rFonts w:ascii="Times New Roman" w:hAnsi="Times New Roman" w:cs="Times New Roman"/>
          <w:sz w:val="24"/>
          <w:szCs w:val="24"/>
        </w:rPr>
        <w:t xml:space="preserve"> </w:t>
      </w:r>
      <w:r w:rsidRPr="008A5507">
        <w:rPr>
          <w:rFonts w:ascii="Times New Roman" w:hAnsi="Times New Roman" w:cs="Times New Roman"/>
          <w:sz w:val="24"/>
          <w:szCs w:val="24"/>
        </w:rPr>
        <w:t>Both devices will be worn b</w:t>
      </w:r>
      <w:r>
        <w:rPr>
          <w:rFonts w:ascii="Times New Roman" w:hAnsi="Times New Roman" w:cs="Times New Roman"/>
          <w:sz w:val="24"/>
          <w:szCs w:val="24"/>
        </w:rPr>
        <w:t>y</w:t>
      </w:r>
      <w:r w:rsidRPr="008A5507">
        <w:rPr>
          <w:rFonts w:ascii="Times New Roman" w:hAnsi="Times New Roman" w:cs="Times New Roman"/>
          <w:sz w:val="24"/>
          <w:szCs w:val="24"/>
        </w:rPr>
        <w:t xml:space="preserve"> study participants during awake periods for all three days; the final day of data collection will correspond to the day covered by the </w:t>
      </w:r>
      <w:r>
        <w:rPr>
          <w:rFonts w:ascii="Times New Roman" w:hAnsi="Times New Roman" w:cs="Times New Roman"/>
          <w:sz w:val="24"/>
          <w:szCs w:val="24"/>
        </w:rPr>
        <w:t xml:space="preserve">EPA pilot study add-on questionnaire </w:t>
      </w:r>
      <w:r w:rsidRPr="008A5507">
        <w:rPr>
          <w:rFonts w:ascii="Times New Roman" w:hAnsi="Times New Roman" w:cs="Times New Roman"/>
          <w:sz w:val="24"/>
          <w:szCs w:val="24"/>
        </w:rPr>
        <w:t>(collected on Day 5; questions are answered by participants for activities and locations for the preceding day, i.e.</w:t>
      </w:r>
      <w:r>
        <w:rPr>
          <w:rFonts w:ascii="Times New Roman" w:hAnsi="Times New Roman" w:cs="Times New Roman"/>
          <w:sz w:val="24"/>
          <w:szCs w:val="24"/>
        </w:rPr>
        <w:t>,</w:t>
      </w:r>
      <w:r w:rsidRPr="008A5507">
        <w:rPr>
          <w:rFonts w:ascii="Times New Roman" w:hAnsi="Times New Roman" w:cs="Times New Roman"/>
          <w:sz w:val="24"/>
          <w:szCs w:val="24"/>
        </w:rPr>
        <w:t xml:space="preserve"> Day 4).  The Actical™ requires no recharging during the data collection period; the BT-Q1000XT Data Logger will require recharging by the study participant’s caregiver each evening.  The devices will be collected by the field technician on Day 5 and the collec</w:t>
      </w:r>
      <w:r w:rsidR="00CB2B9C">
        <w:rPr>
          <w:rFonts w:ascii="Times New Roman" w:hAnsi="Times New Roman" w:cs="Times New Roman"/>
          <w:sz w:val="24"/>
          <w:szCs w:val="24"/>
        </w:rPr>
        <w:t>ted data downloaded and stored.  Figure 1 shows the data flow for the accelerometer and GPS data.</w:t>
      </w:r>
    </w:p>
    <w:p w14:paraId="73D34498" w14:textId="77777777" w:rsidR="008A5507" w:rsidRDefault="008A5507" w:rsidP="00624B4B">
      <w:pPr>
        <w:pStyle w:val="NoSpacing"/>
        <w:rPr>
          <w:rFonts w:ascii="Times New Roman" w:hAnsi="Times New Roman" w:cs="Times New Roman"/>
          <w:sz w:val="24"/>
          <w:szCs w:val="24"/>
        </w:rPr>
      </w:pPr>
    </w:p>
    <w:p w14:paraId="03406E69" w14:textId="77777777" w:rsidR="00EA17E1" w:rsidRDefault="00EA17E1">
      <w:pPr>
        <w:rPr>
          <w:rFonts w:ascii="Times New Roman" w:hAnsi="Times New Roman" w:cs="Times New Roman"/>
          <w:sz w:val="24"/>
          <w:szCs w:val="24"/>
        </w:rPr>
      </w:pPr>
    </w:p>
    <w:p w14:paraId="59D86086" w14:textId="77777777" w:rsidR="00EA17E1" w:rsidRDefault="00EA17E1">
      <w:pPr>
        <w:rPr>
          <w:rFonts w:ascii="Times New Roman" w:hAnsi="Times New Roman" w:cs="Times New Roman"/>
          <w:sz w:val="24"/>
          <w:szCs w:val="24"/>
        </w:rPr>
      </w:pPr>
    </w:p>
    <w:p w14:paraId="36A8B253" w14:textId="1CC87619" w:rsidR="00EA17E1" w:rsidRDefault="00DE7BEA" w:rsidP="00EA17E1">
      <w:pPr>
        <w:rPr>
          <w:rFonts w:ascii="Times New Roman" w:hAnsi="Times New Roman" w:cs="Times New Roman"/>
          <w:sz w:val="24"/>
          <w:szCs w:val="24"/>
        </w:rPr>
      </w:pPr>
      <w:r>
        <w:rPr>
          <w:rFonts w:ascii="Times New Roman" w:hAnsi="Times New Roman" w:cs="Times New Roman"/>
          <w:sz w:val="24"/>
          <w:szCs w:val="24"/>
        </w:rPr>
        <w:lastRenderedPageBreak/>
        <w:t>Figure 1.</w:t>
      </w:r>
    </w:p>
    <w:p w14:paraId="19BA57D6" w14:textId="1EACA49D" w:rsidR="00DE7BEA" w:rsidRDefault="00DE7BEA" w:rsidP="00EA17E1">
      <w:pPr>
        <w:rPr>
          <w:rFonts w:ascii="Times New Roman" w:hAnsi="Times New Roman" w:cs="Times New Roman"/>
          <w:sz w:val="24"/>
          <w:szCs w:val="24"/>
        </w:rPr>
      </w:pPr>
      <w:r>
        <w:rPr>
          <w:noProof/>
        </w:rPr>
        <w:drawing>
          <wp:inline distT="0" distB="0" distL="0" distR="0" wp14:anchorId="6033CAD6" wp14:editId="3DF96F99">
            <wp:extent cx="5727560" cy="4305722"/>
            <wp:effectExtent l="0" t="0" r="6985" b="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727560" cy="4305722"/>
                    </a:xfrm>
                    <a:prstGeom prst="rect">
                      <a:avLst/>
                    </a:prstGeom>
                  </pic:spPr>
                </pic:pic>
              </a:graphicData>
            </a:graphic>
          </wp:inline>
        </w:drawing>
      </w:r>
    </w:p>
    <w:p w14:paraId="0AFB68FE" w14:textId="43AD3B89" w:rsidR="00624B4B" w:rsidRDefault="00D34F8F" w:rsidP="00624B4B">
      <w:pPr>
        <w:pStyle w:val="NoSpacing"/>
        <w:rPr>
          <w:rFonts w:ascii="Times New Roman" w:hAnsi="Times New Roman" w:cs="Times New Roman"/>
          <w:sz w:val="24"/>
          <w:szCs w:val="24"/>
        </w:rPr>
      </w:pPr>
      <w:r>
        <w:rPr>
          <w:rFonts w:ascii="Times New Roman" w:hAnsi="Times New Roman" w:cs="Times New Roman"/>
          <w:sz w:val="24"/>
          <w:szCs w:val="24"/>
        </w:rPr>
        <w:t>4.</w:t>
      </w:r>
      <w:r w:rsidR="009A5E36">
        <w:rPr>
          <w:rFonts w:ascii="Times New Roman" w:hAnsi="Times New Roman" w:cs="Times New Roman"/>
          <w:sz w:val="24"/>
          <w:szCs w:val="24"/>
        </w:rPr>
        <w:t>4</w:t>
      </w:r>
      <w:r>
        <w:rPr>
          <w:rFonts w:ascii="Times New Roman" w:hAnsi="Times New Roman" w:cs="Times New Roman"/>
          <w:sz w:val="24"/>
          <w:szCs w:val="24"/>
        </w:rPr>
        <w:t>.</w:t>
      </w:r>
      <w:r w:rsidR="00DE76A4">
        <w:rPr>
          <w:rFonts w:ascii="Times New Roman" w:hAnsi="Times New Roman" w:cs="Times New Roman"/>
          <w:sz w:val="24"/>
          <w:szCs w:val="24"/>
        </w:rPr>
        <w:t>5</w:t>
      </w:r>
      <w:r>
        <w:rPr>
          <w:rFonts w:ascii="Times New Roman" w:hAnsi="Times New Roman" w:cs="Times New Roman"/>
          <w:sz w:val="24"/>
          <w:szCs w:val="24"/>
        </w:rPr>
        <w:t xml:space="preserve"> </w:t>
      </w:r>
      <w:r w:rsidR="00624B4B" w:rsidRPr="00D34F8F">
        <w:rPr>
          <w:rFonts w:ascii="Times New Roman" w:hAnsi="Times New Roman" w:cs="Times New Roman"/>
          <w:sz w:val="24"/>
          <w:szCs w:val="24"/>
        </w:rPr>
        <w:t>Sample Processing and Shipment</w:t>
      </w:r>
    </w:p>
    <w:p w14:paraId="69F78FCB" w14:textId="77777777" w:rsidR="00832A7A" w:rsidRPr="00D34F8F" w:rsidRDefault="00832A7A" w:rsidP="00624B4B">
      <w:pPr>
        <w:pStyle w:val="NoSpacing"/>
        <w:rPr>
          <w:rFonts w:ascii="Times New Roman" w:hAnsi="Times New Roman" w:cs="Times New Roman"/>
          <w:sz w:val="24"/>
          <w:szCs w:val="24"/>
        </w:rPr>
      </w:pPr>
    </w:p>
    <w:p w14:paraId="59544F70" w14:textId="77777777" w:rsidR="00624B4B" w:rsidRDefault="00B632FF"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Throughout the duration of the EPA pilot study add-on, chain of custody will be maintained for all samples collected in the field.  </w:t>
      </w:r>
      <w:r w:rsidR="00250292">
        <w:rPr>
          <w:rFonts w:ascii="Times New Roman" w:hAnsi="Times New Roman" w:cs="Times New Roman"/>
          <w:sz w:val="24"/>
          <w:szCs w:val="24"/>
        </w:rPr>
        <w:t xml:space="preserve">Sample media will receive unique, individual labels and </w:t>
      </w:r>
      <w:r w:rsidR="009A5E36">
        <w:rPr>
          <w:rFonts w:ascii="Times New Roman" w:hAnsi="Times New Roman" w:cs="Times New Roman"/>
          <w:sz w:val="24"/>
          <w:szCs w:val="24"/>
        </w:rPr>
        <w:t xml:space="preserve">will be </w:t>
      </w:r>
      <w:r w:rsidR="00624B4B" w:rsidRPr="00686E3B">
        <w:rPr>
          <w:rFonts w:ascii="Times New Roman" w:hAnsi="Times New Roman" w:cs="Times New Roman"/>
          <w:sz w:val="24"/>
          <w:szCs w:val="24"/>
        </w:rPr>
        <w:t xml:space="preserve">logged in the field to establish sample identification and chain of custody. </w:t>
      </w:r>
      <w:r w:rsidR="00624B4B">
        <w:rPr>
          <w:rFonts w:ascii="Times New Roman" w:hAnsi="Times New Roman" w:cs="Times New Roman"/>
          <w:sz w:val="24"/>
          <w:szCs w:val="24"/>
        </w:rPr>
        <w:t xml:space="preserve"> </w:t>
      </w:r>
      <w:r w:rsidR="00624B4B" w:rsidRPr="00686E3B">
        <w:rPr>
          <w:rFonts w:ascii="Times New Roman" w:hAnsi="Times New Roman" w:cs="Times New Roman"/>
          <w:sz w:val="24"/>
          <w:szCs w:val="24"/>
        </w:rPr>
        <w:t xml:space="preserve">All samples will be stored </w:t>
      </w:r>
      <w:r w:rsidR="00624B4B">
        <w:rPr>
          <w:rFonts w:ascii="Times New Roman" w:hAnsi="Times New Roman" w:cs="Times New Roman"/>
          <w:sz w:val="24"/>
          <w:szCs w:val="24"/>
        </w:rPr>
        <w:t xml:space="preserve">in a cooler at reduced temperatures </w:t>
      </w:r>
      <w:r w:rsidR="00624B4B" w:rsidRPr="00686E3B">
        <w:rPr>
          <w:rFonts w:ascii="Times New Roman" w:hAnsi="Times New Roman" w:cs="Times New Roman"/>
          <w:sz w:val="24"/>
          <w:szCs w:val="24"/>
        </w:rPr>
        <w:t>during field collection</w:t>
      </w:r>
      <w:r w:rsidR="00624B4B">
        <w:rPr>
          <w:rFonts w:ascii="Times New Roman" w:hAnsi="Times New Roman" w:cs="Times New Roman"/>
          <w:sz w:val="24"/>
          <w:szCs w:val="24"/>
        </w:rPr>
        <w:t xml:space="preserve"> and subsequently </w:t>
      </w:r>
      <w:r w:rsidR="00624B4B" w:rsidRPr="00686E3B">
        <w:rPr>
          <w:rFonts w:ascii="Times New Roman" w:hAnsi="Times New Roman" w:cs="Times New Roman"/>
          <w:sz w:val="24"/>
          <w:szCs w:val="24"/>
        </w:rPr>
        <w:t>stored at -4</w:t>
      </w:r>
      <w:r w:rsidR="00624B4B">
        <w:rPr>
          <w:rFonts w:ascii="Times New Roman" w:hAnsi="Times New Roman" w:cs="Times New Roman"/>
          <w:sz w:val="24"/>
          <w:szCs w:val="24"/>
        </w:rPr>
        <w:t>º</w:t>
      </w:r>
      <w:r w:rsidR="00624B4B" w:rsidRPr="00686E3B">
        <w:rPr>
          <w:rFonts w:ascii="Times New Roman" w:hAnsi="Times New Roman" w:cs="Times New Roman"/>
          <w:sz w:val="24"/>
          <w:szCs w:val="24"/>
        </w:rPr>
        <w:t xml:space="preserve">C prior to shipping to </w:t>
      </w:r>
      <w:r w:rsidR="00624B4B">
        <w:rPr>
          <w:rFonts w:ascii="Times New Roman" w:hAnsi="Times New Roman" w:cs="Times New Roman"/>
          <w:sz w:val="24"/>
          <w:szCs w:val="24"/>
        </w:rPr>
        <w:t>the U.S. EPA laboratory in Research Triangle Park, NC</w:t>
      </w:r>
      <w:r w:rsidR="00624B4B" w:rsidRPr="00686E3B">
        <w:rPr>
          <w:rFonts w:ascii="Times New Roman" w:hAnsi="Times New Roman" w:cs="Times New Roman"/>
          <w:sz w:val="24"/>
          <w:szCs w:val="24"/>
        </w:rPr>
        <w:t xml:space="preserve">. </w:t>
      </w:r>
      <w:r w:rsidR="00624B4B">
        <w:rPr>
          <w:rFonts w:ascii="Times New Roman" w:hAnsi="Times New Roman" w:cs="Times New Roman"/>
          <w:sz w:val="24"/>
          <w:szCs w:val="24"/>
        </w:rPr>
        <w:t xml:space="preserve"> </w:t>
      </w:r>
      <w:r w:rsidR="00624B4B" w:rsidRPr="00686E3B">
        <w:rPr>
          <w:rFonts w:ascii="Times New Roman" w:hAnsi="Times New Roman" w:cs="Times New Roman"/>
          <w:sz w:val="24"/>
          <w:szCs w:val="24"/>
        </w:rPr>
        <w:t xml:space="preserve">Upon receipt at </w:t>
      </w:r>
      <w:r w:rsidR="00624B4B">
        <w:rPr>
          <w:rFonts w:ascii="Times New Roman" w:hAnsi="Times New Roman" w:cs="Times New Roman"/>
          <w:sz w:val="24"/>
          <w:szCs w:val="24"/>
        </w:rPr>
        <w:t xml:space="preserve">the laboratory, </w:t>
      </w:r>
      <w:r w:rsidR="00624B4B" w:rsidRPr="00686E3B">
        <w:rPr>
          <w:rFonts w:ascii="Times New Roman" w:hAnsi="Times New Roman" w:cs="Times New Roman"/>
          <w:sz w:val="24"/>
          <w:szCs w:val="24"/>
        </w:rPr>
        <w:t>the samples will be logged and stored at -20</w:t>
      </w:r>
      <w:r w:rsidR="00624B4B">
        <w:rPr>
          <w:rFonts w:ascii="Times New Roman" w:hAnsi="Times New Roman" w:cs="Times New Roman"/>
          <w:sz w:val="24"/>
          <w:szCs w:val="24"/>
        </w:rPr>
        <w:t>º</w:t>
      </w:r>
      <w:r w:rsidR="00624B4B" w:rsidRPr="00686E3B">
        <w:rPr>
          <w:rFonts w:ascii="Times New Roman" w:hAnsi="Times New Roman" w:cs="Times New Roman"/>
          <w:sz w:val="24"/>
          <w:szCs w:val="24"/>
        </w:rPr>
        <w:t>C or less.</w:t>
      </w:r>
    </w:p>
    <w:p w14:paraId="12785CB9" w14:textId="77777777" w:rsidR="00624B4B" w:rsidRDefault="00624B4B" w:rsidP="00624B4B">
      <w:pPr>
        <w:pStyle w:val="NoSpacing"/>
        <w:rPr>
          <w:rFonts w:ascii="Times New Roman" w:hAnsi="Times New Roman" w:cs="Times New Roman"/>
          <w:sz w:val="24"/>
          <w:szCs w:val="24"/>
        </w:rPr>
      </w:pPr>
    </w:p>
    <w:p w14:paraId="7A95145F" w14:textId="77777777" w:rsidR="00514AB0" w:rsidRDefault="00514AB0" w:rsidP="00872CC9">
      <w:pPr>
        <w:rPr>
          <w:rFonts w:ascii="Times New Roman" w:hAnsi="Times New Roman" w:cs="Times New Roman"/>
          <w:sz w:val="24"/>
          <w:szCs w:val="24"/>
        </w:rPr>
      </w:pPr>
      <w:r>
        <w:rPr>
          <w:rFonts w:ascii="Times New Roman" w:hAnsi="Times New Roman" w:cs="Times New Roman"/>
          <w:sz w:val="24"/>
          <w:szCs w:val="24"/>
        </w:rPr>
        <w:t>4.</w:t>
      </w:r>
      <w:r w:rsidR="009A5E36">
        <w:rPr>
          <w:rFonts w:ascii="Times New Roman" w:hAnsi="Times New Roman" w:cs="Times New Roman"/>
          <w:sz w:val="24"/>
          <w:szCs w:val="24"/>
        </w:rPr>
        <w:t>4</w:t>
      </w:r>
      <w:r>
        <w:rPr>
          <w:rFonts w:ascii="Times New Roman" w:hAnsi="Times New Roman" w:cs="Times New Roman"/>
          <w:sz w:val="24"/>
          <w:szCs w:val="24"/>
        </w:rPr>
        <w:t>.6 Sample Analysis</w:t>
      </w:r>
    </w:p>
    <w:p w14:paraId="37AC3656" w14:textId="77777777" w:rsidR="009A5E36" w:rsidRDefault="009A5E36" w:rsidP="009A5E36">
      <w:pPr>
        <w:pStyle w:val="NoSpacing"/>
        <w:rPr>
          <w:rFonts w:ascii="Times New Roman" w:hAnsi="Times New Roman" w:cs="Times New Roman"/>
          <w:sz w:val="24"/>
          <w:szCs w:val="24"/>
        </w:rPr>
      </w:pPr>
      <w:r>
        <w:rPr>
          <w:rFonts w:ascii="Times New Roman" w:hAnsi="Times New Roman" w:cs="Times New Roman"/>
          <w:sz w:val="24"/>
          <w:szCs w:val="24"/>
        </w:rPr>
        <w:t>Organic chemical target analytes and biomarkers will be extracted from samples by one of several techniques such as pressurize</w:t>
      </w:r>
      <w:r w:rsidR="00994485">
        <w:rPr>
          <w:rFonts w:ascii="Times New Roman" w:hAnsi="Times New Roman" w:cs="Times New Roman"/>
          <w:sz w:val="24"/>
          <w:szCs w:val="24"/>
        </w:rPr>
        <w:t>d</w:t>
      </w:r>
      <w:r>
        <w:rPr>
          <w:rFonts w:ascii="Times New Roman" w:hAnsi="Times New Roman" w:cs="Times New Roman"/>
          <w:sz w:val="24"/>
          <w:szCs w:val="24"/>
        </w:rPr>
        <w:t xml:space="preserve"> fluid extraction, sonication, or Soxhlet. </w:t>
      </w:r>
      <w:r w:rsidR="00994485">
        <w:rPr>
          <w:rFonts w:ascii="Times New Roman" w:hAnsi="Times New Roman" w:cs="Times New Roman"/>
          <w:sz w:val="24"/>
          <w:szCs w:val="24"/>
        </w:rPr>
        <w:t xml:space="preserve"> </w:t>
      </w:r>
      <w:r>
        <w:rPr>
          <w:rFonts w:ascii="Times New Roman" w:hAnsi="Times New Roman" w:cs="Times New Roman"/>
          <w:sz w:val="24"/>
          <w:szCs w:val="24"/>
        </w:rPr>
        <w:t xml:space="preserve">These compounds will be separated by gas or liquid chromatography and quantified using mass spectrometry. Metal target analytes will be extracted from samples by microwave digestion and analyzed using inductively coupled plasma mass spectrometry. </w:t>
      </w:r>
      <w:r w:rsidR="00994485">
        <w:rPr>
          <w:rFonts w:ascii="Times New Roman" w:hAnsi="Times New Roman" w:cs="Times New Roman"/>
          <w:sz w:val="24"/>
          <w:szCs w:val="24"/>
        </w:rPr>
        <w:t xml:space="preserve"> </w:t>
      </w:r>
      <w:r>
        <w:rPr>
          <w:rFonts w:ascii="Times New Roman" w:hAnsi="Times New Roman" w:cs="Times New Roman"/>
          <w:sz w:val="24"/>
          <w:szCs w:val="24"/>
        </w:rPr>
        <w:t xml:space="preserve">Mold target analytes will be extracted using a liquid shaker technique and analyzed using mold specific quantitative polymerase chain reaction and high-throughput DNA sequencing. </w:t>
      </w:r>
    </w:p>
    <w:p w14:paraId="64AD5E00" w14:textId="77777777" w:rsidR="00514AB0" w:rsidRDefault="00514AB0" w:rsidP="00624B4B">
      <w:pPr>
        <w:pStyle w:val="NoSpacing"/>
        <w:rPr>
          <w:rFonts w:ascii="Times New Roman" w:hAnsi="Times New Roman" w:cs="Times New Roman"/>
          <w:sz w:val="24"/>
          <w:szCs w:val="24"/>
        </w:rPr>
      </w:pPr>
    </w:p>
    <w:p w14:paraId="69FC2141" w14:textId="77777777" w:rsidR="00624B4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lastRenderedPageBreak/>
        <w:t>4.</w:t>
      </w:r>
      <w:r w:rsidR="009A5E36">
        <w:rPr>
          <w:rFonts w:ascii="Times New Roman" w:hAnsi="Times New Roman" w:cs="Times New Roman"/>
          <w:sz w:val="24"/>
          <w:szCs w:val="24"/>
        </w:rPr>
        <w:t>5</w:t>
      </w:r>
      <w:r>
        <w:rPr>
          <w:rFonts w:ascii="Times New Roman" w:hAnsi="Times New Roman" w:cs="Times New Roman"/>
          <w:sz w:val="24"/>
          <w:szCs w:val="24"/>
        </w:rPr>
        <w:t xml:space="preserve"> Questionnaire</w:t>
      </w:r>
    </w:p>
    <w:p w14:paraId="0894B31A" w14:textId="77777777" w:rsidR="00624B4B" w:rsidRPr="00624B4B" w:rsidRDefault="00624B4B" w:rsidP="00624B4B">
      <w:pPr>
        <w:pStyle w:val="NoSpacing"/>
        <w:rPr>
          <w:rFonts w:ascii="Times New Roman" w:hAnsi="Times New Roman" w:cs="Times New Roman"/>
          <w:sz w:val="24"/>
          <w:szCs w:val="24"/>
        </w:rPr>
      </w:pPr>
    </w:p>
    <w:p w14:paraId="4BA7A2EB" w14:textId="1D9BDD64" w:rsidR="00624B4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One questionnaire will query participants on location, transportation, activity, diet, and consumer products use and will be used by the field staff to record home observations</w:t>
      </w:r>
      <w:r w:rsidR="007D2C62">
        <w:rPr>
          <w:rFonts w:ascii="Times New Roman" w:hAnsi="Times New Roman" w:cs="Times New Roman"/>
          <w:sz w:val="24"/>
          <w:szCs w:val="24"/>
        </w:rPr>
        <w:t xml:space="preserve"> (Appendix </w:t>
      </w:r>
      <w:r w:rsidR="00ED2E7B">
        <w:rPr>
          <w:rFonts w:ascii="Times New Roman" w:hAnsi="Times New Roman" w:cs="Times New Roman"/>
          <w:sz w:val="24"/>
          <w:szCs w:val="24"/>
        </w:rPr>
        <w:t>C</w:t>
      </w:r>
      <w:r w:rsidR="007D2C62">
        <w:rPr>
          <w:rFonts w:ascii="Times New Roman" w:hAnsi="Times New Roman" w:cs="Times New Roman"/>
          <w:sz w:val="24"/>
          <w:szCs w:val="24"/>
        </w:rPr>
        <w:t>)</w:t>
      </w:r>
      <w:r>
        <w:rPr>
          <w:rFonts w:ascii="Times New Roman" w:hAnsi="Times New Roman" w:cs="Times New Roman"/>
          <w:sz w:val="24"/>
          <w:szCs w:val="24"/>
        </w:rPr>
        <w:t xml:space="preserve">.  It will complement the questionnaires currently being used in the Green Housing Study and will be administered </w:t>
      </w:r>
      <w:r w:rsidR="0017094D">
        <w:rPr>
          <w:rFonts w:ascii="Times New Roman" w:hAnsi="Times New Roman" w:cs="Times New Roman"/>
          <w:sz w:val="24"/>
          <w:szCs w:val="24"/>
        </w:rPr>
        <w:t xml:space="preserve">using </w:t>
      </w:r>
      <w:r w:rsidR="004E4B17">
        <w:rPr>
          <w:rFonts w:ascii="Times New Roman" w:hAnsi="Times New Roman" w:cs="Times New Roman"/>
          <w:sz w:val="24"/>
          <w:szCs w:val="24"/>
        </w:rPr>
        <w:t xml:space="preserve">a conventional pen and paper approach to the </w:t>
      </w:r>
      <w:r>
        <w:rPr>
          <w:rFonts w:ascii="Times New Roman" w:hAnsi="Times New Roman" w:cs="Times New Roman"/>
          <w:sz w:val="24"/>
          <w:szCs w:val="24"/>
        </w:rPr>
        <w:t>mother/caregiver for the index child and participating sibling(s).  The questionnaire is primarily a recall questionnaire covering the activities of the index child and sibling(s) on the day prior to each field visit.</w:t>
      </w:r>
      <w:r w:rsidR="004E4B17">
        <w:rPr>
          <w:rFonts w:ascii="Times New Roman" w:hAnsi="Times New Roman" w:cs="Times New Roman"/>
          <w:sz w:val="24"/>
          <w:szCs w:val="24"/>
        </w:rPr>
        <w:t xml:space="preserve">  Figure 2 shows the data flow for the questionnaire.</w:t>
      </w:r>
    </w:p>
    <w:p w14:paraId="541AA795" w14:textId="77777777" w:rsidR="004E4B17" w:rsidRDefault="004E4B17" w:rsidP="00624B4B">
      <w:pPr>
        <w:pStyle w:val="NoSpacing"/>
        <w:rPr>
          <w:rFonts w:ascii="Times New Roman" w:hAnsi="Times New Roman" w:cs="Times New Roman"/>
          <w:sz w:val="24"/>
          <w:szCs w:val="24"/>
        </w:rPr>
      </w:pPr>
    </w:p>
    <w:p w14:paraId="7F890C22" w14:textId="68E44239" w:rsidR="004E4B17" w:rsidRDefault="00DE7BEA" w:rsidP="00624B4B">
      <w:pPr>
        <w:pStyle w:val="NoSpacing"/>
        <w:rPr>
          <w:rFonts w:ascii="Times New Roman" w:hAnsi="Times New Roman" w:cs="Times New Roman"/>
          <w:sz w:val="24"/>
          <w:szCs w:val="24"/>
        </w:rPr>
      </w:pPr>
      <w:r>
        <w:rPr>
          <w:rFonts w:ascii="Times New Roman" w:hAnsi="Times New Roman" w:cs="Times New Roman"/>
          <w:sz w:val="24"/>
          <w:szCs w:val="24"/>
        </w:rPr>
        <w:t>Figure 2.</w:t>
      </w:r>
    </w:p>
    <w:p w14:paraId="17CD6392" w14:textId="451322E3" w:rsidR="00DE7BEA" w:rsidRDefault="00DE7BEA" w:rsidP="00624B4B">
      <w:pPr>
        <w:pStyle w:val="NoSpacing"/>
        <w:rPr>
          <w:rFonts w:ascii="Times New Roman" w:hAnsi="Times New Roman" w:cs="Times New Roman"/>
          <w:sz w:val="24"/>
          <w:szCs w:val="24"/>
        </w:rPr>
      </w:pPr>
      <w:r>
        <w:rPr>
          <w:noProof/>
        </w:rPr>
        <w:drawing>
          <wp:inline distT="0" distB="0" distL="0" distR="0" wp14:anchorId="0A2E41AC" wp14:editId="4600D180">
            <wp:extent cx="5943600" cy="4468495"/>
            <wp:effectExtent l="0" t="0" r="0" b="8255"/>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5943600" cy="4468495"/>
                    </a:xfrm>
                    <a:prstGeom prst="rect">
                      <a:avLst/>
                    </a:prstGeom>
                  </pic:spPr>
                </pic:pic>
              </a:graphicData>
            </a:graphic>
          </wp:inline>
        </w:drawing>
      </w:r>
    </w:p>
    <w:p w14:paraId="2596E4CD" w14:textId="01567155" w:rsidR="00624B4B" w:rsidRPr="00686E3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Q</w:t>
      </w:r>
      <w:r w:rsidRPr="00686E3B">
        <w:rPr>
          <w:rFonts w:ascii="Times New Roman" w:hAnsi="Times New Roman" w:cs="Times New Roman"/>
          <w:sz w:val="24"/>
          <w:szCs w:val="24"/>
        </w:rPr>
        <w:t xml:space="preserve">uestions will </w:t>
      </w:r>
      <w:r>
        <w:rPr>
          <w:rFonts w:ascii="Times New Roman" w:hAnsi="Times New Roman" w:cs="Times New Roman"/>
          <w:sz w:val="24"/>
          <w:szCs w:val="24"/>
        </w:rPr>
        <w:t>gather</w:t>
      </w:r>
      <w:r w:rsidRPr="00686E3B">
        <w:rPr>
          <w:rFonts w:ascii="Times New Roman" w:hAnsi="Times New Roman" w:cs="Times New Roman"/>
          <w:sz w:val="24"/>
          <w:szCs w:val="24"/>
        </w:rPr>
        <w:t xml:space="preserve"> information on the types of locations the children visited throughout the day, including residences, non-residential indoor environments (e.g.</w:t>
      </w:r>
      <w:r>
        <w:rPr>
          <w:rFonts w:ascii="Times New Roman" w:hAnsi="Times New Roman" w:cs="Times New Roman"/>
          <w:sz w:val="24"/>
          <w:szCs w:val="24"/>
        </w:rPr>
        <w:t>,</w:t>
      </w:r>
      <w:r w:rsidRPr="00686E3B">
        <w:rPr>
          <w:rFonts w:ascii="Times New Roman" w:hAnsi="Times New Roman" w:cs="Times New Roman"/>
          <w:sz w:val="24"/>
          <w:szCs w:val="24"/>
        </w:rPr>
        <w:t xml:space="preserve"> schools and stores), and outdoor environments. </w:t>
      </w:r>
      <w:r>
        <w:rPr>
          <w:rFonts w:ascii="Times New Roman" w:hAnsi="Times New Roman" w:cs="Times New Roman"/>
          <w:sz w:val="24"/>
          <w:szCs w:val="24"/>
        </w:rPr>
        <w:t xml:space="preserve"> In order </w:t>
      </w:r>
      <w:r w:rsidRPr="00686E3B">
        <w:rPr>
          <w:rFonts w:ascii="Times New Roman" w:hAnsi="Times New Roman" w:cs="Times New Roman"/>
          <w:sz w:val="24"/>
          <w:szCs w:val="24"/>
        </w:rPr>
        <w:t>to reduce burden</w:t>
      </w:r>
      <w:r>
        <w:rPr>
          <w:rFonts w:ascii="Times New Roman" w:hAnsi="Times New Roman" w:cs="Times New Roman"/>
          <w:sz w:val="24"/>
          <w:szCs w:val="24"/>
        </w:rPr>
        <w:t>,</w:t>
      </w:r>
      <w:r w:rsidRPr="00686E3B">
        <w:rPr>
          <w:rFonts w:ascii="Times New Roman" w:hAnsi="Times New Roman" w:cs="Times New Roman"/>
          <w:sz w:val="24"/>
          <w:szCs w:val="24"/>
        </w:rPr>
        <w:t xml:space="preserve"> </w:t>
      </w:r>
      <w:r>
        <w:rPr>
          <w:rFonts w:ascii="Times New Roman" w:hAnsi="Times New Roman" w:cs="Times New Roman"/>
          <w:sz w:val="24"/>
          <w:szCs w:val="24"/>
        </w:rPr>
        <w:t>q</w:t>
      </w:r>
      <w:r w:rsidRPr="00686E3B">
        <w:rPr>
          <w:rFonts w:ascii="Times New Roman" w:hAnsi="Times New Roman" w:cs="Times New Roman"/>
          <w:sz w:val="24"/>
          <w:szCs w:val="24"/>
        </w:rPr>
        <w:t xml:space="preserve">uestions will be asked about </w:t>
      </w:r>
      <w:r>
        <w:rPr>
          <w:rFonts w:ascii="Times New Roman" w:hAnsi="Times New Roman" w:cs="Times New Roman"/>
          <w:sz w:val="24"/>
          <w:szCs w:val="24"/>
        </w:rPr>
        <w:t xml:space="preserve">the 5 </w:t>
      </w:r>
      <w:r w:rsidRPr="00686E3B">
        <w:rPr>
          <w:rFonts w:ascii="Times New Roman" w:hAnsi="Times New Roman" w:cs="Times New Roman"/>
          <w:sz w:val="24"/>
          <w:szCs w:val="24"/>
        </w:rPr>
        <w:t xml:space="preserve">locations </w:t>
      </w:r>
      <w:r>
        <w:rPr>
          <w:rFonts w:ascii="Times New Roman" w:hAnsi="Times New Roman" w:cs="Times New Roman"/>
          <w:sz w:val="24"/>
          <w:szCs w:val="24"/>
        </w:rPr>
        <w:t>where each child spent the most total time.</w:t>
      </w:r>
      <w:r w:rsidRPr="00686E3B">
        <w:rPr>
          <w:rFonts w:ascii="Times New Roman" w:hAnsi="Times New Roman" w:cs="Times New Roman"/>
          <w:sz w:val="24"/>
          <w:szCs w:val="24"/>
        </w:rPr>
        <w:t xml:space="preserve">  A series of transportation questions will also be asked related to how the children moved from one location to another to characterize time spent in vehicles or other near-road locations (e.g., street or bus stop).  </w:t>
      </w:r>
      <w:r>
        <w:rPr>
          <w:rFonts w:ascii="Times New Roman" w:hAnsi="Times New Roman" w:cs="Times New Roman"/>
          <w:sz w:val="24"/>
          <w:szCs w:val="24"/>
        </w:rPr>
        <w:t xml:space="preserve">Questions </w:t>
      </w:r>
      <w:r w:rsidRPr="00686E3B">
        <w:rPr>
          <w:rFonts w:ascii="Times New Roman" w:hAnsi="Times New Roman" w:cs="Times New Roman"/>
          <w:sz w:val="24"/>
          <w:szCs w:val="24"/>
        </w:rPr>
        <w:t>will also ask about the types of activities performed in each location, with a primary focus on activities relevant to exposure to consumer products (e.g.</w:t>
      </w:r>
      <w:r>
        <w:rPr>
          <w:rFonts w:ascii="Times New Roman" w:hAnsi="Times New Roman" w:cs="Times New Roman"/>
          <w:sz w:val="24"/>
          <w:szCs w:val="24"/>
        </w:rPr>
        <w:t>,</w:t>
      </w:r>
      <w:r w:rsidRPr="00686E3B">
        <w:rPr>
          <w:rFonts w:ascii="Times New Roman" w:hAnsi="Times New Roman" w:cs="Times New Roman"/>
          <w:sz w:val="24"/>
          <w:szCs w:val="24"/>
        </w:rPr>
        <w:t xml:space="preserve"> bathing or grooming activities, chores, and contact with pets); however, other general categories of activities are </w:t>
      </w:r>
      <w:r>
        <w:rPr>
          <w:rFonts w:ascii="Times New Roman" w:hAnsi="Times New Roman" w:cs="Times New Roman"/>
          <w:sz w:val="24"/>
          <w:szCs w:val="24"/>
        </w:rPr>
        <w:t xml:space="preserve">included </w:t>
      </w:r>
      <w:r w:rsidRPr="00686E3B">
        <w:rPr>
          <w:rFonts w:ascii="Times New Roman" w:hAnsi="Times New Roman" w:cs="Times New Roman"/>
          <w:sz w:val="24"/>
          <w:szCs w:val="24"/>
        </w:rPr>
        <w:t>for estimating an overall level of energy expenditure for each child relevant to intake dose rates of indoor chemicals.</w:t>
      </w:r>
    </w:p>
    <w:p w14:paraId="722A58FF" w14:textId="77777777" w:rsidR="00624B4B" w:rsidRPr="00686E3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Additional questions are </w:t>
      </w:r>
      <w:r w:rsidRPr="00686E3B">
        <w:rPr>
          <w:rFonts w:ascii="Times New Roman" w:hAnsi="Times New Roman" w:cs="Times New Roman"/>
          <w:sz w:val="24"/>
          <w:szCs w:val="24"/>
        </w:rPr>
        <w:t>designed to address several aspects of the children's dietary habits related to chemical exposures, including information about the number of meals prepared in the home versus elsewhere, exposure-relevant food types (commodities/groups, e.g.</w:t>
      </w:r>
      <w:r>
        <w:rPr>
          <w:rFonts w:ascii="Times New Roman" w:hAnsi="Times New Roman" w:cs="Times New Roman"/>
          <w:sz w:val="24"/>
          <w:szCs w:val="24"/>
        </w:rPr>
        <w:t>,</w:t>
      </w:r>
      <w:r w:rsidRPr="00686E3B">
        <w:rPr>
          <w:rFonts w:ascii="Times New Roman" w:hAnsi="Times New Roman" w:cs="Times New Roman"/>
          <w:sz w:val="24"/>
          <w:szCs w:val="24"/>
        </w:rPr>
        <w:t xml:space="preserve"> dairy, green vegetables, meat), food forms (fresh versus processed), and sources of purchased groceries (e.g.</w:t>
      </w:r>
      <w:r>
        <w:rPr>
          <w:rFonts w:ascii="Times New Roman" w:hAnsi="Times New Roman" w:cs="Times New Roman"/>
          <w:sz w:val="24"/>
          <w:szCs w:val="24"/>
        </w:rPr>
        <w:t>,</w:t>
      </w:r>
      <w:r w:rsidRPr="00686E3B">
        <w:rPr>
          <w:rFonts w:ascii="Times New Roman" w:hAnsi="Times New Roman" w:cs="Times New Roman"/>
          <w:sz w:val="24"/>
          <w:szCs w:val="24"/>
        </w:rPr>
        <w:t xml:space="preserve"> supermarket versus farmer's market).  </w:t>
      </w:r>
    </w:p>
    <w:p w14:paraId="5DA530A3" w14:textId="77777777" w:rsidR="00624B4B" w:rsidRPr="00686E3B" w:rsidRDefault="00624B4B" w:rsidP="00624B4B">
      <w:pPr>
        <w:pStyle w:val="NoSpacing"/>
        <w:rPr>
          <w:rFonts w:ascii="Times New Roman" w:hAnsi="Times New Roman" w:cs="Times New Roman"/>
          <w:sz w:val="24"/>
          <w:szCs w:val="24"/>
        </w:rPr>
      </w:pPr>
    </w:p>
    <w:p w14:paraId="2547BCC0" w14:textId="77777777" w:rsidR="00624B4B" w:rsidRPr="00686E3B" w:rsidRDefault="00624B4B" w:rsidP="00624B4B">
      <w:pPr>
        <w:pStyle w:val="NoSpacing"/>
        <w:rPr>
          <w:rFonts w:ascii="Times New Roman" w:hAnsi="Times New Roman" w:cs="Times New Roman"/>
          <w:sz w:val="24"/>
          <w:szCs w:val="24"/>
        </w:rPr>
      </w:pPr>
      <w:r w:rsidRPr="00686E3B">
        <w:rPr>
          <w:rFonts w:ascii="Times New Roman" w:hAnsi="Times New Roman" w:cs="Times New Roman"/>
          <w:sz w:val="24"/>
          <w:szCs w:val="24"/>
        </w:rPr>
        <w:t>Finally, the questionnaire include</w:t>
      </w:r>
      <w:r>
        <w:rPr>
          <w:rFonts w:ascii="Times New Roman" w:hAnsi="Times New Roman" w:cs="Times New Roman"/>
          <w:sz w:val="24"/>
          <w:szCs w:val="24"/>
        </w:rPr>
        <w:t>s</w:t>
      </w:r>
      <w:r w:rsidRPr="00686E3B">
        <w:rPr>
          <w:rFonts w:ascii="Times New Roman" w:hAnsi="Times New Roman" w:cs="Times New Roman"/>
          <w:sz w:val="24"/>
          <w:szCs w:val="24"/>
        </w:rPr>
        <w:t xml:space="preserve"> a number of questions designed to be used in conjunction with the data collected from the </w:t>
      </w:r>
      <w:r>
        <w:rPr>
          <w:rFonts w:ascii="Times New Roman" w:hAnsi="Times New Roman" w:cs="Times New Roman"/>
          <w:sz w:val="24"/>
          <w:szCs w:val="24"/>
        </w:rPr>
        <w:t xml:space="preserve">housing and </w:t>
      </w:r>
      <w:r w:rsidRPr="00686E3B">
        <w:rPr>
          <w:rFonts w:ascii="Times New Roman" w:hAnsi="Times New Roman" w:cs="Times New Roman"/>
          <w:sz w:val="24"/>
          <w:szCs w:val="24"/>
        </w:rPr>
        <w:t xml:space="preserve">community </w:t>
      </w:r>
      <w:r>
        <w:rPr>
          <w:rFonts w:ascii="Times New Roman" w:hAnsi="Times New Roman" w:cs="Times New Roman"/>
          <w:sz w:val="24"/>
          <w:szCs w:val="24"/>
        </w:rPr>
        <w:t xml:space="preserve">information </w:t>
      </w:r>
      <w:r w:rsidRPr="00686E3B">
        <w:rPr>
          <w:rFonts w:ascii="Times New Roman" w:hAnsi="Times New Roman" w:cs="Times New Roman"/>
          <w:sz w:val="24"/>
          <w:szCs w:val="24"/>
        </w:rPr>
        <w:t>question</w:t>
      </w:r>
      <w:r>
        <w:rPr>
          <w:rFonts w:ascii="Times New Roman" w:hAnsi="Times New Roman" w:cs="Times New Roman"/>
          <w:sz w:val="24"/>
          <w:szCs w:val="24"/>
        </w:rPr>
        <w:t>s</w:t>
      </w:r>
      <w:r w:rsidRPr="00686E3B">
        <w:rPr>
          <w:rFonts w:ascii="Times New Roman" w:hAnsi="Times New Roman" w:cs="Times New Roman"/>
          <w:sz w:val="24"/>
          <w:szCs w:val="24"/>
        </w:rPr>
        <w:t>.  These include que</w:t>
      </w:r>
      <w:r>
        <w:rPr>
          <w:rFonts w:ascii="Times New Roman" w:hAnsi="Times New Roman" w:cs="Times New Roman"/>
          <w:sz w:val="24"/>
          <w:szCs w:val="24"/>
        </w:rPr>
        <w:t>ries</w:t>
      </w:r>
      <w:r w:rsidRPr="00686E3B">
        <w:rPr>
          <w:rFonts w:ascii="Times New Roman" w:hAnsi="Times New Roman" w:cs="Times New Roman"/>
          <w:sz w:val="24"/>
          <w:szCs w:val="24"/>
        </w:rPr>
        <w:t xml:space="preserve"> about the distance of all locations visited (e.g.</w:t>
      </w:r>
      <w:r>
        <w:rPr>
          <w:rFonts w:ascii="Times New Roman" w:hAnsi="Times New Roman" w:cs="Times New Roman"/>
          <w:sz w:val="24"/>
          <w:szCs w:val="24"/>
        </w:rPr>
        <w:t>,</w:t>
      </w:r>
      <w:r w:rsidRPr="00686E3B">
        <w:rPr>
          <w:rFonts w:ascii="Times New Roman" w:hAnsi="Times New Roman" w:cs="Times New Roman"/>
          <w:sz w:val="24"/>
          <w:szCs w:val="24"/>
        </w:rPr>
        <w:t xml:space="preserve"> parks) from the home, use of outdoor locations at home, the caregiver's perception of the general safety of their children in the locations visited, sleep quality of the child, and the use of public transportation.</w:t>
      </w:r>
    </w:p>
    <w:p w14:paraId="4C20DBEE" w14:textId="77777777" w:rsidR="00624B4B" w:rsidRDefault="00624B4B" w:rsidP="00624B4B">
      <w:pPr>
        <w:pStyle w:val="NoSpacing"/>
        <w:rPr>
          <w:rFonts w:ascii="Times New Roman" w:hAnsi="Times New Roman" w:cs="Times New Roman"/>
          <w:sz w:val="24"/>
          <w:szCs w:val="24"/>
        </w:rPr>
      </w:pPr>
    </w:p>
    <w:p w14:paraId="23A20C8F" w14:textId="1CB192C5" w:rsidR="00624B4B" w:rsidRPr="005B61C0"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The Green Housing Study questionnaires collect considerable information on housing factors.  In order to better understand children’s exposure factors, additional information will be collected, including technician observations of flooring and furnishings in each room, technician ratings of clutter and cleanliness, and information on the exterior area of the residential complex.  The interior metrics will be used to assess the predictability of chemicals in house dust and as </w:t>
      </w:r>
      <w:r w:rsidRPr="005B61C0">
        <w:rPr>
          <w:rFonts w:ascii="Times New Roman" w:hAnsi="Times New Roman" w:cs="Times New Roman"/>
          <w:sz w:val="24"/>
          <w:szCs w:val="24"/>
        </w:rPr>
        <w:t xml:space="preserve">additional information for activity-exposure modeling.  The exterior metrics </w:t>
      </w:r>
      <w:r w:rsidR="003E0603">
        <w:rPr>
          <w:rFonts w:ascii="Times New Roman" w:hAnsi="Times New Roman" w:cs="Times New Roman"/>
          <w:sz w:val="24"/>
          <w:szCs w:val="24"/>
        </w:rPr>
        <w:t xml:space="preserve">(activity areas and surface types) </w:t>
      </w:r>
      <w:r w:rsidRPr="005B61C0">
        <w:rPr>
          <w:rFonts w:ascii="Times New Roman" w:hAnsi="Times New Roman" w:cs="Times New Roman"/>
          <w:sz w:val="24"/>
          <w:szCs w:val="24"/>
        </w:rPr>
        <w:t>will be used in assessments of child contact with soil, activity-exposure modeling, and the potential for residential track-in of measured chemicals.</w:t>
      </w:r>
    </w:p>
    <w:p w14:paraId="1AC88E49" w14:textId="77777777" w:rsidR="00624B4B" w:rsidRPr="005B61C0" w:rsidRDefault="00624B4B" w:rsidP="00624B4B">
      <w:pPr>
        <w:pStyle w:val="NoSpacing"/>
        <w:rPr>
          <w:rFonts w:ascii="Times New Roman" w:hAnsi="Times New Roman" w:cs="Times New Roman"/>
          <w:sz w:val="24"/>
          <w:szCs w:val="24"/>
        </w:rPr>
      </w:pPr>
    </w:p>
    <w:p w14:paraId="1B07532C" w14:textId="77777777" w:rsidR="00624B4B" w:rsidRPr="005B61C0" w:rsidRDefault="005B61C0"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Residential </w:t>
      </w:r>
      <w:r w:rsidR="00624B4B" w:rsidRPr="005B61C0">
        <w:rPr>
          <w:rFonts w:ascii="Times New Roman" w:hAnsi="Times New Roman" w:cs="Times New Roman"/>
          <w:sz w:val="24"/>
          <w:szCs w:val="24"/>
        </w:rPr>
        <w:t>location information and selected activity information about the child’s interaction with the larger community will be collected.  Geospatial location of the residence will be used in the assessment of community attributes for domains that may be important for children’s exposure to chemicals and for metrics of potentially important co-exposures and stressors; community-level domains may include pollutant sources such as roads and point sources, walkability, crime/violence, access to parks and food, neighborhood socioeconomic status, and other extant metrics depending on the study location.  This information will not be collected through interaction with study participants – it will be obtained from extant data and geodata sources.</w:t>
      </w:r>
    </w:p>
    <w:p w14:paraId="030E91DC" w14:textId="77777777" w:rsidR="00C51102" w:rsidRPr="00686E3B" w:rsidRDefault="00C51102" w:rsidP="00C51102">
      <w:pPr>
        <w:pStyle w:val="NoSpacing"/>
        <w:rPr>
          <w:rFonts w:ascii="Times New Roman" w:hAnsi="Times New Roman" w:cs="Times New Roman"/>
          <w:sz w:val="24"/>
          <w:szCs w:val="24"/>
        </w:rPr>
      </w:pPr>
    </w:p>
    <w:p w14:paraId="60FE545A" w14:textId="77777777" w:rsidR="00C51102" w:rsidRDefault="00C51102" w:rsidP="00C51102">
      <w:pPr>
        <w:pStyle w:val="NoSpacing"/>
        <w:rPr>
          <w:rFonts w:ascii="Times New Roman" w:hAnsi="Times New Roman" w:cs="Times New Roman"/>
          <w:sz w:val="24"/>
          <w:szCs w:val="24"/>
        </w:rPr>
      </w:pPr>
      <w:r w:rsidRPr="00686E3B">
        <w:rPr>
          <w:rFonts w:ascii="Times New Roman" w:hAnsi="Times New Roman" w:cs="Times New Roman"/>
          <w:sz w:val="24"/>
          <w:szCs w:val="24"/>
        </w:rPr>
        <w:t xml:space="preserve">Information on usage frequency of household cleaning products and personal care products </w:t>
      </w:r>
      <w:r>
        <w:rPr>
          <w:rFonts w:ascii="Times New Roman" w:hAnsi="Times New Roman" w:cs="Times New Roman"/>
          <w:sz w:val="24"/>
          <w:szCs w:val="24"/>
        </w:rPr>
        <w:t xml:space="preserve">will be </w:t>
      </w:r>
      <w:r w:rsidRPr="00686E3B">
        <w:rPr>
          <w:rFonts w:ascii="Times New Roman" w:hAnsi="Times New Roman" w:cs="Times New Roman"/>
          <w:sz w:val="24"/>
          <w:szCs w:val="24"/>
        </w:rPr>
        <w:t xml:space="preserve">collected </w:t>
      </w:r>
      <w:r>
        <w:rPr>
          <w:rFonts w:ascii="Times New Roman" w:hAnsi="Times New Roman" w:cs="Times New Roman"/>
          <w:sz w:val="24"/>
          <w:szCs w:val="24"/>
        </w:rPr>
        <w:t xml:space="preserve">as part of the </w:t>
      </w:r>
      <w:r w:rsidRPr="00686E3B">
        <w:rPr>
          <w:rFonts w:ascii="Times New Roman" w:hAnsi="Times New Roman" w:cs="Times New Roman"/>
          <w:sz w:val="24"/>
          <w:szCs w:val="24"/>
        </w:rPr>
        <w:t>questionnaire.  The</w:t>
      </w:r>
      <w:r>
        <w:rPr>
          <w:rFonts w:ascii="Times New Roman" w:hAnsi="Times New Roman" w:cs="Times New Roman"/>
          <w:sz w:val="24"/>
          <w:szCs w:val="24"/>
        </w:rPr>
        <w:t>se</w:t>
      </w:r>
      <w:r w:rsidRPr="00686E3B">
        <w:rPr>
          <w:rFonts w:ascii="Times New Roman" w:hAnsi="Times New Roman" w:cs="Times New Roman"/>
          <w:sz w:val="24"/>
          <w:szCs w:val="24"/>
        </w:rPr>
        <w:t xml:space="preserve"> question</w:t>
      </w:r>
      <w:r>
        <w:rPr>
          <w:rFonts w:ascii="Times New Roman" w:hAnsi="Times New Roman" w:cs="Times New Roman"/>
          <w:sz w:val="24"/>
          <w:szCs w:val="24"/>
        </w:rPr>
        <w:t>s</w:t>
      </w:r>
      <w:r w:rsidRPr="00686E3B">
        <w:rPr>
          <w:rFonts w:ascii="Times New Roman" w:hAnsi="Times New Roman" w:cs="Times New Roman"/>
          <w:sz w:val="24"/>
          <w:szCs w:val="24"/>
        </w:rPr>
        <w:t xml:space="preserve"> </w:t>
      </w:r>
      <w:r>
        <w:rPr>
          <w:rFonts w:ascii="Times New Roman" w:hAnsi="Times New Roman" w:cs="Times New Roman"/>
          <w:sz w:val="24"/>
          <w:szCs w:val="24"/>
        </w:rPr>
        <w:t>are</w:t>
      </w:r>
      <w:r w:rsidRPr="00686E3B">
        <w:rPr>
          <w:rFonts w:ascii="Times New Roman" w:hAnsi="Times New Roman" w:cs="Times New Roman"/>
          <w:sz w:val="24"/>
          <w:szCs w:val="24"/>
        </w:rPr>
        <w:t xml:space="preserve"> </w:t>
      </w:r>
      <w:r>
        <w:rPr>
          <w:rFonts w:ascii="Times New Roman" w:hAnsi="Times New Roman" w:cs="Times New Roman"/>
          <w:sz w:val="24"/>
          <w:szCs w:val="24"/>
        </w:rPr>
        <w:t xml:space="preserve">based on participant </w:t>
      </w:r>
      <w:r w:rsidRPr="00686E3B">
        <w:rPr>
          <w:rFonts w:ascii="Times New Roman" w:hAnsi="Times New Roman" w:cs="Times New Roman"/>
          <w:sz w:val="24"/>
          <w:szCs w:val="24"/>
        </w:rPr>
        <w:t xml:space="preserve">recall </w:t>
      </w:r>
      <w:r>
        <w:rPr>
          <w:rFonts w:ascii="Times New Roman" w:hAnsi="Times New Roman" w:cs="Times New Roman"/>
          <w:sz w:val="24"/>
          <w:szCs w:val="24"/>
        </w:rPr>
        <w:t xml:space="preserve">and </w:t>
      </w:r>
      <w:r w:rsidRPr="00686E3B">
        <w:rPr>
          <w:rFonts w:ascii="Times New Roman" w:hAnsi="Times New Roman" w:cs="Times New Roman"/>
          <w:sz w:val="24"/>
          <w:szCs w:val="24"/>
        </w:rPr>
        <w:t xml:space="preserve">cover typical cleaning and personal care activities </w:t>
      </w:r>
      <w:r>
        <w:rPr>
          <w:rFonts w:ascii="Times New Roman" w:hAnsi="Times New Roman" w:cs="Times New Roman"/>
          <w:sz w:val="24"/>
          <w:szCs w:val="24"/>
        </w:rPr>
        <w:t xml:space="preserve">carried out </w:t>
      </w:r>
      <w:r w:rsidRPr="00686E3B">
        <w:rPr>
          <w:rFonts w:ascii="Times New Roman" w:hAnsi="Times New Roman" w:cs="Times New Roman"/>
          <w:sz w:val="24"/>
          <w:szCs w:val="24"/>
        </w:rPr>
        <w:t>by any of the household residents.  Th</w:t>
      </w:r>
      <w:r>
        <w:rPr>
          <w:rFonts w:ascii="Times New Roman" w:hAnsi="Times New Roman" w:cs="Times New Roman"/>
          <w:sz w:val="24"/>
          <w:szCs w:val="24"/>
        </w:rPr>
        <w:t>is</w:t>
      </w:r>
      <w:r w:rsidRPr="00686E3B">
        <w:rPr>
          <w:rFonts w:ascii="Times New Roman" w:hAnsi="Times New Roman" w:cs="Times New Roman"/>
          <w:sz w:val="24"/>
          <w:szCs w:val="24"/>
        </w:rPr>
        <w:t xml:space="preserve"> </w:t>
      </w:r>
      <w:r>
        <w:rPr>
          <w:rFonts w:ascii="Times New Roman" w:hAnsi="Times New Roman" w:cs="Times New Roman"/>
          <w:sz w:val="24"/>
          <w:szCs w:val="24"/>
        </w:rPr>
        <w:t xml:space="preserve">section </w:t>
      </w:r>
      <w:r w:rsidRPr="00686E3B">
        <w:rPr>
          <w:rFonts w:ascii="Times New Roman" w:hAnsi="Times New Roman" w:cs="Times New Roman"/>
          <w:sz w:val="24"/>
          <w:szCs w:val="24"/>
        </w:rPr>
        <w:t>consists of three parts: (1) questions on the use of products in nine consumer product categories; (2) questions on specific types of household cleaning products; and (3) questions on specific types of personal care products.</w:t>
      </w:r>
    </w:p>
    <w:p w14:paraId="17F6D9B7" w14:textId="77777777" w:rsidR="005B61C0" w:rsidRDefault="005B61C0" w:rsidP="00C51102">
      <w:pPr>
        <w:pStyle w:val="NoSpacing"/>
        <w:rPr>
          <w:rFonts w:ascii="Times New Roman" w:hAnsi="Times New Roman" w:cs="Times New Roman"/>
          <w:sz w:val="24"/>
          <w:szCs w:val="24"/>
        </w:rPr>
      </w:pPr>
    </w:p>
    <w:p w14:paraId="740B03DD" w14:textId="77777777" w:rsidR="005B61C0" w:rsidRDefault="005B61C0" w:rsidP="005B61C0">
      <w:pPr>
        <w:pStyle w:val="NoSpacing"/>
        <w:rPr>
          <w:rFonts w:ascii="Times New Roman" w:hAnsi="Times New Roman" w:cs="Times New Roman"/>
          <w:sz w:val="24"/>
          <w:szCs w:val="24"/>
        </w:rPr>
      </w:pPr>
      <w:r>
        <w:rPr>
          <w:rFonts w:ascii="Times New Roman" w:hAnsi="Times New Roman" w:cs="Times New Roman"/>
          <w:sz w:val="24"/>
          <w:szCs w:val="24"/>
        </w:rPr>
        <w:t>4.</w:t>
      </w:r>
      <w:r w:rsidR="005972B7">
        <w:rPr>
          <w:rFonts w:ascii="Times New Roman" w:hAnsi="Times New Roman" w:cs="Times New Roman"/>
          <w:sz w:val="24"/>
          <w:szCs w:val="24"/>
        </w:rPr>
        <w:t>6</w:t>
      </w:r>
      <w:r>
        <w:rPr>
          <w:rFonts w:ascii="Times New Roman" w:hAnsi="Times New Roman" w:cs="Times New Roman"/>
          <w:sz w:val="24"/>
          <w:szCs w:val="24"/>
        </w:rPr>
        <w:t xml:space="preserve"> Consumer Products Inventory</w:t>
      </w:r>
    </w:p>
    <w:p w14:paraId="65A032F0" w14:textId="77777777" w:rsidR="005B61C0" w:rsidRDefault="005B61C0" w:rsidP="005B61C0">
      <w:pPr>
        <w:pStyle w:val="NoSpacing"/>
        <w:rPr>
          <w:rFonts w:ascii="Times New Roman" w:hAnsi="Times New Roman" w:cs="Times New Roman"/>
          <w:sz w:val="24"/>
          <w:szCs w:val="24"/>
        </w:rPr>
      </w:pPr>
    </w:p>
    <w:p w14:paraId="4DCF128E" w14:textId="4BB9B398" w:rsidR="005B61C0" w:rsidRDefault="005B61C0" w:rsidP="005B61C0">
      <w:pPr>
        <w:pStyle w:val="NoSpacing"/>
        <w:rPr>
          <w:rFonts w:ascii="Times New Roman" w:hAnsi="Times New Roman" w:cs="Times New Roman"/>
          <w:sz w:val="24"/>
          <w:szCs w:val="24"/>
        </w:rPr>
      </w:pPr>
      <w:r w:rsidRPr="005B61C0">
        <w:rPr>
          <w:rFonts w:ascii="Times New Roman" w:hAnsi="Times New Roman" w:cs="Times New Roman"/>
          <w:sz w:val="24"/>
          <w:szCs w:val="24"/>
        </w:rPr>
        <w:t xml:space="preserve">To generate an inventory of consumer products, the technician will photograph the locations where the participants indicate that household cleaning products and personal care products are stored.  The technician will then send the pictures to EPA investigators (who will identify the products in the picture) using either email or multimedia messaging service.  The technician will </w:t>
      </w:r>
      <w:r w:rsidR="00F27AF9">
        <w:rPr>
          <w:rFonts w:ascii="Times New Roman" w:hAnsi="Times New Roman" w:cs="Times New Roman"/>
          <w:sz w:val="24"/>
          <w:szCs w:val="24"/>
        </w:rPr>
        <w:t xml:space="preserve">also </w:t>
      </w:r>
      <w:r w:rsidRPr="005B61C0">
        <w:rPr>
          <w:rFonts w:ascii="Times New Roman" w:hAnsi="Times New Roman" w:cs="Times New Roman"/>
          <w:sz w:val="24"/>
          <w:szCs w:val="24"/>
        </w:rPr>
        <w:t xml:space="preserve">inventory the products using a barcode scanner with memory.  The image-based inventory </w:t>
      </w:r>
      <w:r w:rsidR="00F27AF9">
        <w:rPr>
          <w:rFonts w:ascii="Times New Roman" w:hAnsi="Times New Roman" w:cs="Times New Roman"/>
          <w:sz w:val="24"/>
          <w:szCs w:val="24"/>
        </w:rPr>
        <w:t xml:space="preserve">(i.e., photograph) </w:t>
      </w:r>
      <w:r w:rsidRPr="005B61C0">
        <w:rPr>
          <w:rFonts w:ascii="Times New Roman" w:hAnsi="Times New Roman" w:cs="Times New Roman"/>
          <w:sz w:val="24"/>
          <w:szCs w:val="24"/>
        </w:rPr>
        <w:t>will be evaluated</w:t>
      </w:r>
      <w:r w:rsidRPr="00686E3B">
        <w:rPr>
          <w:rFonts w:ascii="Times New Roman" w:hAnsi="Times New Roman" w:cs="Times New Roman"/>
          <w:sz w:val="24"/>
          <w:szCs w:val="24"/>
        </w:rPr>
        <w:t xml:space="preserve"> </w:t>
      </w:r>
      <w:r>
        <w:rPr>
          <w:rFonts w:ascii="Times New Roman" w:hAnsi="Times New Roman" w:cs="Times New Roman"/>
          <w:sz w:val="24"/>
          <w:szCs w:val="24"/>
        </w:rPr>
        <w:t xml:space="preserve">against </w:t>
      </w:r>
      <w:r w:rsidRPr="00686E3B">
        <w:rPr>
          <w:rFonts w:ascii="Times New Roman" w:hAnsi="Times New Roman" w:cs="Times New Roman"/>
          <w:sz w:val="24"/>
          <w:szCs w:val="24"/>
        </w:rPr>
        <w:t>the barcode</w:t>
      </w:r>
      <w:r>
        <w:rPr>
          <w:rFonts w:ascii="Times New Roman" w:hAnsi="Times New Roman" w:cs="Times New Roman"/>
          <w:sz w:val="24"/>
          <w:szCs w:val="24"/>
        </w:rPr>
        <w:t xml:space="preserve">-based </w:t>
      </w:r>
      <w:r w:rsidRPr="00686E3B">
        <w:rPr>
          <w:rFonts w:ascii="Times New Roman" w:hAnsi="Times New Roman" w:cs="Times New Roman"/>
          <w:sz w:val="24"/>
          <w:szCs w:val="24"/>
        </w:rPr>
        <w:t xml:space="preserve">inventory </w:t>
      </w:r>
      <w:r w:rsidR="00F27AF9">
        <w:rPr>
          <w:rFonts w:ascii="Times New Roman" w:hAnsi="Times New Roman" w:cs="Times New Roman"/>
          <w:sz w:val="24"/>
          <w:szCs w:val="24"/>
        </w:rPr>
        <w:t xml:space="preserve">(i.e., technician collected </w:t>
      </w:r>
      <w:r w:rsidR="00F27AF9">
        <w:rPr>
          <w:rFonts w:ascii="Times New Roman" w:hAnsi="Times New Roman" w:cs="Times New Roman"/>
          <w:sz w:val="24"/>
          <w:szCs w:val="24"/>
        </w:rPr>
        <w:lastRenderedPageBreak/>
        <w:t xml:space="preserve">inventory) </w:t>
      </w:r>
      <w:r w:rsidRPr="00686E3B">
        <w:rPr>
          <w:rFonts w:ascii="Times New Roman" w:hAnsi="Times New Roman" w:cs="Times New Roman"/>
          <w:sz w:val="24"/>
          <w:szCs w:val="24"/>
        </w:rPr>
        <w:t xml:space="preserve">to assess </w:t>
      </w:r>
      <w:r>
        <w:rPr>
          <w:rFonts w:ascii="Times New Roman" w:hAnsi="Times New Roman" w:cs="Times New Roman"/>
          <w:sz w:val="24"/>
          <w:szCs w:val="24"/>
        </w:rPr>
        <w:t xml:space="preserve">collection </w:t>
      </w:r>
      <w:r w:rsidRPr="00686E3B">
        <w:rPr>
          <w:rFonts w:ascii="Times New Roman" w:hAnsi="Times New Roman" w:cs="Times New Roman"/>
          <w:sz w:val="24"/>
          <w:szCs w:val="24"/>
        </w:rPr>
        <w:t xml:space="preserve">accuracy.  </w:t>
      </w:r>
      <w:r w:rsidR="00F27AF9">
        <w:rPr>
          <w:rFonts w:ascii="Times New Roman" w:hAnsi="Times New Roman" w:cs="Times New Roman"/>
          <w:sz w:val="24"/>
          <w:szCs w:val="24"/>
        </w:rPr>
        <w:t xml:space="preserve">The barcode-based inventory will serve as the standard against which the image-based inventory will be evaluated.  </w:t>
      </w:r>
      <w:r>
        <w:rPr>
          <w:rFonts w:ascii="Times New Roman" w:hAnsi="Times New Roman" w:cs="Times New Roman"/>
          <w:sz w:val="24"/>
          <w:szCs w:val="24"/>
        </w:rPr>
        <w:t>For quality control purposes, collection of the consumer product use frequency information may be administered more than once.</w:t>
      </w:r>
    </w:p>
    <w:p w14:paraId="1C07A49C" w14:textId="77777777" w:rsidR="00883993" w:rsidRDefault="00883993" w:rsidP="005B61C0">
      <w:pPr>
        <w:pStyle w:val="NoSpacing"/>
        <w:rPr>
          <w:rFonts w:ascii="Times New Roman" w:hAnsi="Times New Roman" w:cs="Times New Roman"/>
          <w:sz w:val="24"/>
          <w:szCs w:val="24"/>
        </w:rPr>
      </w:pPr>
    </w:p>
    <w:p w14:paraId="6C42B209" w14:textId="74CFDE46" w:rsidR="00883993" w:rsidRDefault="00883993" w:rsidP="00883993">
      <w:pPr>
        <w:pStyle w:val="NoSpacing"/>
        <w:rPr>
          <w:rFonts w:ascii="Times New Roman" w:hAnsi="Times New Roman" w:cs="Times New Roman"/>
          <w:sz w:val="24"/>
          <w:szCs w:val="24"/>
        </w:rPr>
      </w:pPr>
      <w:r>
        <w:rPr>
          <w:rFonts w:ascii="Times New Roman" w:hAnsi="Times New Roman" w:cs="Times New Roman"/>
          <w:sz w:val="24"/>
          <w:szCs w:val="24"/>
        </w:rPr>
        <w:t>4.</w:t>
      </w:r>
      <w:r w:rsidR="005972B7">
        <w:rPr>
          <w:rFonts w:ascii="Times New Roman" w:hAnsi="Times New Roman" w:cs="Times New Roman"/>
          <w:sz w:val="24"/>
          <w:szCs w:val="24"/>
        </w:rPr>
        <w:t>7</w:t>
      </w:r>
      <w:r>
        <w:rPr>
          <w:rFonts w:ascii="Times New Roman" w:hAnsi="Times New Roman" w:cs="Times New Roman"/>
          <w:sz w:val="24"/>
          <w:szCs w:val="24"/>
        </w:rPr>
        <w:t xml:space="preserve"> Community-Level Data</w:t>
      </w:r>
    </w:p>
    <w:p w14:paraId="55B4FA68" w14:textId="77777777" w:rsidR="00883993" w:rsidRDefault="00883993" w:rsidP="00883993">
      <w:pPr>
        <w:pStyle w:val="NoSpacing"/>
        <w:rPr>
          <w:rFonts w:ascii="Times New Roman" w:hAnsi="Times New Roman" w:cs="Times New Roman"/>
          <w:sz w:val="24"/>
          <w:szCs w:val="24"/>
        </w:rPr>
      </w:pPr>
    </w:p>
    <w:p w14:paraId="1AF73A6E" w14:textId="652D35C9" w:rsidR="00A21239" w:rsidRDefault="005972B7" w:rsidP="00BF6825">
      <w:pPr>
        <w:pStyle w:val="NoSpacing"/>
        <w:rPr>
          <w:rFonts w:ascii="Times New Roman" w:hAnsi="Times New Roman" w:cs="Times New Roman"/>
          <w:sz w:val="24"/>
          <w:szCs w:val="24"/>
        </w:rPr>
      </w:pPr>
      <w:r>
        <w:rPr>
          <w:rFonts w:ascii="Times New Roman" w:hAnsi="Times New Roman" w:cs="Times New Roman"/>
          <w:sz w:val="24"/>
          <w:szCs w:val="24"/>
        </w:rPr>
        <w:t>F</w:t>
      </w:r>
      <w:r w:rsidR="00ED2E7B">
        <w:rPr>
          <w:rFonts w:ascii="Times New Roman" w:hAnsi="Times New Roman" w:cs="Times New Roman"/>
          <w:sz w:val="24"/>
          <w:szCs w:val="24"/>
        </w:rPr>
        <w:t>ield technicians</w:t>
      </w:r>
      <w:r w:rsidR="00883993">
        <w:rPr>
          <w:rFonts w:ascii="Times New Roman" w:hAnsi="Times New Roman" w:cs="Times New Roman"/>
          <w:sz w:val="24"/>
          <w:szCs w:val="24"/>
        </w:rPr>
        <w:t xml:space="preserve"> will identify, obtain, and organize community-level data as part of a feasibility assessment with potential future application across multiple Green Housing Study sites.  There are a number of community-level domains that may be relevant with regard to participant </w:t>
      </w:r>
      <w:r>
        <w:rPr>
          <w:rFonts w:ascii="Times New Roman" w:hAnsi="Times New Roman" w:cs="Times New Roman"/>
          <w:sz w:val="24"/>
          <w:szCs w:val="24"/>
        </w:rPr>
        <w:t xml:space="preserve">activity </w:t>
      </w:r>
      <w:r w:rsidR="00883993">
        <w:rPr>
          <w:rFonts w:ascii="Times New Roman" w:hAnsi="Times New Roman" w:cs="Times New Roman"/>
          <w:sz w:val="24"/>
          <w:szCs w:val="24"/>
        </w:rPr>
        <w:t xml:space="preserve">location information, pollutant sources, and socioeconomic factors that may be directly or indirectly associated with asthma.  </w:t>
      </w:r>
      <w:r w:rsidR="00F27AF9">
        <w:rPr>
          <w:rFonts w:ascii="Times New Roman" w:hAnsi="Times New Roman" w:cs="Times New Roman"/>
          <w:sz w:val="24"/>
          <w:szCs w:val="24"/>
        </w:rPr>
        <w:t xml:space="preserve">Previous research has shown associations between some community-level factors and asthma.  There is little research to assess </w:t>
      </w:r>
      <w:r w:rsidR="00883993">
        <w:rPr>
          <w:rFonts w:ascii="Times New Roman" w:hAnsi="Times New Roman" w:cs="Times New Roman"/>
          <w:sz w:val="24"/>
          <w:szCs w:val="24"/>
        </w:rPr>
        <w:t xml:space="preserve">to what extent these community-level factors might influence or </w:t>
      </w:r>
      <w:r w:rsidR="00B65BE5">
        <w:rPr>
          <w:rFonts w:ascii="Times New Roman" w:hAnsi="Times New Roman" w:cs="Times New Roman"/>
          <w:sz w:val="24"/>
          <w:szCs w:val="24"/>
        </w:rPr>
        <w:t xml:space="preserve">distort </w:t>
      </w:r>
      <w:r w:rsidR="00883993">
        <w:rPr>
          <w:rFonts w:ascii="Times New Roman" w:hAnsi="Times New Roman" w:cs="Times New Roman"/>
          <w:sz w:val="24"/>
          <w:szCs w:val="24"/>
        </w:rPr>
        <w:t xml:space="preserve">analyses of asthma outcomes based on </w:t>
      </w:r>
      <w:r>
        <w:rPr>
          <w:rFonts w:ascii="Times New Roman" w:hAnsi="Times New Roman" w:cs="Times New Roman"/>
          <w:sz w:val="24"/>
          <w:szCs w:val="24"/>
        </w:rPr>
        <w:t xml:space="preserve">measurements obtained in </w:t>
      </w:r>
      <w:r w:rsidR="00883993">
        <w:rPr>
          <w:rFonts w:ascii="Times New Roman" w:hAnsi="Times New Roman" w:cs="Times New Roman"/>
          <w:sz w:val="24"/>
          <w:szCs w:val="24"/>
        </w:rPr>
        <w:t>traditional and renovated housing.  Some of the community-level domains that might involve chemical or non-chemical stressor exposures to children include:</w:t>
      </w:r>
      <w:r w:rsidR="00BF6825">
        <w:rPr>
          <w:rFonts w:ascii="Times New Roman" w:hAnsi="Times New Roman" w:cs="Times New Roman"/>
          <w:sz w:val="24"/>
          <w:szCs w:val="24"/>
        </w:rPr>
        <w:t xml:space="preserve"> p</w:t>
      </w:r>
      <w:r w:rsidR="00883993" w:rsidRPr="00BB5453">
        <w:rPr>
          <w:rFonts w:ascii="Times New Roman" w:hAnsi="Times New Roman" w:cs="Times New Roman"/>
          <w:sz w:val="24"/>
          <w:szCs w:val="24"/>
        </w:rPr>
        <w:t>ollutant sources</w:t>
      </w:r>
      <w:r w:rsidR="00BF6825">
        <w:rPr>
          <w:rFonts w:ascii="Times New Roman" w:hAnsi="Times New Roman" w:cs="Times New Roman"/>
          <w:sz w:val="24"/>
          <w:szCs w:val="24"/>
        </w:rPr>
        <w:t>; d</w:t>
      </w:r>
      <w:r w:rsidR="00883993">
        <w:rPr>
          <w:rFonts w:ascii="Times New Roman" w:hAnsi="Times New Roman" w:cs="Times New Roman"/>
          <w:sz w:val="24"/>
          <w:szCs w:val="24"/>
        </w:rPr>
        <w:t>emographic</w:t>
      </w:r>
      <w:r w:rsidR="00BF6825">
        <w:rPr>
          <w:rFonts w:ascii="Times New Roman" w:hAnsi="Times New Roman" w:cs="Times New Roman"/>
          <w:sz w:val="24"/>
          <w:szCs w:val="24"/>
        </w:rPr>
        <w:t>; s</w:t>
      </w:r>
      <w:r w:rsidR="00883993">
        <w:rPr>
          <w:rFonts w:ascii="Times New Roman" w:hAnsi="Times New Roman" w:cs="Times New Roman"/>
          <w:sz w:val="24"/>
          <w:szCs w:val="24"/>
        </w:rPr>
        <w:t>ocio-economic</w:t>
      </w:r>
      <w:r w:rsidR="00BF6825">
        <w:rPr>
          <w:rFonts w:ascii="Times New Roman" w:hAnsi="Times New Roman" w:cs="Times New Roman"/>
          <w:sz w:val="24"/>
          <w:szCs w:val="24"/>
        </w:rPr>
        <w:t>; t</w:t>
      </w:r>
      <w:r w:rsidR="00883993" w:rsidRPr="0074415F">
        <w:rPr>
          <w:rFonts w:ascii="Times New Roman" w:hAnsi="Times New Roman" w:cs="Times New Roman"/>
          <w:sz w:val="24"/>
          <w:szCs w:val="24"/>
        </w:rPr>
        <w:t>ransit/transportation</w:t>
      </w:r>
      <w:r w:rsidR="00BF6825">
        <w:rPr>
          <w:rFonts w:ascii="Times New Roman" w:hAnsi="Times New Roman" w:cs="Times New Roman"/>
          <w:sz w:val="24"/>
          <w:szCs w:val="24"/>
        </w:rPr>
        <w:t>; l</w:t>
      </w:r>
      <w:r w:rsidR="00883993" w:rsidRPr="0074415F">
        <w:rPr>
          <w:rFonts w:ascii="Times New Roman" w:hAnsi="Times New Roman" w:cs="Times New Roman"/>
          <w:sz w:val="24"/>
          <w:szCs w:val="24"/>
        </w:rPr>
        <w:t>and use/built environment</w:t>
      </w:r>
      <w:r w:rsidR="00BF6825">
        <w:rPr>
          <w:rFonts w:ascii="Times New Roman" w:hAnsi="Times New Roman" w:cs="Times New Roman"/>
          <w:sz w:val="24"/>
          <w:szCs w:val="24"/>
        </w:rPr>
        <w:t>; p</w:t>
      </w:r>
      <w:r w:rsidR="00883993" w:rsidRPr="0074415F">
        <w:rPr>
          <w:rFonts w:ascii="Times New Roman" w:hAnsi="Times New Roman" w:cs="Times New Roman"/>
          <w:sz w:val="24"/>
          <w:szCs w:val="24"/>
        </w:rPr>
        <w:t>laygrounds/greenspace</w:t>
      </w:r>
      <w:r w:rsidR="00BF6825">
        <w:rPr>
          <w:rFonts w:ascii="Times New Roman" w:hAnsi="Times New Roman" w:cs="Times New Roman"/>
          <w:sz w:val="24"/>
          <w:szCs w:val="24"/>
        </w:rPr>
        <w:t>; s</w:t>
      </w:r>
      <w:r w:rsidR="00883993" w:rsidRPr="0074415F">
        <w:rPr>
          <w:rFonts w:ascii="Times New Roman" w:hAnsi="Times New Roman" w:cs="Times New Roman"/>
          <w:sz w:val="24"/>
          <w:szCs w:val="24"/>
        </w:rPr>
        <w:t>afety/social disorder</w:t>
      </w:r>
      <w:r w:rsidR="00BF6825">
        <w:rPr>
          <w:rFonts w:ascii="Times New Roman" w:hAnsi="Times New Roman" w:cs="Times New Roman"/>
          <w:sz w:val="24"/>
          <w:szCs w:val="24"/>
        </w:rPr>
        <w:t>; h</w:t>
      </w:r>
      <w:r w:rsidR="00883993">
        <w:rPr>
          <w:rFonts w:ascii="Times New Roman" w:hAnsi="Times New Roman" w:cs="Times New Roman"/>
          <w:sz w:val="24"/>
          <w:szCs w:val="24"/>
        </w:rPr>
        <w:t>ousehold</w:t>
      </w:r>
      <w:r w:rsidR="00BF6825">
        <w:rPr>
          <w:rFonts w:ascii="Times New Roman" w:hAnsi="Times New Roman" w:cs="Times New Roman"/>
          <w:sz w:val="24"/>
          <w:szCs w:val="24"/>
        </w:rPr>
        <w:t>; e</w:t>
      </w:r>
      <w:r w:rsidR="00883993">
        <w:rPr>
          <w:rFonts w:ascii="Times New Roman" w:hAnsi="Times New Roman" w:cs="Times New Roman"/>
          <w:sz w:val="24"/>
          <w:szCs w:val="24"/>
        </w:rPr>
        <w:t>ducation/school</w:t>
      </w:r>
      <w:r w:rsidR="00BF6825">
        <w:rPr>
          <w:rFonts w:ascii="Times New Roman" w:hAnsi="Times New Roman" w:cs="Times New Roman"/>
          <w:sz w:val="24"/>
          <w:szCs w:val="24"/>
        </w:rPr>
        <w:t>; m</w:t>
      </w:r>
      <w:r w:rsidR="00883993" w:rsidRPr="0074415F">
        <w:rPr>
          <w:rFonts w:ascii="Times New Roman" w:hAnsi="Times New Roman" w:cs="Times New Roman"/>
          <w:sz w:val="24"/>
          <w:szCs w:val="24"/>
        </w:rPr>
        <w:t>edical access</w:t>
      </w:r>
      <w:r w:rsidR="00BF6825">
        <w:rPr>
          <w:rFonts w:ascii="Times New Roman" w:hAnsi="Times New Roman" w:cs="Times New Roman"/>
          <w:sz w:val="24"/>
          <w:szCs w:val="24"/>
        </w:rPr>
        <w:t>; f</w:t>
      </w:r>
      <w:r w:rsidR="00883993" w:rsidRPr="00A21239">
        <w:rPr>
          <w:rFonts w:ascii="Times New Roman" w:hAnsi="Times New Roman" w:cs="Times New Roman"/>
          <w:sz w:val="24"/>
          <w:szCs w:val="24"/>
        </w:rPr>
        <w:t>ood access utilization</w:t>
      </w:r>
      <w:r w:rsidR="00BF6825">
        <w:rPr>
          <w:rFonts w:ascii="Times New Roman" w:hAnsi="Times New Roman" w:cs="Times New Roman"/>
          <w:sz w:val="24"/>
          <w:szCs w:val="24"/>
        </w:rPr>
        <w:t>.</w:t>
      </w:r>
    </w:p>
    <w:p w14:paraId="19894EDA" w14:textId="77777777" w:rsidR="00BF6825" w:rsidRDefault="00BF6825" w:rsidP="00BF6825">
      <w:pPr>
        <w:pStyle w:val="NoSpacing"/>
        <w:rPr>
          <w:rFonts w:ascii="Times New Roman" w:hAnsi="Times New Roman" w:cs="Times New Roman"/>
          <w:sz w:val="24"/>
          <w:szCs w:val="24"/>
        </w:rPr>
      </w:pPr>
    </w:p>
    <w:p w14:paraId="43A2C036" w14:textId="12754434" w:rsidR="00883993" w:rsidRPr="00A21239" w:rsidRDefault="00ED2E7B" w:rsidP="00A212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field technicians </w:t>
      </w:r>
      <w:r w:rsidR="00883993" w:rsidRPr="00A21239">
        <w:rPr>
          <w:rFonts w:ascii="Times New Roman" w:hAnsi="Times New Roman" w:cs="Times New Roman"/>
          <w:sz w:val="24"/>
          <w:szCs w:val="24"/>
        </w:rPr>
        <w:t>will work to identify extant sources for these data, with an emphasis on geocoded data. Data sources including census, state and municipal, public health, and extant GIS datasets will be considered.  It is beyond the scope of this pilot study to perform study-initiated community data collections or to perform land-use regression types of pollutant modeling assessments, but those could be consider</w:t>
      </w:r>
      <w:r w:rsidR="00A21239">
        <w:rPr>
          <w:rFonts w:ascii="Times New Roman" w:hAnsi="Times New Roman" w:cs="Times New Roman"/>
          <w:sz w:val="24"/>
          <w:szCs w:val="24"/>
        </w:rPr>
        <w:t>ed in future study activities.</w:t>
      </w:r>
    </w:p>
    <w:p w14:paraId="55B4A83D" w14:textId="77777777" w:rsidR="005972B7" w:rsidRDefault="005972B7" w:rsidP="002239AF">
      <w:pPr>
        <w:pStyle w:val="NoSpacing"/>
        <w:rPr>
          <w:rFonts w:ascii="Times New Roman" w:hAnsi="Times New Roman" w:cs="Times New Roman"/>
          <w:sz w:val="28"/>
          <w:szCs w:val="28"/>
        </w:rPr>
      </w:pPr>
    </w:p>
    <w:p w14:paraId="2211A399" w14:textId="77777777" w:rsidR="00CF438A" w:rsidRDefault="00CF438A">
      <w:pPr>
        <w:rPr>
          <w:rFonts w:ascii="Times New Roman" w:hAnsi="Times New Roman" w:cs="Times New Roman"/>
          <w:sz w:val="28"/>
          <w:szCs w:val="28"/>
        </w:rPr>
      </w:pPr>
      <w:r>
        <w:rPr>
          <w:rFonts w:ascii="Times New Roman" w:hAnsi="Times New Roman" w:cs="Times New Roman"/>
          <w:sz w:val="28"/>
          <w:szCs w:val="28"/>
        </w:rPr>
        <w:br w:type="page"/>
      </w:r>
    </w:p>
    <w:p w14:paraId="0EA71716" w14:textId="5F783838" w:rsidR="000321B9" w:rsidRPr="000321B9" w:rsidRDefault="000321B9" w:rsidP="002239AF">
      <w:pPr>
        <w:pStyle w:val="NoSpacing"/>
        <w:rPr>
          <w:rFonts w:ascii="Times New Roman" w:hAnsi="Times New Roman" w:cs="Times New Roman"/>
          <w:sz w:val="28"/>
          <w:szCs w:val="28"/>
        </w:rPr>
      </w:pPr>
      <w:r w:rsidRPr="000321B9">
        <w:rPr>
          <w:rFonts w:ascii="Times New Roman" w:hAnsi="Times New Roman" w:cs="Times New Roman"/>
          <w:sz w:val="28"/>
          <w:szCs w:val="28"/>
        </w:rPr>
        <w:lastRenderedPageBreak/>
        <w:t xml:space="preserve">5.0 </w:t>
      </w:r>
      <w:r>
        <w:rPr>
          <w:rFonts w:ascii="Times New Roman" w:hAnsi="Times New Roman" w:cs="Times New Roman"/>
          <w:sz w:val="28"/>
          <w:szCs w:val="28"/>
        </w:rPr>
        <w:t xml:space="preserve">DATA </w:t>
      </w:r>
      <w:r w:rsidRPr="000321B9">
        <w:rPr>
          <w:rFonts w:ascii="Times New Roman" w:hAnsi="Times New Roman" w:cs="Times New Roman"/>
          <w:sz w:val="28"/>
          <w:szCs w:val="28"/>
        </w:rPr>
        <w:t>ANALYSIS PLAN</w:t>
      </w:r>
    </w:p>
    <w:p w14:paraId="3B2D6230" w14:textId="77777777" w:rsidR="000321B9" w:rsidRDefault="000321B9" w:rsidP="002239AF">
      <w:pPr>
        <w:pStyle w:val="NoSpacing"/>
        <w:rPr>
          <w:rFonts w:ascii="Times New Roman" w:hAnsi="Times New Roman" w:cs="Times New Roman"/>
          <w:sz w:val="24"/>
          <w:szCs w:val="24"/>
        </w:rPr>
      </w:pPr>
    </w:p>
    <w:p w14:paraId="571C91F2" w14:textId="410826C4" w:rsidR="00EA4C6B" w:rsidRPr="00EA4C6B" w:rsidRDefault="00562DE8" w:rsidP="00BB0B30">
      <w:pPr>
        <w:pStyle w:val="NoSpacing"/>
        <w:rPr>
          <w:rFonts w:ascii="Times New Roman" w:hAnsi="Times New Roman" w:cs="Times New Roman"/>
          <w:sz w:val="24"/>
          <w:szCs w:val="24"/>
        </w:rPr>
      </w:pPr>
      <w:r>
        <w:rPr>
          <w:rFonts w:ascii="Times New Roman" w:hAnsi="Times New Roman" w:cs="Times New Roman"/>
          <w:sz w:val="24"/>
          <w:szCs w:val="24"/>
        </w:rPr>
        <w:t>Our analysis approach will enable us to evaluate the objectives described in Section 2.0.</w:t>
      </w:r>
      <w:r w:rsidR="00595388">
        <w:rPr>
          <w:rFonts w:ascii="Times New Roman" w:hAnsi="Times New Roman" w:cs="Times New Roman"/>
          <w:sz w:val="24"/>
          <w:szCs w:val="24"/>
        </w:rPr>
        <w:t xml:space="preserve">  </w:t>
      </w:r>
      <w:r w:rsidR="00747D4B" w:rsidRPr="00EA4C6B">
        <w:rPr>
          <w:rFonts w:ascii="Times New Roman" w:hAnsi="Times New Roman" w:cs="Times New Roman"/>
          <w:sz w:val="24"/>
          <w:szCs w:val="24"/>
        </w:rPr>
        <w:t xml:space="preserve">Study participants will be characterized with regard to demographic variables such as age and gender as well as activity-related metrics from questionnaires and electronic devices.  Housing and product information will be characterized based on questionnaire responses and technician information collection.  </w:t>
      </w:r>
      <w:r w:rsidR="002F5E66">
        <w:rPr>
          <w:rFonts w:ascii="Times New Roman" w:hAnsi="Times New Roman" w:cs="Times New Roman"/>
          <w:sz w:val="24"/>
          <w:szCs w:val="24"/>
        </w:rPr>
        <w:t xml:space="preserve">Statistical analyses will be completed for target </w:t>
      </w:r>
      <w:r w:rsidR="00206D67">
        <w:rPr>
          <w:rFonts w:ascii="Times New Roman" w:hAnsi="Times New Roman" w:cs="Times New Roman"/>
          <w:sz w:val="24"/>
          <w:szCs w:val="24"/>
        </w:rPr>
        <w:t>analyte</w:t>
      </w:r>
      <w:r w:rsidR="00071A3F">
        <w:rPr>
          <w:rFonts w:ascii="Times New Roman" w:hAnsi="Times New Roman" w:cs="Times New Roman"/>
          <w:sz w:val="24"/>
          <w:szCs w:val="24"/>
        </w:rPr>
        <w:t>s</w:t>
      </w:r>
      <w:r w:rsidR="00206D67">
        <w:rPr>
          <w:rFonts w:ascii="Times New Roman" w:hAnsi="Times New Roman" w:cs="Times New Roman"/>
          <w:sz w:val="24"/>
          <w:szCs w:val="24"/>
        </w:rPr>
        <w:t xml:space="preserve"> and </w:t>
      </w:r>
      <w:r w:rsidR="00071A3F">
        <w:rPr>
          <w:rFonts w:ascii="Times New Roman" w:hAnsi="Times New Roman" w:cs="Times New Roman"/>
          <w:sz w:val="24"/>
          <w:szCs w:val="24"/>
        </w:rPr>
        <w:t xml:space="preserve">survey information </w:t>
      </w:r>
      <w:r w:rsidR="002F5E66">
        <w:rPr>
          <w:rFonts w:ascii="Times New Roman" w:hAnsi="Times New Roman" w:cs="Times New Roman"/>
          <w:sz w:val="24"/>
          <w:szCs w:val="24"/>
        </w:rPr>
        <w:t>at each study time point, as well as comparisons between time points</w:t>
      </w:r>
      <w:r w:rsidR="001B04E3">
        <w:rPr>
          <w:rFonts w:ascii="Times New Roman" w:hAnsi="Times New Roman" w:cs="Times New Roman"/>
          <w:sz w:val="24"/>
          <w:szCs w:val="24"/>
        </w:rPr>
        <w:t xml:space="preserve"> and </w:t>
      </w:r>
      <w:r w:rsidR="0019436F">
        <w:rPr>
          <w:rFonts w:ascii="Times New Roman" w:hAnsi="Times New Roman" w:cs="Times New Roman"/>
          <w:sz w:val="24"/>
          <w:szCs w:val="24"/>
        </w:rPr>
        <w:t>renovated/non-renovated homes</w:t>
      </w:r>
      <w:r w:rsidR="002F5E66">
        <w:rPr>
          <w:rFonts w:ascii="Times New Roman" w:hAnsi="Times New Roman" w:cs="Times New Roman"/>
          <w:sz w:val="24"/>
          <w:szCs w:val="24"/>
        </w:rPr>
        <w:t xml:space="preserve">.  All media will be analyzed and compared between and among each media </w:t>
      </w:r>
      <w:r w:rsidR="002F5E66" w:rsidRPr="00EA4C6B">
        <w:rPr>
          <w:rFonts w:ascii="Times New Roman" w:hAnsi="Times New Roman" w:cs="Times New Roman"/>
          <w:sz w:val="24"/>
          <w:szCs w:val="24"/>
        </w:rPr>
        <w:t>type.</w:t>
      </w:r>
      <w:r w:rsidR="00BB0B30" w:rsidRPr="00EA4C6B">
        <w:rPr>
          <w:rFonts w:ascii="Times New Roman" w:hAnsi="Times New Roman" w:cs="Times New Roman"/>
          <w:sz w:val="24"/>
          <w:szCs w:val="24"/>
        </w:rPr>
        <w:t xml:space="preserve">  Cross-sectional, longitudinal, and pre/post renovation analyses will be conducted.  </w:t>
      </w:r>
      <w:r w:rsidR="003E28B9" w:rsidRPr="00EA4C6B">
        <w:rPr>
          <w:rFonts w:ascii="Times New Roman" w:hAnsi="Times New Roman" w:cs="Times New Roman"/>
          <w:sz w:val="24"/>
          <w:szCs w:val="24"/>
        </w:rPr>
        <w:t xml:space="preserve">Data quality </w:t>
      </w:r>
      <w:r w:rsidR="00206D67" w:rsidRPr="00EA4C6B">
        <w:rPr>
          <w:rFonts w:ascii="Times New Roman" w:hAnsi="Times New Roman" w:cs="Times New Roman"/>
          <w:sz w:val="24"/>
          <w:szCs w:val="24"/>
        </w:rPr>
        <w:t>(e.g., percent completion or detect</w:t>
      </w:r>
      <w:r w:rsidR="00071A3F">
        <w:rPr>
          <w:rFonts w:ascii="Times New Roman" w:hAnsi="Times New Roman" w:cs="Times New Roman"/>
          <w:sz w:val="24"/>
          <w:szCs w:val="24"/>
        </w:rPr>
        <w:t>ed</w:t>
      </w:r>
      <w:r w:rsidR="00206D67" w:rsidRPr="00EA4C6B">
        <w:rPr>
          <w:rFonts w:ascii="Times New Roman" w:hAnsi="Times New Roman" w:cs="Times New Roman"/>
          <w:sz w:val="24"/>
          <w:szCs w:val="24"/>
        </w:rPr>
        <w:t xml:space="preserve">, accuracy, precision) </w:t>
      </w:r>
      <w:r w:rsidR="003E28B9" w:rsidRPr="00EA4C6B">
        <w:rPr>
          <w:rFonts w:ascii="Times New Roman" w:hAnsi="Times New Roman" w:cs="Times New Roman"/>
          <w:sz w:val="24"/>
          <w:szCs w:val="24"/>
        </w:rPr>
        <w:t>will be assessed to help mak</w:t>
      </w:r>
      <w:r w:rsidR="00206D67" w:rsidRPr="00EA4C6B">
        <w:rPr>
          <w:rFonts w:ascii="Times New Roman" w:hAnsi="Times New Roman" w:cs="Times New Roman"/>
          <w:sz w:val="24"/>
          <w:szCs w:val="24"/>
        </w:rPr>
        <w:t>e</w:t>
      </w:r>
      <w:r w:rsidR="003E28B9" w:rsidRPr="00EA4C6B">
        <w:rPr>
          <w:rFonts w:ascii="Times New Roman" w:hAnsi="Times New Roman" w:cs="Times New Roman"/>
          <w:sz w:val="24"/>
          <w:szCs w:val="24"/>
        </w:rPr>
        <w:t xml:space="preserve"> decisions on more complex statistical analyses that can be conducted with the available data.  </w:t>
      </w:r>
    </w:p>
    <w:p w14:paraId="7E17C7D4" w14:textId="77777777" w:rsidR="00EA4C6B" w:rsidRPr="00EA4C6B" w:rsidRDefault="00EA4C6B" w:rsidP="00BB0B30">
      <w:pPr>
        <w:pStyle w:val="NoSpacing"/>
        <w:rPr>
          <w:rFonts w:ascii="Times New Roman" w:hAnsi="Times New Roman" w:cs="Times New Roman"/>
          <w:sz w:val="24"/>
          <w:szCs w:val="24"/>
        </w:rPr>
      </w:pPr>
    </w:p>
    <w:p w14:paraId="715A04D3" w14:textId="5625A808" w:rsidR="00747D4B" w:rsidRDefault="00747D4B" w:rsidP="00BB0B30">
      <w:pPr>
        <w:pStyle w:val="NoSpacing"/>
        <w:rPr>
          <w:rFonts w:ascii="Times New Roman" w:hAnsi="Times New Roman" w:cs="Times New Roman"/>
          <w:sz w:val="24"/>
          <w:szCs w:val="24"/>
        </w:rPr>
      </w:pPr>
      <w:r>
        <w:rPr>
          <w:rFonts w:ascii="Times New Roman" w:hAnsi="Times New Roman" w:cs="Times New Roman"/>
          <w:sz w:val="24"/>
          <w:szCs w:val="24"/>
        </w:rPr>
        <w:t xml:space="preserve">Descriptive statistics, univariate analyses, and correlations will be employed to evaluate the </w:t>
      </w:r>
      <w:r w:rsidR="00071A3F">
        <w:rPr>
          <w:rFonts w:ascii="Times New Roman" w:hAnsi="Times New Roman" w:cs="Times New Roman"/>
          <w:sz w:val="24"/>
          <w:szCs w:val="24"/>
        </w:rPr>
        <w:t xml:space="preserve">pilot study </w:t>
      </w:r>
      <w:r>
        <w:rPr>
          <w:rFonts w:ascii="Times New Roman" w:hAnsi="Times New Roman" w:cs="Times New Roman"/>
          <w:sz w:val="24"/>
          <w:szCs w:val="24"/>
        </w:rPr>
        <w:t xml:space="preserve">data collected in the third study site.  </w:t>
      </w:r>
      <w:r w:rsidR="00EA4C6B" w:rsidRPr="00EA4C6B">
        <w:rPr>
          <w:rFonts w:ascii="Times New Roman" w:hAnsi="Times New Roman" w:cs="Times New Roman"/>
          <w:sz w:val="24"/>
          <w:szCs w:val="24"/>
        </w:rPr>
        <w:t xml:space="preserve">Descriptive statistics will be developed for all variables to be used in data analyses addressing the research objectives.  Categorical variables will be summarized by frequencies, while continuous variables will be summarized by mean, standard deviation, median, and range.  Environmental and biological measurement variables such as </w:t>
      </w:r>
      <w:r w:rsidR="00190D03">
        <w:rPr>
          <w:rFonts w:ascii="Times New Roman" w:hAnsi="Times New Roman" w:cs="Times New Roman"/>
          <w:sz w:val="24"/>
          <w:szCs w:val="24"/>
        </w:rPr>
        <w:t xml:space="preserve">analyte </w:t>
      </w:r>
      <w:r w:rsidR="00EA4C6B" w:rsidRPr="00EA4C6B">
        <w:rPr>
          <w:rFonts w:ascii="Times New Roman" w:hAnsi="Times New Roman" w:cs="Times New Roman"/>
          <w:sz w:val="24"/>
          <w:szCs w:val="24"/>
        </w:rPr>
        <w:t xml:space="preserve">concentrations </w:t>
      </w:r>
      <w:r w:rsidR="00190D03">
        <w:rPr>
          <w:rFonts w:ascii="Times New Roman" w:hAnsi="Times New Roman" w:cs="Times New Roman"/>
          <w:sz w:val="24"/>
          <w:szCs w:val="24"/>
        </w:rPr>
        <w:t xml:space="preserve">in dust </w:t>
      </w:r>
      <w:r w:rsidR="00EA4C6B" w:rsidRPr="00EA4C6B">
        <w:rPr>
          <w:rFonts w:ascii="Times New Roman" w:hAnsi="Times New Roman" w:cs="Times New Roman"/>
          <w:sz w:val="24"/>
          <w:szCs w:val="24"/>
        </w:rPr>
        <w:t>and urinary biomarker concentrations will be characterized by mean and standard deviation, median, range, appropriate distribution percentile values, and percent of measureme</w:t>
      </w:r>
      <w:r>
        <w:rPr>
          <w:rFonts w:ascii="Times New Roman" w:hAnsi="Times New Roman" w:cs="Times New Roman"/>
          <w:sz w:val="24"/>
          <w:szCs w:val="24"/>
        </w:rPr>
        <w:t>nts above the detection limit.</w:t>
      </w:r>
    </w:p>
    <w:p w14:paraId="257819C0" w14:textId="77777777" w:rsidR="00747D4B" w:rsidRDefault="00747D4B" w:rsidP="00BB0B30">
      <w:pPr>
        <w:pStyle w:val="NoSpacing"/>
        <w:rPr>
          <w:rFonts w:ascii="Times New Roman" w:hAnsi="Times New Roman" w:cs="Times New Roman"/>
          <w:sz w:val="24"/>
          <w:szCs w:val="24"/>
        </w:rPr>
      </w:pPr>
    </w:p>
    <w:p w14:paraId="0B80A169" w14:textId="7DAC2E71" w:rsidR="00EA4C6B" w:rsidRPr="00EA4C6B" w:rsidRDefault="00EA4C6B" w:rsidP="00BB0B30">
      <w:pPr>
        <w:pStyle w:val="NoSpacing"/>
        <w:rPr>
          <w:rFonts w:ascii="Times New Roman" w:hAnsi="Times New Roman" w:cs="Times New Roman"/>
          <w:sz w:val="24"/>
          <w:szCs w:val="24"/>
        </w:rPr>
      </w:pPr>
      <w:r w:rsidRPr="00EA4C6B">
        <w:rPr>
          <w:rFonts w:ascii="Times New Roman" w:hAnsi="Times New Roman" w:cs="Times New Roman"/>
          <w:sz w:val="24"/>
          <w:szCs w:val="24"/>
        </w:rPr>
        <w:t xml:space="preserve">For detection limit censored data distributions, appropriate approaches for reducing bias in distributional parameter estimates will be considered (substitution, maximum-likelihood estimation, or beta-substitution, depending on the degree of censoring and sample sizes).  Measurement distributions will be assessed for </w:t>
      </w:r>
      <w:r w:rsidR="009D6215">
        <w:rPr>
          <w:rFonts w:ascii="Times New Roman" w:hAnsi="Times New Roman" w:cs="Times New Roman"/>
          <w:sz w:val="24"/>
          <w:szCs w:val="24"/>
        </w:rPr>
        <w:t xml:space="preserve">normality </w:t>
      </w:r>
      <w:r w:rsidRPr="00EA4C6B">
        <w:rPr>
          <w:rFonts w:ascii="Times New Roman" w:hAnsi="Times New Roman" w:cs="Times New Roman"/>
          <w:sz w:val="24"/>
          <w:szCs w:val="24"/>
        </w:rPr>
        <w:t>using the Shapiro-Wilks or other appropriate normality test.  Depending on the distribution, measurement values may be log-transformed to compute geometric means and geometric standard deviations.  Other types of transformations and/or non-parametric analysis methods will be considered if necessary.</w:t>
      </w:r>
    </w:p>
    <w:p w14:paraId="480BEA7C" w14:textId="77777777" w:rsidR="009D6215" w:rsidRPr="00EA4C6B" w:rsidRDefault="009D6215" w:rsidP="00BB0B30">
      <w:pPr>
        <w:pStyle w:val="NoSpacing"/>
        <w:rPr>
          <w:rFonts w:ascii="Times New Roman" w:hAnsi="Times New Roman" w:cs="Times New Roman"/>
          <w:sz w:val="24"/>
          <w:szCs w:val="24"/>
        </w:rPr>
      </w:pPr>
    </w:p>
    <w:p w14:paraId="4C74EE6C" w14:textId="77777777" w:rsidR="001C6701" w:rsidRDefault="00BB0B30" w:rsidP="00BB0B30">
      <w:pPr>
        <w:pStyle w:val="NoSpacing"/>
        <w:rPr>
          <w:rFonts w:ascii="Times New Roman" w:hAnsi="Times New Roman" w:cs="Times New Roman"/>
          <w:sz w:val="24"/>
          <w:szCs w:val="24"/>
        </w:rPr>
      </w:pPr>
      <w:r w:rsidRPr="00EA4C6B">
        <w:rPr>
          <w:rFonts w:ascii="Times New Roman" w:hAnsi="Times New Roman" w:cs="Times New Roman"/>
          <w:sz w:val="24"/>
          <w:szCs w:val="24"/>
        </w:rPr>
        <w:t xml:space="preserve">Table </w:t>
      </w:r>
      <w:r w:rsidR="00ED2E7B">
        <w:rPr>
          <w:rFonts w:ascii="Times New Roman" w:hAnsi="Times New Roman" w:cs="Times New Roman"/>
          <w:sz w:val="24"/>
          <w:szCs w:val="24"/>
        </w:rPr>
        <w:t>8</w:t>
      </w:r>
      <w:r w:rsidRPr="00EA4C6B">
        <w:rPr>
          <w:rFonts w:ascii="Times New Roman" w:hAnsi="Times New Roman" w:cs="Times New Roman"/>
          <w:sz w:val="24"/>
          <w:szCs w:val="24"/>
        </w:rPr>
        <w:t xml:space="preserve"> summarizes the data analysis plan, showing the relationship between the objective, data needed to evaluate the objective, and the proposed analysis</w:t>
      </w:r>
      <w:r>
        <w:rPr>
          <w:rFonts w:ascii="Times New Roman" w:hAnsi="Times New Roman" w:cs="Times New Roman"/>
          <w:sz w:val="24"/>
          <w:szCs w:val="24"/>
        </w:rPr>
        <w:t xml:space="preserve"> approach.</w:t>
      </w:r>
    </w:p>
    <w:p w14:paraId="3CEB86A4" w14:textId="77777777" w:rsidR="001C6701" w:rsidRDefault="001C6701" w:rsidP="00BB0B30">
      <w:pPr>
        <w:pStyle w:val="NoSpacing"/>
        <w:rPr>
          <w:rFonts w:ascii="Times New Roman" w:hAnsi="Times New Roman" w:cs="Times New Roman"/>
          <w:sz w:val="24"/>
          <w:szCs w:val="24"/>
        </w:rPr>
      </w:pPr>
    </w:p>
    <w:p w14:paraId="32992083" w14:textId="77777777" w:rsidR="001C6701" w:rsidRDefault="001C6701" w:rsidP="001C6701">
      <w:pPr>
        <w:pStyle w:val="NoSpacing"/>
        <w:rPr>
          <w:rFonts w:ascii="Times New Roman" w:hAnsi="Times New Roman" w:cs="Times New Roman"/>
          <w:sz w:val="24"/>
          <w:szCs w:val="24"/>
        </w:rPr>
      </w:pPr>
      <w:r>
        <w:rPr>
          <w:rFonts w:ascii="Times New Roman" w:hAnsi="Times New Roman" w:cs="Times New Roman"/>
          <w:sz w:val="24"/>
          <w:szCs w:val="24"/>
        </w:rPr>
        <w:t>As resources, time, and data suitability allow, additional analyses may be considered.</w:t>
      </w:r>
    </w:p>
    <w:p w14:paraId="378120C0" w14:textId="77777777" w:rsidR="00562DE8" w:rsidRDefault="00562DE8" w:rsidP="002239AF">
      <w:pPr>
        <w:pStyle w:val="NoSpacing"/>
        <w:rPr>
          <w:rFonts w:ascii="Times New Roman" w:hAnsi="Times New Roman" w:cs="Times New Roman"/>
          <w:sz w:val="24"/>
          <w:szCs w:val="24"/>
        </w:rPr>
        <w:sectPr w:rsidR="00562DE8" w:rsidSect="003352E6">
          <w:pgSz w:w="12240" w:h="15840"/>
          <w:pgMar w:top="1440" w:right="1440" w:bottom="1440" w:left="1440" w:header="720" w:footer="720" w:gutter="0"/>
          <w:cols w:space="720"/>
          <w:docGrid w:linePitch="360"/>
        </w:sectPr>
      </w:pPr>
    </w:p>
    <w:p w14:paraId="6FD23373" w14:textId="77777777" w:rsidR="000321B9" w:rsidRPr="00624B4B" w:rsidRDefault="000321B9" w:rsidP="002239AF">
      <w:pPr>
        <w:pStyle w:val="NoSpacing"/>
        <w:rPr>
          <w:rFonts w:ascii="Times New Roman" w:hAnsi="Times New Roman" w:cs="Times New Roman"/>
          <w:sz w:val="24"/>
          <w:szCs w:val="24"/>
        </w:rPr>
      </w:pPr>
      <w:r w:rsidRPr="00624B4B">
        <w:rPr>
          <w:rFonts w:ascii="Times New Roman" w:hAnsi="Times New Roman" w:cs="Times New Roman"/>
          <w:sz w:val="24"/>
          <w:szCs w:val="24"/>
        </w:rPr>
        <w:lastRenderedPageBreak/>
        <w:t>T</w:t>
      </w:r>
      <w:r w:rsidR="00BB0B30">
        <w:rPr>
          <w:rFonts w:ascii="Times New Roman" w:hAnsi="Times New Roman" w:cs="Times New Roman"/>
          <w:sz w:val="24"/>
          <w:szCs w:val="24"/>
        </w:rPr>
        <w:t xml:space="preserve">able </w:t>
      </w:r>
      <w:r w:rsidR="00ED2E7B">
        <w:rPr>
          <w:rFonts w:ascii="Times New Roman" w:hAnsi="Times New Roman" w:cs="Times New Roman"/>
          <w:sz w:val="24"/>
          <w:szCs w:val="24"/>
        </w:rPr>
        <w:t>8</w:t>
      </w:r>
      <w:r w:rsidR="00BB0B30">
        <w:rPr>
          <w:rFonts w:ascii="Times New Roman" w:hAnsi="Times New Roman" w:cs="Times New Roman"/>
          <w:sz w:val="24"/>
          <w:szCs w:val="24"/>
        </w:rPr>
        <w:t xml:space="preserve">. </w:t>
      </w:r>
      <w:r w:rsidR="00A50331">
        <w:rPr>
          <w:rFonts w:ascii="Times New Roman" w:hAnsi="Times New Roman" w:cs="Times New Roman"/>
          <w:sz w:val="24"/>
          <w:szCs w:val="24"/>
        </w:rPr>
        <w:t>Summary of the d</w:t>
      </w:r>
      <w:r w:rsidRPr="00624B4B">
        <w:rPr>
          <w:rFonts w:ascii="Times New Roman" w:hAnsi="Times New Roman" w:cs="Times New Roman"/>
          <w:sz w:val="24"/>
          <w:szCs w:val="24"/>
        </w:rPr>
        <w:t xml:space="preserve">ata </w:t>
      </w:r>
      <w:r w:rsidR="00A50331">
        <w:rPr>
          <w:rFonts w:ascii="Times New Roman" w:hAnsi="Times New Roman" w:cs="Times New Roman"/>
          <w:sz w:val="24"/>
          <w:szCs w:val="24"/>
        </w:rPr>
        <w:t>a</w:t>
      </w:r>
      <w:r w:rsidRPr="00624B4B">
        <w:rPr>
          <w:rFonts w:ascii="Times New Roman" w:hAnsi="Times New Roman" w:cs="Times New Roman"/>
          <w:sz w:val="24"/>
          <w:szCs w:val="24"/>
        </w:rPr>
        <w:t xml:space="preserve">nalysis </w:t>
      </w:r>
      <w:r w:rsidR="00A50331">
        <w:rPr>
          <w:rFonts w:ascii="Times New Roman" w:hAnsi="Times New Roman" w:cs="Times New Roman"/>
          <w:sz w:val="24"/>
          <w:szCs w:val="24"/>
        </w:rPr>
        <w:t>p</w:t>
      </w:r>
      <w:r w:rsidRPr="00624B4B">
        <w:rPr>
          <w:rFonts w:ascii="Times New Roman" w:hAnsi="Times New Roman" w:cs="Times New Roman"/>
          <w:sz w:val="24"/>
          <w:szCs w:val="24"/>
        </w:rPr>
        <w:t>lan</w:t>
      </w:r>
    </w:p>
    <w:tbl>
      <w:tblPr>
        <w:tblStyle w:val="TableGrid1"/>
        <w:tblW w:w="5000" w:type="pct"/>
        <w:tblLook w:val="04A0" w:firstRow="1" w:lastRow="0" w:firstColumn="1" w:lastColumn="0" w:noHBand="0" w:noVBand="1"/>
      </w:tblPr>
      <w:tblGrid>
        <w:gridCol w:w="4393"/>
        <w:gridCol w:w="4393"/>
        <w:gridCol w:w="4390"/>
      </w:tblGrid>
      <w:tr w:rsidR="0048430C" w14:paraId="372A9025" w14:textId="77777777" w:rsidTr="00761147">
        <w:trPr>
          <w:cantSplit/>
          <w:tblHeader/>
        </w:trPr>
        <w:tc>
          <w:tcPr>
            <w:tcW w:w="1667" w:type="pct"/>
          </w:tcPr>
          <w:p w14:paraId="6E0CAA7A" w14:textId="77777777" w:rsidR="0048430C" w:rsidRPr="005972B7" w:rsidRDefault="0048430C" w:rsidP="0048430C">
            <w:pPr>
              <w:jc w:val="center"/>
              <w:rPr>
                <w:rFonts w:ascii="Times New Roman" w:hAnsi="Times New Roman" w:cs="Times New Roman"/>
                <w:b/>
              </w:rPr>
            </w:pPr>
            <w:r w:rsidRPr="005972B7">
              <w:rPr>
                <w:rFonts w:ascii="Times New Roman" w:hAnsi="Times New Roman" w:cs="Times New Roman"/>
                <w:b/>
              </w:rPr>
              <w:t>Objective</w:t>
            </w:r>
          </w:p>
        </w:tc>
        <w:tc>
          <w:tcPr>
            <w:tcW w:w="1667" w:type="pct"/>
          </w:tcPr>
          <w:p w14:paraId="76F4F324" w14:textId="77777777" w:rsidR="0048430C" w:rsidRPr="005972B7" w:rsidRDefault="0048430C" w:rsidP="0048430C">
            <w:pPr>
              <w:jc w:val="center"/>
              <w:rPr>
                <w:rFonts w:ascii="Times New Roman" w:hAnsi="Times New Roman" w:cs="Times New Roman"/>
                <w:b/>
              </w:rPr>
            </w:pPr>
            <w:r w:rsidRPr="005972B7">
              <w:rPr>
                <w:rFonts w:ascii="Times New Roman" w:hAnsi="Times New Roman" w:cs="Times New Roman"/>
                <w:b/>
              </w:rPr>
              <w:t>Measurements Required</w:t>
            </w:r>
          </w:p>
        </w:tc>
        <w:tc>
          <w:tcPr>
            <w:tcW w:w="1666" w:type="pct"/>
          </w:tcPr>
          <w:p w14:paraId="2E20B0C7" w14:textId="77777777" w:rsidR="0048430C" w:rsidRPr="005972B7" w:rsidRDefault="0048430C" w:rsidP="0048430C">
            <w:pPr>
              <w:jc w:val="center"/>
              <w:rPr>
                <w:rFonts w:ascii="Times New Roman" w:hAnsi="Times New Roman" w:cs="Times New Roman"/>
                <w:b/>
              </w:rPr>
            </w:pPr>
            <w:r w:rsidRPr="005972B7">
              <w:rPr>
                <w:rFonts w:ascii="Times New Roman" w:hAnsi="Times New Roman" w:cs="Times New Roman"/>
                <w:b/>
              </w:rPr>
              <w:t>Proposed Analysis</w:t>
            </w:r>
            <w:r w:rsidR="00BB0B30" w:rsidRPr="005972B7">
              <w:rPr>
                <w:rFonts w:ascii="Times New Roman" w:hAnsi="Times New Roman" w:cs="Times New Roman"/>
                <w:b/>
              </w:rPr>
              <w:t xml:space="preserve"> Approach</w:t>
            </w:r>
          </w:p>
        </w:tc>
      </w:tr>
      <w:tr w:rsidR="0074415F" w14:paraId="6FABB949" w14:textId="77777777" w:rsidTr="00761147">
        <w:trPr>
          <w:cantSplit/>
        </w:trPr>
        <w:tc>
          <w:tcPr>
            <w:tcW w:w="1667" w:type="pct"/>
          </w:tcPr>
          <w:p w14:paraId="76E8AAB6" w14:textId="336E30C0" w:rsidR="0074415F" w:rsidRPr="005972B7" w:rsidRDefault="0074415F" w:rsidP="00B14E7F">
            <w:pPr>
              <w:rPr>
                <w:rFonts w:ascii="Times New Roman" w:hAnsi="Times New Roman" w:cs="Times New Roman"/>
              </w:rPr>
            </w:pPr>
            <w:r w:rsidRPr="005972B7">
              <w:rPr>
                <w:rFonts w:ascii="Times New Roman" w:hAnsi="Times New Roman" w:cs="Times New Roman"/>
              </w:rPr>
              <w:t xml:space="preserve">1) Identify </w:t>
            </w:r>
            <w:r w:rsidR="00B14E7F">
              <w:rPr>
                <w:rFonts w:ascii="Times New Roman" w:hAnsi="Times New Roman" w:cs="Times New Roman"/>
              </w:rPr>
              <w:t xml:space="preserve">and characterize </w:t>
            </w:r>
            <w:r w:rsidRPr="005972B7">
              <w:rPr>
                <w:rFonts w:ascii="Times New Roman" w:hAnsi="Times New Roman" w:cs="Times New Roman"/>
              </w:rPr>
              <w:t xml:space="preserve">factors affecting children’s exposures to chemical ingredients from consumer products found in their everyday environment in order to </w:t>
            </w:r>
            <w:r w:rsidR="00B14E7F">
              <w:rPr>
                <w:rFonts w:ascii="Times New Roman" w:hAnsi="Times New Roman" w:cs="Times New Roman"/>
              </w:rPr>
              <w:t>support the data and modeling needs of the exposure components of EPA’s national research programs</w:t>
            </w:r>
          </w:p>
        </w:tc>
        <w:tc>
          <w:tcPr>
            <w:tcW w:w="1667" w:type="pct"/>
          </w:tcPr>
          <w:p w14:paraId="56EA0F10" w14:textId="320979F2" w:rsidR="0074415F" w:rsidRPr="005972B7" w:rsidRDefault="00D340A6" w:rsidP="00071A3F">
            <w:pPr>
              <w:rPr>
                <w:rFonts w:ascii="Times New Roman" w:hAnsi="Times New Roman" w:cs="Times New Roman"/>
              </w:rPr>
            </w:pPr>
            <w:r>
              <w:rPr>
                <w:rFonts w:ascii="Times New Roman" w:hAnsi="Times New Roman" w:cs="Times New Roman"/>
              </w:rPr>
              <w:t>H</w:t>
            </w:r>
            <w:r w:rsidR="0074415F" w:rsidRPr="005972B7">
              <w:rPr>
                <w:rFonts w:ascii="Times New Roman" w:hAnsi="Times New Roman" w:cs="Times New Roman"/>
              </w:rPr>
              <w:t>and wipe, socks, house dust, air, soil, urine, blood</w:t>
            </w:r>
            <w:r w:rsidR="00EA4C6B" w:rsidRPr="005972B7">
              <w:rPr>
                <w:rFonts w:ascii="Times New Roman" w:hAnsi="Times New Roman" w:cs="Times New Roman"/>
              </w:rPr>
              <w:t xml:space="preserve"> measure</w:t>
            </w:r>
            <w:r w:rsidR="0074415F" w:rsidRPr="005972B7">
              <w:rPr>
                <w:rFonts w:ascii="Times New Roman" w:hAnsi="Times New Roman" w:cs="Times New Roman"/>
              </w:rPr>
              <w:t xml:space="preserve">ments for </w:t>
            </w:r>
            <w:r w:rsidR="00EA4C6B" w:rsidRPr="005972B7">
              <w:rPr>
                <w:rFonts w:ascii="Times New Roman" w:hAnsi="Times New Roman" w:cs="Times New Roman"/>
              </w:rPr>
              <w:t xml:space="preserve">target analytes; </w:t>
            </w:r>
            <w:r w:rsidR="00F34DCD" w:rsidRPr="005972B7">
              <w:rPr>
                <w:rFonts w:ascii="Times New Roman" w:hAnsi="Times New Roman" w:cs="Times New Roman"/>
              </w:rPr>
              <w:t xml:space="preserve">questionnaire </w:t>
            </w:r>
            <w:r w:rsidR="005972B7" w:rsidRPr="005972B7">
              <w:rPr>
                <w:rFonts w:ascii="Times New Roman" w:hAnsi="Times New Roman" w:cs="Times New Roman"/>
              </w:rPr>
              <w:t xml:space="preserve">and activity </w:t>
            </w:r>
            <w:r w:rsidR="00F34DCD" w:rsidRPr="005972B7">
              <w:rPr>
                <w:rFonts w:ascii="Times New Roman" w:hAnsi="Times New Roman" w:cs="Times New Roman"/>
              </w:rPr>
              <w:t>data</w:t>
            </w:r>
          </w:p>
        </w:tc>
        <w:tc>
          <w:tcPr>
            <w:tcW w:w="1666" w:type="pct"/>
          </w:tcPr>
          <w:p w14:paraId="6C50B7E5" w14:textId="084526DA" w:rsidR="0074415F" w:rsidRPr="005972B7" w:rsidRDefault="0074415F" w:rsidP="00071A3F">
            <w:pPr>
              <w:rPr>
                <w:rFonts w:ascii="Times New Roman" w:hAnsi="Times New Roman" w:cs="Times New Roman"/>
              </w:rPr>
            </w:pPr>
            <w:r w:rsidRPr="005972B7">
              <w:rPr>
                <w:rFonts w:ascii="Times New Roman" w:hAnsi="Times New Roman" w:cs="Times New Roman"/>
              </w:rPr>
              <w:t>Descriptive and summary univariate statistics for measurement and survey data</w:t>
            </w:r>
            <w:r w:rsidR="00F34DCD" w:rsidRPr="005972B7">
              <w:rPr>
                <w:rFonts w:ascii="Times New Roman" w:hAnsi="Times New Roman" w:cs="Times New Roman"/>
              </w:rPr>
              <w:t xml:space="preserve">; </w:t>
            </w:r>
            <w:r w:rsidRPr="005972B7">
              <w:rPr>
                <w:rFonts w:ascii="Times New Roman" w:hAnsi="Times New Roman" w:cs="Times New Roman"/>
              </w:rPr>
              <w:t>correlation analys</w:t>
            </w:r>
            <w:r w:rsidR="00F34DCD" w:rsidRPr="005972B7">
              <w:rPr>
                <w:rFonts w:ascii="Times New Roman" w:hAnsi="Times New Roman" w:cs="Times New Roman"/>
              </w:rPr>
              <w:t>e</w:t>
            </w:r>
            <w:r w:rsidRPr="005972B7">
              <w:rPr>
                <w:rFonts w:ascii="Times New Roman" w:hAnsi="Times New Roman" w:cs="Times New Roman"/>
              </w:rPr>
              <w:t xml:space="preserve">s within and between </w:t>
            </w:r>
            <w:r w:rsidR="00F34DCD" w:rsidRPr="005972B7">
              <w:rPr>
                <w:rFonts w:ascii="Times New Roman" w:hAnsi="Times New Roman" w:cs="Times New Roman"/>
              </w:rPr>
              <w:t>all collected data; g</w:t>
            </w:r>
            <w:r w:rsidRPr="005972B7">
              <w:rPr>
                <w:rFonts w:ascii="Times New Roman" w:hAnsi="Times New Roman" w:cs="Times New Roman"/>
              </w:rPr>
              <w:t xml:space="preserve">eometric mean and standard deviation for </w:t>
            </w:r>
            <w:r w:rsidR="00F34DCD" w:rsidRPr="005972B7">
              <w:rPr>
                <w:rFonts w:ascii="Times New Roman" w:hAnsi="Times New Roman" w:cs="Times New Roman"/>
              </w:rPr>
              <w:t xml:space="preserve">target analytes </w:t>
            </w:r>
            <w:r w:rsidR="00747D4B" w:rsidRPr="005972B7">
              <w:rPr>
                <w:rFonts w:ascii="Times New Roman" w:hAnsi="Times New Roman" w:cs="Times New Roman"/>
              </w:rPr>
              <w:t xml:space="preserve">to conduct t-tests of differences between </w:t>
            </w:r>
            <w:r w:rsidRPr="005972B7">
              <w:rPr>
                <w:rFonts w:ascii="Times New Roman" w:hAnsi="Times New Roman" w:cs="Times New Roman"/>
              </w:rPr>
              <w:t xml:space="preserve">sibling age groups; </w:t>
            </w:r>
            <w:r w:rsidR="00F34DCD" w:rsidRPr="005972B7">
              <w:rPr>
                <w:rFonts w:ascii="Times New Roman" w:hAnsi="Times New Roman" w:cs="Times New Roman"/>
              </w:rPr>
              <w:t>r</w:t>
            </w:r>
            <w:r w:rsidRPr="005972B7">
              <w:rPr>
                <w:rFonts w:ascii="Times New Roman" w:hAnsi="Times New Roman" w:cs="Times New Roman"/>
              </w:rPr>
              <w:t xml:space="preserve">egression model analysis with </w:t>
            </w:r>
            <w:r w:rsidR="00F34DCD" w:rsidRPr="005972B7">
              <w:rPr>
                <w:rFonts w:ascii="Times New Roman" w:hAnsi="Times New Roman" w:cs="Times New Roman"/>
              </w:rPr>
              <w:t xml:space="preserve">target </w:t>
            </w:r>
            <w:r w:rsidRPr="005972B7">
              <w:rPr>
                <w:rFonts w:ascii="Times New Roman" w:hAnsi="Times New Roman" w:cs="Times New Roman"/>
              </w:rPr>
              <w:t>analyte measurements as outcome variables and product, activity, location, and housing variables as potential exposure factors</w:t>
            </w:r>
            <w:r w:rsidR="00F34DCD" w:rsidRPr="005972B7">
              <w:rPr>
                <w:rFonts w:ascii="Times New Roman" w:hAnsi="Times New Roman" w:cs="Times New Roman"/>
              </w:rPr>
              <w:t xml:space="preserve"> </w:t>
            </w:r>
          </w:p>
        </w:tc>
      </w:tr>
      <w:tr w:rsidR="00B14E7F" w14:paraId="00FCE049" w14:textId="77777777" w:rsidTr="00761147">
        <w:trPr>
          <w:cantSplit/>
        </w:trPr>
        <w:tc>
          <w:tcPr>
            <w:tcW w:w="1667" w:type="pct"/>
          </w:tcPr>
          <w:p w14:paraId="16800136" w14:textId="4E83AFA1" w:rsidR="00B14E7F" w:rsidRPr="00872CC9" w:rsidRDefault="00B14E7F" w:rsidP="00B14E7F">
            <w:pPr>
              <w:rPr>
                <w:rFonts w:ascii="Times New Roman" w:hAnsi="Times New Roman" w:cs="Times New Roman"/>
              </w:rPr>
            </w:pPr>
            <w:r w:rsidRPr="00B14E7F">
              <w:rPr>
                <w:rFonts w:ascii="Times New Roman" w:hAnsi="Times New Roman" w:cs="Times New Roman"/>
              </w:rPr>
              <w:t>2)</w:t>
            </w:r>
            <w:r>
              <w:rPr>
                <w:rFonts w:ascii="Times New Roman" w:hAnsi="Times New Roman" w:cs="Times New Roman"/>
              </w:rPr>
              <w:t xml:space="preserve"> Evaluate the pilot study data metrics for incorporation in and enhancement of CDC’s ability to understand the relationship between environmental exposures and asthma in green versus traditional low-income housing</w:t>
            </w:r>
          </w:p>
        </w:tc>
        <w:tc>
          <w:tcPr>
            <w:tcW w:w="1667" w:type="pct"/>
          </w:tcPr>
          <w:p w14:paraId="47BB2D30" w14:textId="54EC63ED" w:rsidR="00B14E7F" w:rsidRPr="005972B7" w:rsidRDefault="00B14E7F" w:rsidP="00071A3F">
            <w:pPr>
              <w:rPr>
                <w:rFonts w:ascii="Times New Roman" w:hAnsi="Times New Roman" w:cs="Times New Roman"/>
              </w:rPr>
            </w:pPr>
            <w:r w:rsidRPr="005972B7">
              <w:rPr>
                <w:rFonts w:ascii="Times New Roman" w:hAnsi="Times New Roman" w:cs="Times New Roman"/>
              </w:rPr>
              <w:t xml:space="preserve">Survey responses from questionnaire; GPS; accelerometer data; </w:t>
            </w:r>
            <w:r w:rsidR="00071A3F">
              <w:rPr>
                <w:rFonts w:ascii="Times New Roman" w:hAnsi="Times New Roman" w:cs="Times New Roman"/>
              </w:rPr>
              <w:t xml:space="preserve">housing data; </w:t>
            </w:r>
            <w:r w:rsidRPr="005972B7">
              <w:rPr>
                <w:rFonts w:ascii="Times New Roman" w:hAnsi="Times New Roman" w:cs="Times New Roman"/>
              </w:rPr>
              <w:t>multimedia measurement concentrations</w:t>
            </w:r>
            <w:r w:rsidR="00071A3F">
              <w:rPr>
                <w:rFonts w:ascii="Times New Roman" w:hAnsi="Times New Roman" w:cs="Times New Roman"/>
              </w:rPr>
              <w:t>; QA/QC data for measurements and data collection; CDC measurement data</w:t>
            </w:r>
          </w:p>
        </w:tc>
        <w:tc>
          <w:tcPr>
            <w:tcW w:w="1666" w:type="pct"/>
          </w:tcPr>
          <w:p w14:paraId="72C16998" w14:textId="61DE6792" w:rsidR="00B14E7F" w:rsidRPr="005972B7" w:rsidRDefault="00B14E7F" w:rsidP="00071A3F">
            <w:pPr>
              <w:rPr>
                <w:rFonts w:ascii="Times New Roman" w:hAnsi="Times New Roman" w:cs="Times New Roman"/>
              </w:rPr>
            </w:pPr>
            <w:r w:rsidRPr="005972B7">
              <w:rPr>
                <w:rFonts w:ascii="Times New Roman" w:hAnsi="Times New Roman" w:cs="Times New Roman"/>
              </w:rPr>
              <w:t xml:space="preserve">Data quality analyses such as precision, accuracy, range, % completion rate, % measureable, acceptability, compliance; descriptive statistics for measurement data; descriptive statistics for survey questions; correlations between survey responses on activity information and electronic information (GPS, accelerometer); </w:t>
            </w:r>
            <w:r w:rsidR="00071A3F">
              <w:rPr>
                <w:rFonts w:ascii="Times New Roman" w:hAnsi="Times New Roman" w:cs="Times New Roman"/>
              </w:rPr>
              <w:t>correlations between EPA pilot study and CDC measurement data; assessment of impact of inclusion of EPA pilot study data in CDC asthma outcome models</w:t>
            </w:r>
          </w:p>
        </w:tc>
      </w:tr>
      <w:tr w:rsidR="0074415F" w14:paraId="7602B319" w14:textId="77777777" w:rsidTr="00761147">
        <w:trPr>
          <w:cantSplit/>
        </w:trPr>
        <w:tc>
          <w:tcPr>
            <w:tcW w:w="1667" w:type="pct"/>
          </w:tcPr>
          <w:p w14:paraId="29F01158" w14:textId="1C41F069" w:rsidR="0074415F" w:rsidRPr="005972B7" w:rsidRDefault="00B14E7F" w:rsidP="00906F51">
            <w:pPr>
              <w:rPr>
                <w:rFonts w:ascii="Times New Roman" w:hAnsi="Times New Roman" w:cs="Times New Roman"/>
              </w:rPr>
            </w:pPr>
            <w:r>
              <w:rPr>
                <w:rFonts w:ascii="Times New Roman" w:hAnsi="Times New Roman" w:cs="Times New Roman"/>
              </w:rPr>
              <w:lastRenderedPageBreak/>
              <w:t>3</w:t>
            </w:r>
            <w:r w:rsidR="0074415F" w:rsidRPr="005972B7">
              <w:rPr>
                <w:rFonts w:ascii="Times New Roman" w:hAnsi="Times New Roman" w:cs="Times New Roman"/>
              </w:rPr>
              <w:t xml:space="preserve">) Compare </w:t>
            </w:r>
            <w:r>
              <w:rPr>
                <w:rFonts w:ascii="Times New Roman" w:hAnsi="Times New Roman" w:cs="Times New Roman"/>
              </w:rPr>
              <w:t xml:space="preserve">multimedia measurements and survey data </w:t>
            </w:r>
            <w:r w:rsidR="0074415F" w:rsidRPr="005972B7">
              <w:rPr>
                <w:rFonts w:ascii="Times New Roman" w:hAnsi="Times New Roman" w:cs="Times New Roman"/>
              </w:rPr>
              <w:t>between pre- and post-renovation time points in green and traditional low-income housing to assess exposure-related changes in the residence and participants due to renovation activities</w:t>
            </w:r>
          </w:p>
        </w:tc>
        <w:tc>
          <w:tcPr>
            <w:tcW w:w="1667" w:type="pct"/>
          </w:tcPr>
          <w:p w14:paraId="79D61F21" w14:textId="28B09AC0" w:rsidR="0074415F" w:rsidRPr="005972B7" w:rsidRDefault="0074415F" w:rsidP="003C303C">
            <w:pPr>
              <w:rPr>
                <w:rFonts w:ascii="Times New Roman" w:hAnsi="Times New Roman" w:cs="Times New Roman"/>
              </w:rPr>
            </w:pPr>
            <w:r w:rsidRPr="005972B7">
              <w:rPr>
                <w:rFonts w:ascii="Times New Roman" w:hAnsi="Times New Roman" w:cs="Times New Roman"/>
              </w:rPr>
              <w:t>Chemical concentrations in available media (all chemicals, all media); mold information; activity information; all time points of data available</w:t>
            </w:r>
            <w:r w:rsidR="003C303C">
              <w:rPr>
                <w:rFonts w:ascii="Times New Roman" w:hAnsi="Times New Roman" w:cs="Times New Roman"/>
              </w:rPr>
              <w:t xml:space="preserve"> for renovated and non-renovated homes</w:t>
            </w:r>
            <w:r w:rsidR="003019AC" w:rsidRPr="005972B7">
              <w:rPr>
                <w:rFonts w:ascii="Times New Roman" w:hAnsi="Times New Roman" w:cs="Times New Roman"/>
              </w:rPr>
              <w:t>; pre- and post-renovation information</w:t>
            </w:r>
          </w:p>
        </w:tc>
        <w:tc>
          <w:tcPr>
            <w:tcW w:w="1666" w:type="pct"/>
          </w:tcPr>
          <w:p w14:paraId="26751DBD" w14:textId="611A60D2" w:rsidR="0074415F" w:rsidRPr="005972B7" w:rsidRDefault="0074415F" w:rsidP="00761A63">
            <w:pPr>
              <w:rPr>
                <w:rFonts w:ascii="Times New Roman" w:hAnsi="Times New Roman" w:cs="Times New Roman"/>
              </w:rPr>
            </w:pPr>
            <w:r w:rsidRPr="005972B7">
              <w:rPr>
                <w:rFonts w:ascii="Times New Roman" w:hAnsi="Times New Roman" w:cs="Times New Roman"/>
              </w:rPr>
              <w:t>Descriptive statistics; univariate statistics to compare chemical concentrations and mold at each time point</w:t>
            </w:r>
            <w:r w:rsidR="003C303C">
              <w:rPr>
                <w:rFonts w:ascii="Times New Roman" w:hAnsi="Times New Roman" w:cs="Times New Roman"/>
              </w:rPr>
              <w:t xml:space="preserve"> and across renovated and non-renovated homes</w:t>
            </w:r>
            <w:r w:rsidRPr="005972B7">
              <w:rPr>
                <w:rFonts w:ascii="Times New Roman" w:hAnsi="Times New Roman" w:cs="Times New Roman"/>
              </w:rPr>
              <w:t>; correlations amongst chemicals and media;</w:t>
            </w:r>
            <w:r w:rsidR="00C9369C" w:rsidRPr="005972B7">
              <w:rPr>
                <w:rFonts w:ascii="Times New Roman" w:hAnsi="Times New Roman" w:cs="Times New Roman"/>
              </w:rPr>
              <w:t xml:space="preserve"> geometric mean and standard deviation for consumer product analytes in personal, residential, and biological samples by pre- and post-renovation time points; t-tests of differences between pre- and post-renovation time points; t-tests between siblings and pre- and post-renovation time points</w:t>
            </w:r>
            <w:r w:rsidR="003C303C">
              <w:rPr>
                <w:rFonts w:ascii="Times New Roman" w:hAnsi="Times New Roman" w:cs="Times New Roman"/>
              </w:rPr>
              <w:t xml:space="preserve">; non-parametric analysis of survey and activity response differences across time points and between </w:t>
            </w:r>
            <w:r w:rsidR="00761A63">
              <w:rPr>
                <w:rFonts w:ascii="Times New Roman" w:hAnsi="Times New Roman" w:cs="Times New Roman"/>
              </w:rPr>
              <w:t>renovated/non-renovated housing</w:t>
            </w:r>
          </w:p>
        </w:tc>
      </w:tr>
      <w:tr w:rsidR="002D3C82" w14:paraId="763C00E7" w14:textId="77777777" w:rsidTr="00761147">
        <w:trPr>
          <w:cantSplit/>
        </w:trPr>
        <w:tc>
          <w:tcPr>
            <w:tcW w:w="1667" w:type="pct"/>
          </w:tcPr>
          <w:p w14:paraId="71F83FFA" w14:textId="4C013486" w:rsidR="002D3C82" w:rsidRPr="005972B7" w:rsidRDefault="002D3C82" w:rsidP="001F7FC8">
            <w:pPr>
              <w:rPr>
                <w:rFonts w:ascii="Times New Roman" w:hAnsi="Times New Roman" w:cs="Times New Roman"/>
              </w:rPr>
            </w:pPr>
            <w:r w:rsidRPr="005972B7">
              <w:rPr>
                <w:rFonts w:ascii="Times New Roman" w:hAnsi="Times New Roman" w:cs="Times New Roman"/>
              </w:rPr>
              <w:t xml:space="preserve">4) Evaluate exposure to chemicals in household cleaning and personal care products as a </w:t>
            </w:r>
            <w:r w:rsidR="001F7FC8">
              <w:rPr>
                <w:rFonts w:ascii="Times New Roman" w:hAnsi="Times New Roman" w:cs="Times New Roman"/>
              </w:rPr>
              <w:t>modifying fact</w:t>
            </w:r>
            <w:r w:rsidRPr="005972B7">
              <w:rPr>
                <w:rFonts w:ascii="Times New Roman" w:hAnsi="Times New Roman" w:cs="Times New Roman"/>
              </w:rPr>
              <w:t>or in interpreting the effectiveness of green housing renovations on reducing the incidence of asthma-like symptoms</w:t>
            </w:r>
          </w:p>
        </w:tc>
        <w:tc>
          <w:tcPr>
            <w:tcW w:w="1667" w:type="pct"/>
          </w:tcPr>
          <w:p w14:paraId="5BBB4B69" w14:textId="77777777" w:rsidR="002D3C82" w:rsidRPr="005972B7" w:rsidRDefault="002D3C82" w:rsidP="00FD6CD6">
            <w:pPr>
              <w:rPr>
                <w:rFonts w:ascii="Times New Roman" w:hAnsi="Times New Roman" w:cs="Times New Roman"/>
              </w:rPr>
            </w:pPr>
            <w:r w:rsidRPr="005972B7">
              <w:rPr>
                <w:rFonts w:ascii="Times New Roman" w:hAnsi="Times New Roman" w:cs="Times New Roman"/>
              </w:rPr>
              <w:t>Number of asthma-like symptoms reported by each participant</w:t>
            </w:r>
            <w:r w:rsidR="003019AC" w:rsidRPr="005972B7">
              <w:rPr>
                <w:rFonts w:ascii="Times New Roman" w:hAnsi="Times New Roman" w:cs="Times New Roman"/>
              </w:rPr>
              <w:t>;</w:t>
            </w:r>
            <w:r w:rsidRPr="005972B7">
              <w:rPr>
                <w:rFonts w:ascii="Times New Roman" w:hAnsi="Times New Roman" w:cs="Times New Roman"/>
              </w:rPr>
              <w:t xml:space="preserve"> renovation status</w:t>
            </w:r>
            <w:r w:rsidR="003019AC" w:rsidRPr="005972B7">
              <w:rPr>
                <w:rFonts w:ascii="Times New Roman" w:hAnsi="Times New Roman" w:cs="Times New Roman"/>
              </w:rPr>
              <w:t>;</w:t>
            </w:r>
            <w:r w:rsidRPr="005972B7">
              <w:rPr>
                <w:rFonts w:ascii="Times New Roman" w:hAnsi="Times New Roman" w:cs="Times New Roman"/>
              </w:rPr>
              <w:t xml:space="preserve"> total dust loading/air concentrations of measured cleaning product ingredients</w:t>
            </w:r>
          </w:p>
        </w:tc>
        <w:tc>
          <w:tcPr>
            <w:tcW w:w="1666" w:type="pct"/>
          </w:tcPr>
          <w:p w14:paraId="3B48E312" w14:textId="69346E72" w:rsidR="002D3C82" w:rsidRPr="005972B7" w:rsidRDefault="002D3C82" w:rsidP="001F7FC8">
            <w:pPr>
              <w:rPr>
                <w:rFonts w:ascii="Times New Roman" w:hAnsi="Times New Roman" w:cs="Times New Roman"/>
              </w:rPr>
            </w:pPr>
            <w:r w:rsidRPr="005972B7">
              <w:rPr>
                <w:rFonts w:ascii="Times New Roman" w:hAnsi="Times New Roman" w:cs="Times New Roman"/>
              </w:rPr>
              <w:t xml:space="preserve">Multiple regression models to examine the association between the primary risk factor (renovation status) and the outcome (symptom incidence) before and after including possible </w:t>
            </w:r>
            <w:r w:rsidR="001F7FC8">
              <w:rPr>
                <w:rFonts w:ascii="Times New Roman" w:hAnsi="Times New Roman" w:cs="Times New Roman"/>
              </w:rPr>
              <w:t xml:space="preserve">modifying </w:t>
            </w:r>
            <w:r w:rsidRPr="005972B7">
              <w:rPr>
                <w:rFonts w:ascii="Times New Roman" w:hAnsi="Times New Roman" w:cs="Times New Roman"/>
              </w:rPr>
              <w:t xml:space="preserve">factors (chemical concentrations). If inclusion of </w:t>
            </w:r>
            <w:r w:rsidR="001F7FC8">
              <w:rPr>
                <w:rFonts w:ascii="Times New Roman" w:hAnsi="Times New Roman" w:cs="Times New Roman"/>
              </w:rPr>
              <w:t>the additional va</w:t>
            </w:r>
            <w:r w:rsidRPr="005972B7">
              <w:rPr>
                <w:rFonts w:ascii="Times New Roman" w:hAnsi="Times New Roman" w:cs="Times New Roman"/>
              </w:rPr>
              <w:t xml:space="preserve">riable causes the association between the primary risk factor and the outcome to change by 10% or more, then the additional variable is a potential </w:t>
            </w:r>
            <w:r w:rsidR="001F7FC8">
              <w:rPr>
                <w:rFonts w:ascii="Times New Roman" w:hAnsi="Times New Roman" w:cs="Times New Roman"/>
              </w:rPr>
              <w:t>effect modifier. Care will also be taken to assess any contributions to the outcomes of interest that are due to changes in medication and exposure-related behaviors rather than renovation.</w:t>
            </w:r>
          </w:p>
        </w:tc>
      </w:tr>
      <w:tr w:rsidR="002D3C82" w14:paraId="14DC9E7A" w14:textId="77777777" w:rsidTr="00761147">
        <w:trPr>
          <w:cantSplit/>
        </w:trPr>
        <w:tc>
          <w:tcPr>
            <w:tcW w:w="1667" w:type="pct"/>
          </w:tcPr>
          <w:p w14:paraId="76FB962D" w14:textId="77777777" w:rsidR="002D3C82" w:rsidRPr="005972B7" w:rsidRDefault="002D3C82">
            <w:pPr>
              <w:rPr>
                <w:rFonts w:ascii="Times New Roman" w:hAnsi="Times New Roman" w:cs="Times New Roman"/>
              </w:rPr>
            </w:pPr>
            <w:r w:rsidRPr="005972B7">
              <w:rPr>
                <w:rFonts w:ascii="Times New Roman" w:hAnsi="Times New Roman" w:cs="Times New Roman"/>
              </w:rPr>
              <w:lastRenderedPageBreak/>
              <w:t xml:space="preserve">5) Examine the relationships between consumer products in a residence, environmental concentrations, and exposure to active ingredients found in consumer product chemicals to support development </w:t>
            </w:r>
            <w:r w:rsidR="000234BA" w:rsidRPr="005972B7">
              <w:rPr>
                <w:rFonts w:ascii="Times New Roman" w:hAnsi="Times New Roman" w:cs="Times New Roman"/>
              </w:rPr>
              <w:t xml:space="preserve">and evaluation </w:t>
            </w:r>
            <w:r w:rsidRPr="005972B7">
              <w:rPr>
                <w:rFonts w:ascii="Times New Roman" w:hAnsi="Times New Roman" w:cs="Times New Roman"/>
              </w:rPr>
              <w:t>of models for predicting exposure to these chemicals</w:t>
            </w:r>
          </w:p>
        </w:tc>
        <w:tc>
          <w:tcPr>
            <w:tcW w:w="1667" w:type="pct"/>
          </w:tcPr>
          <w:p w14:paraId="2CBD2AB8" w14:textId="77777777" w:rsidR="002D3C82" w:rsidRPr="005972B7" w:rsidRDefault="000234BA" w:rsidP="000234BA">
            <w:pPr>
              <w:rPr>
                <w:rFonts w:ascii="Times New Roman" w:hAnsi="Times New Roman" w:cs="Times New Roman"/>
              </w:rPr>
            </w:pPr>
            <w:r w:rsidRPr="005972B7">
              <w:rPr>
                <w:rFonts w:ascii="Times New Roman" w:eastAsia="Times New Roman" w:hAnsi="Times New Roman" w:cs="Times New Roman"/>
                <w:bCs/>
                <w:color w:val="000000"/>
                <w:kern w:val="24"/>
              </w:rPr>
              <w:t>Household consumer product inventories, h</w:t>
            </w:r>
            <w:r w:rsidR="002D463D" w:rsidRPr="005972B7">
              <w:rPr>
                <w:rFonts w:ascii="Times New Roman" w:eastAsia="Times New Roman" w:hAnsi="Times New Roman" w:cs="Times New Roman"/>
                <w:bCs/>
                <w:color w:val="000000"/>
                <w:kern w:val="24"/>
              </w:rPr>
              <w:t>ouse d</w:t>
            </w:r>
            <w:r w:rsidR="002D3C82" w:rsidRPr="005972B7">
              <w:rPr>
                <w:rFonts w:ascii="Times New Roman" w:eastAsia="Times New Roman" w:hAnsi="Times New Roman" w:cs="Times New Roman"/>
                <w:bCs/>
                <w:color w:val="000000"/>
                <w:kern w:val="24"/>
              </w:rPr>
              <w:t xml:space="preserve">ust, </w:t>
            </w:r>
            <w:r w:rsidR="007A701D" w:rsidRPr="005972B7">
              <w:rPr>
                <w:rFonts w:ascii="Times New Roman" w:eastAsia="Times New Roman" w:hAnsi="Times New Roman" w:cs="Times New Roman"/>
                <w:bCs/>
                <w:color w:val="000000"/>
                <w:kern w:val="24"/>
              </w:rPr>
              <w:t xml:space="preserve">surface wipes, </w:t>
            </w:r>
            <w:r w:rsidR="002D3C82" w:rsidRPr="005972B7">
              <w:rPr>
                <w:rFonts w:ascii="Times New Roman" w:eastAsia="Times New Roman" w:hAnsi="Times New Roman" w:cs="Times New Roman"/>
                <w:bCs/>
                <w:color w:val="000000"/>
                <w:kern w:val="24"/>
              </w:rPr>
              <w:t>air, blood, urine concentrations</w:t>
            </w:r>
          </w:p>
        </w:tc>
        <w:tc>
          <w:tcPr>
            <w:tcW w:w="1666" w:type="pct"/>
          </w:tcPr>
          <w:p w14:paraId="701C9DBF" w14:textId="77777777" w:rsidR="002D3C82" w:rsidRPr="005972B7" w:rsidRDefault="002D3C82" w:rsidP="007A701D">
            <w:pPr>
              <w:rPr>
                <w:rFonts w:ascii="Times New Roman" w:hAnsi="Times New Roman" w:cs="Times New Roman"/>
              </w:rPr>
            </w:pPr>
            <w:r w:rsidRPr="005972B7">
              <w:rPr>
                <w:rFonts w:ascii="Times New Roman" w:hAnsi="Times New Roman" w:cs="Times New Roman"/>
              </w:rPr>
              <w:t>Quantification of relationships among media (dust,</w:t>
            </w:r>
            <w:r w:rsidR="007A701D" w:rsidRPr="005972B7">
              <w:rPr>
                <w:rFonts w:ascii="Times New Roman" w:hAnsi="Times New Roman" w:cs="Times New Roman"/>
              </w:rPr>
              <w:t xml:space="preserve"> wipes,</w:t>
            </w:r>
            <w:r w:rsidRPr="005972B7">
              <w:rPr>
                <w:rFonts w:ascii="Times New Roman" w:hAnsi="Times New Roman" w:cs="Times New Roman"/>
              </w:rPr>
              <w:t xml:space="preserve"> air) concentrations by chemical (correlations within and between subjects, descriptive statistics of ratio of air concentrations  to surface concentrations); correlation between media (air and dust) concentrations and biomarker concentrations (within and between subjects by chemical);  comparison of chemicals (individual or </w:t>
            </w:r>
            <w:r w:rsidR="007A701D" w:rsidRPr="005972B7">
              <w:rPr>
                <w:rFonts w:ascii="Times New Roman" w:hAnsi="Times New Roman" w:cs="Times New Roman"/>
              </w:rPr>
              <w:t xml:space="preserve">by </w:t>
            </w:r>
            <w:r w:rsidRPr="005972B7">
              <w:rPr>
                <w:rFonts w:ascii="Times New Roman" w:hAnsi="Times New Roman" w:cs="Times New Roman"/>
              </w:rPr>
              <w:t xml:space="preserve">class) in products found in the home with those found in dust and air (presence/absence) based on available databases of chemical ingredients; comparison of chemicals (individual or </w:t>
            </w:r>
            <w:r w:rsidR="007A701D" w:rsidRPr="005972B7">
              <w:rPr>
                <w:rFonts w:ascii="Times New Roman" w:hAnsi="Times New Roman" w:cs="Times New Roman"/>
              </w:rPr>
              <w:t xml:space="preserve">by </w:t>
            </w:r>
            <w:r w:rsidRPr="005972B7">
              <w:rPr>
                <w:rFonts w:ascii="Times New Roman" w:hAnsi="Times New Roman" w:cs="Times New Roman"/>
              </w:rPr>
              <w:t xml:space="preserve">class) in product categories reported as used in the home with those found in media (presence/absence, correlation of magnitude with reported use frequencies) based on available databases of chemical ingredients </w:t>
            </w:r>
          </w:p>
        </w:tc>
      </w:tr>
      <w:tr w:rsidR="002D3C82" w14:paraId="77E2DFE6" w14:textId="77777777" w:rsidTr="00761147">
        <w:trPr>
          <w:cantSplit/>
        </w:trPr>
        <w:tc>
          <w:tcPr>
            <w:tcW w:w="1667" w:type="pct"/>
          </w:tcPr>
          <w:p w14:paraId="6EB86BFC" w14:textId="77777777" w:rsidR="002D3C82" w:rsidRPr="005972B7" w:rsidRDefault="002D3C82" w:rsidP="00F2402E">
            <w:pPr>
              <w:rPr>
                <w:rFonts w:ascii="Times New Roman" w:hAnsi="Times New Roman" w:cs="Times New Roman"/>
              </w:rPr>
            </w:pPr>
            <w:r w:rsidRPr="005972B7">
              <w:rPr>
                <w:rFonts w:ascii="Times New Roman" w:hAnsi="Times New Roman" w:cs="Times New Roman"/>
              </w:rPr>
              <w:t>6) Measure biomarkers of consumer product chemicals for young children in conjunction with environmental measurements to evaluate exposure and dose models</w:t>
            </w:r>
          </w:p>
        </w:tc>
        <w:tc>
          <w:tcPr>
            <w:tcW w:w="1667" w:type="pct"/>
          </w:tcPr>
          <w:p w14:paraId="34138F32" w14:textId="77777777" w:rsidR="002D3C82" w:rsidRPr="005972B7" w:rsidRDefault="002D463D" w:rsidP="003019AC">
            <w:pPr>
              <w:spacing w:line="128" w:lineRule="atLeast"/>
              <w:rPr>
                <w:rFonts w:ascii="Times New Roman" w:eastAsia="Times New Roman" w:hAnsi="Times New Roman" w:cs="Times New Roman"/>
                <w:bCs/>
                <w:color w:val="000000"/>
                <w:kern w:val="24"/>
              </w:rPr>
            </w:pPr>
            <w:r w:rsidRPr="005972B7">
              <w:rPr>
                <w:rFonts w:ascii="Times New Roman" w:eastAsia="Times New Roman" w:hAnsi="Times New Roman" w:cs="Times New Roman"/>
                <w:bCs/>
                <w:color w:val="000000"/>
                <w:kern w:val="24"/>
              </w:rPr>
              <w:t>House d</w:t>
            </w:r>
            <w:r w:rsidR="002D3C82" w:rsidRPr="005972B7">
              <w:rPr>
                <w:rFonts w:ascii="Times New Roman" w:eastAsia="Times New Roman" w:hAnsi="Times New Roman" w:cs="Times New Roman"/>
                <w:bCs/>
                <w:color w:val="000000"/>
                <w:kern w:val="24"/>
              </w:rPr>
              <w:t xml:space="preserve">ust, air, </w:t>
            </w:r>
            <w:r w:rsidR="00C9369C" w:rsidRPr="005972B7">
              <w:rPr>
                <w:rFonts w:ascii="Times New Roman" w:eastAsia="Times New Roman" w:hAnsi="Times New Roman" w:cs="Times New Roman"/>
                <w:bCs/>
                <w:color w:val="000000"/>
                <w:kern w:val="24"/>
              </w:rPr>
              <w:t>duplicate diet</w:t>
            </w:r>
            <w:r w:rsidR="002D3C82" w:rsidRPr="005972B7">
              <w:rPr>
                <w:rFonts w:ascii="Times New Roman" w:eastAsia="Times New Roman" w:hAnsi="Times New Roman" w:cs="Times New Roman"/>
                <w:bCs/>
                <w:color w:val="000000"/>
                <w:kern w:val="24"/>
              </w:rPr>
              <w:t>, blood, urine</w:t>
            </w:r>
            <w:r w:rsidRPr="005972B7">
              <w:rPr>
                <w:rFonts w:ascii="Times New Roman" w:eastAsia="Times New Roman" w:hAnsi="Times New Roman" w:cs="Times New Roman"/>
                <w:bCs/>
                <w:color w:val="000000"/>
                <w:kern w:val="24"/>
              </w:rPr>
              <w:t xml:space="preserve"> concentrations</w:t>
            </w:r>
            <w:r w:rsidR="003019AC" w:rsidRPr="005972B7">
              <w:rPr>
                <w:rFonts w:ascii="Times New Roman" w:eastAsia="Times New Roman" w:hAnsi="Times New Roman" w:cs="Times New Roman"/>
                <w:bCs/>
                <w:color w:val="000000"/>
                <w:kern w:val="24"/>
              </w:rPr>
              <w:t>;</w:t>
            </w:r>
            <w:r w:rsidR="002D3C82" w:rsidRPr="005972B7">
              <w:rPr>
                <w:rFonts w:ascii="Times New Roman" w:eastAsia="Times New Roman" w:hAnsi="Times New Roman" w:cs="Times New Roman"/>
                <w:bCs/>
                <w:color w:val="000000"/>
                <w:kern w:val="24"/>
              </w:rPr>
              <w:t xml:space="preserve"> activity information</w:t>
            </w:r>
            <w:r w:rsidR="003019AC" w:rsidRPr="005972B7">
              <w:rPr>
                <w:rFonts w:ascii="Times New Roman" w:eastAsia="Times New Roman" w:hAnsi="Times New Roman" w:cs="Times New Roman"/>
                <w:bCs/>
                <w:color w:val="000000"/>
                <w:kern w:val="24"/>
              </w:rPr>
              <w:t>;</w:t>
            </w:r>
            <w:r w:rsidR="002D3C82" w:rsidRPr="005972B7">
              <w:rPr>
                <w:rFonts w:ascii="Times New Roman" w:eastAsia="Times New Roman" w:hAnsi="Times New Roman" w:cs="Times New Roman"/>
                <w:bCs/>
                <w:color w:val="000000"/>
                <w:kern w:val="24"/>
              </w:rPr>
              <w:t xml:space="preserve"> survey information</w:t>
            </w:r>
          </w:p>
        </w:tc>
        <w:tc>
          <w:tcPr>
            <w:tcW w:w="1666" w:type="pct"/>
          </w:tcPr>
          <w:p w14:paraId="6D693353" w14:textId="1B7DF690" w:rsidR="002D3C82" w:rsidRPr="005972B7" w:rsidRDefault="002D3C82" w:rsidP="000D661D">
            <w:pPr>
              <w:spacing w:line="128" w:lineRule="atLeast"/>
              <w:rPr>
                <w:rFonts w:ascii="Times New Roman" w:eastAsia="Times New Roman" w:hAnsi="Times New Roman" w:cs="Times New Roman"/>
              </w:rPr>
            </w:pPr>
            <w:r w:rsidRPr="005972B7">
              <w:rPr>
                <w:rFonts w:ascii="Times New Roman" w:eastAsia="Times New Roman" w:hAnsi="Times New Roman" w:cs="Times New Roman"/>
                <w:bCs/>
                <w:color w:val="000000"/>
                <w:kern w:val="24"/>
              </w:rPr>
              <w:t xml:space="preserve">Descriptive statistics; correlation analyses; uni- and multi-variate analyses for biomarker measurements; model runs (e.g., SHEDS, </w:t>
            </w:r>
            <w:r w:rsidR="00C9369C" w:rsidRPr="005972B7">
              <w:rPr>
                <w:rFonts w:ascii="Times New Roman" w:eastAsia="Times New Roman" w:hAnsi="Times New Roman" w:cs="Times New Roman"/>
                <w:bCs/>
                <w:color w:val="000000"/>
                <w:kern w:val="24"/>
              </w:rPr>
              <w:t>PBPK model,</w:t>
            </w:r>
            <w:r w:rsidRPr="005972B7">
              <w:rPr>
                <w:rFonts w:ascii="Times New Roman" w:eastAsia="Times New Roman" w:hAnsi="Times New Roman" w:cs="Times New Roman"/>
                <w:bCs/>
                <w:color w:val="000000"/>
                <w:kern w:val="24"/>
              </w:rPr>
              <w:t xml:space="preserve"> PROcEED) for forward/reverse dosimetry; comparison (t-test, correlations) between measurements and model predictions</w:t>
            </w:r>
          </w:p>
        </w:tc>
      </w:tr>
      <w:tr w:rsidR="002D3C82" w14:paraId="4D3D94CA" w14:textId="77777777" w:rsidTr="00F43F30">
        <w:trPr>
          <w:cantSplit/>
        </w:trPr>
        <w:tc>
          <w:tcPr>
            <w:tcW w:w="1667" w:type="pct"/>
          </w:tcPr>
          <w:p w14:paraId="55B4785C" w14:textId="77777777" w:rsidR="002D3C82" w:rsidRPr="005972B7" w:rsidRDefault="002D3C82">
            <w:pPr>
              <w:rPr>
                <w:rFonts w:ascii="Times New Roman" w:hAnsi="Times New Roman" w:cs="Times New Roman"/>
              </w:rPr>
            </w:pPr>
            <w:r w:rsidRPr="005972B7">
              <w:rPr>
                <w:rFonts w:ascii="Times New Roman" w:hAnsi="Times New Roman" w:cs="Times New Roman"/>
              </w:rPr>
              <w:t>7) Assess rapid, low burden, low cost methods for characterizing consumer product use in the residential environment to predict exposure to chemicals</w:t>
            </w:r>
          </w:p>
        </w:tc>
        <w:tc>
          <w:tcPr>
            <w:tcW w:w="1667" w:type="pct"/>
          </w:tcPr>
          <w:p w14:paraId="077A3A5E" w14:textId="77777777" w:rsidR="002D3C82" w:rsidRPr="005972B7" w:rsidRDefault="002D3C82" w:rsidP="003019AC">
            <w:pPr>
              <w:rPr>
                <w:rFonts w:ascii="Times New Roman" w:hAnsi="Times New Roman" w:cs="Times New Roman"/>
              </w:rPr>
            </w:pPr>
            <w:r w:rsidRPr="005972B7">
              <w:rPr>
                <w:rFonts w:ascii="Times New Roman" w:hAnsi="Times New Roman" w:cs="Times New Roman"/>
              </w:rPr>
              <w:t>Photographs of storage locations for household cleaning products and personal care products</w:t>
            </w:r>
            <w:r w:rsidR="003019AC" w:rsidRPr="005972B7">
              <w:rPr>
                <w:rFonts w:ascii="Times New Roman" w:hAnsi="Times New Roman" w:cs="Times New Roman"/>
              </w:rPr>
              <w:t>;</w:t>
            </w:r>
            <w:r w:rsidRPr="005972B7">
              <w:rPr>
                <w:rFonts w:ascii="Times New Roman" w:hAnsi="Times New Roman" w:cs="Times New Roman"/>
              </w:rPr>
              <w:t xml:space="preserve"> barcode scanner inventory of products</w:t>
            </w:r>
          </w:p>
        </w:tc>
        <w:tc>
          <w:tcPr>
            <w:tcW w:w="1666" w:type="pct"/>
            <w:tcBorders>
              <w:bottom w:val="single" w:sz="4" w:space="0" w:color="auto"/>
            </w:tcBorders>
          </w:tcPr>
          <w:p w14:paraId="771DCC90" w14:textId="2FF716A7" w:rsidR="002D3C82" w:rsidRPr="005972B7" w:rsidRDefault="002D3C82" w:rsidP="001F7FC8">
            <w:pPr>
              <w:rPr>
                <w:rFonts w:ascii="Times New Roman" w:hAnsi="Times New Roman" w:cs="Times New Roman"/>
              </w:rPr>
            </w:pPr>
            <w:r w:rsidRPr="005972B7">
              <w:rPr>
                <w:rFonts w:ascii="Times New Roman" w:hAnsi="Times New Roman" w:cs="Times New Roman"/>
              </w:rPr>
              <w:t xml:space="preserve">EPA investigators will identify products in the photographs (blinded to scanner inventory). Image-based inventories will be evaluated against </w:t>
            </w:r>
            <w:r w:rsidR="001F7FC8">
              <w:rPr>
                <w:rFonts w:ascii="Times New Roman" w:hAnsi="Times New Roman" w:cs="Times New Roman"/>
              </w:rPr>
              <w:t xml:space="preserve">barcode-based inventories </w:t>
            </w:r>
            <w:r w:rsidRPr="005972B7">
              <w:rPr>
                <w:rFonts w:ascii="Times New Roman" w:hAnsi="Times New Roman" w:cs="Times New Roman"/>
              </w:rPr>
              <w:t>to assess collection accuracy (number of products correctly identified in photo divided by number in scanned inventory)</w:t>
            </w:r>
          </w:p>
        </w:tc>
      </w:tr>
      <w:tr w:rsidR="002D3C82" w14:paraId="230B9037" w14:textId="77777777" w:rsidTr="00F43F30">
        <w:trPr>
          <w:cantSplit/>
        </w:trPr>
        <w:tc>
          <w:tcPr>
            <w:tcW w:w="1667" w:type="pct"/>
          </w:tcPr>
          <w:p w14:paraId="4E81F98D" w14:textId="77777777" w:rsidR="002D3C82" w:rsidRPr="005972B7" w:rsidRDefault="002D3C82" w:rsidP="0082571F">
            <w:pPr>
              <w:rPr>
                <w:rFonts w:ascii="Times New Roman" w:hAnsi="Times New Roman" w:cs="Times New Roman"/>
              </w:rPr>
            </w:pPr>
            <w:r w:rsidRPr="005972B7">
              <w:rPr>
                <w:rFonts w:ascii="Times New Roman" w:hAnsi="Times New Roman" w:cs="Times New Roman"/>
              </w:rPr>
              <w:lastRenderedPageBreak/>
              <w:t>8) Use low burden techniques and survey instruments to collect current information on children’s activities</w:t>
            </w:r>
            <w:r w:rsidR="0082571F" w:rsidRPr="005972B7">
              <w:rPr>
                <w:rFonts w:ascii="Times New Roman" w:hAnsi="Times New Roman" w:cs="Times New Roman"/>
              </w:rPr>
              <w:t>,</w:t>
            </w:r>
            <w:r w:rsidRPr="005972B7">
              <w:rPr>
                <w:rFonts w:ascii="Times New Roman" w:hAnsi="Times New Roman" w:cs="Times New Roman"/>
              </w:rPr>
              <w:t xml:space="preserve"> locations</w:t>
            </w:r>
            <w:r w:rsidR="0082571F" w:rsidRPr="005972B7">
              <w:rPr>
                <w:rFonts w:ascii="Times New Roman" w:hAnsi="Times New Roman" w:cs="Times New Roman"/>
              </w:rPr>
              <w:t>, and dietary habits</w:t>
            </w:r>
            <w:r w:rsidRPr="005972B7">
              <w:rPr>
                <w:rFonts w:ascii="Times New Roman" w:hAnsi="Times New Roman" w:cs="Times New Roman"/>
              </w:rPr>
              <w:t xml:space="preserve"> to support exposure models and databases</w:t>
            </w:r>
          </w:p>
        </w:tc>
        <w:tc>
          <w:tcPr>
            <w:tcW w:w="1667" w:type="pct"/>
          </w:tcPr>
          <w:p w14:paraId="6B4F6CD6" w14:textId="77777777" w:rsidR="002D3C82" w:rsidRPr="005972B7" w:rsidRDefault="002D3C82" w:rsidP="002D3C82">
            <w:pPr>
              <w:rPr>
                <w:rFonts w:ascii="Times New Roman" w:hAnsi="Times New Roman" w:cs="Times New Roman"/>
              </w:rPr>
            </w:pPr>
            <w:r w:rsidRPr="005972B7">
              <w:rPr>
                <w:rFonts w:ascii="Times New Roman" w:hAnsi="Times New Roman" w:cs="Times New Roman"/>
              </w:rPr>
              <w:t>Survey responses from questionnaire; GPS; accelerometer data</w:t>
            </w:r>
          </w:p>
        </w:tc>
        <w:tc>
          <w:tcPr>
            <w:tcW w:w="1666" w:type="pct"/>
            <w:tcBorders>
              <w:bottom w:val="single" w:sz="4" w:space="0" w:color="auto"/>
            </w:tcBorders>
          </w:tcPr>
          <w:p w14:paraId="610F4D0B" w14:textId="77777777" w:rsidR="002D3C82" w:rsidRPr="005972B7" w:rsidRDefault="002D3C82" w:rsidP="002D3C82">
            <w:pPr>
              <w:rPr>
                <w:rFonts w:ascii="Times New Roman" w:hAnsi="Times New Roman" w:cs="Times New Roman"/>
              </w:rPr>
            </w:pPr>
            <w:r w:rsidRPr="005972B7">
              <w:rPr>
                <w:rFonts w:ascii="Times New Roman" w:hAnsi="Times New Roman" w:cs="Times New Roman"/>
              </w:rPr>
              <w:t xml:space="preserve">Descriptive statistics of reported time spent in microenvironments and activities; calculation of GPS-based time spent in microenvironments using MicroTrac model; quantitative comparison of questionnaire location results with GPS location results </w:t>
            </w:r>
            <w:r w:rsidRPr="005972B7">
              <w:rPr>
                <w:rFonts w:ascii="Times New Roman" w:eastAsia="Times New Roman" w:hAnsi="Times New Roman" w:cs="Times New Roman"/>
                <w:bCs/>
                <w:color w:val="000000"/>
                <w:kern w:val="24"/>
              </w:rPr>
              <w:t>(paired t-test, correlations)</w:t>
            </w:r>
            <w:r w:rsidRPr="005972B7">
              <w:rPr>
                <w:rFonts w:ascii="Times New Roman" w:hAnsi="Times New Roman" w:cs="Times New Roman"/>
              </w:rPr>
              <w:t>; quantification of accelerometer-based energy expenditures using accepted modeling methods; descriptive statistics of predicted energy expenditures by microenvironment and activity; coding of activity and location data in time-series format appropriate for exposure modeling</w:t>
            </w:r>
          </w:p>
        </w:tc>
      </w:tr>
      <w:tr w:rsidR="002D3C82" w14:paraId="04168A8A" w14:textId="77777777" w:rsidTr="00F43F30">
        <w:trPr>
          <w:cantSplit/>
        </w:trPr>
        <w:tc>
          <w:tcPr>
            <w:tcW w:w="1667" w:type="pct"/>
          </w:tcPr>
          <w:p w14:paraId="0DA85311" w14:textId="4A13BAA6" w:rsidR="002D3C82" w:rsidRPr="00445C45" w:rsidRDefault="002D3C82" w:rsidP="00E55EB5">
            <w:pPr>
              <w:rPr>
                <w:rFonts w:ascii="Times New Roman" w:hAnsi="Times New Roman" w:cs="Times New Roman"/>
              </w:rPr>
            </w:pPr>
            <w:r w:rsidRPr="00445C45">
              <w:rPr>
                <w:rFonts w:ascii="Times New Roman" w:hAnsi="Times New Roman" w:cs="Times New Roman"/>
              </w:rPr>
              <w:t xml:space="preserve">9) </w:t>
            </w:r>
            <w:r w:rsidR="00DB3BD2">
              <w:rPr>
                <w:rFonts w:ascii="Times New Roman" w:hAnsi="Times New Roman" w:cs="Times New Roman"/>
              </w:rPr>
              <w:t>Use settled dust to identify and classify indoor fungal populations and functions overrepresented among fungal biota</w:t>
            </w:r>
          </w:p>
        </w:tc>
        <w:tc>
          <w:tcPr>
            <w:tcW w:w="1667" w:type="pct"/>
          </w:tcPr>
          <w:p w14:paraId="0D8778CA" w14:textId="77777777" w:rsidR="002D3C82" w:rsidRPr="005972B7" w:rsidRDefault="002D3C82" w:rsidP="002D3C82">
            <w:pPr>
              <w:rPr>
                <w:rFonts w:ascii="Times New Roman" w:hAnsi="Times New Roman" w:cs="Times New Roman"/>
              </w:rPr>
            </w:pPr>
            <w:r w:rsidRPr="005972B7">
              <w:rPr>
                <w:rFonts w:ascii="Times New Roman" w:hAnsi="Times New Roman" w:cs="Times New Roman"/>
              </w:rPr>
              <w:t>Fungal DNA extracted from dust samples</w:t>
            </w:r>
          </w:p>
        </w:tc>
        <w:tc>
          <w:tcPr>
            <w:tcW w:w="1666" w:type="pct"/>
            <w:tcBorders>
              <w:top w:val="single" w:sz="4" w:space="0" w:color="auto"/>
            </w:tcBorders>
          </w:tcPr>
          <w:p w14:paraId="2131870C" w14:textId="505F0C0D" w:rsidR="002D3C82" w:rsidRPr="005972B7" w:rsidRDefault="00233F63" w:rsidP="00DB3BD2">
            <w:pPr>
              <w:rPr>
                <w:rFonts w:ascii="Times New Roman" w:hAnsi="Times New Roman" w:cs="Times New Roman"/>
              </w:rPr>
            </w:pPr>
            <w:r>
              <w:rPr>
                <w:rFonts w:ascii="Times New Roman" w:hAnsi="Times New Roman" w:cs="Times New Roman"/>
              </w:rPr>
              <w:t xml:space="preserve">Qualitative analyses: </w:t>
            </w:r>
            <w:r w:rsidR="00DB3BD2">
              <w:rPr>
                <w:rFonts w:ascii="Times New Roman" w:hAnsi="Times New Roman" w:cs="Times New Roman"/>
              </w:rPr>
              <w:t xml:space="preserve">HTS; </w:t>
            </w:r>
            <w:r>
              <w:rPr>
                <w:rFonts w:ascii="Times New Roman" w:hAnsi="Times New Roman" w:cs="Times New Roman"/>
              </w:rPr>
              <w:t>i</w:t>
            </w:r>
            <w:r w:rsidRPr="005972B7">
              <w:rPr>
                <w:rFonts w:ascii="Times New Roman" w:hAnsi="Times New Roman" w:cs="Times New Roman"/>
              </w:rPr>
              <w:t>dentification and classification of indoor fungal population(s); identification of genes and functions overrepresented among the fungal biota</w:t>
            </w:r>
            <w:r>
              <w:rPr>
                <w:rFonts w:ascii="Times New Roman" w:hAnsi="Times New Roman" w:cs="Times New Roman"/>
              </w:rPr>
              <w:t xml:space="preserve"> Quantitative analyses: </w:t>
            </w:r>
            <w:r w:rsidR="00DB3BD2">
              <w:rPr>
                <w:rFonts w:ascii="Times New Roman" w:hAnsi="Times New Roman" w:cs="Times New Roman"/>
              </w:rPr>
              <w:t xml:space="preserve">ERMI; </w:t>
            </w:r>
            <w:r>
              <w:rPr>
                <w:rFonts w:ascii="Times New Roman" w:hAnsi="Times New Roman" w:cs="Times New Roman"/>
              </w:rPr>
              <w:t>correlations</w:t>
            </w:r>
            <w:r w:rsidR="00576EFA">
              <w:rPr>
                <w:rFonts w:ascii="Times New Roman" w:hAnsi="Times New Roman" w:cs="Times New Roman"/>
              </w:rPr>
              <w:t>; univariate and multivariate analyses</w:t>
            </w:r>
            <w:r>
              <w:rPr>
                <w:rFonts w:ascii="Times New Roman" w:hAnsi="Times New Roman" w:cs="Times New Roman"/>
              </w:rPr>
              <w:t xml:space="preserve">; comparisons between pre- and post-renovation time points; renovated and non-renovated homes; </w:t>
            </w:r>
            <w:r w:rsidR="00FA1173">
              <w:rPr>
                <w:rFonts w:ascii="Times New Roman" w:hAnsi="Times New Roman" w:cs="Times New Roman"/>
              </w:rPr>
              <w:t>comparison of collected dust types</w:t>
            </w:r>
          </w:p>
        </w:tc>
      </w:tr>
      <w:tr w:rsidR="002D3C82" w14:paraId="43D743CE" w14:textId="77777777" w:rsidTr="00761147">
        <w:trPr>
          <w:cantSplit/>
        </w:trPr>
        <w:tc>
          <w:tcPr>
            <w:tcW w:w="1667" w:type="pct"/>
          </w:tcPr>
          <w:p w14:paraId="6FCD85EE" w14:textId="5D3B42FD" w:rsidR="002D3C82" w:rsidRPr="005972B7" w:rsidRDefault="002D3C82" w:rsidP="00FD263E">
            <w:pPr>
              <w:rPr>
                <w:rFonts w:ascii="Times New Roman" w:hAnsi="Times New Roman" w:cs="Times New Roman"/>
              </w:rPr>
            </w:pPr>
            <w:r w:rsidRPr="005972B7">
              <w:rPr>
                <w:rFonts w:ascii="Times New Roman" w:hAnsi="Times New Roman" w:cs="Times New Roman"/>
              </w:rPr>
              <w:t xml:space="preserve">10) Evaluate the feasibility of using </w:t>
            </w:r>
            <w:r w:rsidR="00FD263E">
              <w:rPr>
                <w:rFonts w:ascii="Times New Roman" w:hAnsi="Times New Roman" w:cs="Times New Roman"/>
              </w:rPr>
              <w:t xml:space="preserve">a simplified mass balance approach to estimate chemical exposure and dose rates incorporating </w:t>
            </w:r>
            <w:r w:rsidRPr="005972B7">
              <w:rPr>
                <w:rFonts w:ascii="Times New Roman" w:hAnsi="Times New Roman" w:cs="Times New Roman"/>
              </w:rPr>
              <w:t>children’s toenail clippings</w:t>
            </w:r>
            <w:r w:rsidR="00FD263E">
              <w:rPr>
                <w:rFonts w:ascii="Times New Roman" w:hAnsi="Times New Roman" w:cs="Times New Roman"/>
              </w:rPr>
              <w:t xml:space="preserve">, other </w:t>
            </w:r>
            <w:r w:rsidRPr="005972B7">
              <w:rPr>
                <w:rFonts w:ascii="Times New Roman" w:hAnsi="Times New Roman" w:cs="Times New Roman"/>
              </w:rPr>
              <w:t>multimedia measurements</w:t>
            </w:r>
            <w:r w:rsidR="00FD263E">
              <w:rPr>
                <w:rFonts w:ascii="Times New Roman" w:hAnsi="Times New Roman" w:cs="Times New Roman"/>
              </w:rPr>
              <w:t>,</w:t>
            </w:r>
            <w:r w:rsidRPr="005972B7">
              <w:rPr>
                <w:rFonts w:ascii="Times New Roman" w:hAnsi="Times New Roman" w:cs="Times New Roman"/>
              </w:rPr>
              <w:t xml:space="preserve"> and activity information</w:t>
            </w:r>
          </w:p>
        </w:tc>
        <w:tc>
          <w:tcPr>
            <w:tcW w:w="1667" w:type="pct"/>
          </w:tcPr>
          <w:p w14:paraId="3A97E556" w14:textId="77777777" w:rsidR="002D3C82" w:rsidRPr="005972B7" w:rsidRDefault="002D3C82" w:rsidP="003019AC">
            <w:pPr>
              <w:rPr>
                <w:rFonts w:ascii="Times New Roman" w:hAnsi="Times New Roman" w:cs="Times New Roman"/>
              </w:rPr>
            </w:pPr>
            <w:r w:rsidRPr="005972B7">
              <w:rPr>
                <w:rFonts w:ascii="Times New Roman" w:hAnsi="Times New Roman" w:cs="Times New Roman"/>
              </w:rPr>
              <w:t xml:space="preserve">House dust, soil, hand wipe, </w:t>
            </w:r>
            <w:r w:rsidR="00FD6CD6">
              <w:rPr>
                <w:rFonts w:ascii="Times New Roman" w:hAnsi="Times New Roman" w:cs="Times New Roman"/>
              </w:rPr>
              <w:t xml:space="preserve">surface wipe, duplicate diet, </w:t>
            </w:r>
            <w:r w:rsidRPr="005972B7">
              <w:rPr>
                <w:rFonts w:ascii="Times New Roman" w:hAnsi="Times New Roman" w:cs="Times New Roman"/>
              </w:rPr>
              <w:t xml:space="preserve">urine, blood, </w:t>
            </w:r>
            <w:r w:rsidR="00FD6CD6">
              <w:rPr>
                <w:rFonts w:ascii="Times New Roman" w:hAnsi="Times New Roman" w:cs="Times New Roman"/>
              </w:rPr>
              <w:t xml:space="preserve">feces, </w:t>
            </w:r>
            <w:r w:rsidRPr="005972B7">
              <w:rPr>
                <w:rFonts w:ascii="Times New Roman" w:hAnsi="Times New Roman" w:cs="Times New Roman"/>
              </w:rPr>
              <w:t>toenail clipping</w:t>
            </w:r>
            <w:r w:rsidR="003019AC" w:rsidRPr="005972B7">
              <w:rPr>
                <w:rFonts w:ascii="Times New Roman" w:hAnsi="Times New Roman" w:cs="Times New Roman"/>
              </w:rPr>
              <w:t xml:space="preserve"> concentration</w:t>
            </w:r>
            <w:r w:rsidRPr="005972B7">
              <w:rPr>
                <w:rFonts w:ascii="Times New Roman" w:hAnsi="Times New Roman" w:cs="Times New Roman"/>
              </w:rPr>
              <w:t>s</w:t>
            </w:r>
          </w:p>
        </w:tc>
        <w:tc>
          <w:tcPr>
            <w:tcW w:w="1666" w:type="pct"/>
          </w:tcPr>
          <w:p w14:paraId="7045E10B" w14:textId="3B25795D" w:rsidR="002D3C82" w:rsidRPr="005972B7" w:rsidRDefault="002E3908" w:rsidP="00FD263E">
            <w:pPr>
              <w:rPr>
                <w:rFonts w:ascii="Times New Roman" w:hAnsi="Times New Roman" w:cs="Times New Roman"/>
              </w:rPr>
            </w:pPr>
            <w:r w:rsidRPr="005972B7">
              <w:rPr>
                <w:rFonts w:ascii="Times New Roman" w:hAnsi="Times New Roman" w:cs="Times New Roman"/>
              </w:rPr>
              <w:t xml:space="preserve">Descriptive statistics; univariate </w:t>
            </w:r>
            <w:r w:rsidR="007169C3" w:rsidRPr="005972B7">
              <w:rPr>
                <w:rFonts w:ascii="Times New Roman" w:hAnsi="Times New Roman" w:cs="Times New Roman"/>
              </w:rPr>
              <w:t xml:space="preserve">and multivariate </w:t>
            </w:r>
            <w:r w:rsidRPr="005972B7">
              <w:rPr>
                <w:rFonts w:ascii="Times New Roman" w:hAnsi="Times New Roman" w:cs="Times New Roman"/>
              </w:rPr>
              <w:t xml:space="preserve">analyses to compare chemical concentrations; correlations amongst chemicals and media; linear regression modeling incorporating multimedia measurements and survey information; geometric mean and standard deviation for elements measured in </w:t>
            </w:r>
            <w:r w:rsidR="00FD263E">
              <w:rPr>
                <w:rFonts w:ascii="Times New Roman" w:hAnsi="Times New Roman" w:cs="Times New Roman"/>
              </w:rPr>
              <w:t xml:space="preserve">multimedia </w:t>
            </w:r>
            <w:r w:rsidRPr="005972B7">
              <w:rPr>
                <w:rFonts w:ascii="Times New Roman" w:hAnsi="Times New Roman" w:cs="Times New Roman"/>
              </w:rPr>
              <w:t xml:space="preserve">samples by pre- and post-renovation time points </w:t>
            </w:r>
          </w:p>
        </w:tc>
      </w:tr>
      <w:tr w:rsidR="002D3C82" w14:paraId="1AB550BA" w14:textId="77777777" w:rsidTr="00761147">
        <w:trPr>
          <w:cantSplit/>
        </w:trPr>
        <w:tc>
          <w:tcPr>
            <w:tcW w:w="1667" w:type="pct"/>
          </w:tcPr>
          <w:p w14:paraId="34510363" w14:textId="77777777" w:rsidR="002D3C82" w:rsidRPr="005972B7" w:rsidRDefault="002D3C82" w:rsidP="002D3C82">
            <w:pPr>
              <w:rPr>
                <w:rFonts w:ascii="Times New Roman" w:hAnsi="Times New Roman" w:cs="Times New Roman"/>
              </w:rPr>
            </w:pPr>
            <w:r w:rsidRPr="005972B7">
              <w:rPr>
                <w:rFonts w:ascii="Times New Roman" w:hAnsi="Times New Roman" w:cs="Times New Roman"/>
              </w:rPr>
              <w:lastRenderedPageBreak/>
              <w:t>11) Examine the feasibility of obtaining extant community-level data and prepare draft approaches for using such data for children’s community exposure factor assessment and multiple stressor effects on estimates of health risks</w:t>
            </w:r>
          </w:p>
        </w:tc>
        <w:tc>
          <w:tcPr>
            <w:tcW w:w="1667" w:type="pct"/>
          </w:tcPr>
          <w:p w14:paraId="22FBC6BB" w14:textId="77777777" w:rsidR="002D3C82" w:rsidRPr="005972B7" w:rsidRDefault="002D3C82" w:rsidP="00F34DCD">
            <w:pPr>
              <w:rPr>
                <w:rFonts w:ascii="Times New Roman" w:hAnsi="Times New Roman" w:cs="Times New Roman"/>
              </w:rPr>
            </w:pPr>
            <w:r w:rsidRPr="005972B7">
              <w:rPr>
                <w:rFonts w:ascii="Times New Roman" w:hAnsi="Times New Roman" w:cs="Times New Roman"/>
              </w:rPr>
              <w:t>Domains of interest include:</w:t>
            </w:r>
            <w:r w:rsidR="00F34DCD" w:rsidRPr="005972B7">
              <w:rPr>
                <w:rFonts w:ascii="Times New Roman" w:hAnsi="Times New Roman" w:cs="Times New Roman"/>
              </w:rPr>
              <w:t xml:space="preserve"> d</w:t>
            </w:r>
            <w:r w:rsidRPr="005972B7">
              <w:rPr>
                <w:rFonts w:ascii="Times New Roman" w:hAnsi="Times New Roman" w:cs="Times New Roman"/>
              </w:rPr>
              <w:t>emographics</w:t>
            </w:r>
            <w:r w:rsidR="00F34DCD" w:rsidRPr="005972B7">
              <w:rPr>
                <w:rFonts w:ascii="Times New Roman" w:hAnsi="Times New Roman" w:cs="Times New Roman"/>
              </w:rPr>
              <w:t>, s</w:t>
            </w:r>
            <w:r w:rsidRPr="005972B7">
              <w:rPr>
                <w:rFonts w:ascii="Times New Roman" w:hAnsi="Times New Roman" w:cs="Times New Roman"/>
              </w:rPr>
              <w:t>ocio-economics</w:t>
            </w:r>
            <w:r w:rsidR="00F34DCD" w:rsidRPr="005972B7">
              <w:rPr>
                <w:rFonts w:ascii="Times New Roman" w:hAnsi="Times New Roman" w:cs="Times New Roman"/>
              </w:rPr>
              <w:t>, h</w:t>
            </w:r>
            <w:r w:rsidRPr="005972B7">
              <w:rPr>
                <w:rFonts w:ascii="Times New Roman" w:hAnsi="Times New Roman" w:cs="Times New Roman"/>
              </w:rPr>
              <w:t>ouseholds</w:t>
            </w:r>
            <w:r w:rsidR="00F34DCD" w:rsidRPr="005972B7">
              <w:rPr>
                <w:rFonts w:ascii="Times New Roman" w:hAnsi="Times New Roman" w:cs="Times New Roman"/>
              </w:rPr>
              <w:t>, e</w:t>
            </w:r>
            <w:r w:rsidRPr="005972B7">
              <w:rPr>
                <w:rFonts w:ascii="Times New Roman" w:hAnsi="Times New Roman" w:cs="Times New Roman"/>
              </w:rPr>
              <w:t>ducation/schools</w:t>
            </w:r>
            <w:r w:rsidR="00F34DCD" w:rsidRPr="005972B7">
              <w:rPr>
                <w:rFonts w:ascii="Times New Roman" w:hAnsi="Times New Roman" w:cs="Times New Roman"/>
              </w:rPr>
              <w:t>, s</w:t>
            </w:r>
            <w:r w:rsidRPr="005972B7">
              <w:rPr>
                <w:rFonts w:ascii="Times New Roman" w:hAnsi="Times New Roman" w:cs="Times New Roman"/>
              </w:rPr>
              <w:t>afety/social disorder</w:t>
            </w:r>
            <w:r w:rsidR="00F34DCD" w:rsidRPr="005972B7">
              <w:rPr>
                <w:rFonts w:ascii="Times New Roman" w:hAnsi="Times New Roman" w:cs="Times New Roman"/>
              </w:rPr>
              <w:t>, b</w:t>
            </w:r>
            <w:r w:rsidRPr="005972B7">
              <w:rPr>
                <w:rFonts w:ascii="Times New Roman" w:hAnsi="Times New Roman" w:cs="Times New Roman"/>
              </w:rPr>
              <w:t>irth outcomes</w:t>
            </w:r>
            <w:r w:rsidR="00F34DCD" w:rsidRPr="005972B7">
              <w:rPr>
                <w:rFonts w:ascii="Times New Roman" w:hAnsi="Times New Roman" w:cs="Times New Roman"/>
              </w:rPr>
              <w:t>, m</w:t>
            </w:r>
            <w:r w:rsidRPr="005972B7">
              <w:rPr>
                <w:rFonts w:ascii="Times New Roman" w:hAnsi="Times New Roman" w:cs="Times New Roman"/>
              </w:rPr>
              <w:t>edical access</w:t>
            </w:r>
            <w:r w:rsidR="00F34DCD" w:rsidRPr="005972B7">
              <w:rPr>
                <w:rFonts w:ascii="Times New Roman" w:hAnsi="Times New Roman" w:cs="Times New Roman"/>
              </w:rPr>
              <w:t>, l</w:t>
            </w:r>
            <w:r w:rsidRPr="005972B7">
              <w:rPr>
                <w:rFonts w:ascii="Times New Roman" w:hAnsi="Times New Roman" w:cs="Times New Roman"/>
              </w:rPr>
              <w:t>and use/built environment</w:t>
            </w:r>
            <w:r w:rsidR="00F34DCD" w:rsidRPr="005972B7">
              <w:rPr>
                <w:rFonts w:ascii="Times New Roman" w:hAnsi="Times New Roman" w:cs="Times New Roman"/>
              </w:rPr>
              <w:t>, p</w:t>
            </w:r>
            <w:r w:rsidRPr="005972B7">
              <w:rPr>
                <w:rFonts w:ascii="Times New Roman" w:hAnsi="Times New Roman" w:cs="Times New Roman"/>
              </w:rPr>
              <w:t>laygrounds/greenspace</w:t>
            </w:r>
            <w:r w:rsidR="00F34DCD" w:rsidRPr="005972B7">
              <w:rPr>
                <w:rFonts w:ascii="Times New Roman" w:hAnsi="Times New Roman" w:cs="Times New Roman"/>
              </w:rPr>
              <w:t>, f</w:t>
            </w:r>
            <w:r w:rsidRPr="005972B7">
              <w:rPr>
                <w:rFonts w:ascii="Times New Roman" w:hAnsi="Times New Roman" w:cs="Times New Roman"/>
              </w:rPr>
              <w:t>ood access</w:t>
            </w:r>
            <w:r w:rsidR="00F34DCD" w:rsidRPr="005972B7">
              <w:rPr>
                <w:rFonts w:ascii="Times New Roman" w:hAnsi="Times New Roman" w:cs="Times New Roman"/>
              </w:rPr>
              <w:t>/</w:t>
            </w:r>
            <w:r w:rsidRPr="005972B7">
              <w:rPr>
                <w:rFonts w:ascii="Times New Roman" w:hAnsi="Times New Roman" w:cs="Times New Roman"/>
              </w:rPr>
              <w:t>utilization</w:t>
            </w:r>
            <w:r w:rsidR="00F34DCD" w:rsidRPr="005972B7">
              <w:rPr>
                <w:rFonts w:ascii="Times New Roman" w:hAnsi="Times New Roman" w:cs="Times New Roman"/>
              </w:rPr>
              <w:t>, t</w:t>
            </w:r>
            <w:r w:rsidRPr="005972B7">
              <w:rPr>
                <w:rFonts w:ascii="Times New Roman" w:hAnsi="Times New Roman" w:cs="Times New Roman"/>
              </w:rPr>
              <w:t>ransit/transportation</w:t>
            </w:r>
            <w:r w:rsidR="00F34DCD" w:rsidRPr="005972B7">
              <w:rPr>
                <w:rFonts w:ascii="Times New Roman" w:hAnsi="Times New Roman" w:cs="Times New Roman"/>
              </w:rPr>
              <w:t>, p</w:t>
            </w:r>
            <w:r w:rsidRPr="005972B7">
              <w:rPr>
                <w:rFonts w:ascii="Times New Roman" w:hAnsi="Times New Roman" w:cs="Times New Roman"/>
              </w:rPr>
              <w:t>ollutant sources</w:t>
            </w:r>
            <w:r w:rsidR="00F34DCD" w:rsidRPr="005972B7">
              <w:rPr>
                <w:rFonts w:ascii="Times New Roman" w:hAnsi="Times New Roman" w:cs="Times New Roman"/>
              </w:rPr>
              <w:t>; i</w:t>
            </w:r>
            <w:r w:rsidRPr="005972B7">
              <w:rPr>
                <w:rFonts w:ascii="Times New Roman" w:hAnsi="Times New Roman" w:cs="Times New Roman"/>
              </w:rPr>
              <w:t>ndicators within each domain will be developed based on availability of extant data at the study location</w:t>
            </w:r>
          </w:p>
        </w:tc>
        <w:tc>
          <w:tcPr>
            <w:tcW w:w="1666" w:type="pct"/>
          </w:tcPr>
          <w:p w14:paraId="3003BEA3" w14:textId="27ADCB70" w:rsidR="002D3C82" w:rsidRPr="005972B7" w:rsidRDefault="002D3C82" w:rsidP="003C303C">
            <w:pPr>
              <w:rPr>
                <w:rFonts w:ascii="Times New Roman" w:hAnsi="Times New Roman" w:cs="Times New Roman"/>
              </w:rPr>
            </w:pPr>
            <w:r w:rsidRPr="005972B7">
              <w:rPr>
                <w:rFonts w:ascii="Times New Roman" w:hAnsi="Times New Roman" w:cs="Times New Roman"/>
              </w:rPr>
              <w:t>Qualitative evaluation of success for identifying, accessing, and organizing extant community-level data</w:t>
            </w:r>
            <w:r w:rsidR="00F34DCD" w:rsidRPr="005972B7">
              <w:rPr>
                <w:rFonts w:ascii="Times New Roman" w:hAnsi="Times New Roman" w:cs="Times New Roman"/>
              </w:rPr>
              <w:t xml:space="preserve">; </w:t>
            </w:r>
            <w:r w:rsidRPr="005972B7">
              <w:rPr>
                <w:rFonts w:ascii="Times New Roman" w:hAnsi="Times New Roman" w:cs="Times New Roman"/>
              </w:rPr>
              <w:t xml:space="preserve">draft approaches for regression model analysis with personal and biomarker analyte concentrations </w:t>
            </w:r>
            <w:r w:rsidR="00F34DCD" w:rsidRPr="005972B7">
              <w:rPr>
                <w:rFonts w:ascii="Times New Roman" w:hAnsi="Times New Roman" w:cs="Times New Roman"/>
              </w:rPr>
              <w:t>and</w:t>
            </w:r>
            <w:r w:rsidRPr="005972B7">
              <w:rPr>
                <w:rFonts w:ascii="Times New Roman" w:hAnsi="Times New Roman" w:cs="Times New Roman"/>
              </w:rPr>
              <w:t xml:space="preserve"> selected community domain indicators</w:t>
            </w:r>
            <w:r w:rsidR="00F34DCD" w:rsidRPr="005972B7">
              <w:rPr>
                <w:rFonts w:ascii="Times New Roman" w:hAnsi="Times New Roman" w:cs="Times New Roman"/>
              </w:rPr>
              <w:t xml:space="preserve">; </w:t>
            </w:r>
            <w:r w:rsidRPr="005972B7">
              <w:rPr>
                <w:rFonts w:ascii="Times New Roman" w:hAnsi="Times New Roman" w:cs="Times New Roman"/>
              </w:rPr>
              <w:t>draft approaches for hierarchical models to estimate individual and combined effects of community domain indicators and measured personal residential ana</w:t>
            </w:r>
            <w:r w:rsidR="003019AC" w:rsidRPr="005972B7">
              <w:rPr>
                <w:rFonts w:ascii="Times New Roman" w:hAnsi="Times New Roman" w:cs="Times New Roman"/>
              </w:rPr>
              <w:t>l</w:t>
            </w:r>
            <w:r w:rsidRPr="005972B7">
              <w:rPr>
                <w:rFonts w:ascii="Times New Roman" w:hAnsi="Times New Roman" w:cs="Times New Roman"/>
              </w:rPr>
              <w:t>ytes on asthma-related morbidity measurements</w:t>
            </w:r>
          </w:p>
        </w:tc>
      </w:tr>
    </w:tbl>
    <w:p w14:paraId="38E6BD6C" w14:textId="77777777" w:rsidR="00562DE8" w:rsidRDefault="00562DE8">
      <w:pPr>
        <w:rPr>
          <w:rFonts w:ascii="Times New Roman" w:hAnsi="Times New Roman" w:cs="Times New Roman"/>
          <w:sz w:val="24"/>
          <w:szCs w:val="24"/>
        </w:rPr>
      </w:pPr>
      <w:r>
        <w:rPr>
          <w:rFonts w:ascii="Times New Roman" w:hAnsi="Times New Roman" w:cs="Times New Roman"/>
          <w:sz w:val="24"/>
          <w:szCs w:val="24"/>
        </w:rPr>
        <w:br w:type="page"/>
      </w:r>
    </w:p>
    <w:p w14:paraId="06FDA783" w14:textId="77777777" w:rsidR="00562DE8" w:rsidRDefault="00562DE8" w:rsidP="00624B4B">
      <w:pPr>
        <w:pStyle w:val="NoSpacing"/>
        <w:rPr>
          <w:rFonts w:ascii="Times New Roman" w:hAnsi="Times New Roman" w:cs="Times New Roman"/>
          <w:sz w:val="24"/>
          <w:szCs w:val="24"/>
        </w:rPr>
        <w:sectPr w:rsidR="00562DE8" w:rsidSect="00FD263E">
          <w:footerReference w:type="default" r:id="rId19"/>
          <w:pgSz w:w="15840" w:h="12240" w:orient="landscape"/>
          <w:pgMar w:top="1440" w:right="1440" w:bottom="1440" w:left="1440" w:header="720" w:footer="720" w:gutter="0"/>
          <w:cols w:space="720"/>
          <w:docGrid w:linePitch="360"/>
        </w:sectPr>
      </w:pPr>
    </w:p>
    <w:p w14:paraId="4C1006CF" w14:textId="7E4F2B6B" w:rsidR="008B2C0F" w:rsidRPr="00595F93" w:rsidRDefault="008B2C0F" w:rsidP="00624B4B">
      <w:pPr>
        <w:pStyle w:val="NoSpacing"/>
        <w:rPr>
          <w:rFonts w:ascii="Times New Roman" w:hAnsi="Times New Roman" w:cs="Times New Roman"/>
          <w:b/>
          <w:sz w:val="24"/>
          <w:szCs w:val="24"/>
        </w:rPr>
      </w:pPr>
      <w:r w:rsidRPr="00595F93">
        <w:rPr>
          <w:rFonts w:ascii="Times New Roman" w:hAnsi="Times New Roman" w:cs="Times New Roman"/>
          <w:b/>
          <w:sz w:val="24"/>
          <w:szCs w:val="24"/>
        </w:rPr>
        <w:lastRenderedPageBreak/>
        <w:t xml:space="preserve">Objective 1: Identify </w:t>
      </w:r>
      <w:r w:rsidR="00F628EA">
        <w:rPr>
          <w:rFonts w:ascii="Times New Roman" w:hAnsi="Times New Roman" w:cs="Times New Roman"/>
          <w:b/>
          <w:sz w:val="24"/>
          <w:szCs w:val="24"/>
        </w:rPr>
        <w:t xml:space="preserve">and characterize </w:t>
      </w:r>
      <w:r w:rsidRPr="00595F93">
        <w:rPr>
          <w:rFonts w:ascii="Times New Roman" w:hAnsi="Times New Roman" w:cs="Times New Roman"/>
          <w:b/>
          <w:sz w:val="24"/>
          <w:szCs w:val="24"/>
        </w:rPr>
        <w:t xml:space="preserve">factors affecting children’s exposures to chemical ingredients from consumer products found in their everyday environment in order to </w:t>
      </w:r>
      <w:r w:rsidR="00F628EA">
        <w:rPr>
          <w:rFonts w:ascii="Times New Roman" w:hAnsi="Times New Roman" w:cs="Times New Roman"/>
          <w:b/>
          <w:sz w:val="24"/>
          <w:szCs w:val="24"/>
        </w:rPr>
        <w:t>support the data and modeling needs of the exposure components of EPA’s national research programs</w:t>
      </w:r>
    </w:p>
    <w:p w14:paraId="1DE21236" w14:textId="77777777" w:rsidR="00595F93" w:rsidRDefault="00595F93" w:rsidP="00624B4B">
      <w:pPr>
        <w:pStyle w:val="NoSpacing"/>
        <w:rPr>
          <w:rFonts w:ascii="Times New Roman" w:hAnsi="Times New Roman" w:cs="Times New Roman"/>
          <w:sz w:val="24"/>
          <w:szCs w:val="24"/>
        </w:rPr>
      </w:pPr>
    </w:p>
    <w:p w14:paraId="04E16163" w14:textId="3E41A022" w:rsidR="00190D03" w:rsidRDefault="00190D03" w:rsidP="00190D03">
      <w:pPr>
        <w:pStyle w:val="NoSpacing"/>
        <w:rPr>
          <w:rFonts w:ascii="Times New Roman" w:hAnsi="Times New Roman" w:cs="Times New Roman"/>
          <w:sz w:val="24"/>
          <w:szCs w:val="24"/>
        </w:rPr>
      </w:pPr>
      <w:r>
        <w:rPr>
          <w:rFonts w:ascii="Times New Roman" w:hAnsi="Times New Roman" w:cs="Times New Roman"/>
          <w:sz w:val="24"/>
          <w:szCs w:val="24"/>
        </w:rPr>
        <w:t>The data analysis goal for objective 1</w:t>
      </w:r>
      <w:r w:rsidR="005972B7">
        <w:rPr>
          <w:rFonts w:ascii="Times New Roman" w:hAnsi="Times New Roman" w:cs="Times New Roman"/>
          <w:sz w:val="24"/>
          <w:szCs w:val="24"/>
        </w:rPr>
        <w:t xml:space="preserve"> </w:t>
      </w:r>
      <w:r>
        <w:rPr>
          <w:rFonts w:ascii="Times New Roman" w:hAnsi="Times New Roman" w:cs="Times New Roman"/>
          <w:sz w:val="24"/>
          <w:szCs w:val="24"/>
        </w:rPr>
        <w:t xml:space="preserve">is to identify predictive factors associated with children’s exposures to chemical and biological contaminants in their residential environments, with a focus on consumer product chemicals.  Exposure factors of interest include housing characteristics, human activity, consumer product presence/use, and environmental contaminant concentrations and distributions.  Exposure factor assessment will inform development and evaluation of exposure models for children.  Identification of predictive factors that differ between green and traditional housing </w:t>
      </w:r>
      <w:r w:rsidR="003C303C">
        <w:rPr>
          <w:rFonts w:ascii="Times New Roman" w:hAnsi="Times New Roman" w:cs="Times New Roman"/>
          <w:sz w:val="24"/>
          <w:szCs w:val="24"/>
        </w:rPr>
        <w:t xml:space="preserve">may </w:t>
      </w:r>
      <w:r w:rsidR="00F628EA">
        <w:rPr>
          <w:rFonts w:ascii="Times New Roman" w:hAnsi="Times New Roman" w:cs="Times New Roman"/>
          <w:sz w:val="24"/>
          <w:szCs w:val="24"/>
        </w:rPr>
        <w:t xml:space="preserve">also </w:t>
      </w:r>
      <w:r>
        <w:rPr>
          <w:rFonts w:ascii="Times New Roman" w:hAnsi="Times New Roman" w:cs="Times New Roman"/>
          <w:sz w:val="24"/>
          <w:szCs w:val="24"/>
        </w:rPr>
        <w:t>enhance CDC’s ability to examine asthma outcomes in the Green Housing Study.  Data analyses for this objective will be integrated with those for other objectives</w:t>
      </w:r>
      <w:r w:rsidR="005972B7">
        <w:rPr>
          <w:rFonts w:ascii="Times New Roman" w:hAnsi="Times New Roman" w:cs="Times New Roman"/>
          <w:sz w:val="24"/>
          <w:szCs w:val="24"/>
        </w:rPr>
        <w:t xml:space="preserve"> (particularly objectives 2, 4, 5, and 8)</w:t>
      </w:r>
      <w:r>
        <w:rPr>
          <w:rFonts w:ascii="Times New Roman" w:hAnsi="Times New Roman" w:cs="Times New Roman"/>
          <w:sz w:val="24"/>
          <w:szCs w:val="24"/>
        </w:rPr>
        <w:t>.</w:t>
      </w:r>
    </w:p>
    <w:p w14:paraId="5561B62E" w14:textId="77777777" w:rsidR="00190D03" w:rsidRDefault="00190D03" w:rsidP="00190D03">
      <w:pPr>
        <w:pStyle w:val="NoSpacing"/>
        <w:rPr>
          <w:rFonts w:ascii="Times New Roman" w:hAnsi="Times New Roman" w:cs="Times New Roman"/>
          <w:sz w:val="24"/>
          <w:szCs w:val="24"/>
        </w:rPr>
      </w:pPr>
    </w:p>
    <w:p w14:paraId="2096EACA" w14:textId="607994B5" w:rsidR="00190D03" w:rsidRDefault="00190D03" w:rsidP="00190D03">
      <w:pPr>
        <w:pStyle w:val="NoSpacing"/>
        <w:rPr>
          <w:rFonts w:ascii="Times New Roman" w:hAnsi="Times New Roman" w:cs="Times New Roman"/>
          <w:sz w:val="24"/>
          <w:szCs w:val="24"/>
        </w:rPr>
      </w:pPr>
      <w:r>
        <w:rPr>
          <w:rFonts w:ascii="Times New Roman" w:hAnsi="Times New Roman" w:cs="Times New Roman"/>
          <w:sz w:val="24"/>
          <w:szCs w:val="24"/>
        </w:rPr>
        <w:t>Descriptive and summary univariate statistics will be compiled for measurement and survey data to identify variables with sufficient measurable results and variability to consider in factor analysis.  Spearman/Pearson correlation analyses will be performed within and between all measurement data to elucidate relationships and associations.  Geometric mean and geometric standard deviations will be calculated for target analytes by sibling</w:t>
      </w:r>
      <w:r w:rsidR="003C303C">
        <w:rPr>
          <w:rFonts w:ascii="Times New Roman" w:hAnsi="Times New Roman" w:cs="Times New Roman"/>
          <w:sz w:val="24"/>
          <w:szCs w:val="24"/>
        </w:rPr>
        <w:t>/</w:t>
      </w:r>
      <w:r>
        <w:rPr>
          <w:rFonts w:ascii="Times New Roman" w:hAnsi="Times New Roman" w:cs="Times New Roman"/>
          <w:sz w:val="24"/>
          <w:szCs w:val="24"/>
        </w:rPr>
        <w:t>age groups.  T-tests and</w:t>
      </w:r>
      <w:r w:rsidR="003C303C">
        <w:rPr>
          <w:rFonts w:ascii="Times New Roman" w:hAnsi="Times New Roman" w:cs="Times New Roman"/>
          <w:sz w:val="24"/>
          <w:szCs w:val="24"/>
        </w:rPr>
        <w:t>/or</w:t>
      </w:r>
      <w:r>
        <w:rPr>
          <w:rFonts w:ascii="Times New Roman" w:hAnsi="Times New Roman" w:cs="Times New Roman"/>
          <w:sz w:val="24"/>
          <w:szCs w:val="24"/>
        </w:rPr>
        <w:t xml:space="preserve"> F-tests of differences between measurement distributions across sibling</w:t>
      </w:r>
      <w:r w:rsidR="003C303C">
        <w:rPr>
          <w:rFonts w:ascii="Times New Roman" w:hAnsi="Times New Roman" w:cs="Times New Roman"/>
          <w:sz w:val="24"/>
          <w:szCs w:val="24"/>
        </w:rPr>
        <w:t>/</w:t>
      </w:r>
      <w:r>
        <w:rPr>
          <w:rFonts w:ascii="Times New Roman" w:hAnsi="Times New Roman" w:cs="Times New Roman"/>
          <w:sz w:val="24"/>
          <w:szCs w:val="24"/>
        </w:rPr>
        <w:t xml:space="preserve">age group and other categorical product, housing, and activity factors will be calculated.  </w:t>
      </w:r>
      <w:r w:rsidR="003C303C">
        <w:rPr>
          <w:rFonts w:ascii="Times New Roman" w:hAnsi="Times New Roman" w:cs="Times New Roman"/>
          <w:sz w:val="24"/>
          <w:szCs w:val="24"/>
        </w:rPr>
        <w:t xml:space="preserve">In some cases, factor assessment by survey and activity data categories may require non-parametric tests.  </w:t>
      </w:r>
      <w:r>
        <w:rPr>
          <w:rFonts w:ascii="Times New Roman" w:hAnsi="Times New Roman" w:cs="Times New Roman"/>
          <w:sz w:val="24"/>
          <w:szCs w:val="24"/>
        </w:rPr>
        <w:t xml:space="preserve">Where there are sufficient data, regression model analysis with target analyte measurements as outcome variables and product, activity, location, and housing variables as potential exposure factors will be constructed to examine relative contributions to variability in children’s exposures.  A specific goal of the analysis is to determine how, and to what extent, child activity factors might influence relationships between environmental contaminant levels and exposures as measured from </w:t>
      </w:r>
      <w:r w:rsidR="005972B7">
        <w:rPr>
          <w:rFonts w:ascii="Times New Roman" w:hAnsi="Times New Roman" w:cs="Times New Roman"/>
          <w:sz w:val="24"/>
          <w:szCs w:val="24"/>
        </w:rPr>
        <w:t xml:space="preserve">hand wipe, sock, and </w:t>
      </w:r>
      <w:r>
        <w:rPr>
          <w:rFonts w:ascii="Times New Roman" w:hAnsi="Times New Roman" w:cs="Times New Roman"/>
          <w:sz w:val="24"/>
          <w:szCs w:val="24"/>
        </w:rPr>
        <w:t xml:space="preserve">biomarker concentrations.    </w:t>
      </w:r>
    </w:p>
    <w:p w14:paraId="2C4838E2" w14:textId="724AAE13" w:rsidR="00C4573C" w:rsidRDefault="00C4573C" w:rsidP="00872CC9">
      <w:pPr>
        <w:pStyle w:val="NoSpacing"/>
        <w:rPr>
          <w:rFonts w:ascii="Times New Roman" w:hAnsi="Times New Roman" w:cs="Times New Roman"/>
          <w:sz w:val="24"/>
          <w:szCs w:val="24"/>
        </w:rPr>
      </w:pPr>
    </w:p>
    <w:p w14:paraId="2046FAA2" w14:textId="77777777" w:rsidR="001803B3" w:rsidRDefault="001803B3">
      <w:pPr>
        <w:rPr>
          <w:rFonts w:ascii="Times New Roman" w:hAnsi="Times New Roman" w:cs="Times New Roman"/>
          <w:b/>
          <w:sz w:val="24"/>
          <w:szCs w:val="24"/>
        </w:rPr>
      </w:pPr>
      <w:r>
        <w:rPr>
          <w:rFonts w:ascii="Times New Roman" w:hAnsi="Times New Roman" w:cs="Times New Roman"/>
          <w:b/>
          <w:sz w:val="24"/>
          <w:szCs w:val="24"/>
        </w:rPr>
        <w:br w:type="page"/>
      </w:r>
    </w:p>
    <w:p w14:paraId="19D0F89F" w14:textId="46452DEC" w:rsidR="00F628EA" w:rsidRPr="00593EA0" w:rsidRDefault="00F628EA" w:rsidP="00F628EA">
      <w:pPr>
        <w:pStyle w:val="NoSpacing"/>
        <w:rPr>
          <w:rFonts w:ascii="Times New Roman" w:hAnsi="Times New Roman" w:cs="Times New Roman"/>
          <w:b/>
          <w:sz w:val="24"/>
          <w:szCs w:val="24"/>
        </w:rPr>
      </w:pPr>
      <w:r w:rsidRPr="00593EA0">
        <w:rPr>
          <w:rFonts w:ascii="Times New Roman" w:hAnsi="Times New Roman" w:cs="Times New Roman"/>
          <w:b/>
          <w:sz w:val="24"/>
          <w:szCs w:val="24"/>
        </w:rPr>
        <w:lastRenderedPageBreak/>
        <w:t xml:space="preserve">Objective </w:t>
      </w:r>
      <w:r>
        <w:rPr>
          <w:rFonts w:ascii="Times New Roman" w:hAnsi="Times New Roman" w:cs="Times New Roman"/>
          <w:b/>
          <w:sz w:val="24"/>
          <w:szCs w:val="24"/>
        </w:rPr>
        <w:t>2</w:t>
      </w:r>
      <w:r w:rsidRPr="00593EA0">
        <w:rPr>
          <w:rFonts w:ascii="Times New Roman" w:hAnsi="Times New Roman" w:cs="Times New Roman"/>
          <w:b/>
          <w:sz w:val="24"/>
          <w:szCs w:val="24"/>
        </w:rPr>
        <w:t xml:space="preserve">: Evaluate the </w:t>
      </w:r>
      <w:r>
        <w:rPr>
          <w:rFonts w:ascii="Times New Roman" w:hAnsi="Times New Roman" w:cs="Times New Roman"/>
          <w:b/>
          <w:sz w:val="24"/>
          <w:szCs w:val="24"/>
        </w:rPr>
        <w:t>pilot study data metrics for incorporation in and enhancement of CDC’s ability to understand the relationship between environmental exposures and asthma in green versus traditional low-income housing</w:t>
      </w:r>
    </w:p>
    <w:p w14:paraId="00DEB20C" w14:textId="77777777" w:rsidR="00F628EA" w:rsidRDefault="00F628EA" w:rsidP="00F628EA">
      <w:pPr>
        <w:pStyle w:val="NoSpacing"/>
        <w:rPr>
          <w:rFonts w:ascii="Times New Roman" w:hAnsi="Times New Roman" w:cs="Times New Roman"/>
          <w:sz w:val="24"/>
          <w:szCs w:val="24"/>
        </w:rPr>
      </w:pPr>
    </w:p>
    <w:p w14:paraId="5BFE31B5" w14:textId="5D1B3DA8" w:rsidR="003C303C" w:rsidRDefault="003C303C" w:rsidP="003C303C">
      <w:pPr>
        <w:pStyle w:val="NoSpacing"/>
        <w:rPr>
          <w:rFonts w:ascii="Times New Roman" w:hAnsi="Times New Roman" w:cs="Times New Roman"/>
          <w:sz w:val="24"/>
          <w:szCs w:val="24"/>
        </w:rPr>
      </w:pPr>
      <w:r>
        <w:rPr>
          <w:rFonts w:ascii="Times New Roman" w:hAnsi="Times New Roman" w:cs="Times New Roman"/>
          <w:sz w:val="24"/>
          <w:szCs w:val="24"/>
        </w:rPr>
        <w:t xml:space="preserve">There are two elements for addressing Objective 2.  First, the quality and suitability of measurement and survey data collected using the pilot study protocol will be evaluated.  Second, for metrics found to be of adequate quality and suitability, EPA proposes to work with CDC to explore how incorporation of the additional exposure data may enhance the understanding of relationships between environmental exposures and asthma in renovated and traditional housing in the Green Housing Study.  </w:t>
      </w:r>
    </w:p>
    <w:p w14:paraId="41C5DF9F" w14:textId="77777777" w:rsidR="003C303C" w:rsidRDefault="003C303C" w:rsidP="003C303C">
      <w:pPr>
        <w:pStyle w:val="NoSpacing"/>
        <w:rPr>
          <w:rFonts w:ascii="Times New Roman" w:hAnsi="Times New Roman" w:cs="Times New Roman"/>
          <w:sz w:val="24"/>
          <w:szCs w:val="24"/>
        </w:rPr>
      </w:pPr>
    </w:p>
    <w:p w14:paraId="5F209BB2" w14:textId="77631880" w:rsidR="003C303C" w:rsidRDefault="003C303C" w:rsidP="003C303C">
      <w:pPr>
        <w:pStyle w:val="NoSpacing"/>
        <w:rPr>
          <w:rFonts w:ascii="Times New Roman" w:hAnsi="Times New Roman" w:cs="Times New Roman"/>
          <w:sz w:val="24"/>
          <w:szCs w:val="24"/>
        </w:rPr>
      </w:pPr>
      <w:r>
        <w:rPr>
          <w:rFonts w:ascii="Times New Roman" w:hAnsi="Times New Roman" w:cs="Times New Roman"/>
          <w:sz w:val="24"/>
          <w:szCs w:val="24"/>
        </w:rPr>
        <w:t xml:space="preserve">Environmental, personal, and biological measurement data quality will be assessed by examining several factors including completeness, precision, accuracy, and percent measurable.  Quality assurance objective criteria have been set for several factors: completeness (90%), precision (± 25%), and recovery (70 – 130%).  Ideally, for a given analyte, the percentage of samples with analysis results greater than the limit of detection (or method limit of detection) will be &gt;50% to facilitate estimation of relevant distributional parameters and to support data analyses including assessment of differences between groups, correlations, and linear regression modeling.  Descriptive statistics for the measurement data will be used to document concentrations of target </w:t>
      </w:r>
      <w:r w:rsidR="001803B3">
        <w:rPr>
          <w:rFonts w:ascii="Times New Roman" w:hAnsi="Times New Roman" w:cs="Times New Roman"/>
          <w:sz w:val="24"/>
          <w:szCs w:val="24"/>
        </w:rPr>
        <w:t>analytes</w:t>
      </w:r>
      <w:r>
        <w:rPr>
          <w:rFonts w:ascii="Times New Roman" w:hAnsi="Times New Roman" w:cs="Times New Roman"/>
          <w:sz w:val="24"/>
          <w:szCs w:val="24"/>
        </w:rPr>
        <w:t xml:space="preserve"> found in the indoor environment.  Comparisons to measurement data collected in other observational human exposure measurement studies will be completed.</w:t>
      </w:r>
    </w:p>
    <w:p w14:paraId="0101D9B4" w14:textId="77777777" w:rsidR="003C303C" w:rsidRDefault="003C303C" w:rsidP="003C303C">
      <w:pPr>
        <w:pStyle w:val="NoSpacing"/>
        <w:rPr>
          <w:rFonts w:ascii="Times New Roman" w:hAnsi="Times New Roman" w:cs="Times New Roman"/>
          <w:sz w:val="24"/>
          <w:szCs w:val="24"/>
        </w:rPr>
      </w:pPr>
    </w:p>
    <w:p w14:paraId="3F09804B" w14:textId="2FAFE308" w:rsidR="003C303C" w:rsidRDefault="003C303C" w:rsidP="003C303C">
      <w:pPr>
        <w:pStyle w:val="NoSpacing"/>
        <w:rPr>
          <w:rFonts w:ascii="Times New Roman" w:hAnsi="Times New Roman" w:cs="Times New Roman"/>
          <w:sz w:val="24"/>
          <w:szCs w:val="24"/>
        </w:rPr>
      </w:pPr>
      <w:r>
        <w:rPr>
          <w:rFonts w:ascii="Times New Roman" w:hAnsi="Times New Roman" w:cs="Times New Roman"/>
          <w:sz w:val="24"/>
          <w:szCs w:val="24"/>
        </w:rPr>
        <w:t xml:space="preserve">Survey data include questionnaire responses, activity data, housing data, and product data.  An important part of the pilot study is to assess the completeness and quality of survey data.  To address the objectives in this research protocol, several approaches (e.g., barcode scanning, product photograph inventory, GPS, accelerometer) are being employed to collect personal, housing, and community exposure factor information for children.  Results from traditional survey methods will be compared to collected data.  For the questionnaire results, data quality analyses will be completed (as described in objective 8).  There are several factors that will be examined to assess quality and suitability for use of the survey variables in exposure assessment.  One goal is a &gt;90% completeness rate for each survey variable.  Comprehension and ability to provide requested information will be assessed through discussions with the field study team.  Survey data will be examined to ensure that there exists a sufficiently diverse response range to be useful in distinguishing characteristics and activities where relevant in data analysis.  The activity and location data collected using the questionnaire will be compared with the GPS and accelerometer data.  Consumer product photographic inventory results will be compared to barcode scanning results for the products.   </w:t>
      </w:r>
    </w:p>
    <w:p w14:paraId="6A8B9609" w14:textId="77777777" w:rsidR="003C303C" w:rsidRDefault="003C303C" w:rsidP="003C303C">
      <w:pPr>
        <w:pStyle w:val="NoSpacing"/>
        <w:rPr>
          <w:rFonts w:ascii="Times New Roman" w:hAnsi="Times New Roman" w:cs="Times New Roman"/>
          <w:sz w:val="24"/>
          <w:szCs w:val="24"/>
        </w:rPr>
      </w:pPr>
    </w:p>
    <w:p w14:paraId="0807C5F1" w14:textId="128A1BE7" w:rsidR="003C303C" w:rsidRDefault="003C303C" w:rsidP="003C303C">
      <w:pPr>
        <w:pStyle w:val="NoSpacing"/>
        <w:rPr>
          <w:rFonts w:ascii="Times New Roman" w:hAnsi="Times New Roman" w:cs="Times New Roman"/>
          <w:sz w:val="24"/>
          <w:szCs w:val="24"/>
        </w:rPr>
      </w:pPr>
      <w:r>
        <w:rPr>
          <w:rFonts w:ascii="Times New Roman" w:hAnsi="Times New Roman" w:cs="Times New Roman"/>
          <w:sz w:val="24"/>
          <w:szCs w:val="24"/>
        </w:rPr>
        <w:t xml:space="preserve">Following the initial step of assessing the measurement data quality and suitability for exposure assessment, EPA proposes to work collaboratively with CDC in exploring how the use of selected pilot study metrics may enhance the understanding of relationships between environmental exposures, activity, and asthma in the </w:t>
      </w:r>
      <w:r w:rsidR="001803B3">
        <w:rPr>
          <w:rFonts w:ascii="Times New Roman" w:hAnsi="Times New Roman" w:cs="Times New Roman"/>
          <w:sz w:val="24"/>
          <w:szCs w:val="24"/>
        </w:rPr>
        <w:t xml:space="preserve">main </w:t>
      </w:r>
      <w:r>
        <w:rPr>
          <w:rFonts w:ascii="Times New Roman" w:hAnsi="Times New Roman" w:cs="Times New Roman"/>
          <w:sz w:val="24"/>
          <w:szCs w:val="24"/>
        </w:rPr>
        <w:t>G</w:t>
      </w:r>
      <w:r w:rsidR="001803B3">
        <w:rPr>
          <w:rFonts w:ascii="Times New Roman" w:hAnsi="Times New Roman" w:cs="Times New Roman"/>
          <w:sz w:val="24"/>
          <w:szCs w:val="24"/>
        </w:rPr>
        <w:t xml:space="preserve">reen </w:t>
      </w:r>
      <w:r>
        <w:rPr>
          <w:rFonts w:ascii="Times New Roman" w:hAnsi="Times New Roman" w:cs="Times New Roman"/>
          <w:sz w:val="24"/>
          <w:szCs w:val="24"/>
        </w:rPr>
        <w:t>H</w:t>
      </w:r>
      <w:r w:rsidR="001803B3">
        <w:rPr>
          <w:rFonts w:ascii="Times New Roman" w:hAnsi="Times New Roman" w:cs="Times New Roman"/>
          <w:sz w:val="24"/>
          <w:szCs w:val="24"/>
        </w:rPr>
        <w:t xml:space="preserve">ousing </w:t>
      </w:r>
      <w:r>
        <w:rPr>
          <w:rFonts w:ascii="Times New Roman" w:hAnsi="Times New Roman" w:cs="Times New Roman"/>
          <w:sz w:val="24"/>
          <w:szCs w:val="24"/>
        </w:rPr>
        <w:t>S</w:t>
      </w:r>
      <w:r w:rsidR="001803B3">
        <w:rPr>
          <w:rFonts w:ascii="Times New Roman" w:hAnsi="Times New Roman" w:cs="Times New Roman"/>
          <w:sz w:val="24"/>
          <w:szCs w:val="24"/>
        </w:rPr>
        <w:t>tudy</w:t>
      </w:r>
      <w:r>
        <w:rPr>
          <w:rFonts w:ascii="Times New Roman" w:hAnsi="Times New Roman" w:cs="Times New Roman"/>
          <w:sz w:val="24"/>
          <w:szCs w:val="24"/>
        </w:rPr>
        <w:t xml:space="preserve">.  The pilot study metrics, including the additional environmental measures and activity information, could be additional explanatory variables for asthma or could modify relationships for variables already collected in the </w:t>
      </w:r>
      <w:r w:rsidR="001803B3">
        <w:rPr>
          <w:rFonts w:ascii="Times New Roman" w:hAnsi="Times New Roman" w:cs="Times New Roman"/>
          <w:sz w:val="24"/>
          <w:szCs w:val="24"/>
        </w:rPr>
        <w:t>main</w:t>
      </w:r>
      <w:r>
        <w:rPr>
          <w:rFonts w:ascii="Times New Roman" w:hAnsi="Times New Roman" w:cs="Times New Roman"/>
          <w:sz w:val="24"/>
          <w:szCs w:val="24"/>
        </w:rPr>
        <w:t xml:space="preserve"> G</w:t>
      </w:r>
      <w:r w:rsidR="001803B3">
        <w:rPr>
          <w:rFonts w:ascii="Times New Roman" w:hAnsi="Times New Roman" w:cs="Times New Roman"/>
          <w:sz w:val="24"/>
          <w:szCs w:val="24"/>
        </w:rPr>
        <w:t xml:space="preserve">reen </w:t>
      </w:r>
      <w:r>
        <w:rPr>
          <w:rFonts w:ascii="Times New Roman" w:hAnsi="Times New Roman" w:cs="Times New Roman"/>
          <w:sz w:val="24"/>
          <w:szCs w:val="24"/>
        </w:rPr>
        <w:t>H</w:t>
      </w:r>
      <w:r w:rsidR="001803B3">
        <w:rPr>
          <w:rFonts w:ascii="Times New Roman" w:hAnsi="Times New Roman" w:cs="Times New Roman"/>
          <w:sz w:val="24"/>
          <w:szCs w:val="24"/>
        </w:rPr>
        <w:t xml:space="preserve">ousing </w:t>
      </w:r>
      <w:r>
        <w:rPr>
          <w:rFonts w:ascii="Times New Roman" w:hAnsi="Times New Roman" w:cs="Times New Roman"/>
          <w:sz w:val="24"/>
          <w:szCs w:val="24"/>
        </w:rPr>
        <w:t>S</w:t>
      </w:r>
      <w:r w:rsidR="001803B3">
        <w:rPr>
          <w:rFonts w:ascii="Times New Roman" w:hAnsi="Times New Roman" w:cs="Times New Roman"/>
          <w:sz w:val="24"/>
          <w:szCs w:val="24"/>
        </w:rPr>
        <w:t>tudy</w:t>
      </w:r>
      <w:r>
        <w:rPr>
          <w:rFonts w:ascii="Times New Roman" w:hAnsi="Times New Roman" w:cs="Times New Roman"/>
          <w:sz w:val="24"/>
          <w:szCs w:val="24"/>
        </w:rPr>
        <w:t>.  A goal of this evaluation is to identify which metrics may be candidates for incorporation into the full protocol at future G</w:t>
      </w:r>
      <w:r w:rsidR="001803B3">
        <w:rPr>
          <w:rFonts w:ascii="Times New Roman" w:hAnsi="Times New Roman" w:cs="Times New Roman"/>
          <w:sz w:val="24"/>
          <w:szCs w:val="24"/>
        </w:rPr>
        <w:t xml:space="preserve">reen </w:t>
      </w:r>
      <w:r>
        <w:rPr>
          <w:rFonts w:ascii="Times New Roman" w:hAnsi="Times New Roman" w:cs="Times New Roman"/>
          <w:sz w:val="24"/>
          <w:szCs w:val="24"/>
        </w:rPr>
        <w:t>H</w:t>
      </w:r>
      <w:r w:rsidR="001803B3">
        <w:rPr>
          <w:rFonts w:ascii="Times New Roman" w:hAnsi="Times New Roman" w:cs="Times New Roman"/>
          <w:sz w:val="24"/>
          <w:szCs w:val="24"/>
        </w:rPr>
        <w:t xml:space="preserve">ousing </w:t>
      </w:r>
      <w:r>
        <w:rPr>
          <w:rFonts w:ascii="Times New Roman" w:hAnsi="Times New Roman" w:cs="Times New Roman"/>
          <w:sz w:val="24"/>
          <w:szCs w:val="24"/>
        </w:rPr>
        <w:lastRenderedPageBreak/>
        <w:t>S</w:t>
      </w:r>
      <w:r w:rsidR="001803B3">
        <w:rPr>
          <w:rFonts w:ascii="Times New Roman" w:hAnsi="Times New Roman" w:cs="Times New Roman"/>
          <w:sz w:val="24"/>
          <w:szCs w:val="24"/>
        </w:rPr>
        <w:t>tudy</w:t>
      </w:r>
      <w:r>
        <w:rPr>
          <w:rFonts w:ascii="Times New Roman" w:hAnsi="Times New Roman" w:cs="Times New Roman"/>
          <w:sz w:val="24"/>
          <w:szCs w:val="24"/>
        </w:rPr>
        <w:t xml:space="preserve"> sites.  Pilot study metrics can be assessed directly for relationships with asthma metrics at this study site.  They can also be incorporated into multivariate regression models.  A key limitation will be the relatively small sample size at the single study site.  While this exploratory analysis may be suggestive of relationships, there may not be sufficient statistical power for desired levels of confidence.  However, this exploratory analysis may inform decision-making regarding incorporation of pilot metrics into </w:t>
      </w:r>
      <w:r w:rsidR="001803B3">
        <w:rPr>
          <w:rFonts w:ascii="Times New Roman" w:hAnsi="Times New Roman" w:cs="Times New Roman"/>
          <w:sz w:val="24"/>
          <w:szCs w:val="24"/>
        </w:rPr>
        <w:t xml:space="preserve">future sites of the main </w:t>
      </w:r>
      <w:r>
        <w:rPr>
          <w:rFonts w:ascii="Times New Roman" w:hAnsi="Times New Roman" w:cs="Times New Roman"/>
          <w:sz w:val="24"/>
          <w:szCs w:val="24"/>
        </w:rPr>
        <w:t>G</w:t>
      </w:r>
      <w:r w:rsidR="001803B3">
        <w:rPr>
          <w:rFonts w:ascii="Times New Roman" w:hAnsi="Times New Roman" w:cs="Times New Roman"/>
          <w:sz w:val="24"/>
          <w:szCs w:val="24"/>
        </w:rPr>
        <w:t xml:space="preserve">reen </w:t>
      </w:r>
      <w:r>
        <w:rPr>
          <w:rFonts w:ascii="Times New Roman" w:hAnsi="Times New Roman" w:cs="Times New Roman"/>
          <w:sz w:val="24"/>
          <w:szCs w:val="24"/>
        </w:rPr>
        <w:t>H</w:t>
      </w:r>
      <w:r w:rsidR="001803B3">
        <w:rPr>
          <w:rFonts w:ascii="Times New Roman" w:hAnsi="Times New Roman" w:cs="Times New Roman"/>
          <w:sz w:val="24"/>
          <w:szCs w:val="24"/>
        </w:rPr>
        <w:t xml:space="preserve">ousing </w:t>
      </w:r>
      <w:r>
        <w:rPr>
          <w:rFonts w:ascii="Times New Roman" w:hAnsi="Times New Roman" w:cs="Times New Roman"/>
          <w:sz w:val="24"/>
          <w:szCs w:val="24"/>
        </w:rPr>
        <w:t>S</w:t>
      </w:r>
      <w:r w:rsidR="001803B3">
        <w:rPr>
          <w:rFonts w:ascii="Times New Roman" w:hAnsi="Times New Roman" w:cs="Times New Roman"/>
          <w:sz w:val="24"/>
          <w:szCs w:val="24"/>
        </w:rPr>
        <w:t>tudy</w:t>
      </w:r>
      <w:r>
        <w:rPr>
          <w:rFonts w:ascii="Times New Roman" w:hAnsi="Times New Roman" w:cs="Times New Roman"/>
          <w:sz w:val="24"/>
          <w:szCs w:val="24"/>
        </w:rPr>
        <w:t xml:space="preserve">.  </w:t>
      </w:r>
    </w:p>
    <w:p w14:paraId="2D416CE5" w14:textId="77777777" w:rsidR="003C303C" w:rsidRDefault="003C303C" w:rsidP="00F628EA">
      <w:pPr>
        <w:pStyle w:val="NoSpacing"/>
        <w:rPr>
          <w:rFonts w:ascii="Times New Roman" w:hAnsi="Times New Roman" w:cs="Times New Roman"/>
          <w:sz w:val="24"/>
          <w:szCs w:val="24"/>
        </w:rPr>
      </w:pPr>
    </w:p>
    <w:p w14:paraId="69BAF111" w14:textId="48405A30" w:rsidR="008B2C0F" w:rsidRPr="00546408" w:rsidRDefault="008B2C0F" w:rsidP="00624B4B">
      <w:pPr>
        <w:pStyle w:val="NoSpacing"/>
        <w:rPr>
          <w:rFonts w:ascii="Times New Roman" w:hAnsi="Times New Roman" w:cs="Times New Roman"/>
          <w:b/>
          <w:sz w:val="24"/>
          <w:szCs w:val="24"/>
        </w:rPr>
      </w:pPr>
      <w:r w:rsidRPr="00546408">
        <w:rPr>
          <w:rFonts w:ascii="Times New Roman" w:hAnsi="Times New Roman" w:cs="Times New Roman"/>
          <w:b/>
          <w:sz w:val="24"/>
          <w:szCs w:val="24"/>
        </w:rPr>
        <w:t xml:space="preserve">Objective </w:t>
      </w:r>
      <w:r w:rsidR="00F628EA">
        <w:rPr>
          <w:rFonts w:ascii="Times New Roman" w:hAnsi="Times New Roman" w:cs="Times New Roman"/>
          <w:b/>
          <w:sz w:val="24"/>
          <w:szCs w:val="24"/>
        </w:rPr>
        <w:t>3</w:t>
      </w:r>
      <w:r w:rsidRPr="00546408">
        <w:rPr>
          <w:rFonts w:ascii="Times New Roman" w:hAnsi="Times New Roman" w:cs="Times New Roman"/>
          <w:b/>
          <w:sz w:val="24"/>
          <w:szCs w:val="24"/>
        </w:rPr>
        <w:t xml:space="preserve">: Compare </w:t>
      </w:r>
      <w:r w:rsidR="00F628EA">
        <w:rPr>
          <w:rFonts w:ascii="Times New Roman" w:hAnsi="Times New Roman" w:cs="Times New Roman"/>
          <w:b/>
          <w:sz w:val="24"/>
          <w:szCs w:val="24"/>
        </w:rPr>
        <w:t xml:space="preserve">multimedia measurements and survey data </w:t>
      </w:r>
      <w:r w:rsidRPr="00546408">
        <w:rPr>
          <w:rFonts w:ascii="Times New Roman" w:hAnsi="Times New Roman" w:cs="Times New Roman"/>
          <w:b/>
          <w:sz w:val="24"/>
          <w:szCs w:val="24"/>
        </w:rPr>
        <w:t>between pre- and post-renovation time points in green and traditional low-income housing to assess exposure-related changes in the residence and participants due to renovation activities</w:t>
      </w:r>
    </w:p>
    <w:p w14:paraId="43BF1781" w14:textId="77777777" w:rsidR="00546408" w:rsidRDefault="00546408" w:rsidP="00624B4B">
      <w:pPr>
        <w:pStyle w:val="NoSpacing"/>
        <w:rPr>
          <w:rFonts w:ascii="Times New Roman" w:hAnsi="Times New Roman" w:cs="Times New Roman"/>
          <w:sz w:val="24"/>
          <w:szCs w:val="24"/>
        </w:rPr>
      </w:pPr>
    </w:p>
    <w:p w14:paraId="4FA617C1" w14:textId="5476DEB4" w:rsidR="001803B3" w:rsidRDefault="001803B3" w:rsidP="007A701D">
      <w:pPr>
        <w:pStyle w:val="NoSpacing"/>
        <w:rPr>
          <w:rFonts w:ascii="Times New Roman" w:hAnsi="Times New Roman" w:cs="Times New Roman"/>
          <w:sz w:val="24"/>
          <w:szCs w:val="24"/>
        </w:rPr>
      </w:pPr>
      <w:r>
        <w:rPr>
          <w:rFonts w:ascii="Times New Roman" w:hAnsi="Times New Roman" w:cs="Times New Roman"/>
          <w:sz w:val="24"/>
          <w:szCs w:val="24"/>
        </w:rPr>
        <w:t xml:space="preserve">Indoor air, house dust, soil, hand wipes, socks, duplicate diet, and the biomarkers will be analyzed for the priority chemical analytes identified in Table 6.  House dust will also be analyzed for the priority biological analytes identified in Table 6.  </w:t>
      </w:r>
      <w:r w:rsidR="001B04E3">
        <w:rPr>
          <w:rFonts w:ascii="Times New Roman" w:hAnsi="Times New Roman" w:cs="Times New Roman"/>
          <w:sz w:val="24"/>
          <w:szCs w:val="24"/>
        </w:rPr>
        <w:t xml:space="preserve">Descriptive and univariate statistics will be used to describe the results for individual chemical/biological target analytes, media types, time points, and </w:t>
      </w:r>
      <w:r w:rsidR="00761A63">
        <w:rPr>
          <w:rFonts w:ascii="Times New Roman" w:hAnsi="Times New Roman" w:cs="Times New Roman"/>
          <w:sz w:val="24"/>
          <w:szCs w:val="24"/>
        </w:rPr>
        <w:t xml:space="preserve">renovated/non-renovated </w:t>
      </w:r>
      <w:r w:rsidR="001B04E3">
        <w:rPr>
          <w:rFonts w:ascii="Times New Roman" w:hAnsi="Times New Roman" w:cs="Times New Roman"/>
          <w:sz w:val="24"/>
          <w:szCs w:val="24"/>
        </w:rPr>
        <w:t>housing.  Analyses will also be conducted to describe the summarized results for each time point.  The statistical analyses conducted to address objective 8 (children’s activity information) will also be used for this objective.</w:t>
      </w:r>
    </w:p>
    <w:p w14:paraId="31EA2B38" w14:textId="77777777" w:rsidR="001803B3" w:rsidRDefault="001803B3" w:rsidP="007A701D">
      <w:pPr>
        <w:pStyle w:val="NoSpacing"/>
        <w:rPr>
          <w:rFonts w:ascii="Times New Roman" w:hAnsi="Times New Roman" w:cs="Times New Roman"/>
          <w:sz w:val="24"/>
          <w:szCs w:val="24"/>
        </w:rPr>
      </w:pPr>
    </w:p>
    <w:p w14:paraId="14F59325" w14:textId="77D63E19" w:rsidR="007A701D" w:rsidRDefault="007A701D" w:rsidP="007A701D">
      <w:pPr>
        <w:pStyle w:val="NoSpacing"/>
        <w:rPr>
          <w:rFonts w:ascii="Times New Roman" w:hAnsi="Times New Roman" w:cs="Times New Roman"/>
          <w:sz w:val="24"/>
          <w:szCs w:val="24"/>
        </w:rPr>
      </w:pPr>
      <w:r>
        <w:rPr>
          <w:rFonts w:ascii="Times New Roman" w:hAnsi="Times New Roman" w:cs="Times New Roman"/>
          <w:sz w:val="24"/>
          <w:szCs w:val="24"/>
        </w:rPr>
        <w:t xml:space="preserve">When data from post-renovation time points become available, statistical analyses (t-tests, correlations) of pre- and post-renovation time points will be conducted for targeted chemicals, media type, and time point.  </w:t>
      </w:r>
      <w:r w:rsidR="001B04E3">
        <w:rPr>
          <w:rFonts w:ascii="Times New Roman" w:hAnsi="Times New Roman" w:cs="Times New Roman"/>
          <w:sz w:val="24"/>
          <w:szCs w:val="24"/>
        </w:rPr>
        <w:t xml:space="preserve">Similar tests will be performed to assess differences between renovated and non-renovated homes.  </w:t>
      </w:r>
      <w:r>
        <w:rPr>
          <w:rFonts w:ascii="Times New Roman" w:hAnsi="Times New Roman" w:cs="Times New Roman"/>
          <w:sz w:val="24"/>
          <w:szCs w:val="24"/>
        </w:rPr>
        <w:t>Analyses (t-tests, correlations) comparing siblings living in the same home will also be conducted.</w:t>
      </w:r>
      <w:r w:rsidR="001B04E3">
        <w:rPr>
          <w:rFonts w:ascii="Times New Roman" w:hAnsi="Times New Roman" w:cs="Times New Roman"/>
          <w:sz w:val="24"/>
          <w:szCs w:val="24"/>
        </w:rPr>
        <w:t xml:space="preserve">  The multimedia measurements, activity information, and other extant data will be employed to estimate children’s aggregate and cumulative exposures to selected target chemicals.</w:t>
      </w:r>
    </w:p>
    <w:p w14:paraId="2C1ABFC5" w14:textId="77777777" w:rsidR="007A701D" w:rsidRDefault="007A701D" w:rsidP="00546408">
      <w:pPr>
        <w:pStyle w:val="NoSpacing"/>
        <w:rPr>
          <w:rFonts w:ascii="Times New Roman" w:hAnsi="Times New Roman" w:cs="Times New Roman"/>
          <w:sz w:val="24"/>
          <w:szCs w:val="24"/>
        </w:rPr>
      </w:pPr>
    </w:p>
    <w:p w14:paraId="217905AB" w14:textId="363E9E73" w:rsidR="00E967EA" w:rsidRDefault="005C5CB2" w:rsidP="00546408">
      <w:pPr>
        <w:pStyle w:val="NoSpacing"/>
        <w:rPr>
          <w:rFonts w:ascii="Times New Roman" w:hAnsi="Times New Roman" w:cs="Times New Roman"/>
          <w:sz w:val="24"/>
          <w:szCs w:val="24"/>
        </w:rPr>
      </w:pPr>
      <w:r>
        <w:rPr>
          <w:rFonts w:ascii="Times New Roman" w:hAnsi="Times New Roman" w:cs="Times New Roman"/>
          <w:sz w:val="24"/>
          <w:szCs w:val="24"/>
        </w:rPr>
        <w:t xml:space="preserve">Using the systems approach for the holistic child framework developed at the EPA, we anticipate exploring the inter-relationships between chemical and non-chemical stressors </w:t>
      </w:r>
      <w:r w:rsidR="007B684B">
        <w:rPr>
          <w:rFonts w:ascii="Times New Roman" w:hAnsi="Times New Roman" w:cs="Times New Roman"/>
          <w:sz w:val="24"/>
          <w:szCs w:val="24"/>
        </w:rPr>
        <w:t xml:space="preserve">(e.g., activity patterns, housing factors) </w:t>
      </w:r>
      <w:r>
        <w:rPr>
          <w:rFonts w:ascii="Times New Roman" w:hAnsi="Times New Roman" w:cs="Times New Roman"/>
          <w:sz w:val="24"/>
          <w:szCs w:val="24"/>
        </w:rPr>
        <w:t>and asthma</w:t>
      </w:r>
      <w:r w:rsidR="001B04E3">
        <w:rPr>
          <w:rFonts w:ascii="Times New Roman" w:hAnsi="Times New Roman" w:cs="Times New Roman"/>
          <w:sz w:val="24"/>
          <w:szCs w:val="24"/>
        </w:rPr>
        <w:t xml:space="preserve"> to the extent that sample sizes allow</w:t>
      </w:r>
      <w:r>
        <w:rPr>
          <w:rFonts w:ascii="Times New Roman" w:hAnsi="Times New Roman" w:cs="Times New Roman"/>
          <w:sz w:val="24"/>
          <w:szCs w:val="24"/>
        </w:rPr>
        <w:t>.</w:t>
      </w:r>
    </w:p>
    <w:p w14:paraId="04798EDC" w14:textId="77777777" w:rsidR="00E967EA" w:rsidRDefault="00E967EA" w:rsidP="00546408">
      <w:pPr>
        <w:pStyle w:val="NoSpacing"/>
        <w:rPr>
          <w:rFonts w:ascii="Times New Roman" w:hAnsi="Times New Roman" w:cs="Times New Roman"/>
          <w:sz w:val="24"/>
          <w:szCs w:val="24"/>
        </w:rPr>
      </w:pPr>
    </w:p>
    <w:p w14:paraId="1751B09D" w14:textId="59E57E7A" w:rsidR="0075319B" w:rsidRDefault="008B2C0F" w:rsidP="00872CC9">
      <w:r w:rsidRPr="000234BA">
        <w:rPr>
          <w:rFonts w:ascii="Times New Roman" w:hAnsi="Times New Roman" w:cs="Times New Roman"/>
          <w:b/>
          <w:sz w:val="24"/>
          <w:szCs w:val="24"/>
        </w:rPr>
        <w:t xml:space="preserve">Objective 4: Evaluate exposure to chemicals in household cleaning and personal care products as a </w:t>
      </w:r>
      <w:r w:rsidR="001F7FC8">
        <w:rPr>
          <w:rFonts w:ascii="Times New Roman" w:hAnsi="Times New Roman" w:cs="Times New Roman"/>
          <w:b/>
          <w:sz w:val="24"/>
          <w:szCs w:val="24"/>
        </w:rPr>
        <w:t xml:space="preserve">modifying </w:t>
      </w:r>
      <w:r w:rsidRPr="000234BA">
        <w:rPr>
          <w:rFonts w:ascii="Times New Roman" w:hAnsi="Times New Roman" w:cs="Times New Roman"/>
          <w:b/>
          <w:sz w:val="24"/>
          <w:szCs w:val="24"/>
        </w:rPr>
        <w:t xml:space="preserve">factor in interpreting the effectiveness of green housing renovations on reducing the </w:t>
      </w:r>
      <w:r w:rsidR="00595F93" w:rsidRPr="000234BA">
        <w:rPr>
          <w:rFonts w:ascii="Times New Roman" w:hAnsi="Times New Roman" w:cs="Times New Roman"/>
          <w:b/>
          <w:sz w:val="24"/>
          <w:szCs w:val="24"/>
        </w:rPr>
        <w:t>incidence of asthma-like symptoms</w:t>
      </w:r>
    </w:p>
    <w:p w14:paraId="33F1263E" w14:textId="4AE2D54E" w:rsidR="0075319B" w:rsidRPr="0075319B" w:rsidRDefault="007A701D" w:rsidP="000234BA">
      <w:pPr>
        <w:pStyle w:val="NoSpacing"/>
        <w:rPr>
          <w:rFonts w:ascii="Times New Roman" w:hAnsi="Times New Roman" w:cs="Times New Roman"/>
          <w:sz w:val="24"/>
          <w:szCs w:val="24"/>
        </w:rPr>
      </w:pPr>
      <w:r>
        <w:rPr>
          <w:rFonts w:ascii="Times New Roman" w:hAnsi="Times New Roman" w:cs="Times New Roman"/>
          <w:sz w:val="24"/>
          <w:szCs w:val="24"/>
        </w:rPr>
        <w:t>Using the consumer product inventory obtained through objective 7, s</w:t>
      </w:r>
      <w:r w:rsidR="0075319B" w:rsidRPr="00DD21FC">
        <w:rPr>
          <w:rFonts w:ascii="Times New Roman" w:hAnsi="Times New Roman" w:cs="Times New Roman"/>
          <w:sz w:val="24"/>
          <w:szCs w:val="24"/>
        </w:rPr>
        <w:t xml:space="preserve">pecific chemical ingredients will be gleaned from a publicly available household product ingredients database and from measurements reported by Dodson et al. (2012).  </w:t>
      </w:r>
      <w:r w:rsidR="0075319B">
        <w:rPr>
          <w:rFonts w:ascii="Times New Roman" w:hAnsi="Times New Roman" w:cs="Times New Roman"/>
          <w:sz w:val="24"/>
          <w:szCs w:val="24"/>
        </w:rPr>
        <w:t>Human exposure models will combine the u</w:t>
      </w:r>
      <w:r w:rsidR="0075319B" w:rsidRPr="00DD21FC">
        <w:rPr>
          <w:rFonts w:ascii="Times New Roman" w:hAnsi="Times New Roman" w:cs="Times New Roman"/>
          <w:sz w:val="24"/>
          <w:szCs w:val="24"/>
        </w:rPr>
        <w:t xml:space="preserve">sage frequency questionnaire responses </w:t>
      </w:r>
      <w:r w:rsidR="0075319B">
        <w:rPr>
          <w:rFonts w:ascii="Times New Roman" w:hAnsi="Times New Roman" w:cs="Times New Roman"/>
          <w:sz w:val="24"/>
          <w:szCs w:val="24"/>
        </w:rPr>
        <w:t xml:space="preserve">with the inventories to predict anticipated residential concentrations.  </w:t>
      </w:r>
      <w:r>
        <w:rPr>
          <w:rFonts w:ascii="Times New Roman" w:hAnsi="Times New Roman" w:cs="Times New Roman"/>
          <w:sz w:val="24"/>
          <w:szCs w:val="24"/>
        </w:rPr>
        <w:t>A</w:t>
      </w:r>
      <w:r w:rsidR="0075319B">
        <w:rPr>
          <w:rFonts w:ascii="Times New Roman" w:hAnsi="Times New Roman" w:cs="Times New Roman"/>
          <w:sz w:val="24"/>
          <w:szCs w:val="24"/>
        </w:rPr>
        <w:t xml:space="preserve"> select set of indicator chemicals will be used to </w:t>
      </w:r>
      <w:r w:rsidR="008C29F1">
        <w:rPr>
          <w:rFonts w:ascii="Times New Roman" w:hAnsi="Times New Roman" w:cs="Times New Roman"/>
          <w:sz w:val="24"/>
          <w:szCs w:val="24"/>
        </w:rPr>
        <w:t xml:space="preserve">evaluate </w:t>
      </w:r>
      <w:r w:rsidR="0075319B">
        <w:rPr>
          <w:rFonts w:ascii="Times New Roman" w:hAnsi="Times New Roman" w:cs="Times New Roman"/>
          <w:sz w:val="24"/>
          <w:szCs w:val="24"/>
        </w:rPr>
        <w:t>this extrapolation through s</w:t>
      </w:r>
      <w:r w:rsidR="0075319B" w:rsidRPr="00DD21FC">
        <w:rPr>
          <w:rFonts w:ascii="Times New Roman" w:hAnsi="Times New Roman" w:cs="Times New Roman"/>
          <w:sz w:val="24"/>
          <w:szCs w:val="24"/>
        </w:rPr>
        <w:t>tatistical analys</w:t>
      </w:r>
      <w:r w:rsidR="0075319B">
        <w:rPr>
          <w:rFonts w:ascii="Times New Roman" w:hAnsi="Times New Roman" w:cs="Times New Roman"/>
          <w:sz w:val="24"/>
          <w:szCs w:val="24"/>
        </w:rPr>
        <w:t>i</w:t>
      </w:r>
      <w:r w:rsidR="0075319B" w:rsidRPr="00DD21FC">
        <w:rPr>
          <w:rFonts w:ascii="Times New Roman" w:hAnsi="Times New Roman" w:cs="Times New Roman"/>
          <w:sz w:val="24"/>
          <w:szCs w:val="24"/>
        </w:rPr>
        <w:t xml:space="preserve">s </w:t>
      </w:r>
      <w:r w:rsidR="0075319B">
        <w:rPr>
          <w:rFonts w:ascii="Times New Roman" w:hAnsi="Times New Roman" w:cs="Times New Roman"/>
          <w:sz w:val="24"/>
          <w:szCs w:val="24"/>
        </w:rPr>
        <w:t>of</w:t>
      </w:r>
      <w:r w:rsidR="0075319B" w:rsidRPr="00DD21FC">
        <w:rPr>
          <w:rFonts w:ascii="Times New Roman" w:hAnsi="Times New Roman" w:cs="Times New Roman"/>
          <w:sz w:val="24"/>
          <w:szCs w:val="24"/>
        </w:rPr>
        <w:t xml:space="preserve"> the relationship between consumer products found in the home</w:t>
      </w:r>
      <w:r w:rsidR="0075319B">
        <w:rPr>
          <w:rFonts w:ascii="Times New Roman" w:hAnsi="Times New Roman" w:cs="Times New Roman"/>
          <w:sz w:val="24"/>
          <w:szCs w:val="24"/>
        </w:rPr>
        <w:t xml:space="preserve"> and measured chemical concentrations</w:t>
      </w:r>
      <w:r>
        <w:rPr>
          <w:rFonts w:ascii="Times New Roman" w:hAnsi="Times New Roman" w:cs="Times New Roman"/>
          <w:sz w:val="24"/>
          <w:szCs w:val="24"/>
        </w:rPr>
        <w:t xml:space="preserve"> (objective 5)</w:t>
      </w:r>
      <w:r w:rsidR="0075319B">
        <w:rPr>
          <w:rFonts w:ascii="Times New Roman" w:hAnsi="Times New Roman" w:cs="Times New Roman"/>
          <w:sz w:val="24"/>
          <w:szCs w:val="24"/>
        </w:rPr>
        <w:t xml:space="preserve">.  </w:t>
      </w:r>
      <w:r w:rsidR="0075319B" w:rsidRPr="004572B5">
        <w:rPr>
          <w:rFonts w:ascii="Times New Roman" w:hAnsi="Times New Roman" w:cs="Times New Roman"/>
          <w:sz w:val="24"/>
          <w:szCs w:val="24"/>
        </w:rPr>
        <w:t xml:space="preserve">Multiple regression models </w:t>
      </w:r>
      <w:r w:rsidR="0075319B">
        <w:rPr>
          <w:rFonts w:ascii="Times New Roman" w:hAnsi="Times New Roman" w:cs="Times New Roman"/>
          <w:sz w:val="24"/>
          <w:szCs w:val="24"/>
        </w:rPr>
        <w:t xml:space="preserve">will then be used </w:t>
      </w:r>
      <w:r w:rsidR="0075319B" w:rsidRPr="004572B5">
        <w:rPr>
          <w:rFonts w:ascii="Times New Roman" w:hAnsi="Times New Roman" w:cs="Times New Roman"/>
          <w:sz w:val="24"/>
          <w:szCs w:val="24"/>
        </w:rPr>
        <w:t xml:space="preserve">to examine the association between the primary risk factor (renovation status) and the outcome (symptom incidence). </w:t>
      </w:r>
      <w:r w:rsidR="0075319B">
        <w:rPr>
          <w:rFonts w:ascii="Times New Roman" w:hAnsi="Times New Roman" w:cs="Times New Roman"/>
          <w:sz w:val="24"/>
          <w:szCs w:val="24"/>
        </w:rPr>
        <w:t xml:space="preserve"> </w:t>
      </w:r>
      <w:r w:rsidR="0075319B" w:rsidRPr="004572B5">
        <w:rPr>
          <w:rFonts w:ascii="Times New Roman" w:hAnsi="Times New Roman" w:cs="Times New Roman"/>
          <w:sz w:val="24"/>
          <w:szCs w:val="24"/>
        </w:rPr>
        <w:t xml:space="preserve">If inclusion of a possible </w:t>
      </w:r>
      <w:r w:rsidR="001F7FC8">
        <w:rPr>
          <w:rFonts w:ascii="Times New Roman" w:hAnsi="Times New Roman" w:cs="Times New Roman"/>
          <w:sz w:val="24"/>
          <w:szCs w:val="24"/>
        </w:rPr>
        <w:t>modifying v</w:t>
      </w:r>
      <w:r w:rsidR="0075319B" w:rsidRPr="004572B5">
        <w:rPr>
          <w:rFonts w:ascii="Times New Roman" w:hAnsi="Times New Roman" w:cs="Times New Roman"/>
          <w:sz w:val="24"/>
          <w:szCs w:val="24"/>
        </w:rPr>
        <w:t>ariable (</w:t>
      </w:r>
      <w:r w:rsidR="0075319B">
        <w:rPr>
          <w:rFonts w:ascii="Times New Roman" w:hAnsi="Times New Roman" w:cs="Times New Roman"/>
          <w:sz w:val="24"/>
          <w:szCs w:val="24"/>
        </w:rPr>
        <w:t xml:space="preserve">predicted or measured </w:t>
      </w:r>
      <w:r w:rsidR="0075319B" w:rsidRPr="004572B5">
        <w:rPr>
          <w:rFonts w:ascii="Times New Roman" w:hAnsi="Times New Roman" w:cs="Times New Roman"/>
          <w:sz w:val="24"/>
          <w:szCs w:val="24"/>
        </w:rPr>
        <w:lastRenderedPageBreak/>
        <w:t>chemical concentration)</w:t>
      </w:r>
      <w:r w:rsidR="0075319B">
        <w:rPr>
          <w:rFonts w:ascii="Times New Roman" w:hAnsi="Times New Roman" w:cs="Times New Roman"/>
          <w:sz w:val="24"/>
          <w:szCs w:val="24"/>
        </w:rPr>
        <w:t xml:space="preserve"> </w:t>
      </w:r>
      <w:r w:rsidR="0075319B" w:rsidRPr="004572B5">
        <w:rPr>
          <w:rFonts w:ascii="Times New Roman" w:hAnsi="Times New Roman" w:cs="Times New Roman"/>
          <w:sz w:val="24"/>
          <w:szCs w:val="24"/>
        </w:rPr>
        <w:t xml:space="preserve">causes the association between the primary risk factor and the outcome to change by 10% or more, then the additional variable is </w:t>
      </w:r>
      <w:r w:rsidR="0075319B">
        <w:rPr>
          <w:rFonts w:ascii="Times New Roman" w:hAnsi="Times New Roman" w:cs="Times New Roman"/>
          <w:sz w:val="24"/>
          <w:szCs w:val="24"/>
        </w:rPr>
        <w:t xml:space="preserve">identified as </w:t>
      </w:r>
      <w:r w:rsidR="0075319B" w:rsidRPr="004572B5">
        <w:rPr>
          <w:rFonts w:ascii="Times New Roman" w:hAnsi="Times New Roman" w:cs="Times New Roman"/>
          <w:sz w:val="24"/>
          <w:szCs w:val="24"/>
        </w:rPr>
        <w:t xml:space="preserve">a potential </w:t>
      </w:r>
      <w:r w:rsidR="001F7FC8">
        <w:rPr>
          <w:rFonts w:ascii="Times New Roman" w:hAnsi="Times New Roman" w:cs="Times New Roman"/>
          <w:sz w:val="24"/>
          <w:szCs w:val="24"/>
        </w:rPr>
        <w:t>effect modifier</w:t>
      </w:r>
      <w:r w:rsidR="0075319B">
        <w:rPr>
          <w:rFonts w:ascii="Times New Roman" w:hAnsi="Times New Roman" w:cs="Times New Roman"/>
          <w:sz w:val="24"/>
          <w:szCs w:val="24"/>
        </w:rPr>
        <w:t>.</w:t>
      </w:r>
    </w:p>
    <w:p w14:paraId="4554DCA2" w14:textId="77777777" w:rsidR="00595F93" w:rsidRPr="000234BA" w:rsidRDefault="00595F93" w:rsidP="000234BA">
      <w:pPr>
        <w:pStyle w:val="NoSpacing"/>
        <w:rPr>
          <w:rFonts w:ascii="Times New Roman" w:hAnsi="Times New Roman" w:cs="Times New Roman"/>
          <w:sz w:val="24"/>
          <w:szCs w:val="24"/>
        </w:rPr>
      </w:pPr>
    </w:p>
    <w:p w14:paraId="63A110F6" w14:textId="77777777" w:rsidR="00595F93" w:rsidRPr="000234BA" w:rsidRDefault="00595F93" w:rsidP="000234BA">
      <w:pPr>
        <w:pStyle w:val="NoSpacing"/>
        <w:rPr>
          <w:rFonts w:ascii="Times New Roman" w:hAnsi="Times New Roman" w:cs="Times New Roman"/>
          <w:b/>
          <w:sz w:val="24"/>
          <w:szCs w:val="24"/>
        </w:rPr>
      </w:pPr>
      <w:r w:rsidRPr="000234BA">
        <w:rPr>
          <w:rFonts w:ascii="Times New Roman" w:hAnsi="Times New Roman" w:cs="Times New Roman"/>
          <w:b/>
          <w:sz w:val="24"/>
          <w:szCs w:val="24"/>
        </w:rPr>
        <w:t xml:space="preserve">Objective 5: Examine the relationships between consumer products in a residence, environmental concentrations, and exposure to active ingredients found in consumer product chemicals to support development </w:t>
      </w:r>
      <w:r w:rsidR="000234BA" w:rsidRPr="000234BA">
        <w:rPr>
          <w:rFonts w:ascii="Times New Roman" w:hAnsi="Times New Roman" w:cs="Times New Roman"/>
          <w:b/>
          <w:sz w:val="24"/>
          <w:szCs w:val="24"/>
        </w:rPr>
        <w:t xml:space="preserve">and evaluation </w:t>
      </w:r>
      <w:r w:rsidRPr="000234BA">
        <w:rPr>
          <w:rFonts w:ascii="Times New Roman" w:hAnsi="Times New Roman" w:cs="Times New Roman"/>
          <w:b/>
          <w:sz w:val="24"/>
          <w:szCs w:val="24"/>
        </w:rPr>
        <w:t>of models for predicting exposure to these chemicals</w:t>
      </w:r>
    </w:p>
    <w:p w14:paraId="35148C9A" w14:textId="77777777" w:rsidR="00595F93" w:rsidRPr="000234BA" w:rsidRDefault="00595F93" w:rsidP="000234BA">
      <w:pPr>
        <w:pStyle w:val="NoSpacing"/>
        <w:rPr>
          <w:rFonts w:ascii="Times New Roman" w:hAnsi="Times New Roman" w:cs="Times New Roman"/>
          <w:sz w:val="24"/>
          <w:szCs w:val="24"/>
        </w:rPr>
      </w:pPr>
    </w:p>
    <w:p w14:paraId="7062C49D" w14:textId="77777777" w:rsidR="007A701D" w:rsidRDefault="007A701D" w:rsidP="007A701D">
      <w:pPr>
        <w:pStyle w:val="NoSpacing"/>
        <w:rPr>
          <w:rFonts w:ascii="Times New Roman" w:hAnsi="Times New Roman" w:cs="Times New Roman"/>
          <w:sz w:val="24"/>
          <w:szCs w:val="24"/>
        </w:rPr>
      </w:pPr>
      <w:r>
        <w:rPr>
          <w:rFonts w:ascii="Times New Roman" w:hAnsi="Times New Roman" w:cs="Times New Roman"/>
          <w:sz w:val="24"/>
          <w:szCs w:val="24"/>
        </w:rPr>
        <w:t>F</w:t>
      </w:r>
      <w:r w:rsidRPr="000234BA">
        <w:rPr>
          <w:rFonts w:ascii="Times New Roman" w:hAnsi="Times New Roman" w:cs="Times New Roman"/>
          <w:sz w:val="24"/>
          <w:szCs w:val="24"/>
        </w:rPr>
        <w:t>or each residence, a chemical inventory of the products in the home will be performed (based on available databases of chemicals in products), and compared to media measurements (chemical presence/absence and group comparison of concentrations of chemicals in the consumer products versus other measured chemicals not found in consumer products)</w:t>
      </w:r>
      <w:r>
        <w:rPr>
          <w:rFonts w:ascii="Times New Roman" w:hAnsi="Times New Roman" w:cs="Times New Roman"/>
          <w:sz w:val="24"/>
          <w:szCs w:val="24"/>
        </w:rPr>
        <w:t xml:space="preserve">.  This information will be used in more complex analyses. </w:t>
      </w:r>
    </w:p>
    <w:p w14:paraId="181D9E9E" w14:textId="77777777" w:rsidR="007A701D" w:rsidRDefault="007A701D" w:rsidP="000234BA">
      <w:pPr>
        <w:pStyle w:val="NoSpacing"/>
        <w:rPr>
          <w:rFonts w:ascii="Times New Roman" w:hAnsi="Times New Roman" w:cs="Times New Roman"/>
          <w:sz w:val="24"/>
          <w:szCs w:val="24"/>
        </w:rPr>
      </w:pPr>
    </w:p>
    <w:p w14:paraId="435AD64F" w14:textId="5481089B" w:rsidR="000234BA" w:rsidRDefault="000234BA" w:rsidP="000234BA">
      <w:pPr>
        <w:pStyle w:val="NoSpacing"/>
        <w:rPr>
          <w:rFonts w:ascii="Times New Roman" w:hAnsi="Times New Roman" w:cs="Times New Roman"/>
          <w:sz w:val="24"/>
          <w:szCs w:val="24"/>
        </w:rPr>
      </w:pPr>
      <w:r w:rsidRPr="000234BA">
        <w:rPr>
          <w:rFonts w:ascii="Times New Roman" w:hAnsi="Times New Roman" w:cs="Times New Roman"/>
          <w:sz w:val="24"/>
          <w:szCs w:val="24"/>
        </w:rPr>
        <w:t xml:space="preserve">EPA has recently developed new methods for predicting exposure to chemicals in consumer products.  These methods are implemented in the Stochastic Human Exposure and Dose-Simulation Model </w:t>
      </w:r>
      <w:r w:rsidR="008C29F1">
        <w:rPr>
          <w:rFonts w:ascii="Times New Roman" w:hAnsi="Times New Roman" w:cs="Times New Roman"/>
          <w:sz w:val="24"/>
          <w:szCs w:val="24"/>
        </w:rPr>
        <w:t>–</w:t>
      </w:r>
      <w:r w:rsidRPr="000234BA">
        <w:rPr>
          <w:rFonts w:ascii="Times New Roman" w:hAnsi="Times New Roman" w:cs="Times New Roman"/>
          <w:sz w:val="24"/>
          <w:szCs w:val="24"/>
        </w:rPr>
        <w:t xml:space="preserve"> </w:t>
      </w:r>
      <w:r w:rsidR="008C29F1">
        <w:rPr>
          <w:rFonts w:ascii="Times New Roman" w:hAnsi="Times New Roman" w:cs="Times New Roman"/>
          <w:sz w:val="24"/>
          <w:szCs w:val="24"/>
        </w:rPr>
        <w:t xml:space="preserve">High Throughput </w:t>
      </w:r>
      <w:r w:rsidRPr="000234BA">
        <w:rPr>
          <w:rFonts w:ascii="Times New Roman" w:hAnsi="Times New Roman" w:cs="Times New Roman"/>
          <w:sz w:val="24"/>
          <w:szCs w:val="24"/>
        </w:rPr>
        <w:t>(SHEDS-</w:t>
      </w:r>
      <w:r w:rsidR="008C29F1">
        <w:rPr>
          <w:rFonts w:ascii="Times New Roman" w:hAnsi="Times New Roman" w:cs="Times New Roman"/>
          <w:sz w:val="24"/>
          <w:szCs w:val="24"/>
        </w:rPr>
        <w:t>HT</w:t>
      </w:r>
      <w:r w:rsidRPr="000234BA">
        <w:rPr>
          <w:rFonts w:ascii="Times New Roman" w:hAnsi="Times New Roman" w:cs="Times New Roman"/>
          <w:sz w:val="24"/>
          <w:szCs w:val="24"/>
        </w:rPr>
        <w:t>) human exposure model</w:t>
      </w:r>
      <w:r w:rsidR="00E02B8B">
        <w:rPr>
          <w:rFonts w:ascii="Times New Roman" w:hAnsi="Times New Roman" w:cs="Times New Roman"/>
          <w:sz w:val="24"/>
          <w:szCs w:val="24"/>
        </w:rPr>
        <w:t xml:space="preserve"> (Isaacs et al., 2014)</w:t>
      </w:r>
      <w:r w:rsidRPr="000234BA">
        <w:rPr>
          <w:rFonts w:ascii="Times New Roman" w:hAnsi="Times New Roman" w:cs="Times New Roman"/>
          <w:sz w:val="24"/>
          <w:szCs w:val="24"/>
        </w:rPr>
        <w:t>.  In order to accommodate high-throughput chemical assessments, SHEDS-</w:t>
      </w:r>
      <w:r w:rsidR="007A701D">
        <w:rPr>
          <w:rFonts w:ascii="Times New Roman" w:hAnsi="Times New Roman" w:cs="Times New Roman"/>
          <w:sz w:val="24"/>
          <w:szCs w:val="24"/>
        </w:rPr>
        <w:t xml:space="preserve">Multimedia </w:t>
      </w:r>
      <w:r w:rsidRPr="000234BA">
        <w:rPr>
          <w:rFonts w:ascii="Times New Roman" w:hAnsi="Times New Roman" w:cs="Times New Roman"/>
          <w:sz w:val="24"/>
          <w:szCs w:val="24"/>
        </w:rPr>
        <w:t xml:space="preserve">has been numerically and operationally </w:t>
      </w:r>
      <w:r w:rsidR="00E02B8B">
        <w:rPr>
          <w:rFonts w:ascii="Times New Roman" w:hAnsi="Times New Roman" w:cs="Times New Roman"/>
          <w:sz w:val="24"/>
          <w:szCs w:val="24"/>
        </w:rPr>
        <w:t xml:space="preserve">modified to reduce </w:t>
      </w:r>
      <w:r w:rsidRPr="000234BA">
        <w:rPr>
          <w:rFonts w:ascii="Times New Roman" w:hAnsi="Times New Roman" w:cs="Times New Roman"/>
          <w:sz w:val="24"/>
          <w:szCs w:val="24"/>
        </w:rPr>
        <w:t xml:space="preserve">user burden and increases run speed.  </w:t>
      </w:r>
      <w:r w:rsidR="00E02B8B">
        <w:rPr>
          <w:rFonts w:ascii="Times New Roman" w:hAnsi="Times New Roman" w:cs="Times New Roman"/>
          <w:sz w:val="24"/>
          <w:szCs w:val="24"/>
        </w:rPr>
        <w:t xml:space="preserve">The SHEDS-HT model uses a dynamic fugacity-based source-to-concentration module to estimate indoor </w:t>
      </w:r>
      <w:r w:rsidRPr="000234BA">
        <w:rPr>
          <w:rFonts w:ascii="Times New Roman" w:hAnsi="Times New Roman" w:cs="Times New Roman"/>
          <w:sz w:val="24"/>
          <w:szCs w:val="24"/>
        </w:rPr>
        <w:t>concentrations by media (air, dust, and surfaces) for chemicals with indirect exposure scenarios, while direct scenarios (exposure during product use) are addressed via appropriate exposure equations.  The concentration estimates, relevant exposure factors, exposure predictions, and human activity data are then used by the SHEDS-</w:t>
      </w:r>
      <w:r w:rsidR="008C29F1">
        <w:rPr>
          <w:rFonts w:ascii="Times New Roman" w:hAnsi="Times New Roman" w:cs="Times New Roman"/>
          <w:sz w:val="24"/>
          <w:szCs w:val="24"/>
        </w:rPr>
        <w:t>HT</w:t>
      </w:r>
      <w:r w:rsidRPr="000234BA">
        <w:rPr>
          <w:rFonts w:ascii="Times New Roman" w:hAnsi="Times New Roman" w:cs="Times New Roman"/>
          <w:sz w:val="24"/>
          <w:szCs w:val="24"/>
        </w:rPr>
        <w:t xml:space="preserve"> model to rapidly generate population distributions of potential exposures via dermal, non-dietary inge</w:t>
      </w:r>
      <w:r>
        <w:rPr>
          <w:rFonts w:ascii="Times New Roman" w:hAnsi="Times New Roman" w:cs="Times New Roman"/>
          <w:sz w:val="24"/>
          <w:szCs w:val="24"/>
        </w:rPr>
        <w:t>stion, and inhalation pathways.</w:t>
      </w:r>
      <w:r w:rsidR="00E02B8B">
        <w:rPr>
          <w:rFonts w:ascii="Times New Roman" w:hAnsi="Times New Roman" w:cs="Times New Roman"/>
          <w:sz w:val="24"/>
          <w:szCs w:val="24"/>
        </w:rPr>
        <w:t xml:space="preserve">  Due to the small sample size of the EPA pilot study add-on, </w:t>
      </w:r>
      <w:r w:rsidR="00E02B8B" w:rsidRPr="00383C65">
        <w:rPr>
          <w:rFonts w:ascii="Times New Roman" w:hAnsi="Times New Roman" w:cs="Times New Roman"/>
          <w:sz w:val="24"/>
          <w:szCs w:val="24"/>
        </w:rPr>
        <w:t xml:space="preserve">direct comparison of predicted population SHEDS exposures and </w:t>
      </w:r>
      <w:r w:rsidR="00E02B8B">
        <w:rPr>
          <w:rFonts w:ascii="Times New Roman" w:hAnsi="Times New Roman" w:cs="Times New Roman"/>
          <w:sz w:val="24"/>
          <w:szCs w:val="24"/>
        </w:rPr>
        <w:t>those</w:t>
      </w:r>
      <w:r w:rsidR="00E02B8B" w:rsidRPr="00383C65">
        <w:rPr>
          <w:rFonts w:ascii="Times New Roman" w:hAnsi="Times New Roman" w:cs="Times New Roman"/>
          <w:sz w:val="24"/>
          <w:szCs w:val="24"/>
        </w:rPr>
        <w:t xml:space="preserve"> measured in the pilot study</w:t>
      </w:r>
      <w:r w:rsidR="00E02B8B">
        <w:rPr>
          <w:rFonts w:ascii="Times New Roman" w:hAnsi="Times New Roman" w:cs="Times New Roman"/>
          <w:sz w:val="24"/>
          <w:szCs w:val="24"/>
        </w:rPr>
        <w:t xml:space="preserve"> may not be of use. However, the pilot study will provide a large number of matched product use, indoor media concentration, exposure (e.g., hand wipes), and biomarker measurements that could be used to evaluate individual algorithms or assumptions of the SHEDS-HT model.  If the pilot study methods were incorporated into the main Green Housing Study, then direct comparisons between percentiles of predicted exposures and measured metrics could be performed (e.g., for groups with different consumer product use patterns). </w:t>
      </w:r>
      <w:r w:rsidR="00E02B8B" w:rsidRPr="00383C65">
        <w:rPr>
          <w:rFonts w:ascii="Times New Roman" w:hAnsi="Times New Roman" w:cs="Times New Roman"/>
          <w:sz w:val="24"/>
          <w:szCs w:val="24"/>
        </w:rPr>
        <w:t xml:space="preserve"> </w:t>
      </w:r>
    </w:p>
    <w:p w14:paraId="0EDC7669" w14:textId="77777777" w:rsidR="000234BA" w:rsidRPr="000234BA" w:rsidRDefault="000234BA" w:rsidP="000234BA">
      <w:pPr>
        <w:pStyle w:val="NoSpacing"/>
        <w:rPr>
          <w:rFonts w:ascii="Times New Roman" w:hAnsi="Times New Roman" w:cs="Times New Roman"/>
          <w:sz w:val="24"/>
          <w:szCs w:val="24"/>
        </w:rPr>
      </w:pPr>
    </w:p>
    <w:p w14:paraId="3AB7483A" w14:textId="65DBB54B" w:rsidR="000234BA" w:rsidRDefault="000234BA" w:rsidP="000234BA">
      <w:pPr>
        <w:pStyle w:val="NoSpacing"/>
        <w:rPr>
          <w:rFonts w:ascii="Times New Roman" w:hAnsi="Times New Roman" w:cs="Times New Roman"/>
          <w:sz w:val="24"/>
          <w:szCs w:val="24"/>
        </w:rPr>
      </w:pPr>
      <w:r w:rsidRPr="000234BA">
        <w:rPr>
          <w:rFonts w:ascii="Times New Roman" w:hAnsi="Times New Roman" w:cs="Times New Roman"/>
          <w:sz w:val="24"/>
          <w:szCs w:val="24"/>
        </w:rPr>
        <w:t>SHEDS-</w:t>
      </w:r>
      <w:r w:rsidR="008C29F1">
        <w:rPr>
          <w:rFonts w:ascii="Times New Roman" w:hAnsi="Times New Roman" w:cs="Times New Roman"/>
          <w:sz w:val="24"/>
          <w:szCs w:val="24"/>
        </w:rPr>
        <w:t>HT</w:t>
      </w:r>
      <w:r w:rsidRPr="000234BA">
        <w:rPr>
          <w:rFonts w:ascii="Times New Roman" w:hAnsi="Times New Roman" w:cs="Times New Roman"/>
          <w:sz w:val="24"/>
          <w:szCs w:val="24"/>
        </w:rPr>
        <w:t xml:space="preserve"> is a mechanistic model that </w:t>
      </w:r>
      <w:r w:rsidR="008A0815">
        <w:rPr>
          <w:rFonts w:ascii="Times New Roman" w:hAnsi="Times New Roman" w:cs="Times New Roman"/>
          <w:sz w:val="24"/>
          <w:szCs w:val="24"/>
        </w:rPr>
        <w:t>simulates</w:t>
      </w:r>
      <w:r w:rsidRPr="000234BA">
        <w:rPr>
          <w:rFonts w:ascii="Times New Roman" w:hAnsi="Times New Roman" w:cs="Times New Roman"/>
          <w:sz w:val="24"/>
          <w:szCs w:val="24"/>
        </w:rPr>
        <w:t xml:space="preserve"> the use of products in homes, transport of chemicals in these products into environmental media (air, dust, surfaces) in the residence, and human exposure as people contact the contaminated media. </w:t>
      </w:r>
      <w:r>
        <w:rPr>
          <w:rFonts w:ascii="Times New Roman" w:hAnsi="Times New Roman" w:cs="Times New Roman"/>
          <w:sz w:val="24"/>
          <w:szCs w:val="24"/>
        </w:rPr>
        <w:t xml:space="preserve"> </w:t>
      </w:r>
      <w:r w:rsidRPr="000234BA">
        <w:rPr>
          <w:rFonts w:ascii="Times New Roman" w:hAnsi="Times New Roman" w:cs="Times New Roman"/>
          <w:sz w:val="24"/>
          <w:szCs w:val="24"/>
        </w:rPr>
        <w:t xml:space="preserve">The model relies on algorithms that quantify the relationships between product use, media concentrations, and exposures.  These relationships have been evaluated using available limited data (mainly for pesticides).  </w:t>
      </w:r>
      <w:r w:rsidR="00E02B8B">
        <w:rPr>
          <w:rFonts w:ascii="Times New Roman" w:hAnsi="Times New Roman" w:cs="Times New Roman"/>
          <w:sz w:val="24"/>
          <w:szCs w:val="24"/>
        </w:rPr>
        <w:t xml:space="preserve">The EPA pilot study add-on to the Green Housing Study will produce multimedia measurements for chemicals having properties much different than the chemicals previously used for model evaluation (i.e., pesticides).  </w:t>
      </w:r>
      <w:r w:rsidRPr="000234BA">
        <w:rPr>
          <w:rFonts w:ascii="Times New Roman" w:hAnsi="Times New Roman" w:cs="Times New Roman"/>
          <w:sz w:val="24"/>
          <w:szCs w:val="24"/>
        </w:rPr>
        <w:t xml:space="preserve">Examining these relationships in the </w:t>
      </w:r>
      <w:r>
        <w:rPr>
          <w:rFonts w:ascii="Times New Roman" w:hAnsi="Times New Roman" w:cs="Times New Roman"/>
          <w:sz w:val="24"/>
          <w:szCs w:val="24"/>
        </w:rPr>
        <w:t xml:space="preserve">EPA pilot study add-on to the </w:t>
      </w:r>
      <w:r w:rsidRPr="000234BA">
        <w:rPr>
          <w:rFonts w:ascii="Times New Roman" w:hAnsi="Times New Roman" w:cs="Times New Roman"/>
          <w:sz w:val="24"/>
          <w:szCs w:val="24"/>
        </w:rPr>
        <w:t>G</w:t>
      </w:r>
      <w:r>
        <w:rPr>
          <w:rFonts w:ascii="Times New Roman" w:hAnsi="Times New Roman" w:cs="Times New Roman"/>
          <w:sz w:val="24"/>
          <w:szCs w:val="24"/>
        </w:rPr>
        <w:t xml:space="preserve">reen </w:t>
      </w:r>
      <w:r w:rsidRPr="000234BA">
        <w:rPr>
          <w:rFonts w:ascii="Times New Roman" w:hAnsi="Times New Roman" w:cs="Times New Roman"/>
          <w:sz w:val="24"/>
          <w:szCs w:val="24"/>
        </w:rPr>
        <w:t>H</w:t>
      </w:r>
      <w:r>
        <w:rPr>
          <w:rFonts w:ascii="Times New Roman" w:hAnsi="Times New Roman" w:cs="Times New Roman"/>
          <w:sz w:val="24"/>
          <w:szCs w:val="24"/>
        </w:rPr>
        <w:t xml:space="preserve">ousing </w:t>
      </w:r>
      <w:r w:rsidRPr="000234BA">
        <w:rPr>
          <w:rFonts w:ascii="Times New Roman" w:hAnsi="Times New Roman" w:cs="Times New Roman"/>
          <w:sz w:val="24"/>
          <w:szCs w:val="24"/>
        </w:rPr>
        <w:t>S</w:t>
      </w:r>
      <w:r>
        <w:rPr>
          <w:rFonts w:ascii="Times New Roman" w:hAnsi="Times New Roman" w:cs="Times New Roman"/>
          <w:sz w:val="24"/>
          <w:szCs w:val="24"/>
        </w:rPr>
        <w:t>tudy</w:t>
      </w:r>
      <w:r w:rsidRPr="000234BA">
        <w:rPr>
          <w:rFonts w:ascii="Times New Roman" w:hAnsi="Times New Roman" w:cs="Times New Roman"/>
          <w:sz w:val="24"/>
          <w:szCs w:val="24"/>
        </w:rPr>
        <w:t xml:space="preserve"> can validate the assumptions and results of the SHEDS-</w:t>
      </w:r>
      <w:r w:rsidR="008C29F1">
        <w:rPr>
          <w:rFonts w:ascii="Times New Roman" w:hAnsi="Times New Roman" w:cs="Times New Roman"/>
          <w:sz w:val="24"/>
          <w:szCs w:val="24"/>
        </w:rPr>
        <w:t>HT</w:t>
      </w:r>
      <w:r w:rsidRPr="000234BA">
        <w:rPr>
          <w:rFonts w:ascii="Times New Roman" w:hAnsi="Times New Roman" w:cs="Times New Roman"/>
          <w:sz w:val="24"/>
          <w:szCs w:val="24"/>
        </w:rPr>
        <w:t xml:space="preserve"> model for chemicals having a range of properties bey</w:t>
      </w:r>
      <w:r>
        <w:rPr>
          <w:rFonts w:ascii="Times New Roman" w:hAnsi="Times New Roman" w:cs="Times New Roman"/>
          <w:sz w:val="24"/>
          <w:szCs w:val="24"/>
        </w:rPr>
        <w:t>ond those previously examined.</w:t>
      </w:r>
    </w:p>
    <w:p w14:paraId="245AA7BF" w14:textId="77777777" w:rsidR="000234BA" w:rsidRPr="000234BA" w:rsidRDefault="000234BA" w:rsidP="000234BA">
      <w:pPr>
        <w:pStyle w:val="NoSpacing"/>
        <w:rPr>
          <w:rFonts w:ascii="Times New Roman" w:hAnsi="Times New Roman" w:cs="Times New Roman"/>
          <w:sz w:val="24"/>
          <w:szCs w:val="24"/>
        </w:rPr>
      </w:pPr>
    </w:p>
    <w:p w14:paraId="44E21996" w14:textId="44199F17" w:rsidR="000234BA" w:rsidRDefault="000234BA" w:rsidP="000234BA">
      <w:pPr>
        <w:pStyle w:val="NoSpacing"/>
        <w:rPr>
          <w:rFonts w:ascii="Times New Roman" w:hAnsi="Times New Roman" w:cs="Times New Roman"/>
          <w:sz w:val="24"/>
          <w:szCs w:val="24"/>
        </w:rPr>
      </w:pPr>
      <w:r w:rsidRPr="000234BA">
        <w:rPr>
          <w:rFonts w:ascii="Times New Roman" w:hAnsi="Times New Roman" w:cs="Times New Roman"/>
          <w:sz w:val="24"/>
          <w:szCs w:val="24"/>
        </w:rPr>
        <w:lastRenderedPageBreak/>
        <w:t>Quantification of relationship between the dust</w:t>
      </w:r>
      <w:r w:rsidR="00BA0279">
        <w:rPr>
          <w:rFonts w:ascii="Times New Roman" w:hAnsi="Times New Roman" w:cs="Times New Roman"/>
          <w:sz w:val="24"/>
          <w:szCs w:val="24"/>
        </w:rPr>
        <w:t>, surface,</w:t>
      </w:r>
      <w:r w:rsidRPr="000234BA">
        <w:rPr>
          <w:rFonts w:ascii="Times New Roman" w:hAnsi="Times New Roman" w:cs="Times New Roman"/>
          <w:sz w:val="24"/>
          <w:szCs w:val="24"/>
        </w:rPr>
        <w:t xml:space="preserve"> and air concentrations will be performed for all chemicals.  Correlation coefficients will be calculated for multiple measurement days within single residences as well as across residences.  Descriptive statistics of ratio of air concentrations to surface or dust concentrations will be calculated and compared to predicted chemical property-dependent ratios implemented in SHEDS-</w:t>
      </w:r>
      <w:r w:rsidR="008C29F1">
        <w:rPr>
          <w:rFonts w:ascii="Times New Roman" w:hAnsi="Times New Roman" w:cs="Times New Roman"/>
          <w:sz w:val="24"/>
          <w:szCs w:val="24"/>
        </w:rPr>
        <w:t>HT</w:t>
      </w:r>
      <w:r w:rsidRPr="000234B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34BA">
        <w:rPr>
          <w:rFonts w:ascii="Times New Roman" w:hAnsi="Times New Roman" w:cs="Times New Roman"/>
          <w:sz w:val="24"/>
          <w:szCs w:val="24"/>
        </w:rPr>
        <w:t>Similar correlations between media (air</w:t>
      </w:r>
      <w:r w:rsidR="00BA0279">
        <w:rPr>
          <w:rFonts w:ascii="Times New Roman" w:hAnsi="Times New Roman" w:cs="Times New Roman"/>
          <w:sz w:val="24"/>
          <w:szCs w:val="24"/>
        </w:rPr>
        <w:t>, surface,</w:t>
      </w:r>
      <w:r w:rsidRPr="000234BA">
        <w:rPr>
          <w:rFonts w:ascii="Times New Roman" w:hAnsi="Times New Roman" w:cs="Times New Roman"/>
          <w:sz w:val="24"/>
          <w:szCs w:val="24"/>
        </w:rPr>
        <w:t xml:space="preserve"> dust) concentrations and biomarker concentrations (within- and between-</w:t>
      </w:r>
      <w:r w:rsidR="008C29F1">
        <w:rPr>
          <w:rFonts w:ascii="Times New Roman" w:hAnsi="Times New Roman" w:cs="Times New Roman"/>
          <w:sz w:val="24"/>
          <w:szCs w:val="24"/>
        </w:rPr>
        <w:t>participants</w:t>
      </w:r>
      <w:r w:rsidR="008C29F1" w:rsidRPr="000234BA">
        <w:rPr>
          <w:rFonts w:ascii="Times New Roman" w:hAnsi="Times New Roman" w:cs="Times New Roman"/>
          <w:sz w:val="24"/>
          <w:szCs w:val="24"/>
        </w:rPr>
        <w:t xml:space="preserve"> </w:t>
      </w:r>
      <w:r w:rsidRPr="000234BA">
        <w:rPr>
          <w:rFonts w:ascii="Times New Roman" w:hAnsi="Times New Roman" w:cs="Times New Roman"/>
          <w:sz w:val="24"/>
          <w:szCs w:val="24"/>
        </w:rPr>
        <w:t xml:space="preserve">by chemical) will be calculated in an attempt to determine a subset of chemicals for which </w:t>
      </w:r>
      <w:r w:rsidR="00E02B8B">
        <w:rPr>
          <w:rFonts w:ascii="Times New Roman" w:hAnsi="Times New Roman" w:cs="Times New Roman"/>
          <w:sz w:val="24"/>
          <w:szCs w:val="24"/>
        </w:rPr>
        <w:t xml:space="preserve">chemical </w:t>
      </w:r>
      <w:r w:rsidRPr="000234BA">
        <w:rPr>
          <w:rFonts w:ascii="Times New Roman" w:hAnsi="Times New Roman" w:cs="Times New Roman"/>
          <w:sz w:val="24"/>
          <w:szCs w:val="24"/>
        </w:rPr>
        <w:t xml:space="preserve">media concentrations are a useful surrogate for </w:t>
      </w:r>
      <w:r w:rsidR="00E02B8B">
        <w:rPr>
          <w:rFonts w:ascii="Times New Roman" w:hAnsi="Times New Roman" w:cs="Times New Roman"/>
          <w:sz w:val="24"/>
          <w:szCs w:val="24"/>
        </w:rPr>
        <w:t xml:space="preserve">chemical </w:t>
      </w:r>
      <w:r w:rsidRPr="000234BA">
        <w:rPr>
          <w:rFonts w:ascii="Times New Roman" w:hAnsi="Times New Roman" w:cs="Times New Roman"/>
          <w:sz w:val="24"/>
          <w:szCs w:val="24"/>
        </w:rPr>
        <w:t>exposure</w:t>
      </w:r>
      <w:r w:rsidR="00E02B8B">
        <w:rPr>
          <w:rFonts w:ascii="Times New Roman" w:hAnsi="Times New Roman" w:cs="Times New Roman"/>
          <w:sz w:val="24"/>
          <w:szCs w:val="24"/>
        </w:rPr>
        <w:t>s</w:t>
      </w:r>
      <w:r w:rsidRPr="000234BA">
        <w:rPr>
          <w:rFonts w:ascii="Times New Roman" w:hAnsi="Times New Roman" w:cs="Times New Roman"/>
          <w:sz w:val="24"/>
          <w:szCs w:val="24"/>
        </w:rPr>
        <w:t>.</w:t>
      </w:r>
    </w:p>
    <w:p w14:paraId="30FC691C" w14:textId="77777777" w:rsidR="00576EFA" w:rsidRDefault="00576EFA" w:rsidP="000234BA">
      <w:pPr>
        <w:pStyle w:val="NoSpacing"/>
        <w:rPr>
          <w:rFonts w:ascii="Times New Roman" w:hAnsi="Times New Roman" w:cs="Times New Roman"/>
          <w:sz w:val="24"/>
          <w:szCs w:val="24"/>
        </w:rPr>
      </w:pPr>
    </w:p>
    <w:p w14:paraId="5E5913F0" w14:textId="77777777" w:rsidR="00595F93" w:rsidRPr="000234BA" w:rsidRDefault="00595F93" w:rsidP="000234BA">
      <w:pPr>
        <w:pStyle w:val="NoSpacing"/>
        <w:rPr>
          <w:rFonts w:ascii="Times New Roman" w:hAnsi="Times New Roman" w:cs="Times New Roman"/>
          <w:b/>
          <w:sz w:val="24"/>
          <w:szCs w:val="24"/>
        </w:rPr>
      </w:pPr>
      <w:r w:rsidRPr="000234BA">
        <w:rPr>
          <w:rFonts w:ascii="Times New Roman" w:hAnsi="Times New Roman" w:cs="Times New Roman"/>
          <w:b/>
          <w:sz w:val="24"/>
          <w:szCs w:val="24"/>
        </w:rPr>
        <w:t>Objective 6: Measure biomarkers of consumer product chemicals for young children in conjunction with environmental measurements to evaluate exposure and dose models</w:t>
      </w:r>
    </w:p>
    <w:p w14:paraId="1A5EC3F1" w14:textId="77777777" w:rsidR="00F44B3A" w:rsidRPr="000234BA" w:rsidRDefault="00F44B3A" w:rsidP="000234BA">
      <w:pPr>
        <w:pStyle w:val="NoSpacing"/>
        <w:rPr>
          <w:rFonts w:ascii="Times New Roman" w:hAnsi="Times New Roman" w:cs="Times New Roman"/>
          <w:sz w:val="24"/>
          <w:szCs w:val="24"/>
        </w:rPr>
      </w:pPr>
    </w:p>
    <w:p w14:paraId="408FC1A7" w14:textId="77777777" w:rsidR="00F44B3A" w:rsidRPr="000234BA" w:rsidRDefault="00F44B3A" w:rsidP="000234BA">
      <w:pPr>
        <w:pStyle w:val="NoSpacing"/>
        <w:rPr>
          <w:rFonts w:ascii="Times New Roman" w:hAnsi="Times New Roman" w:cs="Times New Roman"/>
          <w:sz w:val="24"/>
          <w:szCs w:val="24"/>
        </w:rPr>
      </w:pPr>
      <w:r w:rsidRPr="000234BA">
        <w:rPr>
          <w:rFonts w:ascii="Times New Roman" w:hAnsi="Times New Roman" w:cs="Times New Roman"/>
          <w:sz w:val="24"/>
          <w:szCs w:val="24"/>
        </w:rPr>
        <w:t>Biomarkers will be analyzed in blood and urine samples for a complementary suite of chemicals to the target analytes investigated in the environmental samples.  Descriptive and univariate statistics will describe measurements for the population, households, and individuals.  Correlation and multivariate analyses/models will compare concentrations such as different biomarkers, different biological media, the same biomarker over time, and biomarkers to parents. This will summarize the data and provide the basis for determining which additional statistical analyses will be undertaken.</w:t>
      </w:r>
    </w:p>
    <w:p w14:paraId="6604F9FC" w14:textId="77777777" w:rsidR="00F44B3A" w:rsidRPr="000234BA" w:rsidRDefault="00F44B3A" w:rsidP="000234BA">
      <w:pPr>
        <w:pStyle w:val="NoSpacing"/>
        <w:rPr>
          <w:rFonts w:ascii="Times New Roman" w:hAnsi="Times New Roman" w:cs="Times New Roman"/>
          <w:sz w:val="24"/>
          <w:szCs w:val="24"/>
        </w:rPr>
      </w:pPr>
    </w:p>
    <w:p w14:paraId="67F71BF9" w14:textId="25F90202" w:rsidR="00F44B3A" w:rsidRPr="00BA0279" w:rsidRDefault="00F44B3A" w:rsidP="000234BA">
      <w:pPr>
        <w:pStyle w:val="NoSpacing"/>
        <w:rPr>
          <w:rFonts w:ascii="Times New Roman" w:hAnsi="Times New Roman" w:cs="Times New Roman"/>
          <w:sz w:val="24"/>
          <w:szCs w:val="24"/>
        </w:rPr>
      </w:pPr>
      <w:r w:rsidRPr="000234BA">
        <w:rPr>
          <w:rFonts w:ascii="Times New Roman" w:hAnsi="Times New Roman" w:cs="Times New Roman"/>
          <w:sz w:val="24"/>
          <w:szCs w:val="24"/>
        </w:rPr>
        <w:t xml:space="preserve">More complex analyses will be conducted for chemicals that have </w:t>
      </w:r>
      <w:r w:rsidR="00BA0279">
        <w:rPr>
          <w:rFonts w:ascii="Times New Roman" w:hAnsi="Times New Roman" w:cs="Times New Roman"/>
          <w:sz w:val="24"/>
          <w:szCs w:val="24"/>
        </w:rPr>
        <w:t>d</w:t>
      </w:r>
      <w:r w:rsidRPr="000234BA">
        <w:rPr>
          <w:rFonts w:ascii="Times New Roman" w:hAnsi="Times New Roman" w:cs="Times New Roman"/>
          <w:sz w:val="24"/>
          <w:szCs w:val="24"/>
        </w:rPr>
        <w:t xml:space="preserve">etections in at least one environmental and one biological media for at least one time point.  Priority will be given to compounds that have existing PBPK models so that simple equations and/or default assumptions </w:t>
      </w:r>
      <w:r w:rsidRPr="00BA0279">
        <w:rPr>
          <w:rFonts w:ascii="Times New Roman" w:hAnsi="Times New Roman" w:cs="Times New Roman"/>
          <w:sz w:val="24"/>
          <w:szCs w:val="24"/>
        </w:rPr>
        <w:t xml:space="preserve">will not be required, or compounds that are indicated in asthma </w:t>
      </w:r>
      <w:r w:rsidR="008A0EEB">
        <w:rPr>
          <w:rFonts w:ascii="Times New Roman" w:hAnsi="Times New Roman" w:cs="Times New Roman"/>
          <w:sz w:val="24"/>
          <w:szCs w:val="24"/>
        </w:rPr>
        <w:t>morbidity</w:t>
      </w:r>
      <w:r w:rsidRPr="00BA0279">
        <w:rPr>
          <w:rFonts w:ascii="Times New Roman" w:hAnsi="Times New Roman" w:cs="Times New Roman"/>
          <w:sz w:val="24"/>
          <w:szCs w:val="24"/>
        </w:rPr>
        <w:t xml:space="preserve"> to support CDC study goals. As data permit, compounds with a range of persistence (environmental and biological) will be investigated by models.</w:t>
      </w:r>
    </w:p>
    <w:p w14:paraId="0DF92116" w14:textId="77777777" w:rsidR="00F44B3A" w:rsidRPr="00BA0279" w:rsidRDefault="00F44B3A" w:rsidP="00F44B3A">
      <w:pPr>
        <w:spacing w:after="0" w:line="240" w:lineRule="auto"/>
        <w:rPr>
          <w:rFonts w:ascii="Times New Roman" w:hAnsi="Times New Roman" w:cs="Times New Roman"/>
          <w:sz w:val="24"/>
          <w:szCs w:val="24"/>
        </w:rPr>
      </w:pPr>
    </w:p>
    <w:p w14:paraId="2977059C" w14:textId="77777777" w:rsidR="00F44B3A" w:rsidRDefault="00F44B3A" w:rsidP="00F44B3A">
      <w:pPr>
        <w:spacing w:after="0" w:line="240" w:lineRule="auto"/>
        <w:rPr>
          <w:rFonts w:ascii="Times New Roman" w:hAnsi="Times New Roman" w:cs="Times New Roman"/>
          <w:sz w:val="24"/>
          <w:szCs w:val="24"/>
        </w:rPr>
      </w:pPr>
      <w:r w:rsidRPr="00BA0279">
        <w:rPr>
          <w:rFonts w:ascii="Times New Roman" w:hAnsi="Times New Roman" w:cs="Times New Roman"/>
          <w:sz w:val="24"/>
          <w:szCs w:val="24"/>
        </w:rPr>
        <w:t>Biomarker data can enhance exposure assessment through modeling in both a forward (exposure to dose) and reverse (dose to exposure) direction.  Exposure and dose models such as NERL’s SHEDS</w:t>
      </w:r>
      <w:r w:rsidR="00BA0279">
        <w:rPr>
          <w:rFonts w:ascii="Times New Roman" w:hAnsi="Times New Roman" w:cs="Times New Roman"/>
          <w:sz w:val="24"/>
          <w:szCs w:val="24"/>
        </w:rPr>
        <w:t>-Multimedia</w:t>
      </w:r>
      <w:r w:rsidRPr="00BA0279">
        <w:rPr>
          <w:rFonts w:ascii="Times New Roman" w:hAnsi="Times New Roman" w:cs="Times New Roman"/>
          <w:sz w:val="24"/>
          <w:szCs w:val="24"/>
        </w:rPr>
        <w:t xml:space="preserve"> model and its variants use a probabilistic</w:t>
      </w:r>
      <w:r w:rsidRPr="00F44B3A">
        <w:rPr>
          <w:rFonts w:ascii="Times New Roman" w:hAnsi="Times New Roman" w:cs="Times New Roman"/>
          <w:sz w:val="24"/>
          <w:szCs w:val="24"/>
        </w:rPr>
        <w:t xml:space="preserve"> approach to predict the distribution of exposure and dose for a specified population. Inputs to the model include measurements </w:t>
      </w:r>
      <w:r>
        <w:rPr>
          <w:rFonts w:ascii="Times New Roman" w:hAnsi="Times New Roman" w:cs="Times New Roman"/>
          <w:sz w:val="24"/>
          <w:szCs w:val="24"/>
        </w:rPr>
        <w:t>(</w:t>
      </w:r>
      <w:r w:rsidRPr="00F44B3A">
        <w:rPr>
          <w:rFonts w:ascii="Times New Roman" w:hAnsi="Times New Roman" w:cs="Times New Roman"/>
          <w:sz w:val="24"/>
          <w:szCs w:val="24"/>
        </w:rPr>
        <w:t>indoor air, house dust (preferential order: vacuum and surface wipe, socks, hand wipes)</w:t>
      </w:r>
      <w:r>
        <w:rPr>
          <w:rFonts w:ascii="Times New Roman" w:hAnsi="Times New Roman" w:cs="Times New Roman"/>
          <w:sz w:val="24"/>
          <w:szCs w:val="24"/>
        </w:rPr>
        <w:t>)</w:t>
      </w:r>
      <w:r w:rsidRPr="00F44B3A">
        <w:rPr>
          <w:rFonts w:ascii="Times New Roman" w:hAnsi="Times New Roman" w:cs="Times New Roman"/>
          <w:sz w:val="24"/>
          <w:szCs w:val="24"/>
        </w:rPr>
        <w:t xml:space="preserve"> and information collected from this study as primary inputs. </w:t>
      </w:r>
      <w:r>
        <w:rPr>
          <w:rFonts w:ascii="Times New Roman" w:hAnsi="Times New Roman" w:cs="Times New Roman"/>
          <w:sz w:val="24"/>
          <w:szCs w:val="24"/>
        </w:rPr>
        <w:t xml:space="preserve"> </w:t>
      </w:r>
      <w:r w:rsidRPr="00F44B3A">
        <w:rPr>
          <w:rFonts w:ascii="Times New Roman" w:hAnsi="Times New Roman" w:cs="Times New Roman"/>
          <w:sz w:val="24"/>
          <w:szCs w:val="24"/>
        </w:rPr>
        <w:t xml:space="preserve">These models use </w:t>
      </w:r>
      <w:r>
        <w:rPr>
          <w:rFonts w:ascii="Times New Roman" w:hAnsi="Times New Roman" w:cs="Times New Roman"/>
          <w:sz w:val="24"/>
          <w:szCs w:val="24"/>
        </w:rPr>
        <w:t xml:space="preserve">either </w:t>
      </w:r>
      <w:r w:rsidRPr="00F44B3A">
        <w:rPr>
          <w:rFonts w:ascii="Times New Roman" w:hAnsi="Times New Roman" w:cs="Times New Roman"/>
          <w:sz w:val="24"/>
          <w:szCs w:val="24"/>
        </w:rPr>
        <w:t xml:space="preserve">a simple internal or a more complex PBPK model to predict the expected distribution of biomarker concentrations. </w:t>
      </w:r>
      <w:r>
        <w:rPr>
          <w:rFonts w:ascii="Times New Roman" w:hAnsi="Times New Roman" w:cs="Times New Roman"/>
          <w:sz w:val="24"/>
          <w:szCs w:val="24"/>
        </w:rPr>
        <w:t xml:space="preserve"> </w:t>
      </w:r>
      <w:r w:rsidRPr="00F44B3A">
        <w:rPr>
          <w:rFonts w:ascii="Times New Roman" w:hAnsi="Times New Roman" w:cs="Times New Roman"/>
          <w:sz w:val="24"/>
          <w:szCs w:val="24"/>
        </w:rPr>
        <w:t>The predicted distribution of concentrations will be compared (mean comparison by z-test, Chi-squared test for variance, ANOVA) with those measured to evaluate the use of such models and model</w:t>
      </w:r>
      <w:r w:rsidR="00BA0279">
        <w:rPr>
          <w:rFonts w:ascii="Times New Roman" w:hAnsi="Times New Roman" w:cs="Times New Roman"/>
          <w:sz w:val="24"/>
          <w:szCs w:val="24"/>
        </w:rPr>
        <w:t xml:space="preserve"> parameters for young children.</w:t>
      </w:r>
    </w:p>
    <w:p w14:paraId="561F097D" w14:textId="77777777" w:rsidR="00BA0279" w:rsidRPr="00F44B3A" w:rsidRDefault="00BA0279" w:rsidP="00F44B3A">
      <w:pPr>
        <w:spacing w:after="0" w:line="240" w:lineRule="auto"/>
        <w:rPr>
          <w:rFonts w:ascii="Times New Roman" w:hAnsi="Times New Roman" w:cs="Times New Roman"/>
          <w:sz w:val="24"/>
          <w:szCs w:val="24"/>
        </w:rPr>
      </w:pPr>
    </w:p>
    <w:p w14:paraId="7FBBD5C0" w14:textId="77777777" w:rsidR="00F44B3A" w:rsidRDefault="00F44B3A" w:rsidP="00F44B3A">
      <w:pPr>
        <w:spacing w:after="0" w:line="240" w:lineRule="auto"/>
        <w:rPr>
          <w:rFonts w:ascii="Times New Roman" w:hAnsi="Times New Roman" w:cs="Times New Roman"/>
          <w:sz w:val="24"/>
          <w:szCs w:val="24"/>
        </w:rPr>
      </w:pPr>
      <w:r w:rsidRPr="00F44B3A">
        <w:rPr>
          <w:rFonts w:ascii="Times New Roman" w:hAnsi="Times New Roman" w:cs="Times New Roman"/>
          <w:sz w:val="24"/>
          <w:szCs w:val="24"/>
        </w:rPr>
        <w:t xml:space="preserve">Additionally, biomarker measurements will be analyzed in support of other study objectives. </w:t>
      </w:r>
      <w:r>
        <w:rPr>
          <w:rFonts w:ascii="Times New Roman" w:hAnsi="Times New Roman" w:cs="Times New Roman"/>
          <w:sz w:val="24"/>
          <w:szCs w:val="24"/>
        </w:rPr>
        <w:t xml:space="preserve"> </w:t>
      </w:r>
      <w:r w:rsidRPr="00F44B3A">
        <w:rPr>
          <w:rFonts w:ascii="Times New Roman" w:hAnsi="Times New Roman" w:cs="Times New Roman"/>
          <w:sz w:val="24"/>
          <w:szCs w:val="24"/>
        </w:rPr>
        <w:t>We will evaluate differences between case and control homes using ANOVA (</w:t>
      </w:r>
      <w:r w:rsidR="0013070E">
        <w:rPr>
          <w:rFonts w:ascii="Times New Roman" w:hAnsi="Times New Roman" w:cs="Times New Roman"/>
          <w:sz w:val="24"/>
          <w:szCs w:val="24"/>
        </w:rPr>
        <w:t>o</w:t>
      </w:r>
      <w:r w:rsidRPr="00F44B3A">
        <w:rPr>
          <w:rFonts w:ascii="Times New Roman" w:hAnsi="Times New Roman" w:cs="Times New Roman"/>
          <w:sz w:val="24"/>
          <w:szCs w:val="24"/>
        </w:rPr>
        <w:t>bjective 1).</w:t>
      </w:r>
      <w:r>
        <w:rPr>
          <w:rFonts w:ascii="Times New Roman" w:hAnsi="Times New Roman" w:cs="Times New Roman"/>
          <w:sz w:val="24"/>
          <w:szCs w:val="24"/>
        </w:rPr>
        <w:t xml:space="preserve"> </w:t>
      </w:r>
      <w:r w:rsidRPr="00F44B3A">
        <w:rPr>
          <w:rFonts w:ascii="Times New Roman" w:hAnsi="Times New Roman" w:cs="Times New Roman"/>
          <w:sz w:val="24"/>
          <w:szCs w:val="24"/>
        </w:rPr>
        <w:t xml:space="preserve"> We will determine associations between a participant’s biomarker concentrations before and after renovations using general linear and/or mixed models (</w:t>
      </w:r>
      <w:r w:rsidR="0013070E">
        <w:rPr>
          <w:rFonts w:ascii="Times New Roman" w:hAnsi="Times New Roman" w:cs="Times New Roman"/>
          <w:sz w:val="24"/>
          <w:szCs w:val="24"/>
        </w:rPr>
        <w:t>o</w:t>
      </w:r>
      <w:r w:rsidRPr="00F44B3A">
        <w:rPr>
          <w:rFonts w:ascii="Times New Roman" w:hAnsi="Times New Roman" w:cs="Times New Roman"/>
          <w:sz w:val="24"/>
          <w:szCs w:val="24"/>
        </w:rPr>
        <w:t>bjective 2).  We will determine correlations between environmental and biomarker concentrations by chemical using Spearman and Pearson correlations (</w:t>
      </w:r>
      <w:r w:rsidR="0013070E">
        <w:rPr>
          <w:rFonts w:ascii="Times New Roman" w:hAnsi="Times New Roman" w:cs="Times New Roman"/>
          <w:sz w:val="24"/>
          <w:szCs w:val="24"/>
        </w:rPr>
        <w:t>o</w:t>
      </w:r>
      <w:r w:rsidRPr="00F44B3A">
        <w:rPr>
          <w:rFonts w:ascii="Times New Roman" w:hAnsi="Times New Roman" w:cs="Times New Roman"/>
          <w:sz w:val="24"/>
          <w:szCs w:val="24"/>
        </w:rPr>
        <w:t>bjective 5).</w:t>
      </w:r>
    </w:p>
    <w:p w14:paraId="640422AE" w14:textId="77777777" w:rsidR="00F44B3A" w:rsidRPr="00F44B3A" w:rsidRDefault="00F44B3A" w:rsidP="00F44B3A">
      <w:pPr>
        <w:spacing w:after="0" w:line="240" w:lineRule="auto"/>
        <w:rPr>
          <w:rFonts w:ascii="Times New Roman" w:hAnsi="Times New Roman" w:cs="Times New Roman"/>
          <w:sz w:val="24"/>
          <w:szCs w:val="24"/>
        </w:rPr>
      </w:pPr>
    </w:p>
    <w:p w14:paraId="0DB357D6" w14:textId="41A873E4" w:rsidR="00F44B3A" w:rsidRDefault="00F44B3A" w:rsidP="00F44B3A">
      <w:pPr>
        <w:spacing w:after="0" w:line="240" w:lineRule="auto"/>
        <w:rPr>
          <w:rFonts w:ascii="Times New Roman" w:hAnsi="Times New Roman" w:cs="Times New Roman"/>
          <w:sz w:val="24"/>
          <w:szCs w:val="24"/>
        </w:rPr>
      </w:pPr>
      <w:r w:rsidRPr="00F44B3A">
        <w:rPr>
          <w:rFonts w:ascii="Times New Roman" w:hAnsi="Times New Roman" w:cs="Times New Roman"/>
          <w:sz w:val="24"/>
          <w:szCs w:val="24"/>
        </w:rPr>
        <w:lastRenderedPageBreak/>
        <w:t>If samples sizes allow, the study participant data may be stratified (e.g., low/high concentrations, activity, age) to determine if the model can also predict differences</w:t>
      </w:r>
      <w:r>
        <w:rPr>
          <w:rFonts w:ascii="Times New Roman" w:hAnsi="Times New Roman" w:cs="Times New Roman"/>
          <w:sz w:val="24"/>
          <w:szCs w:val="24"/>
        </w:rPr>
        <w:t xml:space="preserve"> between groups</w:t>
      </w:r>
      <w:r w:rsidRPr="00F44B3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4B3A">
        <w:rPr>
          <w:rFonts w:ascii="Times New Roman" w:hAnsi="Times New Roman" w:cs="Times New Roman"/>
          <w:sz w:val="24"/>
          <w:szCs w:val="24"/>
        </w:rPr>
        <w:t xml:space="preserve">If comparison of model predictions and measurements reveal large discrepancies, the Probabilistic Reverse dOsimetry Estimating Exposure Distribution (PROcEED) tool can be used to reveal exposure, data, or model gaps that require additional consideration. </w:t>
      </w:r>
      <w:r>
        <w:rPr>
          <w:rFonts w:ascii="Times New Roman" w:hAnsi="Times New Roman" w:cs="Times New Roman"/>
          <w:sz w:val="24"/>
          <w:szCs w:val="24"/>
        </w:rPr>
        <w:t xml:space="preserve"> </w:t>
      </w:r>
      <w:r w:rsidRPr="00F44B3A">
        <w:rPr>
          <w:rFonts w:ascii="Times New Roman" w:hAnsi="Times New Roman" w:cs="Times New Roman"/>
          <w:sz w:val="24"/>
          <w:szCs w:val="24"/>
        </w:rPr>
        <w:t xml:space="preserve">As resources, time, and data suitability allow, we will explore relationships for biomarker measurements between blood and urine and compare biomarkers indicating stress </w:t>
      </w:r>
      <w:r w:rsidR="000D661D">
        <w:rPr>
          <w:rFonts w:ascii="Times New Roman" w:hAnsi="Times New Roman" w:cs="Times New Roman"/>
          <w:sz w:val="24"/>
          <w:szCs w:val="24"/>
        </w:rPr>
        <w:t xml:space="preserve">(cortisol, cytokines) </w:t>
      </w:r>
      <w:r w:rsidRPr="00F44B3A">
        <w:rPr>
          <w:rFonts w:ascii="Times New Roman" w:hAnsi="Times New Roman" w:cs="Times New Roman"/>
          <w:sz w:val="24"/>
          <w:szCs w:val="24"/>
        </w:rPr>
        <w:t xml:space="preserve">with multimedia measurements, health status, and exposure factors (personal, housing, community). </w:t>
      </w:r>
      <w:r>
        <w:rPr>
          <w:rFonts w:ascii="Times New Roman" w:hAnsi="Times New Roman" w:cs="Times New Roman"/>
          <w:sz w:val="24"/>
          <w:szCs w:val="24"/>
        </w:rPr>
        <w:t xml:space="preserve"> </w:t>
      </w:r>
      <w:r w:rsidRPr="00F44B3A">
        <w:rPr>
          <w:rFonts w:ascii="Times New Roman" w:hAnsi="Times New Roman" w:cs="Times New Roman"/>
          <w:sz w:val="24"/>
          <w:szCs w:val="24"/>
        </w:rPr>
        <w:t>These relationships will be investigated using methods such as analysis of variance (ANOVA)</w:t>
      </w:r>
      <w:r w:rsidR="00FB64FA">
        <w:rPr>
          <w:rFonts w:ascii="Times New Roman" w:hAnsi="Times New Roman" w:cs="Times New Roman"/>
          <w:sz w:val="24"/>
          <w:szCs w:val="24"/>
        </w:rPr>
        <w:t xml:space="preserve"> and </w:t>
      </w:r>
      <w:r w:rsidR="00BA0279">
        <w:rPr>
          <w:rFonts w:ascii="Times New Roman" w:hAnsi="Times New Roman" w:cs="Times New Roman"/>
          <w:sz w:val="24"/>
          <w:szCs w:val="24"/>
        </w:rPr>
        <w:t>p</w:t>
      </w:r>
      <w:r w:rsidRPr="00F44B3A">
        <w:rPr>
          <w:rFonts w:ascii="Times New Roman" w:hAnsi="Times New Roman" w:cs="Times New Roman"/>
          <w:sz w:val="24"/>
          <w:szCs w:val="24"/>
        </w:rPr>
        <w:t xml:space="preserve">rincipal </w:t>
      </w:r>
      <w:r w:rsidR="00BA0279">
        <w:rPr>
          <w:rFonts w:ascii="Times New Roman" w:hAnsi="Times New Roman" w:cs="Times New Roman"/>
          <w:sz w:val="24"/>
          <w:szCs w:val="24"/>
        </w:rPr>
        <w:t>c</w:t>
      </w:r>
      <w:r w:rsidRPr="00F44B3A">
        <w:rPr>
          <w:rFonts w:ascii="Times New Roman" w:hAnsi="Times New Roman" w:cs="Times New Roman"/>
          <w:sz w:val="24"/>
          <w:szCs w:val="24"/>
        </w:rPr>
        <w:t xml:space="preserve">omponent </w:t>
      </w:r>
      <w:r w:rsidR="00BA0279">
        <w:rPr>
          <w:rFonts w:ascii="Times New Roman" w:hAnsi="Times New Roman" w:cs="Times New Roman"/>
          <w:sz w:val="24"/>
          <w:szCs w:val="24"/>
        </w:rPr>
        <w:t>a</w:t>
      </w:r>
      <w:r w:rsidRPr="00F44B3A">
        <w:rPr>
          <w:rFonts w:ascii="Times New Roman" w:hAnsi="Times New Roman" w:cs="Times New Roman"/>
          <w:sz w:val="24"/>
          <w:szCs w:val="24"/>
        </w:rPr>
        <w:t>nalysis (PCA)</w:t>
      </w:r>
      <w:r>
        <w:rPr>
          <w:rFonts w:ascii="Times New Roman" w:hAnsi="Times New Roman" w:cs="Times New Roman"/>
          <w:sz w:val="24"/>
          <w:szCs w:val="24"/>
        </w:rPr>
        <w:t>.</w:t>
      </w:r>
    </w:p>
    <w:p w14:paraId="343D726D" w14:textId="77777777" w:rsidR="00576EFA" w:rsidRPr="00F44B3A" w:rsidRDefault="00576EFA" w:rsidP="00F44B3A">
      <w:pPr>
        <w:spacing w:after="0" w:line="240" w:lineRule="auto"/>
        <w:rPr>
          <w:rFonts w:ascii="Times New Roman" w:hAnsi="Times New Roman" w:cs="Times New Roman"/>
          <w:sz w:val="24"/>
          <w:szCs w:val="24"/>
        </w:rPr>
      </w:pPr>
    </w:p>
    <w:p w14:paraId="345B9697" w14:textId="77777777" w:rsidR="00595F93" w:rsidRPr="00F44B3A" w:rsidRDefault="00595F93" w:rsidP="00F44B3A">
      <w:pPr>
        <w:pStyle w:val="NoSpacing"/>
        <w:rPr>
          <w:rFonts w:ascii="Times New Roman" w:hAnsi="Times New Roman" w:cs="Times New Roman"/>
          <w:b/>
          <w:sz w:val="24"/>
          <w:szCs w:val="24"/>
        </w:rPr>
      </w:pPr>
      <w:r w:rsidRPr="00F44B3A">
        <w:rPr>
          <w:rFonts w:ascii="Times New Roman" w:hAnsi="Times New Roman" w:cs="Times New Roman"/>
          <w:b/>
          <w:sz w:val="24"/>
          <w:szCs w:val="24"/>
        </w:rPr>
        <w:t>Objective 7: Assess rapid, low burden, low cost methods for characterizing consumer product use in the residential environment to predict exposure to chemicals</w:t>
      </w:r>
    </w:p>
    <w:p w14:paraId="38ACF446" w14:textId="77777777" w:rsidR="00595F93" w:rsidRPr="00F44B3A" w:rsidRDefault="00595F93" w:rsidP="00F44B3A">
      <w:pPr>
        <w:pStyle w:val="NoSpacing"/>
        <w:rPr>
          <w:rFonts w:ascii="Times New Roman" w:hAnsi="Times New Roman" w:cs="Times New Roman"/>
          <w:sz w:val="24"/>
          <w:szCs w:val="24"/>
        </w:rPr>
      </w:pPr>
    </w:p>
    <w:p w14:paraId="5E23FDF7" w14:textId="77777777" w:rsidR="00595F93" w:rsidRPr="00F44B3A" w:rsidRDefault="00595F93" w:rsidP="00F44B3A">
      <w:pPr>
        <w:pStyle w:val="NoSpacing"/>
        <w:rPr>
          <w:rFonts w:ascii="Times New Roman" w:hAnsi="Times New Roman" w:cs="Times New Roman"/>
          <w:sz w:val="24"/>
          <w:szCs w:val="24"/>
        </w:rPr>
      </w:pPr>
      <w:r w:rsidRPr="00F44B3A">
        <w:rPr>
          <w:rFonts w:ascii="Times New Roman" w:hAnsi="Times New Roman" w:cs="Times New Roman"/>
          <w:sz w:val="24"/>
          <w:szCs w:val="24"/>
        </w:rPr>
        <w:t>The information collected in the consumer products inventory and use frequency sections of the questionnaire will be analyzed to address research questions related to children's exposures to chemicals.  EPA staff will work in teams to identify the products in the inventory pictures.  The product types will then be entered into an electronic database for further electronic processing and analysis.  Data analysis will consist of (1) comparison of photo-based inventory to barcode-based inventory and (2) evaluation of consistency between repeated product usage frequency surveys.  Additionally, the chemical ingredients can be used to inform the laboratory analyses o</w:t>
      </w:r>
      <w:r w:rsidR="0075319B">
        <w:rPr>
          <w:rFonts w:ascii="Times New Roman" w:hAnsi="Times New Roman" w:cs="Times New Roman"/>
          <w:sz w:val="24"/>
          <w:szCs w:val="24"/>
        </w:rPr>
        <w:t>f the multimedia measurements</w:t>
      </w:r>
      <w:r w:rsidR="00BA0279">
        <w:rPr>
          <w:rFonts w:ascii="Times New Roman" w:hAnsi="Times New Roman" w:cs="Times New Roman"/>
          <w:sz w:val="24"/>
          <w:szCs w:val="24"/>
        </w:rPr>
        <w:t xml:space="preserve"> (objective 5)</w:t>
      </w:r>
      <w:r w:rsidR="0075319B">
        <w:rPr>
          <w:rFonts w:ascii="Times New Roman" w:hAnsi="Times New Roman" w:cs="Times New Roman"/>
          <w:sz w:val="24"/>
          <w:szCs w:val="24"/>
        </w:rPr>
        <w:t>.</w:t>
      </w:r>
    </w:p>
    <w:p w14:paraId="25D2D316" w14:textId="77777777" w:rsidR="00595F93" w:rsidRPr="00F44B3A" w:rsidRDefault="00595F93" w:rsidP="00624B4B">
      <w:pPr>
        <w:pStyle w:val="NoSpacing"/>
        <w:rPr>
          <w:rFonts w:ascii="Times New Roman" w:hAnsi="Times New Roman" w:cs="Times New Roman"/>
          <w:sz w:val="24"/>
          <w:szCs w:val="24"/>
        </w:rPr>
      </w:pPr>
    </w:p>
    <w:p w14:paraId="23F8AB1E" w14:textId="77777777" w:rsidR="00595F93" w:rsidRPr="00F44B3A" w:rsidRDefault="00595F93" w:rsidP="00624B4B">
      <w:pPr>
        <w:pStyle w:val="NoSpacing"/>
        <w:rPr>
          <w:rFonts w:ascii="Times New Roman" w:hAnsi="Times New Roman" w:cs="Times New Roman"/>
          <w:b/>
          <w:sz w:val="24"/>
          <w:szCs w:val="24"/>
        </w:rPr>
      </w:pPr>
      <w:r w:rsidRPr="00F44B3A">
        <w:rPr>
          <w:rFonts w:ascii="Times New Roman" w:hAnsi="Times New Roman" w:cs="Times New Roman"/>
          <w:b/>
          <w:sz w:val="24"/>
          <w:szCs w:val="24"/>
        </w:rPr>
        <w:t>Objective 8: Use low burden techniques and survey instruments to collect current information on children’s activities</w:t>
      </w:r>
      <w:r w:rsidR="0082571F">
        <w:rPr>
          <w:rFonts w:ascii="Times New Roman" w:hAnsi="Times New Roman" w:cs="Times New Roman"/>
          <w:b/>
          <w:sz w:val="24"/>
          <w:szCs w:val="24"/>
        </w:rPr>
        <w:t>,</w:t>
      </w:r>
      <w:r w:rsidRPr="00F44B3A">
        <w:rPr>
          <w:rFonts w:ascii="Times New Roman" w:hAnsi="Times New Roman" w:cs="Times New Roman"/>
          <w:b/>
          <w:sz w:val="24"/>
          <w:szCs w:val="24"/>
        </w:rPr>
        <w:t xml:space="preserve"> locations</w:t>
      </w:r>
      <w:r w:rsidR="0082571F">
        <w:rPr>
          <w:rFonts w:ascii="Times New Roman" w:hAnsi="Times New Roman" w:cs="Times New Roman"/>
          <w:b/>
          <w:sz w:val="24"/>
          <w:szCs w:val="24"/>
        </w:rPr>
        <w:t>, and dietary habits</w:t>
      </w:r>
      <w:r w:rsidRPr="00F44B3A">
        <w:rPr>
          <w:rFonts w:ascii="Times New Roman" w:hAnsi="Times New Roman" w:cs="Times New Roman"/>
          <w:b/>
          <w:sz w:val="24"/>
          <w:szCs w:val="24"/>
        </w:rPr>
        <w:t xml:space="preserve"> to support exposure models and databases</w:t>
      </w:r>
    </w:p>
    <w:p w14:paraId="15C95340" w14:textId="77777777" w:rsidR="00595F93" w:rsidRPr="00F44B3A" w:rsidRDefault="00595F93" w:rsidP="00624B4B">
      <w:pPr>
        <w:pStyle w:val="NoSpacing"/>
        <w:rPr>
          <w:rFonts w:ascii="Times New Roman" w:hAnsi="Times New Roman" w:cs="Times New Roman"/>
          <w:sz w:val="24"/>
          <w:szCs w:val="24"/>
        </w:rPr>
      </w:pPr>
    </w:p>
    <w:p w14:paraId="678B7E50" w14:textId="77777777" w:rsidR="00595F93" w:rsidRPr="00F44B3A" w:rsidRDefault="00595F93" w:rsidP="00595F93">
      <w:pPr>
        <w:pStyle w:val="NoSpacing"/>
        <w:rPr>
          <w:rFonts w:ascii="Times New Roman" w:hAnsi="Times New Roman" w:cs="Times New Roman"/>
          <w:sz w:val="24"/>
          <w:szCs w:val="24"/>
        </w:rPr>
      </w:pPr>
      <w:r w:rsidRPr="00F44B3A">
        <w:rPr>
          <w:rFonts w:ascii="Times New Roman" w:hAnsi="Times New Roman" w:cs="Times New Roman"/>
          <w:sz w:val="24"/>
          <w:szCs w:val="24"/>
        </w:rPr>
        <w:t xml:space="preserve">The information collected in the </w:t>
      </w:r>
      <w:r w:rsidR="00BA0279">
        <w:rPr>
          <w:rFonts w:ascii="Times New Roman" w:hAnsi="Times New Roman" w:cs="Times New Roman"/>
          <w:sz w:val="24"/>
          <w:szCs w:val="24"/>
        </w:rPr>
        <w:t>EPA pilot study add-on q</w:t>
      </w:r>
      <w:r w:rsidRPr="00F44B3A">
        <w:rPr>
          <w:rFonts w:ascii="Times New Roman" w:hAnsi="Times New Roman" w:cs="Times New Roman"/>
          <w:sz w:val="24"/>
          <w:szCs w:val="24"/>
        </w:rPr>
        <w:t>uestionnaire will be analyzed to develop mean and variability metrics of exposure factors for the children's cohorts being studied, and to identify interactions or correlations among exposure factors that could be used to derive relationships for future assessments of children.</w:t>
      </w:r>
    </w:p>
    <w:p w14:paraId="6D79A883" w14:textId="77777777" w:rsidR="00E040BA" w:rsidRDefault="00E040BA" w:rsidP="00595F93">
      <w:pPr>
        <w:pStyle w:val="NoSpacing"/>
        <w:rPr>
          <w:rFonts w:ascii="Times New Roman" w:hAnsi="Times New Roman" w:cs="Times New Roman"/>
          <w:sz w:val="24"/>
          <w:szCs w:val="24"/>
        </w:rPr>
      </w:pPr>
    </w:p>
    <w:p w14:paraId="6F42A78B" w14:textId="77777777" w:rsidR="00595F93" w:rsidRDefault="00595F93" w:rsidP="00595F93">
      <w:pPr>
        <w:pStyle w:val="NoSpacing"/>
        <w:rPr>
          <w:rFonts w:ascii="Times New Roman" w:hAnsi="Times New Roman" w:cs="Times New Roman"/>
          <w:sz w:val="24"/>
          <w:szCs w:val="24"/>
        </w:rPr>
      </w:pPr>
      <w:r w:rsidRPr="00F44B3A">
        <w:rPr>
          <w:rFonts w:ascii="Times New Roman" w:hAnsi="Times New Roman" w:cs="Times New Roman"/>
          <w:sz w:val="24"/>
          <w:szCs w:val="24"/>
        </w:rPr>
        <w:t xml:space="preserve">Activity and location data will be </w:t>
      </w:r>
      <w:r w:rsidR="00BA0279">
        <w:rPr>
          <w:rFonts w:ascii="Times New Roman" w:hAnsi="Times New Roman" w:cs="Times New Roman"/>
          <w:sz w:val="24"/>
          <w:szCs w:val="24"/>
        </w:rPr>
        <w:t xml:space="preserve">aggregated into an electronic database and </w:t>
      </w:r>
      <w:r w:rsidRPr="00F44B3A">
        <w:rPr>
          <w:rFonts w:ascii="Times New Roman" w:hAnsi="Times New Roman" w:cs="Times New Roman"/>
          <w:sz w:val="24"/>
          <w:szCs w:val="24"/>
        </w:rPr>
        <w:t>further processed by EPA investigato</w:t>
      </w:r>
      <w:r w:rsidRPr="00686E3B">
        <w:rPr>
          <w:rFonts w:ascii="Times New Roman" w:hAnsi="Times New Roman" w:cs="Times New Roman"/>
          <w:sz w:val="24"/>
          <w:szCs w:val="24"/>
        </w:rPr>
        <w:t>rs into a format consistent with EPA's Consolidated Human Activity Database (CHAD</w:t>
      </w:r>
      <w:r>
        <w:rPr>
          <w:rFonts w:ascii="Times New Roman" w:hAnsi="Times New Roman" w:cs="Times New Roman"/>
          <w:sz w:val="24"/>
          <w:szCs w:val="24"/>
        </w:rPr>
        <w:t>;</w:t>
      </w:r>
      <w:r w:rsidRPr="00686E3B">
        <w:rPr>
          <w:rFonts w:ascii="Times New Roman" w:hAnsi="Times New Roman" w:cs="Times New Roman"/>
          <w:sz w:val="24"/>
          <w:szCs w:val="24"/>
        </w:rPr>
        <w:t xml:space="preserve"> McCurdy et al.</w:t>
      </w:r>
      <w:r>
        <w:rPr>
          <w:rFonts w:ascii="Times New Roman" w:hAnsi="Times New Roman" w:cs="Times New Roman"/>
          <w:sz w:val="24"/>
          <w:szCs w:val="24"/>
        </w:rPr>
        <w:t>,</w:t>
      </w:r>
      <w:r w:rsidRPr="00686E3B">
        <w:rPr>
          <w:rFonts w:ascii="Times New Roman" w:hAnsi="Times New Roman" w:cs="Times New Roman"/>
          <w:sz w:val="24"/>
          <w:szCs w:val="24"/>
        </w:rPr>
        <w:t xml:space="preserve"> 2000, U.S. EPA</w:t>
      </w:r>
      <w:r>
        <w:rPr>
          <w:rFonts w:ascii="Times New Roman" w:hAnsi="Times New Roman" w:cs="Times New Roman"/>
          <w:sz w:val="24"/>
          <w:szCs w:val="24"/>
        </w:rPr>
        <w:t>,</w:t>
      </w:r>
      <w:r w:rsidRPr="00686E3B">
        <w:rPr>
          <w:rFonts w:ascii="Times New Roman" w:hAnsi="Times New Roman" w:cs="Times New Roman"/>
          <w:sz w:val="24"/>
          <w:szCs w:val="24"/>
        </w:rPr>
        <w:t xml:space="preserve"> 2002).  This format includes demographic, date, and housing information linked with a minute-by-minute diary of location and activity for the individual studied.  It is anticipated that if the data quality from the questionnaires are adequate, these time</w:t>
      </w:r>
      <w:r>
        <w:rPr>
          <w:rFonts w:ascii="Times New Roman" w:hAnsi="Times New Roman" w:cs="Times New Roman"/>
          <w:sz w:val="24"/>
          <w:szCs w:val="24"/>
        </w:rPr>
        <w:t xml:space="preserve"> </w:t>
      </w:r>
      <w:r w:rsidRPr="00686E3B">
        <w:rPr>
          <w:rFonts w:ascii="Times New Roman" w:hAnsi="Times New Roman" w:cs="Times New Roman"/>
          <w:sz w:val="24"/>
          <w:szCs w:val="24"/>
        </w:rPr>
        <w:t xml:space="preserve">activity data </w:t>
      </w:r>
      <w:r>
        <w:rPr>
          <w:rFonts w:ascii="Times New Roman" w:hAnsi="Times New Roman" w:cs="Times New Roman"/>
          <w:sz w:val="24"/>
          <w:szCs w:val="24"/>
        </w:rPr>
        <w:t xml:space="preserve">(de-identified) </w:t>
      </w:r>
      <w:r w:rsidRPr="00686E3B">
        <w:rPr>
          <w:rFonts w:ascii="Times New Roman" w:hAnsi="Times New Roman" w:cs="Times New Roman"/>
          <w:sz w:val="24"/>
          <w:szCs w:val="24"/>
        </w:rPr>
        <w:t>would be permanently entered in CHAD for use by EPA exposure models (and available to the public via download).</w:t>
      </w:r>
    </w:p>
    <w:p w14:paraId="6B22665F" w14:textId="77777777" w:rsidR="00595F93" w:rsidRPr="00624B4B" w:rsidRDefault="00595F93" w:rsidP="00595F93">
      <w:pPr>
        <w:pStyle w:val="NoSpacing"/>
        <w:rPr>
          <w:rFonts w:ascii="Times New Roman" w:hAnsi="Times New Roman" w:cs="Times New Roman"/>
          <w:sz w:val="24"/>
          <w:szCs w:val="24"/>
        </w:rPr>
      </w:pPr>
    </w:p>
    <w:p w14:paraId="21BE337D" w14:textId="77777777" w:rsidR="00595F93" w:rsidRDefault="00595F93" w:rsidP="00595F93">
      <w:pPr>
        <w:pStyle w:val="NoSpacing"/>
        <w:rPr>
          <w:rFonts w:ascii="Times New Roman" w:hAnsi="Times New Roman" w:cs="Times New Roman"/>
          <w:sz w:val="24"/>
          <w:szCs w:val="24"/>
        </w:rPr>
      </w:pPr>
      <w:r w:rsidRPr="00686E3B">
        <w:rPr>
          <w:rFonts w:ascii="Times New Roman" w:hAnsi="Times New Roman" w:cs="Times New Roman"/>
          <w:sz w:val="24"/>
          <w:szCs w:val="24"/>
        </w:rPr>
        <w:t xml:space="preserve">Understanding the </w:t>
      </w:r>
      <w:r w:rsidR="00BA0279">
        <w:rPr>
          <w:rFonts w:ascii="Times New Roman" w:hAnsi="Times New Roman" w:cs="Times New Roman"/>
          <w:sz w:val="24"/>
          <w:szCs w:val="24"/>
        </w:rPr>
        <w:t xml:space="preserve">type, magnitude, and </w:t>
      </w:r>
      <w:r w:rsidRPr="00686E3B">
        <w:rPr>
          <w:rFonts w:ascii="Times New Roman" w:hAnsi="Times New Roman" w:cs="Times New Roman"/>
          <w:sz w:val="24"/>
          <w:szCs w:val="24"/>
        </w:rPr>
        <w:t xml:space="preserve">variability of time spent in </w:t>
      </w:r>
      <w:r w:rsidR="00BA0279">
        <w:rPr>
          <w:rFonts w:ascii="Times New Roman" w:hAnsi="Times New Roman" w:cs="Times New Roman"/>
          <w:sz w:val="24"/>
          <w:szCs w:val="24"/>
        </w:rPr>
        <w:t xml:space="preserve">microenvironments </w:t>
      </w:r>
      <w:r w:rsidRPr="00686E3B">
        <w:rPr>
          <w:rFonts w:ascii="Times New Roman" w:hAnsi="Times New Roman" w:cs="Times New Roman"/>
          <w:sz w:val="24"/>
          <w:szCs w:val="24"/>
        </w:rPr>
        <w:t>across ages, geographic region, subculture, or socioeconomic status is critical in performing exposure assessments for different populations of children.  Therefore, time spent in each microenvironment by each child will be summarized by standard methods (for</w:t>
      </w:r>
      <w:r>
        <w:rPr>
          <w:rFonts w:ascii="Times New Roman" w:hAnsi="Times New Roman" w:cs="Times New Roman"/>
          <w:sz w:val="24"/>
          <w:szCs w:val="24"/>
        </w:rPr>
        <w:t xml:space="preserve"> </w:t>
      </w:r>
      <w:r w:rsidRPr="00686E3B">
        <w:rPr>
          <w:rFonts w:ascii="Times New Roman" w:hAnsi="Times New Roman" w:cs="Times New Roman"/>
          <w:sz w:val="24"/>
          <w:szCs w:val="24"/>
        </w:rPr>
        <w:t>example</w:t>
      </w:r>
      <w:r>
        <w:rPr>
          <w:rFonts w:ascii="Times New Roman" w:hAnsi="Times New Roman" w:cs="Times New Roman"/>
          <w:sz w:val="24"/>
          <w:szCs w:val="24"/>
        </w:rPr>
        <w:t>,</w:t>
      </w:r>
      <w:r w:rsidRPr="00686E3B">
        <w:rPr>
          <w:rFonts w:ascii="Times New Roman" w:hAnsi="Times New Roman" w:cs="Times New Roman"/>
          <w:sz w:val="24"/>
          <w:szCs w:val="24"/>
        </w:rPr>
        <w:t xml:space="preserve"> Xue et al., 2004).  Of specific interest will be differences in time spent in locations for children of different ages in the same household.  </w:t>
      </w:r>
      <w:r>
        <w:rPr>
          <w:rFonts w:ascii="Times New Roman" w:hAnsi="Times New Roman" w:cs="Times New Roman"/>
          <w:sz w:val="24"/>
          <w:szCs w:val="24"/>
        </w:rPr>
        <w:t xml:space="preserve">Additionally, </w:t>
      </w:r>
      <w:r w:rsidRPr="00686E3B">
        <w:rPr>
          <w:rFonts w:ascii="Times New Roman" w:hAnsi="Times New Roman" w:cs="Times New Roman"/>
          <w:sz w:val="24"/>
          <w:szCs w:val="24"/>
        </w:rPr>
        <w:t xml:space="preserve">location information will </w:t>
      </w:r>
      <w:r>
        <w:rPr>
          <w:rFonts w:ascii="Times New Roman" w:hAnsi="Times New Roman" w:cs="Times New Roman"/>
          <w:sz w:val="24"/>
          <w:szCs w:val="24"/>
        </w:rPr>
        <w:t xml:space="preserve">be </w:t>
      </w:r>
      <w:r w:rsidRPr="00686E3B">
        <w:rPr>
          <w:rFonts w:ascii="Times New Roman" w:hAnsi="Times New Roman" w:cs="Times New Roman"/>
          <w:sz w:val="24"/>
          <w:szCs w:val="24"/>
        </w:rPr>
        <w:t xml:space="preserve">combined with </w:t>
      </w:r>
      <w:r w:rsidRPr="00686E3B">
        <w:rPr>
          <w:rFonts w:ascii="Times New Roman" w:hAnsi="Times New Roman" w:cs="Times New Roman"/>
          <w:sz w:val="24"/>
          <w:szCs w:val="24"/>
        </w:rPr>
        <w:lastRenderedPageBreak/>
        <w:t>ho</w:t>
      </w:r>
      <w:r>
        <w:rPr>
          <w:rFonts w:ascii="Times New Roman" w:hAnsi="Times New Roman" w:cs="Times New Roman"/>
          <w:sz w:val="24"/>
          <w:szCs w:val="24"/>
        </w:rPr>
        <w:t>use</w:t>
      </w:r>
      <w:r w:rsidRPr="00686E3B">
        <w:rPr>
          <w:rFonts w:ascii="Times New Roman" w:hAnsi="Times New Roman" w:cs="Times New Roman"/>
          <w:sz w:val="24"/>
          <w:szCs w:val="24"/>
        </w:rPr>
        <w:t xml:space="preserve"> dust loading measurements or personal samples </w:t>
      </w:r>
      <w:r>
        <w:rPr>
          <w:rFonts w:ascii="Times New Roman" w:hAnsi="Times New Roman" w:cs="Times New Roman"/>
          <w:sz w:val="24"/>
          <w:szCs w:val="24"/>
        </w:rPr>
        <w:t xml:space="preserve">in order to </w:t>
      </w:r>
      <w:r w:rsidRPr="00686E3B">
        <w:rPr>
          <w:rFonts w:ascii="Times New Roman" w:hAnsi="Times New Roman" w:cs="Times New Roman"/>
          <w:sz w:val="24"/>
          <w:szCs w:val="24"/>
        </w:rPr>
        <w:t>model</w:t>
      </w:r>
      <w:r>
        <w:rPr>
          <w:rFonts w:ascii="Times New Roman" w:hAnsi="Times New Roman" w:cs="Times New Roman"/>
          <w:sz w:val="24"/>
          <w:szCs w:val="24"/>
        </w:rPr>
        <w:t xml:space="preserve"> </w:t>
      </w:r>
      <w:r w:rsidRPr="00686E3B">
        <w:rPr>
          <w:rFonts w:ascii="Times New Roman" w:hAnsi="Times New Roman" w:cs="Times New Roman"/>
          <w:sz w:val="24"/>
          <w:szCs w:val="24"/>
        </w:rPr>
        <w:t>children's soil and dust ingestion rates</w:t>
      </w:r>
      <w:r w:rsidR="00BA0279">
        <w:rPr>
          <w:rFonts w:ascii="Times New Roman" w:hAnsi="Times New Roman" w:cs="Times New Roman"/>
          <w:sz w:val="24"/>
          <w:szCs w:val="24"/>
        </w:rPr>
        <w:t xml:space="preserve"> (objective 10)</w:t>
      </w:r>
      <w:r w:rsidRPr="00686E3B">
        <w:rPr>
          <w:rFonts w:ascii="Times New Roman" w:hAnsi="Times New Roman" w:cs="Times New Roman"/>
          <w:sz w:val="24"/>
          <w:szCs w:val="24"/>
        </w:rPr>
        <w:t xml:space="preserve">.  Finally, the interaction of time spent in different locations with </w:t>
      </w:r>
      <w:r>
        <w:rPr>
          <w:rFonts w:ascii="Times New Roman" w:hAnsi="Times New Roman" w:cs="Times New Roman"/>
          <w:sz w:val="24"/>
          <w:szCs w:val="24"/>
        </w:rPr>
        <w:t xml:space="preserve">housing and </w:t>
      </w:r>
      <w:r w:rsidRPr="00686E3B">
        <w:rPr>
          <w:rFonts w:ascii="Times New Roman" w:hAnsi="Times New Roman" w:cs="Times New Roman"/>
          <w:sz w:val="24"/>
          <w:szCs w:val="24"/>
        </w:rPr>
        <w:t>community factors such as crime rate, transportation options, and perception of childre</w:t>
      </w:r>
      <w:r>
        <w:rPr>
          <w:rFonts w:ascii="Times New Roman" w:hAnsi="Times New Roman" w:cs="Times New Roman"/>
          <w:sz w:val="24"/>
          <w:szCs w:val="24"/>
        </w:rPr>
        <w:t>n's safety will be quantified.</w:t>
      </w:r>
    </w:p>
    <w:p w14:paraId="18CA0852" w14:textId="77777777" w:rsidR="0082571F" w:rsidRDefault="0082571F" w:rsidP="00595F93">
      <w:pPr>
        <w:pStyle w:val="NoSpacing"/>
        <w:rPr>
          <w:rFonts w:ascii="Times New Roman" w:hAnsi="Times New Roman" w:cs="Times New Roman"/>
          <w:sz w:val="24"/>
          <w:szCs w:val="24"/>
        </w:rPr>
      </w:pPr>
    </w:p>
    <w:p w14:paraId="19ADF753" w14:textId="77777777" w:rsidR="0082571F" w:rsidRDefault="0082571F" w:rsidP="00595F93">
      <w:pPr>
        <w:pStyle w:val="NoSpacing"/>
        <w:rPr>
          <w:rFonts w:ascii="Times New Roman" w:hAnsi="Times New Roman" w:cs="Times New Roman"/>
          <w:sz w:val="24"/>
          <w:szCs w:val="24"/>
        </w:rPr>
      </w:pPr>
      <w:r>
        <w:rPr>
          <w:rFonts w:ascii="Times New Roman" w:hAnsi="Times New Roman" w:cs="Times New Roman"/>
          <w:sz w:val="24"/>
          <w:szCs w:val="24"/>
        </w:rPr>
        <w:t>From the activity survey results, descriptive statistics of reported time spent in microenvironments and activities will be calculated.  In addition, GPS-based time spent in microenvironments will be calculated using EPA’s MicroTrac model (Breen et al., 201</w:t>
      </w:r>
      <w:r w:rsidR="000A599B">
        <w:rPr>
          <w:rFonts w:ascii="Times New Roman" w:hAnsi="Times New Roman" w:cs="Times New Roman"/>
          <w:sz w:val="24"/>
          <w:szCs w:val="24"/>
        </w:rPr>
        <w:t>4</w:t>
      </w:r>
      <w:r>
        <w:rPr>
          <w:rFonts w:ascii="Times New Roman" w:hAnsi="Times New Roman" w:cs="Times New Roman"/>
          <w:sz w:val="24"/>
          <w:szCs w:val="24"/>
        </w:rPr>
        <w:t>).  This model takes as input a GPS time-series and a general location of the participant’s home and using a computational algorithm calculates time spent at home and in travel (in vehicles).  The MicroTrac results will be compared with the survey results as in Breen et al. (2014).   Differences among age groups, genders, and asthmatic/non-asthmatic children for both survey and GPS results will be quantified and tested using appropriate parametric or non-parametric techniques.</w:t>
      </w:r>
    </w:p>
    <w:p w14:paraId="41F5F435" w14:textId="77777777" w:rsidR="00595F93" w:rsidRPr="00686E3B" w:rsidRDefault="00595F93" w:rsidP="00595F93">
      <w:pPr>
        <w:pStyle w:val="NoSpacing"/>
        <w:rPr>
          <w:rFonts w:ascii="Times New Roman" w:hAnsi="Times New Roman" w:cs="Times New Roman"/>
          <w:sz w:val="24"/>
          <w:szCs w:val="24"/>
        </w:rPr>
      </w:pPr>
    </w:p>
    <w:p w14:paraId="13A672EB" w14:textId="77777777" w:rsidR="00595F93" w:rsidRDefault="00595F93" w:rsidP="00595F93">
      <w:pPr>
        <w:pStyle w:val="NoSpacing"/>
        <w:rPr>
          <w:rFonts w:ascii="Times New Roman" w:hAnsi="Times New Roman" w:cs="Times New Roman"/>
          <w:sz w:val="24"/>
          <w:szCs w:val="24"/>
        </w:rPr>
      </w:pPr>
      <w:r w:rsidRPr="00686E3B">
        <w:rPr>
          <w:rFonts w:ascii="Times New Roman" w:hAnsi="Times New Roman" w:cs="Times New Roman"/>
          <w:sz w:val="24"/>
          <w:szCs w:val="24"/>
        </w:rPr>
        <w:t xml:space="preserve">Children's activities are an important determinant of the types </w:t>
      </w:r>
      <w:r w:rsidR="00BA0279">
        <w:rPr>
          <w:rFonts w:ascii="Times New Roman" w:hAnsi="Times New Roman" w:cs="Times New Roman"/>
          <w:sz w:val="24"/>
          <w:szCs w:val="24"/>
        </w:rPr>
        <w:t xml:space="preserve">and amounts </w:t>
      </w:r>
      <w:r w:rsidRPr="00686E3B">
        <w:rPr>
          <w:rFonts w:ascii="Times New Roman" w:hAnsi="Times New Roman" w:cs="Times New Roman"/>
          <w:sz w:val="24"/>
          <w:szCs w:val="24"/>
        </w:rPr>
        <w:t>of chemicals encountered (McCurdy, 2000).  Therefore, time spent in exposure-relevant activities (e.g., time spent with pet</w:t>
      </w:r>
      <w:r w:rsidR="00BA0279">
        <w:rPr>
          <w:rFonts w:ascii="Times New Roman" w:hAnsi="Times New Roman" w:cs="Times New Roman"/>
          <w:sz w:val="24"/>
          <w:szCs w:val="24"/>
        </w:rPr>
        <w:t xml:space="preserve"> or </w:t>
      </w:r>
      <w:r w:rsidRPr="00686E3B">
        <w:rPr>
          <w:rFonts w:ascii="Times New Roman" w:hAnsi="Times New Roman" w:cs="Times New Roman"/>
          <w:sz w:val="24"/>
          <w:szCs w:val="24"/>
        </w:rPr>
        <w:t>exercising) will be characterized via standard methods</w:t>
      </w:r>
      <w:r>
        <w:rPr>
          <w:rFonts w:ascii="Times New Roman" w:hAnsi="Times New Roman" w:cs="Times New Roman"/>
          <w:sz w:val="24"/>
          <w:szCs w:val="24"/>
        </w:rPr>
        <w:t xml:space="preserve"> </w:t>
      </w:r>
      <w:r w:rsidRPr="00686E3B">
        <w:rPr>
          <w:rFonts w:ascii="Times New Roman" w:hAnsi="Times New Roman" w:cs="Times New Roman"/>
          <w:sz w:val="24"/>
          <w:szCs w:val="24"/>
        </w:rPr>
        <w:t xml:space="preserve">(Xue et al., 2004).  A primary </w:t>
      </w:r>
      <w:r>
        <w:rPr>
          <w:rFonts w:ascii="Times New Roman" w:hAnsi="Times New Roman" w:cs="Times New Roman"/>
          <w:sz w:val="24"/>
          <w:szCs w:val="24"/>
        </w:rPr>
        <w:t xml:space="preserve">analysis </w:t>
      </w:r>
      <w:r w:rsidRPr="00686E3B">
        <w:rPr>
          <w:rFonts w:ascii="Times New Roman" w:hAnsi="Times New Roman" w:cs="Times New Roman"/>
          <w:sz w:val="24"/>
          <w:szCs w:val="24"/>
        </w:rPr>
        <w:t xml:space="preserve">will </w:t>
      </w:r>
      <w:r>
        <w:rPr>
          <w:rFonts w:ascii="Times New Roman" w:hAnsi="Times New Roman" w:cs="Times New Roman"/>
          <w:sz w:val="24"/>
          <w:szCs w:val="24"/>
        </w:rPr>
        <w:t xml:space="preserve">evaluate </w:t>
      </w:r>
      <w:r w:rsidRPr="00686E3B">
        <w:rPr>
          <w:rFonts w:ascii="Times New Roman" w:hAnsi="Times New Roman" w:cs="Times New Roman"/>
          <w:sz w:val="24"/>
          <w:szCs w:val="24"/>
        </w:rPr>
        <w:t xml:space="preserve">age- and asthma-dependent differences in activity </w:t>
      </w:r>
      <w:r>
        <w:rPr>
          <w:rFonts w:ascii="Times New Roman" w:hAnsi="Times New Roman" w:cs="Times New Roman"/>
          <w:sz w:val="24"/>
          <w:szCs w:val="24"/>
        </w:rPr>
        <w:t xml:space="preserve">level </w:t>
      </w:r>
      <w:r w:rsidRPr="00686E3B">
        <w:rPr>
          <w:rFonts w:ascii="Times New Roman" w:hAnsi="Times New Roman" w:cs="Times New Roman"/>
          <w:sz w:val="24"/>
          <w:szCs w:val="24"/>
        </w:rPr>
        <w:t xml:space="preserve">in children living in the same household.  The results from this analysis will aid in characterizing/elucidating the contributions of age, health, </w:t>
      </w:r>
      <w:r>
        <w:rPr>
          <w:rFonts w:ascii="Times New Roman" w:hAnsi="Times New Roman" w:cs="Times New Roman"/>
          <w:sz w:val="24"/>
          <w:szCs w:val="24"/>
        </w:rPr>
        <w:t xml:space="preserve">socioeconomic status, and other factors </w:t>
      </w:r>
      <w:r w:rsidRPr="00686E3B">
        <w:rPr>
          <w:rFonts w:ascii="Times New Roman" w:hAnsi="Times New Roman" w:cs="Times New Roman"/>
          <w:sz w:val="24"/>
          <w:szCs w:val="24"/>
        </w:rPr>
        <w:t xml:space="preserve">to </w:t>
      </w:r>
      <w:r>
        <w:rPr>
          <w:rFonts w:ascii="Times New Roman" w:hAnsi="Times New Roman" w:cs="Times New Roman"/>
          <w:sz w:val="24"/>
          <w:szCs w:val="24"/>
        </w:rPr>
        <w:t xml:space="preserve">describe the </w:t>
      </w:r>
      <w:r w:rsidRPr="00686E3B">
        <w:rPr>
          <w:rFonts w:ascii="Times New Roman" w:hAnsi="Times New Roman" w:cs="Times New Roman"/>
          <w:sz w:val="24"/>
          <w:szCs w:val="24"/>
        </w:rPr>
        <w:t>variability in activit</w:t>
      </w:r>
      <w:r>
        <w:rPr>
          <w:rFonts w:ascii="Times New Roman" w:hAnsi="Times New Roman" w:cs="Times New Roman"/>
          <w:sz w:val="24"/>
          <w:szCs w:val="24"/>
        </w:rPr>
        <w:t>y levels</w:t>
      </w:r>
      <w:r w:rsidRPr="00686E3B">
        <w:rPr>
          <w:rFonts w:ascii="Times New Roman" w:hAnsi="Times New Roman" w:cs="Times New Roman"/>
          <w:sz w:val="24"/>
          <w:szCs w:val="24"/>
        </w:rPr>
        <w:t xml:space="preserve">.  </w:t>
      </w:r>
      <w:r>
        <w:rPr>
          <w:rFonts w:ascii="Times New Roman" w:hAnsi="Times New Roman" w:cs="Times New Roman"/>
          <w:sz w:val="24"/>
          <w:szCs w:val="24"/>
        </w:rPr>
        <w:t>S</w:t>
      </w:r>
      <w:r w:rsidRPr="00686E3B">
        <w:rPr>
          <w:rFonts w:ascii="Times New Roman" w:hAnsi="Times New Roman" w:cs="Times New Roman"/>
          <w:sz w:val="24"/>
          <w:szCs w:val="24"/>
        </w:rPr>
        <w:t>imilar</w:t>
      </w:r>
      <w:r>
        <w:rPr>
          <w:rFonts w:ascii="Times New Roman" w:hAnsi="Times New Roman" w:cs="Times New Roman"/>
          <w:sz w:val="24"/>
          <w:szCs w:val="24"/>
        </w:rPr>
        <w:t xml:space="preserve"> </w:t>
      </w:r>
      <w:r w:rsidRPr="00686E3B">
        <w:rPr>
          <w:rFonts w:ascii="Times New Roman" w:hAnsi="Times New Roman" w:cs="Times New Roman"/>
          <w:sz w:val="24"/>
          <w:szCs w:val="24"/>
        </w:rPr>
        <w:t xml:space="preserve">to location, the interaction between </w:t>
      </w:r>
      <w:r>
        <w:rPr>
          <w:rFonts w:ascii="Times New Roman" w:hAnsi="Times New Roman" w:cs="Times New Roman"/>
          <w:sz w:val="24"/>
          <w:szCs w:val="24"/>
        </w:rPr>
        <w:t xml:space="preserve">housing and </w:t>
      </w:r>
      <w:r w:rsidRPr="00686E3B">
        <w:rPr>
          <w:rFonts w:ascii="Times New Roman" w:hAnsi="Times New Roman" w:cs="Times New Roman"/>
          <w:sz w:val="24"/>
          <w:szCs w:val="24"/>
        </w:rPr>
        <w:t xml:space="preserve">community factors (e.g., crime or noise pollution) and exposure relevant activities will be addressed.  In addition, the location of high-dose rate activities (e.g., exercise) for these </w:t>
      </w:r>
      <w:r>
        <w:rPr>
          <w:rFonts w:ascii="Times New Roman" w:hAnsi="Times New Roman" w:cs="Times New Roman"/>
          <w:sz w:val="24"/>
          <w:szCs w:val="24"/>
        </w:rPr>
        <w:t xml:space="preserve">children </w:t>
      </w:r>
      <w:r w:rsidRPr="00686E3B">
        <w:rPr>
          <w:rFonts w:ascii="Times New Roman" w:hAnsi="Times New Roman" w:cs="Times New Roman"/>
          <w:sz w:val="24"/>
          <w:szCs w:val="24"/>
        </w:rPr>
        <w:t xml:space="preserve">will be compared to other, previously studied </w:t>
      </w:r>
      <w:r>
        <w:rPr>
          <w:rFonts w:ascii="Times New Roman" w:hAnsi="Times New Roman" w:cs="Times New Roman"/>
          <w:sz w:val="24"/>
          <w:szCs w:val="24"/>
        </w:rPr>
        <w:t xml:space="preserve">child </w:t>
      </w:r>
      <w:r w:rsidRPr="00686E3B">
        <w:rPr>
          <w:rFonts w:ascii="Times New Roman" w:hAnsi="Times New Roman" w:cs="Times New Roman"/>
          <w:sz w:val="24"/>
          <w:szCs w:val="24"/>
        </w:rPr>
        <w:t xml:space="preserve">cohorts to assess the influence of community or </w:t>
      </w:r>
      <w:r>
        <w:rPr>
          <w:rFonts w:ascii="Times New Roman" w:hAnsi="Times New Roman" w:cs="Times New Roman"/>
          <w:sz w:val="24"/>
          <w:szCs w:val="24"/>
        </w:rPr>
        <w:t>socioeconomic status-</w:t>
      </w:r>
      <w:r w:rsidRPr="00686E3B">
        <w:rPr>
          <w:rFonts w:ascii="Times New Roman" w:hAnsi="Times New Roman" w:cs="Times New Roman"/>
          <w:sz w:val="24"/>
          <w:szCs w:val="24"/>
        </w:rPr>
        <w:t>driven factors (such as distance from pollutant sources, or indoor versus outdoor exercise locations).</w:t>
      </w:r>
    </w:p>
    <w:p w14:paraId="739356CB" w14:textId="77777777" w:rsidR="00595F93" w:rsidRPr="00686E3B" w:rsidRDefault="00595F93" w:rsidP="00595F93">
      <w:pPr>
        <w:pStyle w:val="NoSpacing"/>
        <w:rPr>
          <w:rFonts w:ascii="Times New Roman" w:hAnsi="Times New Roman" w:cs="Times New Roman"/>
          <w:sz w:val="24"/>
          <w:szCs w:val="24"/>
        </w:rPr>
      </w:pPr>
    </w:p>
    <w:p w14:paraId="76759723" w14:textId="7672C392" w:rsidR="00595F93" w:rsidRDefault="00595F93" w:rsidP="00595F93">
      <w:pPr>
        <w:pStyle w:val="NoSpacing"/>
        <w:rPr>
          <w:rFonts w:ascii="Times New Roman" w:hAnsi="Times New Roman" w:cs="Times New Roman"/>
          <w:sz w:val="24"/>
          <w:szCs w:val="24"/>
        </w:rPr>
      </w:pPr>
      <w:r w:rsidRPr="00686E3B">
        <w:rPr>
          <w:rFonts w:ascii="Times New Roman" w:hAnsi="Times New Roman" w:cs="Times New Roman"/>
          <w:sz w:val="24"/>
          <w:szCs w:val="24"/>
        </w:rPr>
        <w:t>Exposure to chemical pollutants via dietary pathways is influenced by a large number of exposure factors related to food consumption habits.  These exposure factors include habits or patterns related to:  food types (food groups or agricultural commodities) (U.S. EPA, 2011</w:t>
      </w:r>
      <w:r w:rsidR="00864580">
        <w:rPr>
          <w:rFonts w:ascii="Times New Roman" w:hAnsi="Times New Roman" w:cs="Times New Roman"/>
          <w:sz w:val="24"/>
          <w:szCs w:val="24"/>
        </w:rPr>
        <w:t>b</w:t>
      </w:r>
      <w:r w:rsidRPr="00686E3B">
        <w:rPr>
          <w:rFonts w:ascii="Times New Roman" w:hAnsi="Times New Roman" w:cs="Times New Roman"/>
          <w:sz w:val="24"/>
          <w:szCs w:val="24"/>
        </w:rPr>
        <w:t xml:space="preserve">), food form such as fresh versus processed (Hamilton et al., 2004), home preparation of food (Melnyk et al., 2011), </w:t>
      </w:r>
      <w:r>
        <w:rPr>
          <w:rFonts w:ascii="Times New Roman" w:hAnsi="Times New Roman" w:cs="Times New Roman"/>
          <w:sz w:val="24"/>
          <w:szCs w:val="24"/>
        </w:rPr>
        <w:t xml:space="preserve">organic versus conventional, </w:t>
      </w:r>
      <w:r w:rsidRPr="00686E3B">
        <w:rPr>
          <w:rFonts w:ascii="Times New Roman" w:hAnsi="Times New Roman" w:cs="Times New Roman"/>
          <w:sz w:val="24"/>
          <w:szCs w:val="24"/>
        </w:rPr>
        <w:t>and source of food (supermarket</w:t>
      </w:r>
      <w:r>
        <w:rPr>
          <w:rFonts w:ascii="Times New Roman" w:hAnsi="Times New Roman" w:cs="Times New Roman"/>
          <w:sz w:val="24"/>
          <w:szCs w:val="24"/>
        </w:rPr>
        <w:t xml:space="preserve">, </w:t>
      </w:r>
      <w:r w:rsidRPr="00686E3B">
        <w:rPr>
          <w:rFonts w:ascii="Times New Roman" w:hAnsi="Times New Roman" w:cs="Times New Roman"/>
          <w:sz w:val="24"/>
          <w:szCs w:val="24"/>
        </w:rPr>
        <w:t>home grown</w:t>
      </w:r>
      <w:r>
        <w:rPr>
          <w:rFonts w:ascii="Times New Roman" w:hAnsi="Times New Roman" w:cs="Times New Roman"/>
          <w:sz w:val="24"/>
          <w:szCs w:val="24"/>
        </w:rPr>
        <w:t>,</w:t>
      </w:r>
      <w:r w:rsidRPr="00686E3B">
        <w:rPr>
          <w:rFonts w:ascii="Times New Roman" w:hAnsi="Times New Roman" w:cs="Times New Roman"/>
          <w:sz w:val="24"/>
          <w:szCs w:val="24"/>
        </w:rPr>
        <w:t xml:space="preserve"> etc.)</w:t>
      </w:r>
      <w:r>
        <w:rPr>
          <w:rFonts w:ascii="Times New Roman" w:hAnsi="Times New Roman" w:cs="Times New Roman"/>
          <w:sz w:val="24"/>
          <w:szCs w:val="24"/>
        </w:rPr>
        <w:t xml:space="preserve"> </w:t>
      </w:r>
      <w:r w:rsidRPr="00686E3B">
        <w:rPr>
          <w:rFonts w:ascii="Times New Roman" w:hAnsi="Times New Roman" w:cs="Times New Roman"/>
          <w:sz w:val="24"/>
          <w:szCs w:val="24"/>
        </w:rPr>
        <w:t>(U.S. EPA, 2011</w:t>
      </w:r>
      <w:r w:rsidR="00864580">
        <w:rPr>
          <w:rFonts w:ascii="Times New Roman" w:hAnsi="Times New Roman" w:cs="Times New Roman"/>
          <w:sz w:val="24"/>
          <w:szCs w:val="24"/>
        </w:rPr>
        <w:t>b</w:t>
      </w:r>
      <w:r w:rsidRPr="00686E3B">
        <w:rPr>
          <w:rFonts w:ascii="Times New Roman" w:hAnsi="Times New Roman" w:cs="Times New Roman"/>
          <w:sz w:val="24"/>
          <w:szCs w:val="24"/>
        </w:rPr>
        <w:t xml:space="preserve">).  </w:t>
      </w:r>
      <w:r>
        <w:rPr>
          <w:rFonts w:ascii="Times New Roman" w:hAnsi="Times New Roman" w:cs="Times New Roman"/>
          <w:sz w:val="24"/>
          <w:szCs w:val="24"/>
        </w:rPr>
        <w:t>Q</w:t>
      </w:r>
      <w:r w:rsidRPr="00686E3B">
        <w:rPr>
          <w:rFonts w:ascii="Times New Roman" w:hAnsi="Times New Roman" w:cs="Times New Roman"/>
          <w:sz w:val="24"/>
          <w:szCs w:val="24"/>
        </w:rPr>
        <w:t xml:space="preserve">uestionnaire results relevant to these factors will be analyzed, summarized, and potentially compared with data from </w:t>
      </w:r>
      <w:r w:rsidR="00E02B8B">
        <w:rPr>
          <w:rFonts w:ascii="Times New Roman" w:hAnsi="Times New Roman" w:cs="Times New Roman"/>
          <w:sz w:val="24"/>
          <w:szCs w:val="24"/>
        </w:rPr>
        <w:t>existing</w:t>
      </w:r>
      <w:r w:rsidR="00E02B8B" w:rsidRPr="00686E3B">
        <w:rPr>
          <w:rFonts w:ascii="Times New Roman" w:hAnsi="Times New Roman" w:cs="Times New Roman"/>
          <w:sz w:val="24"/>
          <w:szCs w:val="24"/>
        </w:rPr>
        <w:t xml:space="preserve"> </w:t>
      </w:r>
      <w:r w:rsidRPr="00686E3B">
        <w:rPr>
          <w:rFonts w:ascii="Times New Roman" w:hAnsi="Times New Roman" w:cs="Times New Roman"/>
          <w:sz w:val="24"/>
          <w:szCs w:val="24"/>
        </w:rPr>
        <w:t>studies (USDA, a,</w:t>
      </w:r>
      <w:r>
        <w:rPr>
          <w:rFonts w:ascii="Times New Roman" w:hAnsi="Times New Roman" w:cs="Times New Roman"/>
          <w:sz w:val="24"/>
          <w:szCs w:val="24"/>
        </w:rPr>
        <w:t xml:space="preserve"> </w:t>
      </w:r>
      <w:r w:rsidRPr="00686E3B">
        <w:rPr>
          <w:rFonts w:ascii="Times New Roman" w:hAnsi="Times New Roman" w:cs="Times New Roman"/>
          <w:sz w:val="24"/>
          <w:szCs w:val="24"/>
        </w:rPr>
        <w:t xml:space="preserve">b) </w:t>
      </w:r>
      <w:r w:rsidR="00E02B8B">
        <w:rPr>
          <w:rFonts w:ascii="Times New Roman" w:hAnsi="Times New Roman" w:cs="Times New Roman"/>
          <w:sz w:val="24"/>
          <w:szCs w:val="24"/>
        </w:rPr>
        <w:t xml:space="preserve">or other available data </w:t>
      </w:r>
      <w:r w:rsidRPr="00686E3B">
        <w:rPr>
          <w:rFonts w:ascii="Times New Roman" w:hAnsi="Times New Roman" w:cs="Times New Roman"/>
          <w:sz w:val="24"/>
          <w:szCs w:val="24"/>
        </w:rPr>
        <w:t>to identify unique exposure-relevant dietary factors for the</w:t>
      </w:r>
      <w:r>
        <w:rPr>
          <w:rFonts w:ascii="Times New Roman" w:hAnsi="Times New Roman" w:cs="Times New Roman"/>
          <w:sz w:val="24"/>
          <w:szCs w:val="24"/>
        </w:rPr>
        <w:t>se children</w:t>
      </w:r>
      <w:r w:rsidRPr="00686E3B">
        <w:rPr>
          <w:rFonts w:ascii="Times New Roman" w:hAnsi="Times New Roman" w:cs="Times New Roman"/>
          <w:sz w:val="24"/>
          <w:szCs w:val="24"/>
        </w:rPr>
        <w:t xml:space="preserve">.  In addition, exposure factors developed from these questions will also be used to inform the modeling of intake of soil and dust via contamination of food prepared in the home.  Finally, the relationships between these exposure factors and relevant </w:t>
      </w:r>
      <w:r>
        <w:rPr>
          <w:rFonts w:ascii="Times New Roman" w:hAnsi="Times New Roman" w:cs="Times New Roman"/>
          <w:sz w:val="24"/>
          <w:szCs w:val="24"/>
        </w:rPr>
        <w:t xml:space="preserve">housing and </w:t>
      </w:r>
      <w:r w:rsidRPr="00686E3B">
        <w:rPr>
          <w:rFonts w:ascii="Times New Roman" w:hAnsi="Times New Roman" w:cs="Times New Roman"/>
          <w:sz w:val="24"/>
          <w:szCs w:val="24"/>
        </w:rPr>
        <w:t xml:space="preserve">community factors (e.g., restaurant density, distance to food retail outlets) </w:t>
      </w:r>
      <w:r>
        <w:rPr>
          <w:rFonts w:ascii="Times New Roman" w:hAnsi="Times New Roman" w:cs="Times New Roman"/>
          <w:sz w:val="24"/>
          <w:szCs w:val="24"/>
        </w:rPr>
        <w:t>may</w:t>
      </w:r>
      <w:r w:rsidRPr="00686E3B">
        <w:rPr>
          <w:rFonts w:ascii="Times New Roman" w:hAnsi="Times New Roman" w:cs="Times New Roman"/>
          <w:sz w:val="24"/>
          <w:szCs w:val="24"/>
        </w:rPr>
        <w:t xml:space="preserve"> be assessed.</w:t>
      </w:r>
    </w:p>
    <w:p w14:paraId="1834216A" w14:textId="78D80063" w:rsidR="00955E86" w:rsidRDefault="00955E86">
      <w:pPr>
        <w:rPr>
          <w:rFonts w:ascii="Times New Roman" w:hAnsi="Times New Roman" w:cs="Times New Roman"/>
          <w:sz w:val="24"/>
          <w:szCs w:val="24"/>
        </w:rPr>
      </w:pPr>
      <w:r>
        <w:rPr>
          <w:rFonts w:ascii="Times New Roman" w:hAnsi="Times New Roman" w:cs="Times New Roman"/>
          <w:sz w:val="24"/>
          <w:szCs w:val="24"/>
        </w:rPr>
        <w:br w:type="page"/>
      </w:r>
    </w:p>
    <w:p w14:paraId="22F29130" w14:textId="75813820" w:rsidR="00595F93" w:rsidRPr="00F44B3A" w:rsidRDefault="00595F93" w:rsidP="00624B4B">
      <w:pPr>
        <w:pStyle w:val="NoSpacing"/>
        <w:rPr>
          <w:rFonts w:ascii="Times New Roman" w:hAnsi="Times New Roman" w:cs="Times New Roman"/>
          <w:b/>
          <w:sz w:val="24"/>
          <w:szCs w:val="24"/>
        </w:rPr>
      </w:pPr>
      <w:r w:rsidRPr="008C5DAA">
        <w:rPr>
          <w:rFonts w:ascii="Times New Roman" w:hAnsi="Times New Roman" w:cs="Times New Roman"/>
          <w:b/>
          <w:sz w:val="24"/>
          <w:szCs w:val="24"/>
        </w:rPr>
        <w:lastRenderedPageBreak/>
        <w:t xml:space="preserve">Objective 9: </w:t>
      </w:r>
      <w:r w:rsidR="008C5DAA" w:rsidRPr="00872CC9">
        <w:rPr>
          <w:rFonts w:ascii="Times New Roman" w:hAnsi="Times New Roman" w:cs="Times New Roman"/>
          <w:b/>
          <w:sz w:val="24"/>
          <w:szCs w:val="24"/>
        </w:rPr>
        <w:t>Use settled dust to identify and classify indoor fungal populations and functions overrepresented among fungal biota</w:t>
      </w:r>
    </w:p>
    <w:p w14:paraId="4EB8A252" w14:textId="77777777" w:rsidR="00F44B3A" w:rsidRDefault="00F44B3A" w:rsidP="00624B4B">
      <w:pPr>
        <w:pStyle w:val="NoSpacing"/>
        <w:rPr>
          <w:rFonts w:ascii="Times New Roman" w:hAnsi="Times New Roman" w:cs="Times New Roman"/>
          <w:sz w:val="24"/>
          <w:szCs w:val="24"/>
        </w:rPr>
      </w:pPr>
    </w:p>
    <w:p w14:paraId="00E5CAB4" w14:textId="2D10EB83" w:rsidR="008C5DAA" w:rsidRDefault="008C5DAA" w:rsidP="00F44B3A">
      <w:pPr>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One non-chemical stressor found in a home is mold.  Molds are potential stressors because they produce allergens which have been shown to cause and or exacerbate allergies, diseases such as asthma, and affect immune system function.  Because there are so many allergens, we measure the populations of molds as indicators of these agents.</w:t>
      </w:r>
    </w:p>
    <w:p w14:paraId="0A9E134A" w14:textId="77777777" w:rsidR="008C5DAA" w:rsidRDefault="008C5DAA" w:rsidP="00F44B3A">
      <w:pPr>
        <w:spacing w:after="0" w:line="240" w:lineRule="auto"/>
        <w:rPr>
          <w:rFonts w:ascii="Times New Roman" w:eastAsia="Times New Roman" w:hAnsi="Times New Roman" w:cs="Times New Roman"/>
          <w:spacing w:val="1"/>
          <w:sz w:val="24"/>
          <w:szCs w:val="24"/>
        </w:rPr>
      </w:pPr>
    </w:p>
    <w:p w14:paraId="039389C4" w14:textId="77777777" w:rsidR="00BB5472" w:rsidRDefault="00BB5472" w:rsidP="00BB5472">
      <w:pPr>
        <w:pStyle w:val="NoSpacing"/>
        <w:rPr>
          <w:rFonts w:ascii="Times New Roman" w:hAnsi="Times New Roman" w:cs="Times New Roman"/>
          <w:sz w:val="24"/>
          <w:szCs w:val="24"/>
        </w:rPr>
      </w:pPr>
      <w:r>
        <w:rPr>
          <w:rFonts w:ascii="Times New Roman" w:hAnsi="Times New Roman" w:cs="Times New Roman"/>
          <w:sz w:val="24"/>
          <w:szCs w:val="24"/>
        </w:rPr>
        <w:t>We will use both the EDC method and the Swiffer settled dust collection protocol to evaluate the renovation process because both approaches provide insights into different timeframes and conditions for exposure.  The EDC method is a measure of the mold cells in the air at a given time and the collection of settled dust is limited to short exposure time points.  Additionally, the Swiffer settled dust collection protocol may represent what a child has been exposed to for a longer time period (many weeks to months depending on the frequency of house cleaning).  Each method provides a different insight into the mold exposures in the home which is why both methods will be used and the results analyzed and compared.</w:t>
      </w:r>
    </w:p>
    <w:p w14:paraId="4E18D7AE" w14:textId="77777777" w:rsidR="00BB5472" w:rsidRDefault="00BB5472" w:rsidP="0060241D">
      <w:pPr>
        <w:spacing w:after="0" w:line="240" w:lineRule="auto"/>
        <w:rPr>
          <w:rFonts w:ascii="Times New Roman" w:eastAsia="Times New Roman" w:hAnsi="Times New Roman" w:cs="Times New Roman"/>
          <w:spacing w:val="1"/>
          <w:sz w:val="24"/>
          <w:szCs w:val="24"/>
        </w:rPr>
      </w:pPr>
    </w:p>
    <w:p w14:paraId="3ED265CA" w14:textId="3321456B" w:rsidR="0060241D" w:rsidRDefault="0060241D" w:rsidP="0060241D">
      <w:pPr>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DNA analysis of the dust collected using the Swiffer settled dust collection protocol will use quantitative PCR (polymerase chain reaction; qPCR).  DNA analysis of the dust collected using the EDC method will be analyzed using high-throughput sequencing technology.  Both approaches will be used to identify and classify indoor fungal populations and functions overrepresented among fungal biota.</w:t>
      </w:r>
    </w:p>
    <w:p w14:paraId="2897DE9C" w14:textId="77777777" w:rsidR="0060241D" w:rsidRDefault="0060241D" w:rsidP="0060241D">
      <w:pPr>
        <w:spacing w:after="0" w:line="240" w:lineRule="auto"/>
        <w:rPr>
          <w:rFonts w:ascii="Times New Roman" w:eastAsia="Times New Roman" w:hAnsi="Times New Roman" w:cs="Times New Roman"/>
          <w:spacing w:val="1"/>
          <w:sz w:val="24"/>
          <w:szCs w:val="24"/>
        </w:rPr>
      </w:pPr>
    </w:p>
    <w:p w14:paraId="50ED5AB5" w14:textId="1B953BE4" w:rsidR="00471B87" w:rsidRDefault="00471B87" w:rsidP="00471B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Fungal DNA will be extracted from the EDC dust samples and analyzed </w:t>
      </w:r>
      <w:r w:rsidRPr="0052737D">
        <w:rPr>
          <w:rFonts w:ascii="Times New Roman" w:eastAsia="Times New Roman" w:hAnsi="Times New Roman" w:cs="Times New Roman"/>
          <w:spacing w:val="1"/>
          <w:sz w:val="24"/>
          <w:szCs w:val="24"/>
        </w:rPr>
        <w:t>using HTS analysis</w:t>
      </w:r>
      <w:r>
        <w:rPr>
          <w:rFonts w:ascii="Times New Roman" w:eastAsia="Times New Roman" w:hAnsi="Times New Roman" w:cs="Times New Roman"/>
          <w:spacing w:val="1"/>
          <w:sz w:val="24"/>
          <w:szCs w:val="24"/>
        </w:rPr>
        <w:t>.  This analysis</w:t>
      </w:r>
      <w:r w:rsidRPr="0052737D">
        <w:rPr>
          <w:rFonts w:ascii="Times New Roman" w:eastAsia="Times New Roman" w:hAnsi="Times New Roman" w:cs="Times New Roman"/>
          <w:spacing w:val="1"/>
          <w:sz w:val="24"/>
          <w:szCs w:val="24"/>
        </w:rPr>
        <w:t xml:space="preserve"> will provide a holistic identification of the diverse indoor fungal population</w:t>
      </w:r>
      <w:r>
        <w:rPr>
          <w:rFonts w:ascii="Times New Roman" w:eastAsia="Times New Roman" w:hAnsi="Times New Roman" w:cs="Times New Roman"/>
          <w:spacing w:val="1"/>
          <w:sz w:val="24"/>
          <w:szCs w:val="24"/>
        </w:rPr>
        <w:t xml:space="preserve"> both pre/post renovation.  This fungal DNA HTS analysis will provide an exposure metric for understanding which fungal populations are associated with asthma in children.  In addition, the</w:t>
      </w:r>
      <w:r w:rsidRPr="0052737D">
        <w:rPr>
          <w:rFonts w:ascii="Times New Roman" w:eastAsia="Times New Roman" w:hAnsi="Times New Roman" w:cs="Times New Roman"/>
          <w:spacing w:val="1"/>
          <w:sz w:val="24"/>
          <w:szCs w:val="24"/>
        </w:rPr>
        <w:t xml:space="preserve"> metagenomic data generated from the DNA of dust samples will be used to identify genes and functions that are overrepresented among the fungal biota</w:t>
      </w:r>
      <w:r>
        <w:rPr>
          <w:rFonts w:ascii="Times New Roman" w:eastAsia="Times New Roman" w:hAnsi="Times New Roman" w:cs="Times New Roman"/>
          <w:spacing w:val="1"/>
          <w:sz w:val="24"/>
          <w:szCs w:val="24"/>
        </w:rPr>
        <w:t xml:space="preserve">.  </w:t>
      </w:r>
      <w:r w:rsidRPr="006A6727">
        <w:rPr>
          <w:rFonts w:ascii="Times New Roman" w:eastAsia="Times New Roman" w:hAnsi="Times New Roman" w:cs="Times New Roman"/>
          <w:sz w:val="24"/>
          <w:szCs w:val="24"/>
        </w:rPr>
        <w:t xml:space="preserve">The </w:t>
      </w:r>
      <w:r w:rsidRPr="003C2B04">
        <w:rPr>
          <w:rFonts w:ascii="Times New Roman" w:eastAsia="Times New Roman" w:hAnsi="Times New Roman" w:cs="Times New Roman"/>
          <w:spacing w:val="1"/>
          <w:sz w:val="24"/>
          <w:szCs w:val="24"/>
        </w:rPr>
        <w:t>pre/post renovation</w:t>
      </w:r>
      <w:r w:rsidRPr="006A6727">
        <w:rPr>
          <w:rFonts w:ascii="Times New Roman" w:eastAsia="Times New Roman" w:hAnsi="Times New Roman" w:cs="Times New Roman"/>
          <w:sz w:val="24"/>
          <w:szCs w:val="24"/>
        </w:rPr>
        <w:t xml:space="preserve"> analysis will provide an exposure metric to understand the possible association, if any</w:t>
      </w:r>
      <w:r>
        <w:rPr>
          <w:rFonts w:ascii="Times New Roman" w:eastAsia="Times New Roman" w:hAnsi="Times New Roman" w:cs="Times New Roman"/>
          <w:sz w:val="24"/>
          <w:szCs w:val="24"/>
        </w:rPr>
        <w:t>,</w:t>
      </w:r>
      <w:r w:rsidRPr="006A6727">
        <w:rPr>
          <w:rFonts w:ascii="Times New Roman" w:eastAsia="Times New Roman" w:hAnsi="Times New Roman" w:cs="Times New Roman"/>
          <w:sz w:val="24"/>
          <w:szCs w:val="24"/>
        </w:rPr>
        <w:t xml:space="preserve"> between airborne </w:t>
      </w:r>
      <w:r>
        <w:rPr>
          <w:rFonts w:ascii="Times New Roman" w:eastAsia="Times New Roman" w:hAnsi="Times New Roman" w:cs="Times New Roman"/>
          <w:sz w:val="24"/>
          <w:szCs w:val="24"/>
        </w:rPr>
        <w:t>mold</w:t>
      </w:r>
      <w:r w:rsidRPr="006A6727">
        <w:rPr>
          <w:rFonts w:ascii="Times New Roman" w:eastAsia="Times New Roman" w:hAnsi="Times New Roman" w:cs="Times New Roman"/>
          <w:sz w:val="24"/>
          <w:szCs w:val="24"/>
        </w:rPr>
        <w:t xml:space="preserve"> and asthma</w:t>
      </w:r>
      <w:r>
        <w:rPr>
          <w:rFonts w:ascii="Times New Roman" w:eastAsia="Times New Roman" w:hAnsi="Times New Roman" w:cs="Times New Roman"/>
          <w:sz w:val="24"/>
          <w:szCs w:val="24"/>
        </w:rPr>
        <w:t xml:space="preserve"> in children.</w:t>
      </w:r>
    </w:p>
    <w:p w14:paraId="3CBDBD34" w14:textId="77777777" w:rsidR="00471B87" w:rsidRDefault="00471B87" w:rsidP="00471B87">
      <w:pPr>
        <w:spacing w:after="0" w:line="240" w:lineRule="auto"/>
        <w:rPr>
          <w:rFonts w:ascii="Times New Roman" w:eastAsia="Times New Roman" w:hAnsi="Times New Roman" w:cs="Times New Roman"/>
          <w:sz w:val="24"/>
          <w:szCs w:val="24"/>
        </w:rPr>
      </w:pPr>
    </w:p>
    <w:p w14:paraId="1C38135C" w14:textId="510642ED" w:rsidR="00576EFA" w:rsidRDefault="00576EFA" w:rsidP="00F44B3A">
      <w:pPr>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The ERMI values from the renovated homes will be compared to the traditional homes at each time point using </w:t>
      </w:r>
      <w:r w:rsidR="008C5DAA">
        <w:rPr>
          <w:rFonts w:ascii="Times New Roman" w:eastAsia="Times New Roman" w:hAnsi="Times New Roman" w:cs="Times New Roman"/>
          <w:spacing w:val="1"/>
          <w:sz w:val="24"/>
          <w:szCs w:val="24"/>
        </w:rPr>
        <w:t>regression</w:t>
      </w:r>
      <w:r>
        <w:rPr>
          <w:rFonts w:ascii="Times New Roman" w:eastAsia="Times New Roman" w:hAnsi="Times New Roman" w:cs="Times New Roman"/>
          <w:spacing w:val="1"/>
          <w:sz w:val="24"/>
          <w:szCs w:val="24"/>
        </w:rPr>
        <w:t xml:space="preserve"> analysis.  </w:t>
      </w:r>
      <w:r w:rsidR="00FA1173">
        <w:rPr>
          <w:rFonts w:ascii="Times New Roman" w:eastAsia="Times New Roman" w:hAnsi="Times New Roman" w:cs="Times New Roman"/>
          <w:spacing w:val="1"/>
          <w:sz w:val="24"/>
          <w:szCs w:val="24"/>
        </w:rPr>
        <w:t>Comparisons between the settled dust and EDC dust will be conducted both pre/post renovation and green versus traditional housing</w:t>
      </w:r>
      <w:r w:rsidR="00B91643">
        <w:rPr>
          <w:rFonts w:ascii="Times New Roman" w:eastAsia="Times New Roman" w:hAnsi="Times New Roman" w:cs="Times New Roman"/>
          <w:spacing w:val="1"/>
          <w:sz w:val="24"/>
          <w:szCs w:val="24"/>
        </w:rPr>
        <w:t xml:space="preserve"> using Pearson correlations</w:t>
      </w:r>
      <w:r w:rsidR="00FA1173">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For each child, respiratory data </w:t>
      </w:r>
      <w:r w:rsidR="00B91643">
        <w:rPr>
          <w:rFonts w:ascii="Times New Roman" w:eastAsia="Times New Roman" w:hAnsi="Times New Roman" w:cs="Times New Roman"/>
          <w:spacing w:val="1"/>
          <w:sz w:val="24"/>
          <w:szCs w:val="24"/>
        </w:rPr>
        <w:t xml:space="preserve">(FEV1%) </w:t>
      </w:r>
      <w:r>
        <w:rPr>
          <w:rFonts w:ascii="Times New Roman" w:eastAsia="Times New Roman" w:hAnsi="Times New Roman" w:cs="Times New Roman"/>
          <w:spacing w:val="1"/>
          <w:sz w:val="24"/>
          <w:szCs w:val="24"/>
        </w:rPr>
        <w:t>will be evaluated in relationship to the ERMI value in the home</w:t>
      </w:r>
      <w:r w:rsidR="00B91643">
        <w:rPr>
          <w:rFonts w:ascii="Times New Roman" w:eastAsia="Times New Roman" w:hAnsi="Times New Roman" w:cs="Times New Roman"/>
          <w:spacing w:val="1"/>
          <w:sz w:val="24"/>
          <w:szCs w:val="24"/>
        </w:rPr>
        <w:t xml:space="preserve"> using Pearson correlation analysis</w:t>
      </w:r>
      <w:r>
        <w:rPr>
          <w:rFonts w:ascii="Times New Roman" w:eastAsia="Times New Roman" w:hAnsi="Times New Roman" w:cs="Times New Roman"/>
          <w:spacing w:val="1"/>
          <w:sz w:val="24"/>
          <w:szCs w:val="24"/>
        </w:rPr>
        <w:t>.  Univariate and multivariate regression analyses will be used to e</w:t>
      </w:r>
      <w:r w:rsidR="00FA1173">
        <w:rPr>
          <w:rFonts w:ascii="Times New Roman" w:eastAsia="Times New Roman" w:hAnsi="Times New Roman" w:cs="Times New Roman"/>
          <w:spacing w:val="1"/>
          <w:sz w:val="24"/>
          <w:szCs w:val="24"/>
        </w:rPr>
        <w:t xml:space="preserve">xplore different </w:t>
      </w:r>
      <w:r>
        <w:rPr>
          <w:rFonts w:ascii="Times New Roman" w:eastAsia="Times New Roman" w:hAnsi="Times New Roman" w:cs="Times New Roman"/>
          <w:spacing w:val="1"/>
          <w:sz w:val="24"/>
          <w:szCs w:val="24"/>
        </w:rPr>
        <w:t>stressor</w:t>
      </w:r>
      <w:r w:rsidR="00FA1173">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 xml:space="preserve"> as well as the interactions between </w:t>
      </w:r>
      <w:r w:rsidR="00FA1173">
        <w:rPr>
          <w:rFonts w:ascii="Times New Roman" w:eastAsia="Times New Roman" w:hAnsi="Times New Roman" w:cs="Times New Roman"/>
          <w:spacing w:val="1"/>
          <w:sz w:val="24"/>
          <w:szCs w:val="24"/>
        </w:rPr>
        <w:t xml:space="preserve">different </w:t>
      </w:r>
      <w:r>
        <w:rPr>
          <w:rFonts w:ascii="Times New Roman" w:eastAsia="Times New Roman" w:hAnsi="Times New Roman" w:cs="Times New Roman"/>
          <w:spacing w:val="1"/>
          <w:sz w:val="24"/>
          <w:szCs w:val="24"/>
        </w:rPr>
        <w:t>stressors.</w:t>
      </w:r>
    </w:p>
    <w:p w14:paraId="2E4B75A8" w14:textId="77777777" w:rsidR="00576EFA" w:rsidRDefault="00576EFA" w:rsidP="00F44B3A">
      <w:pPr>
        <w:spacing w:after="0" w:line="240" w:lineRule="auto"/>
        <w:rPr>
          <w:rFonts w:ascii="Times New Roman" w:eastAsia="Times New Roman" w:hAnsi="Times New Roman" w:cs="Times New Roman"/>
          <w:spacing w:val="1"/>
          <w:sz w:val="24"/>
          <w:szCs w:val="24"/>
        </w:rPr>
      </w:pPr>
    </w:p>
    <w:p w14:paraId="43D33E3B" w14:textId="0E3F813C" w:rsidR="007B684B" w:rsidRDefault="007B684B" w:rsidP="007B684B">
      <w:pPr>
        <w:pStyle w:val="NoSpacing"/>
        <w:rPr>
          <w:rFonts w:ascii="Times New Roman" w:hAnsi="Times New Roman" w:cs="Times New Roman"/>
          <w:sz w:val="24"/>
          <w:szCs w:val="24"/>
        </w:rPr>
      </w:pPr>
      <w:r>
        <w:rPr>
          <w:rFonts w:ascii="Times New Roman" w:hAnsi="Times New Roman" w:cs="Times New Roman"/>
          <w:sz w:val="24"/>
          <w:szCs w:val="24"/>
        </w:rPr>
        <w:t xml:space="preserve">Mold information will also be incorporated into statistical analyses to explore relationships between ERMI values in the homes at different times with asthma-like symptoms.  </w:t>
      </w:r>
      <w:r w:rsidR="00B91643">
        <w:rPr>
          <w:rFonts w:ascii="Times New Roman" w:hAnsi="Times New Roman" w:cs="Times New Roman"/>
          <w:sz w:val="24"/>
          <w:szCs w:val="24"/>
        </w:rPr>
        <w:t xml:space="preserve">The differences in concentrations in the dust samples of individual mold species at each time point will be evaluated using the Wilcoxon rank sum test.  Corrections for multiple comparisons will be made using the Holms-Bonferroni test.  This test will allow us to determine which mold species are significantly reduced by the renovations.  </w:t>
      </w:r>
      <w:r>
        <w:rPr>
          <w:rFonts w:ascii="Times New Roman" w:hAnsi="Times New Roman" w:cs="Times New Roman"/>
          <w:sz w:val="24"/>
          <w:szCs w:val="24"/>
        </w:rPr>
        <w:t xml:space="preserve">Other analyses will compare the type of </w:t>
      </w:r>
      <w:r>
        <w:rPr>
          <w:rFonts w:ascii="Times New Roman" w:hAnsi="Times New Roman" w:cs="Times New Roman"/>
          <w:sz w:val="24"/>
          <w:szCs w:val="24"/>
        </w:rPr>
        <w:lastRenderedPageBreak/>
        <w:t>mold with presence/absence of asthma-like symptoms.  This work will help inform sampling and sample size considerations in future study sites for the Green Housing Study and other studies.</w:t>
      </w:r>
    </w:p>
    <w:p w14:paraId="7590D28B" w14:textId="77777777" w:rsidR="00576EFA" w:rsidRDefault="00576EFA" w:rsidP="00F44B3A">
      <w:pPr>
        <w:spacing w:after="0" w:line="240" w:lineRule="auto"/>
        <w:rPr>
          <w:rFonts w:ascii="Times New Roman" w:eastAsia="Times New Roman" w:hAnsi="Times New Roman" w:cs="Times New Roman"/>
          <w:spacing w:val="1"/>
          <w:sz w:val="24"/>
          <w:szCs w:val="24"/>
        </w:rPr>
      </w:pPr>
    </w:p>
    <w:p w14:paraId="4FEA1F26" w14:textId="67C45CD4" w:rsidR="00595F93" w:rsidRPr="00725A6B" w:rsidRDefault="00595F93" w:rsidP="00624B4B">
      <w:pPr>
        <w:pStyle w:val="NoSpacing"/>
        <w:rPr>
          <w:rFonts w:ascii="Times New Roman" w:hAnsi="Times New Roman" w:cs="Times New Roman"/>
          <w:b/>
          <w:sz w:val="24"/>
          <w:szCs w:val="24"/>
        </w:rPr>
      </w:pPr>
      <w:r w:rsidRPr="0080131C">
        <w:rPr>
          <w:rFonts w:ascii="Times New Roman" w:hAnsi="Times New Roman" w:cs="Times New Roman"/>
          <w:b/>
          <w:sz w:val="24"/>
          <w:szCs w:val="24"/>
        </w:rPr>
        <w:t xml:space="preserve">Objective 10: Evaluate the feasibility of using </w:t>
      </w:r>
      <w:r w:rsidR="00FD263E">
        <w:rPr>
          <w:rFonts w:ascii="Times New Roman" w:hAnsi="Times New Roman" w:cs="Times New Roman"/>
          <w:b/>
          <w:sz w:val="24"/>
          <w:szCs w:val="24"/>
        </w:rPr>
        <w:t xml:space="preserve">a simplified mass balance approach to estimate chemical exposure and dose rates incorporating </w:t>
      </w:r>
      <w:r w:rsidRPr="0080131C">
        <w:rPr>
          <w:rFonts w:ascii="Times New Roman" w:hAnsi="Times New Roman" w:cs="Times New Roman"/>
          <w:b/>
          <w:sz w:val="24"/>
          <w:szCs w:val="24"/>
        </w:rPr>
        <w:t>children’s toenail clippings</w:t>
      </w:r>
      <w:r w:rsidR="00FD263E">
        <w:rPr>
          <w:rFonts w:ascii="Times New Roman" w:hAnsi="Times New Roman" w:cs="Times New Roman"/>
          <w:b/>
          <w:sz w:val="24"/>
          <w:szCs w:val="24"/>
        </w:rPr>
        <w:t xml:space="preserve">, other </w:t>
      </w:r>
      <w:r w:rsidRPr="0080131C">
        <w:rPr>
          <w:rFonts w:ascii="Times New Roman" w:hAnsi="Times New Roman" w:cs="Times New Roman"/>
          <w:b/>
          <w:sz w:val="24"/>
          <w:szCs w:val="24"/>
        </w:rPr>
        <w:t>multimedia measurements</w:t>
      </w:r>
      <w:r w:rsidR="00FD263E">
        <w:rPr>
          <w:rFonts w:ascii="Times New Roman" w:hAnsi="Times New Roman" w:cs="Times New Roman"/>
          <w:b/>
          <w:sz w:val="24"/>
          <w:szCs w:val="24"/>
        </w:rPr>
        <w:t>,</w:t>
      </w:r>
      <w:r w:rsidRPr="0080131C">
        <w:rPr>
          <w:rFonts w:ascii="Times New Roman" w:hAnsi="Times New Roman" w:cs="Times New Roman"/>
          <w:b/>
          <w:sz w:val="24"/>
          <w:szCs w:val="24"/>
        </w:rPr>
        <w:t xml:space="preserve"> and activity information</w:t>
      </w:r>
    </w:p>
    <w:p w14:paraId="63B9C9FF" w14:textId="77777777" w:rsidR="00595F93" w:rsidRPr="00725A6B" w:rsidRDefault="00595F93" w:rsidP="00624B4B">
      <w:pPr>
        <w:pStyle w:val="NoSpacing"/>
        <w:rPr>
          <w:rFonts w:ascii="Times New Roman" w:hAnsi="Times New Roman" w:cs="Times New Roman"/>
          <w:sz w:val="24"/>
          <w:szCs w:val="24"/>
        </w:rPr>
      </w:pPr>
    </w:p>
    <w:p w14:paraId="698729A1" w14:textId="32FFD66A" w:rsidR="00725A6B" w:rsidRDefault="00725A6B" w:rsidP="00624B4B">
      <w:pPr>
        <w:pStyle w:val="NoSpacing"/>
        <w:rPr>
          <w:rFonts w:ascii="Times New Roman" w:hAnsi="Times New Roman" w:cs="Times New Roman"/>
          <w:sz w:val="24"/>
          <w:szCs w:val="24"/>
        </w:rPr>
      </w:pPr>
      <w:r w:rsidRPr="00725A6B">
        <w:rPr>
          <w:rFonts w:ascii="Times New Roman" w:hAnsi="Times New Roman" w:cs="Times New Roman"/>
          <w:sz w:val="24"/>
          <w:szCs w:val="24"/>
        </w:rPr>
        <w:t xml:space="preserve">The collection of toenail clippings is attractive because obtaining the sample is noninvasive and easily performed by the primary caregiver. </w:t>
      </w:r>
      <w:r>
        <w:rPr>
          <w:rFonts w:ascii="Times New Roman" w:hAnsi="Times New Roman" w:cs="Times New Roman"/>
          <w:sz w:val="24"/>
          <w:szCs w:val="24"/>
        </w:rPr>
        <w:t xml:space="preserve"> </w:t>
      </w:r>
      <w:r w:rsidR="007169C3">
        <w:rPr>
          <w:rFonts w:ascii="Times New Roman" w:hAnsi="Times New Roman" w:cs="Times New Roman"/>
          <w:sz w:val="24"/>
          <w:szCs w:val="24"/>
        </w:rPr>
        <w:t>A</w:t>
      </w:r>
      <w:r w:rsidRPr="00725A6B">
        <w:rPr>
          <w:rFonts w:ascii="Times New Roman" w:hAnsi="Times New Roman" w:cs="Times New Roman"/>
          <w:sz w:val="24"/>
          <w:szCs w:val="24"/>
        </w:rPr>
        <w:t xml:space="preserve">rsenic, cadmium, mercury, manganese, </w:t>
      </w:r>
      <w:r w:rsidR="007169C3">
        <w:rPr>
          <w:rFonts w:ascii="Times New Roman" w:hAnsi="Times New Roman" w:cs="Times New Roman"/>
          <w:sz w:val="24"/>
          <w:szCs w:val="24"/>
        </w:rPr>
        <w:t>z</w:t>
      </w:r>
      <w:r w:rsidRPr="00725A6B">
        <w:rPr>
          <w:rFonts w:ascii="Times New Roman" w:hAnsi="Times New Roman" w:cs="Times New Roman"/>
          <w:sz w:val="24"/>
          <w:szCs w:val="24"/>
        </w:rPr>
        <w:t xml:space="preserve">inc </w:t>
      </w:r>
      <w:r w:rsidR="007169C3">
        <w:rPr>
          <w:rFonts w:ascii="Times New Roman" w:hAnsi="Times New Roman" w:cs="Times New Roman"/>
          <w:sz w:val="24"/>
          <w:szCs w:val="24"/>
        </w:rPr>
        <w:t xml:space="preserve">and other elements </w:t>
      </w:r>
      <w:r w:rsidRPr="00725A6B">
        <w:rPr>
          <w:rFonts w:ascii="Times New Roman" w:hAnsi="Times New Roman" w:cs="Times New Roman"/>
          <w:sz w:val="24"/>
          <w:szCs w:val="24"/>
        </w:rPr>
        <w:t xml:space="preserve">may be sequestered in </w:t>
      </w:r>
      <w:r>
        <w:rPr>
          <w:rFonts w:ascii="Times New Roman" w:hAnsi="Times New Roman" w:cs="Times New Roman"/>
          <w:sz w:val="24"/>
          <w:szCs w:val="24"/>
        </w:rPr>
        <w:t>toe</w:t>
      </w:r>
      <w:r w:rsidRPr="00725A6B">
        <w:rPr>
          <w:rFonts w:ascii="Times New Roman" w:hAnsi="Times New Roman" w:cs="Times New Roman"/>
          <w:sz w:val="24"/>
          <w:szCs w:val="24"/>
        </w:rPr>
        <w:t xml:space="preserve">nails and hair following environmental exposures and have utility in determining </w:t>
      </w:r>
      <w:r w:rsidR="00FD263E">
        <w:rPr>
          <w:rFonts w:ascii="Times New Roman" w:hAnsi="Times New Roman" w:cs="Times New Roman"/>
          <w:sz w:val="24"/>
          <w:szCs w:val="24"/>
        </w:rPr>
        <w:t xml:space="preserve">exposure and dose </w:t>
      </w:r>
      <w:r w:rsidRPr="00725A6B">
        <w:rPr>
          <w:rFonts w:ascii="Times New Roman" w:hAnsi="Times New Roman" w:cs="Times New Roman"/>
          <w:sz w:val="24"/>
          <w:szCs w:val="24"/>
        </w:rPr>
        <w:t xml:space="preserve">rates and serve as </w:t>
      </w:r>
      <w:r>
        <w:rPr>
          <w:rFonts w:ascii="Times New Roman" w:hAnsi="Times New Roman" w:cs="Times New Roman"/>
          <w:sz w:val="24"/>
          <w:szCs w:val="24"/>
        </w:rPr>
        <w:t>s</w:t>
      </w:r>
      <w:r w:rsidRPr="00725A6B">
        <w:rPr>
          <w:rFonts w:ascii="Times New Roman" w:hAnsi="Times New Roman" w:cs="Times New Roman"/>
          <w:sz w:val="24"/>
          <w:szCs w:val="24"/>
        </w:rPr>
        <w:t xml:space="preserve">imple, low cost metrics to supplant other biomarkers, such as blood or urine, particularly for children.  This objective will evaluate the relationship of </w:t>
      </w:r>
      <w:r>
        <w:rPr>
          <w:rFonts w:ascii="Times New Roman" w:hAnsi="Times New Roman" w:cs="Times New Roman"/>
          <w:sz w:val="24"/>
          <w:szCs w:val="24"/>
        </w:rPr>
        <w:t xml:space="preserve">toenail </w:t>
      </w:r>
      <w:r w:rsidRPr="00725A6B">
        <w:rPr>
          <w:rFonts w:ascii="Times New Roman" w:hAnsi="Times New Roman" w:cs="Times New Roman"/>
          <w:sz w:val="24"/>
          <w:szCs w:val="24"/>
        </w:rPr>
        <w:t>clippings with other environmental and biological measures and</w:t>
      </w:r>
      <w:r>
        <w:rPr>
          <w:rFonts w:ascii="Times New Roman" w:hAnsi="Times New Roman" w:cs="Times New Roman"/>
          <w:sz w:val="24"/>
          <w:szCs w:val="24"/>
        </w:rPr>
        <w:t xml:space="preserve"> determine the feasibility of using toenail clippings to estimate </w:t>
      </w:r>
      <w:r w:rsidR="00FD263E">
        <w:rPr>
          <w:rFonts w:ascii="Times New Roman" w:hAnsi="Times New Roman" w:cs="Times New Roman"/>
          <w:sz w:val="24"/>
          <w:szCs w:val="24"/>
        </w:rPr>
        <w:t xml:space="preserve">chemical exposure and dose </w:t>
      </w:r>
      <w:r>
        <w:rPr>
          <w:rFonts w:ascii="Times New Roman" w:hAnsi="Times New Roman" w:cs="Times New Roman"/>
          <w:sz w:val="24"/>
          <w:szCs w:val="24"/>
        </w:rPr>
        <w:t>rates for very young children in observational exposure measurement studies</w:t>
      </w:r>
      <w:r w:rsidRPr="00725A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25A6B">
        <w:rPr>
          <w:rFonts w:ascii="Times New Roman" w:hAnsi="Times New Roman" w:cs="Times New Roman"/>
          <w:sz w:val="24"/>
          <w:szCs w:val="24"/>
        </w:rPr>
        <w:t xml:space="preserve">Associations </w:t>
      </w:r>
      <w:r>
        <w:rPr>
          <w:rFonts w:ascii="Times New Roman" w:hAnsi="Times New Roman" w:cs="Times New Roman"/>
          <w:sz w:val="24"/>
          <w:szCs w:val="24"/>
        </w:rPr>
        <w:t xml:space="preserve">and correlations </w:t>
      </w:r>
      <w:r w:rsidRPr="00725A6B">
        <w:rPr>
          <w:rFonts w:ascii="Times New Roman" w:hAnsi="Times New Roman" w:cs="Times New Roman"/>
          <w:sz w:val="24"/>
          <w:szCs w:val="24"/>
        </w:rPr>
        <w:t>between re</w:t>
      </w:r>
      <w:r>
        <w:rPr>
          <w:rFonts w:ascii="Times New Roman" w:hAnsi="Times New Roman" w:cs="Times New Roman"/>
          <w:sz w:val="24"/>
          <w:szCs w:val="24"/>
        </w:rPr>
        <w:t xml:space="preserve">novation </w:t>
      </w:r>
      <w:r w:rsidRPr="00725A6B">
        <w:rPr>
          <w:rFonts w:ascii="Times New Roman" w:hAnsi="Times New Roman" w:cs="Times New Roman"/>
          <w:sz w:val="24"/>
          <w:szCs w:val="24"/>
        </w:rPr>
        <w:t>activities, sources, exposure pathways</w:t>
      </w:r>
      <w:r>
        <w:rPr>
          <w:rFonts w:ascii="Times New Roman" w:hAnsi="Times New Roman" w:cs="Times New Roman"/>
          <w:sz w:val="24"/>
          <w:szCs w:val="24"/>
        </w:rPr>
        <w:t>,</w:t>
      </w:r>
      <w:r w:rsidRPr="00725A6B">
        <w:rPr>
          <w:rFonts w:ascii="Times New Roman" w:hAnsi="Times New Roman" w:cs="Times New Roman"/>
          <w:sz w:val="24"/>
          <w:szCs w:val="24"/>
        </w:rPr>
        <w:t xml:space="preserve"> and indoor</w:t>
      </w:r>
      <w:r>
        <w:rPr>
          <w:rFonts w:ascii="Times New Roman" w:hAnsi="Times New Roman" w:cs="Times New Roman"/>
          <w:sz w:val="24"/>
          <w:szCs w:val="24"/>
        </w:rPr>
        <w:t>/</w:t>
      </w:r>
      <w:r w:rsidRPr="00725A6B">
        <w:rPr>
          <w:rFonts w:ascii="Times New Roman" w:hAnsi="Times New Roman" w:cs="Times New Roman"/>
          <w:sz w:val="24"/>
          <w:szCs w:val="24"/>
        </w:rPr>
        <w:t>outdoor concentrations will be evaluate</w:t>
      </w:r>
      <w:r>
        <w:rPr>
          <w:rFonts w:ascii="Times New Roman" w:hAnsi="Times New Roman" w:cs="Times New Roman"/>
          <w:sz w:val="24"/>
          <w:szCs w:val="24"/>
        </w:rPr>
        <w:t>d.</w:t>
      </w:r>
      <w:r w:rsidR="007169C3">
        <w:rPr>
          <w:rFonts w:ascii="Times New Roman" w:hAnsi="Times New Roman" w:cs="Times New Roman"/>
          <w:sz w:val="24"/>
          <w:szCs w:val="24"/>
        </w:rPr>
        <w:t xml:space="preserve">  Descriptive, univariate and multivariate analyses will be conducted.  Correlations (both Spearman and Pearson), linear regression modeling, and F-tests and t-tests will be conducted in order to evaluate relationships both within and between the measurement data to elucidate relationships and associations.</w:t>
      </w:r>
    </w:p>
    <w:p w14:paraId="272A3C63" w14:textId="77777777" w:rsidR="00FD263E" w:rsidRPr="007169C3" w:rsidRDefault="00FD263E" w:rsidP="00624B4B">
      <w:pPr>
        <w:pStyle w:val="NoSpacing"/>
        <w:rPr>
          <w:rFonts w:ascii="Times New Roman" w:hAnsi="Times New Roman" w:cs="Times New Roman"/>
          <w:sz w:val="24"/>
          <w:szCs w:val="24"/>
        </w:rPr>
      </w:pPr>
    </w:p>
    <w:p w14:paraId="33C2C041" w14:textId="77777777" w:rsidR="00595F93" w:rsidRPr="00546408" w:rsidRDefault="00595F93" w:rsidP="00872CC9">
      <w:pPr>
        <w:rPr>
          <w:rFonts w:ascii="Times New Roman" w:hAnsi="Times New Roman" w:cs="Times New Roman"/>
          <w:b/>
          <w:sz w:val="24"/>
          <w:szCs w:val="24"/>
        </w:rPr>
      </w:pPr>
      <w:r w:rsidRPr="00725A6B">
        <w:rPr>
          <w:rFonts w:ascii="Times New Roman" w:hAnsi="Times New Roman" w:cs="Times New Roman"/>
          <w:b/>
          <w:sz w:val="24"/>
          <w:szCs w:val="24"/>
        </w:rPr>
        <w:t>Objective 11: Examine the feasibility of obtaining extant community-level data and prepare</w:t>
      </w:r>
      <w:r w:rsidRPr="00546408">
        <w:rPr>
          <w:rFonts w:ascii="Times New Roman" w:hAnsi="Times New Roman" w:cs="Times New Roman"/>
          <w:b/>
          <w:sz w:val="24"/>
          <w:szCs w:val="24"/>
        </w:rPr>
        <w:t xml:space="preserve"> draft approaches for using such data for children’s community exposure factor assessment and multiple stressors effects on estimates of health risks</w:t>
      </w:r>
    </w:p>
    <w:p w14:paraId="7483470F" w14:textId="77777777" w:rsidR="00490244" w:rsidRDefault="00546408" w:rsidP="002239AF">
      <w:pPr>
        <w:pStyle w:val="NoSpacing"/>
        <w:rPr>
          <w:rFonts w:ascii="Times New Roman" w:hAnsi="Times New Roman" w:cs="Times New Roman"/>
          <w:sz w:val="24"/>
          <w:szCs w:val="24"/>
        </w:rPr>
      </w:pPr>
      <w:r>
        <w:rPr>
          <w:rFonts w:ascii="Times New Roman" w:hAnsi="Times New Roman" w:cs="Times New Roman"/>
          <w:sz w:val="24"/>
          <w:szCs w:val="24"/>
        </w:rPr>
        <w:t xml:space="preserve">Environmental factors affecting children’s health may not be limited to those in their immediate indoor residential space.  Children may be exposed to environmental contaminants that originate elsewhere in their community.  In addition, there may be non-chemical community-level stressors that result in joint effects with chemical stressors.  For example, residential proximity to road traffic has been associated with asthma occurrence and exacerbations (Salam et al., 2008).  Exposure to traffic pollutants may be mediated not only by children’s activities, but also residential conditions.  Other community factors, including community violence (Sternthal at al., 2010) and socio-environmental factors (Gupta et al., 2009) have been found to be associated with differences in asthma risk.   Research is needed to better understand whether and how chemical exposures may interact with non-chemical stressors.  Two approaches will be used to examine community-level effects or interactions.  First, information will be collected about several aspects of the children’s time, activity, and location with regard to their community and how it relates to their chemical exposures and health outcomes.  Second, geospatial information will be used to examine several community-level domains for which extant data may be available in the city selected for the main study.  These domains may include pollutant concentrations, pollutant sources, health, built environment, land use, neighborhood socio-economic status, crime, employment, education, food availability, and possibly other metrics where extant data suitable for geospatial analyses are available.  When applied to only a single housing location, analyses will be limited to examining associations between children’s interactions with the community and the child’s biomarker and health measures.  When applied to multiple housing locations, </w:t>
      </w:r>
      <w:r>
        <w:rPr>
          <w:rFonts w:ascii="Times New Roman" w:hAnsi="Times New Roman" w:cs="Times New Roman"/>
          <w:sz w:val="24"/>
          <w:szCs w:val="24"/>
        </w:rPr>
        <w:lastRenderedPageBreak/>
        <w:t>additional analyses of relationships and interactions between community domain metrics, residential and personal chemical measures, and outcomes can be performed.</w:t>
      </w:r>
    </w:p>
    <w:p w14:paraId="6B49F8E4" w14:textId="77777777" w:rsidR="00190D03" w:rsidRDefault="00190D03" w:rsidP="002239AF">
      <w:pPr>
        <w:pStyle w:val="NoSpacing"/>
        <w:rPr>
          <w:rFonts w:ascii="Times New Roman" w:hAnsi="Times New Roman" w:cs="Times New Roman"/>
          <w:sz w:val="24"/>
          <w:szCs w:val="24"/>
        </w:rPr>
      </w:pPr>
    </w:p>
    <w:p w14:paraId="0FDE3925" w14:textId="132452F9" w:rsidR="00190D03" w:rsidRDefault="00190D03" w:rsidP="002239AF">
      <w:pPr>
        <w:pStyle w:val="NoSpacing"/>
        <w:rPr>
          <w:rFonts w:ascii="Times New Roman" w:hAnsi="Times New Roman" w:cs="Times New Roman"/>
          <w:sz w:val="24"/>
          <w:szCs w:val="24"/>
        </w:rPr>
      </w:pPr>
      <w:r>
        <w:rPr>
          <w:rFonts w:ascii="Times New Roman" w:hAnsi="Times New Roman" w:cs="Times New Roman"/>
          <w:sz w:val="24"/>
          <w:szCs w:val="24"/>
        </w:rPr>
        <w:t>D</w:t>
      </w:r>
      <w:r w:rsidRPr="0074415F">
        <w:rPr>
          <w:rFonts w:ascii="Times New Roman" w:hAnsi="Times New Roman" w:cs="Times New Roman"/>
          <w:sz w:val="24"/>
          <w:szCs w:val="24"/>
        </w:rPr>
        <w:t xml:space="preserve">raft approaches for regression model analysis with personal and biomarker analyte concentrations </w:t>
      </w:r>
      <w:r>
        <w:rPr>
          <w:rFonts w:ascii="Times New Roman" w:hAnsi="Times New Roman" w:cs="Times New Roman"/>
          <w:sz w:val="24"/>
          <w:szCs w:val="24"/>
        </w:rPr>
        <w:t>and</w:t>
      </w:r>
      <w:r w:rsidRPr="0074415F">
        <w:rPr>
          <w:rFonts w:ascii="Times New Roman" w:hAnsi="Times New Roman" w:cs="Times New Roman"/>
          <w:sz w:val="24"/>
          <w:szCs w:val="24"/>
        </w:rPr>
        <w:t xml:space="preserve"> selected community domain indicators</w:t>
      </w:r>
      <w:r>
        <w:rPr>
          <w:rFonts w:ascii="Times New Roman" w:hAnsi="Times New Roman" w:cs="Times New Roman"/>
          <w:sz w:val="24"/>
          <w:szCs w:val="24"/>
        </w:rPr>
        <w:t xml:space="preserve"> will be examined</w:t>
      </w:r>
      <w:r w:rsidR="00074083">
        <w:rPr>
          <w:rFonts w:ascii="Times New Roman" w:hAnsi="Times New Roman" w:cs="Times New Roman"/>
          <w:sz w:val="24"/>
          <w:szCs w:val="24"/>
        </w:rPr>
        <w:t xml:space="preserve">.  </w:t>
      </w:r>
      <w:r>
        <w:rPr>
          <w:rFonts w:ascii="Times New Roman" w:hAnsi="Times New Roman" w:cs="Times New Roman"/>
          <w:sz w:val="24"/>
          <w:szCs w:val="24"/>
        </w:rPr>
        <w:t xml:space="preserve">Of particular interest will be </w:t>
      </w:r>
      <w:r w:rsidRPr="0074415F">
        <w:rPr>
          <w:rFonts w:ascii="Times New Roman" w:hAnsi="Times New Roman" w:cs="Times New Roman"/>
          <w:sz w:val="24"/>
          <w:szCs w:val="24"/>
        </w:rPr>
        <w:t xml:space="preserve">draft approaches </w:t>
      </w:r>
      <w:r w:rsidR="00074083">
        <w:rPr>
          <w:rFonts w:ascii="Times New Roman" w:hAnsi="Times New Roman" w:cs="Times New Roman"/>
          <w:sz w:val="24"/>
          <w:szCs w:val="24"/>
        </w:rPr>
        <w:t xml:space="preserve">utilizing </w:t>
      </w:r>
      <w:r w:rsidRPr="0074415F">
        <w:rPr>
          <w:rFonts w:ascii="Times New Roman" w:hAnsi="Times New Roman" w:cs="Times New Roman"/>
          <w:sz w:val="24"/>
          <w:szCs w:val="24"/>
        </w:rPr>
        <w:t xml:space="preserve">regression and/or hierarchical models to estimate individual and combined effects of community domain indicators and measured personal </w:t>
      </w:r>
      <w:r>
        <w:rPr>
          <w:rFonts w:ascii="Times New Roman" w:hAnsi="Times New Roman" w:cs="Times New Roman"/>
          <w:sz w:val="24"/>
          <w:szCs w:val="24"/>
        </w:rPr>
        <w:t xml:space="preserve">or </w:t>
      </w:r>
      <w:r w:rsidRPr="0074415F">
        <w:rPr>
          <w:rFonts w:ascii="Times New Roman" w:hAnsi="Times New Roman" w:cs="Times New Roman"/>
          <w:sz w:val="24"/>
          <w:szCs w:val="24"/>
        </w:rPr>
        <w:t>residential ana</w:t>
      </w:r>
      <w:r>
        <w:rPr>
          <w:rFonts w:ascii="Times New Roman" w:hAnsi="Times New Roman" w:cs="Times New Roman"/>
          <w:sz w:val="24"/>
          <w:szCs w:val="24"/>
        </w:rPr>
        <w:t>l</w:t>
      </w:r>
      <w:r w:rsidRPr="0074415F">
        <w:rPr>
          <w:rFonts w:ascii="Times New Roman" w:hAnsi="Times New Roman" w:cs="Times New Roman"/>
          <w:sz w:val="24"/>
          <w:szCs w:val="24"/>
        </w:rPr>
        <w:t>ytes on asthma-related morbidity</w:t>
      </w:r>
      <w:r>
        <w:rPr>
          <w:rFonts w:ascii="Times New Roman" w:hAnsi="Times New Roman" w:cs="Times New Roman"/>
          <w:sz w:val="24"/>
          <w:szCs w:val="24"/>
        </w:rPr>
        <w:t>.  Such models could be considered for application across study sites in the Green Housing Study.</w:t>
      </w:r>
    </w:p>
    <w:p w14:paraId="5B42ECB9" w14:textId="77777777" w:rsidR="00F44B3A" w:rsidRDefault="00F44B3A" w:rsidP="002239AF">
      <w:pPr>
        <w:pStyle w:val="NoSpacing"/>
        <w:rPr>
          <w:rFonts w:ascii="Times New Roman" w:hAnsi="Times New Roman" w:cs="Times New Roman"/>
          <w:sz w:val="24"/>
          <w:szCs w:val="24"/>
        </w:rPr>
      </w:pPr>
    </w:p>
    <w:p w14:paraId="3F1E83BA" w14:textId="738FCDB5" w:rsidR="007F086D" w:rsidRPr="007F086D" w:rsidRDefault="000321B9" w:rsidP="00872CC9">
      <w:r w:rsidRPr="000321B9">
        <w:rPr>
          <w:rFonts w:ascii="Times New Roman" w:hAnsi="Times New Roman" w:cs="Times New Roman"/>
          <w:sz w:val="28"/>
          <w:szCs w:val="28"/>
        </w:rPr>
        <w:t>6.0 QUALITY ASSURANCE</w:t>
      </w:r>
      <w:r w:rsidR="00D34F8F">
        <w:rPr>
          <w:rFonts w:ascii="Times New Roman" w:hAnsi="Times New Roman" w:cs="Times New Roman"/>
          <w:sz w:val="28"/>
          <w:szCs w:val="28"/>
        </w:rPr>
        <w:t xml:space="preserve"> AND QUALITY CONTROL</w:t>
      </w:r>
    </w:p>
    <w:p w14:paraId="10B03B22" w14:textId="77777777" w:rsidR="007F086D" w:rsidRPr="007F086D" w:rsidRDefault="007F086D" w:rsidP="00624B4B">
      <w:pPr>
        <w:pStyle w:val="NoSpacing"/>
        <w:rPr>
          <w:rFonts w:ascii="Times New Roman" w:hAnsi="Times New Roman" w:cs="Times New Roman"/>
          <w:sz w:val="24"/>
          <w:szCs w:val="24"/>
        </w:rPr>
      </w:pPr>
      <w:r>
        <w:rPr>
          <w:rFonts w:ascii="Times New Roman" w:hAnsi="Times New Roman" w:cs="Times New Roman"/>
          <w:sz w:val="24"/>
          <w:szCs w:val="24"/>
        </w:rPr>
        <w:t>A quality assurance project plan (QAPP) will be developed to specify and describe appropriate quality control and quality assurance measures and activities to ensure that data of known and high quality will be produced.  Written sample collection and analysis standard operating procedures (SOPs) or research protocols will be included as part of the QAPP.</w:t>
      </w:r>
    </w:p>
    <w:p w14:paraId="53D9428B" w14:textId="77777777" w:rsidR="007F086D" w:rsidRPr="007F086D" w:rsidRDefault="007F086D" w:rsidP="00624B4B">
      <w:pPr>
        <w:pStyle w:val="NoSpacing"/>
        <w:rPr>
          <w:rFonts w:ascii="Times New Roman" w:hAnsi="Times New Roman" w:cs="Times New Roman"/>
          <w:sz w:val="24"/>
          <w:szCs w:val="24"/>
        </w:rPr>
      </w:pPr>
    </w:p>
    <w:p w14:paraId="50DABB5E" w14:textId="77777777" w:rsidR="00624B4B" w:rsidRDefault="00624B4B" w:rsidP="00624B4B">
      <w:pPr>
        <w:pStyle w:val="NoSpacing"/>
        <w:rPr>
          <w:rFonts w:ascii="Times New Roman" w:hAnsi="Times New Roman" w:cs="Times New Roman"/>
          <w:sz w:val="24"/>
          <w:szCs w:val="24"/>
        </w:rPr>
      </w:pPr>
      <w:r w:rsidRPr="007F086D">
        <w:rPr>
          <w:rFonts w:ascii="Times New Roman" w:hAnsi="Times New Roman" w:cs="Times New Roman"/>
          <w:sz w:val="24"/>
          <w:szCs w:val="24"/>
        </w:rPr>
        <w:t>All</w:t>
      </w:r>
      <w:r w:rsidRPr="00686E3B">
        <w:rPr>
          <w:rFonts w:ascii="Times New Roman" w:hAnsi="Times New Roman" w:cs="Times New Roman"/>
          <w:sz w:val="24"/>
          <w:szCs w:val="24"/>
        </w:rPr>
        <w:t xml:space="preserve"> </w:t>
      </w:r>
      <w:r>
        <w:rPr>
          <w:rFonts w:ascii="Times New Roman" w:hAnsi="Times New Roman" w:cs="Times New Roman"/>
          <w:sz w:val="24"/>
          <w:szCs w:val="24"/>
        </w:rPr>
        <w:t xml:space="preserve">sample collection </w:t>
      </w:r>
      <w:r w:rsidRPr="00686E3B">
        <w:rPr>
          <w:rFonts w:ascii="Times New Roman" w:hAnsi="Times New Roman" w:cs="Times New Roman"/>
          <w:sz w:val="24"/>
          <w:szCs w:val="24"/>
        </w:rPr>
        <w:t xml:space="preserve">media will be pre-cleaned or purchased as certifiably clean. </w:t>
      </w:r>
      <w:r>
        <w:rPr>
          <w:rFonts w:ascii="Times New Roman" w:hAnsi="Times New Roman" w:cs="Times New Roman"/>
          <w:sz w:val="24"/>
          <w:szCs w:val="24"/>
        </w:rPr>
        <w:t xml:space="preserve"> </w:t>
      </w:r>
      <w:r w:rsidRPr="00686E3B">
        <w:rPr>
          <w:rFonts w:ascii="Times New Roman" w:hAnsi="Times New Roman" w:cs="Times New Roman"/>
          <w:sz w:val="24"/>
          <w:szCs w:val="24"/>
        </w:rPr>
        <w:t xml:space="preserve">Media will be evaluated prior to field deployment to </w:t>
      </w:r>
      <w:r>
        <w:rPr>
          <w:rFonts w:ascii="Times New Roman" w:hAnsi="Times New Roman" w:cs="Times New Roman"/>
          <w:sz w:val="24"/>
          <w:szCs w:val="24"/>
        </w:rPr>
        <w:t>e</w:t>
      </w:r>
      <w:r w:rsidRPr="00686E3B">
        <w:rPr>
          <w:rFonts w:ascii="Times New Roman" w:hAnsi="Times New Roman" w:cs="Times New Roman"/>
          <w:sz w:val="24"/>
          <w:szCs w:val="24"/>
        </w:rPr>
        <w:t xml:space="preserve">nsure minimal background or interferences. </w:t>
      </w:r>
      <w:r>
        <w:rPr>
          <w:rFonts w:ascii="Times New Roman" w:hAnsi="Times New Roman" w:cs="Times New Roman"/>
          <w:sz w:val="24"/>
          <w:szCs w:val="24"/>
        </w:rPr>
        <w:t xml:space="preserve"> </w:t>
      </w:r>
      <w:r w:rsidRPr="00686E3B">
        <w:rPr>
          <w:rFonts w:ascii="Times New Roman" w:hAnsi="Times New Roman" w:cs="Times New Roman"/>
          <w:sz w:val="24"/>
          <w:szCs w:val="24"/>
        </w:rPr>
        <w:t>Reference standards will be obtained from reputable</w:t>
      </w:r>
      <w:r>
        <w:rPr>
          <w:rFonts w:ascii="Times New Roman" w:hAnsi="Times New Roman" w:cs="Times New Roman"/>
          <w:sz w:val="24"/>
          <w:szCs w:val="24"/>
        </w:rPr>
        <w:t xml:space="preserve"> and traceable</w:t>
      </w:r>
      <w:r w:rsidRPr="00686E3B">
        <w:rPr>
          <w:rFonts w:ascii="Times New Roman" w:hAnsi="Times New Roman" w:cs="Times New Roman"/>
          <w:sz w:val="24"/>
          <w:szCs w:val="24"/>
        </w:rPr>
        <w:t xml:space="preserve"> sources. </w:t>
      </w:r>
      <w:r>
        <w:rPr>
          <w:rFonts w:ascii="Times New Roman" w:hAnsi="Times New Roman" w:cs="Times New Roman"/>
          <w:sz w:val="24"/>
          <w:szCs w:val="24"/>
        </w:rPr>
        <w:t xml:space="preserve"> S</w:t>
      </w:r>
      <w:r w:rsidRPr="00686E3B">
        <w:rPr>
          <w:rFonts w:ascii="Times New Roman" w:hAnsi="Times New Roman" w:cs="Times New Roman"/>
          <w:sz w:val="24"/>
          <w:szCs w:val="24"/>
        </w:rPr>
        <w:t xml:space="preserve">piking solutions will be prepared and applied to media following established operating procedures. </w:t>
      </w:r>
      <w:r>
        <w:rPr>
          <w:rFonts w:ascii="Times New Roman" w:hAnsi="Times New Roman" w:cs="Times New Roman"/>
          <w:sz w:val="24"/>
          <w:szCs w:val="24"/>
        </w:rPr>
        <w:t xml:space="preserve"> </w:t>
      </w:r>
      <w:r w:rsidRPr="00686E3B">
        <w:rPr>
          <w:rFonts w:ascii="Times New Roman" w:hAnsi="Times New Roman" w:cs="Times New Roman"/>
          <w:sz w:val="24"/>
          <w:szCs w:val="24"/>
        </w:rPr>
        <w:t xml:space="preserve">Field and laboratory </w:t>
      </w:r>
      <w:r>
        <w:rPr>
          <w:rFonts w:ascii="Times New Roman" w:hAnsi="Times New Roman" w:cs="Times New Roman"/>
          <w:sz w:val="24"/>
          <w:szCs w:val="24"/>
        </w:rPr>
        <w:t>notebooks</w:t>
      </w:r>
      <w:r w:rsidRPr="00686E3B">
        <w:rPr>
          <w:rFonts w:ascii="Times New Roman" w:hAnsi="Times New Roman" w:cs="Times New Roman"/>
          <w:sz w:val="24"/>
          <w:szCs w:val="24"/>
        </w:rPr>
        <w:t xml:space="preserve"> will be maintained as records to identify spike solution composition</w:t>
      </w:r>
      <w:r>
        <w:rPr>
          <w:rFonts w:ascii="Times New Roman" w:hAnsi="Times New Roman" w:cs="Times New Roman"/>
          <w:sz w:val="24"/>
          <w:szCs w:val="24"/>
        </w:rPr>
        <w:t xml:space="preserve"> and </w:t>
      </w:r>
      <w:r w:rsidRPr="00686E3B">
        <w:rPr>
          <w:rFonts w:ascii="Times New Roman" w:hAnsi="Times New Roman" w:cs="Times New Roman"/>
          <w:sz w:val="24"/>
          <w:szCs w:val="24"/>
        </w:rPr>
        <w:t xml:space="preserve">concentrations and QC sample identifiers. </w:t>
      </w:r>
      <w:r>
        <w:rPr>
          <w:rFonts w:ascii="Times New Roman" w:hAnsi="Times New Roman" w:cs="Times New Roman"/>
          <w:sz w:val="24"/>
          <w:szCs w:val="24"/>
        </w:rPr>
        <w:t xml:space="preserve"> </w:t>
      </w:r>
      <w:r w:rsidRPr="00686E3B">
        <w:rPr>
          <w:rFonts w:ascii="Times New Roman" w:hAnsi="Times New Roman" w:cs="Times New Roman"/>
          <w:sz w:val="24"/>
          <w:szCs w:val="24"/>
        </w:rPr>
        <w:t xml:space="preserve">Solvents used in the field for device cleaning or media preparation will be HPLC grade or better in purity. </w:t>
      </w:r>
      <w:r>
        <w:rPr>
          <w:rFonts w:ascii="Times New Roman" w:hAnsi="Times New Roman" w:cs="Times New Roman"/>
          <w:sz w:val="24"/>
          <w:szCs w:val="24"/>
        </w:rPr>
        <w:t xml:space="preserve"> </w:t>
      </w:r>
      <w:r w:rsidRPr="00686E3B">
        <w:rPr>
          <w:rFonts w:ascii="Times New Roman" w:hAnsi="Times New Roman" w:cs="Times New Roman"/>
          <w:sz w:val="24"/>
          <w:szCs w:val="24"/>
        </w:rPr>
        <w:t>Field quality control samples will consist of blank</w:t>
      </w:r>
      <w:r>
        <w:rPr>
          <w:rFonts w:ascii="Times New Roman" w:hAnsi="Times New Roman" w:cs="Times New Roman"/>
          <w:sz w:val="24"/>
          <w:szCs w:val="24"/>
        </w:rPr>
        <w:t xml:space="preserve">, </w:t>
      </w:r>
      <w:r w:rsidRPr="00686E3B">
        <w:rPr>
          <w:rFonts w:ascii="Times New Roman" w:hAnsi="Times New Roman" w:cs="Times New Roman"/>
          <w:sz w:val="24"/>
          <w:szCs w:val="24"/>
        </w:rPr>
        <w:t>spike</w:t>
      </w:r>
      <w:r>
        <w:rPr>
          <w:rFonts w:ascii="Times New Roman" w:hAnsi="Times New Roman" w:cs="Times New Roman"/>
          <w:sz w:val="24"/>
          <w:szCs w:val="24"/>
        </w:rPr>
        <w:t>,</w:t>
      </w:r>
      <w:r w:rsidRPr="00686E3B">
        <w:rPr>
          <w:rFonts w:ascii="Times New Roman" w:hAnsi="Times New Roman" w:cs="Times New Roman"/>
          <w:sz w:val="24"/>
          <w:szCs w:val="24"/>
        </w:rPr>
        <w:t xml:space="preserve"> and duplicate samples. </w:t>
      </w:r>
      <w:r>
        <w:rPr>
          <w:rFonts w:ascii="Times New Roman" w:hAnsi="Times New Roman" w:cs="Times New Roman"/>
          <w:sz w:val="24"/>
          <w:szCs w:val="24"/>
        </w:rPr>
        <w:t xml:space="preserve"> </w:t>
      </w:r>
      <w:r w:rsidRPr="00686E3B">
        <w:rPr>
          <w:rFonts w:ascii="Times New Roman" w:hAnsi="Times New Roman" w:cs="Times New Roman"/>
          <w:sz w:val="24"/>
          <w:szCs w:val="24"/>
        </w:rPr>
        <w:t xml:space="preserve">Both blank and spike media will be transported to and </w:t>
      </w:r>
      <w:r>
        <w:rPr>
          <w:rFonts w:ascii="Times New Roman" w:hAnsi="Times New Roman" w:cs="Times New Roman"/>
          <w:sz w:val="24"/>
          <w:szCs w:val="24"/>
        </w:rPr>
        <w:t>f</w:t>
      </w:r>
      <w:r w:rsidRPr="00686E3B">
        <w:rPr>
          <w:rFonts w:ascii="Times New Roman" w:hAnsi="Times New Roman" w:cs="Times New Roman"/>
          <w:sz w:val="24"/>
          <w:szCs w:val="24"/>
        </w:rPr>
        <w:t>rom the field under similar conditions as field collected samples.</w:t>
      </w:r>
      <w:r>
        <w:rPr>
          <w:rFonts w:ascii="Times New Roman" w:hAnsi="Times New Roman" w:cs="Times New Roman"/>
          <w:sz w:val="24"/>
          <w:szCs w:val="24"/>
        </w:rPr>
        <w:t xml:space="preserve"> </w:t>
      </w:r>
      <w:r w:rsidRPr="00686E3B">
        <w:rPr>
          <w:rFonts w:ascii="Times New Roman" w:hAnsi="Times New Roman" w:cs="Times New Roman"/>
          <w:sz w:val="24"/>
          <w:szCs w:val="24"/>
        </w:rPr>
        <w:t xml:space="preserve"> Collocated samples will be collected where applicable. </w:t>
      </w:r>
      <w:r>
        <w:rPr>
          <w:rFonts w:ascii="Times New Roman" w:hAnsi="Times New Roman" w:cs="Times New Roman"/>
          <w:sz w:val="24"/>
          <w:szCs w:val="24"/>
        </w:rPr>
        <w:t xml:space="preserve"> </w:t>
      </w:r>
      <w:r w:rsidRPr="00686E3B">
        <w:rPr>
          <w:rFonts w:ascii="Times New Roman" w:hAnsi="Times New Roman" w:cs="Times New Roman"/>
          <w:sz w:val="24"/>
          <w:szCs w:val="24"/>
        </w:rPr>
        <w:t>QC samples will constitute no less than 5% of all samples collected.</w:t>
      </w:r>
      <w:r w:rsidR="007F086D">
        <w:rPr>
          <w:rFonts w:ascii="Times New Roman" w:hAnsi="Times New Roman" w:cs="Times New Roman"/>
          <w:sz w:val="24"/>
          <w:szCs w:val="24"/>
        </w:rPr>
        <w:t xml:space="preserve">  Appropriate methods will be used to determine analytical and method limits of detection.  If needed, blank and recovery correction will be used.  Quality assurance review will be performed for all datasets.</w:t>
      </w:r>
    </w:p>
    <w:p w14:paraId="7252DC10" w14:textId="77777777" w:rsidR="00624B4B" w:rsidRPr="00686E3B" w:rsidRDefault="00624B4B" w:rsidP="00624B4B">
      <w:pPr>
        <w:pStyle w:val="NoSpacing"/>
        <w:rPr>
          <w:rFonts w:ascii="Times New Roman" w:hAnsi="Times New Roman" w:cs="Times New Roman"/>
          <w:sz w:val="24"/>
          <w:szCs w:val="24"/>
        </w:rPr>
      </w:pPr>
    </w:p>
    <w:p w14:paraId="6FD146A0" w14:textId="77777777" w:rsidR="00624B4B" w:rsidRPr="004A1E30"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Quality assurance procedures will be consistent with EPA guidelines:</w:t>
      </w:r>
    </w:p>
    <w:p w14:paraId="4A8F48DB" w14:textId="77777777" w:rsidR="00624B4B" w:rsidRPr="004A1E30" w:rsidRDefault="00624B4B" w:rsidP="00D42998">
      <w:pPr>
        <w:pStyle w:val="NoSpacing"/>
        <w:numPr>
          <w:ilvl w:val="0"/>
          <w:numId w:val="3"/>
        </w:numPr>
        <w:rPr>
          <w:rFonts w:ascii="Times New Roman" w:hAnsi="Times New Roman" w:cs="Times New Roman"/>
          <w:sz w:val="24"/>
          <w:szCs w:val="24"/>
        </w:rPr>
      </w:pPr>
      <w:r w:rsidRPr="004A1E30">
        <w:rPr>
          <w:rFonts w:ascii="Times New Roman" w:hAnsi="Times New Roman" w:cs="Times New Roman"/>
          <w:sz w:val="24"/>
          <w:szCs w:val="24"/>
        </w:rPr>
        <w:t>U.</w:t>
      </w:r>
      <w:r w:rsidRPr="004A1E30">
        <w:rPr>
          <w:rFonts w:ascii="Times New Roman" w:hAnsi="Times New Roman" w:cs="Times New Roman"/>
          <w:spacing w:val="1"/>
          <w:sz w:val="24"/>
          <w:szCs w:val="24"/>
        </w:rPr>
        <w:t>S</w:t>
      </w:r>
      <w:r w:rsidRPr="004A1E30">
        <w:rPr>
          <w:rFonts w:ascii="Times New Roman" w:hAnsi="Times New Roman" w:cs="Times New Roman"/>
          <w:sz w:val="24"/>
          <w:szCs w:val="24"/>
        </w:rPr>
        <w:t>. E</w:t>
      </w:r>
      <w:r w:rsidRPr="004A1E30">
        <w:rPr>
          <w:rFonts w:ascii="Times New Roman" w:hAnsi="Times New Roman" w:cs="Times New Roman"/>
          <w:spacing w:val="1"/>
          <w:sz w:val="24"/>
          <w:szCs w:val="24"/>
        </w:rPr>
        <w:t>P</w:t>
      </w:r>
      <w:r w:rsidRPr="004A1E30">
        <w:rPr>
          <w:rFonts w:ascii="Times New Roman" w:hAnsi="Times New Roman" w:cs="Times New Roman"/>
          <w:sz w:val="24"/>
          <w:szCs w:val="24"/>
        </w:rPr>
        <w:t xml:space="preserve">A. 2006. </w:t>
      </w:r>
      <w:r w:rsidRPr="004A1E30">
        <w:rPr>
          <w:rFonts w:ascii="Times New Roman" w:hAnsi="Times New Roman" w:cs="Times New Roman"/>
          <w:i/>
          <w:sz w:val="24"/>
          <w:szCs w:val="24"/>
        </w:rPr>
        <w:t>EPA R</w:t>
      </w:r>
      <w:r w:rsidRPr="004A1E30">
        <w:rPr>
          <w:rFonts w:ascii="Times New Roman" w:hAnsi="Times New Roman" w:cs="Times New Roman"/>
          <w:i/>
          <w:spacing w:val="1"/>
          <w:sz w:val="24"/>
          <w:szCs w:val="24"/>
        </w:rPr>
        <w:t>e</w:t>
      </w:r>
      <w:r w:rsidRPr="004A1E30">
        <w:rPr>
          <w:rFonts w:ascii="Times New Roman" w:hAnsi="Times New Roman" w:cs="Times New Roman"/>
          <w:i/>
          <w:sz w:val="24"/>
          <w:szCs w:val="24"/>
        </w:rPr>
        <w:t>quirements for Quality Assurance Project Plans</w:t>
      </w:r>
      <w:r w:rsidRPr="004A1E30">
        <w:rPr>
          <w:rFonts w:ascii="Times New Roman" w:hAnsi="Times New Roman" w:cs="Times New Roman"/>
          <w:sz w:val="24"/>
          <w:szCs w:val="24"/>
        </w:rPr>
        <w:t>,</w:t>
      </w:r>
      <w:r w:rsidRPr="004A1E30">
        <w:rPr>
          <w:rFonts w:ascii="Times New Roman" w:hAnsi="Times New Roman" w:cs="Times New Roman"/>
          <w:spacing w:val="2"/>
          <w:sz w:val="24"/>
          <w:szCs w:val="24"/>
        </w:rPr>
        <w:t xml:space="preserve"> </w:t>
      </w:r>
      <w:r w:rsidRPr="004A1E30">
        <w:rPr>
          <w:rFonts w:ascii="Times New Roman" w:hAnsi="Times New Roman" w:cs="Times New Roman"/>
          <w:sz w:val="24"/>
          <w:szCs w:val="24"/>
        </w:rPr>
        <w:t>QA/</w:t>
      </w:r>
      <w:r w:rsidRPr="004A1E30">
        <w:rPr>
          <w:rFonts w:ascii="Times New Roman" w:hAnsi="Times New Roman" w:cs="Times New Roman"/>
          <w:spacing w:val="1"/>
          <w:sz w:val="24"/>
          <w:szCs w:val="24"/>
        </w:rPr>
        <w:t>R</w:t>
      </w:r>
      <w:r w:rsidRPr="004A1E30">
        <w:rPr>
          <w:rFonts w:ascii="Times New Roman" w:hAnsi="Times New Roman" w:cs="Times New Roman"/>
          <w:sz w:val="24"/>
          <w:szCs w:val="24"/>
        </w:rPr>
        <w:t>-5, E</w:t>
      </w:r>
      <w:r w:rsidRPr="004A1E30">
        <w:rPr>
          <w:rFonts w:ascii="Times New Roman" w:hAnsi="Times New Roman" w:cs="Times New Roman"/>
          <w:spacing w:val="1"/>
          <w:sz w:val="24"/>
          <w:szCs w:val="24"/>
        </w:rPr>
        <w:t>P</w:t>
      </w:r>
      <w:r w:rsidRPr="004A1E30">
        <w:rPr>
          <w:rFonts w:ascii="Times New Roman" w:hAnsi="Times New Roman" w:cs="Times New Roman"/>
          <w:sz w:val="24"/>
          <w:szCs w:val="24"/>
        </w:rPr>
        <w:t>A/240/B</w:t>
      </w:r>
      <w:r w:rsidRPr="004A1E30">
        <w:rPr>
          <w:rFonts w:ascii="Times New Roman" w:hAnsi="Times New Roman" w:cs="Times New Roman"/>
          <w:spacing w:val="-2"/>
          <w:sz w:val="24"/>
          <w:szCs w:val="24"/>
        </w:rPr>
        <w:t xml:space="preserve"> </w:t>
      </w:r>
      <w:r w:rsidRPr="004A1E30">
        <w:rPr>
          <w:rFonts w:ascii="Times New Roman" w:hAnsi="Times New Roman" w:cs="Times New Roman"/>
          <w:sz w:val="24"/>
          <w:szCs w:val="24"/>
        </w:rPr>
        <w:t>01/003, Ma</w:t>
      </w:r>
      <w:r w:rsidRPr="004A1E30">
        <w:rPr>
          <w:rFonts w:ascii="Times New Roman" w:hAnsi="Times New Roman" w:cs="Times New Roman"/>
          <w:spacing w:val="2"/>
          <w:sz w:val="24"/>
          <w:szCs w:val="24"/>
        </w:rPr>
        <w:t>r</w:t>
      </w:r>
      <w:r w:rsidRPr="004A1E30">
        <w:rPr>
          <w:rFonts w:ascii="Times New Roman" w:hAnsi="Times New Roman" w:cs="Times New Roman"/>
          <w:sz w:val="24"/>
          <w:szCs w:val="24"/>
        </w:rPr>
        <w:t>ch 2006.</w:t>
      </w:r>
    </w:p>
    <w:p w14:paraId="75EAE694" w14:textId="77777777" w:rsidR="00624B4B" w:rsidRPr="004A1E30" w:rsidRDefault="00624B4B" w:rsidP="00D42998">
      <w:pPr>
        <w:pStyle w:val="NoSpacing"/>
        <w:numPr>
          <w:ilvl w:val="0"/>
          <w:numId w:val="3"/>
        </w:numPr>
        <w:rPr>
          <w:rFonts w:ascii="Times New Roman" w:hAnsi="Times New Roman" w:cs="Times New Roman"/>
          <w:sz w:val="24"/>
          <w:szCs w:val="24"/>
        </w:rPr>
      </w:pPr>
      <w:r w:rsidRPr="004A1E30">
        <w:rPr>
          <w:rFonts w:ascii="Times New Roman" w:hAnsi="Times New Roman" w:cs="Times New Roman"/>
          <w:sz w:val="24"/>
          <w:szCs w:val="24"/>
        </w:rPr>
        <w:t>U.</w:t>
      </w:r>
      <w:r w:rsidRPr="004A1E30">
        <w:rPr>
          <w:rFonts w:ascii="Times New Roman" w:hAnsi="Times New Roman" w:cs="Times New Roman"/>
          <w:spacing w:val="1"/>
          <w:sz w:val="24"/>
          <w:szCs w:val="24"/>
        </w:rPr>
        <w:t>S</w:t>
      </w:r>
      <w:r w:rsidRPr="004A1E30">
        <w:rPr>
          <w:rFonts w:ascii="Times New Roman" w:hAnsi="Times New Roman" w:cs="Times New Roman"/>
          <w:sz w:val="24"/>
          <w:szCs w:val="24"/>
        </w:rPr>
        <w:t>. E</w:t>
      </w:r>
      <w:r w:rsidRPr="004A1E30">
        <w:rPr>
          <w:rFonts w:ascii="Times New Roman" w:hAnsi="Times New Roman" w:cs="Times New Roman"/>
          <w:spacing w:val="1"/>
          <w:sz w:val="24"/>
          <w:szCs w:val="24"/>
        </w:rPr>
        <w:t>P</w:t>
      </w:r>
      <w:r w:rsidRPr="004A1E30">
        <w:rPr>
          <w:rFonts w:ascii="Times New Roman" w:hAnsi="Times New Roman" w:cs="Times New Roman"/>
          <w:sz w:val="24"/>
          <w:szCs w:val="24"/>
        </w:rPr>
        <w:t xml:space="preserve">A. 2007. </w:t>
      </w:r>
      <w:r w:rsidRPr="004A1E30">
        <w:rPr>
          <w:rFonts w:ascii="Times New Roman" w:hAnsi="Times New Roman" w:cs="Times New Roman"/>
          <w:i/>
          <w:sz w:val="24"/>
          <w:szCs w:val="24"/>
        </w:rPr>
        <w:t>EPA Guidance for Preparing Standard Operating Procedures</w:t>
      </w:r>
      <w:r w:rsidRPr="004A1E30">
        <w:rPr>
          <w:rFonts w:ascii="Times New Roman" w:hAnsi="Times New Roman" w:cs="Times New Roman"/>
          <w:sz w:val="24"/>
          <w:szCs w:val="24"/>
        </w:rPr>
        <w:t>, QA/</w:t>
      </w:r>
      <w:r w:rsidRPr="004A1E30">
        <w:rPr>
          <w:rFonts w:ascii="Times New Roman" w:hAnsi="Times New Roman" w:cs="Times New Roman"/>
          <w:spacing w:val="1"/>
          <w:sz w:val="24"/>
          <w:szCs w:val="24"/>
        </w:rPr>
        <w:t>G</w:t>
      </w:r>
      <w:r w:rsidRPr="004A1E30">
        <w:rPr>
          <w:rFonts w:ascii="Times New Roman" w:hAnsi="Times New Roman" w:cs="Times New Roman"/>
          <w:sz w:val="24"/>
          <w:szCs w:val="24"/>
        </w:rPr>
        <w:t>-6, E</w:t>
      </w:r>
      <w:r w:rsidRPr="004A1E30">
        <w:rPr>
          <w:rFonts w:ascii="Times New Roman" w:hAnsi="Times New Roman" w:cs="Times New Roman"/>
          <w:spacing w:val="1"/>
          <w:sz w:val="24"/>
          <w:szCs w:val="24"/>
        </w:rPr>
        <w:t>P</w:t>
      </w:r>
      <w:r w:rsidRPr="004A1E30">
        <w:rPr>
          <w:rFonts w:ascii="Times New Roman" w:hAnsi="Times New Roman" w:cs="Times New Roman"/>
          <w:sz w:val="24"/>
          <w:szCs w:val="24"/>
        </w:rPr>
        <w:t>A/600/B</w:t>
      </w:r>
      <w:r w:rsidRPr="004A1E30">
        <w:rPr>
          <w:rFonts w:ascii="Times New Roman" w:hAnsi="Times New Roman" w:cs="Times New Roman"/>
          <w:spacing w:val="-2"/>
          <w:sz w:val="24"/>
          <w:szCs w:val="24"/>
        </w:rPr>
        <w:t xml:space="preserve"> </w:t>
      </w:r>
      <w:r w:rsidRPr="004A1E30">
        <w:rPr>
          <w:rFonts w:ascii="Times New Roman" w:hAnsi="Times New Roman" w:cs="Times New Roman"/>
          <w:sz w:val="24"/>
          <w:szCs w:val="24"/>
        </w:rPr>
        <w:t>07/001, April 2007.</w:t>
      </w:r>
    </w:p>
    <w:p w14:paraId="4F9CA09E" w14:textId="77777777" w:rsidR="00523967" w:rsidRDefault="00523967" w:rsidP="00624B4B">
      <w:pPr>
        <w:pStyle w:val="NoSpacing"/>
        <w:rPr>
          <w:rFonts w:ascii="Times New Roman" w:hAnsi="Times New Roman" w:cs="Times New Roman"/>
          <w:sz w:val="24"/>
          <w:szCs w:val="24"/>
        </w:rPr>
      </w:pPr>
    </w:p>
    <w:p w14:paraId="701E40FA" w14:textId="77777777" w:rsidR="00FD263E" w:rsidRDefault="00FD263E" w:rsidP="002239AF">
      <w:pPr>
        <w:pStyle w:val="NoSpacing"/>
        <w:rPr>
          <w:rFonts w:ascii="Times New Roman" w:hAnsi="Times New Roman" w:cs="Times New Roman"/>
          <w:sz w:val="28"/>
          <w:szCs w:val="28"/>
        </w:rPr>
      </w:pPr>
      <w:r>
        <w:rPr>
          <w:rFonts w:ascii="Times New Roman" w:hAnsi="Times New Roman" w:cs="Times New Roman"/>
          <w:sz w:val="28"/>
          <w:szCs w:val="28"/>
        </w:rPr>
        <w:br/>
      </w:r>
    </w:p>
    <w:p w14:paraId="14A04EDD" w14:textId="77777777" w:rsidR="00FD263E" w:rsidRDefault="00FD263E">
      <w:pPr>
        <w:rPr>
          <w:rFonts w:ascii="Times New Roman" w:hAnsi="Times New Roman" w:cs="Times New Roman"/>
          <w:sz w:val="28"/>
          <w:szCs w:val="28"/>
        </w:rPr>
      </w:pPr>
      <w:r>
        <w:rPr>
          <w:rFonts w:ascii="Times New Roman" w:hAnsi="Times New Roman" w:cs="Times New Roman"/>
          <w:sz w:val="28"/>
          <w:szCs w:val="28"/>
        </w:rPr>
        <w:br w:type="page"/>
      </w:r>
    </w:p>
    <w:p w14:paraId="46CABA1F" w14:textId="53AFA6D6" w:rsidR="000321B9" w:rsidRPr="000321B9" w:rsidRDefault="000321B9" w:rsidP="002239AF">
      <w:pPr>
        <w:pStyle w:val="NoSpacing"/>
        <w:rPr>
          <w:rFonts w:ascii="Times New Roman" w:hAnsi="Times New Roman" w:cs="Times New Roman"/>
          <w:sz w:val="28"/>
          <w:szCs w:val="28"/>
        </w:rPr>
      </w:pPr>
      <w:r w:rsidRPr="000321B9">
        <w:rPr>
          <w:rFonts w:ascii="Times New Roman" w:hAnsi="Times New Roman" w:cs="Times New Roman"/>
          <w:sz w:val="28"/>
          <w:szCs w:val="28"/>
        </w:rPr>
        <w:lastRenderedPageBreak/>
        <w:t>7.0 MANAGEMENT</w:t>
      </w:r>
    </w:p>
    <w:p w14:paraId="6A53003D" w14:textId="77777777" w:rsidR="000321B9" w:rsidRDefault="000321B9" w:rsidP="002239AF">
      <w:pPr>
        <w:pStyle w:val="NoSpacing"/>
        <w:rPr>
          <w:rFonts w:ascii="Times New Roman" w:hAnsi="Times New Roman" w:cs="Times New Roman"/>
          <w:sz w:val="24"/>
          <w:szCs w:val="24"/>
        </w:rPr>
      </w:pPr>
    </w:p>
    <w:p w14:paraId="0D3D2138" w14:textId="77777777" w:rsidR="007936E4" w:rsidRDefault="007936E4" w:rsidP="002239AF">
      <w:pPr>
        <w:pStyle w:val="NoSpacing"/>
        <w:rPr>
          <w:rFonts w:ascii="Times New Roman" w:hAnsi="Times New Roman" w:cs="Times New Roman"/>
          <w:sz w:val="24"/>
          <w:szCs w:val="24"/>
        </w:rPr>
      </w:pPr>
      <w:r>
        <w:rPr>
          <w:rFonts w:ascii="Times New Roman" w:hAnsi="Times New Roman" w:cs="Times New Roman"/>
          <w:sz w:val="24"/>
          <w:szCs w:val="24"/>
        </w:rPr>
        <w:t xml:space="preserve">Appendix D addresses the requirement of </w:t>
      </w:r>
      <w:r w:rsidRPr="007936E4">
        <w:rPr>
          <w:rFonts w:ascii="Times New Roman" w:hAnsi="Times New Roman" w:cs="Times New Roman"/>
          <w:i/>
          <w:sz w:val="24"/>
          <w:szCs w:val="24"/>
        </w:rPr>
        <w:t>Considerations for Protections of Human Subjects in the Study</w:t>
      </w:r>
      <w:r>
        <w:rPr>
          <w:rFonts w:ascii="Times New Roman" w:hAnsi="Times New Roman" w:cs="Times New Roman"/>
          <w:sz w:val="24"/>
          <w:szCs w:val="24"/>
        </w:rPr>
        <w:t>.</w:t>
      </w:r>
    </w:p>
    <w:p w14:paraId="7D301AE3" w14:textId="77777777" w:rsidR="007936E4" w:rsidRPr="00624B4B" w:rsidRDefault="007936E4" w:rsidP="002239AF">
      <w:pPr>
        <w:pStyle w:val="NoSpacing"/>
        <w:rPr>
          <w:rFonts w:ascii="Times New Roman" w:hAnsi="Times New Roman" w:cs="Times New Roman"/>
          <w:sz w:val="24"/>
          <w:szCs w:val="24"/>
        </w:rPr>
      </w:pPr>
    </w:p>
    <w:p w14:paraId="3984637C" w14:textId="77777777" w:rsidR="00624B4B"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7.1 Human Subjects</w:t>
      </w:r>
    </w:p>
    <w:p w14:paraId="26E970FA" w14:textId="77777777" w:rsidR="00624B4B" w:rsidRPr="00624B4B" w:rsidRDefault="00624B4B" w:rsidP="00624B4B">
      <w:pPr>
        <w:pStyle w:val="NoSpacing"/>
        <w:rPr>
          <w:rFonts w:ascii="Times New Roman" w:hAnsi="Times New Roman" w:cs="Times New Roman"/>
          <w:sz w:val="24"/>
          <w:szCs w:val="24"/>
        </w:rPr>
      </w:pPr>
    </w:p>
    <w:p w14:paraId="649FF3FF" w14:textId="77777777" w:rsidR="00624B4B" w:rsidRPr="00624B4B"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The study will be performed in accordance with human subject protections and procedures in place for the Green Housing Study.</w:t>
      </w:r>
    </w:p>
    <w:p w14:paraId="67605AEC" w14:textId="77777777" w:rsidR="00624B4B" w:rsidRPr="00624B4B"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ab/>
      </w:r>
    </w:p>
    <w:p w14:paraId="768CEF0A" w14:textId="77777777" w:rsidR="00624B4B"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7.2 CDC IRB/EPA HSRRO Approvals</w:t>
      </w:r>
    </w:p>
    <w:p w14:paraId="17BB54A3" w14:textId="77777777" w:rsidR="00624B4B" w:rsidRPr="00624B4B" w:rsidRDefault="00624B4B" w:rsidP="00624B4B">
      <w:pPr>
        <w:pStyle w:val="NoSpacing"/>
        <w:rPr>
          <w:rFonts w:ascii="Times New Roman" w:hAnsi="Times New Roman" w:cs="Times New Roman"/>
          <w:sz w:val="24"/>
          <w:szCs w:val="24"/>
        </w:rPr>
      </w:pPr>
    </w:p>
    <w:p w14:paraId="08AAAA64" w14:textId="77777777" w:rsidR="00624B4B" w:rsidRPr="004A1E30"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The study protocol, consent and assent forms, and the questionnaire will be submitted for review and approval by the CDC Institutional Review Board (CDC IRB) responsible for human subject protections for the overall Green Housing Study.  Following CDC IRB approval, the protocol and IRB materials will be submitted</w:t>
      </w:r>
      <w:r w:rsidRPr="004A1E30">
        <w:rPr>
          <w:rFonts w:ascii="Times New Roman" w:hAnsi="Times New Roman" w:cs="Times New Roman"/>
          <w:sz w:val="24"/>
          <w:szCs w:val="24"/>
        </w:rPr>
        <w:t xml:space="preserve"> to the U.S. EPA Human Subjects Research Review Official (HSRRO) for review and approval.  No </w:t>
      </w:r>
      <w:r>
        <w:rPr>
          <w:rFonts w:ascii="Times New Roman" w:hAnsi="Times New Roman" w:cs="Times New Roman"/>
          <w:sz w:val="24"/>
          <w:szCs w:val="24"/>
        </w:rPr>
        <w:t xml:space="preserve">study </w:t>
      </w:r>
      <w:r w:rsidRPr="004A1E30">
        <w:rPr>
          <w:rFonts w:ascii="Times New Roman" w:hAnsi="Times New Roman" w:cs="Times New Roman"/>
          <w:sz w:val="24"/>
          <w:szCs w:val="24"/>
        </w:rPr>
        <w:t xml:space="preserve">recruitment or data collection shall proceed until the CDC IRB and EPA HSRRO approvals are obtained.  </w:t>
      </w:r>
    </w:p>
    <w:p w14:paraId="16576226" w14:textId="77777777" w:rsidR="00624B4B" w:rsidRPr="00624B4B" w:rsidRDefault="00624B4B" w:rsidP="00624B4B">
      <w:pPr>
        <w:pStyle w:val="NoSpacing"/>
        <w:rPr>
          <w:rFonts w:ascii="Times New Roman" w:hAnsi="Times New Roman" w:cs="Times New Roman"/>
          <w:sz w:val="24"/>
          <w:szCs w:val="24"/>
        </w:rPr>
      </w:pPr>
    </w:p>
    <w:p w14:paraId="315CF88A" w14:textId="77777777" w:rsidR="00624B4B"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7.3 Informed Consent and Assent</w:t>
      </w:r>
    </w:p>
    <w:p w14:paraId="56B78A77" w14:textId="77777777" w:rsidR="00624B4B" w:rsidRPr="00624B4B" w:rsidRDefault="00624B4B" w:rsidP="00624B4B">
      <w:pPr>
        <w:pStyle w:val="NoSpacing"/>
        <w:rPr>
          <w:rFonts w:ascii="Times New Roman" w:hAnsi="Times New Roman" w:cs="Times New Roman"/>
          <w:sz w:val="24"/>
          <w:szCs w:val="24"/>
        </w:rPr>
      </w:pPr>
    </w:p>
    <w:p w14:paraId="5A47EA3E" w14:textId="77777777" w:rsidR="00624B4B" w:rsidRPr="004A1E30"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 xml:space="preserve">Informed consent is a critical element for protection of human research subjects.  All mother/caregivers recruited into the Green Housing Study will provide informed consent for participation.  Index children will provide their assent.  A separate consent form will be used for mother/caregivers considering participation in the </w:t>
      </w:r>
      <w:r w:rsidR="00BA0279">
        <w:rPr>
          <w:rFonts w:ascii="Times New Roman" w:hAnsi="Times New Roman" w:cs="Times New Roman"/>
          <w:sz w:val="24"/>
          <w:szCs w:val="24"/>
        </w:rPr>
        <w:t xml:space="preserve">EPA pilot study add-on to </w:t>
      </w:r>
      <w:r w:rsidRPr="00624B4B">
        <w:rPr>
          <w:rFonts w:ascii="Times New Roman" w:hAnsi="Times New Roman" w:cs="Times New Roman"/>
          <w:sz w:val="24"/>
          <w:szCs w:val="24"/>
        </w:rPr>
        <w:t>the Green Housing Study.  The CDC research team will discuss with the mother/caregiver, and the consent form will describe, the additional research elements that this study adds to the overall Green Housing Study.  The study discussion and consent form will describe any potential risks for participation, which are anticipated</w:t>
      </w:r>
      <w:r w:rsidRPr="004A1E30">
        <w:rPr>
          <w:rFonts w:ascii="Times New Roman" w:hAnsi="Times New Roman" w:cs="Times New Roman"/>
          <w:sz w:val="24"/>
          <w:szCs w:val="24"/>
        </w:rPr>
        <w:t xml:space="preserve"> to be minimal.  The </w:t>
      </w:r>
      <w:r>
        <w:rPr>
          <w:rFonts w:ascii="Times New Roman" w:hAnsi="Times New Roman" w:cs="Times New Roman"/>
          <w:sz w:val="24"/>
          <w:szCs w:val="24"/>
        </w:rPr>
        <w:t xml:space="preserve">study </w:t>
      </w:r>
      <w:r w:rsidRPr="004A1E30">
        <w:rPr>
          <w:rFonts w:ascii="Times New Roman" w:hAnsi="Times New Roman" w:cs="Times New Roman"/>
          <w:sz w:val="24"/>
          <w:szCs w:val="24"/>
        </w:rPr>
        <w:t xml:space="preserve">will not provide any direct benefit to the participants.  No monetary payments, gifts, or other </w:t>
      </w:r>
      <w:r w:rsidR="00BA0279" w:rsidRPr="004A1E30">
        <w:rPr>
          <w:rFonts w:ascii="Times New Roman" w:hAnsi="Times New Roman" w:cs="Times New Roman"/>
          <w:sz w:val="24"/>
          <w:szCs w:val="24"/>
        </w:rPr>
        <w:t>remuneration</w:t>
      </w:r>
      <w:r w:rsidRPr="004A1E30">
        <w:rPr>
          <w:rFonts w:ascii="Times New Roman" w:hAnsi="Times New Roman" w:cs="Times New Roman"/>
          <w:sz w:val="24"/>
          <w:szCs w:val="24"/>
        </w:rPr>
        <w:t xml:space="preserve"> will be provided for participation in the </w:t>
      </w:r>
      <w:r>
        <w:rPr>
          <w:rFonts w:ascii="Times New Roman" w:hAnsi="Times New Roman" w:cs="Times New Roman"/>
          <w:sz w:val="24"/>
          <w:szCs w:val="24"/>
        </w:rPr>
        <w:t>study b</w:t>
      </w:r>
      <w:r w:rsidRPr="004A1E30">
        <w:rPr>
          <w:rFonts w:ascii="Times New Roman" w:hAnsi="Times New Roman" w:cs="Times New Roman"/>
          <w:sz w:val="24"/>
          <w:szCs w:val="24"/>
        </w:rPr>
        <w:t xml:space="preserve">eyond any included in the Green Housing Study.  Participation in the </w:t>
      </w:r>
      <w:r>
        <w:rPr>
          <w:rFonts w:ascii="Times New Roman" w:hAnsi="Times New Roman" w:cs="Times New Roman"/>
          <w:sz w:val="24"/>
          <w:szCs w:val="24"/>
        </w:rPr>
        <w:t xml:space="preserve">study is </w:t>
      </w:r>
      <w:r w:rsidRPr="004A1E30">
        <w:rPr>
          <w:rFonts w:ascii="Times New Roman" w:hAnsi="Times New Roman" w:cs="Times New Roman"/>
          <w:sz w:val="24"/>
          <w:szCs w:val="24"/>
        </w:rPr>
        <w:t>voluntary</w:t>
      </w:r>
      <w:r>
        <w:rPr>
          <w:rFonts w:ascii="Times New Roman" w:hAnsi="Times New Roman" w:cs="Times New Roman"/>
          <w:sz w:val="24"/>
          <w:szCs w:val="24"/>
        </w:rPr>
        <w:t>.  P</w:t>
      </w:r>
      <w:r w:rsidRPr="004A1E30">
        <w:rPr>
          <w:rFonts w:ascii="Times New Roman" w:hAnsi="Times New Roman" w:cs="Times New Roman"/>
          <w:sz w:val="24"/>
          <w:szCs w:val="24"/>
        </w:rPr>
        <w:t xml:space="preserve">articipants can refuse to answer any question or </w:t>
      </w:r>
      <w:r>
        <w:rPr>
          <w:rFonts w:ascii="Times New Roman" w:hAnsi="Times New Roman" w:cs="Times New Roman"/>
          <w:sz w:val="24"/>
          <w:szCs w:val="24"/>
        </w:rPr>
        <w:t xml:space="preserve">decline to </w:t>
      </w:r>
      <w:r w:rsidRPr="004A1E30">
        <w:rPr>
          <w:rFonts w:ascii="Times New Roman" w:hAnsi="Times New Roman" w:cs="Times New Roman"/>
          <w:sz w:val="24"/>
          <w:szCs w:val="24"/>
        </w:rPr>
        <w:t xml:space="preserve">provide any sample or information and may withdraw from the </w:t>
      </w:r>
      <w:r>
        <w:rPr>
          <w:rFonts w:ascii="Times New Roman" w:hAnsi="Times New Roman" w:cs="Times New Roman"/>
          <w:sz w:val="24"/>
          <w:szCs w:val="24"/>
        </w:rPr>
        <w:t xml:space="preserve">study </w:t>
      </w:r>
      <w:r w:rsidRPr="004A1E30">
        <w:rPr>
          <w:rFonts w:ascii="Times New Roman" w:hAnsi="Times New Roman" w:cs="Times New Roman"/>
          <w:sz w:val="24"/>
          <w:szCs w:val="24"/>
        </w:rPr>
        <w:t xml:space="preserve">at any time.  Decisions regarding participation or withdrawal from participation in the </w:t>
      </w:r>
      <w:r>
        <w:rPr>
          <w:rFonts w:ascii="Times New Roman" w:hAnsi="Times New Roman" w:cs="Times New Roman"/>
          <w:sz w:val="24"/>
          <w:szCs w:val="24"/>
        </w:rPr>
        <w:t xml:space="preserve">study </w:t>
      </w:r>
      <w:r w:rsidRPr="004A1E30">
        <w:rPr>
          <w:rFonts w:ascii="Times New Roman" w:hAnsi="Times New Roman" w:cs="Times New Roman"/>
          <w:sz w:val="24"/>
          <w:szCs w:val="24"/>
        </w:rPr>
        <w:t xml:space="preserve">will not affect their eligibility or participation in the larger Green Housing Study.  </w:t>
      </w:r>
    </w:p>
    <w:p w14:paraId="13F245C3" w14:textId="77777777" w:rsidR="00624B4B" w:rsidRPr="004A1E30" w:rsidRDefault="00624B4B" w:rsidP="00624B4B">
      <w:pPr>
        <w:pStyle w:val="NoSpacing"/>
        <w:rPr>
          <w:rFonts w:ascii="Times New Roman" w:hAnsi="Times New Roman" w:cs="Times New Roman"/>
          <w:sz w:val="24"/>
          <w:szCs w:val="24"/>
        </w:rPr>
      </w:pPr>
    </w:p>
    <w:p w14:paraId="506AF945" w14:textId="77777777" w:rsidR="00624B4B" w:rsidRPr="004A1E30"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Only the mother/caregiver can provide consent for child participants under 18 years of age.  A separate assent procedure will be used for children ages 7 to 1</w:t>
      </w:r>
      <w:r>
        <w:rPr>
          <w:rFonts w:ascii="Times New Roman" w:hAnsi="Times New Roman" w:cs="Times New Roman"/>
          <w:sz w:val="24"/>
          <w:szCs w:val="24"/>
        </w:rPr>
        <w:t>2</w:t>
      </w:r>
      <w:r w:rsidRPr="004A1E30">
        <w:rPr>
          <w:rFonts w:ascii="Times New Roman" w:hAnsi="Times New Roman" w:cs="Times New Roman"/>
          <w:sz w:val="24"/>
          <w:szCs w:val="24"/>
        </w:rPr>
        <w:t xml:space="preserve"> years old.  The CDC research team will describe the </w:t>
      </w:r>
      <w:r>
        <w:rPr>
          <w:rFonts w:ascii="Times New Roman" w:hAnsi="Times New Roman" w:cs="Times New Roman"/>
          <w:sz w:val="24"/>
          <w:szCs w:val="24"/>
        </w:rPr>
        <w:t>study s</w:t>
      </w:r>
      <w:r w:rsidRPr="004A1E30">
        <w:rPr>
          <w:rFonts w:ascii="Times New Roman" w:hAnsi="Times New Roman" w:cs="Times New Roman"/>
          <w:sz w:val="24"/>
          <w:szCs w:val="24"/>
        </w:rPr>
        <w:t>ample and information collection procedures to the children, and children ages 7 to 1</w:t>
      </w:r>
      <w:r>
        <w:rPr>
          <w:rFonts w:ascii="Times New Roman" w:hAnsi="Times New Roman" w:cs="Times New Roman"/>
          <w:sz w:val="24"/>
          <w:szCs w:val="24"/>
        </w:rPr>
        <w:t>2</w:t>
      </w:r>
      <w:r w:rsidRPr="004A1E30">
        <w:rPr>
          <w:rFonts w:ascii="Times New Roman" w:hAnsi="Times New Roman" w:cs="Times New Roman"/>
          <w:sz w:val="24"/>
          <w:szCs w:val="24"/>
        </w:rPr>
        <w:t xml:space="preserve"> years old will be asked to sign an assent form that explains the research procedures in simplified terms.  Children may refuse to assent to participat</w:t>
      </w:r>
      <w:r>
        <w:rPr>
          <w:rFonts w:ascii="Times New Roman" w:hAnsi="Times New Roman" w:cs="Times New Roman"/>
          <w:sz w:val="24"/>
          <w:szCs w:val="24"/>
        </w:rPr>
        <w:t>e</w:t>
      </w:r>
      <w:r w:rsidRPr="004A1E30">
        <w:rPr>
          <w:rFonts w:ascii="Times New Roman" w:hAnsi="Times New Roman" w:cs="Times New Roman"/>
          <w:sz w:val="24"/>
          <w:szCs w:val="24"/>
        </w:rPr>
        <w:t xml:space="preserve"> and any who refuse will not be included in the </w:t>
      </w:r>
      <w:r>
        <w:rPr>
          <w:rFonts w:ascii="Times New Roman" w:hAnsi="Times New Roman" w:cs="Times New Roman"/>
          <w:sz w:val="24"/>
          <w:szCs w:val="24"/>
        </w:rPr>
        <w:t xml:space="preserve">study </w:t>
      </w:r>
      <w:r w:rsidRPr="004A1E30">
        <w:rPr>
          <w:rFonts w:ascii="Times New Roman" w:hAnsi="Times New Roman" w:cs="Times New Roman"/>
          <w:sz w:val="24"/>
          <w:szCs w:val="24"/>
        </w:rPr>
        <w:t xml:space="preserve">sample and information collection.  For children under age 7, the consent of the mother/caregiver will be the basis for inclusion in the </w:t>
      </w:r>
      <w:r>
        <w:rPr>
          <w:rFonts w:ascii="Times New Roman" w:hAnsi="Times New Roman" w:cs="Times New Roman"/>
          <w:sz w:val="24"/>
          <w:szCs w:val="24"/>
        </w:rPr>
        <w:t xml:space="preserve">study </w:t>
      </w:r>
      <w:r w:rsidRPr="004A1E30">
        <w:rPr>
          <w:rFonts w:ascii="Times New Roman" w:hAnsi="Times New Roman" w:cs="Times New Roman"/>
          <w:sz w:val="24"/>
          <w:szCs w:val="24"/>
        </w:rPr>
        <w:t>research and separate assent from th</w:t>
      </w:r>
      <w:r>
        <w:rPr>
          <w:rFonts w:ascii="Times New Roman" w:hAnsi="Times New Roman" w:cs="Times New Roman"/>
          <w:sz w:val="24"/>
          <w:szCs w:val="24"/>
        </w:rPr>
        <w:t>e child will not be obtained.</w:t>
      </w:r>
      <w:r w:rsidRPr="004A1E30">
        <w:rPr>
          <w:rFonts w:ascii="Times New Roman" w:hAnsi="Times New Roman" w:cs="Times New Roman"/>
          <w:sz w:val="24"/>
          <w:szCs w:val="24"/>
        </w:rPr>
        <w:t xml:space="preserve"> </w:t>
      </w:r>
    </w:p>
    <w:p w14:paraId="32E9A515" w14:textId="77777777" w:rsidR="00624B4B" w:rsidRPr="00624B4B" w:rsidRDefault="00624B4B" w:rsidP="00624B4B">
      <w:pPr>
        <w:pStyle w:val="NoSpacing"/>
        <w:rPr>
          <w:rFonts w:ascii="Times New Roman" w:hAnsi="Times New Roman" w:cs="Times New Roman"/>
          <w:sz w:val="24"/>
          <w:szCs w:val="24"/>
        </w:rPr>
      </w:pPr>
    </w:p>
    <w:p w14:paraId="6C9319A3" w14:textId="77777777" w:rsidR="00955E86" w:rsidRDefault="00955E86">
      <w:pPr>
        <w:rPr>
          <w:rFonts w:ascii="Times New Roman" w:hAnsi="Times New Roman" w:cs="Times New Roman"/>
          <w:sz w:val="24"/>
          <w:szCs w:val="24"/>
        </w:rPr>
      </w:pPr>
      <w:r>
        <w:rPr>
          <w:rFonts w:ascii="Times New Roman" w:hAnsi="Times New Roman" w:cs="Times New Roman"/>
          <w:sz w:val="24"/>
          <w:szCs w:val="24"/>
        </w:rPr>
        <w:br w:type="page"/>
      </w:r>
    </w:p>
    <w:p w14:paraId="486EE860" w14:textId="3859EAD7" w:rsidR="00624B4B"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lastRenderedPageBreak/>
        <w:t>7.4 Confidentiality</w:t>
      </w:r>
    </w:p>
    <w:p w14:paraId="61D58B3B" w14:textId="77777777" w:rsidR="00624B4B" w:rsidRPr="00624B4B" w:rsidRDefault="00624B4B" w:rsidP="00624B4B">
      <w:pPr>
        <w:pStyle w:val="NoSpacing"/>
        <w:rPr>
          <w:rFonts w:ascii="Times New Roman" w:hAnsi="Times New Roman" w:cs="Times New Roman"/>
          <w:sz w:val="24"/>
          <w:szCs w:val="24"/>
        </w:rPr>
      </w:pPr>
    </w:p>
    <w:p w14:paraId="584B46E6" w14:textId="7A4477B3" w:rsidR="00624B4B" w:rsidRPr="004A1E30"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 xml:space="preserve">Participant confidentiality will be maintained at all times and at all stages of research, reporting, and results dissemination.  </w:t>
      </w:r>
      <w:r w:rsidR="00243261">
        <w:rPr>
          <w:rFonts w:ascii="Times New Roman" w:hAnsi="Times New Roman" w:cs="Times New Roman"/>
          <w:sz w:val="24"/>
          <w:szCs w:val="24"/>
        </w:rPr>
        <w:t>Limited</w:t>
      </w:r>
      <w:r w:rsidRPr="00624B4B">
        <w:rPr>
          <w:rFonts w:ascii="Times New Roman" w:hAnsi="Times New Roman" w:cs="Times New Roman"/>
          <w:sz w:val="24"/>
          <w:szCs w:val="24"/>
        </w:rPr>
        <w:t xml:space="preserve"> personal identifying information shall be provided to U.S. EPA researchers by the CDC.  All samples and information shall be coded with unique identification numbers, and U.S. EPA researchers will not have access to ID code translation keys</w:t>
      </w:r>
      <w:r w:rsidRPr="004A1E30">
        <w:rPr>
          <w:rFonts w:ascii="Times New Roman" w:hAnsi="Times New Roman" w:cs="Times New Roman"/>
          <w:sz w:val="24"/>
          <w:szCs w:val="24"/>
        </w:rPr>
        <w:t xml:space="preserve">.  There may be occasions in which U.S. EPA researchers will need to visit study residences to evaluate or audit the implementation of research protocols.  In these cases, limited personal identifying information will be shared only with the authorized person(s) making the residential visit and only for the purpose of that visit.  The identifying information will not be retained by the U.S. EPA staff member(s) and will not be included in any study records maintained by the Agency.  Photographs taken as part of the research protocol will be taken in a way so that they do not include images of study participants.  Residence </w:t>
      </w:r>
      <w:r w:rsidR="00243261">
        <w:rPr>
          <w:rFonts w:ascii="Times New Roman" w:hAnsi="Times New Roman" w:cs="Times New Roman"/>
          <w:sz w:val="24"/>
          <w:szCs w:val="24"/>
        </w:rPr>
        <w:t xml:space="preserve">and participant </w:t>
      </w:r>
      <w:r w:rsidRPr="004A1E30">
        <w:rPr>
          <w:rFonts w:ascii="Times New Roman" w:hAnsi="Times New Roman" w:cs="Times New Roman"/>
          <w:sz w:val="24"/>
          <w:szCs w:val="24"/>
        </w:rPr>
        <w:t xml:space="preserve">geospatial information will be collected and used in analyses.  Due to the nature of the housing, it is not anticipated that the information collected as nearest street intersection will allow the identification of individual participants.  </w:t>
      </w:r>
    </w:p>
    <w:p w14:paraId="5AEBD80B" w14:textId="77777777" w:rsidR="00624B4B" w:rsidRPr="00624B4B" w:rsidRDefault="00624B4B" w:rsidP="00624B4B">
      <w:pPr>
        <w:pStyle w:val="NoSpacing"/>
        <w:rPr>
          <w:rFonts w:ascii="Times New Roman" w:hAnsi="Times New Roman" w:cs="Times New Roman"/>
          <w:sz w:val="24"/>
          <w:szCs w:val="24"/>
        </w:rPr>
      </w:pPr>
    </w:p>
    <w:p w14:paraId="43147A34" w14:textId="77777777" w:rsidR="00624B4B" w:rsidRDefault="00624B4B" w:rsidP="00872CC9">
      <w:pPr>
        <w:rPr>
          <w:rFonts w:ascii="Times New Roman" w:hAnsi="Times New Roman" w:cs="Times New Roman"/>
          <w:sz w:val="24"/>
          <w:szCs w:val="24"/>
        </w:rPr>
      </w:pPr>
      <w:r w:rsidRPr="00624B4B">
        <w:rPr>
          <w:rFonts w:ascii="Times New Roman" w:hAnsi="Times New Roman" w:cs="Times New Roman"/>
          <w:sz w:val="24"/>
          <w:szCs w:val="24"/>
        </w:rPr>
        <w:t>7.5 Data Security</w:t>
      </w:r>
    </w:p>
    <w:p w14:paraId="50A1FB8E" w14:textId="0F6F9E23" w:rsidR="00624B4B" w:rsidRPr="004A1E30"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The U.S. EPA will</w:t>
      </w:r>
      <w:r w:rsidRPr="004A1E30">
        <w:rPr>
          <w:rFonts w:ascii="Times New Roman" w:hAnsi="Times New Roman" w:cs="Times New Roman"/>
          <w:sz w:val="24"/>
          <w:szCs w:val="24"/>
        </w:rPr>
        <w:t xml:space="preserve"> maintain all study records in </w:t>
      </w:r>
      <w:r w:rsidR="00CD3218">
        <w:rPr>
          <w:rFonts w:ascii="Times New Roman" w:hAnsi="Times New Roman" w:cs="Times New Roman"/>
          <w:sz w:val="24"/>
          <w:szCs w:val="24"/>
        </w:rPr>
        <w:t>accordance with applicable policies and procedures necessary for FISMA compliance</w:t>
      </w:r>
      <w:r w:rsidRPr="004A1E30">
        <w:rPr>
          <w:rFonts w:ascii="Times New Roman" w:hAnsi="Times New Roman" w:cs="Times New Roman"/>
          <w:sz w:val="24"/>
          <w:szCs w:val="24"/>
        </w:rPr>
        <w:t xml:space="preserve">.  Paper records will be stored in locked offices or locked file cabinets.  Electronic records will only be stored on IT systems that are protected by the Agency’s firewall and security systems.  All electronic records will be backed-up on secure servers.  </w:t>
      </w:r>
      <w:r w:rsidR="00243261" w:rsidRPr="004A1E30">
        <w:rPr>
          <w:rFonts w:ascii="Times New Roman" w:hAnsi="Times New Roman" w:cs="Times New Roman"/>
          <w:sz w:val="24"/>
          <w:szCs w:val="24"/>
        </w:rPr>
        <w:t xml:space="preserve">The Agency will </w:t>
      </w:r>
      <w:r w:rsidR="00243261">
        <w:rPr>
          <w:rFonts w:ascii="Times New Roman" w:hAnsi="Times New Roman" w:cs="Times New Roman"/>
          <w:sz w:val="24"/>
          <w:szCs w:val="24"/>
        </w:rPr>
        <w:t xml:space="preserve">store </w:t>
      </w:r>
      <w:r w:rsidR="00243261" w:rsidRPr="004A1E30">
        <w:rPr>
          <w:rFonts w:ascii="Times New Roman" w:hAnsi="Times New Roman" w:cs="Times New Roman"/>
          <w:sz w:val="24"/>
          <w:szCs w:val="24"/>
        </w:rPr>
        <w:t xml:space="preserve">personal identifying information </w:t>
      </w:r>
      <w:r w:rsidR="00243261">
        <w:rPr>
          <w:rFonts w:ascii="Times New Roman" w:hAnsi="Times New Roman" w:cs="Times New Roman"/>
          <w:sz w:val="24"/>
          <w:szCs w:val="24"/>
        </w:rPr>
        <w:t>in encrypted format on secure servers.  Only U.S. EPA researchers working directly with the personal identifying information will be provided with the encryption key(s).</w:t>
      </w:r>
    </w:p>
    <w:p w14:paraId="713C4DBA" w14:textId="77777777" w:rsidR="00624B4B" w:rsidRPr="00624B4B" w:rsidRDefault="00624B4B" w:rsidP="00624B4B">
      <w:pPr>
        <w:pStyle w:val="NoSpacing"/>
        <w:rPr>
          <w:rFonts w:ascii="Times New Roman" w:hAnsi="Times New Roman" w:cs="Times New Roman"/>
          <w:sz w:val="24"/>
          <w:szCs w:val="24"/>
        </w:rPr>
      </w:pPr>
    </w:p>
    <w:p w14:paraId="317EBBED" w14:textId="77777777" w:rsidR="00624B4B"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7.6 Staff Training</w:t>
      </w:r>
    </w:p>
    <w:p w14:paraId="65FC478A" w14:textId="77777777" w:rsidR="00624B4B" w:rsidRPr="00624B4B" w:rsidRDefault="00624B4B" w:rsidP="00624B4B">
      <w:pPr>
        <w:pStyle w:val="NoSpacing"/>
        <w:rPr>
          <w:rFonts w:ascii="Times New Roman" w:hAnsi="Times New Roman" w:cs="Times New Roman"/>
          <w:sz w:val="24"/>
          <w:szCs w:val="24"/>
        </w:rPr>
      </w:pPr>
    </w:p>
    <w:p w14:paraId="1A516E2C" w14:textId="77777777" w:rsidR="00624B4B" w:rsidRPr="004A1E30"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All U.S. EPA</w:t>
      </w:r>
      <w:r w:rsidRPr="004A1E30">
        <w:rPr>
          <w:rFonts w:ascii="Times New Roman" w:hAnsi="Times New Roman" w:cs="Times New Roman"/>
          <w:sz w:val="24"/>
          <w:szCs w:val="24"/>
        </w:rPr>
        <w:t xml:space="preserve"> researchers will be certified as having relevant human subject protection training.</w:t>
      </w:r>
    </w:p>
    <w:p w14:paraId="40FC5D2F" w14:textId="77777777" w:rsidR="00624B4B" w:rsidRPr="00624B4B" w:rsidRDefault="00624B4B" w:rsidP="00624B4B">
      <w:pPr>
        <w:pStyle w:val="NoSpacing"/>
        <w:rPr>
          <w:rFonts w:ascii="Times New Roman" w:hAnsi="Times New Roman" w:cs="Times New Roman"/>
          <w:sz w:val="24"/>
          <w:szCs w:val="24"/>
        </w:rPr>
      </w:pPr>
    </w:p>
    <w:p w14:paraId="2C8FADB1" w14:textId="77777777" w:rsidR="00624B4B"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7.7 Data Reporting</w:t>
      </w:r>
    </w:p>
    <w:p w14:paraId="1F071C12" w14:textId="77777777" w:rsidR="00624B4B" w:rsidRPr="00624B4B" w:rsidRDefault="00624B4B" w:rsidP="00624B4B">
      <w:pPr>
        <w:pStyle w:val="NoSpacing"/>
        <w:rPr>
          <w:rFonts w:ascii="Times New Roman" w:hAnsi="Times New Roman" w:cs="Times New Roman"/>
          <w:sz w:val="24"/>
          <w:szCs w:val="24"/>
        </w:rPr>
      </w:pPr>
    </w:p>
    <w:p w14:paraId="6ECC9DED" w14:textId="77777777" w:rsidR="00624B4B" w:rsidRDefault="00624B4B" w:rsidP="00624B4B">
      <w:pPr>
        <w:pStyle w:val="NoSpacing"/>
        <w:rPr>
          <w:rFonts w:ascii="Times New Roman" w:hAnsi="Times New Roman" w:cs="Times New Roman"/>
          <w:sz w:val="24"/>
          <w:szCs w:val="24"/>
        </w:rPr>
      </w:pPr>
      <w:r w:rsidRPr="00624B4B">
        <w:rPr>
          <w:rFonts w:ascii="Times New Roman" w:hAnsi="Times New Roman" w:cs="Times New Roman"/>
          <w:sz w:val="24"/>
          <w:szCs w:val="24"/>
        </w:rPr>
        <w:t>The CDC will follow any existing Green Housing Study procedures for providing study results and information to</w:t>
      </w:r>
      <w:r w:rsidRPr="004A1E30">
        <w:rPr>
          <w:rFonts w:ascii="Times New Roman" w:hAnsi="Times New Roman" w:cs="Times New Roman"/>
          <w:sz w:val="24"/>
          <w:szCs w:val="24"/>
        </w:rPr>
        <w:t xml:space="preserve"> study participants and the larger community.  The U.S. EPA may use participant data and information in reports and/or publications, and may make research data and information available to the public.  No identifying information will be included </w:t>
      </w:r>
      <w:r>
        <w:rPr>
          <w:rFonts w:ascii="Times New Roman" w:hAnsi="Times New Roman" w:cs="Times New Roman"/>
          <w:sz w:val="24"/>
          <w:szCs w:val="24"/>
        </w:rPr>
        <w:t xml:space="preserve">with </w:t>
      </w:r>
      <w:r w:rsidRPr="004A1E30">
        <w:rPr>
          <w:rFonts w:ascii="Times New Roman" w:hAnsi="Times New Roman" w:cs="Times New Roman"/>
          <w:sz w:val="24"/>
          <w:szCs w:val="24"/>
        </w:rPr>
        <w:t>or associated with any such public use of the data or information.</w:t>
      </w:r>
    </w:p>
    <w:p w14:paraId="3AD38090" w14:textId="77777777" w:rsidR="00624B4B" w:rsidRDefault="00624B4B" w:rsidP="00624B4B">
      <w:pPr>
        <w:pStyle w:val="NoSpacing"/>
        <w:rPr>
          <w:rFonts w:ascii="Times New Roman" w:hAnsi="Times New Roman" w:cs="Times New Roman"/>
          <w:sz w:val="24"/>
          <w:szCs w:val="24"/>
        </w:rPr>
      </w:pPr>
    </w:p>
    <w:p w14:paraId="5EF7EAB4" w14:textId="77777777" w:rsidR="00624B4B" w:rsidRDefault="00624B4B">
      <w:pPr>
        <w:rPr>
          <w:rFonts w:ascii="Times New Roman" w:hAnsi="Times New Roman" w:cs="Times New Roman"/>
          <w:sz w:val="28"/>
          <w:szCs w:val="28"/>
        </w:rPr>
      </w:pPr>
      <w:r>
        <w:rPr>
          <w:rFonts w:ascii="Times New Roman" w:hAnsi="Times New Roman" w:cs="Times New Roman"/>
          <w:sz w:val="28"/>
          <w:szCs w:val="28"/>
        </w:rPr>
        <w:br w:type="page"/>
      </w:r>
    </w:p>
    <w:p w14:paraId="67F3E5C9" w14:textId="77777777" w:rsidR="000321B9" w:rsidRPr="000321B9" w:rsidRDefault="000321B9" w:rsidP="002239AF">
      <w:pPr>
        <w:pStyle w:val="NoSpacing"/>
        <w:rPr>
          <w:rFonts w:ascii="Times New Roman" w:hAnsi="Times New Roman" w:cs="Times New Roman"/>
          <w:sz w:val="28"/>
          <w:szCs w:val="28"/>
        </w:rPr>
      </w:pPr>
      <w:r w:rsidRPr="000321B9">
        <w:rPr>
          <w:rFonts w:ascii="Times New Roman" w:hAnsi="Times New Roman" w:cs="Times New Roman"/>
          <w:sz w:val="28"/>
          <w:szCs w:val="28"/>
        </w:rPr>
        <w:lastRenderedPageBreak/>
        <w:t>8.0 REFERENCES</w:t>
      </w:r>
    </w:p>
    <w:p w14:paraId="12C34D87" w14:textId="77777777" w:rsidR="00624B4B" w:rsidRPr="00624B4B" w:rsidRDefault="00624B4B" w:rsidP="00624B4B">
      <w:pPr>
        <w:pStyle w:val="NoSpacing"/>
        <w:rPr>
          <w:rFonts w:ascii="Times New Roman" w:hAnsi="Times New Roman" w:cs="Times New Roman"/>
          <w:sz w:val="24"/>
          <w:szCs w:val="24"/>
        </w:rPr>
      </w:pPr>
    </w:p>
    <w:p w14:paraId="6776C3EC" w14:textId="591E7842" w:rsidR="00132E43" w:rsidRDefault="00132E43" w:rsidP="00872CC9">
      <w:pPr>
        <w:pStyle w:val="NoSpacing"/>
        <w:rPr>
          <w:rFonts w:ascii="Times New Roman" w:hAnsi="Times New Roman" w:cs="Times New Roman"/>
          <w:sz w:val="24"/>
          <w:szCs w:val="24"/>
        </w:rPr>
      </w:pPr>
      <w:r w:rsidRPr="002B32C0">
        <w:rPr>
          <w:rFonts w:ascii="Times New Roman" w:hAnsi="Times New Roman" w:cs="Times New Roman"/>
          <w:sz w:val="24"/>
          <w:szCs w:val="24"/>
        </w:rPr>
        <w:t xml:space="preserve">Adamkiewicz G, Zota AR, Fabian MP, Chahine T, Julien </w:t>
      </w:r>
      <w:r>
        <w:rPr>
          <w:rFonts w:ascii="Times New Roman" w:hAnsi="Times New Roman" w:cs="Times New Roman"/>
          <w:sz w:val="24"/>
          <w:szCs w:val="24"/>
        </w:rPr>
        <w:t>R, Spengler JD, Levy J</w:t>
      </w:r>
      <w:r w:rsidRPr="002B32C0">
        <w:rPr>
          <w:rFonts w:ascii="Times New Roman" w:hAnsi="Times New Roman" w:cs="Times New Roman"/>
          <w:sz w:val="24"/>
          <w:szCs w:val="24"/>
        </w:rPr>
        <w:t>I</w:t>
      </w:r>
      <w:r>
        <w:rPr>
          <w:rFonts w:ascii="Times New Roman" w:hAnsi="Times New Roman" w:cs="Times New Roman"/>
          <w:sz w:val="24"/>
          <w:szCs w:val="24"/>
        </w:rPr>
        <w:t xml:space="preserve">. </w:t>
      </w:r>
      <w:r w:rsidRPr="002B32C0">
        <w:rPr>
          <w:rFonts w:ascii="Times New Roman" w:hAnsi="Times New Roman" w:cs="Times New Roman"/>
          <w:sz w:val="24"/>
          <w:szCs w:val="24"/>
        </w:rPr>
        <w:t xml:space="preserve">2011. Moving environmental justice indoors: understanding structural influences on residential exposure patterns in low-income communities. </w:t>
      </w:r>
      <w:r w:rsidRPr="00872CC9">
        <w:rPr>
          <w:rFonts w:ascii="Times New Roman" w:hAnsi="Times New Roman" w:cs="Times New Roman"/>
          <w:i/>
          <w:sz w:val="24"/>
          <w:szCs w:val="24"/>
        </w:rPr>
        <w:t>Journal Information</w:t>
      </w:r>
      <w:r w:rsidRPr="002B32C0">
        <w:rPr>
          <w:rFonts w:ascii="Times New Roman" w:hAnsi="Times New Roman" w:cs="Times New Roman"/>
          <w:sz w:val="24"/>
          <w:szCs w:val="24"/>
        </w:rPr>
        <w:t xml:space="preserve"> 101(S1).</w:t>
      </w:r>
    </w:p>
    <w:p w14:paraId="006DF95A" w14:textId="77777777" w:rsidR="00132E43" w:rsidRDefault="00132E43" w:rsidP="00624B4B">
      <w:pPr>
        <w:spacing w:after="0" w:line="240" w:lineRule="auto"/>
        <w:rPr>
          <w:rFonts w:ascii="Times New Roman" w:hAnsi="Times New Roman" w:cs="Times New Roman"/>
          <w:sz w:val="24"/>
          <w:szCs w:val="24"/>
        </w:rPr>
      </w:pPr>
    </w:p>
    <w:p w14:paraId="6981F108" w14:textId="77777777" w:rsidR="00624B4B" w:rsidRPr="00DB0001" w:rsidRDefault="00624B4B" w:rsidP="00624B4B">
      <w:pPr>
        <w:spacing w:after="0" w:line="240" w:lineRule="auto"/>
        <w:rPr>
          <w:rFonts w:ascii="Times New Roman" w:hAnsi="Times New Roman" w:cs="Times New Roman"/>
          <w:sz w:val="24"/>
          <w:szCs w:val="24"/>
        </w:rPr>
      </w:pPr>
      <w:r w:rsidRPr="00DB0001">
        <w:rPr>
          <w:rFonts w:ascii="Times New Roman" w:hAnsi="Times New Roman" w:cs="Times New Roman"/>
          <w:sz w:val="24"/>
          <w:szCs w:val="24"/>
        </w:rPr>
        <w:t xml:space="preserve">Adams RI, Amend AS, Taylor JW, Bruns TD. 2013. A unique signal distorts the perception of species richness and composition in high-throughput sequencing surveys of microbial communities: a case study of fungi in indoor dust. </w:t>
      </w:r>
      <w:r w:rsidRPr="00DB0001">
        <w:rPr>
          <w:rFonts w:ascii="Times New Roman" w:hAnsi="Times New Roman" w:cs="Times New Roman"/>
          <w:i/>
          <w:sz w:val="24"/>
          <w:szCs w:val="24"/>
        </w:rPr>
        <w:t>Microb</w:t>
      </w:r>
      <w:r w:rsidR="00921FEC">
        <w:rPr>
          <w:rFonts w:ascii="Times New Roman" w:hAnsi="Times New Roman" w:cs="Times New Roman"/>
          <w:i/>
          <w:sz w:val="24"/>
          <w:szCs w:val="24"/>
        </w:rPr>
        <w:t>ial</w:t>
      </w:r>
      <w:r w:rsidRPr="00DB0001">
        <w:rPr>
          <w:rFonts w:ascii="Times New Roman" w:hAnsi="Times New Roman" w:cs="Times New Roman"/>
          <w:i/>
          <w:sz w:val="24"/>
          <w:szCs w:val="24"/>
        </w:rPr>
        <w:t xml:space="preserve"> Ecol</w:t>
      </w:r>
      <w:r w:rsidR="00921FEC">
        <w:rPr>
          <w:rFonts w:ascii="Times New Roman" w:hAnsi="Times New Roman" w:cs="Times New Roman"/>
          <w:i/>
          <w:sz w:val="24"/>
          <w:szCs w:val="24"/>
        </w:rPr>
        <w:t>ogy</w:t>
      </w:r>
      <w:r w:rsidRPr="00DB0001">
        <w:rPr>
          <w:rFonts w:ascii="Times New Roman" w:hAnsi="Times New Roman" w:cs="Times New Roman"/>
          <w:sz w:val="24"/>
          <w:szCs w:val="24"/>
        </w:rPr>
        <w:t xml:space="preserve"> </w:t>
      </w:r>
      <w:r w:rsidR="00471177">
        <w:rPr>
          <w:rFonts w:ascii="Times New Roman" w:hAnsi="Times New Roman" w:cs="Times New Roman"/>
          <w:sz w:val="24"/>
          <w:szCs w:val="24"/>
        </w:rPr>
        <w:t>66(4):735-741</w:t>
      </w:r>
      <w:r>
        <w:rPr>
          <w:rFonts w:ascii="Times New Roman" w:hAnsi="Times New Roman" w:cs="Times New Roman"/>
          <w:sz w:val="24"/>
          <w:szCs w:val="24"/>
        </w:rPr>
        <w:t>.</w:t>
      </w:r>
    </w:p>
    <w:p w14:paraId="3908BA91" w14:textId="77777777" w:rsidR="00624B4B" w:rsidRPr="00DB0001" w:rsidRDefault="00624B4B" w:rsidP="00624B4B">
      <w:pPr>
        <w:spacing w:after="0" w:line="240" w:lineRule="auto"/>
        <w:rPr>
          <w:rFonts w:ascii="Times New Roman" w:hAnsi="Times New Roman" w:cs="Times New Roman"/>
          <w:sz w:val="24"/>
          <w:szCs w:val="24"/>
        </w:rPr>
      </w:pPr>
    </w:p>
    <w:p w14:paraId="1EEA0D6B" w14:textId="77777777" w:rsidR="00624B4B" w:rsidRDefault="00624B4B" w:rsidP="00624B4B">
      <w:pPr>
        <w:pStyle w:val="NoSpacing"/>
        <w:rPr>
          <w:rFonts w:ascii="Times New Roman" w:hAnsi="Times New Roman" w:cs="Times New Roman"/>
          <w:sz w:val="28"/>
          <w:szCs w:val="28"/>
        </w:rPr>
      </w:pPr>
      <w:r w:rsidRPr="00DB0001">
        <w:rPr>
          <w:rFonts w:ascii="Times New Roman" w:hAnsi="Times New Roman" w:cs="Times New Roman"/>
          <w:noProof/>
          <w:sz w:val="24"/>
          <w:szCs w:val="24"/>
        </w:rPr>
        <w:t xml:space="preserve">Andersen B, Nielsen KF, Jarvis BB. 2002. Characterization of </w:t>
      </w:r>
      <w:r w:rsidRPr="00DB0001">
        <w:rPr>
          <w:rFonts w:ascii="Times New Roman" w:hAnsi="Times New Roman" w:cs="Times New Roman"/>
          <w:i/>
          <w:noProof/>
          <w:sz w:val="24"/>
          <w:szCs w:val="24"/>
        </w:rPr>
        <w:t xml:space="preserve">Stachybotrys </w:t>
      </w:r>
      <w:r w:rsidRPr="00DB0001">
        <w:rPr>
          <w:rFonts w:ascii="Times New Roman" w:hAnsi="Times New Roman" w:cs="Times New Roman"/>
          <w:noProof/>
          <w:sz w:val="24"/>
          <w:szCs w:val="24"/>
        </w:rPr>
        <w:t xml:space="preserve">from water-damaged buildings based on morphology, growth, and metabolite production. </w:t>
      </w:r>
      <w:r w:rsidRPr="00DB0001">
        <w:rPr>
          <w:rFonts w:ascii="Times New Roman" w:hAnsi="Times New Roman" w:cs="Times New Roman"/>
          <w:i/>
          <w:noProof/>
          <w:sz w:val="24"/>
          <w:szCs w:val="24"/>
        </w:rPr>
        <w:t>Mycologia</w:t>
      </w:r>
      <w:r w:rsidRPr="00DB0001">
        <w:rPr>
          <w:rFonts w:ascii="Times New Roman" w:hAnsi="Times New Roman" w:cs="Times New Roman"/>
          <w:noProof/>
          <w:sz w:val="24"/>
          <w:szCs w:val="24"/>
        </w:rPr>
        <w:t xml:space="preserve"> 94:392-403.</w:t>
      </w:r>
    </w:p>
    <w:p w14:paraId="141172F4" w14:textId="77777777" w:rsidR="00624B4B" w:rsidRDefault="00624B4B" w:rsidP="00624B4B">
      <w:pPr>
        <w:pStyle w:val="NoSpacing"/>
        <w:rPr>
          <w:rFonts w:ascii="Times New Roman" w:hAnsi="Times New Roman" w:cs="Times New Roman"/>
          <w:sz w:val="24"/>
          <w:szCs w:val="24"/>
        </w:rPr>
      </w:pPr>
    </w:p>
    <w:p w14:paraId="7C73AD24" w14:textId="77777777" w:rsidR="00471177" w:rsidRPr="005213F4" w:rsidRDefault="00471177" w:rsidP="00471177">
      <w:pPr>
        <w:pStyle w:val="NoSpacing"/>
        <w:rPr>
          <w:rFonts w:ascii="Times New Roman" w:hAnsi="Times New Roman" w:cs="Times New Roman"/>
          <w:sz w:val="24"/>
          <w:szCs w:val="24"/>
        </w:rPr>
      </w:pPr>
      <w:r w:rsidRPr="005213F4">
        <w:rPr>
          <w:rFonts w:ascii="Times New Roman" w:hAnsi="Times New Roman" w:cs="Times New Roman"/>
          <w:sz w:val="24"/>
          <w:szCs w:val="24"/>
        </w:rPr>
        <w:t xml:space="preserve">Bråred Christensson J, Forsström P, Wennberg AM, Karlberg AT, Matura M. </w:t>
      </w:r>
      <w:r>
        <w:rPr>
          <w:rFonts w:ascii="Times New Roman" w:hAnsi="Times New Roman" w:cs="Times New Roman"/>
          <w:sz w:val="24"/>
          <w:szCs w:val="24"/>
        </w:rPr>
        <w:t xml:space="preserve">2009. </w:t>
      </w:r>
      <w:r w:rsidRPr="005213F4">
        <w:rPr>
          <w:rFonts w:ascii="Times New Roman" w:hAnsi="Times New Roman" w:cs="Times New Roman"/>
          <w:sz w:val="24"/>
          <w:szCs w:val="24"/>
        </w:rPr>
        <w:t>Air</w:t>
      </w:r>
      <w:r>
        <w:rPr>
          <w:rFonts w:ascii="Times New Roman" w:hAnsi="Times New Roman" w:cs="Times New Roman"/>
          <w:sz w:val="24"/>
          <w:szCs w:val="24"/>
        </w:rPr>
        <w:t xml:space="preserve"> </w:t>
      </w:r>
      <w:r w:rsidRPr="005213F4">
        <w:rPr>
          <w:rFonts w:ascii="Times New Roman" w:hAnsi="Times New Roman" w:cs="Times New Roman"/>
          <w:sz w:val="24"/>
          <w:szCs w:val="24"/>
        </w:rPr>
        <w:t xml:space="preserve">oxidation increases skin irritation from fragrance terpenes. </w:t>
      </w:r>
      <w:r w:rsidRPr="005213F4">
        <w:rPr>
          <w:rFonts w:ascii="Times New Roman" w:hAnsi="Times New Roman" w:cs="Times New Roman"/>
          <w:i/>
          <w:sz w:val="24"/>
          <w:szCs w:val="24"/>
        </w:rPr>
        <w:t>Contact Dermatitis</w:t>
      </w:r>
      <w:r>
        <w:rPr>
          <w:rFonts w:ascii="Times New Roman" w:hAnsi="Times New Roman" w:cs="Times New Roman"/>
          <w:sz w:val="24"/>
          <w:szCs w:val="24"/>
        </w:rPr>
        <w:t xml:space="preserve"> 60(1):32-40.</w:t>
      </w:r>
      <w:r w:rsidRPr="005213F4">
        <w:rPr>
          <w:rFonts w:ascii="Times New Roman" w:hAnsi="Times New Roman" w:cs="Times New Roman"/>
          <w:sz w:val="24"/>
          <w:szCs w:val="24"/>
        </w:rPr>
        <w:t xml:space="preserve"> </w:t>
      </w:r>
    </w:p>
    <w:p w14:paraId="7CC62840" w14:textId="77777777" w:rsidR="00471177" w:rsidRDefault="00471177" w:rsidP="00624B4B">
      <w:pPr>
        <w:pStyle w:val="NoSpacing"/>
        <w:rPr>
          <w:rFonts w:ascii="Times New Roman" w:hAnsi="Times New Roman" w:cs="Times New Roman"/>
          <w:sz w:val="24"/>
          <w:szCs w:val="24"/>
        </w:rPr>
      </w:pPr>
    </w:p>
    <w:p w14:paraId="590307EC" w14:textId="77777777" w:rsidR="00624B4B"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 xml:space="preserve">Bennett DH, Wu XM, Teague CH, Lee K, Cassady DL, Ritz B, Hertz-Picciotto I. </w:t>
      </w:r>
      <w:r>
        <w:rPr>
          <w:rFonts w:ascii="Times New Roman" w:hAnsi="Times New Roman" w:cs="Times New Roman"/>
          <w:sz w:val="24"/>
          <w:szCs w:val="24"/>
        </w:rPr>
        <w:t xml:space="preserve">2012. </w:t>
      </w:r>
      <w:r w:rsidRPr="004A1E30">
        <w:rPr>
          <w:rFonts w:ascii="Times New Roman" w:hAnsi="Times New Roman" w:cs="Times New Roman"/>
          <w:sz w:val="24"/>
          <w:szCs w:val="24"/>
        </w:rPr>
        <w:t xml:space="preserve">Passive sampling methods to determine household and personal care product use. </w:t>
      </w:r>
      <w:r w:rsidRPr="00661C79">
        <w:rPr>
          <w:rFonts w:ascii="Times New Roman" w:hAnsi="Times New Roman" w:cs="Times New Roman"/>
          <w:i/>
          <w:sz w:val="24"/>
          <w:szCs w:val="24"/>
        </w:rPr>
        <w:t>J</w:t>
      </w:r>
      <w:r w:rsidR="00921FEC">
        <w:rPr>
          <w:rFonts w:ascii="Times New Roman" w:hAnsi="Times New Roman" w:cs="Times New Roman"/>
          <w:i/>
          <w:sz w:val="24"/>
          <w:szCs w:val="24"/>
        </w:rPr>
        <w:t xml:space="preserve">ournal of </w:t>
      </w:r>
      <w:r w:rsidRPr="00661C79">
        <w:rPr>
          <w:rFonts w:ascii="Times New Roman" w:hAnsi="Times New Roman" w:cs="Times New Roman"/>
          <w:i/>
          <w:sz w:val="24"/>
          <w:szCs w:val="24"/>
        </w:rPr>
        <w:t>Expo</w:t>
      </w:r>
      <w:r w:rsidR="00921FEC">
        <w:rPr>
          <w:rFonts w:ascii="Times New Roman" w:hAnsi="Times New Roman" w:cs="Times New Roman"/>
          <w:i/>
          <w:sz w:val="24"/>
          <w:szCs w:val="24"/>
        </w:rPr>
        <w:t>sure</w:t>
      </w:r>
      <w:r w:rsidRPr="00661C79">
        <w:rPr>
          <w:rFonts w:ascii="Times New Roman" w:hAnsi="Times New Roman" w:cs="Times New Roman"/>
          <w:i/>
          <w:sz w:val="24"/>
          <w:szCs w:val="24"/>
        </w:rPr>
        <w:t xml:space="preserve"> Sci</w:t>
      </w:r>
      <w:r w:rsidR="00921FEC">
        <w:rPr>
          <w:rFonts w:ascii="Times New Roman" w:hAnsi="Times New Roman" w:cs="Times New Roman"/>
          <w:i/>
          <w:sz w:val="24"/>
          <w:szCs w:val="24"/>
        </w:rPr>
        <w:t>ence and</w:t>
      </w:r>
      <w:r w:rsidRPr="00661C79">
        <w:rPr>
          <w:rFonts w:ascii="Times New Roman" w:hAnsi="Times New Roman" w:cs="Times New Roman"/>
          <w:i/>
          <w:sz w:val="24"/>
          <w:szCs w:val="24"/>
        </w:rPr>
        <w:t xml:space="preserve"> Environ</w:t>
      </w:r>
      <w:r w:rsidR="00921FEC">
        <w:rPr>
          <w:rFonts w:ascii="Times New Roman" w:hAnsi="Times New Roman" w:cs="Times New Roman"/>
          <w:i/>
          <w:sz w:val="24"/>
          <w:szCs w:val="24"/>
        </w:rPr>
        <w:t>mental</w:t>
      </w:r>
      <w:r w:rsidRPr="00661C79">
        <w:rPr>
          <w:rFonts w:ascii="Times New Roman" w:hAnsi="Times New Roman" w:cs="Times New Roman"/>
          <w:i/>
          <w:sz w:val="24"/>
          <w:szCs w:val="24"/>
        </w:rPr>
        <w:t xml:space="preserve"> Epidemiol</w:t>
      </w:r>
      <w:r w:rsidR="00921FEC">
        <w:rPr>
          <w:rFonts w:ascii="Times New Roman" w:hAnsi="Times New Roman" w:cs="Times New Roman"/>
          <w:i/>
          <w:sz w:val="24"/>
          <w:szCs w:val="24"/>
        </w:rPr>
        <w:t>ogy</w:t>
      </w:r>
      <w:r w:rsidRPr="004A1E30">
        <w:rPr>
          <w:rFonts w:ascii="Times New Roman" w:hAnsi="Times New Roman" w:cs="Times New Roman"/>
          <w:sz w:val="24"/>
          <w:szCs w:val="24"/>
        </w:rPr>
        <w:t xml:space="preserve"> </w:t>
      </w:r>
      <w:r>
        <w:rPr>
          <w:rFonts w:ascii="Times New Roman" w:hAnsi="Times New Roman" w:cs="Times New Roman"/>
          <w:sz w:val="24"/>
          <w:szCs w:val="24"/>
        </w:rPr>
        <w:t>22(2):148-160.</w:t>
      </w:r>
    </w:p>
    <w:p w14:paraId="6453DF7E" w14:textId="77777777" w:rsidR="00624B4B" w:rsidRDefault="00624B4B" w:rsidP="00624B4B">
      <w:pPr>
        <w:pStyle w:val="NoSpacing"/>
        <w:rPr>
          <w:rFonts w:ascii="Times New Roman" w:hAnsi="Times New Roman" w:cs="Times New Roman"/>
          <w:sz w:val="24"/>
          <w:szCs w:val="24"/>
        </w:rPr>
      </w:pPr>
    </w:p>
    <w:p w14:paraId="00B1E129" w14:textId="77777777" w:rsidR="0082571F" w:rsidRDefault="0082571F" w:rsidP="00624B4B">
      <w:pPr>
        <w:spacing w:after="0" w:line="240" w:lineRule="auto"/>
        <w:rPr>
          <w:rFonts w:ascii="Times New Roman" w:hAnsi="Times New Roman" w:cs="Times New Roman"/>
          <w:noProof/>
          <w:sz w:val="24"/>
          <w:szCs w:val="24"/>
        </w:rPr>
      </w:pPr>
      <w:bookmarkStart w:id="1" w:name="_ENREF_3"/>
      <w:r>
        <w:rPr>
          <w:rFonts w:ascii="Times New Roman" w:hAnsi="Times New Roman" w:cs="Times New Roman"/>
          <w:noProof/>
          <w:sz w:val="24"/>
          <w:szCs w:val="24"/>
        </w:rPr>
        <w:t>Breen</w:t>
      </w:r>
      <w:r w:rsidR="004959B4">
        <w:rPr>
          <w:rFonts w:ascii="Times New Roman" w:hAnsi="Times New Roman" w:cs="Times New Roman"/>
          <w:noProof/>
          <w:sz w:val="24"/>
          <w:szCs w:val="24"/>
        </w:rPr>
        <w:t xml:space="preserve"> MS, Long TC, Schultz BD, Crooks J, Breen M, Langstaff JE, Isaacs K, Tan C, Williams R, Cao Y, Devlin R, Batterman S, Buckley T. </w:t>
      </w:r>
      <w:r>
        <w:rPr>
          <w:rFonts w:ascii="Times New Roman" w:hAnsi="Times New Roman" w:cs="Times New Roman"/>
          <w:noProof/>
          <w:sz w:val="24"/>
          <w:szCs w:val="24"/>
        </w:rPr>
        <w:t>2014</w:t>
      </w:r>
      <w:r w:rsidR="004959B4">
        <w:rPr>
          <w:rFonts w:ascii="Times New Roman" w:hAnsi="Times New Roman" w:cs="Times New Roman"/>
          <w:noProof/>
          <w:sz w:val="24"/>
          <w:szCs w:val="24"/>
        </w:rPr>
        <w:t xml:space="preserve">. GPS-based microenvironment </w:t>
      </w:r>
      <w:r w:rsidR="00BE2404">
        <w:rPr>
          <w:rFonts w:ascii="Times New Roman" w:hAnsi="Times New Roman" w:cs="Times New Roman"/>
          <w:noProof/>
          <w:sz w:val="24"/>
          <w:szCs w:val="24"/>
        </w:rPr>
        <w:t>t</w:t>
      </w:r>
      <w:r w:rsidR="004959B4">
        <w:rPr>
          <w:rFonts w:ascii="Times New Roman" w:hAnsi="Times New Roman" w:cs="Times New Roman"/>
          <w:noProof/>
          <w:sz w:val="24"/>
          <w:szCs w:val="24"/>
        </w:rPr>
        <w:t xml:space="preserve">racker (MicroTrac) model to estimate time-location of individuals for air pollution exposure assessments: Model evaluation in central North Carolina. </w:t>
      </w:r>
      <w:r w:rsidR="004959B4" w:rsidRPr="004959B4">
        <w:rPr>
          <w:rFonts w:ascii="Times New Roman" w:hAnsi="Times New Roman" w:cs="Times New Roman"/>
          <w:i/>
          <w:noProof/>
          <w:sz w:val="24"/>
          <w:szCs w:val="24"/>
        </w:rPr>
        <w:t>Journal of Exposure Science and Environmental Epidemiology</w:t>
      </w:r>
      <w:r w:rsidR="00881B5A">
        <w:rPr>
          <w:rFonts w:ascii="Times New Roman" w:hAnsi="Times New Roman" w:cs="Times New Roman"/>
          <w:noProof/>
          <w:sz w:val="24"/>
          <w:szCs w:val="24"/>
        </w:rPr>
        <w:t>, In press.</w:t>
      </w:r>
    </w:p>
    <w:p w14:paraId="43178317" w14:textId="77777777" w:rsidR="0082571F" w:rsidRDefault="0082571F" w:rsidP="00624B4B">
      <w:pPr>
        <w:spacing w:after="0" w:line="240" w:lineRule="auto"/>
        <w:rPr>
          <w:rFonts w:ascii="Times New Roman" w:hAnsi="Times New Roman" w:cs="Times New Roman"/>
          <w:noProof/>
          <w:sz w:val="24"/>
          <w:szCs w:val="24"/>
        </w:rPr>
      </w:pPr>
    </w:p>
    <w:p w14:paraId="780CCEBD" w14:textId="77777777" w:rsidR="00624B4B" w:rsidRPr="00DB0001" w:rsidRDefault="00624B4B" w:rsidP="00624B4B">
      <w:pPr>
        <w:spacing w:after="0" w:line="240" w:lineRule="auto"/>
        <w:rPr>
          <w:rFonts w:ascii="Times New Roman" w:hAnsi="Times New Roman" w:cs="Times New Roman"/>
          <w:noProof/>
          <w:sz w:val="24"/>
          <w:szCs w:val="24"/>
        </w:rPr>
      </w:pPr>
      <w:r w:rsidRPr="00DB0001">
        <w:rPr>
          <w:rFonts w:ascii="Times New Roman" w:hAnsi="Times New Roman" w:cs="Times New Roman"/>
          <w:noProof/>
          <w:sz w:val="24"/>
          <w:szCs w:val="24"/>
        </w:rPr>
        <w:t xml:space="preserve">Chung Y, Copeland LB, Ward MDW. 2007. Relative potency of mold and house dust mite extracts in inducing allergic responses in </w:t>
      </w:r>
      <w:r w:rsidR="00921FEC">
        <w:rPr>
          <w:rFonts w:ascii="Times New Roman" w:hAnsi="Times New Roman" w:cs="Times New Roman"/>
          <w:noProof/>
          <w:sz w:val="24"/>
          <w:szCs w:val="24"/>
        </w:rPr>
        <w:t>BALB</w:t>
      </w:r>
      <w:r w:rsidRPr="00DB0001">
        <w:rPr>
          <w:rFonts w:ascii="Times New Roman" w:hAnsi="Times New Roman" w:cs="Times New Roman"/>
          <w:noProof/>
          <w:sz w:val="24"/>
          <w:szCs w:val="24"/>
        </w:rPr>
        <w:t xml:space="preserve">/c mice. </w:t>
      </w:r>
      <w:r w:rsidR="00921FEC" w:rsidRPr="00921FEC">
        <w:rPr>
          <w:rFonts w:ascii="Times New Roman" w:hAnsi="Times New Roman" w:cs="Times New Roman"/>
          <w:i/>
          <w:noProof/>
          <w:sz w:val="24"/>
          <w:szCs w:val="24"/>
        </w:rPr>
        <w:t xml:space="preserve">The </w:t>
      </w:r>
      <w:r w:rsidRPr="00921FEC">
        <w:rPr>
          <w:rFonts w:ascii="Times New Roman" w:hAnsi="Times New Roman" w:cs="Times New Roman"/>
          <w:i/>
          <w:noProof/>
          <w:sz w:val="24"/>
          <w:szCs w:val="24"/>
        </w:rPr>
        <w:t>J</w:t>
      </w:r>
      <w:r w:rsidR="00921FEC" w:rsidRPr="00921FEC">
        <w:rPr>
          <w:rFonts w:ascii="Times New Roman" w:hAnsi="Times New Roman" w:cs="Times New Roman"/>
          <w:i/>
          <w:noProof/>
          <w:sz w:val="24"/>
          <w:szCs w:val="24"/>
        </w:rPr>
        <w:t>ournal</w:t>
      </w:r>
      <w:r w:rsidR="00921FEC">
        <w:rPr>
          <w:rFonts w:ascii="Times New Roman" w:hAnsi="Times New Roman" w:cs="Times New Roman"/>
          <w:i/>
          <w:noProof/>
          <w:sz w:val="24"/>
          <w:szCs w:val="24"/>
        </w:rPr>
        <w:t xml:space="preserve"> of </w:t>
      </w:r>
      <w:r>
        <w:rPr>
          <w:rFonts w:ascii="Times New Roman" w:hAnsi="Times New Roman" w:cs="Times New Roman"/>
          <w:i/>
          <w:noProof/>
          <w:sz w:val="24"/>
          <w:szCs w:val="24"/>
        </w:rPr>
        <w:t>Allergy</w:t>
      </w:r>
      <w:r w:rsidRPr="00DB0001">
        <w:rPr>
          <w:rFonts w:ascii="Times New Roman" w:hAnsi="Times New Roman" w:cs="Times New Roman"/>
          <w:i/>
          <w:noProof/>
          <w:sz w:val="24"/>
          <w:szCs w:val="24"/>
        </w:rPr>
        <w:t xml:space="preserve"> </w:t>
      </w:r>
      <w:r w:rsidR="00921FEC">
        <w:rPr>
          <w:rFonts w:ascii="Times New Roman" w:hAnsi="Times New Roman" w:cs="Times New Roman"/>
          <w:i/>
          <w:noProof/>
          <w:sz w:val="24"/>
          <w:szCs w:val="24"/>
        </w:rPr>
        <w:t xml:space="preserve">and </w:t>
      </w:r>
      <w:r w:rsidRPr="00DB0001">
        <w:rPr>
          <w:rFonts w:ascii="Times New Roman" w:hAnsi="Times New Roman" w:cs="Times New Roman"/>
          <w:i/>
          <w:noProof/>
          <w:sz w:val="24"/>
          <w:szCs w:val="24"/>
        </w:rPr>
        <w:t>Clin</w:t>
      </w:r>
      <w:r w:rsidR="00921FEC">
        <w:rPr>
          <w:rFonts w:ascii="Times New Roman" w:hAnsi="Times New Roman" w:cs="Times New Roman"/>
          <w:i/>
          <w:noProof/>
          <w:sz w:val="24"/>
          <w:szCs w:val="24"/>
        </w:rPr>
        <w:t>ical</w:t>
      </w:r>
      <w:r w:rsidRPr="00DB0001">
        <w:rPr>
          <w:rFonts w:ascii="Times New Roman" w:hAnsi="Times New Roman" w:cs="Times New Roman"/>
          <w:i/>
          <w:noProof/>
          <w:sz w:val="24"/>
          <w:szCs w:val="24"/>
        </w:rPr>
        <w:t xml:space="preserve"> Immunol</w:t>
      </w:r>
      <w:r w:rsidR="00921FEC">
        <w:rPr>
          <w:rFonts w:ascii="Times New Roman" w:hAnsi="Times New Roman" w:cs="Times New Roman"/>
          <w:i/>
          <w:noProof/>
          <w:sz w:val="24"/>
          <w:szCs w:val="24"/>
        </w:rPr>
        <w:t>ogy</w:t>
      </w:r>
      <w:r w:rsidRPr="00DB0001">
        <w:rPr>
          <w:rFonts w:ascii="Times New Roman" w:hAnsi="Times New Roman" w:cs="Times New Roman"/>
          <w:noProof/>
          <w:sz w:val="24"/>
          <w:szCs w:val="24"/>
        </w:rPr>
        <w:t xml:space="preserve"> 119:S189-S189.</w:t>
      </w:r>
      <w:bookmarkEnd w:id="1"/>
    </w:p>
    <w:p w14:paraId="1E64159C" w14:textId="77777777" w:rsidR="00624B4B" w:rsidRPr="00DB0001" w:rsidRDefault="00624B4B" w:rsidP="00624B4B">
      <w:pPr>
        <w:spacing w:after="0" w:line="240" w:lineRule="auto"/>
        <w:rPr>
          <w:rFonts w:ascii="Times New Roman" w:hAnsi="Times New Roman" w:cs="Times New Roman"/>
          <w:noProof/>
          <w:sz w:val="24"/>
          <w:szCs w:val="24"/>
        </w:rPr>
      </w:pPr>
    </w:p>
    <w:p w14:paraId="009DB959" w14:textId="77777777" w:rsidR="00624B4B" w:rsidRPr="00DB0001" w:rsidRDefault="00624B4B" w:rsidP="00624B4B">
      <w:pPr>
        <w:spacing w:after="0" w:line="240" w:lineRule="auto"/>
        <w:rPr>
          <w:rFonts w:ascii="Times New Roman" w:hAnsi="Times New Roman" w:cs="Times New Roman"/>
          <w:noProof/>
          <w:sz w:val="24"/>
          <w:szCs w:val="24"/>
        </w:rPr>
      </w:pPr>
      <w:bookmarkStart w:id="2" w:name="_ENREF_4"/>
      <w:r w:rsidRPr="00DB0001">
        <w:rPr>
          <w:rFonts w:ascii="Times New Roman" w:hAnsi="Times New Roman" w:cs="Times New Roman"/>
          <w:noProof/>
          <w:sz w:val="24"/>
          <w:szCs w:val="24"/>
        </w:rPr>
        <w:t xml:space="preserve">Chung YJ, Coates NH, Viana ME, Copeland L, Vesper SJ, Selgrade MK, </w:t>
      </w:r>
      <w:r w:rsidR="00921FEC">
        <w:rPr>
          <w:rFonts w:ascii="Times New Roman" w:hAnsi="Times New Roman" w:cs="Times New Roman"/>
          <w:noProof/>
          <w:sz w:val="24"/>
          <w:szCs w:val="24"/>
        </w:rPr>
        <w:t>Ward MD</w:t>
      </w:r>
      <w:r w:rsidRPr="00DB0001">
        <w:rPr>
          <w:rFonts w:ascii="Times New Roman" w:hAnsi="Times New Roman" w:cs="Times New Roman"/>
          <w:noProof/>
          <w:sz w:val="24"/>
          <w:szCs w:val="24"/>
        </w:rPr>
        <w:t xml:space="preserve">. 2005. Dose-dependent allergic responses to an extract of </w:t>
      </w:r>
      <w:r w:rsidRPr="00DB0001">
        <w:rPr>
          <w:rFonts w:ascii="Times New Roman" w:hAnsi="Times New Roman" w:cs="Times New Roman"/>
          <w:i/>
          <w:noProof/>
          <w:sz w:val="24"/>
          <w:szCs w:val="24"/>
        </w:rPr>
        <w:t>Penicillium chrysogenum</w:t>
      </w:r>
      <w:r w:rsidRPr="00DB0001">
        <w:rPr>
          <w:rFonts w:ascii="Times New Roman" w:hAnsi="Times New Roman" w:cs="Times New Roman"/>
          <w:noProof/>
          <w:sz w:val="24"/>
          <w:szCs w:val="24"/>
        </w:rPr>
        <w:t xml:space="preserve"> in BALB/c mice. </w:t>
      </w:r>
      <w:r w:rsidRPr="00DB0001">
        <w:rPr>
          <w:rFonts w:ascii="Times New Roman" w:hAnsi="Times New Roman" w:cs="Times New Roman"/>
          <w:i/>
          <w:noProof/>
          <w:sz w:val="24"/>
          <w:szCs w:val="24"/>
        </w:rPr>
        <w:t>Toxicology</w:t>
      </w:r>
      <w:r w:rsidRPr="00DB0001">
        <w:rPr>
          <w:rFonts w:ascii="Times New Roman" w:hAnsi="Times New Roman" w:cs="Times New Roman"/>
          <w:noProof/>
          <w:sz w:val="24"/>
          <w:szCs w:val="24"/>
        </w:rPr>
        <w:t xml:space="preserve"> 209</w:t>
      </w:r>
      <w:r w:rsidR="00921FEC">
        <w:rPr>
          <w:rFonts w:ascii="Times New Roman" w:hAnsi="Times New Roman" w:cs="Times New Roman"/>
          <w:noProof/>
          <w:sz w:val="24"/>
          <w:szCs w:val="24"/>
        </w:rPr>
        <w:t>(1)</w:t>
      </w:r>
      <w:r w:rsidRPr="00DB0001">
        <w:rPr>
          <w:rFonts w:ascii="Times New Roman" w:hAnsi="Times New Roman" w:cs="Times New Roman"/>
          <w:noProof/>
          <w:sz w:val="24"/>
          <w:szCs w:val="24"/>
        </w:rPr>
        <w:t>:77-89.</w:t>
      </w:r>
      <w:bookmarkEnd w:id="2"/>
    </w:p>
    <w:p w14:paraId="3DDC3D3C" w14:textId="77777777" w:rsidR="00624B4B" w:rsidRPr="00DB0001" w:rsidRDefault="00624B4B" w:rsidP="00624B4B">
      <w:pPr>
        <w:spacing w:after="0" w:line="240" w:lineRule="auto"/>
        <w:rPr>
          <w:rFonts w:ascii="Times New Roman" w:hAnsi="Times New Roman" w:cs="Times New Roman"/>
          <w:noProof/>
          <w:sz w:val="24"/>
          <w:szCs w:val="24"/>
        </w:rPr>
      </w:pPr>
    </w:p>
    <w:p w14:paraId="4525FF97" w14:textId="77777777" w:rsidR="00624B4B" w:rsidRPr="00DB0001" w:rsidRDefault="00624B4B" w:rsidP="00624B4B">
      <w:pPr>
        <w:spacing w:after="0" w:line="240" w:lineRule="auto"/>
        <w:rPr>
          <w:rFonts w:ascii="Times New Roman" w:hAnsi="Times New Roman" w:cs="Times New Roman"/>
          <w:noProof/>
          <w:sz w:val="24"/>
          <w:szCs w:val="24"/>
        </w:rPr>
      </w:pPr>
      <w:bookmarkStart w:id="3" w:name="_ENREF_5"/>
      <w:r w:rsidRPr="00DB0001">
        <w:rPr>
          <w:rFonts w:ascii="Times New Roman" w:hAnsi="Times New Roman" w:cs="Times New Roman"/>
          <w:noProof/>
          <w:sz w:val="24"/>
          <w:szCs w:val="24"/>
        </w:rPr>
        <w:t xml:space="preserve">Chung YJ, Copeland LB, Doerfler DL, Ward MDW. 2010. The relative allergenicity of </w:t>
      </w:r>
      <w:r w:rsidRPr="00DB0001">
        <w:rPr>
          <w:rFonts w:ascii="Times New Roman" w:hAnsi="Times New Roman" w:cs="Times New Roman"/>
          <w:i/>
          <w:noProof/>
          <w:sz w:val="24"/>
          <w:szCs w:val="24"/>
        </w:rPr>
        <w:t>Stachybotrys chartarum</w:t>
      </w:r>
      <w:r w:rsidRPr="00DB0001">
        <w:rPr>
          <w:rFonts w:ascii="Times New Roman" w:hAnsi="Times New Roman" w:cs="Times New Roman"/>
          <w:noProof/>
          <w:sz w:val="24"/>
          <w:szCs w:val="24"/>
        </w:rPr>
        <w:t xml:space="preserve"> compared to house dust mite extracts in a mouse model. </w:t>
      </w:r>
      <w:r w:rsidRPr="00DB0001">
        <w:rPr>
          <w:rFonts w:ascii="Times New Roman" w:hAnsi="Times New Roman" w:cs="Times New Roman"/>
          <w:i/>
          <w:noProof/>
          <w:sz w:val="24"/>
          <w:szCs w:val="24"/>
        </w:rPr>
        <w:t>Inhal</w:t>
      </w:r>
      <w:r w:rsidR="00921FEC">
        <w:rPr>
          <w:rFonts w:ascii="Times New Roman" w:hAnsi="Times New Roman" w:cs="Times New Roman"/>
          <w:i/>
          <w:noProof/>
          <w:sz w:val="24"/>
          <w:szCs w:val="24"/>
        </w:rPr>
        <w:t>ation</w:t>
      </w:r>
      <w:r w:rsidRPr="00DB0001">
        <w:rPr>
          <w:rFonts w:ascii="Times New Roman" w:hAnsi="Times New Roman" w:cs="Times New Roman"/>
          <w:i/>
          <w:noProof/>
          <w:sz w:val="24"/>
          <w:szCs w:val="24"/>
        </w:rPr>
        <w:t xml:space="preserve"> Toxicol</w:t>
      </w:r>
      <w:r w:rsidR="00921FEC">
        <w:rPr>
          <w:rFonts w:ascii="Times New Roman" w:hAnsi="Times New Roman" w:cs="Times New Roman"/>
          <w:i/>
          <w:noProof/>
          <w:sz w:val="24"/>
          <w:szCs w:val="24"/>
        </w:rPr>
        <w:t>ogy</w:t>
      </w:r>
      <w:r w:rsidRPr="00DB0001">
        <w:rPr>
          <w:rFonts w:ascii="Times New Roman" w:hAnsi="Times New Roman" w:cs="Times New Roman"/>
          <w:noProof/>
          <w:sz w:val="24"/>
          <w:szCs w:val="24"/>
        </w:rPr>
        <w:t xml:space="preserve"> 22:460-468.</w:t>
      </w:r>
      <w:bookmarkEnd w:id="3"/>
    </w:p>
    <w:p w14:paraId="5DCB0C29" w14:textId="77777777" w:rsidR="00624B4B" w:rsidRDefault="00624B4B" w:rsidP="00624B4B">
      <w:pPr>
        <w:pStyle w:val="NoSpacing"/>
        <w:rPr>
          <w:rFonts w:ascii="Times New Roman" w:hAnsi="Times New Roman" w:cs="Times New Roman"/>
          <w:sz w:val="24"/>
          <w:szCs w:val="24"/>
        </w:rPr>
      </w:pPr>
    </w:p>
    <w:p w14:paraId="08A03061" w14:textId="5AC59C26" w:rsidR="00785FFC" w:rsidRDefault="00785FFC" w:rsidP="00462388">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Dannemiller KC, Mendell MJ, Macher JM, Kumagai K, Bradman A, Holland N, Harley K, Eskenazi B, Peccia J. 2014. Next-generation DNA sequencing reveals that low fungal diversity in house dust is associated with childhood asthma development. </w:t>
      </w:r>
      <w:r w:rsidRPr="00872CC9">
        <w:rPr>
          <w:rFonts w:ascii="Times New Roman" w:hAnsi="Times New Roman" w:cs="Times New Roman"/>
          <w:i/>
          <w:noProof/>
          <w:sz w:val="24"/>
          <w:szCs w:val="24"/>
        </w:rPr>
        <w:t>Indoor Air</w:t>
      </w:r>
      <w:r>
        <w:rPr>
          <w:rFonts w:ascii="Times New Roman" w:hAnsi="Times New Roman" w:cs="Times New Roman"/>
          <w:noProof/>
          <w:sz w:val="24"/>
          <w:szCs w:val="24"/>
        </w:rPr>
        <w:t xml:space="preserve"> 24(3):236-247.</w:t>
      </w:r>
    </w:p>
    <w:p w14:paraId="046CBE1A" w14:textId="77777777" w:rsidR="00785FFC" w:rsidRDefault="00785FFC" w:rsidP="00462388">
      <w:pPr>
        <w:spacing w:after="0" w:line="240" w:lineRule="auto"/>
        <w:rPr>
          <w:rFonts w:ascii="Times New Roman" w:hAnsi="Times New Roman" w:cs="Times New Roman"/>
          <w:noProof/>
          <w:sz w:val="24"/>
          <w:szCs w:val="24"/>
        </w:rPr>
      </w:pPr>
    </w:p>
    <w:p w14:paraId="519E6599" w14:textId="77777777" w:rsidR="00462388" w:rsidRPr="00872CC9" w:rsidRDefault="00462388" w:rsidP="00462388">
      <w:pPr>
        <w:spacing w:after="0" w:line="240" w:lineRule="auto"/>
        <w:rPr>
          <w:rFonts w:ascii="Times New Roman" w:hAnsi="Times New Roman" w:cs="Times New Roman"/>
          <w:noProof/>
          <w:sz w:val="24"/>
          <w:szCs w:val="24"/>
        </w:rPr>
      </w:pPr>
      <w:r w:rsidRPr="0049476D">
        <w:rPr>
          <w:rFonts w:ascii="Times New Roman" w:hAnsi="Times New Roman" w:cs="Times New Roman"/>
          <w:noProof/>
          <w:sz w:val="24"/>
          <w:szCs w:val="24"/>
        </w:rPr>
        <w:t>Dannemiller KC, Reeves D, Bibby K, Yamamoto N, Peccia J</w:t>
      </w:r>
      <w:r>
        <w:rPr>
          <w:rFonts w:ascii="Times New Roman" w:hAnsi="Times New Roman" w:cs="Times New Roman"/>
          <w:noProof/>
          <w:sz w:val="24"/>
          <w:szCs w:val="24"/>
        </w:rPr>
        <w:t xml:space="preserve">. 2013. </w:t>
      </w:r>
      <w:r w:rsidRPr="0049476D">
        <w:rPr>
          <w:rFonts w:ascii="Times New Roman" w:hAnsi="Times New Roman" w:cs="Times New Roman"/>
          <w:noProof/>
          <w:sz w:val="24"/>
          <w:szCs w:val="24"/>
        </w:rPr>
        <w:t xml:space="preserve">Fungal High-throughput Taxonomic Identification tool for use with Next-Generation Sequencing (FHiTINGS). </w:t>
      </w:r>
      <w:r w:rsidRPr="0049476D">
        <w:rPr>
          <w:rFonts w:ascii="Times New Roman" w:hAnsi="Times New Roman" w:cs="Times New Roman"/>
          <w:i/>
          <w:noProof/>
          <w:sz w:val="24"/>
          <w:szCs w:val="24"/>
        </w:rPr>
        <w:t>J</w:t>
      </w:r>
      <w:r w:rsidR="00921FEC">
        <w:rPr>
          <w:rFonts w:ascii="Times New Roman" w:hAnsi="Times New Roman" w:cs="Times New Roman"/>
          <w:i/>
          <w:noProof/>
          <w:sz w:val="24"/>
          <w:szCs w:val="24"/>
        </w:rPr>
        <w:t xml:space="preserve">ournal of </w:t>
      </w:r>
      <w:r w:rsidRPr="00107918">
        <w:rPr>
          <w:rFonts w:ascii="Times New Roman" w:hAnsi="Times New Roman" w:cs="Times New Roman"/>
          <w:i/>
          <w:noProof/>
          <w:sz w:val="24"/>
          <w:szCs w:val="24"/>
        </w:rPr>
        <w:t>Basic Microbiol</w:t>
      </w:r>
      <w:r w:rsidR="00921FEC" w:rsidRPr="00107918">
        <w:rPr>
          <w:rFonts w:ascii="Times New Roman" w:hAnsi="Times New Roman" w:cs="Times New Roman"/>
          <w:i/>
          <w:noProof/>
          <w:sz w:val="24"/>
          <w:szCs w:val="24"/>
        </w:rPr>
        <w:t>ogy</w:t>
      </w:r>
      <w:r w:rsidRPr="00D32C60">
        <w:rPr>
          <w:rFonts w:ascii="Times New Roman" w:hAnsi="Times New Roman" w:cs="Times New Roman"/>
          <w:i/>
          <w:noProof/>
          <w:sz w:val="24"/>
          <w:szCs w:val="24"/>
        </w:rPr>
        <w:t xml:space="preserve"> </w:t>
      </w:r>
      <w:r w:rsidRPr="00C16694">
        <w:rPr>
          <w:rFonts w:ascii="Times New Roman" w:hAnsi="Times New Roman" w:cs="Times New Roman"/>
          <w:noProof/>
          <w:sz w:val="24"/>
          <w:szCs w:val="24"/>
        </w:rPr>
        <w:t>doi:10.1002/jobm.201200507</w:t>
      </w:r>
      <w:r w:rsidRPr="00872CC9">
        <w:rPr>
          <w:rFonts w:ascii="Times New Roman" w:hAnsi="Times New Roman" w:cs="Times New Roman"/>
          <w:noProof/>
          <w:sz w:val="24"/>
          <w:szCs w:val="24"/>
        </w:rPr>
        <w:t>.</w:t>
      </w:r>
    </w:p>
    <w:p w14:paraId="44AC7D37" w14:textId="77777777" w:rsidR="00462388" w:rsidRPr="00872CC9" w:rsidRDefault="00462388" w:rsidP="00624B4B">
      <w:pPr>
        <w:pStyle w:val="NoSpacing"/>
        <w:rPr>
          <w:rFonts w:ascii="Times New Roman" w:hAnsi="Times New Roman" w:cs="Times New Roman"/>
          <w:sz w:val="24"/>
          <w:szCs w:val="24"/>
        </w:rPr>
      </w:pPr>
    </w:p>
    <w:p w14:paraId="284C90A2" w14:textId="77777777" w:rsidR="00624B4B" w:rsidRDefault="00624B4B" w:rsidP="00624B4B">
      <w:pPr>
        <w:pStyle w:val="NoSpacing"/>
        <w:rPr>
          <w:rFonts w:ascii="Times New Roman" w:hAnsi="Times New Roman" w:cs="Times New Roman"/>
          <w:sz w:val="24"/>
          <w:szCs w:val="24"/>
        </w:rPr>
      </w:pPr>
      <w:r w:rsidRPr="00872CC9">
        <w:rPr>
          <w:rFonts w:ascii="Times New Roman" w:hAnsi="Times New Roman" w:cs="Times New Roman"/>
          <w:sz w:val="24"/>
          <w:szCs w:val="24"/>
        </w:rPr>
        <w:lastRenderedPageBreak/>
        <w:t xml:space="preserve">Dodson RE, Nishioka M, Standley LJ, Perovich LJ, Brody JG, Rudel RA. 2012. Endocrine disruptors and asthma-associated chemicals in consumer products. </w:t>
      </w:r>
      <w:r w:rsidRPr="00872CC9">
        <w:rPr>
          <w:rFonts w:ascii="Times New Roman" w:hAnsi="Times New Roman" w:cs="Times New Roman"/>
          <w:i/>
          <w:sz w:val="24"/>
          <w:szCs w:val="24"/>
        </w:rPr>
        <w:t>Environ</w:t>
      </w:r>
      <w:r w:rsidR="00921FEC" w:rsidRPr="00872CC9">
        <w:rPr>
          <w:rFonts w:ascii="Times New Roman" w:hAnsi="Times New Roman" w:cs="Times New Roman"/>
          <w:i/>
          <w:sz w:val="24"/>
          <w:szCs w:val="24"/>
        </w:rPr>
        <w:t>mental</w:t>
      </w:r>
      <w:r w:rsidRPr="00872CC9">
        <w:rPr>
          <w:rFonts w:ascii="Times New Roman" w:hAnsi="Times New Roman" w:cs="Times New Roman"/>
          <w:i/>
          <w:sz w:val="24"/>
          <w:szCs w:val="24"/>
        </w:rPr>
        <w:t xml:space="preserve"> Health Perspect</w:t>
      </w:r>
      <w:r w:rsidR="00921FEC" w:rsidRPr="00872CC9">
        <w:rPr>
          <w:rFonts w:ascii="Times New Roman" w:hAnsi="Times New Roman" w:cs="Times New Roman"/>
          <w:i/>
          <w:sz w:val="24"/>
          <w:szCs w:val="24"/>
        </w:rPr>
        <w:t>ives</w:t>
      </w:r>
      <w:r>
        <w:rPr>
          <w:rFonts w:ascii="Times New Roman" w:hAnsi="Times New Roman" w:cs="Times New Roman"/>
          <w:sz w:val="24"/>
          <w:szCs w:val="24"/>
        </w:rPr>
        <w:t xml:space="preserve"> </w:t>
      </w:r>
      <w:r w:rsidRPr="004A1E30">
        <w:rPr>
          <w:rFonts w:ascii="Times New Roman" w:hAnsi="Times New Roman" w:cs="Times New Roman"/>
          <w:sz w:val="24"/>
          <w:szCs w:val="24"/>
        </w:rPr>
        <w:t>120(7):935-</w:t>
      </w:r>
      <w:r>
        <w:rPr>
          <w:rFonts w:ascii="Times New Roman" w:hAnsi="Times New Roman" w:cs="Times New Roman"/>
          <w:sz w:val="24"/>
          <w:szCs w:val="24"/>
        </w:rPr>
        <w:t>9</w:t>
      </w:r>
      <w:r w:rsidRPr="004A1E30">
        <w:rPr>
          <w:rFonts w:ascii="Times New Roman" w:hAnsi="Times New Roman" w:cs="Times New Roman"/>
          <w:sz w:val="24"/>
          <w:szCs w:val="24"/>
        </w:rPr>
        <w:t>43.</w:t>
      </w:r>
    </w:p>
    <w:p w14:paraId="1C554EAD" w14:textId="77777777" w:rsidR="00624B4B" w:rsidRDefault="00624B4B" w:rsidP="00624B4B">
      <w:pPr>
        <w:pStyle w:val="NoSpacing"/>
        <w:rPr>
          <w:rFonts w:ascii="Times New Roman" w:hAnsi="Times New Roman" w:cs="Times New Roman"/>
          <w:sz w:val="24"/>
          <w:szCs w:val="24"/>
        </w:rPr>
      </w:pPr>
    </w:p>
    <w:p w14:paraId="0FB802B1" w14:textId="77777777" w:rsidR="00864580" w:rsidRDefault="00864580"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Farzan SF, Karagas MR, Chen Y. 2013. In utero and early life arsenic exposure in relation to long-term health and disease. </w:t>
      </w:r>
      <w:r w:rsidRPr="00864580">
        <w:rPr>
          <w:rFonts w:ascii="Times New Roman" w:hAnsi="Times New Roman" w:cs="Times New Roman"/>
          <w:i/>
          <w:sz w:val="24"/>
          <w:szCs w:val="24"/>
        </w:rPr>
        <w:t>Toxicology and Applied Pharmacology</w:t>
      </w:r>
      <w:r>
        <w:rPr>
          <w:rFonts w:ascii="Times New Roman" w:hAnsi="Times New Roman" w:cs="Times New Roman"/>
          <w:sz w:val="24"/>
          <w:szCs w:val="24"/>
        </w:rPr>
        <w:t xml:space="preserve"> 272(2):384-390.</w:t>
      </w:r>
    </w:p>
    <w:p w14:paraId="214BEA7D" w14:textId="77777777" w:rsidR="00864580" w:rsidRDefault="00864580" w:rsidP="00624B4B">
      <w:pPr>
        <w:pStyle w:val="NoSpacing"/>
        <w:rPr>
          <w:rFonts w:ascii="Times New Roman" w:hAnsi="Times New Roman" w:cs="Times New Roman"/>
          <w:sz w:val="24"/>
          <w:szCs w:val="24"/>
        </w:rPr>
      </w:pPr>
    </w:p>
    <w:p w14:paraId="786F7B00" w14:textId="77777777" w:rsidR="00624B4B" w:rsidRPr="00DB0001" w:rsidRDefault="00624B4B" w:rsidP="00624B4B">
      <w:pPr>
        <w:spacing w:after="0" w:line="240" w:lineRule="auto"/>
        <w:rPr>
          <w:rFonts w:ascii="Times New Roman" w:hAnsi="Times New Roman" w:cs="Times New Roman"/>
          <w:noProof/>
          <w:sz w:val="24"/>
          <w:szCs w:val="24"/>
        </w:rPr>
      </w:pPr>
      <w:bookmarkStart w:id="4" w:name="_ENREF_6"/>
      <w:r w:rsidRPr="00DB0001">
        <w:rPr>
          <w:rFonts w:ascii="Times New Roman" w:hAnsi="Times New Roman" w:cs="Times New Roman"/>
          <w:noProof/>
          <w:sz w:val="24"/>
          <w:szCs w:val="24"/>
        </w:rPr>
        <w:t xml:space="preserve">Fisk WJ, Lei-Gomez Q, Mendell MJ. 2007. Meta-analyses of the associations of respiratory health effects with dampness and mold in homes. </w:t>
      </w:r>
      <w:r w:rsidRPr="00DB0001">
        <w:rPr>
          <w:rFonts w:ascii="Times New Roman" w:hAnsi="Times New Roman" w:cs="Times New Roman"/>
          <w:i/>
          <w:noProof/>
          <w:sz w:val="24"/>
          <w:szCs w:val="24"/>
        </w:rPr>
        <w:t>Indoor Air</w:t>
      </w:r>
      <w:r w:rsidRPr="00DB0001">
        <w:rPr>
          <w:rFonts w:ascii="Times New Roman" w:hAnsi="Times New Roman" w:cs="Times New Roman"/>
          <w:noProof/>
          <w:sz w:val="24"/>
          <w:szCs w:val="24"/>
        </w:rPr>
        <w:t xml:space="preserve"> 17:284-296.</w:t>
      </w:r>
      <w:bookmarkEnd w:id="4"/>
    </w:p>
    <w:p w14:paraId="67CE94AD" w14:textId="77777777" w:rsidR="00624B4B" w:rsidRDefault="00624B4B" w:rsidP="00624B4B">
      <w:pPr>
        <w:spacing w:after="0" w:line="240" w:lineRule="auto"/>
        <w:rPr>
          <w:rFonts w:ascii="Times New Roman" w:hAnsi="Times New Roman" w:cs="Times New Roman"/>
          <w:noProof/>
          <w:sz w:val="24"/>
          <w:szCs w:val="24"/>
        </w:rPr>
      </w:pPr>
      <w:bookmarkStart w:id="5" w:name="_ENREF_7"/>
    </w:p>
    <w:p w14:paraId="7B2A9D6A" w14:textId="77777777" w:rsidR="00462388" w:rsidRPr="0049476D" w:rsidRDefault="00462388" w:rsidP="00462388">
      <w:pPr>
        <w:spacing w:after="0" w:line="240" w:lineRule="auto"/>
        <w:rPr>
          <w:rFonts w:ascii="Times New Roman" w:hAnsi="Times New Roman" w:cs="Times New Roman"/>
          <w:noProof/>
          <w:sz w:val="24"/>
          <w:szCs w:val="24"/>
        </w:rPr>
      </w:pPr>
      <w:r w:rsidRPr="0049476D">
        <w:rPr>
          <w:rFonts w:ascii="Times New Roman" w:hAnsi="Times New Roman" w:cs="Times New Roman"/>
          <w:noProof/>
          <w:sz w:val="24"/>
          <w:szCs w:val="24"/>
        </w:rPr>
        <w:t>Frankel M, Timm M, Hansen EW, Madsen AM</w:t>
      </w:r>
      <w:r>
        <w:rPr>
          <w:rFonts w:ascii="Times New Roman" w:hAnsi="Times New Roman" w:cs="Times New Roman"/>
          <w:noProof/>
          <w:sz w:val="24"/>
          <w:szCs w:val="24"/>
        </w:rPr>
        <w:t xml:space="preserve">. 2012. </w:t>
      </w:r>
      <w:r w:rsidRPr="0049476D">
        <w:rPr>
          <w:rFonts w:ascii="Times New Roman" w:hAnsi="Times New Roman" w:cs="Times New Roman"/>
          <w:noProof/>
          <w:sz w:val="24"/>
          <w:szCs w:val="24"/>
        </w:rPr>
        <w:t xml:space="preserve">Comparison of sampling methods for the assessment of indoor microbial exposure. </w:t>
      </w:r>
      <w:r w:rsidRPr="0049476D">
        <w:rPr>
          <w:rFonts w:ascii="Times New Roman" w:hAnsi="Times New Roman" w:cs="Times New Roman"/>
          <w:i/>
          <w:noProof/>
          <w:sz w:val="24"/>
          <w:szCs w:val="24"/>
        </w:rPr>
        <w:t xml:space="preserve">Indoor Air </w:t>
      </w:r>
      <w:r w:rsidRPr="00462388">
        <w:rPr>
          <w:rFonts w:ascii="Times New Roman" w:hAnsi="Times New Roman" w:cs="Times New Roman"/>
          <w:noProof/>
          <w:sz w:val="24"/>
          <w:szCs w:val="24"/>
        </w:rPr>
        <w:t>22(5):</w:t>
      </w:r>
      <w:r w:rsidRPr="0049476D">
        <w:rPr>
          <w:rFonts w:ascii="Times New Roman" w:hAnsi="Times New Roman" w:cs="Times New Roman"/>
          <w:noProof/>
          <w:sz w:val="24"/>
          <w:szCs w:val="24"/>
        </w:rPr>
        <w:t>405-414.</w:t>
      </w:r>
    </w:p>
    <w:p w14:paraId="2CE5F348" w14:textId="77777777" w:rsidR="00462388" w:rsidRDefault="00462388" w:rsidP="00624B4B">
      <w:pPr>
        <w:spacing w:after="0" w:line="240" w:lineRule="auto"/>
        <w:rPr>
          <w:rFonts w:ascii="Times New Roman" w:hAnsi="Times New Roman" w:cs="Times New Roman"/>
          <w:noProof/>
          <w:sz w:val="24"/>
          <w:szCs w:val="24"/>
        </w:rPr>
      </w:pPr>
    </w:p>
    <w:p w14:paraId="0CB2C9BB" w14:textId="77777777" w:rsidR="00947790" w:rsidRDefault="00947790" w:rsidP="00624B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Freeman NC, Schneider D, McGarvey P. 2003. Household exposure factors, asthma, and school absenteeism in a predominantly Hispanic community. </w:t>
      </w:r>
      <w:r w:rsidRPr="00947790">
        <w:rPr>
          <w:rFonts w:ascii="Times New Roman" w:hAnsi="Times New Roman" w:cs="Times New Roman"/>
          <w:i/>
          <w:noProof/>
          <w:sz w:val="24"/>
          <w:szCs w:val="24"/>
        </w:rPr>
        <w:t>J</w:t>
      </w:r>
      <w:r w:rsidR="00921FEC">
        <w:rPr>
          <w:rFonts w:ascii="Times New Roman" w:hAnsi="Times New Roman" w:cs="Times New Roman"/>
          <w:i/>
          <w:noProof/>
          <w:sz w:val="24"/>
          <w:szCs w:val="24"/>
        </w:rPr>
        <w:t xml:space="preserve">ournal of </w:t>
      </w:r>
      <w:r w:rsidRPr="00947790">
        <w:rPr>
          <w:rFonts w:ascii="Times New Roman" w:hAnsi="Times New Roman" w:cs="Times New Roman"/>
          <w:i/>
          <w:noProof/>
          <w:sz w:val="24"/>
          <w:szCs w:val="24"/>
        </w:rPr>
        <w:t>Expo</w:t>
      </w:r>
      <w:r w:rsidR="00921FEC">
        <w:rPr>
          <w:rFonts w:ascii="Times New Roman" w:hAnsi="Times New Roman" w:cs="Times New Roman"/>
          <w:i/>
          <w:noProof/>
          <w:sz w:val="24"/>
          <w:szCs w:val="24"/>
        </w:rPr>
        <w:t>sure</w:t>
      </w:r>
      <w:r w:rsidRPr="00947790">
        <w:rPr>
          <w:rFonts w:ascii="Times New Roman" w:hAnsi="Times New Roman" w:cs="Times New Roman"/>
          <w:i/>
          <w:noProof/>
          <w:sz w:val="24"/>
          <w:szCs w:val="24"/>
        </w:rPr>
        <w:t xml:space="preserve"> Anal</w:t>
      </w:r>
      <w:r w:rsidR="00921FEC">
        <w:rPr>
          <w:rFonts w:ascii="Times New Roman" w:hAnsi="Times New Roman" w:cs="Times New Roman"/>
          <w:i/>
          <w:noProof/>
          <w:sz w:val="24"/>
          <w:szCs w:val="24"/>
        </w:rPr>
        <w:t>ysis and</w:t>
      </w:r>
      <w:r w:rsidRPr="00947790">
        <w:rPr>
          <w:rFonts w:ascii="Times New Roman" w:hAnsi="Times New Roman" w:cs="Times New Roman"/>
          <w:i/>
          <w:noProof/>
          <w:sz w:val="24"/>
          <w:szCs w:val="24"/>
        </w:rPr>
        <w:t xml:space="preserve"> Environ</w:t>
      </w:r>
      <w:r w:rsidR="00921FEC">
        <w:rPr>
          <w:rFonts w:ascii="Times New Roman" w:hAnsi="Times New Roman" w:cs="Times New Roman"/>
          <w:i/>
          <w:noProof/>
          <w:sz w:val="24"/>
          <w:szCs w:val="24"/>
        </w:rPr>
        <w:t>mental</w:t>
      </w:r>
      <w:r w:rsidRPr="00947790">
        <w:rPr>
          <w:rFonts w:ascii="Times New Roman" w:hAnsi="Times New Roman" w:cs="Times New Roman"/>
          <w:i/>
          <w:noProof/>
          <w:sz w:val="24"/>
          <w:szCs w:val="24"/>
        </w:rPr>
        <w:t xml:space="preserve"> Epidemiol</w:t>
      </w:r>
      <w:r w:rsidR="00921FEC">
        <w:rPr>
          <w:rFonts w:ascii="Times New Roman" w:hAnsi="Times New Roman" w:cs="Times New Roman"/>
          <w:i/>
          <w:noProof/>
          <w:sz w:val="24"/>
          <w:szCs w:val="24"/>
        </w:rPr>
        <w:t>ogy</w:t>
      </w:r>
      <w:r>
        <w:rPr>
          <w:rFonts w:ascii="Times New Roman" w:hAnsi="Times New Roman" w:cs="Times New Roman"/>
          <w:noProof/>
          <w:sz w:val="24"/>
          <w:szCs w:val="24"/>
        </w:rPr>
        <w:t xml:space="preserve"> 13(3):169-176.</w:t>
      </w:r>
    </w:p>
    <w:p w14:paraId="41F1C3BB" w14:textId="77777777" w:rsidR="00947790" w:rsidRDefault="00947790" w:rsidP="00624B4B">
      <w:pPr>
        <w:spacing w:after="0" w:line="240" w:lineRule="auto"/>
        <w:rPr>
          <w:rFonts w:ascii="Times New Roman" w:hAnsi="Times New Roman" w:cs="Times New Roman"/>
          <w:noProof/>
          <w:sz w:val="24"/>
          <w:szCs w:val="24"/>
        </w:rPr>
      </w:pPr>
    </w:p>
    <w:p w14:paraId="72EEAAA2" w14:textId="77777777" w:rsidR="00376BDE" w:rsidRPr="00630101" w:rsidRDefault="00376BDE" w:rsidP="00376BDE">
      <w:pPr>
        <w:spacing w:after="0" w:line="240" w:lineRule="auto"/>
        <w:rPr>
          <w:rFonts w:ascii="Times New Roman" w:hAnsi="Times New Roman" w:cs="Times New Roman"/>
          <w:sz w:val="24"/>
          <w:szCs w:val="24"/>
        </w:rPr>
      </w:pPr>
      <w:r w:rsidRPr="00630101">
        <w:rPr>
          <w:rFonts w:ascii="Times New Roman" w:hAnsi="Times New Roman" w:cs="Times New Roman"/>
          <w:sz w:val="24"/>
          <w:szCs w:val="24"/>
        </w:rPr>
        <w:t xml:space="preserve">Garry VF, Kelly JT, Sprafka JM, Edwards S, Griffith J. 1994. Survey of health and use characterization of pesticide appliers in Minnesota. </w:t>
      </w:r>
      <w:r w:rsidRPr="00376BDE">
        <w:rPr>
          <w:rFonts w:ascii="Times New Roman" w:hAnsi="Times New Roman" w:cs="Times New Roman"/>
          <w:i/>
          <w:sz w:val="24"/>
          <w:szCs w:val="24"/>
        </w:rPr>
        <w:t>Archives of Environmental Health</w:t>
      </w:r>
      <w:r w:rsidRPr="00630101">
        <w:rPr>
          <w:rFonts w:ascii="Times New Roman" w:hAnsi="Times New Roman" w:cs="Times New Roman"/>
          <w:sz w:val="24"/>
          <w:szCs w:val="24"/>
        </w:rPr>
        <w:t xml:space="preserve"> 49(5): 337-343.</w:t>
      </w:r>
    </w:p>
    <w:p w14:paraId="4914F08D" w14:textId="77777777" w:rsidR="00376BDE" w:rsidRDefault="00376BDE" w:rsidP="00376BDE">
      <w:pPr>
        <w:spacing w:after="0" w:line="240" w:lineRule="auto"/>
        <w:rPr>
          <w:rFonts w:ascii="Times New Roman" w:hAnsi="Times New Roman"/>
          <w:sz w:val="24"/>
          <w:szCs w:val="24"/>
        </w:rPr>
      </w:pPr>
    </w:p>
    <w:p w14:paraId="435D3A0C" w14:textId="77777777" w:rsidR="00624B4B" w:rsidRPr="00DB0001" w:rsidRDefault="00624B4B" w:rsidP="00624B4B">
      <w:pPr>
        <w:spacing w:after="0" w:line="240" w:lineRule="auto"/>
        <w:rPr>
          <w:rFonts w:ascii="Times New Roman" w:hAnsi="Times New Roman" w:cs="Times New Roman"/>
          <w:noProof/>
          <w:sz w:val="24"/>
          <w:szCs w:val="24"/>
        </w:rPr>
      </w:pPr>
      <w:r w:rsidRPr="00DB0001">
        <w:rPr>
          <w:rFonts w:ascii="Times New Roman" w:hAnsi="Times New Roman" w:cs="Times New Roman"/>
          <w:noProof/>
          <w:sz w:val="24"/>
          <w:szCs w:val="24"/>
        </w:rPr>
        <w:t xml:space="preserve">Gorny RL. 2004. Filamentous microorganisms and their fragments in indoor air--a review. </w:t>
      </w:r>
      <w:r w:rsidRPr="00DB0001">
        <w:rPr>
          <w:rFonts w:ascii="Times New Roman" w:hAnsi="Times New Roman" w:cs="Times New Roman"/>
          <w:i/>
          <w:noProof/>
          <w:sz w:val="24"/>
          <w:szCs w:val="24"/>
        </w:rPr>
        <w:t>Ann</w:t>
      </w:r>
      <w:r w:rsidR="002867B1">
        <w:rPr>
          <w:rFonts w:ascii="Times New Roman" w:hAnsi="Times New Roman" w:cs="Times New Roman"/>
          <w:i/>
          <w:noProof/>
          <w:sz w:val="24"/>
          <w:szCs w:val="24"/>
        </w:rPr>
        <w:t>als of</w:t>
      </w:r>
      <w:r w:rsidRPr="00DB0001">
        <w:rPr>
          <w:rFonts w:ascii="Times New Roman" w:hAnsi="Times New Roman" w:cs="Times New Roman"/>
          <w:i/>
          <w:noProof/>
          <w:sz w:val="24"/>
          <w:szCs w:val="24"/>
        </w:rPr>
        <w:t xml:space="preserve"> Agric</w:t>
      </w:r>
      <w:r w:rsidR="002867B1">
        <w:rPr>
          <w:rFonts w:ascii="Times New Roman" w:hAnsi="Times New Roman" w:cs="Times New Roman"/>
          <w:i/>
          <w:noProof/>
          <w:sz w:val="24"/>
          <w:szCs w:val="24"/>
        </w:rPr>
        <w:t>ultural</w:t>
      </w:r>
      <w:r w:rsidRPr="00DB0001">
        <w:rPr>
          <w:rFonts w:ascii="Times New Roman" w:hAnsi="Times New Roman" w:cs="Times New Roman"/>
          <w:i/>
          <w:noProof/>
          <w:sz w:val="24"/>
          <w:szCs w:val="24"/>
        </w:rPr>
        <w:t xml:space="preserve"> </w:t>
      </w:r>
      <w:r w:rsidR="002867B1">
        <w:rPr>
          <w:rFonts w:ascii="Times New Roman" w:hAnsi="Times New Roman" w:cs="Times New Roman"/>
          <w:i/>
          <w:noProof/>
          <w:sz w:val="24"/>
          <w:szCs w:val="24"/>
        </w:rPr>
        <w:t xml:space="preserve">and </w:t>
      </w:r>
      <w:r w:rsidRPr="00DB0001">
        <w:rPr>
          <w:rFonts w:ascii="Times New Roman" w:hAnsi="Times New Roman" w:cs="Times New Roman"/>
          <w:i/>
          <w:noProof/>
          <w:sz w:val="24"/>
          <w:szCs w:val="24"/>
        </w:rPr>
        <w:t>Environ</w:t>
      </w:r>
      <w:r w:rsidR="002867B1">
        <w:rPr>
          <w:rFonts w:ascii="Times New Roman" w:hAnsi="Times New Roman" w:cs="Times New Roman"/>
          <w:i/>
          <w:noProof/>
          <w:sz w:val="24"/>
          <w:szCs w:val="24"/>
        </w:rPr>
        <w:t>mental</w:t>
      </w:r>
      <w:r w:rsidRPr="00DB0001">
        <w:rPr>
          <w:rFonts w:ascii="Times New Roman" w:hAnsi="Times New Roman" w:cs="Times New Roman"/>
          <w:i/>
          <w:noProof/>
          <w:sz w:val="24"/>
          <w:szCs w:val="24"/>
        </w:rPr>
        <w:t xml:space="preserve"> Med</w:t>
      </w:r>
      <w:r w:rsidR="002867B1">
        <w:rPr>
          <w:rFonts w:ascii="Times New Roman" w:hAnsi="Times New Roman" w:cs="Times New Roman"/>
          <w:i/>
          <w:noProof/>
          <w:sz w:val="24"/>
          <w:szCs w:val="24"/>
        </w:rPr>
        <w:t>icine</w:t>
      </w:r>
      <w:r w:rsidRPr="00DB0001">
        <w:rPr>
          <w:rFonts w:ascii="Times New Roman" w:hAnsi="Times New Roman" w:cs="Times New Roman"/>
          <w:noProof/>
          <w:sz w:val="24"/>
          <w:szCs w:val="24"/>
        </w:rPr>
        <w:t xml:space="preserve"> 11:185-197.</w:t>
      </w:r>
      <w:bookmarkEnd w:id="5"/>
    </w:p>
    <w:p w14:paraId="6A88BC9E" w14:textId="77777777" w:rsidR="00624B4B" w:rsidRDefault="00624B4B" w:rsidP="00624B4B">
      <w:pPr>
        <w:pStyle w:val="NoSpacing"/>
        <w:rPr>
          <w:rFonts w:ascii="Times New Roman" w:hAnsi="Times New Roman" w:cs="Times New Roman"/>
          <w:sz w:val="24"/>
          <w:szCs w:val="24"/>
        </w:rPr>
      </w:pPr>
    </w:p>
    <w:p w14:paraId="1AB8E692" w14:textId="77777777" w:rsidR="00624B4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Gupta RS, Zhang X, Sharp LK, Shannon JJ, Weiss KB. 2009. The protective effect of community factors on childhood asthma. </w:t>
      </w:r>
      <w:r w:rsidR="002867B1" w:rsidRPr="002867B1">
        <w:rPr>
          <w:rFonts w:ascii="Times New Roman" w:hAnsi="Times New Roman" w:cs="Times New Roman"/>
          <w:i/>
          <w:sz w:val="24"/>
          <w:szCs w:val="24"/>
        </w:rPr>
        <w:t xml:space="preserve">The </w:t>
      </w:r>
      <w:r w:rsidRPr="002867B1">
        <w:rPr>
          <w:rFonts w:ascii="Times New Roman" w:hAnsi="Times New Roman" w:cs="Times New Roman"/>
          <w:i/>
          <w:sz w:val="24"/>
          <w:szCs w:val="24"/>
        </w:rPr>
        <w:t>J</w:t>
      </w:r>
      <w:r w:rsidR="002867B1" w:rsidRPr="002867B1">
        <w:rPr>
          <w:rFonts w:ascii="Times New Roman" w:hAnsi="Times New Roman" w:cs="Times New Roman"/>
          <w:i/>
          <w:sz w:val="24"/>
          <w:szCs w:val="24"/>
        </w:rPr>
        <w:t>ournal</w:t>
      </w:r>
      <w:r w:rsidR="002867B1">
        <w:rPr>
          <w:rFonts w:ascii="Times New Roman" w:hAnsi="Times New Roman" w:cs="Times New Roman"/>
          <w:i/>
          <w:sz w:val="24"/>
          <w:szCs w:val="24"/>
        </w:rPr>
        <w:t xml:space="preserve"> of</w:t>
      </w:r>
      <w:r w:rsidRPr="00F10137">
        <w:rPr>
          <w:rFonts w:ascii="Times New Roman" w:hAnsi="Times New Roman" w:cs="Times New Roman"/>
          <w:i/>
          <w:sz w:val="24"/>
          <w:szCs w:val="24"/>
        </w:rPr>
        <w:t xml:space="preserve"> Allergy </w:t>
      </w:r>
      <w:r w:rsidR="002867B1">
        <w:rPr>
          <w:rFonts w:ascii="Times New Roman" w:hAnsi="Times New Roman" w:cs="Times New Roman"/>
          <w:i/>
          <w:sz w:val="24"/>
          <w:szCs w:val="24"/>
        </w:rPr>
        <w:t xml:space="preserve">and </w:t>
      </w:r>
      <w:r w:rsidRPr="00F10137">
        <w:rPr>
          <w:rFonts w:ascii="Times New Roman" w:hAnsi="Times New Roman" w:cs="Times New Roman"/>
          <w:i/>
          <w:sz w:val="24"/>
          <w:szCs w:val="24"/>
        </w:rPr>
        <w:t>Clin</w:t>
      </w:r>
      <w:r w:rsidR="002867B1">
        <w:rPr>
          <w:rFonts w:ascii="Times New Roman" w:hAnsi="Times New Roman" w:cs="Times New Roman"/>
          <w:i/>
          <w:sz w:val="24"/>
          <w:szCs w:val="24"/>
        </w:rPr>
        <w:t>ical</w:t>
      </w:r>
      <w:r w:rsidRPr="00F10137">
        <w:rPr>
          <w:rFonts w:ascii="Times New Roman" w:hAnsi="Times New Roman" w:cs="Times New Roman"/>
          <w:i/>
          <w:sz w:val="24"/>
          <w:szCs w:val="24"/>
        </w:rPr>
        <w:t xml:space="preserve"> Immunol</w:t>
      </w:r>
      <w:r w:rsidR="002867B1">
        <w:rPr>
          <w:rFonts w:ascii="Times New Roman" w:hAnsi="Times New Roman" w:cs="Times New Roman"/>
          <w:i/>
          <w:sz w:val="24"/>
          <w:szCs w:val="24"/>
        </w:rPr>
        <w:t>ogy</w:t>
      </w:r>
      <w:r>
        <w:rPr>
          <w:rFonts w:ascii="Times New Roman" w:hAnsi="Times New Roman" w:cs="Times New Roman"/>
          <w:sz w:val="24"/>
          <w:szCs w:val="24"/>
        </w:rPr>
        <w:t xml:space="preserve"> 123(6):1297-1304.  </w:t>
      </w:r>
    </w:p>
    <w:p w14:paraId="42723B77" w14:textId="77777777" w:rsidR="00624B4B" w:rsidRDefault="00624B4B" w:rsidP="00624B4B">
      <w:pPr>
        <w:pStyle w:val="NoSpacing"/>
        <w:rPr>
          <w:rFonts w:ascii="Times New Roman" w:hAnsi="Times New Roman" w:cs="Times New Roman"/>
          <w:sz w:val="24"/>
          <w:szCs w:val="24"/>
        </w:rPr>
      </w:pPr>
    </w:p>
    <w:p w14:paraId="3360288F" w14:textId="77777777" w:rsidR="00624B4B"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Hamilton D, Ambrus A, Dieterle R, Felsot A, Harris C, Petersen B, Racke K,</w:t>
      </w:r>
      <w:r w:rsidR="00BE2404">
        <w:rPr>
          <w:rFonts w:ascii="Times New Roman" w:hAnsi="Times New Roman" w:cs="Times New Roman"/>
          <w:sz w:val="24"/>
          <w:szCs w:val="24"/>
        </w:rPr>
        <w:t xml:space="preserve"> </w:t>
      </w:r>
      <w:r w:rsidRPr="004A1E30">
        <w:rPr>
          <w:rFonts w:ascii="Times New Roman" w:hAnsi="Times New Roman" w:cs="Times New Roman"/>
          <w:sz w:val="24"/>
          <w:szCs w:val="24"/>
        </w:rPr>
        <w:t>Wong SS, Gonzalez R, Tanaka K, Earl M, Roberts G, Bhula R</w:t>
      </w:r>
      <w:r w:rsidR="00BB6CA9">
        <w:rPr>
          <w:rFonts w:ascii="Times New Roman" w:hAnsi="Times New Roman" w:cs="Times New Roman"/>
          <w:sz w:val="24"/>
          <w:szCs w:val="24"/>
        </w:rPr>
        <w:t>.</w:t>
      </w:r>
      <w:r w:rsidRPr="004A1E30">
        <w:rPr>
          <w:rFonts w:ascii="Times New Roman" w:hAnsi="Times New Roman" w:cs="Times New Roman"/>
          <w:sz w:val="24"/>
          <w:szCs w:val="24"/>
        </w:rPr>
        <w:t xml:space="preserve"> Advisory Committee on Crop Protection Chemistry, Division of Chemistry and the Environment</w:t>
      </w:r>
      <w:r w:rsidR="00BB6CA9">
        <w:rPr>
          <w:rFonts w:ascii="Times New Roman" w:hAnsi="Times New Roman" w:cs="Times New Roman"/>
          <w:sz w:val="24"/>
          <w:szCs w:val="24"/>
        </w:rPr>
        <w:t>.</w:t>
      </w:r>
      <w:r w:rsidRPr="004A1E30">
        <w:rPr>
          <w:rFonts w:ascii="Times New Roman" w:hAnsi="Times New Roman" w:cs="Times New Roman"/>
          <w:sz w:val="24"/>
          <w:szCs w:val="24"/>
        </w:rPr>
        <w:t xml:space="preserve"> International Union of Pure and Applied Chemistry. </w:t>
      </w:r>
      <w:r>
        <w:rPr>
          <w:rFonts w:ascii="Times New Roman" w:hAnsi="Times New Roman" w:cs="Times New Roman"/>
          <w:sz w:val="24"/>
          <w:szCs w:val="24"/>
        </w:rPr>
        <w:t xml:space="preserve">2004. </w:t>
      </w:r>
      <w:r w:rsidRPr="004A1E30">
        <w:rPr>
          <w:rFonts w:ascii="Times New Roman" w:hAnsi="Times New Roman" w:cs="Times New Roman"/>
          <w:sz w:val="24"/>
          <w:szCs w:val="24"/>
        </w:rPr>
        <w:t xml:space="preserve">Pesticide residues in food--acute dietary exposure. </w:t>
      </w:r>
      <w:r w:rsidRPr="00661C79">
        <w:rPr>
          <w:rFonts w:ascii="Times New Roman" w:hAnsi="Times New Roman" w:cs="Times New Roman"/>
          <w:i/>
          <w:sz w:val="24"/>
          <w:szCs w:val="24"/>
        </w:rPr>
        <w:t>Pest Manag</w:t>
      </w:r>
      <w:r w:rsidR="00BB6CA9">
        <w:rPr>
          <w:rFonts w:ascii="Times New Roman" w:hAnsi="Times New Roman" w:cs="Times New Roman"/>
          <w:i/>
          <w:sz w:val="24"/>
          <w:szCs w:val="24"/>
        </w:rPr>
        <w:t>ement</w:t>
      </w:r>
      <w:r w:rsidRPr="00661C79">
        <w:rPr>
          <w:rFonts w:ascii="Times New Roman" w:hAnsi="Times New Roman" w:cs="Times New Roman"/>
          <w:i/>
          <w:sz w:val="24"/>
          <w:szCs w:val="24"/>
        </w:rPr>
        <w:t xml:space="preserve"> Sci</w:t>
      </w:r>
      <w:r w:rsidR="00BB6CA9">
        <w:rPr>
          <w:rFonts w:ascii="Times New Roman" w:hAnsi="Times New Roman" w:cs="Times New Roman"/>
          <w:i/>
          <w:sz w:val="24"/>
          <w:szCs w:val="24"/>
        </w:rPr>
        <w:t>ence</w:t>
      </w:r>
      <w:r>
        <w:rPr>
          <w:rFonts w:ascii="Times New Roman" w:hAnsi="Times New Roman" w:cs="Times New Roman"/>
          <w:sz w:val="24"/>
          <w:szCs w:val="24"/>
        </w:rPr>
        <w:t xml:space="preserve"> </w:t>
      </w:r>
      <w:r w:rsidRPr="004A1E30">
        <w:rPr>
          <w:rFonts w:ascii="Times New Roman" w:hAnsi="Times New Roman" w:cs="Times New Roman"/>
          <w:sz w:val="24"/>
          <w:szCs w:val="24"/>
        </w:rPr>
        <w:t>60(4):311-</w:t>
      </w:r>
      <w:r>
        <w:rPr>
          <w:rFonts w:ascii="Times New Roman" w:hAnsi="Times New Roman" w:cs="Times New Roman"/>
          <w:sz w:val="24"/>
          <w:szCs w:val="24"/>
        </w:rPr>
        <w:t>3</w:t>
      </w:r>
      <w:r w:rsidRPr="004A1E30">
        <w:rPr>
          <w:rFonts w:ascii="Times New Roman" w:hAnsi="Times New Roman" w:cs="Times New Roman"/>
          <w:sz w:val="24"/>
          <w:szCs w:val="24"/>
        </w:rPr>
        <w:t>39</w:t>
      </w:r>
      <w:r>
        <w:rPr>
          <w:rFonts w:ascii="Times New Roman" w:hAnsi="Times New Roman" w:cs="Times New Roman"/>
          <w:sz w:val="24"/>
          <w:szCs w:val="24"/>
        </w:rPr>
        <w:t>.</w:t>
      </w:r>
    </w:p>
    <w:p w14:paraId="0B00D81C" w14:textId="77777777" w:rsidR="00624B4B" w:rsidRDefault="00624B4B" w:rsidP="00624B4B">
      <w:pPr>
        <w:pStyle w:val="NoSpacing"/>
        <w:rPr>
          <w:rFonts w:ascii="Times New Roman" w:hAnsi="Times New Roman" w:cs="Times New Roman"/>
          <w:sz w:val="24"/>
          <w:szCs w:val="24"/>
        </w:rPr>
      </w:pPr>
    </w:p>
    <w:p w14:paraId="3A6F5BB3" w14:textId="77777777" w:rsidR="000A599B" w:rsidRDefault="000A599B" w:rsidP="000A599B">
      <w:pPr>
        <w:pStyle w:val="Default"/>
      </w:pPr>
      <w:bookmarkStart w:id="6" w:name="_ENREF_8"/>
      <w:bookmarkStart w:id="7" w:name="_ENREF_9"/>
      <w:r w:rsidRPr="00630101">
        <w:t xml:space="preserve">Henderson CE, Ownby DR, Trumble A, DerSimonian R, Kellner LH. 2000. Predicting asthma severity from allergic sensitivity to cockroaches in pregnant inner city women. </w:t>
      </w:r>
      <w:r w:rsidRPr="00376BDE">
        <w:rPr>
          <w:i/>
        </w:rPr>
        <w:t xml:space="preserve">The Journal of </w:t>
      </w:r>
      <w:r w:rsidR="00376BDE">
        <w:rPr>
          <w:i/>
        </w:rPr>
        <w:t>R</w:t>
      </w:r>
      <w:r w:rsidRPr="00376BDE">
        <w:rPr>
          <w:i/>
        </w:rPr>
        <w:t xml:space="preserve">eproductive </w:t>
      </w:r>
      <w:r w:rsidR="00376BDE">
        <w:rPr>
          <w:i/>
        </w:rPr>
        <w:t>M</w:t>
      </w:r>
      <w:r w:rsidRPr="00376BDE">
        <w:rPr>
          <w:i/>
        </w:rPr>
        <w:t>edicine</w:t>
      </w:r>
      <w:r w:rsidRPr="00630101">
        <w:t xml:space="preserve"> 45(4): 341- 344.</w:t>
      </w:r>
    </w:p>
    <w:p w14:paraId="5D1DBE56" w14:textId="77777777" w:rsidR="000A599B" w:rsidRDefault="000A599B" w:rsidP="00624B4B">
      <w:pPr>
        <w:spacing w:after="0" w:line="240" w:lineRule="auto"/>
        <w:rPr>
          <w:rFonts w:ascii="Times New Roman" w:hAnsi="Times New Roman" w:cs="Times New Roman"/>
          <w:noProof/>
          <w:sz w:val="24"/>
          <w:szCs w:val="24"/>
        </w:rPr>
      </w:pPr>
    </w:p>
    <w:p w14:paraId="591BE10D" w14:textId="77777777" w:rsidR="00376BDE" w:rsidRDefault="00376BDE" w:rsidP="00376BDE">
      <w:pPr>
        <w:pStyle w:val="NoSpacing"/>
        <w:rPr>
          <w:rFonts w:ascii="Times New Roman" w:hAnsi="Times New Roman" w:cs="Times New Roman"/>
          <w:sz w:val="24"/>
          <w:szCs w:val="24"/>
        </w:rPr>
      </w:pPr>
      <w:r w:rsidRPr="00714214">
        <w:rPr>
          <w:rFonts w:ascii="Times New Roman" w:hAnsi="Times New Roman" w:cs="Times New Roman"/>
          <w:sz w:val="24"/>
          <w:szCs w:val="24"/>
        </w:rPr>
        <w:t>Hwang</w:t>
      </w:r>
      <w:r>
        <w:rPr>
          <w:rFonts w:ascii="Times New Roman" w:hAnsi="Times New Roman" w:cs="Times New Roman"/>
          <w:sz w:val="24"/>
          <w:szCs w:val="24"/>
        </w:rPr>
        <w:t xml:space="preserve"> HM</w:t>
      </w:r>
      <w:r w:rsidRPr="00714214">
        <w:rPr>
          <w:rFonts w:ascii="Times New Roman" w:hAnsi="Times New Roman" w:cs="Times New Roman"/>
          <w:sz w:val="24"/>
          <w:szCs w:val="24"/>
        </w:rPr>
        <w:t>, Park</w:t>
      </w:r>
      <w:r>
        <w:rPr>
          <w:rFonts w:ascii="Times New Roman" w:hAnsi="Times New Roman" w:cs="Times New Roman"/>
          <w:sz w:val="24"/>
          <w:szCs w:val="24"/>
        </w:rPr>
        <w:t xml:space="preserve"> EK</w:t>
      </w:r>
      <w:r w:rsidRPr="00714214">
        <w:rPr>
          <w:rFonts w:ascii="Times New Roman" w:hAnsi="Times New Roman" w:cs="Times New Roman"/>
          <w:sz w:val="24"/>
          <w:szCs w:val="24"/>
        </w:rPr>
        <w:t>, Young</w:t>
      </w:r>
      <w:r>
        <w:rPr>
          <w:rFonts w:ascii="Times New Roman" w:hAnsi="Times New Roman" w:cs="Times New Roman"/>
          <w:sz w:val="24"/>
          <w:szCs w:val="24"/>
        </w:rPr>
        <w:t xml:space="preserve"> TM</w:t>
      </w:r>
      <w:r w:rsidRPr="00714214">
        <w:rPr>
          <w:rFonts w:ascii="Times New Roman" w:hAnsi="Times New Roman" w:cs="Times New Roman"/>
          <w:sz w:val="24"/>
          <w:szCs w:val="24"/>
        </w:rPr>
        <w:t>, Hammock</w:t>
      </w:r>
      <w:r>
        <w:rPr>
          <w:rFonts w:ascii="Times New Roman" w:hAnsi="Times New Roman" w:cs="Times New Roman"/>
          <w:sz w:val="24"/>
          <w:szCs w:val="24"/>
        </w:rPr>
        <w:t xml:space="preserve"> BD. 2008.</w:t>
      </w:r>
      <w:r w:rsidRPr="00714214">
        <w:rPr>
          <w:rFonts w:ascii="Times New Roman" w:hAnsi="Times New Roman" w:cs="Times New Roman"/>
          <w:sz w:val="24"/>
          <w:szCs w:val="24"/>
        </w:rPr>
        <w:t xml:space="preserve"> Occurrence of endocrine-disr</w:t>
      </w:r>
      <w:r>
        <w:rPr>
          <w:rFonts w:ascii="Times New Roman" w:hAnsi="Times New Roman" w:cs="Times New Roman"/>
          <w:sz w:val="24"/>
          <w:szCs w:val="24"/>
        </w:rPr>
        <w:t>upting chemicals in indoor dust.</w:t>
      </w:r>
      <w:r w:rsidRPr="00714214">
        <w:rPr>
          <w:rFonts w:ascii="Times New Roman" w:hAnsi="Times New Roman" w:cs="Times New Roman"/>
          <w:sz w:val="24"/>
          <w:szCs w:val="24"/>
        </w:rPr>
        <w:t xml:space="preserve"> </w:t>
      </w:r>
      <w:r w:rsidRPr="00376BDE">
        <w:rPr>
          <w:rFonts w:ascii="Times New Roman" w:hAnsi="Times New Roman" w:cs="Times New Roman"/>
          <w:i/>
          <w:sz w:val="24"/>
          <w:szCs w:val="24"/>
        </w:rPr>
        <w:t>The Science of the Total Environment</w:t>
      </w:r>
      <w:r w:rsidRPr="00714214">
        <w:rPr>
          <w:rFonts w:ascii="Times New Roman" w:hAnsi="Times New Roman" w:cs="Times New Roman"/>
          <w:sz w:val="24"/>
          <w:szCs w:val="24"/>
        </w:rPr>
        <w:t xml:space="preserve"> 404</w:t>
      </w:r>
      <w:r>
        <w:rPr>
          <w:rFonts w:ascii="Times New Roman" w:hAnsi="Times New Roman" w:cs="Times New Roman"/>
          <w:sz w:val="24"/>
          <w:szCs w:val="24"/>
        </w:rPr>
        <w:t>(</w:t>
      </w:r>
      <w:r w:rsidRPr="00714214">
        <w:rPr>
          <w:rFonts w:ascii="Times New Roman" w:hAnsi="Times New Roman" w:cs="Times New Roman"/>
          <w:sz w:val="24"/>
          <w:szCs w:val="24"/>
        </w:rPr>
        <w:t>1</w:t>
      </w:r>
      <w:r>
        <w:rPr>
          <w:rFonts w:ascii="Times New Roman" w:hAnsi="Times New Roman" w:cs="Times New Roman"/>
          <w:sz w:val="24"/>
          <w:szCs w:val="24"/>
        </w:rPr>
        <w:t>):</w:t>
      </w:r>
      <w:r w:rsidRPr="00714214">
        <w:rPr>
          <w:rFonts w:ascii="Times New Roman" w:hAnsi="Times New Roman" w:cs="Times New Roman"/>
          <w:sz w:val="24"/>
          <w:szCs w:val="24"/>
        </w:rPr>
        <w:t>26-35.</w:t>
      </w:r>
    </w:p>
    <w:p w14:paraId="1D959A93" w14:textId="77777777" w:rsidR="00376BDE" w:rsidRDefault="00376BDE" w:rsidP="00624B4B">
      <w:pPr>
        <w:spacing w:after="0" w:line="240" w:lineRule="auto"/>
        <w:rPr>
          <w:rFonts w:ascii="Times New Roman" w:hAnsi="Times New Roman" w:cs="Times New Roman"/>
          <w:noProof/>
          <w:sz w:val="24"/>
          <w:szCs w:val="24"/>
        </w:rPr>
      </w:pPr>
    </w:p>
    <w:p w14:paraId="0F57ADA1" w14:textId="77777777" w:rsidR="00624B4B" w:rsidRPr="00DB0001" w:rsidRDefault="00624B4B" w:rsidP="00624B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IOM (Institute of Medicine) 2004</w:t>
      </w:r>
      <w:r w:rsidRPr="00DB0001">
        <w:rPr>
          <w:rFonts w:ascii="Times New Roman" w:hAnsi="Times New Roman" w:cs="Times New Roman"/>
          <w:noProof/>
          <w:sz w:val="24"/>
          <w:szCs w:val="24"/>
        </w:rPr>
        <w:t>. National Academies of Science. Damp Indoor Spaces and Health, Washington D.C.: National Academies Press</w:t>
      </w:r>
      <w:bookmarkEnd w:id="6"/>
      <w:r>
        <w:rPr>
          <w:rFonts w:ascii="Times New Roman" w:hAnsi="Times New Roman" w:cs="Times New Roman"/>
          <w:noProof/>
          <w:sz w:val="24"/>
          <w:szCs w:val="24"/>
        </w:rPr>
        <w:t>.</w:t>
      </w:r>
    </w:p>
    <w:p w14:paraId="31ACC41E" w14:textId="77777777" w:rsidR="00624B4B" w:rsidRPr="00DB0001" w:rsidRDefault="00624B4B" w:rsidP="00624B4B">
      <w:pPr>
        <w:spacing w:after="0" w:line="240" w:lineRule="auto"/>
        <w:rPr>
          <w:rFonts w:ascii="Times New Roman" w:hAnsi="Times New Roman" w:cs="Times New Roman"/>
          <w:noProof/>
          <w:sz w:val="24"/>
          <w:szCs w:val="24"/>
        </w:rPr>
      </w:pPr>
    </w:p>
    <w:p w14:paraId="4BEC8971" w14:textId="77777777" w:rsidR="00624B4B" w:rsidRDefault="00624B4B" w:rsidP="00624B4B">
      <w:pPr>
        <w:spacing w:after="0" w:line="240" w:lineRule="auto"/>
        <w:rPr>
          <w:rFonts w:ascii="Times New Roman" w:hAnsi="Times New Roman" w:cs="Times New Roman"/>
          <w:noProof/>
          <w:sz w:val="24"/>
          <w:szCs w:val="24"/>
        </w:rPr>
      </w:pPr>
      <w:r w:rsidRPr="00DB0001">
        <w:rPr>
          <w:rFonts w:ascii="Times New Roman" w:hAnsi="Times New Roman" w:cs="Times New Roman"/>
          <w:noProof/>
          <w:sz w:val="24"/>
          <w:szCs w:val="24"/>
        </w:rPr>
        <w:lastRenderedPageBreak/>
        <w:t>Iossifova YY, Reponen T,</w:t>
      </w:r>
      <w:r>
        <w:rPr>
          <w:rFonts w:ascii="Times New Roman" w:hAnsi="Times New Roman" w:cs="Times New Roman"/>
          <w:noProof/>
          <w:sz w:val="24"/>
          <w:szCs w:val="24"/>
        </w:rPr>
        <w:t xml:space="preserve"> </w:t>
      </w:r>
      <w:r w:rsidRPr="00DB0001">
        <w:rPr>
          <w:rFonts w:ascii="Times New Roman" w:hAnsi="Times New Roman" w:cs="Times New Roman"/>
          <w:noProof/>
          <w:sz w:val="24"/>
          <w:szCs w:val="24"/>
        </w:rPr>
        <w:t>Bernstein DI, Levin L, Kalra H, Campo P,</w:t>
      </w:r>
      <w:r>
        <w:rPr>
          <w:rFonts w:ascii="Times New Roman" w:hAnsi="Times New Roman" w:cs="Times New Roman"/>
          <w:noProof/>
          <w:sz w:val="24"/>
          <w:szCs w:val="24"/>
        </w:rPr>
        <w:t xml:space="preserve"> </w:t>
      </w:r>
      <w:r w:rsidR="00BB6CA9">
        <w:rPr>
          <w:rFonts w:ascii="Times New Roman" w:hAnsi="Times New Roman" w:cs="Times New Roman"/>
          <w:noProof/>
          <w:sz w:val="24"/>
          <w:szCs w:val="24"/>
        </w:rPr>
        <w:t>Villareal M, Lockey J, Hershey GK, LeMasters G</w:t>
      </w:r>
      <w:r>
        <w:rPr>
          <w:rFonts w:ascii="Times New Roman" w:hAnsi="Times New Roman" w:cs="Times New Roman"/>
          <w:noProof/>
          <w:sz w:val="24"/>
          <w:szCs w:val="24"/>
        </w:rPr>
        <w:t>.</w:t>
      </w:r>
      <w:r w:rsidRPr="00DB0001">
        <w:rPr>
          <w:rFonts w:ascii="Times New Roman" w:hAnsi="Times New Roman" w:cs="Times New Roman"/>
          <w:noProof/>
          <w:sz w:val="24"/>
          <w:szCs w:val="24"/>
        </w:rPr>
        <w:t xml:space="preserve"> 2007. House dust (1-3)-beta-D-glucan and wheezing in infants. </w:t>
      </w:r>
      <w:r w:rsidRPr="00DB0001">
        <w:rPr>
          <w:rFonts w:ascii="Times New Roman" w:hAnsi="Times New Roman" w:cs="Times New Roman"/>
          <w:i/>
          <w:noProof/>
          <w:sz w:val="24"/>
          <w:szCs w:val="24"/>
        </w:rPr>
        <w:t>Allergy</w:t>
      </w:r>
      <w:r w:rsidRPr="00DB0001">
        <w:rPr>
          <w:rFonts w:ascii="Times New Roman" w:hAnsi="Times New Roman" w:cs="Times New Roman"/>
          <w:noProof/>
          <w:sz w:val="24"/>
          <w:szCs w:val="24"/>
        </w:rPr>
        <w:t xml:space="preserve"> 62(5):504-513</w:t>
      </w:r>
      <w:r>
        <w:rPr>
          <w:rFonts w:ascii="Times New Roman" w:hAnsi="Times New Roman" w:cs="Times New Roman"/>
          <w:noProof/>
          <w:sz w:val="24"/>
          <w:szCs w:val="24"/>
        </w:rPr>
        <w:t>.</w:t>
      </w:r>
    </w:p>
    <w:p w14:paraId="7AF301B0" w14:textId="77777777" w:rsidR="00E02B8B" w:rsidRDefault="00E02B8B" w:rsidP="00624B4B">
      <w:pPr>
        <w:spacing w:after="0" w:line="240" w:lineRule="auto"/>
        <w:rPr>
          <w:rFonts w:ascii="Times New Roman" w:hAnsi="Times New Roman" w:cs="Times New Roman"/>
          <w:noProof/>
          <w:sz w:val="24"/>
          <w:szCs w:val="24"/>
        </w:rPr>
      </w:pPr>
    </w:p>
    <w:p w14:paraId="454C56D4" w14:textId="48819A49" w:rsidR="00E02B8B" w:rsidRPr="00DB0001" w:rsidRDefault="00E02B8B" w:rsidP="00E02B8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Isaacs KK, Glen GG, Egeghy P, Goldsmith M-R, Smith L, Vallero D, Brooks R, Grulke CM, </w:t>
      </w:r>
      <w:r w:rsidRPr="006C7798">
        <w:rPr>
          <w:rFonts w:ascii="Times New Roman" w:hAnsi="Times New Roman" w:cs="Times New Roman"/>
          <w:noProof/>
          <w:sz w:val="24"/>
          <w:szCs w:val="24"/>
        </w:rPr>
        <w:t>Özkaynak</w:t>
      </w:r>
      <w:r>
        <w:rPr>
          <w:rFonts w:ascii="Times New Roman" w:hAnsi="Times New Roman" w:cs="Times New Roman"/>
          <w:noProof/>
          <w:sz w:val="24"/>
          <w:szCs w:val="24"/>
        </w:rPr>
        <w:t xml:space="preserve"> H. 2014. </w:t>
      </w:r>
      <w:r w:rsidRPr="006C7798">
        <w:rPr>
          <w:rFonts w:ascii="Times New Roman" w:hAnsi="Times New Roman" w:cs="Times New Roman"/>
          <w:noProof/>
          <w:sz w:val="24"/>
          <w:szCs w:val="24"/>
        </w:rPr>
        <w:t xml:space="preserve">SHEDS-HT: An </w:t>
      </w:r>
      <w:r>
        <w:rPr>
          <w:rFonts w:ascii="Times New Roman" w:hAnsi="Times New Roman" w:cs="Times New Roman"/>
          <w:noProof/>
          <w:sz w:val="24"/>
          <w:szCs w:val="24"/>
        </w:rPr>
        <w:t>integrated probabilistic exposure model for prioritizing exposures to chemicals with near-field and dietary s</w:t>
      </w:r>
      <w:r w:rsidRPr="006C7798">
        <w:rPr>
          <w:rFonts w:ascii="Times New Roman" w:hAnsi="Times New Roman" w:cs="Times New Roman"/>
          <w:noProof/>
          <w:sz w:val="24"/>
          <w:szCs w:val="24"/>
        </w:rPr>
        <w:t>ources</w:t>
      </w:r>
      <w:r>
        <w:rPr>
          <w:rFonts w:ascii="Times New Roman" w:hAnsi="Times New Roman" w:cs="Times New Roman"/>
          <w:noProof/>
          <w:sz w:val="24"/>
          <w:szCs w:val="24"/>
        </w:rPr>
        <w:t xml:space="preserve">. </w:t>
      </w:r>
      <w:r w:rsidRPr="00563368">
        <w:rPr>
          <w:rFonts w:ascii="Times New Roman" w:hAnsi="Times New Roman" w:cs="Times New Roman"/>
          <w:i/>
          <w:noProof/>
          <w:sz w:val="24"/>
          <w:szCs w:val="24"/>
        </w:rPr>
        <w:t>Environmental Science and Technology</w:t>
      </w:r>
      <w:r>
        <w:rPr>
          <w:rFonts w:ascii="Times New Roman" w:hAnsi="Times New Roman" w:cs="Times New Roman"/>
          <w:noProof/>
          <w:sz w:val="24"/>
          <w:szCs w:val="24"/>
        </w:rPr>
        <w:t xml:space="preserve"> In press.</w:t>
      </w:r>
    </w:p>
    <w:p w14:paraId="4C618606" w14:textId="77777777" w:rsidR="00624B4B" w:rsidRPr="00DB0001" w:rsidRDefault="00624B4B" w:rsidP="00624B4B">
      <w:pPr>
        <w:spacing w:after="0" w:line="240" w:lineRule="auto"/>
        <w:rPr>
          <w:rFonts w:ascii="Times New Roman" w:hAnsi="Times New Roman" w:cs="Times New Roman"/>
          <w:noProof/>
          <w:sz w:val="24"/>
          <w:szCs w:val="24"/>
        </w:rPr>
      </w:pPr>
    </w:p>
    <w:p w14:paraId="545F6314" w14:textId="77777777" w:rsidR="00624B4B" w:rsidRPr="00DB0001" w:rsidRDefault="00624B4B" w:rsidP="00624B4B">
      <w:pPr>
        <w:spacing w:after="0" w:line="240" w:lineRule="auto"/>
        <w:rPr>
          <w:rFonts w:ascii="Times New Roman" w:hAnsi="Times New Roman" w:cs="Times New Roman"/>
          <w:noProof/>
          <w:sz w:val="24"/>
          <w:szCs w:val="24"/>
        </w:rPr>
      </w:pPr>
      <w:r w:rsidRPr="00DB0001">
        <w:rPr>
          <w:rFonts w:ascii="Times New Roman" w:hAnsi="Times New Roman" w:cs="Times New Roman"/>
          <w:noProof/>
          <w:sz w:val="24"/>
          <w:szCs w:val="24"/>
        </w:rPr>
        <w:t xml:space="preserve">Jarvis BB, Miller JD. 2005. Mycotoxins as harmful indoor air contaminants. </w:t>
      </w:r>
      <w:r w:rsidRPr="00DB0001">
        <w:rPr>
          <w:rFonts w:ascii="Times New Roman" w:hAnsi="Times New Roman" w:cs="Times New Roman"/>
          <w:i/>
          <w:noProof/>
          <w:sz w:val="24"/>
          <w:szCs w:val="24"/>
        </w:rPr>
        <w:t>Appl</w:t>
      </w:r>
      <w:r w:rsidR="00BB6CA9">
        <w:rPr>
          <w:rFonts w:ascii="Times New Roman" w:hAnsi="Times New Roman" w:cs="Times New Roman"/>
          <w:i/>
          <w:noProof/>
          <w:sz w:val="24"/>
          <w:szCs w:val="24"/>
        </w:rPr>
        <w:t>ied</w:t>
      </w:r>
      <w:r w:rsidRPr="00DB0001">
        <w:rPr>
          <w:rFonts w:ascii="Times New Roman" w:hAnsi="Times New Roman" w:cs="Times New Roman"/>
          <w:i/>
          <w:noProof/>
          <w:sz w:val="24"/>
          <w:szCs w:val="24"/>
        </w:rPr>
        <w:t xml:space="preserve"> Microbiol</w:t>
      </w:r>
      <w:r w:rsidR="00BB6CA9">
        <w:rPr>
          <w:rFonts w:ascii="Times New Roman" w:hAnsi="Times New Roman" w:cs="Times New Roman"/>
          <w:i/>
          <w:noProof/>
          <w:sz w:val="24"/>
          <w:szCs w:val="24"/>
        </w:rPr>
        <w:t>ogy and</w:t>
      </w:r>
      <w:r w:rsidRPr="00DB0001">
        <w:rPr>
          <w:rFonts w:ascii="Times New Roman" w:hAnsi="Times New Roman" w:cs="Times New Roman"/>
          <w:i/>
          <w:noProof/>
          <w:sz w:val="24"/>
          <w:szCs w:val="24"/>
        </w:rPr>
        <w:t xml:space="preserve"> Biotechnol</w:t>
      </w:r>
      <w:r w:rsidR="00BB6CA9">
        <w:rPr>
          <w:rFonts w:ascii="Times New Roman" w:hAnsi="Times New Roman" w:cs="Times New Roman"/>
          <w:i/>
          <w:noProof/>
          <w:sz w:val="24"/>
          <w:szCs w:val="24"/>
        </w:rPr>
        <w:t>ogy</w:t>
      </w:r>
      <w:r w:rsidRPr="00DB0001">
        <w:rPr>
          <w:rFonts w:ascii="Times New Roman" w:hAnsi="Times New Roman" w:cs="Times New Roman"/>
          <w:noProof/>
          <w:sz w:val="24"/>
          <w:szCs w:val="24"/>
        </w:rPr>
        <w:t xml:space="preserve"> 66:367-372.</w:t>
      </w:r>
      <w:bookmarkEnd w:id="7"/>
    </w:p>
    <w:p w14:paraId="5AE64FE8" w14:textId="61A0E684" w:rsidR="00624B4B" w:rsidRPr="00DB0001" w:rsidRDefault="00624B4B" w:rsidP="00872CC9">
      <w:pPr>
        <w:rPr>
          <w:rFonts w:ascii="Times New Roman" w:hAnsi="Times New Roman" w:cs="Times New Roman"/>
          <w:noProof/>
          <w:sz w:val="24"/>
          <w:szCs w:val="24"/>
        </w:rPr>
      </w:pPr>
      <w:r>
        <w:rPr>
          <w:rFonts w:ascii="Times New Roman" w:hAnsi="Times New Roman" w:cs="Times New Roman"/>
          <w:sz w:val="24"/>
          <w:szCs w:val="24"/>
        </w:rPr>
        <w:t xml:space="preserve">Jayjock MA, Chaisson CF, Franklin CA, Arnold S, Price PS. 2009. Using publicly available information to create exposure and risk-based ranking of chemicals used in the workplace and consumer products. </w:t>
      </w:r>
      <w:r w:rsidRPr="007738AF">
        <w:rPr>
          <w:rFonts w:ascii="Times New Roman" w:hAnsi="Times New Roman" w:cs="Times New Roman"/>
          <w:i/>
          <w:sz w:val="24"/>
          <w:szCs w:val="24"/>
        </w:rPr>
        <w:t>J</w:t>
      </w:r>
      <w:r w:rsidR="00BB6CA9">
        <w:rPr>
          <w:rFonts w:ascii="Times New Roman" w:hAnsi="Times New Roman" w:cs="Times New Roman"/>
          <w:i/>
          <w:sz w:val="24"/>
          <w:szCs w:val="24"/>
        </w:rPr>
        <w:t>ournal of</w:t>
      </w:r>
      <w:r w:rsidRPr="007738AF">
        <w:rPr>
          <w:rFonts w:ascii="Times New Roman" w:hAnsi="Times New Roman" w:cs="Times New Roman"/>
          <w:i/>
          <w:sz w:val="24"/>
          <w:szCs w:val="24"/>
        </w:rPr>
        <w:t xml:space="preserve"> Expo</w:t>
      </w:r>
      <w:r w:rsidR="00BB6CA9">
        <w:rPr>
          <w:rFonts w:ascii="Times New Roman" w:hAnsi="Times New Roman" w:cs="Times New Roman"/>
          <w:i/>
          <w:sz w:val="24"/>
          <w:szCs w:val="24"/>
        </w:rPr>
        <w:t>sure</w:t>
      </w:r>
      <w:r w:rsidRPr="007738AF">
        <w:rPr>
          <w:rFonts w:ascii="Times New Roman" w:hAnsi="Times New Roman" w:cs="Times New Roman"/>
          <w:i/>
          <w:sz w:val="24"/>
          <w:szCs w:val="24"/>
        </w:rPr>
        <w:t xml:space="preserve"> Anal</w:t>
      </w:r>
      <w:r w:rsidR="00BB6CA9">
        <w:rPr>
          <w:rFonts w:ascii="Times New Roman" w:hAnsi="Times New Roman" w:cs="Times New Roman"/>
          <w:i/>
          <w:sz w:val="24"/>
          <w:szCs w:val="24"/>
        </w:rPr>
        <w:t>ysis and</w:t>
      </w:r>
      <w:r w:rsidRPr="007738AF">
        <w:rPr>
          <w:rFonts w:ascii="Times New Roman" w:hAnsi="Times New Roman" w:cs="Times New Roman"/>
          <w:i/>
          <w:sz w:val="24"/>
          <w:szCs w:val="24"/>
        </w:rPr>
        <w:t xml:space="preserve"> Environ</w:t>
      </w:r>
      <w:r w:rsidR="00BB6CA9">
        <w:rPr>
          <w:rFonts w:ascii="Times New Roman" w:hAnsi="Times New Roman" w:cs="Times New Roman"/>
          <w:i/>
          <w:sz w:val="24"/>
          <w:szCs w:val="24"/>
        </w:rPr>
        <w:t>mental</w:t>
      </w:r>
      <w:r w:rsidRPr="007738AF">
        <w:rPr>
          <w:rFonts w:ascii="Times New Roman" w:hAnsi="Times New Roman" w:cs="Times New Roman"/>
          <w:i/>
          <w:sz w:val="24"/>
          <w:szCs w:val="24"/>
        </w:rPr>
        <w:t xml:space="preserve"> Epidemiol</w:t>
      </w:r>
      <w:r w:rsidR="00BB6CA9">
        <w:rPr>
          <w:rFonts w:ascii="Times New Roman" w:hAnsi="Times New Roman" w:cs="Times New Roman"/>
          <w:i/>
          <w:sz w:val="24"/>
          <w:szCs w:val="24"/>
        </w:rPr>
        <w:t>ogy</w:t>
      </w:r>
      <w:r>
        <w:rPr>
          <w:rFonts w:ascii="Times New Roman" w:hAnsi="Times New Roman" w:cs="Times New Roman"/>
          <w:sz w:val="24"/>
          <w:szCs w:val="24"/>
        </w:rPr>
        <w:t xml:space="preserve"> 19(5):515-524.</w:t>
      </w:r>
    </w:p>
    <w:p w14:paraId="5094534B" w14:textId="77777777" w:rsidR="00624B4B" w:rsidRPr="00DB0001" w:rsidRDefault="00624B4B" w:rsidP="00624B4B">
      <w:pPr>
        <w:spacing w:after="0" w:line="240" w:lineRule="auto"/>
        <w:rPr>
          <w:rFonts w:ascii="Times New Roman" w:hAnsi="Times New Roman" w:cs="Times New Roman"/>
          <w:noProof/>
          <w:sz w:val="24"/>
          <w:szCs w:val="24"/>
        </w:rPr>
      </w:pPr>
      <w:bookmarkStart w:id="8" w:name="_ENREF_10"/>
      <w:r w:rsidRPr="00DB0001">
        <w:rPr>
          <w:rFonts w:ascii="Times New Roman" w:hAnsi="Times New Roman" w:cs="Times New Roman"/>
          <w:noProof/>
          <w:sz w:val="24"/>
          <w:szCs w:val="24"/>
        </w:rPr>
        <w:t xml:space="preserve">Mendell MJ, Mirer AG, Cheung K, Tong M, Douwes J. 2011. Respiratory and allergic health effects of dampness, mold, and dampness-related agents: A review of the epidemiologic evidence. </w:t>
      </w:r>
      <w:r w:rsidRPr="00DB0001">
        <w:rPr>
          <w:rFonts w:ascii="Times New Roman" w:hAnsi="Times New Roman" w:cs="Times New Roman"/>
          <w:i/>
          <w:noProof/>
          <w:sz w:val="24"/>
          <w:szCs w:val="24"/>
        </w:rPr>
        <w:t>Environ</w:t>
      </w:r>
      <w:r w:rsidR="00BB6CA9">
        <w:rPr>
          <w:rFonts w:ascii="Times New Roman" w:hAnsi="Times New Roman" w:cs="Times New Roman"/>
          <w:i/>
          <w:noProof/>
          <w:sz w:val="24"/>
          <w:szCs w:val="24"/>
        </w:rPr>
        <w:t>mental</w:t>
      </w:r>
      <w:r w:rsidRPr="00DB0001">
        <w:rPr>
          <w:rFonts w:ascii="Times New Roman" w:hAnsi="Times New Roman" w:cs="Times New Roman"/>
          <w:i/>
          <w:noProof/>
          <w:sz w:val="24"/>
          <w:szCs w:val="24"/>
        </w:rPr>
        <w:t xml:space="preserve"> </w:t>
      </w:r>
      <w:r w:rsidR="00BB6CA9">
        <w:rPr>
          <w:rFonts w:ascii="Times New Roman" w:hAnsi="Times New Roman" w:cs="Times New Roman"/>
          <w:i/>
          <w:noProof/>
          <w:sz w:val="24"/>
          <w:szCs w:val="24"/>
        </w:rPr>
        <w:t>H</w:t>
      </w:r>
      <w:r w:rsidRPr="00DB0001">
        <w:rPr>
          <w:rFonts w:ascii="Times New Roman" w:hAnsi="Times New Roman" w:cs="Times New Roman"/>
          <w:i/>
          <w:noProof/>
          <w:sz w:val="24"/>
          <w:szCs w:val="24"/>
        </w:rPr>
        <w:t xml:space="preserve">ealth </w:t>
      </w:r>
      <w:r w:rsidR="00BB6CA9">
        <w:rPr>
          <w:rFonts w:ascii="Times New Roman" w:hAnsi="Times New Roman" w:cs="Times New Roman"/>
          <w:i/>
          <w:noProof/>
          <w:sz w:val="24"/>
          <w:szCs w:val="24"/>
        </w:rPr>
        <w:t>P</w:t>
      </w:r>
      <w:r w:rsidRPr="00DB0001">
        <w:rPr>
          <w:rFonts w:ascii="Times New Roman" w:hAnsi="Times New Roman" w:cs="Times New Roman"/>
          <w:i/>
          <w:noProof/>
          <w:sz w:val="24"/>
          <w:szCs w:val="24"/>
        </w:rPr>
        <w:t>erspect</w:t>
      </w:r>
      <w:r w:rsidR="00BB6CA9">
        <w:rPr>
          <w:rFonts w:ascii="Times New Roman" w:hAnsi="Times New Roman" w:cs="Times New Roman"/>
          <w:i/>
          <w:noProof/>
          <w:sz w:val="24"/>
          <w:szCs w:val="24"/>
        </w:rPr>
        <w:t>ives</w:t>
      </w:r>
      <w:r w:rsidRPr="00DB0001">
        <w:rPr>
          <w:rFonts w:ascii="Times New Roman" w:hAnsi="Times New Roman" w:cs="Times New Roman"/>
          <w:noProof/>
          <w:sz w:val="24"/>
          <w:szCs w:val="24"/>
        </w:rPr>
        <w:t xml:space="preserve"> 119:748-756.</w:t>
      </w:r>
      <w:bookmarkEnd w:id="8"/>
    </w:p>
    <w:p w14:paraId="654C402E" w14:textId="77777777" w:rsidR="00624B4B" w:rsidRPr="004A1E30" w:rsidRDefault="00624B4B" w:rsidP="00624B4B">
      <w:pPr>
        <w:pStyle w:val="NoSpacing"/>
        <w:rPr>
          <w:rFonts w:ascii="Times New Roman" w:hAnsi="Times New Roman" w:cs="Times New Roman"/>
          <w:sz w:val="24"/>
          <w:szCs w:val="24"/>
        </w:rPr>
      </w:pPr>
    </w:p>
    <w:p w14:paraId="3947200B" w14:textId="77777777" w:rsidR="00624B4B" w:rsidRDefault="00624B4B" w:rsidP="00624B4B">
      <w:pPr>
        <w:pStyle w:val="NoSpacing"/>
        <w:rPr>
          <w:rFonts w:ascii="Times New Roman" w:eastAsia="Times New Roman" w:hAnsi="Times New Roman" w:cs="Times New Roman"/>
          <w:sz w:val="24"/>
          <w:szCs w:val="24"/>
        </w:rPr>
      </w:pPr>
      <w:r w:rsidRPr="004A1E30">
        <w:rPr>
          <w:rFonts w:ascii="Times New Roman" w:eastAsia="Times New Roman" w:hAnsi="Times New Roman" w:cs="Times New Roman"/>
          <w:sz w:val="24"/>
          <w:szCs w:val="24"/>
        </w:rPr>
        <w:t xml:space="preserve">McCurdy T. </w:t>
      </w:r>
      <w:r>
        <w:rPr>
          <w:rFonts w:ascii="Times New Roman" w:eastAsia="Times New Roman" w:hAnsi="Times New Roman" w:cs="Times New Roman"/>
          <w:sz w:val="24"/>
          <w:szCs w:val="24"/>
        </w:rPr>
        <w:t xml:space="preserve">2000. </w:t>
      </w:r>
      <w:r w:rsidRPr="004A1E30">
        <w:rPr>
          <w:rFonts w:ascii="Times New Roman" w:eastAsia="Times New Roman" w:hAnsi="Times New Roman" w:cs="Times New Roman"/>
          <w:sz w:val="24"/>
          <w:szCs w:val="24"/>
        </w:rPr>
        <w:t xml:space="preserve">Conceptual basis for multi-route intake dose modeling using an energy expenditure approach. </w:t>
      </w:r>
      <w:r w:rsidRPr="00661C79">
        <w:rPr>
          <w:rFonts w:ascii="Times New Roman" w:eastAsia="Times New Roman" w:hAnsi="Times New Roman" w:cs="Times New Roman"/>
          <w:i/>
          <w:sz w:val="24"/>
          <w:szCs w:val="24"/>
        </w:rPr>
        <w:t>J</w:t>
      </w:r>
      <w:r w:rsidR="00BB6CA9">
        <w:rPr>
          <w:rFonts w:ascii="Times New Roman" w:eastAsia="Times New Roman" w:hAnsi="Times New Roman" w:cs="Times New Roman"/>
          <w:i/>
          <w:sz w:val="24"/>
          <w:szCs w:val="24"/>
        </w:rPr>
        <w:t xml:space="preserve">ournal of </w:t>
      </w:r>
      <w:r w:rsidRPr="00661C79">
        <w:rPr>
          <w:rFonts w:ascii="Times New Roman" w:eastAsia="Times New Roman" w:hAnsi="Times New Roman" w:cs="Times New Roman"/>
          <w:i/>
          <w:sz w:val="24"/>
          <w:szCs w:val="24"/>
        </w:rPr>
        <w:t>Expo</w:t>
      </w:r>
      <w:r w:rsidR="00BB6CA9">
        <w:rPr>
          <w:rFonts w:ascii="Times New Roman" w:eastAsia="Times New Roman" w:hAnsi="Times New Roman" w:cs="Times New Roman"/>
          <w:i/>
          <w:sz w:val="24"/>
          <w:szCs w:val="24"/>
        </w:rPr>
        <w:t>sure</w:t>
      </w:r>
      <w:r w:rsidRPr="00661C79">
        <w:rPr>
          <w:rFonts w:ascii="Times New Roman" w:eastAsia="Times New Roman" w:hAnsi="Times New Roman" w:cs="Times New Roman"/>
          <w:i/>
          <w:sz w:val="24"/>
          <w:szCs w:val="24"/>
        </w:rPr>
        <w:t xml:space="preserve"> Anal</w:t>
      </w:r>
      <w:r w:rsidR="00BB6CA9">
        <w:rPr>
          <w:rFonts w:ascii="Times New Roman" w:eastAsia="Times New Roman" w:hAnsi="Times New Roman" w:cs="Times New Roman"/>
          <w:i/>
          <w:sz w:val="24"/>
          <w:szCs w:val="24"/>
        </w:rPr>
        <w:t>ysis and</w:t>
      </w:r>
      <w:r w:rsidRPr="00661C79">
        <w:rPr>
          <w:rFonts w:ascii="Times New Roman" w:eastAsia="Times New Roman" w:hAnsi="Times New Roman" w:cs="Times New Roman"/>
          <w:i/>
          <w:sz w:val="24"/>
          <w:szCs w:val="24"/>
        </w:rPr>
        <w:t xml:space="preserve"> Environ</w:t>
      </w:r>
      <w:r w:rsidR="00BB6CA9">
        <w:rPr>
          <w:rFonts w:ascii="Times New Roman" w:eastAsia="Times New Roman" w:hAnsi="Times New Roman" w:cs="Times New Roman"/>
          <w:i/>
          <w:sz w:val="24"/>
          <w:szCs w:val="24"/>
        </w:rPr>
        <w:t>mental</w:t>
      </w:r>
      <w:r w:rsidRPr="00661C79">
        <w:rPr>
          <w:rFonts w:ascii="Times New Roman" w:eastAsia="Times New Roman" w:hAnsi="Times New Roman" w:cs="Times New Roman"/>
          <w:i/>
          <w:sz w:val="24"/>
          <w:szCs w:val="24"/>
        </w:rPr>
        <w:t xml:space="preserve"> Epidemiol</w:t>
      </w:r>
      <w:r w:rsidR="00BB6CA9">
        <w:rPr>
          <w:rFonts w:ascii="Times New Roman" w:eastAsia="Times New Roman" w:hAnsi="Times New Roman" w:cs="Times New Roman"/>
          <w:i/>
          <w:sz w:val="24"/>
          <w:szCs w:val="24"/>
        </w:rPr>
        <w:t>ogy</w:t>
      </w:r>
      <w:r>
        <w:rPr>
          <w:rFonts w:ascii="Times New Roman" w:eastAsia="Times New Roman" w:hAnsi="Times New Roman" w:cs="Times New Roman"/>
          <w:sz w:val="24"/>
          <w:szCs w:val="24"/>
        </w:rPr>
        <w:t xml:space="preserve"> </w:t>
      </w:r>
      <w:r w:rsidRPr="004A1E30">
        <w:rPr>
          <w:rFonts w:ascii="Times New Roman" w:eastAsia="Times New Roman" w:hAnsi="Times New Roman" w:cs="Times New Roman"/>
          <w:sz w:val="24"/>
          <w:szCs w:val="24"/>
        </w:rPr>
        <w:t>10(1):86-97</w:t>
      </w:r>
      <w:r>
        <w:rPr>
          <w:rFonts w:ascii="Times New Roman" w:eastAsia="Times New Roman" w:hAnsi="Times New Roman" w:cs="Times New Roman"/>
          <w:sz w:val="24"/>
          <w:szCs w:val="24"/>
        </w:rPr>
        <w:t>.</w:t>
      </w:r>
    </w:p>
    <w:p w14:paraId="78A51F15" w14:textId="77777777" w:rsidR="00624B4B" w:rsidRDefault="00624B4B" w:rsidP="00624B4B">
      <w:pPr>
        <w:pStyle w:val="NoSpacing"/>
        <w:rPr>
          <w:rFonts w:ascii="Times New Roman" w:hAnsi="Times New Roman" w:cs="Times New Roman"/>
          <w:sz w:val="24"/>
          <w:szCs w:val="24"/>
        </w:rPr>
      </w:pPr>
    </w:p>
    <w:p w14:paraId="71A667B4" w14:textId="77777777" w:rsidR="00624B4B"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 xml:space="preserve">McCurdy T, Glen G, Smith L, Lakkadi Y. </w:t>
      </w:r>
      <w:r>
        <w:rPr>
          <w:rFonts w:ascii="Times New Roman" w:hAnsi="Times New Roman" w:cs="Times New Roman"/>
          <w:sz w:val="24"/>
          <w:szCs w:val="24"/>
        </w:rPr>
        <w:t xml:space="preserve">2000. </w:t>
      </w:r>
      <w:r w:rsidRPr="004A1E30">
        <w:rPr>
          <w:rFonts w:ascii="Times New Roman" w:hAnsi="Times New Roman" w:cs="Times New Roman"/>
          <w:sz w:val="24"/>
          <w:szCs w:val="24"/>
        </w:rPr>
        <w:t xml:space="preserve">The </w:t>
      </w:r>
      <w:r>
        <w:rPr>
          <w:rFonts w:ascii="Times New Roman" w:hAnsi="Times New Roman" w:cs="Times New Roman"/>
          <w:sz w:val="24"/>
          <w:szCs w:val="24"/>
        </w:rPr>
        <w:t>N</w:t>
      </w:r>
      <w:r w:rsidRPr="004A1E30">
        <w:rPr>
          <w:rFonts w:ascii="Times New Roman" w:hAnsi="Times New Roman" w:cs="Times New Roman"/>
          <w:sz w:val="24"/>
          <w:szCs w:val="24"/>
        </w:rPr>
        <w:t xml:space="preserve">ational </w:t>
      </w:r>
      <w:r>
        <w:rPr>
          <w:rFonts w:ascii="Times New Roman" w:hAnsi="Times New Roman" w:cs="Times New Roman"/>
          <w:sz w:val="24"/>
          <w:szCs w:val="24"/>
        </w:rPr>
        <w:t>E</w:t>
      </w:r>
      <w:r w:rsidRPr="004A1E30">
        <w:rPr>
          <w:rFonts w:ascii="Times New Roman" w:hAnsi="Times New Roman" w:cs="Times New Roman"/>
          <w:sz w:val="24"/>
          <w:szCs w:val="24"/>
        </w:rPr>
        <w:t xml:space="preserve">xposure </w:t>
      </w:r>
      <w:r>
        <w:rPr>
          <w:rFonts w:ascii="Times New Roman" w:hAnsi="Times New Roman" w:cs="Times New Roman"/>
          <w:sz w:val="24"/>
          <w:szCs w:val="24"/>
        </w:rPr>
        <w:t>R</w:t>
      </w:r>
      <w:r w:rsidRPr="004A1E30">
        <w:rPr>
          <w:rFonts w:ascii="Times New Roman" w:hAnsi="Times New Roman" w:cs="Times New Roman"/>
          <w:sz w:val="24"/>
          <w:szCs w:val="24"/>
        </w:rPr>
        <w:t xml:space="preserve">esearch </w:t>
      </w:r>
      <w:r>
        <w:rPr>
          <w:rFonts w:ascii="Times New Roman" w:hAnsi="Times New Roman" w:cs="Times New Roman"/>
          <w:sz w:val="24"/>
          <w:szCs w:val="24"/>
        </w:rPr>
        <w:t>L</w:t>
      </w:r>
      <w:r w:rsidRPr="004A1E30">
        <w:rPr>
          <w:rFonts w:ascii="Times New Roman" w:hAnsi="Times New Roman" w:cs="Times New Roman"/>
          <w:sz w:val="24"/>
          <w:szCs w:val="24"/>
        </w:rPr>
        <w:t xml:space="preserve">aboratory's </w:t>
      </w:r>
      <w:r>
        <w:rPr>
          <w:rFonts w:ascii="Times New Roman" w:hAnsi="Times New Roman" w:cs="Times New Roman"/>
          <w:sz w:val="24"/>
          <w:szCs w:val="24"/>
        </w:rPr>
        <w:t>C</w:t>
      </w:r>
      <w:r w:rsidRPr="004A1E30">
        <w:rPr>
          <w:rFonts w:ascii="Times New Roman" w:hAnsi="Times New Roman" w:cs="Times New Roman"/>
          <w:sz w:val="24"/>
          <w:szCs w:val="24"/>
        </w:rPr>
        <w:t xml:space="preserve">onsolidated </w:t>
      </w:r>
      <w:r>
        <w:rPr>
          <w:rFonts w:ascii="Times New Roman" w:hAnsi="Times New Roman" w:cs="Times New Roman"/>
          <w:sz w:val="24"/>
          <w:szCs w:val="24"/>
        </w:rPr>
        <w:t>H</w:t>
      </w:r>
      <w:r w:rsidRPr="004A1E30">
        <w:rPr>
          <w:rFonts w:ascii="Times New Roman" w:hAnsi="Times New Roman" w:cs="Times New Roman"/>
          <w:sz w:val="24"/>
          <w:szCs w:val="24"/>
        </w:rPr>
        <w:t xml:space="preserve">uman </w:t>
      </w:r>
      <w:r>
        <w:rPr>
          <w:rFonts w:ascii="Times New Roman" w:hAnsi="Times New Roman" w:cs="Times New Roman"/>
          <w:sz w:val="24"/>
          <w:szCs w:val="24"/>
        </w:rPr>
        <w:t>A</w:t>
      </w:r>
      <w:r w:rsidRPr="004A1E30">
        <w:rPr>
          <w:rFonts w:ascii="Times New Roman" w:hAnsi="Times New Roman" w:cs="Times New Roman"/>
          <w:sz w:val="24"/>
          <w:szCs w:val="24"/>
        </w:rPr>
        <w:t xml:space="preserve">ctivity </w:t>
      </w:r>
      <w:r>
        <w:rPr>
          <w:rFonts w:ascii="Times New Roman" w:hAnsi="Times New Roman" w:cs="Times New Roman"/>
          <w:sz w:val="24"/>
          <w:szCs w:val="24"/>
        </w:rPr>
        <w:t>D</w:t>
      </w:r>
      <w:r w:rsidRPr="004A1E30">
        <w:rPr>
          <w:rFonts w:ascii="Times New Roman" w:hAnsi="Times New Roman" w:cs="Times New Roman"/>
          <w:sz w:val="24"/>
          <w:szCs w:val="24"/>
        </w:rPr>
        <w:t xml:space="preserve">atabase. </w:t>
      </w:r>
      <w:r w:rsidRPr="00661C79">
        <w:rPr>
          <w:rFonts w:ascii="Times New Roman" w:hAnsi="Times New Roman" w:cs="Times New Roman"/>
          <w:i/>
          <w:sz w:val="24"/>
          <w:szCs w:val="24"/>
        </w:rPr>
        <w:t>J</w:t>
      </w:r>
      <w:r w:rsidR="00BB6CA9">
        <w:rPr>
          <w:rFonts w:ascii="Times New Roman" w:hAnsi="Times New Roman" w:cs="Times New Roman"/>
          <w:i/>
          <w:sz w:val="24"/>
          <w:szCs w:val="24"/>
        </w:rPr>
        <w:t>ournal of</w:t>
      </w:r>
      <w:r w:rsidRPr="00661C79">
        <w:rPr>
          <w:rFonts w:ascii="Times New Roman" w:hAnsi="Times New Roman" w:cs="Times New Roman"/>
          <w:i/>
          <w:sz w:val="24"/>
          <w:szCs w:val="24"/>
        </w:rPr>
        <w:t xml:space="preserve"> Expo</w:t>
      </w:r>
      <w:r w:rsidR="00BB6CA9">
        <w:rPr>
          <w:rFonts w:ascii="Times New Roman" w:hAnsi="Times New Roman" w:cs="Times New Roman"/>
          <w:i/>
          <w:sz w:val="24"/>
          <w:szCs w:val="24"/>
        </w:rPr>
        <w:t>sure</w:t>
      </w:r>
      <w:r w:rsidRPr="00661C79">
        <w:rPr>
          <w:rFonts w:ascii="Times New Roman" w:hAnsi="Times New Roman" w:cs="Times New Roman"/>
          <w:i/>
          <w:sz w:val="24"/>
          <w:szCs w:val="24"/>
        </w:rPr>
        <w:t xml:space="preserve"> Anal</w:t>
      </w:r>
      <w:r w:rsidR="00BB6CA9">
        <w:rPr>
          <w:rFonts w:ascii="Times New Roman" w:hAnsi="Times New Roman" w:cs="Times New Roman"/>
          <w:i/>
          <w:sz w:val="24"/>
          <w:szCs w:val="24"/>
        </w:rPr>
        <w:t>ysis and</w:t>
      </w:r>
      <w:r w:rsidRPr="00661C79">
        <w:rPr>
          <w:rFonts w:ascii="Times New Roman" w:hAnsi="Times New Roman" w:cs="Times New Roman"/>
          <w:i/>
          <w:sz w:val="24"/>
          <w:szCs w:val="24"/>
        </w:rPr>
        <w:t xml:space="preserve"> Environ</w:t>
      </w:r>
      <w:r w:rsidR="00BB6CA9">
        <w:rPr>
          <w:rFonts w:ascii="Times New Roman" w:hAnsi="Times New Roman" w:cs="Times New Roman"/>
          <w:i/>
          <w:sz w:val="24"/>
          <w:szCs w:val="24"/>
        </w:rPr>
        <w:t>mental</w:t>
      </w:r>
      <w:r w:rsidRPr="00661C79">
        <w:rPr>
          <w:rFonts w:ascii="Times New Roman" w:hAnsi="Times New Roman" w:cs="Times New Roman"/>
          <w:i/>
          <w:sz w:val="24"/>
          <w:szCs w:val="24"/>
        </w:rPr>
        <w:t xml:space="preserve"> Epidemiol</w:t>
      </w:r>
      <w:r w:rsidR="00BB6CA9">
        <w:rPr>
          <w:rFonts w:ascii="Times New Roman" w:hAnsi="Times New Roman" w:cs="Times New Roman"/>
          <w:i/>
          <w:sz w:val="24"/>
          <w:szCs w:val="24"/>
        </w:rPr>
        <w:t>ogy</w:t>
      </w:r>
      <w:r>
        <w:rPr>
          <w:rFonts w:ascii="Times New Roman" w:hAnsi="Times New Roman" w:cs="Times New Roman"/>
          <w:i/>
          <w:sz w:val="24"/>
          <w:szCs w:val="24"/>
        </w:rPr>
        <w:t xml:space="preserve"> </w:t>
      </w:r>
      <w:r w:rsidRPr="004A1E30">
        <w:rPr>
          <w:rFonts w:ascii="Times New Roman" w:hAnsi="Times New Roman" w:cs="Times New Roman"/>
          <w:sz w:val="24"/>
          <w:szCs w:val="24"/>
        </w:rPr>
        <w:t>10(6 Pt 1):566-</w:t>
      </w:r>
      <w:r>
        <w:rPr>
          <w:rFonts w:ascii="Times New Roman" w:hAnsi="Times New Roman" w:cs="Times New Roman"/>
          <w:sz w:val="24"/>
          <w:szCs w:val="24"/>
        </w:rPr>
        <w:t>5</w:t>
      </w:r>
      <w:r w:rsidRPr="004A1E30">
        <w:rPr>
          <w:rFonts w:ascii="Times New Roman" w:hAnsi="Times New Roman" w:cs="Times New Roman"/>
          <w:sz w:val="24"/>
          <w:szCs w:val="24"/>
        </w:rPr>
        <w:t>78.</w:t>
      </w:r>
    </w:p>
    <w:p w14:paraId="17E566FE" w14:textId="77777777" w:rsidR="00624B4B" w:rsidRDefault="00624B4B" w:rsidP="00624B4B">
      <w:pPr>
        <w:pStyle w:val="NoSpacing"/>
        <w:rPr>
          <w:rFonts w:ascii="Times New Roman" w:hAnsi="Times New Roman" w:cs="Times New Roman"/>
          <w:sz w:val="24"/>
          <w:szCs w:val="24"/>
        </w:rPr>
      </w:pPr>
    </w:p>
    <w:p w14:paraId="56ACE8D3" w14:textId="77777777" w:rsidR="00624B4B"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 xml:space="preserve">Melnyk LJ, Byron MZ, Brown GG, Clayton CA, Michael LC. </w:t>
      </w:r>
      <w:r>
        <w:rPr>
          <w:rFonts w:ascii="Times New Roman" w:hAnsi="Times New Roman" w:cs="Times New Roman"/>
          <w:sz w:val="24"/>
          <w:szCs w:val="24"/>
        </w:rPr>
        <w:t xml:space="preserve">2011. </w:t>
      </w:r>
      <w:r w:rsidRPr="004A1E30">
        <w:rPr>
          <w:rFonts w:ascii="Times New Roman" w:hAnsi="Times New Roman" w:cs="Times New Roman"/>
          <w:sz w:val="24"/>
          <w:szCs w:val="24"/>
        </w:rPr>
        <w:t xml:space="preserve">Pesticides on household surfaces may influence dietary intake of children. </w:t>
      </w:r>
      <w:r w:rsidRPr="00661C79">
        <w:rPr>
          <w:rFonts w:ascii="Times New Roman" w:hAnsi="Times New Roman" w:cs="Times New Roman"/>
          <w:i/>
          <w:sz w:val="24"/>
          <w:szCs w:val="24"/>
        </w:rPr>
        <w:t>Environ</w:t>
      </w:r>
      <w:r w:rsidR="00BB6CA9">
        <w:rPr>
          <w:rFonts w:ascii="Times New Roman" w:hAnsi="Times New Roman" w:cs="Times New Roman"/>
          <w:i/>
          <w:sz w:val="24"/>
          <w:szCs w:val="24"/>
        </w:rPr>
        <w:t>mental</w:t>
      </w:r>
      <w:r w:rsidRPr="00661C79">
        <w:rPr>
          <w:rFonts w:ascii="Times New Roman" w:hAnsi="Times New Roman" w:cs="Times New Roman"/>
          <w:i/>
          <w:sz w:val="24"/>
          <w:szCs w:val="24"/>
        </w:rPr>
        <w:t xml:space="preserve"> Sci</w:t>
      </w:r>
      <w:r w:rsidR="00BB6CA9">
        <w:rPr>
          <w:rFonts w:ascii="Times New Roman" w:hAnsi="Times New Roman" w:cs="Times New Roman"/>
          <w:i/>
          <w:sz w:val="24"/>
          <w:szCs w:val="24"/>
        </w:rPr>
        <w:t>ence and</w:t>
      </w:r>
      <w:r w:rsidRPr="00661C79">
        <w:rPr>
          <w:rFonts w:ascii="Times New Roman" w:hAnsi="Times New Roman" w:cs="Times New Roman"/>
          <w:i/>
          <w:sz w:val="24"/>
          <w:szCs w:val="24"/>
        </w:rPr>
        <w:t xml:space="preserve"> Technol</w:t>
      </w:r>
      <w:r w:rsidR="00BB6CA9">
        <w:rPr>
          <w:rFonts w:ascii="Times New Roman" w:hAnsi="Times New Roman" w:cs="Times New Roman"/>
          <w:i/>
          <w:sz w:val="24"/>
          <w:szCs w:val="24"/>
        </w:rPr>
        <w:t>ogy</w:t>
      </w:r>
      <w:r w:rsidRPr="004A1E30">
        <w:rPr>
          <w:rFonts w:ascii="Times New Roman" w:hAnsi="Times New Roman" w:cs="Times New Roman"/>
          <w:sz w:val="24"/>
          <w:szCs w:val="24"/>
        </w:rPr>
        <w:t xml:space="preserve"> 45(10):4594-</w:t>
      </w:r>
      <w:r>
        <w:rPr>
          <w:rFonts w:ascii="Times New Roman" w:hAnsi="Times New Roman" w:cs="Times New Roman"/>
          <w:sz w:val="24"/>
          <w:szCs w:val="24"/>
        </w:rPr>
        <w:t>4</w:t>
      </w:r>
      <w:r w:rsidRPr="004A1E30">
        <w:rPr>
          <w:rFonts w:ascii="Times New Roman" w:hAnsi="Times New Roman" w:cs="Times New Roman"/>
          <w:sz w:val="24"/>
          <w:szCs w:val="24"/>
        </w:rPr>
        <w:t xml:space="preserve">601. </w:t>
      </w:r>
    </w:p>
    <w:p w14:paraId="426CDC97" w14:textId="77777777" w:rsidR="00624B4B" w:rsidRDefault="00624B4B" w:rsidP="00624B4B">
      <w:pPr>
        <w:pStyle w:val="NoSpacing"/>
        <w:rPr>
          <w:rFonts w:ascii="Times New Roman" w:hAnsi="Times New Roman" w:cs="Times New Roman"/>
          <w:sz w:val="24"/>
          <w:szCs w:val="24"/>
        </w:rPr>
      </w:pPr>
    </w:p>
    <w:p w14:paraId="655762F2" w14:textId="77777777" w:rsidR="00376BDE" w:rsidRPr="00714214" w:rsidRDefault="00376BDE" w:rsidP="00376BDE">
      <w:pPr>
        <w:pStyle w:val="NoSpacing"/>
        <w:rPr>
          <w:rFonts w:ascii="Times New Roman" w:hAnsi="Times New Roman" w:cs="Times New Roman"/>
          <w:sz w:val="24"/>
          <w:szCs w:val="24"/>
        </w:rPr>
      </w:pPr>
      <w:bookmarkStart w:id="9" w:name="_ENREF_11"/>
      <w:r w:rsidRPr="00714214">
        <w:rPr>
          <w:rFonts w:ascii="Times New Roman" w:hAnsi="Times New Roman" w:cs="Times New Roman"/>
          <w:sz w:val="24"/>
          <w:szCs w:val="24"/>
        </w:rPr>
        <w:t>Mnif</w:t>
      </w:r>
      <w:r>
        <w:rPr>
          <w:rFonts w:ascii="Times New Roman" w:hAnsi="Times New Roman" w:cs="Times New Roman"/>
          <w:sz w:val="24"/>
          <w:szCs w:val="24"/>
        </w:rPr>
        <w:t xml:space="preserve"> W</w:t>
      </w:r>
      <w:r w:rsidRPr="00714214">
        <w:rPr>
          <w:rFonts w:ascii="Times New Roman" w:hAnsi="Times New Roman" w:cs="Times New Roman"/>
          <w:sz w:val="24"/>
          <w:szCs w:val="24"/>
        </w:rPr>
        <w:t>, Hassine</w:t>
      </w:r>
      <w:r>
        <w:rPr>
          <w:rFonts w:ascii="Times New Roman" w:hAnsi="Times New Roman" w:cs="Times New Roman"/>
          <w:sz w:val="24"/>
          <w:szCs w:val="24"/>
        </w:rPr>
        <w:t xml:space="preserve"> AIH, </w:t>
      </w:r>
      <w:r w:rsidRPr="00714214">
        <w:rPr>
          <w:rFonts w:ascii="Times New Roman" w:hAnsi="Times New Roman" w:cs="Times New Roman"/>
          <w:sz w:val="24"/>
          <w:szCs w:val="24"/>
        </w:rPr>
        <w:t xml:space="preserve">Bouaziz </w:t>
      </w:r>
      <w:r>
        <w:rPr>
          <w:rFonts w:ascii="Times New Roman" w:hAnsi="Times New Roman" w:cs="Times New Roman"/>
          <w:sz w:val="24"/>
          <w:szCs w:val="24"/>
        </w:rPr>
        <w:t xml:space="preserve">A, </w:t>
      </w:r>
      <w:r w:rsidRPr="00714214">
        <w:rPr>
          <w:rFonts w:ascii="Times New Roman" w:hAnsi="Times New Roman" w:cs="Times New Roman"/>
          <w:sz w:val="24"/>
          <w:szCs w:val="24"/>
        </w:rPr>
        <w:t xml:space="preserve">Bartegi </w:t>
      </w:r>
      <w:r>
        <w:rPr>
          <w:rFonts w:ascii="Times New Roman" w:hAnsi="Times New Roman" w:cs="Times New Roman"/>
          <w:sz w:val="24"/>
          <w:szCs w:val="24"/>
        </w:rPr>
        <w:t xml:space="preserve">A, </w:t>
      </w:r>
      <w:r w:rsidRPr="00714214">
        <w:rPr>
          <w:rFonts w:ascii="Times New Roman" w:hAnsi="Times New Roman" w:cs="Times New Roman"/>
          <w:sz w:val="24"/>
          <w:szCs w:val="24"/>
        </w:rPr>
        <w:t xml:space="preserve">Thomas </w:t>
      </w:r>
      <w:r>
        <w:rPr>
          <w:rFonts w:ascii="Times New Roman" w:hAnsi="Times New Roman" w:cs="Times New Roman"/>
          <w:sz w:val="24"/>
          <w:szCs w:val="24"/>
        </w:rPr>
        <w:t xml:space="preserve">O, </w:t>
      </w:r>
      <w:r w:rsidRPr="00714214">
        <w:rPr>
          <w:rFonts w:ascii="Times New Roman" w:hAnsi="Times New Roman" w:cs="Times New Roman"/>
          <w:sz w:val="24"/>
          <w:szCs w:val="24"/>
        </w:rPr>
        <w:t xml:space="preserve">Roig </w:t>
      </w:r>
      <w:r>
        <w:rPr>
          <w:rFonts w:ascii="Times New Roman" w:hAnsi="Times New Roman" w:cs="Times New Roman"/>
          <w:sz w:val="24"/>
          <w:szCs w:val="24"/>
        </w:rPr>
        <w:t xml:space="preserve">B. 2011. </w:t>
      </w:r>
      <w:r w:rsidRPr="00714214">
        <w:rPr>
          <w:rFonts w:ascii="Times New Roman" w:hAnsi="Times New Roman" w:cs="Times New Roman"/>
          <w:sz w:val="24"/>
          <w:szCs w:val="24"/>
        </w:rPr>
        <w:t xml:space="preserve">Effect of </w:t>
      </w:r>
      <w:r>
        <w:rPr>
          <w:rFonts w:ascii="Times New Roman" w:hAnsi="Times New Roman" w:cs="Times New Roman"/>
          <w:sz w:val="24"/>
          <w:szCs w:val="24"/>
        </w:rPr>
        <w:t>e</w:t>
      </w:r>
      <w:r w:rsidRPr="00714214">
        <w:rPr>
          <w:rFonts w:ascii="Times New Roman" w:hAnsi="Times New Roman" w:cs="Times New Roman"/>
          <w:sz w:val="24"/>
          <w:szCs w:val="24"/>
        </w:rPr>
        <w:t xml:space="preserve">ndocrine </w:t>
      </w:r>
      <w:r>
        <w:rPr>
          <w:rFonts w:ascii="Times New Roman" w:hAnsi="Times New Roman" w:cs="Times New Roman"/>
          <w:sz w:val="24"/>
          <w:szCs w:val="24"/>
        </w:rPr>
        <w:t>d</w:t>
      </w:r>
      <w:r w:rsidRPr="00714214">
        <w:rPr>
          <w:rFonts w:ascii="Times New Roman" w:hAnsi="Times New Roman" w:cs="Times New Roman"/>
          <w:sz w:val="24"/>
          <w:szCs w:val="24"/>
        </w:rPr>
        <w:t xml:space="preserve">isruptor </w:t>
      </w:r>
      <w:r>
        <w:rPr>
          <w:rFonts w:ascii="Times New Roman" w:hAnsi="Times New Roman" w:cs="Times New Roman"/>
          <w:sz w:val="24"/>
          <w:szCs w:val="24"/>
        </w:rPr>
        <w:t>p</w:t>
      </w:r>
      <w:r w:rsidRPr="00714214">
        <w:rPr>
          <w:rFonts w:ascii="Times New Roman" w:hAnsi="Times New Roman" w:cs="Times New Roman"/>
          <w:sz w:val="24"/>
          <w:szCs w:val="24"/>
        </w:rPr>
        <w:t xml:space="preserve">esticides: A </w:t>
      </w:r>
      <w:r>
        <w:rPr>
          <w:rFonts w:ascii="Times New Roman" w:hAnsi="Times New Roman" w:cs="Times New Roman"/>
          <w:sz w:val="24"/>
          <w:szCs w:val="24"/>
        </w:rPr>
        <w:t>r</w:t>
      </w:r>
      <w:r w:rsidRPr="00714214">
        <w:rPr>
          <w:rFonts w:ascii="Times New Roman" w:hAnsi="Times New Roman" w:cs="Times New Roman"/>
          <w:sz w:val="24"/>
          <w:szCs w:val="24"/>
        </w:rPr>
        <w:t>eview</w:t>
      </w:r>
      <w:r>
        <w:rPr>
          <w:rFonts w:ascii="Times New Roman" w:hAnsi="Times New Roman" w:cs="Times New Roman"/>
          <w:sz w:val="24"/>
          <w:szCs w:val="24"/>
        </w:rPr>
        <w:t xml:space="preserve">. </w:t>
      </w:r>
      <w:r w:rsidRPr="00376BDE">
        <w:rPr>
          <w:rFonts w:ascii="Times New Roman" w:hAnsi="Times New Roman" w:cs="Times New Roman"/>
          <w:i/>
          <w:sz w:val="24"/>
          <w:szCs w:val="24"/>
        </w:rPr>
        <w:t>International Journal of Environmental Research and Public Health</w:t>
      </w:r>
      <w:r w:rsidRPr="00714214">
        <w:rPr>
          <w:rFonts w:ascii="Times New Roman" w:hAnsi="Times New Roman" w:cs="Times New Roman"/>
          <w:sz w:val="24"/>
          <w:szCs w:val="24"/>
        </w:rPr>
        <w:t xml:space="preserve"> 8</w:t>
      </w:r>
      <w:r>
        <w:rPr>
          <w:rFonts w:ascii="Times New Roman" w:hAnsi="Times New Roman" w:cs="Times New Roman"/>
          <w:sz w:val="24"/>
          <w:szCs w:val="24"/>
        </w:rPr>
        <w:t>(6):</w:t>
      </w:r>
      <w:r w:rsidRPr="00714214">
        <w:rPr>
          <w:rFonts w:ascii="Times New Roman" w:hAnsi="Times New Roman" w:cs="Times New Roman"/>
          <w:sz w:val="24"/>
          <w:szCs w:val="24"/>
        </w:rPr>
        <w:t>2265-2303</w:t>
      </w:r>
      <w:r>
        <w:rPr>
          <w:rFonts w:ascii="Times New Roman" w:hAnsi="Times New Roman" w:cs="Times New Roman"/>
          <w:sz w:val="24"/>
          <w:szCs w:val="24"/>
        </w:rPr>
        <w:t>.</w:t>
      </w:r>
    </w:p>
    <w:p w14:paraId="647BD2CD" w14:textId="77777777" w:rsidR="00376BDE" w:rsidRDefault="00376BDE" w:rsidP="00624B4B">
      <w:pPr>
        <w:spacing w:after="0" w:line="240" w:lineRule="auto"/>
        <w:rPr>
          <w:rFonts w:ascii="Times New Roman" w:hAnsi="Times New Roman" w:cs="Times New Roman"/>
          <w:noProof/>
          <w:sz w:val="24"/>
          <w:szCs w:val="24"/>
        </w:rPr>
      </w:pPr>
    </w:p>
    <w:p w14:paraId="7D52EA18" w14:textId="77777777" w:rsidR="00624B4B" w:rsidRPr="00DB0001" w:rsidRDefault="00624B4B" w:rsidP="00624B4B">
      <w:pPr>
        <w:spacing w:after="0" w:line="240" w:lineRule="auto"/>
        <w:rPr>
          <w:rFonts w:ascii="Times New Roman" w:hAnsi="Times New Roman" w:cs="Times New Roman"/>
          <w:noProof/>
          <w:sz w:val="24"/>
          <w:szCs w:val="24"/>
        </w:rPr>
      </w:pPr>
      <w:r w:rsidRPr="00DB0001">
        <w:rPr>
          <w:rFonts w:ascii="Times New Roman" w:hAnsi="Times New Roman" w:cs="Times New Roman"/>
          <w:noProof/>
          <w:sz w:val="24"/>
          <w:szCs w:val="24"/>
        </w:rPr>
        <w:t xml:space="preserve">Nielsen KF, Gravesen S, Nielsen PA, Andersen B, Thrane U, Frisvad JC. </w:t>
      </w:r>
      <w:r w:rsidR="00BB6CA9">
        <w:rPr>
          <w:rFonts w:ascii="Times New Roman" w:hAnsi="Times New Roman" w:cs="Times New Roman"/>
          <w:noProof/>
          <w:sz w:val="24"/>
          <w:szCs w:val="24"/>
        </w:rPr>
        <w:t>1</w:t>
      </w:r>
      <w:r w:rsidRPr="00DB0001">
        <w:rPr>
          <w:rFonts w:ascii="Times New Roman" w:hAnsi="Times New Roman" w:cs="Times New Roman"/>
          <w:noProof/>
          <w:sz w:val="24"/>
          <w:szCs w:val="24"/>
        </w:rPr>
        <w:t xml:space="preserve">999. Production of mycotoxins on artificially and naturally infested building materials. </w:t>
      </w:r>
      <w:r w:rsidRPr="00DB0001">
        <w:rPr>
          <w:rFonts w:ascii="Times New Roman" w:hAnsi="Times New Roman" w:cs="Times New Roman"/>
          <w:i/>
          <w:noProof/>
          <w:sz w:val="24"/>
          <w:szCs w:val="24"/>
        </w:rPr>
        <w:t>Mycopathologia</w:t>
      </w:r>
      <w:r w:rsidRPr="00DB0001">
        <w:rPr>
          <w:rFonts w:ascii="Times New Roman" w:hAnsi="Times New Roman" w:cs="Times New Roman"/>
          <w:noProof/>
          <w:sz w:val="24"/>
          <w:szCs w:val="24"/>
        </w:rPr>
        <w:t xml:space="preserve"> 145:43-56.</w:t>
      </w:r>
      <w:bookmarkEnd w:id="9"/>
    </w:p>
    <w:p w14:paraId="70EBA2F0" w14:textId="77777777" w:rsidR="00624B4B" w:rsidRPr="00DB0001" w:rsidRDefault="00624B4B" w:rsidP="00624B4B">
      <w:pPr>
        <w:spacing w:after="0" w:line="240" w:lineRule="auto"/>
        <w:rPr>
          <w:rFonts w:ascii="Times New Roman" w:hAnsi="Times New Roman" w:cs="Times New Roman"/>
          <w:noProof/>
          <w:sz w:val="24"/>
          <w:szCs w:val="24"/>
        </w:rPr>
      </w:pPr>
    </w:p>
    <w:p w14:paraId="1AD6B3B9" w14:textId="77777777" w:rsidR="00462388" w:rsidRDefault="00462388" w:rsidP="00462388">
      <w:pPr>
        <w:spacing w:after="0" w:line="240" w:lineRule="auto"/>
        <w:rPr>
          <w:rFonts w:ascii="Times New Roman" w:hAnsi="Times New Roman" w:cs="Times New Roman"/>
          <w:noProof/>
          <w:sz w:val="24"/>
          <w:szCs w:val="24"/>
        </w:rPr>
      </w:pPr>
      <w:bookmarkStart w:id="10" w:name="_ENREF_12"/>
      <w:r w:rsidRPr="0049476D">
        <w:rPr>
          <w:rFonts w:ascii="Times New Roman" w:hAnsi="Times New Roman" w:cs="Times New Roman"/>
          <w:noProof/>
          <w:sz w:val="24"/>
          <w:szCs w:val="24"/>
        </w:rPr>
        <w:t>Noss I, Wouters IM, Visser M, Heederick DJ, Thorne PS, Brunekreef B, Doekes G</w:t>
      </w:r>
      <w:r>
        <w:rPr>
          <w:rFonts w:ascii="Times New Roman" w:hAnsi="Times New Roman" w:cs="Times New Roman"/>
          <w:noProof/>
          <w:sz w:val="24"/>
          <w:szCs w:val="24"/>
        </w:rPr>
        <w:t xml:space="preserve">. 2008. </w:t>
      </w:r>
      <w:r w:rsidRPr="0049476D">
        <w:rPr>
          <w:rFonts w:ascii="Times New Roman" w:hAnsi="Times New Roman" w:cs="Times New Roman"/>
          <w:noProof/>
          <w:sz w:val="24"/>
          <w:szCs w:val="24"/>
        </w:rPr>
        <w:t>Evaluation of a low cost electrostatic dust</w:t>
      </w:r>
      <w:r>
        <w:rPr>
          <w:rFonts w:ascii="Times New Roman" w:hAnsi="Times New Roman" w:cs="Times New Roman"/>
          <w:noProof/>
          <w:sz w:val="24"/>
          <w:szCs w:val="24"/>
        </w:rPr>
        <w:t xml:space="preserve"> </w:t>
      </w:r>
      <w:r w:rsidRPr="0049476D">
        <w:rPr>
          <w:rFonts w:ascii="Times New Roman" w:hAnsi="Times New Roman" w:cs="Times New Roman"/>
          <w:noProof/>
          <w:sz w:val="24"/>
          <w:szCs w:val="24"/>
        </w:rPr>
        <w:t xml:space="preserve">fall collector for indoor air endotoxin exposure assessment. </w:t>
      </w:r>
      <w:r w:rsidRPr="0049476D">
        <w:rPr>
          <w:rFonts w:ascii="Times New Roman" w:hAnsi="Times New Roman" w:cs="Times New Roman"/>
          <w:i/>
          <w:noProof/>
          <w:sz w:val="24"/>
          <w:szCs w:val="24"/>
        </w:rPr>
        <w:t xml:space="preserve">Applied and Environmental Microbiology </w:t>
      </w:r>
      <w:r w:rsidRPr="00462388">
        <w:rPr>
          <w:rFonts w:ascii="Times New Roman" w:hAnsi="Times New Roman" w:cs="Times New Roman"/>
          <w:noProof/>
          <w:sz w:val="24"/>
          <w:szCs w:val="24"/>
        </w:rPr>
        <w:t>74(18):5621-5627.</w:t>
      </w:r>
    </w:p>
    <w:p w14:paraId="39B96E4A" w14:textId="77777777" w:rsidR="00391979" w:rsidRPr="0049476D" w:rsidRDefault="00391979" w:rsidP="00462388">
      <w:pPr>
        <w:spacing w:after="0" w:line="240" w:lineRule="auto"/>
        <w:rPr>
          <w:rFonts w:ascii="Times New Roman" w:hAnsi="Times New Roman" w:cs="Times New Roman"/>
          <w:noProof/>
          <w:sz w:val="24"/>
          <w:szCs w:val="24"/>
        </w:rPr>
      </w:pPr>
    </w:p>
    <w:p w14:paraId="19C8DB8F" w14:textId="77777777" w:rsidR="00376BDE" w:rsidRDefault="00376BDE" w:rsidP="00376BDE">
      <w:pPr>
        <w:spacing w:after="0" w:line="240" w:lineRule="auto"/>
        <w:rPr>
          <w:rFonts w:ascii="Times New Roman" w:hAnsi="Times New Roman" w:cs="Times New Roman"/>
          <w:sz w:val="24"/>
          <w:szCs w:val="24"/>
        </w:rPr>
      </w:pPr>
      <w:r w:rsidRPr="00630101">
        <w:rPr>
          <w:rFonts w:ascii="Times New Roman" w:hAnsi="Times New Roman" w:cs="Times New Roman"/>
          <w:sz w:val="24"/>
          <w:szCs w:val="24"/>
        </w:rPr>
        <w:t xml:space="preserve">Perry T, Matsui E, Merriman B, Duong T, Eggleston P. 2003. The prevalence of rat allergen in inner-city homes and its relationship to sensitization and asthma morbidity. </w:t>
      </w:r>
      <w:r w:rsidRPr="00376BDE">
        <w:rPr>
          <w:rFonts w:ascii="Times New Roman" w:hAnsi="Times New Roman" w:cs="Times New Roman"/>
          <w:i/>
          <w:sz w:val="24"/>
          <w:szCs w:val="24"/>
        </w:rPr>
        <w:t>The Journal of Allergy and Clinical Immunology</w:t>
      </w:r>
      <w:r w:rsidRPr="00630101">
        <w:rPr>
          <w:rFonts w:ascii="Times New Roman" w:hAnsi="Times New Roman" w:cs="Times New Roman"/>
          <w:sz w:val="24"/>
          <w:szCs w:val="24"/>
        </w:rPr>
        <w:t xml:space="preserve"> 112(2): 346-352.</w:t>
      </w:r>
    </w:p>
    <w:p w14:paraId="499BCC26" w14:textId="77777777" w:rsidR="00376BDE" w:rsidRDefault="00376BDE" w:rsidP="00624B4B">
      <w:pPr>
        <w:spacing w:after="0" w:line="240" w:lineRule="auto"/>
        <w:rPr>
          <w:rFonts w:ascii="Times New Roman" w:hAnsi="Times New Roman" w:cs="Times New Roman"/>
          <w:noProof/>
          <w:sz w:val="24"/>
          <w:szCs w:val="24"/>
        </w:rPr>
      </w:pPr>
    </w:p>
    <w:p w14:paraId="78F3A76A" w14:textId="77777777" w:rsidR="00624B4B" w:rsidRPr="00DB0001" w:rsidRDefault="00624B4B" w:rsidP="00624B4B">
      <w:pPr>
        <w:spacing w:after="0" w:line="240" w:lineRule="auto"/>
        <w:rPr>
          <w:rFonts w:ascii="Times New Roman" w:hAnsi="Times New Roman" w:cs="Times New Roman"/>
          <w:noProof/>
          <w:sz w:val="24"/>
          <w:szCs w:val="24"/>
        </w:rPr>
      </w:pPr>
      <w:r w:rsidRPr="00DB0001">
        <w:rPr>
          <w:rFonts w:ascii="Times New Roman" w:hAnsi="Times New Roman" w:cs="Times New Roman"/>
          <w:noProof/>
          <w:sz w:val="24"/>
          <w:szCs w:val="24"/>
        </w:rPr>
        <w:t xml:space="preserve">Pestka JJ, Yike I, Dearborn DG, Ward MD, Harkema JR. 2008. </w:t>
      </w:r>
      <w:r w:rsidRPr="00DB0001">
        <w:rPr>
          <w:rFonts w:ascii="Times New Roman" w:hAnsi="Times New Roman" w:cs="Times New Roman"/>
          <w:i/>
          <w:noProof/>
          <w:sz w:val="24"/>
          <w:szCs w:val="24"/>
        </w:rPr>
        <w:t>Stachybotrys chartarum</w:t>
      </w:r>
      <w:r w:rsidRPr="00DB0001">
        <w:rPr>
          <w:rFonts w:ascii="Times New Roman" w:hAnsi="Times New Roman" w:cs="Times New Roman"/>
          <w:noProof/>
          <w:sz w:val="24"/>
          <w:szCs w:val="24"/>
        </w:rPr>
        <w:t xml:space="preserve">, trichothecene mycotoxins, and damp building-related illness: </w:t>
      </w:r>
      <w:r w:rsidR="00D72B77">
        <w:rPr>
          <w:rFonts w:ascii="Times New Roman" w:hAnsi="Times New Roman" w:cs="Times New Roman"/>
          <w:noProof/>
          <w:sz w:val="24"/>
          <w:szCs w:val="24"/>
        </w:rPr>
        <w:t>N</w:t>
      </w:r>
      <w:r w:rsidRPr="00DB0001">
        <w:rPr>
          <w:rFonts w:ascii="Times New Roman" w:hAnsi="Times New Roman" w:cs="Times New Roman"/>
          <w:noProof/>
          <w:sz w:val="24"/>
          <w:szCs w:val="24"/>
        </w:rPr>
        <w:t xml:space="preserve">ew insights into a public health enigma. </w:t>
      </w:r>
      <w:r w:rsidRPr="00575D58">
        <w:rPr>
          <w:rFonts w:ascii="Times New Roman" w:hAnsi="Times New Roman" w:cs="Times New Roman"/>
          <w:i/>
          <w:noProof/>
          <w:sz w:val="24"/>
          <w:szCs w:val="24"/>
        </w:rPr>
        <w:t>Toxicol</w:t>
      </w:r>
      <w:r w:rsidR="00D72B77">
        <w:rPr>
          <w:rFonts w:ascii="Times New Roman" w:hAnsi="Times New Roman" w:cs="Times New Roman"/>
          <w:i/>
          <w:noProof/>
          <w:sz w:val="24"/>
          <w:szCs w:val="24"/>
        </w:rPr>
        <w:t>ogical</w:t>
      </w:r>
      <w:r w:rsidRPr="00575D58">
        <w:rPr>
          <w:rFonts w:ascii="Times New Roman" w:hAnsi="Times New Roman" w:cs="Times New Roman"/>
          <w:i/>
          <w:noProof/>
          <w:sz w:val="24"/>
          <w:szCs w:val="24"/>
        </w:rPr>
        <w:t xml:space="preserve"> Sci</w:t>
      </w:r>
      <w:r w:rsidR="00D72B77">
        <w:rPr>
          <w:rFonts w:ascii="Times New Roman" w:hAnsi="Times New Roman" w:cs="Times New Roman"/>
          <w:i/>
          <w:noProof/>
          <w:sz w:val="24"/>
          <w:szCs w:val="24"/>
        </w:rPr>
        <w:t>ences</w:t>
      </w:r>
      <w:r w:rsidRPr="00DB0001">
        <w:rPr>
          <w:rFonts w:ascii="Times New Roman" w:hAnsi="Times New Roman" w:cs="Times New Roman"/>
          <w:noProof/>
          <w:sz w:val="24"/>
          <w:szCs w:val="24"/>
        </w:rPr>
        <w:t xml:space="preserve"> 104:4-26.</w:t>
      </w:r>
      <w:bookmarkEnd w:id="10"/>
    </w:p>
    <w:p w14:paraId="366A9701" w14:textId="77777777" w:rsidR="00624B4B" w:rsidRPr="00DB0001" w:rsidRDefault="00624B4B" w:rsidP="00624B4B">
      <w:pPr>
        <w:spacing w:after="0" w:line="240" w:lineRule="auto"/>
        <w:rPr>
          <w:rFonts w:ascii="Times New Roman" w:hAnsi="Times New Roman" w:cs="Times New Roman"/>
          <w:noProof/>
          <w:sz w:val="24"/>
          <w:szCs w:val="24"/>
        </w:rPr>
      </w:pPr>
    </w:p>
    <w:p w14:paraId="322FC0D4" w14:textId="77777777" w:rsidR="00624B4B" w:rsidRDefault="00624B4B" w:rsidP="00624B4B">
      <w:pPr>
        <w:spacing w:after="0" w:line="240" w:lineRule="auto"/>
        <w:rPr>
          <w:rFonts w:ascii="Times New Roman" w:hAnsi="Times New Roman" w:cs="Times New Roman"/>
          <w:noProof/>
          <w:sz w:val="24"/>
          <w:szCs w:val="24"/>
        </w:rPr>
      </w:pPr>
      <w:bookmarkStart w:id="11" w:name="_ENREF_13"/>
      <w:r w:rsidRPr="007936E4">
        <w:rPr>
          <w:rFonts w:ascii="Times New Roman" w:hAnsi="Times New Roman" w:cs="Times New Roman"/>
          <w:noProof/>
          <w:sz w:val="24"/>
          <w:szCs w:val="24"/>
        </w:rPr>
        <w:t xml:space="preserve">Quansah R, Jaakkola MS, Hugg TT, Heikkinen SAM, Jaakkola JJK. 2012. Residential dampness and molds and the risk of developing asthma: </w:t>
      </w:r>
      <w:r w:rsidR="00D72B77" w:rsidRPr="007936E4">
        <w:rPr>
          <w:rFonts w:ascii="Times New Roman" w:hAnsi="Times New Roman" w:cs="Times New Roman"/>
          <w:noProof/>
          <w:sz w:val="24"/>
          <w:szCs w:val="24"/>
        </w:rPr>
        <w:t>A</w:t>
      </w:r>
      <w:r w:rsidRPr="007936E4">
        <w:rPr>
          <w:rFonts w:ascii="Times New Roman" w:hAnsi="Times New Roman" w:cs="Times New Roman"/>
          <w:noProof/>
          <w:sz w:val="24"/>
          <w:szCs w:val="24"/>
        </w:rPr>
        <w:t xml:space="preserve"> systematic review and meta-analysis. </w:t>
      </w:r>
      <w:r w:rsidRPr="007936E4">
        <w:rPr>
          <w:rFonts w:ascii="Times New Roman" w:hAnsi="Times New Roman" w:cs="Times New Roman"/>
          <w:i/>
          <w:noProof/>
          <w:sz w:val="24"/>
          <w:szCs w:val="24"/>
        </w:rPr>
        <w:t>PLoS One</w:t>
      </w:r>
      <w:r w:rsidRPr="007936E4">
        <w:rPr>
          <w:rFonts w:ascii="Times New Roman" w:hAnsi="Times New Roman" w:cs="Times New Roman"/>
          <w:noProof/>
          <w:sz w:val="24"/>
          <w:szCs w:val="24"/>
        </w:rPr>
        <w:t xml:space="preserve"> 7</w:t>
      </w:r>
      <w:bookmarkEnd w:id="11"/>
      <w:r w:rsidRPr="007936E4">
        <w:rPr>
          <w:rFonts w:ascii="Times New Roman" w:hAnsi="Times New Roman" w:cs="Times New Roman"/>
          <w:noProof/>
          <w:sz w:val="24"/>
          <w:szCs w:val="24"/>
        </w:rPr>
        <w:t>(11).</w:t>
      </w:r>
    </w:p>
    <w:p w14:paraId="2DF86916" w14:textId="77777777" w:rsidR="00132E43" w:rsidRDefault="00132E43" w:rsidP="00624B4B">
      <w:pPr>
        <w:spacing w:after="0" w:line="240" w:lineRule="auto"/>
        <w:rPr>
          <w:rFonts w:ascii="Times New Roman" w:hAnsi="Times New Roman" w:cs="Times New Roman"/>
          <w:noProof/>
          <w:sz w:val="24"/>
          <w:szCs w:val="24"/>
        </w:rPr>
      </w:pPr>
    </w:p>
    <w:p w14:paraId="2DE429A4" w14:textId="0A141F9B" w:rsidR="00132E43" w:rsidRPr="007936E4" w:rsidRDefault="00132E43" w:rsidP="00872CC9">
      <w:pPr>
        <w:pStyle w:val="NoSpacing"/>
        <w:rPr>
          <w:rFonts w:ascii="Times New Roman" w:hAnsi="Times New Roman" w:cs="Times New Roman"/>
          <w:sz w:val="24"/>
          <w:szCs w:val="24"/>
        </w:rPr>
      </w:pPr>
      <w:r w:rsidRPr="002B32C0">
        <w:rPr>
          <w:rFonts w:ascii="Times New Roman" w:hAnsi="Times New Roman" w:cs="Times New Roman"/>
          <w:sz w:val="24"/>
          <w:szCs w:val="24"/>
        </w:rPr>
        <w:t>Quirós-Alcalá L, Bradman A, Nishioka M, Harnly ME, Hubbard A, McKone TE, Eskenazi B. 2011. Concentrations and loadings of polybrominated diphenyl ethers in dust from low-income househo</w:t>
      </w:r>
      <w:r>
        <w:rPr>
          <w:rFonts w:ascii="Times New Roman" w:hAnsi="Times New Roman" w:cs="Times New Roman"/>
          <w:sz w:val="24"/>
          <w:szCs w:val="24"/>
        </w:rPr>
        <w:t xml:space="preserve">lds in California. </w:t>
      </w:r>
      <w:r w:rsidRPr="00872CC9">
        <w:rPr>
          <w:rFonts w:ascii="Times New Roman" w:hAnsi="Times New Roman" w:cs="Times New Roman"/>
          <w:i/>
          <w:sz w:val="24"/>
          <w:szCs w:val="24"/>
        </w:rPr>
        <w:t>Environment International</w:t>
      </w:r>
      <w:r w:rsidRPr="002B32C0">
        <w:rPr>
          <w:rFonts w:ascii="Times New Roman" w:hAnsi="Times New Roman" w:cs="Times New Roman"/>
          <w:sz w:val="24"/>
          <w:szCs w:val="24"/>
        </w:rPr>
        <w:t xml:space="preserve"> 37(3)</w:t>
      </w:r>
      <w:r>
        <w:rPr>
          <w:rFonts w:ascii="Times New Roman" w:hAnsi="Times New Roman" w:cs="Times New Roman"/>
          <w:sz w:val="24"/>
          <w:szCs w:val="24"/>
        </w:rPr>
        <w:t>:</w:t>
      </w:r>
      <w:r w:rsidRPr="002B32C0">
        <w:rPr>
          <w:rFonts w:ascii="Times New Roman" w:hAnsi="Times New Roman" w:cs="Times New Roman"/>
          <w:sz w:val="24"/>
          <w:szCs w:val="24"/>
        </w:rPr>
        <w:t>592-596.</w:t>
      </w:r>
    </w:p>
    <w:p w14:paraId="6D055915" w14:textId="77777777" w:rsidR="007936E4" w:rsidRPr="00132E43" w:rsidRDefault="007936E4" w:rsidP="00624B4B">
      <w:pPr>
        <w:spacing w:after="0" w:line="240" w:lineRule="auto"/>
        <w:rPr>
          <w:rFonts w:ascii="Times New Roman" w:hAnsi="Times New Roman" w:cs="Times New Roman"/>
          <w:noProof/>
          <w:sz w:val="24"/>
          <w:szCs w:val="24"/>
        </w:rPr>
      </w:pPr>
    </w:p>
    <w:p w14:paraId="0BA68A70" w14:textId="3AB587D5" w:rsidR="00761147" w:rsidRDefault="007936E4" w:rsidP="00872CC9">
      <w:pPr>
        <w:rPr>
          <w:rFonts w:ascii="Times New Roman" w:hAnsi="Times New Roman" w:cs="Times New Roman"/>
          <w:bCs/>
          <w:sz w:val="24"/>
          <w:szCs w:val="24"/>
        </w:rPr>
      </w:pPr>
      <w:r w:rsidRPr="00872CC9">
        <w:rPr>
          <w:rFonts w:ascii="Times New Roman" w:hAnsi="Times New Roman" w:cs="Times New Roman"/>
          <w:sz w:val="24"/>
          <w:szCs w:val="24"/>
        </w:rPr>
        <w:t xml:space="preserve">Reponen T, Vesper S, Levin L, Johansson E, Ryan P, Burkle J, Grinspun SA, Zheng S, </w:t>
      </w:r>
      <w:r w:rsidRPr="00132E43">
        <w:rPr>
          <w:rFonts w:ascii="Times New Roman" w:hAnsi="Times New Roman" w:cs="Times New Roman"/>
          <w:sz w:val="24"/>
          <w:szCs w:val="24"/>
          <w:lang w:val="de-DE"/>
        </w:rPr>
        <w:t>Berstein DI, Lockey J,</w:t>
      </w:r>
      <w:r w:rsidRPr="00872CC9">
        <w:rPr>
          <w:rFonts w:ascii="Times New Roman" w:hAnsi="Times New Roman" w:cs="Times New Roman"/>
          <w:sz w:val="24"/>
          <w:szCs w:val="24"/>
        </w:rPr>
        <w:t xml:space="preserve"> Villareal M, Hershey </w:t>
      </w:r>
      <w:r w:rsidRPr="00872CC9">
        <w:rPr>
          <w:rFonts w:ascii="Times New Roman" w:hAnsi="Times New Roman" w:cs="Times New Roman"/>
          <w:sz w:val="24"/>
          <w:szCs w:val="24"/>
          <w:lang w:val="de-DE"/>
        </w:rPr>
        <w:t xml:space="preserve">GKK,  LeMasters G. 2011. </w:t>
      </w:r>
      <w:r w:rsidRPr="00872CC9">
        <w:rPr>
          <w:rFonts w:ascii="Times New Roman" w:hAnsi="Times New Roman" w:cs="Times New Roman"/>
          <w:bCs/>
          <w:sz w:val="24"/>
          <w:szCs w:val="24"/>
        </w:rPr>
        <w:t xml:space="preserve">High Environmental Relative Moldiness Index during infancy as a predictor of age seven asthma. </w:t>
      </w:r>
      <w:r w:rsidRPr="00872CC9">
        <w:rPr>
          <w:rFonts w:ascii="Times New Roman" w:hAnsi="Times New Roman" w:cs="Times New Roman"/>
          <w:bCs/>
          <w:i/>
          <w:sz w:val="24"/>
          <w:szCs w:val="24"/>
        </w:rPr>
        <w:t>Annals of Allergy, Asthma and Immunology</w:t>
      </w:r>
      <w:r w:rsidRPr="00872CC9">
        <w:rPr>
          <w:rFonts w:ascii="Times New Roman" w:hAnsi="Times New Roman" w:cs="Times New Roman"/>
          <w:bCs/>
          <w:sz w:val="24"/>
          <w:szCs w:val="24"/>
        </w:rPr>
        <w:t xml:space="preserve"> 107:120-126.</w:t>
      </w:r>
    </w:p>
    <w:p w14:paraId="0F199660" w14:textId="77777777" w:rsidR="007936E4" w:rsidRPr="001E3A35" w:rsidRDefault="007936E4" w:rsidP="007936E4">
      <w:pPr>
        <w:pStyle w:val="Title"/>
        <w:jc w:val="left"/>
        <w:rPr>
          <w:sz w:val="24"/>
          <w:szCs w:val="24"/>
          <w:lang w:val="de-DE"/>
        </w:rPr>
      </w:pPr>
      <w:r w:rsidRPr="001E3A35">
        <w:rPr>
          <w:sz w:val="24"/>
          <w:szCs w:val="24"/>
        </w:rPr>
        <w:t xml:space="preserve">Reponen </w:t>
      </w:r>
      <w:r>
        <w:rPr>
          <w:sz w:val="24"/>
          <w:szCs w:val="24"/>
        </w:rPr>
        <w:t xml:space="preserve">T, </w:t>
      </w:r>
      <w:r w:rsidRPr="001E3A35">
        <w:rPr>
          <w:sz w:val="24"/>
          <w:szCs w:val="24"/>
          <w:lang w:val="de-DE"/>
        </w:rPr>
        <w:t>Lockey J</w:t>
      </w:r>
      <w:r>
        <w:rPr>
          <w:sz w:val="24"/>
          <w:szCs w:val="24"/>
          <w:lang w:val="de-DE"/>
        </w:rPr>
        <w:t>,</w:t>
      </w:r>
      <w:r w:rsidRPr="00FF1401">
        <w:rPr>
          <w:sz w:val="24"/>
          <w:szCs w:val="24"/>
        </w:rPr>
        <w:t xml:space="preserve"> </w:t>
      </w:r>
      <w:r w:rsidRPr="001E3A35">
        <w:rPr>
          <w:sz w:val="24"/>
          <w:szCs w:val="24"/>
          <w:lang w:val="de-DE"/>
        </w:rPr>
        <w:t>Berstein DI</w:t>
      </w:r>
      <w:r>
        <w:rPr>
          <w:sz w:val="24"/>
          <w:szCs w:val="24"/>
          <w:lang w:val="de-DE"/>
        </w:rPr>
        <w:t xml:space="preserve">, </w:t>
      </w:r>
      <w:r>
        <w:rPr>
          <w:sz w:val="24"/>
          <w:szCs w:val="24"/>
        </w:rPr>
        <w:t xml:space="preserve">Vesper SJ, Levin L, Zheng S, Ryan P, Grinspun SA, </w:t>
      </w:r>
    </w:p>
    <w:p w14:paraId="63AA9061" w14:textId="77777777" w:rsidR="007936E4" w:rsidRDefault="007936E4" w:rsidP="007936E4">
      <w:pPr>
        <w:pStyle w:val="Title"/>
        <w:jc w:val="left"/>
        <w:rPr>
          <w:sz w:val="24"/>
          <w:szCs w:val="24"/>
        </w:rPr>
      </w:pPr>
      <w:r>
        <w:rPr>
          <w:sz w:val="24"/>
          <w:szCs w:val="24"/>
        </w:rPr>
        <w:t xml:space="preserve">Villareal M, Hershey </w:t>
      </w:r>
      <w:r>
        <w:rPr>
          <w:sz w:val="24"/>
          <w:szCs w:val="24"/>
          <w:lang w:val="de-DE"/>
        </w:rPr>
        <w:t>GK</w:t>
      </w:r>
      <w:r w:rsidRPr="001E3A35">
        <w:rPr>
          <w:sz w:val="24"/>
          <w:szCs w:val="24"/>
          <w:lang w:val="de-DE"/>
        </w:rPr>
        <w:t>K, LeMasters G.</w:t>
      </w:r>
      <w:r>
        <w:rPr>
          <w:sz w:val="24"/>
          <w:szCs w:val="24"/>
          <w:lang w:val="de-DE"/>
        </w:rPr>
        <w:t xml:space="preserve"> 2012. </w:t>
      </w:r>
      <w:r w:rsidRPr="00F81F20">
        <w:rPr>
          <w:bCs/>
          <w:sz w:val="24"/>
          <w:szCs w:val="24"/>
        </w:rPr>
        <w:t xml:space="preserve">Infants </w:t>
      </w:r>
      <w:r>
        <w:rPr>
          <w:bCs/>
          <w:sz w:val="24"/>
          <w:szCs w:val="24"/>
        </w:rPr>
        <w:t>e</w:t>
      </w:r>
      <w:r w:rsidRPr="00F81F20">
        <w:rPr>
          <w:bCs/>
          <w:sz w:val="24"/>
          <w:szCs w:val="24"/>
        </w:rPr>
        <w:t xml:space="preserve">xposed to </w:t>
      </w:r>
      <w:r>
        <w:rPr>
          <w:bCs/>
          <w:sz w:val="24"/>
          <w:szCs w:val="24"/>
        </w:rPr>
        <w:t>s</w:t>
      </w:r>
      <w:r w:rsidRPr="00F81F20">
        <w:rPr>
          <w:bCs/>
          <w:sz w:val="24"/>
          <w:szCs w:val="24"/>
        </w:rPr>
        <w:t xml:space="preserve">pecific </w:t>
      </w:r>
      <w:r>
        <w:rPr>
          <w:bCs/>
          <w:sz w:val="24"/>
          <w:szCs w:val="24"/>
        </w:rPr>
        <w:t>m</w:t>
      </w:r>
      <w:r w:rsidRPr="00F81F20">
        <w:rPr>
          <w:bCs/>
          <w:sz w:val="24"/>
          <w:szCs w:val="24"/>
        </w:rPr>
        <w:t xml:space="preserve">olds </w:t>
      </w:r>
      <w:r>
        <w:rPr>
          <w:bCs/>
          <w:sz w:val="24"/>
          <w:szCs w:val="24"/>
        </w:rPr>
        <w:t>c</w:t>
      </w:r>
      <w:r w:rsidRPr="00F81F20">
        <w:rPr>
          <w:bCs/>
          <w:sz w:val="24"/>
          <w:szCs w:val="24"/>
        </w:rPr>
        <w:t xml:space="preserve">orrelated with </w:t>
      </w:r>
      <w:r>
        <w:rPr>
          <w:bCs/>
          <w:sz w:val="24"/>
          <w:szCs w:val="24"/>
        </w:rPr>
        <w:t>a</w:t>
      </w:r>
      <w:r w:rsidRPr="00F81F20">
        <w:rPr>
          <w:bCs/>
          <w:sz w:val="24"/>
          <w:szCs w:val="24"/>
        </w:rPr>
        <w:t xml:space="preserve">ge </w:t>
      </w:r>
      <w:r>
        <w:rPr>
          <w:bCs/>
          <w:sz w:val="24"/>
          <w:szCs w:val="24"/>
        </w:rPr>
        <w:t>s</w:t>
      </w:r>
      <w:r w:rsidRPr="00F81F20">
        <w:rPr>
          <w:bCs/>
          <w:sz w:val="24"/>
          <w:szCs w:val="24"/>
        </w:rPr>
        <w:t xml:space="preserve">even </w:t>
      </w:r>
      <w:r>
        <w:rPr>
          <w:bCs/>
          <w:sz w:val="24"/>
          <w:szCs w:val="24"/>
        </w:rPr>
        <w:t>a</w:t>
      </w:r>
      <w:r w:rsidRPr="00F81F20">
        <w:rPr>
          <w:bCs/>
          <w:sz w:val="24"/>
          <w:szCs w:val="24"/>
        </w:rPr>
        <w:t>sthma</w:t>
      </w:r>
      <w:r>
        <w:rPr>
          <w:bCs/>
          <w:sz w:val="24"/>
          <w:szCs w:val="24"/>
        </w:rPr>
        <w:t xml:space="preserve">. </w:t>
      </w:r>
      <w:r w:rsidRPr="00CF72C6">
        <w:rPr>
          <w:bCs/>
          <w:i/>
          <w:sz w:val="24"/>
          <w:szCs w:val="24"/>
        </w:rPr>
        <w:t>Journal of Allergy and Clinical Immunology</w:t>
      </w:r>
      <w:r>
        <w:rPr>
          <w:bCs/>
          <w:sz w:val="24"/>
          <w:szCs w:val="24"/>
        </w:rPr>
        <w:t xml:space="preserve"> 130:639-644. </w:t>
      </w:r>
    </w:p>
    <w:p w14:paraId="2171B939" w14:textId="77777777" w:rsidR="00624B4B" w:rsidRPr="007936E4" w:rsidRDefault="00624B4B" w:rsidP="00624B4B">
      <w:pPr>
        <w:pStyle w:val="NoSpacing"/>
        <w:rPr>
          <w:rFonts w:ascii="Times New Roman" w:hAnsi="Times New Roman" w:cs="Times New Roman"/>
          <w:sz w:val="24"/>
          <w:szCs w:val="24"/>
        </w:rPr>
      </w:pPr>
    </w:p>
    <w:p w14:paraId="22DB8D56" w14:textId="77777777" w:rsidR="005F2106" w:rsidRDefault="005F2106" w:rsidP="005F2106">
      <w:pPr>
        <w:spacing w:after="0"/>
        <w:rPr>
          <w:rFonts w:ascii="Times New Roman" w:hAnsi="Times New Roman" w:cs="Times New Roman"/>
          <w:sz w:val="24"/>
          <w:szCs w:val="24"/>
        </w:rPr>
      </w:pPr>
      <w:r w:rsidRPr="007936E4">
        <w:rPr>
          <w:rFonts w:ascii="Times New Roman" w:hAnsi="Times New Roman" w:cs="Times New Roman"/>
          <w:sz w:val="24"/>
          <w:szCs w:val="24"/>
        </w:rPr>
        <w:t>Rodríguez-Barranco M, Lacasaña M, Aguilar-Garduño C, Alguacil J, Gil F, González-Alzaga B, Rojas-García A. 2013. Association</w:t>
      </w:r>
      <w:r w:rsidRPr="0057042D">
        <w:rPr>
          <w:rFonts w:ascii="Times New Roman" w:hAnsi="Times New Roman" w:cs="Times New Roman"/>
          <w:sz w:val="24"/>
          <w:szCs w:val="24"/>
        </w:rPr>
        <w:t xml:space="preserve"> of arsenic, cadmium and manganese exposure with neurodevelopment and behavioural disorders in children: a systematic review and meta-analysis. </w:t>
      </w:r>
      <w:r w:rsidRPr="005F2106">
        <w:rPr>
          <w:rFonts w:ascii="Times New Roman" w:hAnsi="Times New Roman" w:cs="Times New Roman"/>
          <w:i/>
          <w:sz w:val="24"/>
          <w:szCs w:val="24"/>
        </w:rPr>
        <w:t>The Science of the Total Environment</w:t>
      </w:r>
      <w:r>
        <w:rPr>
          <w:rFonts w:ascii="Times New Roman" w:hAnsi="Times New Roman" w:cs="Times New Roman"/>
          <w:sz w:val="24"/>
          <w:szCs w:val="24"/>
        </w:rPr>
        <w:t xml:space="preserve"> </w:t>
      </w:r>
      <w:r w:rsidRPr="0057042D">
        <w:rPr>
          <w:rFonts w:ascii="Times New Roman" w:hAnsi="Times New Roman" w:cs="Times New Roman"/>
          <w:sz w:val="24"/>
          <w:szCs w:val="24"/>
        </w:rPr>
        <w:t>454-455:562-</w:t>
      </w:r>
      <w:r>
        <w:rPr>
          <w:rFonts w:ascii="Times New Roman" w:hAnsi="Times New Roman" w:cs="Times New Roman"/>
          <w:sz w:val="24"/>
          <w:szCs w:val="24"/>
        </w:rPr>
        <w:t>5</w:t>
      </w:r>
      <w:r w:rsidR="00312E1B">
        <w:rPr>
          <w:rFonts w:ascii="Times New Roman" w:hAnsi="Times New Roman" w:cs="Times New Roman"/>
          <w:sz w:val="24"/>
          <w:szCs w:val="24"/>
        </w:rPr>
        <w:t>77.</w:t>
      </w:r>
    </w:p>
    <w:p w14:paraId="5BC9D69C" w14:textId="77777777" w:rsidR="007936E4" w:rsidRDefault="007936E4" w:rsidP="005F2106">
      <w:pPr>
        <w:spacing w:after="0"/>
        <w:rPr>
          <w:rFonts w:ascii="Times New Roman" w:hAnsi="Times New Roman" w:cs="Times New Roman"/>
          <w:sz w:val="24"/>
          <w:szCs w:val="24"/>
        </w:rPr>
      </w:pPr>
    </w:p>
    <w:p w14:paraId="693B0B9E" w14:textId="77777777" w:rsidR="00624B4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Rudel RA, Camann DE, Spengler JD, Korn LR, Brody JG. 2003. Phthalates, alkylphenols, pesticides, polybrominated diphenyl ethers, and other endocrine-disrupting compounds in indoor air and dust. </w:t>
      </w:r>
      <w:r w:rsidRPr="009735DD">
        <w:rPr>
          <w:rFonts w:ascii="Times New Roman" w:hAnsi="Times New Roman" w:cs="Times New Roman"/>
          <w:i/>
          <w:sz w:val="24"/>
          <w:szCs w:val="24"/>
        </w:rPr>
        <w:t>Environ</w:t>
      </w:r>
      <w:r w:rsidR="00D72B77">
        <w:rPr>
          <w:rFonts w:ascii="Times New Roman" w:hAnsi="Times New Roman" w:cs="Times New Roman"/>
          <w:i/>
          <w:sz w:val="24"/>
          <w:szCs w:val="24"/>
        </w:rPr>
        <w:t>mental</w:t>
      </w:r>
      <w:r w:rsidRPr="009735DD">
        <w:rPr>
          <w:rFonts w:ascii="Times New Roman" w:hAnsi="Times New Roman" w:cs="Times New Roman"/>
          <w:i/>
          <w:sz w:val="24"/>
          <w:szCs w:val="24"/>
        </w:rPr>
        <w:t xml:space="preserve"> Sci</w:t>
      </w:r>
      <w:r w:rsidR="00D72B77">
        <w:rPr>
          <w:rFonts w:ascii="Times New Roman" w:hAnsi="Times New Roman" w:cs="Times New Roman"/>
          <w:i/>
          <w:sz w:val="24"/>
          <w:szCs w:val="24"/>
        </w:rPr>
        <w:t xml:space="preserve">ence and </w:t>
      </w:r>
      <w:r w:rsidRPr="009735DD">
        <w:rPr>
          <w:rFonts w:ascii="Times New Roman" w:hAnsi="Times New Roman" w:cs="Times New Roman"/>
          <w:i/>
          <w:sz w:val="24"/>
          <w:szCs w:val="24"/>
        </w:rPr>
        <w:t>Technol</w:t>
      </w:r>
      <w:r w:rsidR="00D72B77">
        <w:rPr>
          <w:rFonts w:ascii="Times New Roman" w:hAnsi="Times New Roman" w:cs="Times New Roman"/>
          <w:i/>
          <w:sz w:val="24"/>
          <w:szCs w:val="24"/>
        </w:rPr>
        <w:t>ogy</w:t>
      </w:r>
      <w:r>
        <w:rPr>
          <w:rFonts w:ascii="Times New Roman" w:hAnsi="Times New Roman" w:cs="Times New Roman"/>
          <w:sz w:val="24"/>
          <w:szCs w:val="24"/>
        </w:rPr>
        <w:t xml:space="preserve"> 37(20):4543-4553.</w:t>
      </w:r>
    </w:p>
    <w:p w14:paraId="19398A49" w14:textId="77777777" w:rsidR="00624B4B" w:rsidRDefault="00624B4B" w:rsidP="00624B4B">
      <w:pPr>
        <w:pStyle w:val="NoSpacing"/>
        <w:rPr>
          <w:rFonts w:ascii="Times New Roman" w:hAnsi="Times New Roman" w:cs="Times New Roman"/>
          <w:sz w:val="24"/>
          <w:szCs w:val="24"/>
        </w:rPr>
      </w:pPr>
    </w:p>
    <w:p w14:paraId="4F7ADCD9" w14:textId="77777777" w:rsidR="00624B4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Rudel RA, Perovich LJ. 2009. Endocrine disrupting chemicals in indoor and outdoor air. </w:t>
      </w:r>
      <w:r w:rsidRPr="007738AF">
        <w:rPr>
          <w:rFonts w:ascii="Times New Roman" w:hAnsi="Times New Roman" w:cs="Times New Roman"/>
          <w:i/>
          <w:sz w:val="24"/>
          <w:szCs w:val="24"/>
        </w:rPr>
        <w:t>Atmos</w:t>
      </w:r>
      <w:r w:rsidR="00D72B77">
        <w:rPr>
          <w:rFonts w:ascii="Times New Roman" w:hAnsi="Times New Roman" w:cs="Times New Roman"/>
          <w:i/>
          <w:sz w:val="24"/>
          <w:szCs w:val="24"/>
        </w:rPr>
        <w:t>pheric</w:t>
      </w:r>
      <w:r w:rsidRPr="007738AF">
        <w:rPr>
          <w:rFonts w:ascii="Times New Roman" w:hAnsi="Times New Roman" w:cs="Times New Roman"/>
          <w:i/>
          <w:sz w:val="24"/>
          <w:szCs w:val="24"/>
        </w:rPr>
        <w:t xml:space="preserve"> Environ</w:t>
      </w:r>
      <w:r w:rsidR="00D72B77">
        <w:rPr>
          <w:rFonts w:ascii="Times New Roman" w:hAnsi="Times New Roman" w:cs="Times New Roman"/>
          <w:i/>
          <w:sz w:val="24"/>
          <w:szCs w:val="24"/>
        </w:rPr>
        <w:t>ment</w:t>
      </w:r>
      <w:r>
        <w:rPr>
          <w:rFonts w:ascii="Times New Roman" w:hAnsi="Times New Roman" w:cs="Times New Roman"/>
          <w:sz w:val="24"/>
          <w:szCs w:val="24"/>
        </w:rPr>
        <w:t xml:space="preserve"> 43(1):170-181.</w:t>
      </w:r>
    </w:p>
    <w:p w14:paraId="377751DD" w14:textId="77777777" w:rsidR="00624B4B" w:rsidRDefault="00624B4B" w:rsidP="00624B4B">
      <w:pPr>
        <w:pStyle w:val="NoSpacing"/>
        <w:rPr>
          <w:rFonts w:ascii="Times New Roman" w:hAnsi="Times New Roman" w:cs="Times New Roman"/>
          <w:sz w:val="24"/>
          <w:szCs w:val="24"/>
        </w:rPr>
      </w:pPr>
    </w:p>
    <w:p w14:paraId="778C6DBD" w14:textId="77777777" w:rsidR="00624B4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Salam MT, Islam T, Gilliland FD. 2008. Recent evidence for adverse effects of residential proximity to traffic sources on asthma. </w:t>
      </w:r>
      <w:r w:rsidRPr="00F10137">
        <w:rPr>
          <w:rFonts w:ascii="Times New Roman" w:hAnsi="Times New Roman" w:cs="Times New Roman"/>
          <w:i/>
          <w:sz w:val="24"/>
          <w:szCs w:val="24"/>
        </w:rPr>
        <w:t>Curr</w:t>
      </w:r>
      <w:r w:rsidR="00D72B77">
        <w:rPr>
          <w:rFonts w:ascii="Times New Roman" w:hAnsi="Times New Roman" w:cs="Times New Roman"/>
          <w:i/>
          <w:sz w:val="24"/>
          <w:szCs w:val="24"/>
        </w:rPr>
        <w:t>ent</w:t>
      </w:r>
      <w:r w:rsidRPr="00F10137">
        <w:rPr>
          <w:rFonts w:ascii="Times New Roman" w:hAnsi="Times New Roman" w:cs="Times New Roman"/>
          <w:i/>
          <w:sz w:val="24"/>
          <w:szCs w:val="24"/>
        </w:rPr>
        <w:t xml:space="preserve"> Opin</w:t>
      </w:r>
      <w:r w:rsidR="00D72B77">
        <w:rPr>
          <w:rFonts w:ascii="Times New Roman" w:hAnsi="Times New Roman" w:cs="Times New Roman"/>
          <w:i/>
          <w:sz w:val="24"/>
          <w:szCs w:val="24"/>
        </w:rPr>
        <w:t>ion in</w:t>
      </w:r>
      <w:r w:rsidRPr="00F10137">
        <w:rPr>
          <w:rFonts w:ascii="Times New Roman" w:hAnsi="Times New Roman" w:cs="Times New Roman"/>
          <w:i/>
          <w:sz w:val="24"/>
          <w:szCs w:val="24"/>
        </w:rPr>
        <w:t xml:space="preserve"> Pulm</w:t>
      </w:r>
      <w:r w:rsidR="00D72B77">
        <w:rPr>
          <w:rFonts w:ascii="Times New Roman" w:hAnsi="Times New Roman" w:cs="Times New Roman"/>
          <w:i/>
          <w:sz w:val="24"/>
          <w:szCs w:val="24"/>
        </w:rPr>
        <w:t>onary</w:t>
      </w:r>
      <w:r w:rsidRPr="00F10137">
        <w:rPr>
          <w:rFonts w:ascii="Times New Roman" w:hAnsi="Times New Roman" w:cs="Times New Roman"/>
          <w:i/>
          <w:sz w:val="24"/>
          <w:szCs w:val="24"/>
        </w:rPr>
        <w:t xml:space="preserve"> Med</w:t>
      </w:r>
      <w:r w:rsidR="00D72B77">
        <w:rPr>
          <w:rFonts w:ascii="Times New Roman" w:hAnsi="Times New Roman" w:cs="Times New Roman"/>
          <w:i/>
          <w:sz w:val="24"/>
          <w:szCs w:val="24"/>
        </w:rPr>
        <w:t>icine</w:t>
      </w:r>
      <w:r>
        <w:rPr>
          <w:rFonts w:ascii="Times New Roman" w:hAnsi="Times New Roman" w:cs="Times New Roman"/>
          <w:sz w:val="24"/>
          <w:szCs w:val="24"/>
        </w:rPr>
        <w:t xml:space="preserve"> 14(1):3-8.  </w:t>
      </w:r>
    </w:p>
    <w:p w14:paraId="615ADF6C" w14:textId="77777777" w:rsidR="00624B4B" w:rsidRDefault="00624B4B" w:rsidP="00624B4B">
      <w:pPr>
        <w:pStyle w:val="NoSpacing"/>
        <w:rPr>
          <w:rFonts w:ascii="Times New Roman" w:hAnsi="Times New Roman" w:cs="Times New Roman"/>
          <w:sz w:val="24"/>
          <w:szCs w:val="24"/>
        </w:rPr>
      </w:pPr>
    </w:p>
    <w:p w14:paraId="5E70EED7" w14:textId="69554FDF" w:rsidR="00107918" w:rsidRPr="00107918" w:rsidRDefault="00107918" w:rsidP="00107918">
      <w:pPr>
        <w:pStyle w:val="NoSpacing"/>
        <w:rPr>
          <w:rFonts w:ascii="Times New Roman" w:hAnsi="Times New Roman" w:cs="Times New Roman"/>
          <w:sz w:val="24"/>
          <w:szCs w:val="24"/>
        </w:rPr>
      </w:pPr>
      <w:r>
        <w:rPr>
          <w:rFonts w:ascii="Times New Roman" w:hAnsi="Times New Roman" w:cs="Times New Roman"/>
          <w:color w:val="000000"/>
          <w:sz w:val="24"/>
          <w:szCs w:val="24"/>
        </w:rPr>
        <w:t xml:space="preserve">Sarigiannis </w:t>
      </w:r>
      <w:r w:rsidRPr="004A7B9A">
        <w:rPr>
          <w:rFonts w:ascii="Times New Roman" w:hAnsi="Times New Roman" w:cs="Times New Roman"/>
          <w:color w:val="000000"/>
          <w:sz w:val="24"/>
          <w:szCs w:val="24"/>
        </w:rPr>
        <w:t xml:space="preserve">DA, </w:t>
      </w:r>
      <w:r>
        <w:rPr>
          <w:rFonts w:ascii="Times New Roman" w:hAnsi="Times New Roman" w:cs="Times New Roman"/>
          <w:color w:val="000000"/>
          <w:sz w:val="24"/>
          <w:szCs w:val="24"/>
        </w:rPr>
        <w:t xml:space="preserve">Karakitsios </w:t>
      </w:r>
      <w:r w:rsidRPr="004A7B9A">
        <w:rPr>
          <w:rFonts w:ascii="Times New Roman" w:hAnsi="Times New Roman" w:cs="Times New Roman"/>
          <w:color w:val="000000"/>
          <w:sz w:val="24"/>
          <w:szCs w:val="24"/>
        </w:rPr>
        <w:t xml:space="preserve">SP, </w:t>
      </w:r>
      <w:r>
        <w:rPr>
          <w:rFonts w:ascii="Times New Roman" w:hAnsi="Times New Roman" w:cs="Times New Roman"/>
          <w:color w:val="000000"/>
          <w:sz w:val="24"/>
          <w:szCs w:val="24"/>
        </w:rPr>
        <w:t xml:space="preserve">Gotti </w:t>
      </w:r>
      <w:r w:rsidRPr="004A7B9A">
        <w:rPr>
          <w:rFonts w:ascii="Times New Roman" w:hAnsi="Times New Roman" w:cs="Times New Roman"/>
          <w:color w:val="000000"/>
          <w:sz w:val="24"/>
          <w:szCs w:val="24"/>
        </w:rPr>
        <w:t>A</w:t>
      </w:r>
      <w:r>
        <w:rPr>
          <w:rFonts w:ascii="Times New Roman" w:hAnsi="Times New Roman" w:cs="Times New Roman"/>
          <w:color w:val="000000"/>
          <w:sz w:val="24"/>
          <w:szCs w:val="24"/>
        </w:rPr>
        <w:t>,</w:t>
      </w:r>
      <w:r w:rsidRPr="004A7B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Liakos </w:t>
      </w:r>
      <w:r w:rsidRPr="004A7B9A">
        <w:rPr>
          <w:rFonts w:ascii="Times New Roman" w:hAnsi="Times New Roman" w:cs="Times New Roman"/>
          <w:color w:val="000000"/>
          <w:sz w:val="24"/>
          <w:szCs w:val="24"/>
        </w:rPr>
        <w:t xml:space="preserve">IL, </w:t>
      </w:r>
      <w:r>
        <w:rPr>
          <w:rFonts w:ascii="Times New Roman" w:hAnsi="Times New Roman" w:cs="Times New Roman"/>
          <w:color w:val="000000"/>
          <w:sz w:val="24"/>
          <w:szCs w:val="24"/>
        </w:rPr>
        <w:t xml:space="preserve">Katsoyiannis </w:t>
      </w:r>
      <w:r w:rsidRPr="004A7B9A">
        <w:rPr>
          <w:rFonts w:ascii="Times New Roman" w:hAnsi="Times New Roman" w:cs="Times New Roman"/>
          <w:color w:val="000000"/>
          <w:sz w:val="24"/>
          <w:szCs w:val="24"/>
        </w:rPr>
        <w:t>A</w:t>
      </w:r>
      <w:r>
        <w:rPr>
          <w:rFonts w:ascii="Times New Roman" w:hAnsi="Times New Roman" w:cs="Times New Roman"/>
          <w:color w:val="000000"/>
          <w:sz w:val="24"/>
          <w:szCs w:val="24"/>
        </w:rPr>
        <w:t xml:space="preserve">. 2011. </w:t>
      </w:r>
      <w:r w:rsidRPr="004A7B9A">
        <w:rPr>
          <w:rFonts w:ascii="Times New Roman" w:hAnsi="Times New Roman" w:cs="Times New Roman"/>
          <w:color w:val="000000"/>
          <w:sz w:val="24"/>
          <w:szCs w:val="24"/>
        </w:rPr>
        <w:t>Exposure to major volatile organic compounds and carbonyls in European indoor environments and associated health risk</w:t>
      </w:r>
      <w:r>
        <w:rPr>
          <w:rFonts w:ascii="Times New Roman" w:hAnsi="Times New Roman" w:cs="Times New Roman"/>
          <w:color w:val="000000"/>
          <w:sz w:val="24"/>
          <w:szCs w:val="24"/>
        </w:rPr>
        <w:t xml:space="preserve">. </w:t>
      </w:r>
      <w:r w:rsidRPr="00872CC9">
        <w:rPr>
          <w:rFonts w:ascii="Times New Roman" w:hAnsi="Times New Roman" w:cs="Times New Roman"/>
          <w:i/>
          <w:color w:val="000000"/>
          <w:sz w:val="24"/>
          <w:szCs w:val="24"/>
        </w:rPr>
        <w:t>Environment International</w:t>
      </w:r>
      <w:r>
        <w:rPr>
          <w:rFonts w:ascii="Times New Roman" w:hAnsi="Times New Roman" w:cs="Times New Roman"/>
          <w:color w:val="000000"/>
          <w:sz w:val="24"/>
          <w:szCs w:val="24"/>
        </w:rPr>
        <w:t xml:space="preserve"> </w:t>
      </w:r>
      <w:r w:rsidRPr="004A7B9A">
        <w:rPr>
          <w:rFonts w:ascii="Times New Roman" w:hAnsi="Times New Roman" w:cs="Times New Roman"/>
          <w:color w:val="000000"/>
          <w:sz w:val="24"/>
          <w:szCs w:val="24"/>
        </w:rPr>
        <w:t>37</w:t>
      </w:r>
      <w:r>
        <w:rPr>
          <w:rFonts w:ascii="Times New Roman" w:hAnsi="Times New Roman" w:cs="Times New Roman"/>
          <w:color w:val="000000"/>
          <w:sz w:val="24"/>
          <w:szCs w:val="24"/>
        </w:rPr>
        <w:t>(</w:t>
      </w:r>
      <w:r w:rsidRPr="004A7B9A">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4A7B9A">
        <w:rPr>
          <w:rFonts w:ascii="Times New Roman" w:hAnsi="Times New Roman" w:cs="Times New Roman"/>
          <w:color w:val="000000"/>
          <w:sz w:val="24"/>
          <w:szCs w:val="24"/>
        </w:rPr>
        <w:t>743-765</w:t>
      </w:r>
      <w:r>
        <w:rPr>
          <w:rFonts w:ascii="Times New Roman" w:hAnsi="Times New Roman" w:cs="Times New Roman"/>
          <w:color w:val="000000"/>
          <w:sz w:val="24"/>
          <w:szCs w:val="24"/>
        </w:rPr>
        <w:t>.</w:t>
      </w:r>
    </w:p>
    <w:p w14:paraId="2D8795F6" w14:textId="77777777" w:rsidR="00107918" w:rsidRPr="004A7B9A" w:rsidRDefault="00107918" w:rsidP="00107918">
      <w:pPr>
        <w:pStyle w:val="NoSpacing"/>
        <w:rPr>
          <w:rFonts w:ascii="Times New Roman" w:hAnsi="Times New Roman" w:cs="Times New Roman"/>
          <w:sz w:val="24"/>
          <w:szCs w:val="24"/>
        </w:rPr>
      </w:pPr>
    </w:p>
    <w:p w14:paraId="763A247F" w14:textId="77777777" w:rsidR="00471177" w:rsidRDefault="00471177" w:rsidP="00624B4B">
      <w:pPr>
        <w:pStyle w:val="NoSpacing"/>
        <w:rPr>
          <w:rFonts w:ascii="Times New Roman" w:hAnsi="Times New Roman" w:cs="Times New Roman"/>
          <w:sz w:val="24"/>
          <w:szCs w:val="24"/>
        </w:rPr>
      </w:pPr>
      <w:r w:rsidRPr="005213F4">
        <w:rPr>
          <w:rFonts w:ascii="Times New Roman" w:hAnsi="Times New Roman" w:cs="Times New Roman"/>
          <w:sz w:val="24"/>
          <w:szCs w:val="24"/>
        </w:rPr>
        <w:t xml:space="preserve">Savage JH, Matsui EC, Wood RA, Keet CA. </w:t>
      </w:r>
      <w:r>
        <w:rPr>
          <w:rFonts w:ascii="Times New Roman" w:hAnsi="Times New Roman" w:cs="Times New Roman"/>
          <w:sz w:val="24"/>
          <w:szCs w:val="24"/>
        </w:rPr>
        <w:t xml:space="preserve">2012. </w:t>
      </w:r>
      <w:r w:rsidRPr="005213F4">
        <w:rPr>
          <w:rFonts w:ascii="Times New Roman" w:hAnsi="Times New Roman" w:cs="Times New Roman"/>
          <w:sz w:val="24"/>
          <w:szCs w:val="24"/>
        </w:rPr>
        <w:t>Urinary levels of triclosan and</w:t>
      </w:r>
      <w:r>
        <w:rPr>
          <w:rFonts w:ascii="Times New Roman" w:hAnsi="Times New Roman" w:cs="Times New Roman"/>
          <w:sz w:val="24"/>
          <w:szCs w:val="24"/>
        </w:rPr>
        <w:t xml:space="preserve"> </w:t>
      </w:r>
      <w:r w:rsidRPr="005213F4">
        <w:rPr>
          <w:rFonts w:ascii="Times New Roman" w:hAnsi="Times New Roman" w:cs="Times New Roman"/>
          <w:sz w:val="24"/>
          <w:szCs w:val="24"/>
        </w:rPr>
        <w:t xml:space="preserve">parabens are associated with aeroallergen and food sensitization. </w:t>
      </w:r>
      <w:r w:rsidRPr="00471177">
        <w:rPr>
          <w:rFonts w:ascii="Times New Roman" w:hAnsi="Times New Roman" w:cs="Times New Roman"/>
          <w:i/>
          <w:sz w:val="24"/>
          <w:szCs w:val="24"/>
        </w:rPr>
        <w:t>The Journal</w:t>
      </w:r>
      <w:r>
        <w:rPr>
          <w:rFonts w:ascii="Times New Roman" w:hAnsi="Times New Roman" w:cs="Times New Roman"/>
          <w:i/>
          <w:sz w:val="24"/>
          <w:szCs w:val="24"/>
        </w:rPr>
        <w:t xml:space="preserve"> of </w:t>
      </w:r>
      <w:r w:rsidRPr="005213F4">
        <w:rPr>
          <w:rFonts w:ascii="Times New Roman" w:hAnsi="Times New Roman" w:cs="Times New Roman"/>
          <w:i/>
          <w:sz w:val="24"/>
          <w:szCs w:val="24"/>
        </w:rPr>
        <w:t xml:space="preserve">Allergy </w:t>
      </w:r>
      <w:r>
        <w:rPr>
          <w:rFonts w:ascii="Times New Roman" w:hAnsi="Times New Roman" w:cs="Times New Roman"/>
          <w:i/>
          <w:sz w:val="24"/>
          <w:szCs w:val="24"/>
        </w:rPr>
        <w:t xml:space="preserve">and </w:t>
      </w:r>
      <w:r w:rsidRPr="005213F4">
        <w:rPr>
          <w:rFonts w:ascii="Times New Roman" w:hAnsi="Times New Roman" w:cs="Times New Roman"/>
          <w:i/>
          <w:sz w:val="24"/>
          <w:szCs w:val="24"/>
        </w:rPr>
        <w:t>Clin</w:t>
      </w:r>
      <w:r>
        <w:rPr>
          <w:rFonts w:ascii="Times New Roman" w:hAnsi="Times New Roman" w:cs="Times New Roman"/>
          <w:i/>
          <w:sz w:val="24"/>
          <w:szCs w:val="24"/>
        </w:rPr>
        <w:t>ical</w:t>
      </w:r>
      <w:r w:rsidRPr="005213F4">
        <w:rPr>
          <w:rFonts w:ascii="Times New Roman" w:hAnsi="Times New Roman" w:cs="Times New Roman"/>
          <w:i/>
          <w:sz w:val="24"/>
          <w:szCs w:val="24"/>
        </w:rPr>
        <w:t xml:space="preserve"> Immunol</w:t>
      </w:r>
      <w:r>
        <w:rPr>
          <w:rFonts w:ascii="Times New Roman" w:hAnsi="Times New Roman" w:cs="Times New Roman"/>
          <w:i/>
          <w:sz w:val="24"/>
          <w:szCs w:val="24"/>
        </w:rPr>
        <w:t>ogy</w:t>
      </w:r>
      <w:r w:rsidRPr="005213F4">
        <w:rPr>
          <w:rFonts w:ascii="Times New Roman" w:hAnsi="Times New Roman" w:cs="Times New Roman"/>
          <w:sz w:val="24"/>
          <w:szCs w:val="24"/>
        </w:rPr>
        <w:t xml:space="preserve"> 130(2):453-</w:t>
      </w:r>
      <w:r>
        <w:rPr>
          <w:rFonts w:ascii="Times New Roman" w:hAnsi="Times New Roman" w:cs="Times New Roman"/>
          <w:sz w:val="24"/>
          <w:szCs w:val="24"/>
        </w:rPr>
        <w:t>4</w:t>
      </w:r>
      <w:r w:rsidRPr="005213F4">
        <w:rPr>
          <w:rFonts w:ascii="Times New Roman" w:hAnsi="Times New Roman" w:cs="Times New Roman"/>
          <w:sz w:val="24"/>
          <w:szCs w:val="24"/>
        </w:rPr>
        <w:t>60.</w:t>
      </w:r>
    </w:p>
    <w:p w14:paraId="2F971C6A" w14:textId="77777777" w:rsidR="00471177" w:rsidRDefault="00471177" w:rsidP="00624B4B">
      <w:pPr>
        <w:pStyle w:val="NoSpacing"/>
        <w:rPr>
          <w:rFonts w:ascii="Times New Roman" w:hAnsi="Times New Roman" w:cs="Times New Roman"/>
          <w:sz w:val="24"/>
          <w:szCs w:val="24"/>
        </w:rPr>
      </w:pPr>
    </w:p>
    <w:p w14:paraId="5329E726" w14:textId="77777777" w:rsidR="00624B4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Schettler T. 2006. Human exposure to phthalates via consumer products. </w:t>
      </w:r>
      <w:r w:rsidRPr="009735DD">
        <w:rPr>
          <w:rFonts w:ascii="Times New Roman" w:hAnsi="Times New Roman" w:cs="Times New Roman"/>
          <w:i/>
          <w:sz w:val="24"/>
          <w:szCs w:val="24"/>
        </w:rPr>
        <w:t>Int</w:t>
      </w:r>
      <w:r w:rsidR="00D72B77">
        <w:rPr>
          <w:rFonts w:ascii="Times New Roman" w:hAnsi="Times New Roman" w:cs="Times New Roman"/>
          <w:i/>
          <w:sz w:val="24"/>
          <w:szCs w:val="24"/>
        </w:rPr>
        <w:t>ernational</w:t>
      </w:r>
      <w:r w:rsidRPr="009735DD">
        <w:rPr>
          <w:rFonts w:ascii="Times New Roman" w:hAnsi="Times New Roman" w:cs="Times New Roman"/>
          <w:i/>
          <w:sz w:val="24"/>
          <w:szCs w:val="24"/>
        </w:rPr>
        <w:t xml:space="preserve"> J</w:t>
      </w:r>
      <w:r w:rsidR="00D72B77">
        <w:rPr>
          <w:rFonts w:ascii="Times New Roman" w:hAnsi="Times New Roman" w:cs="Times New Roman"/>
          <w:i/>
          <w:sz w:val="24"/>
          <w:szCs w:val="24"/>
        </w:rPr>
        <w:t>ournal of</w:t>
      </w:r>
      <w:r w:rsidRPr="009735DD">
        <w:rPr>
          <w:rFonts w:ascii="Times New Roman" w:hAnsi="Times New Roman" w:cs="Times New Roman"/>
          <w:i/>
          <w:sz w:val="24"/>
          <w:szCs w:val="24"/>
        </w:rPr>
        <w:t xml:space="preserve"> Androl</w:t>
      </w:r>
      <w:r w:rsidR="00D72B77">
        <w:rPr>
          <w:rFonts w:ascii="Times New Roman" w:hAnsi="Times New Roman" w:cs="Times New Roman"/>
          <w:i/>
          <w:sz w:val="24"/>
          <w:szCs w:val="24"/>
        </w:rPr>
        <w:t>ogy</w:t>
      </w:r>
      <w:r>
        <w:rPr>
          <w:rFonts w:ascii="Times New Roman" w:hAnsi="Times New Roman" w:cs="Times New Roman"/>
          <w:sz w:val="24"/>
          <w:szCs w:val="24"/>
        </w:rPr>
        <w:t xml:space="preserve"> 29(1):134-139.</w:t>
      </w:r>
    </w:p>
    <w:p w14:paraId="09957214" w14:textId="77777777" w:rsidR="00624B4B" w:rsidRDefault="00624B4B" w:rsidP="00624B4B">
      <w:pPr>
        <w:pStyle w:val="NoSpacing"/>
        <w:rPr>
          <w:rFonts w:ascii="Times New Roman" w:hAnsi="Times New Roman" w:cs="Times New Roman"/>
          <w:sz w:val="24"/>
          <w:szCs w:val="24"/>
        </w:rPr>
      </w:pPr>
    </w:p>
    <w:p w14:paraId="45461181" w14:textId="77777777" w:rsidR="00A469A2" w:rsidRDefault="00A5348A"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Schoeters G, Den Hond E, Zuurbier M, Naginiene R, van den Hazel P, Stilianakis N, Ronchetti R, Koppe JG. 2006. Cadmium and children: exposure and health effects. </w:t>
      </w:r>
      <w:r w:rsidRPr="00A5348A">
        <w:rPr>
          <w:rFonts w:ascii="Times New Roman" w:hAnsi="Times New Roman" w:cs="Times New Roman"/>
          <w:i/>
          <w:sz w:val="24"/>
          <w:szCs w:val="24"/>
        </w:rPr>
        <w:t>Acta Paediatrica Supplement</w:t>
      </w:r>
      <w:r>
        <w:rPr>
          <w:rFonts w:ascii="Times New Roman" w:hAnsi="Times New Roman" w:cs="Times New Roman"/>
          <w:sz w:val="24"/>
          <w:szCs w:val="24"/>
        </w:rPr>
        <w:t xml:space="preserve"> 95(453):50-54.</w:t>
      </w:r>
    </w:p>
    <w:p w14:paraId="2C1A4A18" w14:textId="77777777" w:rsidR="00A469A2" w:rsidRDefault="00A469A2" w:rsidP="00624B4B">
      <w:pPr>
        <w:pStyle w:val="NoSpacing"/>
        <w:rPr>
          <w:rFonts w:ascii="Times New Roman" w:hAnsi="Times New Roman" w:cs="Times New Roman"/>
          <w:sz w:val="24"/>
          <w:szCs w:val="24"/>
        </w:rPr>
      </w:pPr>
    </w:p>
    <w:p w14:paraId="07995875" w14:textId="77777777" w:rsidR="00624B4B" w:rsidRDefault="00624B4B" w:rsidP="00624B4B">
      <w:pPr>
        <w:pStyle w:val="NoSpacing"/>
        <w:rPr>
          <w:rFonts w:ascii="Times New Roman" w:hAnsi="Times New Roman" w:cs="Times New Roman"/>
          <w:sz w:val="24"/>
          <w:szCs w:val="24"/>
        </w:rPr>
      </w:pPr>
      <w:r>
        <w:rPr>
          <w:rFonts w:ascii="Times New Roman" w:hAnsi="Times New Roman" w:cs="Times New Roman"/>
          <w:sz w:val="24"/>
          <w:szCs w:val="24"/>
        </w:rPr>
        <w:t xml:space="preserve">Sternthal MJ, Jun HJ, Earls F, Wright RJ. 2010. Community violence and urban childhood asthma: a multilevel analysis. </w:t>
      </w:r>
      <w:r w:rsidR="00D72B77" w:rsidRPr="00D72B77">
        <w:rPr>
          <w:rFonts w:ascii="Times New Roman" w:hAnsi="Times New Roman" w:cs="Times New Roman"/>
          <w:i/>
          <w:sz w:val="24"/>
          <w:szCs w:val="24"/>
        </w:rPr>
        <w:t xml:space="preserve">The </w:t>
      </w:r>
      <w:r w:rsidRPr="00D72B77">
        <w:rPr>
          <w:rFonts w:ascii="Times New Roman" w:hAnsi="Times New Roman" w:cs="Times New Roman"/>
          <w:i/>
          <w:sz w:val="24"/>
          <w:szCs w:val="24"/>
        </w:rPr>
        <w:t>E</w:t>
      </w:r>
      <w:r w:rsidRPr="00F10137">
        <w:rPr>
          <w:rFonts w:ascii="Times New Roman" w:hAnsi="Times New Roman" w:cs="Times New Roman"/>
          <w:i/>
          <w:sz w:val="24"/>
          <w:szCs w:val="24"/>
        </w:rPr>
        <w:t>ur</w:t>
      </w:r>
      <w:r w:rsidR="00D72B77">
        <w:rPr>
          <w:rFonts w:ascii="Times New Roman" w:hAnsi="Times New Roman" w:cs="Times New Roman"/>
          <w:i/>
          <w:sz w:val="24"/>
          <w:szCs w:val="24"/>
        </w:rPr>
        <w:t>opean</w:t>
      </w:r>
      <w:r w:rsidRPr="00F10137">
        <w:rPr>
          <w:rFonts w:ascii="Times New Roman" w:hAnsi="Times New Roman" w:cs="Times New Roman"/>
          <w:i/>
          <w:sz w:val="24"/>
          <w:szCs w:val="24"/>
        </w:rPr>
        <w:t xml:space="preserve"> Respir</w:t>
      </w:r>
      <w:r w:rsidR="00D72B77">
        <w:rPr>
          <w:rFonts w:ascii="Times New Roman" w:hAnsi="Times New Roman" w:cs="Times New Roman"/>
          <w:i/>
          <w:sz w:val="24"/>
          <w:szCs w:val="24"/>
        </w:rPr>
        <w:t>atory</w:t>
      </w:r>
      <w:r w:rsidRPr="00F10137">
        <w:rPr>
          <w:rFonts w:ascii="Times New Roman" w:hAnsi="Times New Roman" w:cs="Times New Roman"/>
          <w:i/>
          <w:sz w:val="24"/>
          <w:szCs w:val="24"/>
        </w:rPr>
        <w:t xml:space="preserve"> J</w:t>
      </w:r>
      <w:r w:rsidR="00D72B77">
        <w:rPr>
          <w:rFonts w:ascii="Times New Roman" w:hAnsi="Times New Roman" w:cs="Times New Roman"/>
          <w:i/>
          <w:sz w:val="24"/>
          <w:szCs w:val="24"/>
        </w:rPr>
        <w:t>ournal</w:t>
      </w:r>
      <w:r>
        <w:rPr>
          <w:rFonts w:ascii="Times New Roman" w:hAnsi="Times New Roman" w:cs="Times New Roman"/>
          <w:sz w:val="24"/>
          <w:szCs w:val="24"/>
        </w:rPr>
        <w:t xml:space="preserve"> 36(6):1400-1409.</w:t>
      </w:r>
    </w:p>
    <w:p w14:paraId="20E33CE6" w14:textId="77777777" w:rsidR="00391979" w:rsidRDefault="00391979" w:rsidP="00624B4B">
      <w:pPr>
        <w:pStyle w:val="NoSpacing"/>
        <w:rPr>
          <w:rFonts w:ascii="Times New Roman" w:hAnsi="Times New Roman" w:cs="Times New Roman"/>
          <w:sz w:val="24"/>
          <w:szCs w:val="24"/>
        </w:rPr>
      </w:pPr>
    </w:p>
    <w:p w14:paraId="48A40677" w14:textId="77777777" w:rsidR="00376BDE" w:rsidRDefault="00376BDE" w:rsidP="00376BDE">
      <w:pPr>
        <w:spacing w:after="0" w:line="240" w:lineRule="auto"/>
        <w:rPr>
          <w:rFonts w:ascii="Times New Roman" w:hAnsi="Times New Roman"/>
          <w:sz w:val="24"/>
          <w:szCs w:val="24"/>
        </w:rPr>
      </w:pPr>
      <w:r w:rsidRPr="00A41F49">
        <w:rPr>
          <w:rFonts w:ascii="Times New Roman" w:hAnsi="Times New Roman"/>
          <w:sz w:val="24"/>
          <w:szCs w:val="24"/>
        </w:rPr>
        <w:t>Stout II</w:t>
      </w:r>
      <w:r>
        <w:rPr>
          <w:rFonts w:ascii="Times New Roman" w:hAnsi="Times New Roman"/>
          <w:sz w:val="24"/>
          <w:szCs w:val="24"/>
        </w:rPr>
        <w:t xml:space="preserve"> DM</w:t>
      </w:r>
      <w:r w:rsidRPr="00A41F49">
        <w:rPr>
          <w:rFonts w:ascii="Times New Roman" w:hAnsi="Times New Roman"/>
          <w:sz w:val="24"/>
          <w:szCs w:val="24"/>
        </w:rPr>
        <w:t>, Bradham</w:t>
      </w:r>
      <w:r>
        <w:rPr>
          <w:rFonts w:ascii="Times New Roman" w:hAnsi="Times New Roman"/>
          <w:sz w:val="24"/>
          <w:szCs w:val="24"/>
        </w:rPr>
        <w:t xml:space="preserve"> KD</w:t>
      </w:r>
      <w:r w:rsidRPr="00A41F49">
        <w:rPr>
          <w:rFonts w:ascii="Times New Roman" w:hAnsi="Times New Roman"/>
          <w:sz w:val="24"/>
          <w:szCs w:val="24"/>
        </w:rPr>
        <w:t>, Egeghy</w:t>
      </w:r>
      <w:r>
        <w:rPr>
          <w:rFonts w:ascii="Times New Roman" w:hAnsi="Times New Roman"/>
          <w:sz w:val="24"/>
          <w:szCs w:val="24"/>
        </w:rPr>
        <w:t xml:space="preserve"> PP</w:t>
      </w:r>
      <w:r w:rsidRPr="00A41F49">
        <w:rPr>
          <w:rFonts w:ascii="Times New Roman" w:hAnsi="Times New Roman"/>
          <w:sz w:val="24"/>
          <w:szCs w:val="24"/>
        </w:rPr>
        <w:t>, Jones</w:t>
      </w:r>
      <w:r>
        <w:rPr>
          <w:rFonts w:ascii="Times New Roman" w:hAnsi="Times New Roman"/>
          <w:sz w:val="24"/>
          <w:szCs w:val="24"/>
        </w:rPr>
        <w:t xml:space="preserve"> PA</w:t>
      </w:r>
      <w:r w:rsidRPr="00A41F49">
        <w:rPr>
          <w:rFonts w:ascii="Times New Roman" w:hAnsi="Times New Roman"/>
          <w:sz w:val="24"/>
          <w:szCs w:val="24"/>
        </w:rPr>
        <w:t>, Croghan</w:t>
      </w:r>
      <w:r>
        <w:rPr>
          <w:rFonts w:ascii="Times New Roman" w:hAnsi="Times New Roman"/>
          <w:sz w:val="24"/>
          <w:szCs w:val="24"/>
        </w:rPr>
        <w:t xml:space="preserve"> CW</w:t>
      </w:r>
      <w:r w:rsidRPr="00A41F49">
        <w:rPr>
          <w:rFonts w:ascii="Times New Roman" w:hAnsi="Times New Roman"/>
          <w:sz w:val="24"/>
          <w:szCs w:val="24"/>
        </w:rPr>
        <w:t>, Ashley</w:t>
      </w:r>
      <w:r>
        <w:rPr>
          <w:rFonts w:ascii="Times New Roman" w:hAnsi="Times New Roman"/>
          <w:sz w:val="24"/>
          <w:szCs w:val="24"/>
        </w:rPr>
        <w:t xml:space="preserve"> PA</w:t>
      </w:r>
      <w:r w:rsidRPr="00A41F49">
        <w:rPr>
          <w:rFonts w:ascii="Times New Roman" w:hAnsi="Times New Roman"/>
          <w:sz w:val="24"/>
          <w:szCs w:val="24"/>
        </w:rPr>
        <w:t>, Pinzer</w:t>
      </w:r>
      <w:r>
        <w:rPr>
          <w:rFonts w:ascii="Times New Roman" w:hAnsi="Times New Roman"/>
          <w:sz w:val="24"/>
          <w:szCs w:val="24"/>
        </w:rPr>
        <w:t xml:space="preserve"> E</w:t>
      </w:r>
      <w:r w:rsidRPr="00A41F49">
        <w:rPr>
          <w:rFonts w:ascii="Times New Roman" w:hAnsi="Times New Roman"/>
          <w:sz w:val="24"/>
          <w:szCs w:val="24"/>
        </w:rPr>
        <w:t>, Friedman</w:t>
      </w:r>
      <w:r>
        <w:rPr>
          <w:rFonts w:ascii="Times New Roman" w:hAnsi="Times New Roman"/>
          <w:sz w:val="24"/>
          <w:szCs w:val="24"/>
        </w:rPr>
        <w:t xml:space="preserve"> W</w:t>
      </w:r>
      <w:r w:rsidRPr="00A41F49">
        <w:rPr>
          <w:rFonts w:ascii="Times New Roman" w:hAnsi="Times New Roman"/>
          <w:sz w:val="24"/>
          <w:szCs w:val="24"/>
        </w:rPr>
        <w:t>, Brinkman</w:t>
      </w:r>
      <w:r>
        <w:rPr>
          <w:rFonts w:ascii="Times New Roman" w:hAnsi="Times New Roman"/>
          <w:sz w:val="24"/>
          <w:szCs w:val="24"/>
        </w:rPr>
        <w:t xml:space="preserve"> MC</w:t>
      </w:r>
      <w:r w:rsidRPr="00A41F49">
        <w:rPr>
          <w:rFonts w:ascii="Times New Roman" w:hAnsi="Times New Roman"/>
          <w:sz w:val="24"/>
          <w:szCs w:val="24"/>
        </w:rPr>
        <w:t>, Nishioka</w:t>
      </w:r>
      <w:r>
        <w:rPr>
          <w:rFonts w:ascii="Times New Roman" w:hAnsi="Times New Roman"/>
          <w:sz w:val="24"/>
          <w:szCs w:val="24"/>
        </w:rPr>
        <w:t xml:space="preserve"> MG, </w:t>
      </w:r>
      <w:r w:rsidRPr="00A41F49">
        <w:rPr>
          <w:rFonts w:ascii="Times New Roman" w:hAnsi="Times New Roman"/>
          <w:sz w:val="24"/>
          <w:szCs w:val="24"/>
        </w:rPr>
        <w:t>Cox</w:t>
      </w:r>
      <w:r>
        <w:rPr>
          <w:rFonts w:ascii="Times New Roman" w:hAnsi="Times New Roman"/>
          <w:sz w:val="24"/>
          <w:szCs w:val="24"/>
        </w:rPr>
        <w:t xml:space="preserve"> DC. </w:t>
      </w:r>
      <w:r w:rsidRPr="00A41F49">
        <w:rPr>
          <w:rFonts w:ascii="Times New Roman" w:hAnsi="Times New Roman"/>
          <w:sz w:val="24"/>
          <w:szCs w:val="24"/>
        </w:rPr>
        <w:t>2009</w:t>
      </w:r>
      <w:r>
        <w:rPr>
          <w:rFonts w:ascii="Times New Roman" w:hAnsi="Times New Roman"/>
          <w:sz w:val="24"/>
          <w:szCs w:val="24"/>
        </w:rPr>
        <w:t xml:space="preserve">. </w:t>
      </w:r>
      <w:r w:rsidRPr="00A41F49">
        <w:rPr>
          <w:rFonts w:ascii="Times New Roman" w:hAnsi="Times New Roman"/>
          <w:sz w:val="24"/>
          <w:szCs w:val="24"/>
        </w:rPr>
        <w:t xml:space="preserve">American Healthy Homes Survey: A </w:t>
      </w:r>
      <w:r>
        <w:rPr>
          <w:rFonts w:ascii="Times New Roman" w:hAnsi="Times New Roman"/>
          <w:sz w:val="24"/>
          <w:szCs w:val="24"/>
        </w:rPr>
        <w:t>n</w:t>
      </w:r>
      <w:r w:rsidRPr="00A41F49">
        <w:rPr>
          <w:rFonts w:ascii="Times New Roman" w:hAnsi="Times New Roman"/>
          <w:sz w:val="24"/>
          <w:szCs w:val="24"/>
        </w:rPr>
        <w:t xml:space="preserve">ational </w:t>
      </w:r>
      <w:r>
        <w:rPr>
          <w:rFonts w:ascii="Times New Roman" w:hAnsi="Times New Roman"/>
          <w:sz w:val="24"/>
          <w:szCs w:val="24"/>
        </w:rPr>
        <w:t>s</w:t>
      </w:r>
      <w:r w:rsidRPr="00A41F49">
        <w:rPr>
          <w:rFonts w:ascii="Times New Roman" w:hAnsi="Times New Roman"/>
          <w:sz w:val="24"/>
          <w:szCs w:val="24"/>
        </w:rPr>
        <w:t xml:space="preserve">tudy of </w:t>
      </w:r>
      <w:r>
        <w:rPr>
          <w:rFonts w:ascii="Times New Roman" w:hAnsi="Times New Roman"/>
          <w:sz w:val="24"/>
          <w:szCs w:val="24"/>
        </w:rPr>
        <w:t>r</w:t>
      </w:r>
      <w:r w:rsidRPr="00A41F49">
        <w:rPr>
          <w:rFonts w:ascii="Times New Roman" w:hAnsi="Times New Roman"/>
          <w:sz w:val="24"/>
          <w:szCs w:val="24"/>
        </w:rPr>
        <w:t xml:space="preserve">esidential </w:t>
      </w:r>
      <w:r>
        <w:rPr>
          <w:rFonts w:ascii="Times New Roman" w:hAnsi="Times New Roman"/>
          <w:sz w:val="24"/>
          <w:szCs w:val="24"/>
        </w:rPr>
        <w:t>p</w:t>
      </w:r>
      <w:r w:rsidRPr="00A41F49">
        <w:rPr>
          <w:rFonts w:ascii="Times New Roman" w:hAnsi="Times New Roman"/>
          <w:sz w:val="24"/>
          <w:szCs w:val="24"/>
        </w:rPr>
        <w:t xml:space="preserve">esticides </w:t>
      </w:r>
      <w:r>
        <w:rPr>
          <w:rFonts w:ascii="Times New Roman" w:hAnsi="Times New Roman"/>
          <w:sz w:val="24"/>
          <w:szCs w:val="24"/>
        </w:rPr>
        <w:t>m</w:t>
      </w:r>
      <w:r w:rsidRPr="00A41F49">
        <w:rPr>
          <w:rFonts w:ascii="Times New Roman" w:hAnsi="Times New Roman"/>
          <w:sz w:val="24"/>
          <w:szCs w:val="24"/>
        </w:rPr>
        <w:t xml:space="preserve">easured from </w:t>
      </w:r>
      <w:r>
        <w:rPr>
          <w:rFonts w:ascii="Times New Roman" w:hAnsi="Times New Roman"/>
          <w:sz w:val="24"/>
          <w:szCs w:val="24"/>
        </w:rPr>
        <w:t>f</w:t>
      </w:r>
      <w:r w:rsidRPr="00A41F49">
        <w:rPr>
          <w:rFonts w:ascii="Times New Roman" w:hAnsi="Times New Roman"/>
          <w:sz w:val="24"/>
          <w:szCs w:val="24"/>
        </w:rPr>
        <w:t xml:space="preserve">loor </w:t>
      </w:r>
      <w:r>
        <w:rPr>
          <w:rFonts w:ascii="Times New Roman" w:hAnsi="Times New Roman"/>
          <w:sz w:val="24"/>
          <w:szCs w:val="24"/>
        </w:rPr>
        <w:t>w</w:t>
      </w:r>
      <w:r w:rsidRPr="00A41F49">
        <w:rPr>
          <w:rFonts w:ascii="Times New Roman" w:hAnsi="Times New Roman"/>
          <w:sz w:val="24"/>
          <w:szCs w:val="24"/>
        </w:rPr>
        <w:t>ipes</w:t>
      </w:r>
      <w:r>
        <w:rPr>
          <w:rFonts w:ascii="Times New Roman" w:hAnsi="Times New Roman"/>
          <w:sz w:val="24"/>
          <w:szCs w:val="24"/>
        </w:rPr>
        <w:t xml:space="preserve">. </w:t>
      </w:r>
      <w:r w:rsidRPr="00376BDE">
        <w:rPr>
          <w:rFonts w:ascii="Times New Roman" w:hAnsi="Times New Roman"/>
          <w:i/>
          <w:sz w:val="24"/>
          <w:szCs w:val="24"/>
        </w:rPr>
        <w:t>Environmental Science and Technology</w:t>
      </w:r>
      <w:r w:rsidRPr="00A41F49">
        <w:rPr>
          <w:rFonts w:ascii="Times New Roman" w:hAnsi="Times New Roman"/>
          <w:sz w:val="24"/>
          <w:szCs w:val="24"/>
        </w:rPr>
        <w:t xml:space="preserve"> 43</w:t>
      </w:r>
      <w:r>
        <w:rPr>
          <w:rFonts w:ascii="Times New Roman" w:hAnsi="Times New Roman"/>
          <w:sz w:val="24"/>
          <w:szCs w:val="24"/>
        </w:rPr>
        <w:t>(12):</w:t>
      </w:r>
      <w:r w:rsidRPr="00A41F49">
        <w:rPr>
          <w:rFonts w:ascii="Times New Roman" w:hAnsi="Times New Roman"/>
          <w:sz w:val="24"/>
          <w:szCs w:val="24"/>
        </w:rPr>
        <w:t>4294-4300</w:t>
      </w:r>
      <w:r>
        <w:rPr>
          <w:rFonts w:ascii="Times New Roman" w:hAnsi="Times New Roman"/>
          <w:sz w:val="24"/>
          <w:szCs w:val="24"/>
        </w:rPr>
        <w:t>.</w:t>
      </w:r>
    </w:p>
    <w:p w14:paraId="5798E4F0" w14:textId="77777777" w:rsidR="00376BDE" w:rsidRDefault="00376BDE" w:rsidP="00376BDE">
      <w:pPr>
        <w:spacing w:after="0" w:line="240" w:lineRule="auto"/>
        <w:rPr>
          <w:rFonts w:ascii="Times New Roman" w:hAnsi="Times New Roman"/>
          <w:sz w:val="24"/>
          <w:szCs w:val="24"/>
        </w:rPr>
      </w:pPr>
    </w:p>
    <w:p w14:paraId="1F939FA2" w14:textId="77777777" w:rsidR="00376BDE" w:rsidRDefault="00376BDE" w:rsidP="00376BDE">
      <w:pPr>
        <w:spacing w:after="0" w:line="240" w:lineRule="auto"/>
        <w:rPr>
          <w:rFonts w:ascii="Times New Roman" w:hAnsi="Times New Roman"/>
          <w:sz w:val="24"/>
          <w:szCs w:val="24"/>
        </w:rPr>
      </w:pPr>
      <w:r>
        <w:rPr>
          <w:rFonts w:ascii="Times New Roman" w:hAnsi="Times New Roman"/>
          <w:sz w:val="24"/>
          <w:szCs w:val="24"/>
        </w:rPr>
        <w:t xml:space="preserve">Thrasher JD, Madison R, Broughton A. 1993. Immunologic abnormalities in humans exposed to chlorpyrifos: Preliminary observations. </w:t>
      </w:r>
      <w:r w:rsidRPr="00376BDE">
        <w:rPr>
          <w:rFonts w:ascii="Times New Roman" w:hAnsi="Times New Roman"/>
          <w:i/>
          <w:sz w:val="24"/>
          <w:szCs w:val="24"/>
        </w:rPr>
        <w:t>Archives of Environmental Health</w:t>
      </w:r>
      <w:r>
        <w:rPr>
          <w:rFonts w:ascii="Times New Roman" w:hAnsi="Times New Roman"/>
          <w:sz w:val="24"/>
          <w:szCs w:val="24"/>
        </w:rPr>
        <w:t xml:space="preserve"> 48(2): 89-93.</w:t>
      </w:r>
    </w:p>
    <w:p w14:paraId="7D5FD886" w14:textId="77777777" w:rsidR="00376BDE" w:rsidRDefault="00376BDE" w:rsidP="00376BDE">
      <w:pPr>
        <w:spacing w:after="0" w:line="240" w:lineRule="auto"/>
        <w:rPr>
          <w:rFonts w:ascii="Times New Roman" w:hAnsi="Times New Roman"/>
          <w:sz w:val="24"/>
          <w:szCs w:val="24"/>
        </w:rPr>
      </w:pPr>
    </w:p>
    <w:p w14:paraId="6102823E" w14:textId="77777777" w:rsidR="00624B4B" w:rsidRDefault="00391979" w:rsidP="00624B4B">
      <w:pPr>
        <w:pStyle w:val="NoSpacing"/>
        <w:rPr>
          <w:rFonts w:ascii="Times New Roman" w:hAnsi="Times New Roman" w:cs="Times New Roman"/>
          <w:sz w:val="24"/>
          <w:szCs w:val="24"/>
        </w:rPr>
      </w:pPr>
      <w:r>
        <w:rPr>
          <w:rFonts w:ascii="Times New Roman" w:hAnsi="Times New Roman" w:cs="Times New Roman"/>
          <w:sz w:val="24"/>
          <w:szCs w:val="24"/>
        </w:rPr>
        <w:t>Trunnelle KJ, Bennett DH, Tulve NS, Clifton MS, Davis MD, Calafat AM, Moran R, Tancredi DJ, Hertz-Picciotto I. 2014. Urinary p</w:t>
      </w:r>
      <w:r w:rsidRPr="00196A1A">
        <w:rPr>
          <w:rFonts w:ascii="Times New Roman" w:hAnsi="Times New Roman" w:cs="Times New Roman"/>
          <w:sz w:val="24"/>
          <w:szCs w:val="24"/>
        </w:rPr>
        <w:t xml:space="preserve">yrethroid and </w:t>
      </w:r>
      <w:r>
        <w:rPr>
          <w:rFonts w:ascii="Times New Roman" w:hAnsi="Times New Roman" w:cs="Times New Roman"/>
          <w:sz w:val="24"/>
          <w:szCs w:val="24"/>
        </w:rPr>
        <w:t>c</w:t>
      </w:r>
      <w:r w:rsidRPr="00196A1A">
        <w:rPr>
          <w:rFonts w:ascii="Times New Roman" w:hAnsi="Times New Roman" w:cs="Times New Roman"/>
          <w:sz w:val="24"/>
          <w:szCs w:val="24"/>
        </w:rPr>
        <w:t xml:space="preserve">hlorpyrifos </w:t>
      </w:r>
      <w:r>
        <w:rPr>
          <w:rFonts w:ascii="Times New Roman" w:hAnsi="Times New Roman" w:cs="Times New Roman"/>
          <w:sz w:val="24"/>
          <w:szCs w:val="24"/>
        </w:rPr>
        <w:t>m</w:t>
      </w:r>
      <w:r w:rsidRPr="00196A1A">
        <w:rPr>
          <w:rFonts w:ascii="Times New Roman" w:hAnsi="Times New Roman" w:cs="Times New Roman"/>
          <w:sz w:val="24"/>
          <w:szCs w:val="24"/>
        </w:rPr>
        <w:t xml:space="preserve">etabolite </w:t>
      </w:r>
      <w:r>
        <w:rPr>
          <w:rFonts w:ascii="Times New Roman" w:hAnsi="Times New Roman" w:cs="Times New Roman"/>
          <w:sz w:val="24"/>
          <w:szCs w:val="24"/>
        </w:rPr>
        <w:t>c</w:t>
      </w:r>
      <w:r w:rsidRPr="00196A1A">
        <w:rPr>
          <w:rFonts w:ascii="Times New Roman" w:hAnsi="Times New Roman" w:cs="Times New Roman"/>
          <w:sz w:val="24"/>
          <w:szCs w:val="24"/>
        </w:rPr>
        <w:t>oncentrations in</w:t>
      </w:r>
      <w:r>
        <w:rPr>
          <w:rFonts w:ascii="Times New Roman" w:hAnsi="Times New Roman" w:cs="Times New Roman"/>
          <w:sz w:val="24"/>
          <w:szCs w:val="24"/>
        </w:rPr>
        <w:t xml:space="preserve"> </w:t>
      </w:r>
      <w:r w:rsidRPr="00196A1A">
        <w:rPr>
          <w:rFonts w:ascii="Times New Roman" w:hAnsi="Times New Roman" w:cs="Times New Roman"/>
          <w:sz w:val="24"/>
          <w:szCs w:val="24"/>
        </w:rPr>
        <w:t xml:space="preserve">Northern California </w:t>
      </w:r>
      <w:r>
        <w:rPr>
          <w:rFonts w:ascii="Times New Roman" w:hAnsi="Times New Roman" w:cs="Times New Roman"/>
          <w:sz w:val="24"/>
          <w:szCs w:val="24"/>
        </w:rPr>
        <w:t>f</w:t>
      </w:r>
      <w:r w:rsidRPr="00196A1A">
        <w:rPr>
          <w:rFonts w:ascii="Times New Roman" w:hAnsi="Times New Roman" w:cs="Times New Roman"/>
          <w:sz w:val="24"/>
          <w:szCs w:val="24"/>
        </w:rPr>
        <w:t xml:space="preserve">amilies and </w:t>
      </w:r>
      <w:r>
        <w:rPr>
          <w:rFonts w:ascii="Times New Roman" w:hAnsi="Times New Roman" w:cs="Times New Roman"/>
          <w:sz w:val="24"/>
          <w:szCs w:val="24"/>
        </w:rPr>
        <w:t>t</w:t>
      </w:r>
      <w:r w:rsidRPr="00196A1A">
        <w:rPr>
          <w:rFonts w:ascii="Times New Roman" w:hAnsi="Times New Roman" w:cs="Times New Roman"/>
          <w:sz w:val="24"/>
          <w:szCs w:val="24"/>
        </w:rPr>
        <w:t xml:space="preserve">heir </w:t>
      </w:r>
      <w:r>
        <w:rPr>
          <w:rFonts w:ascii="Times New Roman" w:hAnsi="Times New Roman" w:cs="Times New Roman"/>
          <w:sz w:val="24"/>
          <w:szCs w:val="24"/>
        </w:rPr>
        <w:t>r</w:t>
      </w:r>
      <w:r w:rsidRPr="00196A1A">
        <w:rPr>
          <w:rFonts w:ascii="Times New Roman" w:hAnsi="Times New Roman" w:cs="Times New Roman"/>
          <w:sz w:val="24"/>
          <w:szCs w:val="24"/>
        </w:rPr>
        <w:t xml:space="preserve">elationship to </w:t>
      </w:r>
      <w:r>
        <w:rPr>
          <w:rFonts w:ascii="Times New Roman" w:hAnsi="Times New Roman" w:cs="Times New Roman"/>
          <w:sz w:val="24"/>
          <w:szCs w:val="24"/>
        </w:rPr>
        <w:t>i</w:t>
      </w:r>
      <w:r w:rsidRPr="00196A1A">
        <w:rPr>
          <w:rFonts w:ascii="Times New Roman" w:hAnsi="Times New Roman" w:cs="Times New Roman"/>
          <w:sz w:val="24"/>
          <w:szCs w:val="24"/>
        </w:rPr>
        <w:t>ndoor</w:t>
      </w:r>
      <w:r>
        <w:rPr>
          <w:rFonts w:ascii="Times New Roman" w:hAnsi="Times New Roman" w:cs="Times New Roman"/>
          <w:sz w:val="24"/>
          <w:szCs w:val="24"/>
        </w:rPr>
        <w:t xml:space="preserve"> r</w:t>
      </w:r>
      <w:r w:rsidRPr="00196A1A">
        <w:rPr>
          <w:rFonts w:ascii="Times New Roman" w:hAnsi="Times New Roman" w:cs="Times New Roman"/>
          <w:sz w:val="24"/>
          <w:szCs w:val="24"/>
        </w:rPr>
        <w:t xml:space="preserve">esidential </w:t>
      </w:r>
      <w:r>
        <w:rPr>
          <w:rFonts w:ascii="Times New Roman" w:hAnsi="Times New Roman" w:cs="Times New Roman"/>
          <w:sz w:val="24"/>
          <w:szCs w:val="24"/>
        </w:rPr>
        <w:t>i</w:t>
      </w:r>
      <w:r w:rsidRPr="00196A1A">
        <w:rPr>
          <w:rFonts w:ascii="Times New Roman" w:hAnsi="Times New Roman" w:cs="Times New Roman"/>
          <w:sz w:val="24"/>
          <w:szCs w:val="24"/>
        </w:rPr>
        <w:t xml:space="preserve">nsecticide </w:t>
      </w:r>
      <w:r>
        <w:rPr>
          <w:rFonts w:ascii="Times New Roman" w:hAnsi="Times New Roman" w:cs="Times New Roman"/>
          <w:sz w:val="24"/>
          <w:szCs w:val="24"/>
        </w:rPr>
        <w:t>l</w:t>
      </w:r>
      <w:r w:rsidRPr="00196A1A">
        <w:rPr>
          <w:rFonts w:ascii="Times New Roman" w:hAnsi="Times New Roman" w:cs="Times New Roman"/>
          <w:sz w:val="24"/>
          <w:szCs w:val="24"/>
        </w:rPr>
        <w:t>evels, Part of the Study of Use of Products</w:t>
      </w:r>
      <w:r>
        <w:rPr>
          <w:rFonts w:ascii="Times New Roman" w:hAnsi="Times New Roman" w:cs="Times New Roman"/>
          <w:sz w:val="24"/>
          <w:szCs w:val="24"/>
        </w:rPr>
        <w:t xml:space="preserve"> </w:t>
      </w:r>
      <w:r w:rsidRPr="00196A1A">
        <w:rPr>
          <w:rFonts w:ascii="Times New Roman" w:hAnsi="Times New Roman" w:cs="Times New Roman"/>
          <w:sz w:val="24"/>
          <w:szCs w:val="24"/>
        </w:rPr>
        <w:t>and Exposure Related Behavior (SUPERB)</w:t>
      </w:r>
      <w:r>
        <w:rPr>
          <w:rFonts w:ascii="Times New Roman" w:hAnsi="Times New Roman" w:cs="Times New Roman"/>
          <w:sz w:val="24"/>
          <w:szCs w:val="24"/>
        </w:rPr>
        <w:t xml:space="preserve">. </w:t>
      </w:r>
      <w:r w:rsidRPr="009735DD">
        <w:rPr>
          <w:rFonts w:ascii="Times New Roman" w:hAnsi="Times New Roman" w:cs="Times New Roman"/>
          <w:i/>
          <w:sz w:val="24"/>
          <w:szCs w:val="24"/>
        </w:rPr>
        <w:t>Environ</w:t>
      </w:r>
      <w:r w:rsidR="00D72B77">
        <w:rPr>
          <w:rFonts w:ascii="Times New Roman" w:hAnsi="Times New Roman" w:cs="Times New Roman"/>
          <w:i/>
          <w:sz w:val="24"/>
          <w:szCs w:val="24"/>
        </w:rPr>
        <w:t>mental</w:t>
      </w:r>
      <w:r w:rsidRPr="009735DD">
        <w:rPr>
          <w:rFonts w:ascii="Times New Roman" w:hAnsi="Times New Roman" w:cs="Times New Roman"/>
          <w:i/>
          <w:sz w:val="24"/>
          <w:szCs w:val="24"/>
        </w:rPr>
        <w:t xml:space="preserve"> Sci</w:t>
      </w:r>
      <w:r w:rsidR="00D72B77">
        <w:rPr>
          <w:rFonts w:ascii="Times New Roman" w:hAnsi="Times New Roman" w:cs="Times New Roman"/>
          <w:i/>
          <w:sz w:val="24"/>
          <w:szCs w:val="24"/>
        </w:rPr>
        <w:t>ence and</w:t>
      </w:r>
      <w:r w:rsidRPr="009735DD">
        <w:rPr>
          <w:rFonts w:ascii="Times New Roman" w:hAnsi="Times New Roman" w:cs="Times New Roman"/>
          <w:i/>
          <w:sz w:val="24"/>
          <w:szCs w:val="24"/>
        </w:rPr>
        <w:t xml:space="preserve"> Technol</w:t>
      </w:r>
      <w:r w:rsidR="00D72B77">
        <w:rPr>
          <w:rFonts w:ascii="Times New Roman" w:hAnsi="Times New Roman" w:cs="Times New Roman"/>
          <w:i/>
          <w:sz w:val="24"/>
          <w:szCs w:val="24"/>
        </w:rPr>
        <w:t>ogy</w:t>
      </w:r>
      <w:r>
        <w:rPr>
          <w:rFonts w:ascii="Times New Roman" w:hAnsi="Times New Roman" w:cs="Times New Roman"/>
          <w:i/>
          <w:sz w:val="24"/>
          <w:szCs w:val="24"/>
        </w:rPr>
        <w:t xml:space="preserve"> </w:t>
      </w:r>
      <w:r w:rsidRPr="00391979">
        <w:rPr>
          <w:rFonts w:ascii="Times New Roman" w:hAnsi="Times New Roman" w:cs="Times New Roman"/>
          <w:sz w:val="24"/>
          <w:szCs w:val="24"/>
        </w:rPr>
        <w:t>48(3):1931-1939.</w:t>
      </w:r>
    </w:p>
    <w:p w14:paraId="384B5E37" w14:textId="77777777" w:rsidR="00376BDE" w:rsidRDefault="00376BDE" w:rsidP="00624B4B">
      <w:pPr>
        <w:pStyle w:val="NoSpacing"/>
        <w:rPr>
          <w:rFonts w:ascii="Times New Roman" w:hAnsi="Times New Roman" w:cs="Times New Roman"/>
          <w:sz w:val="24"/>
          <w:szCs w:val="24"/>
        </w:rPr>
      </w:pPr>
    </w:p>
    <w:p w14:paraId="3E6A27B7" w14:textId="77777777" w:rsidR="00624B4B" w:rsidRPr="004A1E30"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U.S. Department of Agriculture (a), Agricultural Research Service, Beltsville Human Nutrition Research Center, Food Surveys Research Group (Beltsville, MD). Continuing Survey of Food Intakes by Individuals 1994-96, 1998 and Diet and Health Knowledge Survey 1994-96.</w:t>
      </w:r>
    </w:p>
    <w:p w14:paraId="0982791E" w14:textId="77777777" w:rsidR="00624B4B" w:rsidRDefault="00624B4B" w:rsidP="00624B4B">
      <w:pPr>
        <w:pStyle w:val="NoSpacing"/>
        <w:rPr>
          <w:rFonts w:ascii="Times New Roman" w:hAnsi="Times New Roman" w:cs="Times New Roman"/>
          <w:sz w:val="24"/>
          <w:szCs w:val="24"/>
        </w:rPr>
      </w:pPr>
    </w:p>
    <w:p w14:paraId="6D6D1B02" w14:textId="77777777" w:rsidR="00624B4B" w:rsidRPr="004A1E30"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U.S. Department of Agriculture</w:t>
      </w:r>
      <w:r>
        <w:rPr>
          <w:rFonts w:ascii="Times New Roman" w:hAnsi="Times New Roman" w:cs="Times New Roman"/>
          <w:sz w:val="24"/>
          <w:szCs w:val="24"/>
        </w:rPr>
        <w:t xml:space="preserve"> </w:t>
      </w:r>
      <w:r w:rsidRPr="004A1E30">
        <w:rPr>
          <w:rFonts w:ascii="Times New Roman" w:hAnsi="Times New Roman" w:cs="Times New Roman"/>
          <w:sz w:val="24"/>
          <w:szCs w:val="24"/>
        </w:rPr>
        <w:t>(b</w:t>
      </w:r>
      <w:r w:rsidRPr="004A1E30">
        <w:rPr>
          <w:rFonts w:ascii="Times New Roman" w:hAnsi="Times New Roman" w:cs="Times New Roman"/>
          <w:b/>
          <w:sz w:val="24"/>
          <w:szCs w:val="24"/>
        </w:rPr>
        <w:t>)</w:t>
      </w:r>
      <w:r w:rsidRPr="004A1E30">
        <w:rPr>
          <w:rFonts w:ascii="Times New Roman" w:hAnsi="Times New Roman" w:cs="Times New Roman"/>
          <w:sz w:val="24"/>
          <w:szCs w:val="24"/>
        </w:rPr>
        <w:t xml:space="preserve">, Agricultural Research Service, Beltsville Human Nutrition Research Center, Food Surveys Research Group (Beltsville, MD) and U.S. Department of Health and Human Services, Centers for Disease Control and Prevention, National Center for Health Statistics (Hyattsville, MD). </w:t>
      </w:r>
      <w:r w:rsidRPr="004A1E30">
        <w:rPr>
          <w:rStyle w:val="Emphasis"/>
          <w:rFonts w:ascii="Times New Roman" w:hAnsi="Times New Roman" w:cs="Times New Roman"/>
          <w:sz w:val="24"/>
          <w:szCs w:val="24"/>
        </w:rPr>
        <w:t>What We Eat in America, NHANES Data.</w:t>
      </w:r>
      <w:r w:rsidRPr="004A1E30">
        <w:rPr>
          <w:rFonts w:ascii="Times New Roman" w:hAnsi="Times New Roman" w:cs="Times New Roman"/>
          <w:sz w:val="24"/>
          <w:szCs w:val="24"/>
        </w:rPr>
        <w:t xml:space="preserve"> Available at:</w:t>
      </w:r>
      <w:r w:rsidRPr="004A1E30">
        <w:rPr>
          <w:rStyle w:val="Emphasis"/>
          <w:rFonts w:ascii="Times New Roman" w:hAnsi="Times New Roman" w:cs="Times New Roman"/>
          <w:sz w:val="24"/>
          <w:szCs w:val="24"/>
        </w:rPr>
        <w:t xml:space="preserve"> </w:t>
      </w:r>
      <w:hyperlink r:id="rId20" w:history="1">
        <w:r w:rsidRPr="004A1E30">
          <w:rPr>
            <w:rStyle w:val="Hyperlink"/>
            <w:rFonts w:ascii="Times New Roman" w:hAnsi="Times New Roman" w:cs="Times New Roman"/>
            <w:sz w:val="24"/>
            <w:szCs w:val="24"/>
          </w:rPr>
          <w:t>http://www.cdc.gov/nchs/about/major/nhanes/</w:t>
        </w:r>
      </w:hyperlink>
      <w:r w:rsidRPr="004A1E30">
        <w:rPr>
          <w:rFonts w:ascii="Times New Roman" w:hAnsi="Times New Roman" w:cs="Times New Roman"/>
          <w:sz w:val="24"/>
          <w:szCs w:val="24"/>
        </w:rPr>
        <w:t>.</w:t>
      </w:r>
    </w:p>
    <w:p w14:paraId="0DB214E4" w14:textId="77777777" w:rsidR="00624B4B" w:rsidRPr="004A1E30" w:rsidRDefault="00624B4B" w:rsidP="00624B4B">
      <w:pPr>
        <w:pStyle w:val="NoSpacing"/>
        <w:rPr>
          <w:rFonts w:ascii="Times New Roman" w:hAnsi="Times New Roman" w:cs="Times New Roman"/>
          <w:sz w:val="24"/>
          <w:szCs w:val="24"/>
        </w:rPr>
      </w:pPr>
    </w:p>
    <w:p w14:paraId="03D8175E" w14:textId="77777777" w:rsidR="00376BDE" w:rsidRDefault="00376BDE" w:rsidP="00376BDE">
      <w:pPr>
        <w:pStyle w:val="NoSpacing"/>
        <w:rPr>
          <w:rFonts w:ascii="Times New Roman" w:hAnsi="Times New Roman" w:cs="Times New Roman"/>
          <w:sz w:val="24"/>
          <w:szCs w:val="24"/>
        </w:rPr>
      </w:pPr>
      <w:r w:rsidRPr="004A1E30">
        <w:rPr>
          <w:rFonts w:ascii="Times New Roman" w:hAnsi="Times New Roman" w:cs="Times New Roman"/>
          <w:sz w:val="24"/>
          <w:szCs w:val="24"/>
        </w:rPr>
        <w:t>U</w:t>
      </w:r>
      <w:r>
        <w:rPr>
          <w:rFonts w:ascii="Times New Roman" w:hAnsi="Times New Roman" w:cs="Times New Roman"/>
          <w:sz w:val="24"/>
          <w:szCs w:val="24"/>
        </w:rPr>
        <w:t>.</w:t>
      </w:r>
      <w:r w:rsidRPr="004A1E30">
        <w:rPr>
          <w:rFonts w:ascii="Times New Roman" w:hAnsi="Times New Roman" w:cs="Times New Roman"/>
          <w:sz w:val="24"/>
          <w:szCs w:val="24"/>
        </w:rPr>
        <w:t>S</w:t>
      </w:r>
      <w:r>
        <w:rPr>
          <w:rFonts w:ascii="Times New Roman" w:hAnsi="Times New Roman" w:cs="Times New Roman"/>
          <w:sz w:val="24"/>
          <w:szCs w:val="24"/>
        </w:rPr>
        <w:t>.</w:t>
      </w:r>
      <w:r w:rsidRPr="004A1E30">
        <w:rPr>
          <w:rFonts w:ascii="Times New Roman" w:hAnsi="Times New Roman" w:cs="Times New Roman"/>
          <w:sz w:val="24"/>
          <w:szCs w:val="24"/>
        </w:rPr>
        <w:t xml:space="preserve"> EPA. Consolidated Human Activity Database (CHAD). 2002. Available at</w:t>
      </w:r>
      <w:r>
        <w:rPr>
          <w:rFonts w:ascii="Times New Roman" w:hAnsi="Times New Roman" w:cs="Times New Roman"/>
          <w:sz w:val="24"/>
          <w:szCs w:val="24"/>
        </w:rPr>
        <w:t xml:space="preserve"> </w:t>
      </w:r>
      <w:hyperlink r:id="rId21" w:history="1">
        <w:r w:rsidRPr="005B3D4F">
          <w:rPr>
            <w:rStyle w:val="Hyperlink"/>
            <w:rFonts w:ascii="Times New Roman" w:hAnsi="Times New Roman" w:cs="Times New Roman"/>
            <w:sz w:val="24"/>
            <w:szCs w:val="24"/>
          </w:rPr>
          <w:t>http://www.epa.gov/chadnet1/</w:t>
        </w:r>
      </w:hyperlink>
      <w:r>
        <w:rPr>
          <w:rFonts w:ascii="Times New Roman" w:hAnsi="Times New Roman" w:cs="Times New Roman"/>
          <w:sz w:val="24"/>
          <w:szCs w:val="24"/>
        </w:rPr>
        <w:t>.</w:t>
      </w:r>
    </w:p>
    <w:p w14:paraId="14052EE4" w14:textId="77777777" w:rsidR="00624B4B" w:rsidRDefault="00624B4B" w:rsidP="00624B4B">
      <w:pPr>
        <w:pStyle w:val="NoSpacing"/>
        <w:rPr>
          <w:rFonts w:ascii="Times New Roman" w:eastAsia="Times New Roman" w:hAnsi="Times New Roman" w:cs="Times New Roman"/>
          <w:color w:val="151515"/>
          <w:sz w:val="24"/>
          <w:szCs w:val="24"/>
        </w:rPr>
      </w:pPr>
    </w:p>
    <w:p w14:paraId="25E4AE15" w14:textId="77777777" w:rsidR="00624B4B" w:rsidRDefault="00624B4B" w:rsidP="00624B4B">
      <w:pPr>
        <w:pStyle w:val="NoSpacing"/>
        <w:rPr>
          <w:rFonts w:ascii="Times New Roman" w:eastAsia="Times New Roman" w:hAnsi="Times New Roman" w:cs="Times New Roman"/>
          <w:color w:val="151515"/>
          <w:sz w:val="24"/>
          <w:szCs w:val="24"/>
        </w:rPr>
      </w:pPr>
      <w:r w:rsidRPr="004A1E30">
        <w:rPr>
          <w:rFonts w:ascii="Times New Roman" w:eastAsia="Times New Roman" w:hAnsi="Times New Roman" w:cs="Times New Roman"/>
          <w:color w:val="151515"/>
          <w:sz w:val="24"/>
          <w:szCs w:val="24"/>
        </w:rPr>
        <w:t xml:space="preserve">U.S. EPA. Exposure Factors Handbook 2011 Edition (Final). </w:t>
      </w:r>
      <w:r>
        <w:rPr>
          <w:rFonts w:ascii="Times New Roman" w:eastAsia="Times New Roman" w:hAnsi="Times New Roman" w:cs="Times New Roman"/>
          <w:color w:val="151515"/>
          <w:sz w:val="24"/>
          <w:szCs w:val="24"/>
        </w:rPr>
        <w:t>2011</w:t>
      </w:r>
      <w:r w:rsidR="00864580">
        <w:rPr>
          <w:rFonts w:ascii="Times New Roman" w:eastAsia="Times New Roman" w:hAnsi="Times New Roman" w:cs="Times New Roman"/>
          <w:color w:val="151515"/>
          <w:sz w:val="24"/>
          <w:szCs w:val="24"/>
        </w:rPr>
        <w:t>b</w:t>
      </w:r>
      <w:r>
        <w:rPr>
          <w:rFonts w:ascii="Times New Roman" w:eastAsia="Times New Roman" w:hAnsi="Times New Roman" w:cs="Times New Roman"/>
          <w:color w:val="151515"/>
          <w:sz w:val="24"/>
          <w:szCs w:val="24"/>
        </w:rPr>
        <w:t xml:space="preserve">. </w:t>
      </w:r>
      <w:r w:rsidRPr="004A1E30">
        <w:rPr>
          <w:rFonts w:ascii="Times New Roman" w:eastAsia="Times New Roman" w:hAnsi="Times New Roman" w:cs="Times New Roman"/>
          <w:color w:val="151515"/>
          <w:sz w:val="24"/>
          <w:szCs w:val="24"/>
        </w:rPr>
        <w:t>U.S. Environmental Protection Agency, Washingt</w:t>
      </w:r>
      <w:r>
        <w:rPr>
          <w:rFonts w:ascii="Times New Roman" w:eastAsia="Times New Roman" w:hAnsi="Times New Roman" w:cs="Times New Roman"/>
          <w:color w:val="151515"/>
          <w:sz w:val="24"/>
          <w:szCs w:val="24"/>
        </w:rPr>
        <w:t>on, DC, EPA/600/R-09/052F.</w:t>
      </w:r>
    </w:p>
    <w:p w14:paraId="50F71985" w14:textId="77777777" w:rsidR="00624B4B" w:rsidRDefault="00624B4B" w:rsidP="00624B4B">
      <w:pPr>
        <w:pStyle w:val="NoSpacing"/>
        <w:rPr>
          <w:rFonts w:ascii="Times New Roman" w:hAnsi="Times New Roman" w:cs="Times New Roman"/>
          <w:sz w:val="24"/>
          <w:szCs w:val="24"/>
        </w:rPr>
      </w:pPr>
    </w:p>
    <w:p w14:paraId="329ADE81" w14:textId="77777777" w:rsidR="00376BDE" w:rsidRDefault="00376BDE" w:rsidP="00376BDE">
      <w:pPr>
        <w:pStyle w:val="NoSpacing"/>
        <w:rPr>
          <w:rFonts w:ascii="Times New Roman" w:hAnsi="Times New Roman" w:cs="Times New Roman"/>
          <w:noProof/>
          <w:sz w:val="24"/>
          <w:szCs w:val="24"/>
        </w:rPr>
      </w:pPr>
      <w:bookmarkStart w:id="12" w:name="_ENREF_15"/>
      <w:r>
        <w:rPr>
          <w:rFonts w:ascii="Times New Roman" w:hAnsi="Times New Roman" w:cs="Times New Roman"/>
          <w:sz w:val="24"/>
          <w:szCs w:val="24"/>
        </w:rPr>
        <w:t>U.S. EPA. Fipronil Summary Document Registration Review. June 2011</w:t>
      </w:r>
      <w:r w:rsidR="00864580">
        <w:rPr>
          <w:rFonts w:ascii="Times New Roman" w:hAnsi="Times New Roman" w:cs="Times New Roman"/>
          <w:sz w:val="24"/>
          <w:szCs w:val="24"/>
        </w:rPr>
        <w:t>a</w:t>
      </w:r>
      <w:r>
        <w:rPr>
          <w:rFonts w:ascii="Times New Roman" w:hAnsi="Times New Roman" w:cs="Times New Roman"/>
          <w:sz w:val="24"/>
          <w:szCs w:val="24"/>
        </w:rPr>
        <w:t xml:space="preserve">. Docket number </w:t>
      </w:r>
      <w:r w:rsidRPr="00A41F49">
        <w:rPr>
          <w:rFonts w:ascii="Times New Roman" w:hAnsi="Times New Roman" w:cs="Times New Roman"/>
          <w:sz w:val="24"/>
          <w:szCs w:val="24"/>
        </w:rPr>
        <w:t>EPA-HQ-OPP-2011-0448</w:t>
      </w:r>
      <w:r>
        <w:rPr>
          <w:rFonts w:ascii="Times New Roman" w:hAnsi="Times New Roman" w:cs="Times New Roman"/>
          <w:sz w:val="24"/>
          <w:szCs w:val="24"/>
        </w:rPr>
        <w:t xml:space="preserve">; </w:t>
      </w:r>
      <w:hyperlink r:id="rId22" w:anchor="!documentDetail;D=EPA-HQ-OPP-2011-0448-0003" w:history="1">
        <w:r w:rsidRPr="005158C0">
          <w:rPr>
            <w:rStyle w:val="Hyperlink"/>
            <w:rFonts w:ascii="Times New Roman" w:hAnsi="Times New Roman" w:cs="Times New Roman"/>
            <w:sz w:val="24"/>
            <w:szCs w:val="24"/>
          </w:rPr>
          <w:t>http://www.regulations.gov/#!documentDetail;D=EPA-HQ-OPP-2011-0448-0003</w:t>
        </w:r>
      </w:hyperlink>
      <w:r>
        <w:rPr>
          <w:rFonts w:ascii="Times New Roman" w:hAnsi="Times New Roman" w:cs="Times New Roman"/>
          <w:sz w:val="24"/>
          <w:szCs w:val="24"/>
        </w:rPr>
        <w:t>.</w:t>
      </w:r>
    </w:p>
    <w:p w14:paraId="7A56D6DF" w14:textId="77777777" w:rsidR="00376BDE" w:rsidRDefault="00376BDE" w:rsidP="000A599B">
      <w:pPr>
        <w:spacing w:after="0" w:line="240" w:lineRule="auto"/>
        <w:rPr>
          <w:rFonts w:ascii="Times New Roman" w:hAnsi="Times New Roman" w:cs="Times New Roman"/>
          <w:noProof/>
          <w:sz w:val="24"/>
          <w:szCs w:val="24"/>
        </w:rPr>
      </w:pPr>
    </w:p>
    <w:p w14:paraId="707E2B4F" w14:textId="77777777" w:rsidR="00376BDE" w:rsidRPr="00236B32" w:rsidRDefault="00376BDE" w:rsidP="00376BDE">
      <w:pPr>
        <w:rPr>
          <w:rFonts w:ascii="Times New Roman" w:hAnsi="Times New Roman"/>
          <w:sz w:val="24"/>
          <w:szCs w:val="24"/>
        </w:rPr>
      </w:pPr>
      <w:r>
        <w:rPr>
          <w:rFonts w:ascii="Times New Roman" w:hAnsi="Times New Roman"/>
          <w:sz w:val="24"/>
          <w:szCs w:val="24"/>
        </w:rPr>
        <w:t xml:space="preserve">U.S. EPA. </w:t>
      </w:r>
      <w:r w:rsidRPr="003D5B44">
        <w:rPr>
          <w:rFonts w:ascii="Times New Roman" w:hAnsi="Times New Roman"/>
          <w:sz w:val="24"/>
          <w:szCs w:val="24"/>
        </w:rPr>
        <w:t>Reregistration Eligibility Decision for Piperonyl Butoxide (PBO)</w:t>
      </w:r>
      <w:r>
        <w:rPr>
          <w:rFonts w:ascii="Times New Roman" w:hAnsi="Times New Roman"/>
          <w:sz w:val="24"/>
          <w:szCs w:val="24"/>
        </w:rPr>
        <w:t xml:space="preserve">. June 2006. </w:t>
      </w:r>
      <w:r w:rsidRPr="004D1E9B">
        <w:rPr>
          <w:rFonts w:ascii="Times New Roman" w:hAnsi="Times New Roman"/>
          <w:sz w:val="24"/>
          <w:szCs w:val="24"/>
        </w:rPr>
        <w:t>EPA 738-R-06-005</w:t>
      </w:r>
      <w:r>
        <w:rPr>
          <w:rFonts w:ascii="Times New Roman" w:hAnsi="Times New Roman"/>
          <w:sz w:val="24"/>
          <w:szCs w:val="24"/>
        </w:rPr>
        <w:t xml:space="preserve">; </w:t>
      </w:r>
      <w:hyperlink r:id="rId23" w:history="1">
        <w:r w:rsidR="00762453" w:rsidRPr="005158C0">
          <w:rPr>
            <w:rStyle w:val="Hyperlink"/>
            <w:rFonts w:ascii="Times New Roman" w:hAnsi="Times New Roman"/>
            <w:sz w:val="24"/>
            <w:szCs w:val="24"/>
          </w:rPr>
          <w:t>http://www.epa.gov/opp00001/reregistration/REDs/piperonyl_red.pdf</w:t>
        </w:r>
      </w:hyperlink>
      <w:r w:rsidR="00762453">
        <w:rPr>
          <w:rFonts w:ascii="Times New Roman" w:hAnsi="Times New Roman"/>
          <w:sz w:val="24"/>
          <w:szCs w:val="24"/>
        </w:rPr>
        <w:t>.</w:t>
      </w:r>
    </w:p>
    <w:p w14:paraId="3350711B" w14:textId="77777777" w:rsidR="0013727B" w:rsidRDefault="0013727B" w:rsidP="000A599B">
      <w:pPr>
        <w:spacing w:after="0" w:line="240" w:lineRule="auto"/>
        <w:rPr>
          <w:rFonts w:ascii="Times New Roman" w:hAnsi="Times New Roman" w:cs="Times New Roman"/>
          <w:sz w:val="24"/>
          <w:szCs w:val="24"/>
        </w:rPr>
      </w:pPr>
      <w:r w:rsidRPr="00CF72C6">
        <w:rPr>
          <w:rFonts w:ascii="Times New Roman" w:hAnsi="Times New Roman" w:cs="Times New Roman"/>
          <w:sz w:val="24"/>
          <w:szCs w:val="24"/>
        </w:rPr>
        <w:lastRenderedPageBreak/>
        <w:t>Vesper S,</w:t>
      </w:r>
      <w:r w:rsidRPr="00CF72C6">
        <w:rPr>
          <w:rFonts w:ascii="Times New Roman" w:hAnsi="Times New Roman" w:cs="Times New Roman"/>
          <w:bCs/>
          <w:sz w:val="24"/>
          <w:szCs w:val="24"/>
          <w:lang w:val="de-DE"/>
        </w:rPr>
        <w:t xml:space="preserve"> Barnes C, Ciaccio CE, </w:t>
      </w:r>
      <w:r w:rsidRPr="00CF72C6">
        <w:rPr>
          <w:rFonts w:ascii="Times New Roman" w:hAnsi="Times New Roman" w:cs="Times New Roman"/>
          <w:bCs/>
          <w:sz w:val="24"/>
          <w:szCs w:val="24"/>
        </w:rPr>
        <w:t>Cox D, Dewalt G, Jacobs DE,</w:t>
      </w:r>
      <w:r w:rsidRPr="00CF72C6">
        <w:rPr>
          <w:rFonts w:ascii="Times New Roman" w:hAnsi="Times New Roman" w:cs="Times New Roman"/>
          <w:sz w:val="24"/>
          <w:szCs w:val="24"/>
        </w:rPr>
        <w:t xml:space="preserve"> Johanns A,</w:t>
      </w:r>
      <w:r w:rsidRPr="00CF72C6">
        <w:rPr>
          <w:rFonts w:ascii="Times New Roman" w:hAnsi="Times New Roman" w:cs="Times New Roman"/>
          <w:sz w:val="24"/>
          <w:szCs w:val="24"/>
          <w:vertAlign w:val="superscript"/>
        </w:rPr>
        <w:t xml:space="preserve"> </w:t>
      </w:r>
      <w:r w:rsidRPr="00CF72C6">
        <w:rPr>
          <w:rFonts w:ascii="Times New Roman" w:hAnsi="Times New Roman" w:cs="Times New Roman"/>
          <w:sz w:val="24"/>
          <w:szCs w:val="24"/>
        </w:rPr>
        <w:t>Kennedy K,</w:t>
      </w:r>
      <w:r w:rsidRPr="00CF72C6">
        <w:rPr>
          <w:rStyle w:val="Strong"/>
          <w:rFonts w:ascii="Times New Roman" w:hAnsi="Times New Roman" w:cs="Times New Roman"/>
          <w:sz w:val="24"/>
          <w:szCs w:val="24"/>
        </w:rPr>
        <w:t xml:space="preserve"> </w:t>
      </w:r>
      <w:r w:rsidRPr="00CF72C6">
        <w:rPr>
          <w:rStyle w:val="Strong"/>
          <w:rFonts w:ascii="Times New Roman" w:hAnsi="Times New Roman" w:cs="Times New Roman"/>
          <w:b w:val="0"/>
          <w:sz w:val="24"/>
          <w:szCs w:val="24"/>
        </w:rPr>
        <w:t>Nunez-Alvarez A</w:t>
      </w:r>
      <w:r w:rsidRPr="00CF72C6">
        <w:rPr>
          <w:rStyle w:val="Strong"/>
          <w:rFonts w:ascii="Times New Roman" w:hAnsi="Times New Roman" w:cs="Times New Roman"/>
          <w:sz w:val="24"/>
          <w:szCs w:val="24"/>
        </w:rPr>
        <w:t xml:space="preserve">, </w:t>
      </w:r>
      <w:r w:rsidRPr="00CF72C6">
        <w:rPr>
          <w:rFonts w:ascii="Times New Roman" w:hAnsi="Times New Roman" w:cs="Times New Roman"/>
          <w:bCs/>
          <w:sz w:val="24"/>
          <w:szCs w:val="24"/>
        </w:rPr>
        <w:t xml:space="preserve">Sandel MT, </w:t>
      </w:r>
      <w:r w:rsidRPr="00CF72C6">
        <w:rPr>
          <w:rFonts w:ascii="Times New Roman" w:hAnsi="Times New Roman" w:cs="Times New Roman"/>
          <w:bCs/>
          <w:sz w:val="24"/>
          <w:szCs w:val="24"/>
          <w:lang w:val="de-DE"/>
        </w:rPr>
        <w:t>Ashley P.</w:t>
      </w:r>
      <w:r>
        <w:rPr>
          <w:rFonts w:ascii="Times New Roman" w:hAnsi="Times New Roman" w:cs="Times New Roman"/>
          <w:bCs/>
          <w:sz w:val="24"/>
          <w:szCs w:val="24"/>
          <w:lang w:val="de-DE"/>
        </w:rPr>
        <w:t xml:space="preserve"> 2013b. </w:t>
      </w:r>
      <w:r w:rsidRPr="00CF72C6">
        <w:rPr>
          <w:rFonts w:ascii="Times New Roman" w:hAnsi="Times New Roman" w:cs="Times New Roman"/>
          <w:sz w:val="24"/>
          <w:szCs w:val="24"/>
        </w:rPr>
        <w:t xml:space="preserve">Higher Environmental Relative Moldiness Index (ERMI) </w:t>
      </w:r>
      <w:r>
        <w:rPr>
          <w:rFonts w:ascii="Times New Roman" w:hAnsi="Times New Roman" w:cs="Times New Roman"/>
          <w:sz w:val="24"/>
          <w:szCs w:val="24"/>
        </w:rPr>
        <w:t>v</w:t>
      </w:r>
      <w:r w:rsidRPr="00CF72C6">
        <w:rPr>
          <w:rFonts w:ascii="Times New Roman" w:hAnsi="Times New Roman" w:cs="Times New Roman"/>
          <w:sz w:val="24"/>
          <w:szCs w:val="24"/>
        </w:rPr>
        <w:t xml:space="preserve">alues </w:t>
      </w:r>
      <w:r>
        <w:rPr>
          <w:rFonts w:ascii="Times New Roman" w:hAnsi="Times New Roman" w:cs="Times New Roman"/>
          <w:sz w:val="24"/>
          <w:szCs w:val="24"/>
        </w:rPr>
        <w:t>m</w:t>
      </w:r>
      <w:r w:rsidRPr="00CF72C6">
        <w:rPr>
          <w:rFonts w:ascii="Times New Roman" w:hAnsi="Times New Roman" w:cs="Times New Roman"/>
          <w:sz w:val="24"/>
          <w:szCs w:val="24"/>
        </w:rPr>
        <w:t xml:space="preserve">easured </w:t>
      </w:r>
      <w:r>
        <w:rPr>
          <w:rFonts w:ascii="Times New Roman" w:hAnsi="Times New Roman" w:cs="Times New Roman"/>
          <w:sz w:val="24"/>
          <w:szCs w:val="24"/>
        </w:rPr>
        <w:t>h</w:t>
      </w:r>
      <w:r w:rsidRPr="00CF72C6">
        <w:rPr>
          <w:rFonts w:ascii="Times New Roman" w:hAnsi="Times New Roman" w:cs="Times New Roman"/>
          <w:sz w:val="24"/>
          <w:szCs w:val="24"/>
        </w:rPr>
        <w:t xml:space="preserve">omes of </w:t>
      </w:r>
      <w:r>
        <w:rPr>
          <w:rFonts w:ascii="Times New Roman" w:hAnsi="Times New Roman" w:cs="Times New Roman"/>
          <w:sz w:val="24"/>
          <w:szCs w:val="24"/>
        </w:rPr>
        <w:t>a</w:t>
      </w:r>
      <w:r w:rsidRPr="00CF72C6">
        <w:rPr>
          <w:rFonts w:ascii="Times New Roman" w:hAnsi="Times New Roman" w:cs="Times New Roman"/>
          <w:sz w:val="24"/>
          <w:szCs w:val="24"/>
        </w:rPr>
        <w:t xml:space="preserve">sthmatic </w:t>
      </w:r>
      <w:r>
        <w:rPr>
          <w:rFonts w:ascii="Times New Roman" w:hAnsi="Times New Roman" w:cs="Times New Roman"/>
          <w:sz w:val="24"/>
          <w:szCs w:val="24"/>
        </w:rPr>
        <w:t>c</w:t>
      </w:r>
      <w:r w:rsidRPr="00CF72C6">
        <w:rPr>
          <w:rFonts w:ascii="Times New Roman" w:hAnsi="Times New Roman" w:cs="Times New Roman"/>
          <w:sz w:val="24"/>
          <w:szCs w:val="24"/>
        </w:rPr>
        <w:t>hildren in Boston, Kansas City and San Diego</w:t>
      </w:r>
      <w:r w:rsidRPr="00D1170D">
        <w:rPr>
          <w:rFonts w:ascii="Times New Roman" w:hAnsi="Times New Roman" w:cs="Times New Roman"/>
          <w:i/>
          <w:sz w:val="24"/>
          <w:szCs w:val="24"/>
        </w:rPr>
        <w:t xml:space="preserve">. </w:t>
      </w:r>
      <w:r w:rsidRPr="00D1170D">
        <w:rPr>
          <w:rFonts w:ascii="Times New Roman" w:hAnsi="Times New Roman" w:cs="Times New Roman"/>
          <w:bCs/>
          <w:i/>
          <w:sz w:val="24"/>
          <w:szCs w:val="24"/>
        </w:rPr>
        <w:t>Journal of Asthma</w:t>
      </w:r>
      <w:r>
        <w:rPr>
          <w:rFonts w:ascii="Times New Roman" w:hAnsi="Times New Roman" w:cs="Times New Roman"/>
          <w:bCs/>
          <w:sz w:val="24"/>
          <w:szCs w:val="24"/>
        </w:rPr>
        <w:t xml:space="preserve"> </w:t>
      </w:r>
      <w:r>
        <w:rPr>
          <w:rFonts w:ascii="Times New Roman" w:hAnsi="Times New Roman" w:cs="Times New Roman"/>
          <w:sz w:val="24"/>
          <w:szCs w:val="24"/>
        </w:rPr>
        <w:t>50:155-61.</w:t>
      </w:r>
    </w:p>
    <w:p w14:paraId="300FF8F1" w14:textId="77777777" w:rsidR="0013727B" w:rsidRDefault="0013727B" w:rsidP="000A599B">
      <w:pPr>
        <w:spacing w:after="0" w:line="240" w:lineRule="auto"/>
        <w:rPr>
          <w:rFonts w:ascii="Times New Roman" w:hAnsi="Times New Roman" w:cs="Times New Roman"/>
          <w:bCs/>
          <w:sz w:val="24"/>
          <w:szCs w:val="24"/>
        </w:rPr>
      </w:pPr>
    </w:p>
    <w:p w14:paraId="6FCE111C" w14:textId="77777777" w:rsidR="000A599B" w:rsidRDefault="000A599B" w:rsidP="000A599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Vesper SJ, McKinstry C, Haugland RA, Iossifova Y, LeMasters G, Levin L, Khurana Hershey GK, Villareal M, Bernstein DI, Lockey J, Reponen T. 2006a. Relative moldiness index as predictor of childhood respiratory illness. </w:t>
      </w:r>
      <w:r w:rsidRPr="0083737B">
        <w:rPr>
          <w:rFonts w:ascii="Times New Roman" w:hAnsi="Times New Roman" w:cs="Times New Roman"/>
          <w:i/>
          <w:noProof/>
          <w:sz w:val="24"/>
          <w:szCs w:val="24"/>
        </w:rPr>
        <w:t>J</w:t>
      </w:r>
      <w:r>
        <w:rPr>
          <w:rFonts w:ascii="Times New Roman" w:hAnsi="Times New Roman" w:cs="Times New Roman"/>
          <w:i/>
          <w:noProof/>
          <w:sz w:val="24"/>
          <w:szCs w:val="24"/>
        </w:rPr>
        <w:t>ournal</w:t>
      </w:r>
      <w:r w:rsidRPr="0083737B">
        <w:rPr>
          <w:rFonts w:ascii="Times New Roman" w:hAnsi="Times New Roman" w:cs="Times New Roman"/>
          <w:i/>
          <w:noProof/>
          <w:sz w:val="24"/>
          <w:szCs w:val="24"/>
        </w:rPr>
        <w:t xml:space="preserve"> </w:t>
      </w:r>
      <w:r>
        <w:rPr>
          <w:rFonts w:ascii="Times New Roman" w:hAnsi="Times New Roman" w:cs="Times New Roman"/>
          <w:i/>
          <w:noProof/>
          <w:sz w:val="24"/>
          <w:szCs w:val="24"/>
        </w:rPr>
        <w:t xml:space="preserve">of </w:t>
      </w:r>
      <w:r w:rsidRPr="0083737B">
        <w:rPr>
          <w:rFonts w:ascii="Times New Roman" w:hAnsi="Times New Roman" w:cs="Times New Roman"/>
          <w:i/>
          <w:noProof/>
          <w:sz w:val="24"/>
          <w:szCs w:val="24"/>
        </w:rPr>
        <w:t>Expo</w:t>
      </w:r>
      <w:r>
        <w:rPr>
          <w:rFonts w:ascii="Times New Roman" w:hAnsi="Times New Roman" w:cs="Times New Roman"/>
          <w:i/>
          <w:noProof/>
          <w:sz w:val="24"/>
          <w:szCs w:val="24"/>
        </w:rPr>
        <w:t xml:space="preserve">sure </w:t>
      </w:r>
      <w:r w:rsidRPr="0083737B">
        <w:rPr>
          <w:rFonts w:ascii="Times New Roman" w:hAnsi="Times New Roman" w:cs="Times New Roman"/>
          <w:i/>
          <w:noProof/>
          <w:sz w:val="24"/>
          <w:szCs w:val="24"/>
        </w:rPr>
        <w:t>Sci</w:t>
      </w:r>
      <w:r>
        <w:rPr>
          <w:rFonts w:ascii="Times New Roman" w:hAnsi="Times New Roman" w:cs="Times New Roman"/>
          <w:i/>
          <w:noProof/>
          <w:sz w:val="24"/>
          <w:szCs w:val="24"/>
        </w:rPr>
        <w:t>ence and</w:t>
      </w:r>
      <w:r w:rsidRPr="0083737B">
        <w:rPr>
          <w:rFonts w:ascii="Times New Roman" w:hAnsi="Times New Roman" w:cs="Times New Roman"/>
          <w:i/>
          <w:noProof/>
          <w:sz w:val="24"/>
          <w:szCs w:val="24"/>
        </w:rPr>
        <w:t xml:space="preserve"> Environ</w:t>
      </w:r>
      <w:r>
        <w:rPr>
          <w:rFonts w:ascii="Times New Roman" w:hAnsi="Times New Roman" w:cs="Times New Roman"/>
          <w:i/>
          <w:noProof/>
          <w:sz w:val="24"/>
          <w:szCs w:val="24"/>
        </w:rPr>
        <w:t>mental</w:t>
      </w:r>
      <w:r w:rsidRPr="0083737B">
        <w:rPr>
          <w:rFonts w:ascii="Times New Roman" w:hAnsi="Times New Roman" w:cs="Times New Roman"/>
          <w:i/>
          <w:noProof/>
          <w:sz w:val="24"/>
          <w:szCs w:val="24"/>
        </w:rPr>
        <w:t xml:space="preserve"> Epidemiol</w:t>
      </w:r>
      <w:r>
        <w:rPr>
          <w:rFonts w:ascii="Times New Roman" w:hAnsi="Times New Roman" w:cs="Times New Roman"/>
          <w:i/>
          <w:noProof/>
          <w:sz w:val="24"/>
          <w:szCs w:val="24"/>
        </w:rPr>
        <w:t>ogy</w:t>
      </w:r>
      <w:r>
        <w:rPr>
          <w:rFonts w:ascii="Times New Roman" w:hAnsi="Times New Roman" w:cs="Times New Roman"/>
          <w:noProof/>
          <w:sz w:val="24"/>
          <w:szCs w:val="24"/>
        </w:rPr>
        <w:t xml:space="preserve"> 17(1):88-94.</w:t>
      </w:r>
    </w:p>
    <w:p w14:paraId="4F735E06" w14:textId="77777777" w:rsidR="007936E4" w:rsidRDefault="007936E4" w:rsidP="000A599B">
      <w:pPr>
        <w:spacing w:after="0" w:line="240" w:lineRule="auto"/>
        <w:rPr>
          <w:rFonts w:ascii="Times New Roman" w:hAnsi="Times New Roman" w:cs="Times New Roman"/>
          <w:noProof/>
          <w:sz w:val="24"/>
          <w:szCs w:val="24"/>
        </w:rPr>
      </w:pPr>
    </w:p>
    <w:p w14:paraId="17EAF9F4" w14:textId="77777777" w:rsidR="000A599B" w:rsidRDefault="007936E4" w:rsidP="007936E4">
      <w:pPr>
        <w:pStyle w:val="BodyText22"/>
        <w:widowControl/>
        <w:tabs>
          <w:tab w:val="clear" w:pos="939"/>
          <w:tab w:val="clear" w:pos="1959"/>
          <w:tab w:val="clear" w:pos="9360"/>
        </w:tabs>
        <w:rPr>
          <w:rFonts w:ascii="Times New Roman" w:hAnsi="Times New Roman" w:cs="Times New Roman"/>
          <w:sz w:val="24"/>
          <w:szCs w:val="24"/>
        </w:rPr>
      </w:pPr>
      <w:r w:rsidRPr="00DD2F9C">
        <w:rPr>
          <w:rFonts w:ascii="Times New Roman" w:hAnsi="Times New Roman" w:cs="Times New Roman"/>
          <w:b w:val="0"/>
          <w:bCs w:val="0"/>
          <w:sz w:val="24"/>
          <w:szCs w:val="24"/>
        </w:rPr>
        <w:t>Vesper SJ, McKinstry C, Haugland RA, Wymer L, Ashley P, Cox D, DeWalt G, Friedman W.</w:t>
      </w:r>
      <w:r>
        <w:rPr>
          <w:rFonts w:ascii="Times New Roman" w:hAnsi="Times New Roman" w:cs="Times New Roman"/>
          <w:b w:val="0"/>
          <w:bCs w:val="0"/>
          <w:sz w:val="24"/>
          <w:szCs w:val="24"/>
        </w:rPr>
        <w:t xml:space="preserve"> 2007. </w:t>
      </w:r>
      <w:r w:rsidRPr="00D1170D">
        <w:rPr>
          <w:rFonts w:ascii="Times New Roman" w:hAnsi="Times New Roman" w:cs="Times New Roman"/>
          <w:b w:val="0"/>
          <w:bCs w:val="0"/>
          <w:sz w:val="24"/>
          <w:szCs w:val="24"/>
        </w:rPr>
        <w:t xml:space="preserve">Development of an environmental relative moldiness index for homes in the U.S.  </w:t>
      </w:r>
      <w:r w:rsidRPr="00CF72C6">
        <w:rPr>
          <w:rFonts w:ascii="Times New Roman" w:hAnsi="Times New Roman" w:cs="Times New Roman"/>
          <w:b w:val="0"/>
          <w:bCs w:val="0"/>
          <w:i/>
          <w:sz w:val="24"/>
          <w:szCs w:val="24"/>
        </w:rPr>
        <w:t>Journal of Occupational and Environmental Medicine</w:t>
      </w:r>
      <w:r>
        <w:rPr>
          <w:rFonts w:ascii="Times New Roman" w:hAnsi="Times New Roman" w:cs="Times New Roman"/>
          <w:b w:val="0"/>
          <w:bCs w:val="0"/>
          <w:sz w:val="24"/>
          <w:szCs w:val="24"/>
        </w:rPr>
        <w:t xml:space="preserve"> </w:t>
      </w:r>
      <w:r w:rsidRPr="00CF72C6">
        <w:rPr>
          <w:rFonts w:ascii="Times New Roman" w:hAnsi="Times New Roman" w:cs="Times New Roman"/>
          <w:b w:val="0"/>
          <w:bCs w:val="0"/>
          <w:sz w:val="24"/>
          <w:szCs w:val="24"/>
        </w:rPr>
        <w:t>49:829-833.</w:t>
      </w:r>
    </w:p>
    <w:p w14:paraId="2C83BD17" w14:textId="77777777" w:rsidR="007936E4" w:rsidRDefault="007936E4" w:rsidP="007936E4">
      <w:pPr>
        <w:spacing w:after="0" w:line="240" w:lineRule="auto"/>
        <w:rPr>
          <w:rFonts w:ascii="Times New Roman" w:hAnsi="Times New Roman" w:cs="Times New Roman"/>
          <w:noProof/>
          <w:sz w:val="24"/>
          <w:szCs w:val="24"/>
        </w:rPr>
      </w:pPr>
    </w:p>
    <w:p w14:paraId="10E1F7A3" w14:textId="77777777" w:rsidR="00624B4B" w:rsidRDefault="00624B4B" w:rsidP="00624B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Vesper SJ, </w:t>
      </w:r>
      <w:r w:rsidR="00290421">
        <w:rPr>
          <w:rFonts w:ascii="Times New Roman" w:hAnsi="Times New Roman" w:cs="Times New Roman"/>
          <w:noProof/>
          <w:sz w:val="24"/>
          <w:szCs w:val="24"/>
        </w:rPr>
        <w:t xml:space="preserve">McKinstry C, Yang C, Haugland RA, Kercsmar CM, Yike I, Schluchter MD, Kirchner HL, Sobolewski J, Allan TM, Dearborn DG. </w:t>
      </w:r>
      <w:r>
        <w:rPr>
          <w:rFonts w:ascii="Times New Roman" w:hAnsi="Times New Roman" w:cs="Times New Roman"/>
          <w:noProof/>
          <w:sz w:val="24"/>
          <w:szCs w:val="24"/>
        </w:rPr>
        <w:t>2006</w:t>
      </w:r>
      <w:r w:rsidR="000A599B">
        <w:rPr>
          <w:rFonts w:ascii="Times New Roman" w:hAnsi="Times New Roman" w:cs="Times New Roman"/>
          <w:noProof/>
          <w:sz w:val="24"/>
          <w:szCs w:val="24"/>
        </w:rPr>
        <w:t>b</w:t>
      </w:r>
      <w:r>
        <w:rPr>
          <w:rFonts w:ascii="Times New Roman" w:hAnsi="Times New Roman" w:cs="Times New Roman"/>
          <w:noProof/>
          <w:sz w:val="24"/>
          <w:szCs w:val="24"/>
        </w:rPr>
        <w:t xml:space="preserve">. Specific molds associated with asthma in water-damaged homes. </w:t>
      </w:r>
      <w:r w:rsidRPr="0083737B">
        <w:rPr>
          <w:rFonts w:ascii="Times New Roman" w:hAnsi="Times New Roman" w:cs="Times New Roman"/>
          <w:i/>
          <w:noProof/>
          <w:sz w:val="24"/>
          <w:szCs w:val="24"/>
        </w:rPr>
        <w:t>J</w:t>
      </w:r>
      <w:r w:rsidR="00290421">
        <w:rPr>
          <w:rFonts w:ascii="Times New Roman" w:hAnsi="Times New Roman" w:cs="Times New Roman"/>
          <w:i/>
          <w:noProof/>
          <w:sz w:val="24"/>
          <w:szCs w:val="24"/>
        </w:rPr>
        <w:t>ournal of</w:t>
      </w:r>
      <w:r w:rsidRPr="0083737B">
        <w:rPr>
          <w:rFonts w:ascii="Times New Roman" w:hAnsi="Times New Roman" w:cs="Times New Roman"/>
          <w:i/>
          <w:noProof/>
          <w:sz w:val="24"/>
          <w:szCs w:val="24"/>
        </w:rPr>
        <w:t xml:space="preserve"> Occup</w:t>
      </w:r>
      <w:r w:rsidR="00290421">
        <w:rPr>
          <w:rFonts w:ascii="Times New Roman" w:hAnsi="Times New Roman" w:cs="Times New Roman"/>
          <w:i/>
          <w:noProof/>
          <w:sz w:val="24"/>
          <w:szCs w:val="24"/>
        </w:rPr>
        <w:t xml:space="preserve">ational and </w:t>
      </w:r>
      <w:r w:rsidRPr="0083737B">
        <w:rPr>
          <w:rFonts w:ascii="Times New Roman" w:hAnsi="Times New Roman" w:cs="Times New Roman"/>
          <w:i/>
          <w:noProof/>
          <w:sz w:val="24"/>
          <w:szCs w:val="24"/>
        </w:rPr>
        <w:t>Environ</w:t>
      </w:r>
      <w:r w:rsidR="00290421">
        <w:rPr>
          <w:rFonts w:ascii="Times New Roman" w:hAnsi="Times New Roman" w:cs="Times New Roman"/>
          <w:i/>
          <w:noProof/>
          <w:sz w:val="24"/>
          <w:szCs w:val="24"/>
        </w:rPr>
        <w:t>mental</w:t>
      </w:r>
      <w:r w:rsidRPr="0083737B">
        <w:rPr>
          <w:rFonts w:ascii="Times New Roman" w:hAnsi="Times New Roman" w:cs="Times New Roman"/>
          <w:i/>
          <w:noProof/>
          <w:sz w:val="24"/>
          <w:szCs w:val="24"/>
        </w:rPr>
        <w:t xml:space="preserve"> Med</w:t>
      </w:r>
      <w:r w:rsidR="00290421">
        <w:rPr>
          <w:rFonts w:ascii="Times New Roman" w:hAnsi="Times New Roman" w:cs="Times New Roman"/>
          <w:i/>
          <w:noProof/>
          <w:sz w:val="24"/>
          <w:szCs w:val="24"/>
        </w:rPr>
        <w:t>icine</w:t>
      </w:r>
      <w:r>
        <w:rPr>
          <w:rFonts w:ascii="Times New Roman" w:hAnsi="Times New Roman" w:cs="Times New Roman"/>
          <w:noProof/>
          <w:sz w:val="24"/>
          <w:szCs w:val="24"/>
        </w:rPr>
        <w:t xml:space="preserve"> 48(8):852-885.</w:t>
      </w:r>
    </w:p>
    <w:p w14:paraId="47E5E3EF" w14:textId="77777777" w:rsidR="007936E4" w:rsidRDefault="007936E4" w:rsidP="00624B4B">
      <w:pPr>
        <w:spacing w:after="0" w:line="240" w:lineRule="auto"/>
        <w:rPr>
          <w:rFonts w:ascii="Times New Roman" w:hAnsi="Times New Roman" w:cs="Times New Roman"/>
          <w:noProof/>
          <w:sz w:val="24"/>
          <w:szCs w:val="24"/>
        </w:rPr>
      </w:pPr>
    </w:p>
    <w:p w14:paraId="596618BF" w14:textId="77777777" w:rsidR="007936E4" w:rsidRPr="00CF72C6" w:rsidRDefault="007936E4" w:rsidP="007936E4">
      <w:pPr>
        <w:rPr>
          <w:rFonts w:ascii="Times New Roman" w:hAnsi="Times New Roman" w:cs="Times New Roman"/>
          <w:sz w:val="24"/>
          <w:szCs w:val="24"/>
        </w:rPr>
      </w:pPr>
      <w:r w:rsidRPr="00CF72C6">
        <w:rPr>
          <w:rFonts w:ascii="Times New Roman" w:hAnsi="Times New Roman" w:cs="Times New Roman"/>
          <w:sz w:val="24"/>
          <w:szCs w:val="24"/>
        </w:rPr>
        <w:t xml:space="preserve">Vesper SJ, Wymer L, Kennedy S, Grimsley LF. </w:t>
      </w:r>
      <w:r>
        <w:rPr>
          <w:rFonts w:ascii="Times New Roman" w:hAnsi="Times New Roman" w:cs="Times New Roman"/>
          <w:sz w:val="24"/>
          <w:szCs w:val="24"/>
        </w:rPr>
        <w:t xml:space="preserve">2013a. </w:t>
      </w:r>
      <w:r w:rsidRPr="00CF72C6">
        <w:rPr>
          <w:rFonts w:ascii="Times New Roman" w:hAnsi="Times New Roman" w:cs="Times New Roman"/>
          <w:sz w:val="24"/>
          <w:szCs w:val="24"/>
        </w:rPr>
        <w:t xml:space="preserve">Decreased </w:t>
      </w:r>
      <w:r>
        <w:rPr>
          <w:rFonts w:ascii="Times New Roman" w:hAnsi="Times New Roman" w:cs="Times New Roman"/>
          <w:sz w:val="24"/>
          <w:szCs w:val="24"/>
        </w:rPr>
        <w:t>p</w:t>
      </w:r>
      <w:r w:rsidRPr="00CF72C6">
        <w:rPr>
          <w:rFonts w:ascii="Times New Roman" w:hAnsi="Times New Roman" w:cs="Times New Roman"/>
          <w:sz w:val="24"/>
          <w:szCs w:val="24"/>
        </w:rPr>
        <w:t xml:space="preserve">ulmonary </w:t>
      </w:r>
      <w:r>
        <w:rPr>
          <w:rFonts w:ascii="Times New Roman" w:hAnsi="Times New Roman" w:cs="Times New Roman"/>
          <w:sz w:val="24"/>
          <w:szCs w:val="24"/>
        </w:rPr>
        <w:t>f</w:t>
      </w:r>
      <w:r w:rsidRPr="00CF72C6">
        <w:rPr>
          <w:rFonts w:ascii="Times New Roman" w:hAnsi="Times New Roman" w:cs="Times New Roman"/>
          <w:sz w:val="24"/>
          <w:szCs w:val="24"/>
        </w:rPr>
        <w:t xml:space="preserve">unction </w:t>
      </w:r>
      <w:r>
        <w:rPr>
          <w:rFonts w:ascii="Times New Roman" w:hAnsi="Times New Roman" w:cs="Times New Roman"/>
          <w:sz w:val="24"/>
          <w:szCs w:val="24"/>
        </w:rPr>
        <w:t>m</w:t>
      </w:r>
      <w:r w:rsidRPr="00CF72C6">
        <w:rPr>
          <w:rFonts w:ascii="Times New Roman" w:hAnsi="Times New Roman" w:cs="Times New Roman"/>
          <w:sz w:val="24"/>
          <w:szCs w:val="24"/>
        </w:rPr>
        <w:t xml:space="preserve">easured in </w:t>
      </w:r>
      <w:r>
        <w:rPr>
          <w:rFonts w:ascii="Times New Roman" w:hAnsi="Times New Roman" w:cs="Times New Roman"/>
          <w:sz w:val="24"/>
          <w:szCs w:val="24"/>
        </w:rPr>
        <w:t>c</w:t>
      </w:r>
      <w:r w:rsidRPr="00CF72C6">
        <w:rPr>
          <w:rFonts w:ascii="Times New Roman" w:hAnsi="Times New Roman" w:cs="Times New Roman"/>
          <w:sz w:val="24"/>
          <w:szCs w:val="24"/>
        </w:rPr>
        <w:t xml:space="preserve">hildren </w:t>
      </w:r>
      <w:r>
        <w:rPr>
          <w:rFonts w:ascii="Times New Roman" w:hAnsi="Times New Roman" w:cs="Times New Roman"/>
          <w:sz w:val="24"/>
          <w:szCs w:val="24"/>
        </w:rPr>
        <w:t>e</w:t>
      </w:r>
      <w:r w:rsidRPr="00CF72C6">
        <w:rPr>
          <w:rFonts w:ascii="Times New Roman" w:hAnsi="Times New Roman" w:cs="Times New Roman"/>
          <w:sz w:val="24"/>
          <w:szCs w:val="24"/>
        </w:rPr>
        <w:t xml:space="preserve">xposed to </w:t>
      </w:r>
      <w:r>
        <w:rPr>
          <w:rFonts w:ascii="Times New Roman" w:hAnsi="Times New Roman" w:cs="Times New Roman"/>
          <w:sz w:val="24"/>
          <w:szCs w:val="24"/>
        </w:rPr>
        <w:t>h</w:t>
      </w:r>
      <w:r w:rsidRPr="00CF72C6">
        <w:rPr>
          <w:rFonts w:ascii="Times New Roman" w:hAnsi="Times New Roman" w:cs="Times New Roman"/>
          <w:sz w:val="24"/>
          <w:szCs w:val="24"/>
        </w:rPr>
        <w:t xml:space="preserve">igh </w:t>
      </w:r>
      <w:r>
        <w:rPr>
          <w:rFonts w:ascii="Times New Roman" w:hAnsi="Times New Roman" w:cs="Times New Roman"/>
          <w:sz w:val="24"/>
          <w:szCs w:val="24"/>
        </w:rPr>
        <w:t>E</w:t>
      </w:r>
      <w:r w:rsidRPr="00CF72C6">
        <w:rPr>
          <w:rFonts w:ascii="Times New Roman" w:hAnsi="Times New Roman" w:cs="Times New Roman"/>
          <w:sz w:val="24"/>
          <w:szCs w:val="24"/>
        </w:rPr>
        <w:t xml:space="preserve">nvironmental </w:t>
      </w:r>
      <w:r>
        <w:rPr>
          <w:rFonts w:ascii="Times New Roman" w:hAnsi="Times New Roman" w:cs="Times New Roman"/>
          <w:sz w:val="24"/>
          <w:szCs w:val="24"/>
        </w:rPr>
        <w:t>R</w:t>
      </w:r>
      <w:r w:rsidRPr="00CF72C6">
        <w:rPr>
          <w:rFonts w:ascii="Times New Roman" w:hAnsi="Times New Roman" w:cs="Times New Roman"/>
          <w:sz w:val="24"/>
          <w:szCs w:val="24"/>
        </w:rPr>
        <w:t xml:space="preserve">elative </w:t>
      </w:r>
      <w:r>
        <w:rPr>
          <w:rFonts w:ascii="Times New Roman" w:hAnsi="Times New Roman" w:cs="Times New Roman"/>
          <w:sz w:val="24"/>
          <w:szCs w:val="24"/>
        </w:rPr>
        <w:t>M</w:t>
      </w:r>
      <w:r w:rsidRPr="00CF72C6">
        <w:rPr>
          <w:rFonts w:ascii="Times New Roman" w:hAnsi="Times New Roman" w:cs="Times New Roman"/>
          <w:sz w:val="24"/>
          <w:szCs w:val="24"/>
        </w:rPr>
        <w:t xml:space="preserve">oldiness </w:t>
      </w:r>
      <w:r>
        <w:rPr>
          <w:rFonts w:ascii="Times New Roman" w:hAnsi="Times New Roman" w:cs="Times New Roman"/>
          <w:sz w:val="24"/>
          <w:szCs w:val="24"/>
        </w:rPr>
        <w:t>I</w:t>
      </w:r>
      <w:r w:rsidRPr="00CF72C6">
        <w:rPr>
          <w:rFonts w:ascii="Times New Roman" w:hAnsi="Times New Roman" w:cs="Times New Roman"/>
          <w:sz w:val="24"/>
          <w:szCs w:val="24"/>
        </w:rPr>
        <w:t xml:space="preserve">ndex </w:t>
      </w:r>
      <w:r>
        <w:rPr>
          <w:rFonts w:ascii="Times New Roman" w:hAnsi="Times New Roman" w:cs="Times New Roman"/>
          <w:sz w:val="24"/>
          <w:szCs w:val="24"/>
        </w:rPr>
        <w:t>h</w:t>
      </w:r>
      <w:r w:rsidRPr="00CF72C6">
        <w:rPr>
          <w:rFonts w:ascii="Times New Roman" w:hAnsi="Times New Roman" w:cs="Times New Roman"/>
          <w:sz w:val="24"/>
          <w:szCs w:val="24"/>
        </w:rPr>
        <w:t>omes.</w:t>
      </w:r>
      <w:r>
        <w:rPr>
          <w:rFonts w:ascii="Times New Roman" w:hAnsi="Times New Roman" w:cs="Times New Roman"/>
          <w:sz w:val="24"/>
          <w:szCs w:val="24"/>
        </w:rPr>
        <w:t xml:space="preserve"> </w:t>
      </w:r>
      <w:r w:rsidRPr="00CF72C6">
        <w:rPr>
          <w:rFonts w:ascii="Times New Roman" w:hAnsi="Times New Roman" w:cs="Times New Roman"/>
          <w:i/>
          <w:sz w:val="24"/>
          <w:szCs w:val="24"/>
        </w:rPr>
        <w:t>Open Respiratory Medicine Journa</w:t>
      </w:r>
      <w:r>
        <w:rPr>
          <w:rFonts w:ascii="Times New Roman" w:hAnsi="Times New Roman" w:cs="Times New Roman"/>
          <w:i/>
          <w:sz w:val="24"/>
          <w:szCs w:val="24"/>
        </w:rPr>
        <w:t xml:space="preserve">l </w:t>
      </w:r>
      <w:r>
        <w:rPr>
          <w:rFonts w:ascii="Times New Roman" w:hAnsi="Times New Roman" w:cs="Times New Roman"/>
          <w:sz w:val="24"/>
          <w:szCs w:val="24"/>
        </w:rPr>
        <w:t>7:83-86.</w:t>
      </w:r>
    </w:p>
    <w:p w14:paraId="3CD037D2" w14:textId="77777777" w:rsidR="00624B4B" w:rsidRPr="00DB0001" w:rsidRDefault="00624B4B" w:rsidP="00624B4B">
      <w:pPr>
        <w:spacing w:after="0" w:line="240" w:lineRule="auto"/>
        <w:rPr>
          <w:rFonts w:ascii="Times New Roman" w:hAnsi="Times New Roman" w:cs="Times New Roman"/>
          <w:noProof/>
          <w:sz w:val="24"/>
          <w:szCs w:val="24"/>
        </w:rPr>
      </w:pPr>
      <w:r w:rsidRPr="00DB0001">
        <w:rPr>
          <w:rFonts w:ascii="Times New Roman" w:hAnsi="Times New Roman" w:cs="Times New Roman"/>
          <w:noProof/>
          <w:sz w:val="24"/>
          <w:szCs w:val="24"/>
        </w:rPr>
        <w:t xml:space="preserve">Viana ME, Coates NH, Gavett SH, Selgrade MK, Vesper SJ, Ward MDW. 2002. An extract of </w:t>
      </w:r>
      <w:r w:rsidRPr="00DB0001">
        <w:rPr>
          <w:rFonts w:ascii="Times New Roman" w:hAnsi="Times New Roman" w:cs="Times New Roman"/>
          <w:i/>
          <w:noProof/>
          <w:sz w:val="24"/>
          <w:szCs w:val="24"/>
        </w:rPr>
        <w:t>Stachybotrys chartarum</w:t>
      </w:r>
      <w:r w:rsidRPr="00DB0001">
        <w:rPr>
          <w:rFonts w:ascii="Times New Roman" w:hAnsi="Times New Roman" w:cs="Times New Roman"/>
          <w:noProof/>
          <w:sz w:val="24"/>
          <w:szCs w:val="24"/>
        </w:rPr>
        <w:t xml:space="preserve"> causes allergic asthma-like responses in a </w:t>
      </w:r>
      <w:r w:rsidR="00290421">
        <w:rPr>
          <w:rFonts w:ascii="Times New Roman" w:hAnsi="Times New Roman" w:cs="Times New Roman"/>
          <w:noProof/>
          <w:sz w:val="24"/>
          <w:szCs w:val="24"/>
        </w:rPr>
        <w:t>BALB</w:t>
      </w:r>
      <w:r w:rsidRPr="00DB0001">
        <w:rPr>
          <w:rFonts w:ascii="Times New Roman" w:hAnsi="Times New Roman" w:cs="Times New Roman"/>
          <w:noProof/>
          <w:sz w:val="24"/>
          <w:szCs w:val="24"/>
        </w:rPr>
        <w:t xml:space="preserve">/c mouse model. </w:t>
      </w:r>
      <w:r w:rsidRPr="00575D58">
        <w:rPr>
          <w:rFonts w:ascii="Times New Roman" w:hAnsi="Times New Roman" w:cs="Times New Roman"/>
          <w:i/>
          <w:noProof/>
          <w:sz w:val="24"/>
          <w:szCs w:val="24"/>
        </w:rPr>
        <w:t>Toxicol</w:t>
      </w:r>
      <w:r w:rsidR="00290421">
        <w:rPr>
          <w:rFonts w:ascii="Times New Roman" w:hAnsi="Times New Roman" w:cs="Times New Roman"/>
          <w:i/>
          <w:noProof/>
          <w:sz w:val="24"/>
          <w:szCs w:val="24"/>
        </w:rPr>
        <w:t>ogical</w:t>
      </w:r>
      <w:r w:rsidRPr="00575D58">
        <w:rPr>
          <w:rFonts w:ascii="Times New Roman" w:hAnsi="Times New Roman" w:cs="Times New Roman"/>
          <w:i/>
          <w:noProof/>
          <w:sz w:val="24"/>
          <w:szCs w:val="24"/>
        </w:rPr>
        <w:t xml:space="preserve"> Sci</w:t>
      </w:r>
      <w:r w:rsidR="00290421">
        <w:rPr>
          <w:rFonts w:ascii="Times New Roman" w:hAnsi="Times New Roman" w:cs="Times New Roman"/>
          <w:i/>
          <w:noProof/>
          <w:sz w:val="24"/>
          <w:szCs w:val="24"/>
        </w:rPr>
        <w:t>ences</w:t>
      </w:r>
      <w:r w:rsidRPr="00DB0001">
        <w:rPr>
          <w:rFonts w:ascii="Times New Roman" w:hAnsi="Times New Roman" w:cs="Times New Roman"/>
          <w:noProof/>
          <w:sz w:val="24"/>
          <w:szCs w:val="24"/>
        </w:rPr>
        <w:t xml:space="preserve"> 70:98-109.</w:t>
      </w:r>
      <w:bookmarkEnd w:id="12"/>
    </w:p>
    <w:p w14:paraId="1AFA445D" w14:textId="77777777" w:rsidR="00624B4B" w:rsidRPr="00DB0001" w:rsidRDefault="00624B4B" w:rsidP="00624B4B">
      <w:pPr>
        <w:spacing w:after="0" w:line="240" w:lineRule="auto"/>
        <w:rPr>
          <w:rFonts w:ascii="Times New Roman" w:hAnsi="Times New Roman" w:cs="Times New Roman"/>
          <w:noProof/>
          <w:sz w:val="24"/>
          <w:szCs w:val="24"/>
        </w:rPr>
      </w:pPr>
    </w:p>
    <w:p w14:paraId="0E1D6BCB" w14:textId="77777777" w:rsidR="00624B4B" w:rsidRPr="00DB0001" w:rsidRDefault="00624B4B" w:rsidP="00624B4B">
      <w:pPr>
        <w:spacing w:after="0" w:line="240" w:lineRule="auto"/>
        <w:rPr>
          <w:rFonts w:ascii="Times New Roman" w:hAnsi="Times New Roman" w:cs="Times New Roman"/>
          <w:noProof/>
          <w:sz w:val="24"/>
          <w:szCs w:val="24"/>
        </w:rPr>
      </w:pPr>
      <w:bookmarkStart w:id="13" w:name="_ENREF_16"/>
      <w:r w:rsidRPr="00DB0001">
        <w:rPr>
          <w:rFonts w:ascii="Times New Roman" w:hAnsi="Times New Roman" w:cs="Times New Roman"/>
          <w:noProof/>
          <w:sz w:val="24"/>
          <w:szCs w:val="24"/>
        </w:rPr>
        <w:t xml:space="preserve">Ward MDW, Chung Y, Svendsen E, Yeatts K, Peden D, Neas L, et al. 2008. Asthmatic human serum </w:t>
      </w:r>
      <w:r>
        <w:rPr>
          <w:rFonts w:ascii="Times New Roman" w:hAnsi="Times New Roman" w:cs="Times New Roman"/>
          <w:noProof/>
          <w:sz w:val="24"/>
          <w:szCs w:val="24"/>
        </w:rPr>
        <w:t>IGE</w:t>
      </w:r>
      <w:r w:rsidRPr="00DB0001">
        <w:rPr>
          <w:rFonts w:ascii="Times New Roman" w:hAnsi="Times New Roman" w:cs="Times New Roman"/>
          <w:noProof/>
          <w:sz w:val="24"/>
          <w:szCs w:val="24"/>
        </w:rPr>
        <w:t xml:space="preserve">-reactivity with mold extracts. </w:t>
      </w:r>
      <w:r w:rsidR="004959B4">
        <w:rPr>
          <w:rFonts w:ascii="Times New Roman" w:hAnsi="Times New Roman" w:cs="Times New Roman"/>
          <w:noProof/>
          <w:sz w:val="24"/>
          <w:szCs w:val="24"/>
        </w:rPr>
        <w:t xml:space="preserve">The </w:t>
      </w:r>
      <w:r w:rsidRPr="00DB0001">
        <w:rPr>
          <w:rFonts w:ascii="Times New Roman" w:hAnsi="Times New Roman" w:cs="Times New Roman"/>
          <w:i/>
          <w:noProof/>
          <w:sz w:val="24"/>
          <w:szCs w:val="24"/>
        </w:rPr>
        <w:t>J</w:t>
      </w:r>
      <w:r w:rsidR="004959B4">
        <w:rPr>
          <w:rFonts w:ascii="Times New Roman" w:hAnsi="Times New Roman" w:cs="Times New Roman"/>
          <w:i/>
          <w:noProof/>
          <w:sz w:val="24"/>
          <w:szCs w:val="24"/>
        </w:rPr>
        <w:t>ournal of</w:t>
      </w:r>
      <w:r>
        <w:rPr>
          <w:rFonts w:ascii="Times New Roman" w:hAnsi="Times New Roman" w:cs="Times New Roman"/>
          <w:i/>
          <w:noProof/>
          <w:sz w:val="24"/>
          <w:szCs w:val="24"/>
        </w:rPr>
        <w:t xml:space="preserve"> Allergy</w:t>
      </w:r>
      <w:r w:rsidRPr="00DB0001">
        <w:rPr>
          <w:rFonts w:ascii="Times New Roman" w:hAnsi="Times New Roman" w:cs="Times New Roman"/>
          <w:i/>
          <w:noProof/>
          <w:sz w:val="24"/>
          <w:szCs w:val="24"/>
        </w:rPr>
        <w:t xml:space="preserve"> </w:t>
      </w:r>
      <w:r w:rsidR="004959B4">
        <w:rPr>
          <w:rFonts w:ascii="Times New Roman" w:hAnsi="Times New Roman" w:cs="Times New Roman"/>
          <w:i/>
          <w:noProof/>
          <w:sz w:val="24"/>
          <w:szCs w:val="24"/>
        </w:rPr>
        <w:t xml:space="preserve">and </w:t>
      </w:r>
      <w:r w:rsidRPr="00DB0001">
        <w:rPr>
          <w:rFonts w:ascii="Times New Roman" w:hAnsi="Times New Roman" w:cs="Times New Roman"/>
          <w:i/>
          <w:noProof/>
          <w:sz w:val="24"/>
          <w:szCs w:val="24"/>
        </w:rPr>
        <w:t>Clin</w:t>
      </w:r>
      <w:r w:rsidR="004959B4">
        <w:rPr>
          <w:rFonts w:ascii="Times New Roman" w:hAnsi="Times New Roman" w:cs="Times New Roman"/>
          <w:i/>
          <w:noProof/>
          <w:sz w:val="24"/>
          <w:szCs w:val="24"/>
        </w:rPr>
        <w:t>ical</w:t>
      </w:r>
      <w:r w:rsidRPr="00DB0001">
        <w:rPr>
          <w:rFonts w:ascii="Times New Roman" w:hAnsi="Times New Roman" w:cs="Times New Roman"/>
          <w:i/>
          <w:noProof/>
          <w:sz w:val="24"/>
          <w:szCs w:val="24"/>
        </w:rPr>
        <w:t xml:space="preserve"> Immunol</w:t>
      </w:r>
      <w:r w:rsidR="004959B4">
        <w:rPr>
          <w:rFonts w:ascii="Times New Roman" w:hAnsi="Times New Roman" w:cs="Times New Roman"/>
          <w:i/>
          <w:noProof/>
          <w:sz w:val="24"/>
          <w:szCs w:val="24"/>
        </w:rPr>
        <w:t>ogy</w:t>
      </w:r>
      <w:r w:rsidRPr="00DB0001">
        <w:rPr>
          <w:rFonts w:ascii="Times New Roman" w:hAnsi="Times New Roman" w:cs="Times New Roman"/>
          <w:noProof/>
          <w:sz w:val="24"/>
          <w:szCs w:val="24"/>
        </w:rPr>
        <w:t xml:space="preserve"> 121:S21-S21.</w:t>
      </w:r>
      <w:bookmarkEnd w:id="13"/>
    </w:p>
    <w:p w14:paraId="19BD1394" w14:textId="77777777" w:rsidR="00624B4B" w:rsidRDefault="00624B4B" w:rsidP="00624B4B">
      <w:pPr>
        <w:pStyle w:val="NoSpacing"/>
        <w:rPr>
          <w:rFonts w:ascii="Times New Roman" w:hAnsi="Times New Roman" w:cs="Times New Roman"/>
          <w:sz w:val="24"/>
          <w:szCs w:val="24"/>
        </w:rPr>
      </w:pPr>
    </w:p>
    <w:p w14:paraId="05A4DD86" w14:textId="77777777" w:rsidR="00624B4B" w:rsidRDefault="00624B4B" w:rsidP="00624B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Weschler CJ. 2009. Changes in indoor pollutants since the 1950s. </w:t>
      </w:r>
      <w:r w:rsidRPr="00874B85">
        <w:rPr>
          <w:rFonts w:ascii="Times New Roman" w:hAnsi="Times New Roman" w:cs="Times New Roman"/>
          <w:i/>
          <w:sz w:val="24"/>
          <w:szCs w:val="24"/>
        </w:rPr>
        <w:t>Atmos</w:t>
      </w:r>
      <w:r w:rsidR="00290421">
        <w:rPr>
          <w:rFonts w:ascii="Times New Roman" w:hAnsi="Times New Roman" w:cs="Times New Roman"/>
          <w:i/>
          <w:sz w:val="24"/>
          <w:szCs w:val="24"/>
        </w:rPr>
        <w:t>pheric</w:t>
      </w:r>
      <w:r w:rsidRPr="00874B85">
        <w:rPr>
          <w:rFonts w:ascii="Times New Roman" w:hAnsi="Times New Roman" w:cs="Times New Roman"/>
          <w:i/>
          <w:sz w:val="24"/>
          <w:szCs w:val="24"/>
        </w:rPr>
        <w:t xml:space="preserve"> Environ</w:t>
      </w:r>
      <w:r w:rsidR="00290421">
        <w:rPr>
          <w:rFonts w:ascii="Times New Roman" w:hAnsi="Times New Roman" w:cs="Times New Roman"/>
          <w:i/>
          <w:sz w:val="24"/>
          <w:szCs w:val="24"/>
        </w:rPr>
        <w:t>ment</w:t>
      </w:r>
      <w:r>
        <w:rPr>
          <w:rFonts w:ascii="Times New Roman" w:hAnsi="Times New Roman" w:cs="Times New Roman"/>
          <w:sz w:val="24"/>
          <w:szCs w:val="24"/>
        </w:rPr>
        <w:t xml:space="preserve"> 43:156-172.</w:t>
      </w:r>
    </w:p>
    <w:p w14:paraId="20D31F78" w14:textId="77777777" w:rsidR="00624B4B" w:rsidRDefault="00624B4B" w:rsidP="00624B4B">
      <w:pPr>
        <w:spacing w:after="0" w:line="240" w:lineRule="auto"/>
        <w:rPr>
          <w:rFonts w:ascii="Times New Roman" w:hAnsi="Times New Roman" w:cs="Times New Roman"/>
          <w:sz w:val="24"/>
          <w:szCs w:val="24"/>
        </w:rPr>
      </w:pPr>
    </w:p>
    <w:p w14:paraId="5E6B0480" w14:textId="77777777" w:rsidR="00624B4B" w:rsidRPr="00DB0001" w:rsidRDefault="00624B4B" w:rsidP="00624B4B">
      <w:pPr>
        <w:spacing w:line="240" w:lineRule="auto"/>
        <w:rPr>
          <w:rFonts w:ascii="Times New Roman" w:hAnsi="Times New Roman" w:cs="Times New Roman"/>
          <w:noProof/>
          <w:sz w:val="24"/>
          <w:szCs w:val="24"/>
        </w:rPr>
      </w:pPr>
      <w:bookmarkStart w:id="14" w:name="_ENREF_17"/>
      <w:r w:rsidRPr="00DB0001">
        <w:rPr>
          <w:rFonts w:ascii="Times New Roman" w:hAnsi="Times New Roman" w:cs="Times New Roman"/>
          <w:noProof/>
          <w:sz w:val="24"/>
          <w:szCs w:val="24"/>
        </w:rPr>
        <w:t>WHO (World Health Organization)</w:t>
      </w:r>
      <w:r>
        <w:rPr>
          <w:rFonts w:ascii="Times New Roman" w:hAnsi="Times New Roman" w:cs="Times New Roman"/>
          <w:noProof/>
          <w:sz w:val="24"/>
          <w:szCs w:val="24"/>
        </w:rPr>
        <w:t xml:space="preserve"> Europe 2009</w:t>
      </w:r>
      <w:r w:rsidRPr="00DB0001">
        <w:rPr>
          <w:rFonts w:ascii="Times New Roman" w:hAnsi="Times New Roman" w:cs="Times New Roman"/>
          <w:noProof/>
          <w:sz w:val="24"/>
          <w:szCs w:val="24"/>
        </w:rPr>
        <w:t xml:space="preserve">. WHO Guidelines for Indoor Air Quality: Dampness and Mould. </w:t>
      </w:r>
      <w:bookmarkEnd w:id="14"/>
      <w:r w:rsidRPr="00DB0001">
        <w:rPr>
          <w:rFonts w:ascii="Times New Roman" w:hAnsi="Times New Roman" w:cs="Times New Roman"/>
          <w:noProof/>
          <w:sz w:val="24"/>
          <w:szCs w:val="24"/>
        </w:rPr>
        <w:t>Copenhagen, Denmark : World Health Organization</w:t>
      </w:r>
      <w:r>
        <w:rPr>
          <w:rFonts w:ascii="Times New Roman" w:hAnsi="Times New Roman" w:cs="Times New Roman"/>
          <w:noProof/>
          <w:sz w:val="24"/>
          <w:szCs w:val="24"/>
        </w:rPr>
        <w:t>.</w:t>
      </w:r>
      <w:r w:rsidR="0049087A">
        <w:rPr>
          <w:rFonts w:ascii="Times New Roman" w:hAnsi="Times New Roman" w:cs="Times New Roman"/>
          <w:noProof/>
          <w:sz w:val="24"/>
          <w:szCs w:val="24"/>
        </w:rPr>
        <w:t xml:space="preserve"> </w:t>
      </w:r>
      <w:hyperlink r:id="rId24" w:history="1">
        <w:r w:rsidR="0049087A" w:rsidRPr="0038444B">
          <w:rPr>
            <w:rStyle w:val="Hyperlink"/>
            <w:rFonts w:ascii="Times New Roman" w:hAnsi="Times New Roman" w:cs="Times New Roman"/>
            <w:noProof/>
            <w:sz w:val="24"/>
            <w:szCs w:val="24"/>
          </w:rPr>
          <w:t>http://www.euro.who.int/__data/assets/pdf_file/0017/43325/E92645.pdf</w:t>
        </w:r>
      </w:hyperlink>
      <w:r w:rsidR="0049087A">
        <w:rPr>
          <w:rFonts w:ascii="Times New Roman" w:hAnsi="Times New Roman" w:cs="Times New Roman"/>
          <w:noProof/>
          <w:sz w:val="24"/>
          <w:szCs w:val="24"/>
        </w:rPr>
        <w:t xml:space="preserve">. </w:t>
      </w:r>
    </w:p>
    <w:p w14:paraId="4A988E65" w14:textId="77777777" w:rsidR="00624B4B" w:rsidRPr="004A1E30"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 xml:space="preserve">Wu XM, Bennett DH, Ritz B, Cassady DL, Lee K, Hertz-Picciotto I. </w:t>
      </w:r>
      <w:r>
        <w:rPr>
          <w:rFonts w:ascii="Times New Roman" w:hAnsi="Times New Roman" w:cs="Times New Roman"/>
          <w:sz w:val="24"/>
          <w:szCs w:val="24"/>
        </w:rPr>
        <w:t xml:space="preserve">2010. </w:t>
      </w:r>
      <w:r w:rsidRPr="004A1E30">
        <w:rPr>
          <w:rFonts w:ascii="Times New Roman" w:hAnsi="Times New Roman" w:cs="Times New Roman"/>
          <w:sz w:val="24"/>
          <w:szCs w:val="24"/>
        </w:rPr>
        <w:t xml:space="preserve">Usage pattern of personal care products in California households. </w:t>
      </w:r>
      <w:r w:rsidRPr="00216A4C">
        <w:rPr>
          <w:rFonts w:ascii="Times New Roman" w:hAnsi="Times New Roman" w:cs="Times New Roman"/>
          <w:i/>
          <w:sz w:val="24"/>
          <w:szCs w:val="24"/>
        </w:rPr>
        <w:t xml:space="preserve">Food </w:t>
      </w:r>
      <w:r w:rsidR="00290421">
        <w:rPr>
          <w:rFonts w:ascii="Times New Roman" w:hAnsi="Times New Roman" w:cs="Times New Roman"/>
          <w:i/>
          <w:sz w:val="24"/>
          <w:szCs w:val="24"/>
        </w:rPr>
        <w:t xml:space="preserve">and </w:t>
      </w:r>
      <w:r w:rsidRPr="00216A4C">
        <w:rPr>
          <w:rFonts w:ascii="Times New Roman" w:hAnsi="Times New Roman" w:cs="Times New Roman"/>
          <w:i/>
          <w:sz w:val="24"/>
          <w:szCs w:val="24"/>
        </w:rPr>
        <w:t>Chem</w:t>
      </w:r>
      <w:r w:rsidR="00290421">
        <w:rPr>
          <w:rFonts w:ascii="Times New Roman" w:hAnsi="Times New Roman" w:cs="Times New Roman"/>
          <w:i/>
          <w:sz w:val="24"/>
          <w:szCs w:val="24"/>
        </w:rPr>
        <w:t>ical</w:t>
      </w:r>
      <w:r w:rsidRPr="00216A4C">
        <w:rPr>
          <w:rFonts w:ascii="Times New Roman" w:hAnsi="Times New Roman" w:cs="Times New Roman"/>
          <w:i/>
          <w:sz w:val="24"/>
          <w:szCs w:val="24"/>
        </w:rPr>
        <w:t xml:space="preserve"> Toxicol</w:t>
      </w:r>
      <w:r w:rsidR="00290421">
        <w:rPr>
          <w:rFonts w:ascii="Times New Roman" w:hAnsi="Times New Roman" w:cs="Times New Roman"/>
          <w:i/>
          <w:sz w:val="24"/>
          <w:szCs w:val="24"/>
        </w:rPr>
        <w:t>ogy</w:t>
      </w:r>
      <w:r w:rsidRPr="004A1E30">
        <w:rPr>
          <w:rFonts w:ascii="Times New Roman" w:hAnsi="Times New Roman" w:cs="Times New Roman"/>
          <w:sz w:val="24"/>
          <w:szCs w:val="24"/>
        </w:rPr>
        <w:t xml:space="preserve"> </w:t>
      </w:r>
      <w:r>
        <w:rPr>
          <w:rFonts w:ascii="Times New Roman" w:hAnsi="Times New Roman" w:cs="Times New Roman"/>
          <w:sz w:val="24"/>
          <w:szCs w:val="24"/>
        </w:rPr>
        <w:t>48(11):3109-3119.</w:t>
      </w:r>
    </w:p>
    <w:p w14:paraId="599BA81C" w14:textId="77777777" w:rsidR="00624B4B" w:rsidRDefault="00624B4B" w:rsidP="00624B4B">
      <w:pPr>
        <w:pStyle w:val="NoSpacing"/>
        <w:rPr>
          <w:rFonts w:ascii="Times New Roman" w:hAnsi="Times New Roman" w:cs="Times New Roman"/>
          <w:sz w:val="24"/>
          <w:szCs w:val="24"/>
        </w:rPr>
      </w:pPr>
    </w:p>
    <w:p w14:paraId="438D17D5" w14:textId="77777777" w:rsidR="00624B4B" w:rsidRDefault="00624B4B" w:rsidP="00624B4B">
      <w:pPr>
        <w:pStyle w:val="NoSpacing"/>
        <w:rPr>
          <w:rFonts w:ascii="Times New Roman" w:hAnsi="Times New Roman" w:cs="Times New Roman"/>
          <w:sz w:val="24"/>
          <w:szCs w:val="24"/>
        </w:rPr>
      </w:pPr>
      <w:r w:rsidRPr="004A1E30">
        <w:rPr>
          <w:rFonts w:ascii="Times New Roman" w:hAnsi="Times New Roman" w:cs="Times New Roman"/>
          <w:sz w:val="24"/>
          <w:szCs w:val="24"/>
        </w:rPr>
        <w:t xml:space="preserve">Xue J, McCurdy T, Spengler J, Ozkaynak H. </w:t>
      </w:r>
      <w:r>
        <w:rPr>
          <w:rFonts w:ascii="Times New Roman" w:hAnsi="Times New Roman" w:cs="Times New Roman"/>
          <w:sz w:val="24"/>
          <w:szCs w:val="24"/>
        </w:rPr>
        <w:t xml:space="preserve">2004. </w:t>
      </w:r>
      <w:r w:rsidRPr="004A1E30">
        <w:rPr>
          <w:rFonts w:ascii="Times New Roman" w:hAnsi="Times New Roman" w:cs="Times New Roman"/>
          <w:sz w:val="24"/>
          <w:szCs w:val="24"/>
        </w:rPr>
        <w:t xml:space="preserve">Understanding variability in time spent in selected locations for 7-12-year old children. </w:t>
      </w:r>
      <w:r w:rsidRPr="00661C79">
        <w:rPr>
          <w:rFonts w:ascii="Times New Roman" w:hAnsi="Times New Roman" w:cs="Times New Roman"/>
          <w:i/>
          <w:sz w:val="24"/>
          <w:szCs w:val="24"/>
        </w:rPr>
        <w:t>J</w:t>
      </w:r>
      <w:r w:rsidR="004959B4">
        <w:rPr>
          <w:rFonts w:ascii="Times New Roman" w:hAnsi="Times New Roman" w:cs="Times New Roman"/>
          <w:i/>
          <w:sz w:val="24"/>
          <w:szCs w:val="24"/>
        </w:rPr>
        <w:t>ournal of</w:t>
      </w:r>
      <w:r w:rsidRPr="00661C79">
        <w:rPr>
          <w:rFonts w:ascii="Times New Roman" w:hAnsi="Times New Roman" w:cs="Times New Roman"/>
          <w:i/>
          <w:sz w:val="24"/>
          <w:szCs w:val="24"/>
        </w:rPr>
        <w:t xml:space="preserve"> Expo</w:t>
      </w:r>
      <w:r w:rsidR="004959B4">
        <w:rPr>
          <w:rFonts w:ascii="Times New Roman" w:hAnsi="Times New Roman" w:cs="Times New Roman"/>
          <w:i/>
          <w:sz w:val="24"/>
          <w:szCs w:val="24"/>
        </w:rPr>
        <w:t>sure</w:t>
      </w:r>
      <w:r w:rsidRPr="00661C79">
        <w:rPr>
          <w:rFonts w:ascii="Times New Roman" w:hAnsi="Times New Roman" w:cs="Times New Roman"/>
          <w:i/>
          <w:sz w:val="24"/>
          <w:szCs w:val="24"/>
        </w:rPr>
        <w:t xml:space="preserve"> Anal</w:t>
      </w:r>
      <w:r w:rsidR="004959B4">
        <w:rPr>
          <w:rFonts w:ascii="Times New Roman" w:hAnsi="Times New Roman" w:cs="Times New Roman"/>
          <w:i/>
          <w:sz w:val="24"/>
          <w:szCs w:val="24"/>
        </w:rPr>
        <w:t>ysis and</w:t>
      </w:r>
      <w:r w:rsidRPr="00661C79">
        <w:rPr>
          <w:rFonts w:ascii="Times New Roman" w:hAnsi="Times New Roman" w:cs="Times New Roman"/>
          <w:i/>
          <w:sz w:val="24"/>
          <w:szCs w:val="24"/>
        </w:rPr>
        <w:t xml:space="preserve"> Environ</w:t>
      </w:r>
      <w:r w:rsidR="004959B4">
        <w:rPr>
          <w:rFonts w:ascii="Times New Roman" w:hAnsi="Times New Roman" w:cs="Times New Roman"/>
          <w:i/>
          <w:sz w:val="24"/>
          <w:szCs w:val="24"/>
        </w:rPr>
        <w:t>mental</w:t>
      </w:r>
      <w:r w:rsidRPr="00661C79">
        <w:rPr>
          <w:rFonts w:ascii="Times New Roman" w:hAnsi="Times New Roman" w:cs="Times New Roman"/>
          <w:i/>
          <w:sz w:val="24"/>
          <w:szCs w:val="24"/>
        </w:rPr>
        <w:t xml:space="preserve"> Epidemiol</w:t>
      </w:r>
      <w:r w:rsidR="004959B4">
        <w:rPr>
          <w:rFonts w:ascii="Times New Roman" w:hAnsi="Times New Roman" w:cs="Times New Roman"/>
          <w:i/>
          <w:sz w:val="24"/>
          <w:szCs w:val="24"/>
        </w:rPr>
        <w:t>ogy</w:t>
      </w:r>
      <w:r>
        <w:rPr>
          <w:rFonts w:ascii="Times New Roman" w:hAnsi="Times New Roman" w:cs="Times New Roman"/>
          <w:sz w:val="24"/>
          <w:szCs w:val="24"/>
        </w:rPr>
        <w:t xml:space="preserve"> </w:t>
      </w:r>
      <w:r w:rsidRPr="004A1E30">
        <w:rPr>
          <w:rFonts w:ascii="Times New Roman" w:hAnsi="Times New Roman" w:cs="Times New Roman"/>
          <w:sz w:val="24"/>
          <w:szCs w:val="24"/>
        </w:rPr>
        <w:t>14(3):222-</w:t>
      </w:r>
      <w:r>
        <w:rPr>
          <w:rFonts w:ascii="Times New Roman" w:hAnsi="Times New Roman" w:cs="Times New Roman"/>
          <w:sz w:val="24"/>
          <w:szCs w:val="24"/>
        </w:rPr>
        <w:t>2</w:t>
      </w:r>
      <w:r w:rsidRPr="004A1E30">
        <w:rPr>
          <w:rFonts w:ascii="Times New Roman" w:hAnsi="Times New Roman" w:cs="Times New Roman"/>
          <w:sz w:val="24"/>
          <w:szCs w:val="24"/>
        </w:rPr>
        <w:t>33.</w:t>
      </w:r>
    </w:p>
    <w:p w14:paraId="16D8222B" w14:textId="77777777" w:rsidR="00376BDE" w:rsidRDefault="00376BDE" w:rsidP="00624B4B">
      <w:pPr>
        <w:pStyle w:val="NoSpacing"/>
        <w:rPr>
          <w:rFonts w:ascii="Times New Roman" w:hAnsi="Times New Roman" w:cs="Times New Roman"/>
          <w:sz w:val="24"/>
          <w:szCs w:val="24"/>
        </w:rPr>
      </w:pPr>
    </w:p>
    <w:p w14:paraId="7CA392A6" w14:textId="77777777" w:rsidR="00376BDE" w:rsidRPr="00376BDE" w:rsidRDefault="00376BDE" w:rsidP="00376BDE">
      <w:pPr>
        <w:spacing w:after="0" w:line="240" w:lineRule="auto"/>
        <w:rPr>
          <w:rFonts w:ascii="Times New Roman" w:hAnsi="Times New Roman"/>
          <w:sz w:val="24"/>
          <w:szCs w:val="24"/>
        </w:rPr>
      </w:pPr>
      <w:r w:rsidRPr="00630101">
        <w:rPr>
          <w:rFonts w:ascii="Times New Roman" w:hAnsi="Times New Roman"/>
          <w:sz w:val="24"/>
          <w:szCs w:val="24"/>
        </w:rPr>
        <w:lastRenderedPageBreak/>
        <w:t>Zhao</w:t>
      </w:r>
      <w:r>
        <w:rPr>
          <w:rFonts w:ascii="Times New Roman" w:hAnsi="Times New Roman"/>
          <w:sz w:val="24"/>
          <w:szCs w:val="24"/>
        </w:rPr>
        <w:t xml:space="preserve"> Q,</w:t>
      </w:r>
      <w:r w:rsidRPr="00630101">
        <w:rPr>
          <w:rFonts w:ascii="Times New Roman" w:hAnsi="Times New Roman"/>
          <w:sz w:val="24"/>
          <w:szCs w:val="24"/>
        </w:rPr>
        <w:t xml:space="preserve"> Dourson</w:t>
      </w:r>
      <w:r>
        <w:rPr>
          <w:rFonts w:ascii="Times New Roman" w:hAnsi="Times New Roman"/>
          <w:sz w:val="24"/>
          <w:szCs w:val="24"/>
        </w:rPr>
        <w:t xml:space="preserve"> M</w:t>
      </w:r>
      <w:r w:rsidRPr="00630101">
        <w:rPr>
          <w:rFonts w:ascii="Times New Roman" w:hAnsi="Times New Roman"/>
          <w:sz w:val="24"/>
          <w:szCs w:val="24"/>
        </w:rPr>
        <w:t>, Gadagbui</w:t>
      </w:r>
      <w:r>
        <w:rPr>
          <w:rFonts w:ascii="Times New Roman" w:hAnsi="Times New Roman"/>
          <w:sz w:val="24"/>
          <w:szCs w:val="24"/>
        </w:rPr>
        <w:t xml:space="preserve"> B.</w:t>
      </w:r>
      <w:r w:rsidRPr="00630101">
        <w:rPr>
          <w:rFonts w:ascii="Times New Roman" w:hAnsi="Times New Roman"/>
          <w:sz w:val="24"/>
          <w:szCs w:val="24"/>
        </w:rPr>
        <w:t xml:space="preserve"> 2006</w:t>
      </w:r>
      <w:r>
        <w:rPr>
          <w:rFonts w:ascii="Times New Roman" w:hAnsi="Times New Roman"/>
          <w:sz w:val="24"/>
          <w:szCs w:val="24"/>
        </w:rPr>
        <w:t xml:space="preserve">. </w:t>
      </w:r>
      <w:r w:rsidRPr="00630101">
        <w:rPr>
          <w:rFonts w:ascii="Times New Roman" w:hAnsi="Times New Roman"/>
          <w:sz w:val="24"/>
          <w:szCs w:val="24"/>
        </w:rPr>
        <w:t>A review of the reference dose for chlorpyrifos</w:t>
      </w:r>
      <w:r>
        <w:rPr>
          <w:rFonts w:ascii="Times New Roman" w:hAnsi="Times New Roman"/>
          <w:sz w:val="24"/>
          <w:szCs w:val="24"/>
        </w:rPr>
        <w:t xml:space="preserve">. </w:t>
      </w:r>
      <w:r w:rsidRPr="00376BDE">
        <w:rPr>
          <w:rFonts w:ascii="Times New Roman" w:hAnsi="Times New Roman"/>
          <w:i/>
          <w:sz w:val="24"/>
          <w:szCs w:val="24"/>
        </w:rPr>
        <w:t>Regulatory Toxicology and Pharmacology</w:t>
      </w:r>
      <w:r w:rsidRPr="00630101">
        <w:rPr>
          <w:rFonts w:ascii="Times New Roman" w:hAnsi="Times New Roman"/>
          <w:sz w:val="24"/>
          <w:szCs w:val="24"/>
        </w:rPr>
        <w:t xml:space="preserve"> 44</w:t>
      </w:r>
      <w:r>
        <w:rPr>
          <w:rFonts w:ascii="Times New Roman" w:hAnsi="Times New Roman"/>
          <w:sz w:val="24"/>
          <w:szCs w:val="24"/>
        </w:rPr>
        <w:t>(</w:t>
      </w:r>
      <w:r w:rsidRPr="00630101">
        <w:rPr>
          <w:rFonts w:ascii="Times New Roman" w:hAnsi="Times New Roman"/>
          <w:sz w:val="24"/>
          <w:szCs w:val="24"/>
        </w:rPr>
        <w:t>2</w:t>
      </w:r>
      <w:r>
        <w:rPr>
          <w:rFonts w:ascii="Times New Roman" w:hAnsi="Times New Roman"/>
          <w:sz w:val="24"/>
          <w:szCs w:val="24"/>
        </w:rPr>
        <w:t>):</w:t>
      </w:r>
      <w:r w:rsidRPr="00630101">
        <w:rPr>
          <w:rFonts w:ascii="Times New Roman" w:hAnsi="Times New Roman"/>
          <w:sz w:val="24"/>
          <w:szCs w:val="24"/>
        </w:rPr>
        <w:t xml:space="preserve"> 111-124</w:t>
      </w:r>
      <w:r>
        <w:rPr>
          <w:rFonts w:ascii="Times New Roman" w:hAnsi="Times New Roman"/>
          <w:sz w:val="24"/>
          <w:szCs w:val="24"/>
        </w:rPr>
        <w:t>.</w:t>
      </w:r>
    </w:p>
    <w:p w14:paraId="2A3DF200" w14:textId="77777777" w:rsidR="00D16A1F" w:rsidRDefault="00D16A1F" w:rsidP="00624B4B">
      <w:pPr>
        <w:rPr>
          <w:rFonts w:ascii="Times New Roman" w:hAnsi="Times New Roman" w:cs="Times New Roman"/>
          <w:sz w:val="28"/>
          <w:szCs w:val="28"/>
        </w:rPr>
        <w:sectPr w:rsidR="00D16A1F" w:rsidSect="00FD263E">
          <w:footerReference w:type="default" r:id="rId25"/>
          <w:pgSz w:w="12240" w:h="15840"/>
          <w:pgMar w:top="1440" w:right="1440" w:bottom="1440" w:left="1440" w:header="720" w:footer="720" w:gutter="0"/>
          <w:cols w:space="720"/>
          <w:docGrid w:linePitch="360"/>
        </w:sectPr>
      </w:pPr>
    </w:p>
    <w:p w14:paraId="2579C20B" w14:textId="77777777" w:rsidR="00624B4B" w:rsidRDefault="00624B4B" w:rsidP="00624B4B">
      <w:pPr>
        <w:rPr>
          <w:rFonts w:ascii="Times New Roman" w:hAnsi="Times New Roman" w:cs="Times New Roman"/>
          <w:sz w:val="28"/>
          <w:szCs w:val="28"/>
        </w:rPr>
      </w:pPr>
    </w:p>
    <w:p w14:paraId="4B15E3E1" w14:textId="77777777" w:rsidR="00956209" w:rsidRDefault="00220010" w:rsidP="00220010">
      <w:pPr>
        <w:jc w:val="center"/>
        <w:rPr>
          <w:rFonts w:ascii="Times New Roman" w:hAnsi="Times New Roman" w:cs="Times New Roman"/>
          <w:sz w:val="28"/>
          <w:szCs w:val="28"/>
        </w:rPr>
      </w:pPr>
      <w:r>
        <w:rPr>
          <w:rFonts w:ascii="Times New Roman" w:hAnsi="Times New Roman" w:cs="Times New Roman"/>
          <w:sz w:val="28"/>
          <w:szCs w:val="28"/>
        </w:rPr>
        <w:t>APPENDIX A</w:t>
      </w:r>
    </w:p>
    <w:p w14:paraId="21D41E4F" w14:textId="77777777" w:rsidR="00220010" w:rsidRDefault="00220010" w:rsidP="00220010">
      <w:pPr>
        <w:jc w:val="center"/>
        <w:rPr>
          <w:rFonts w:ascii="Times New Roman" w:hAnsi="Times New Roman" w:cs="Times New Roman"/>
          <w:sz w:val="24"/>
          <w:szCs w:val="24"/>
        </w:rPr>
      </w:pPr>
      <w:r>
        <w:rPr>
          <w:rFonts w:ascii="Times New Roman" w:hAnsi="Times New Roman" w:cs="Times New Roman"/>
          <w:sz w:val="24"/>
          <w:szCs w:val="24"/>
        </w:rPr>
        <w:t>Parts A and B of the Green Housing Study OMB Submission</w:t>
      </w:r>
    </w:p>
    <w:p w14:paraId="7B8AD797" w14:textId="2BE08EF9" w:rsidR="008C29F1" w:rsidRDefault="008C29F1" w:rsidP="00220010">
      <w:pPr>
        <w:jc w:val="center"/>
        <w:rPr>
          <w:rFonts w:ascii="Times New Roman" w:hAnsi="Times New Roman" w:cs="Times New Roman"/>
          <w:sz w:val="24"/>
          <w:szCs w:val="24"/>
        </w:rPr>
      </w:pPr>
      <w:r>
        <w:rPr>
          <w:rFonts w:ascii="Times New Roman" w:hAnsi="Times New Roman" w:cs="Times New Roman"/>
          <w:sz w:val="24"/>
          <w:szCs w:val="24"/>
        </w:rPr>
        <w:t>(OMB # 0920-0906)</w:t>
      </w:r>
    </w:p>
    <w:p w14:paraId="619B81EE" w14:textId="77777777" w:rsidR="00DF263C" w:rsidRDefault="00DF263C">
      <w:pPr>
        <w:rPr>
          <w:rFonts w:ascii="Times New Roman" w:hAnsi="Times New Roman" w:cs="Times New Roman"/>
          <w:sz w:val="24"/>
          <w:szCs w:val="24"/>
        </w:rPr>
      </w:pPr>
      <w:r>
        <w:rPr>
          <w:rFonts w:ascii="Times New Roman" w:hAnsi="Times New Roman" w:cs="Times New Roman"/>
          <w:sz w:val="24"/>
          <w:szCs w:val="24"/>
        </w:rPr>
        <w:br w:type="page"/>
      </w:r>
    </w:p>
    <w:p w14:paraId="25D4815F" w14:textId="77777777" w:rsidR="00DF263C" w:rsidRPr="00DF263C" w:rsidRDefault="00DF263C" w:rsidP="00DF263C">
      <w:pPr>
        <w:jc w:val="center"/>
        <w:rPr>
          <w:rFonts w:ascii="Times New Roman" w:hAnsi="Times New Roman" w:cs="Times New Roman"/>
          <w:sz w:val="24"/>
          <w:szCs w:val="24"/>
        </w:rPr>
      </w:pPr>
    </w:p>
    <w:p w14:paraId="6473E14B" w14:textId="77777777" w:rsidR="00DF263C" w:rsidRPr="00DF263C" w:rsidRDefault="00DF263C" w:rsidP="00DF263C">
      <w:pPr>
        <w:jc w:val="center"/>
        <w:rPr>
          <w:rFonts w:ascii="Times New Roman" w:hAnsi="Times New Roman" w:cs="Times New Roman"/>
          <w:sz w:val="24"/>
          <w:szCs w:val="24"/>
        </w:rPr>
      </w:pPr>
      <w:r w:rsidRPr="00DF263C">
        <w:rPr>
          <w:rFonts w:ascii="Times New Roman" w:hAnsi="Times New Roman" w:cs="Times New Roman"/>
          <w:sz w:val="24"/>
          <w:szCs w:val="24"/>
        </w:rPr>
        <w:t>The Green Housing Study</w:t>
      </w:r>
    </w:p>
    <w:p w14:paraId="4C96D489" w14:textId="77777777" w:rsidR="00DF263C" w:rsidRPr="00DF263C" w:rsidRDefault="00DF263C" w:rsidP="00DF263C">
      <w:pPr>
        <w:jc w:val="center"/>
        <w:rPr>
          <w:rFonts w:ascii="Times New Roman" w:hAnsi="Times New Roman" w:cs="Times New Roman"/>
          <w:sz w:val="24"/>
          <w:szCs w:val="24"/>
        </w:rPr>
      </w:pPr>
    </w:p>
    <w:p w14:paraId="516460E3" w14:textId="77777777" w:rsidR="00DF263C" w:rsidRPr="00DF263C" w:rsidRDefault="00DF263C" w:rsidP="00DF263C">
      <w:pPr>
        <w:jc w:val="center"/>
        <w:rPr>
          <w:rFonts w:ascii="Times New Roman" w:hAnsi="Times New Roman" w:cs="Times New Roman"/>
          <w:sz w:val="24"/>
          <w:szCs w:val="24"/>
        </w:rPr>
      </w:pPr>
      <w:r w:rsidRPr="00DF263C">
        <w:rPr>
          <w:rFonts w:ascii="Times New Roman" w:hAnsi="Times New Roman" w:cs="Times New Roman"/>
          <w:sz w:val="24"/>
          <w:szCs w:val="24"/>
        </w:rPr>
        <w:t>Supporting Statement</w:t>
      </w:r>
    </w:p>
    <w:p w14:paraId="12E5CB7F" w14:textId="77777777" w:rsidR="00DF263C" w:rsidRPr="00DF263C" w:rsidRDefault="00DF263C" w:rsidP="00DF263C">
      <w:pPr>
        <w:jc w:val="center"/>
        <w:rPr>
          <w:rFonts w:ascii="Times New Roman" w:hAnsi="Times New Roman" w:cs="Times New Roman"/>
          <w:sz w:val="24"/>
          <w:szCs w:val="24"/>
        </w:rPr>
      </w:pPr>
      <w:r w:rsidRPr="00DF263C">
        <w:rPr>
          <w:rFonts w:ascii="Times New Roman" w:hAnsi="Times New Roman" w:cs="Times New Roman"/>
          <w:sz w:val="24"/>
          <w:szCs w:val="24"/>
        </w:rPr>
        <w:t>(Part A)</w:t>
      </w:r>
    </w:p>
    <w:p w14:paraId="14BC7140" w14:textId="77777777" w:rsidR="00DF263C" w:rsidRPr="00DF263C" w:rsidRDefault="00DF263C" w:rsidP="00DF263C">
      <w:pPr>
        <w:jc w:val="center"/>
        <w:rPr>
          <w:rFonts w:ascii="Times New Roman" w:hAnsi="Times New Roman" w:cs="Times New Roman"/>
          <w:sz w:val="24"/>
          <w:szCs w:val="24"/>
        </w:rPr>
      </w:pPr>
    </w:p>
    <w:p w14:paraId="1C515AE0" w14:textId="77777777" w:rsidR="00DF263C" w:rsidRPr="00DF263C" w:rsidRDefault="00DF263C" w:rsidP="00DF263C">
      <w:pPr>
        <w:jc w:val="center"/>
        <w:rPr>
          <w:rFonts w:ascii="Times New Roman" w:hAnsi="Times New Roman" w:cs="Times New Roman"/>
          <w:sz w:val="24"/>
          <w:szCs w:val="24"/>
        </w:rPr>
      </w:pPr>
      <w:r w:rsidRPr="00DF263C">
        <w:rPr>
          <w:rFonts w:ascii="Times New Roman" w:hAnsi="Times New Roman" w:cs="Times New Roman"/>
          <w:sz w:val="24"/>
          <w:szCs w:val="24"/>
        </w:rPr>
        <w:t>October 20, 2011</w:t>
      </w:r>
    </w:p>
    <w:p w14:paraId="781806CF" w14:textId="77777777" w:rsidR="00DF263C" w:rsidRPr="00DF263C" w:rsidRDefault="00DF263C" w:rsidP="00DF263C">
      <w:pPr>
        <w:rPr>
          <w:rFonts w:ascii="Times New Roman" w:hAnsi="Times New Roman" w:cs="Times New Roman"/>
          <w:sz w:val="24"/>
          <w:szCs w:val="24"/>
        </w:rPr>
      </w:pPr>
    </w:p>
    <w:p w14:paraId="4CCA1F52" w14:textId="77777777" w:rsidR="00DF263C" w:rsidRPr="00DF263C" w:rsidRDefault="00DF263C" w:rsidP="00DF263C">
      <w:pPr>
        <w:rPr>
          <w:rFonts w:ascii="Times New Roman" w:hAnsi="Times New Roman" w:cs="Times New Roman"/>
          <w:sz w:val="24"/>
          <w:szCs w:val="24"/>
        </w:rPr>
      </w:pPr>
    </w:p>
    <w:p w14:paraId="01206AD4" w14:textId="77777777" w:rsidR="00DF263C" w:rsidRPr="00D42998" w:rsidRDefault="00DF263C" w:rsidP="00DF263C">
      <w:pPr>
        <w:rPr>
          <w:rFonts w:ascii="Times New Roman" w:hAnsi="Times New Roman" w:cs="Times New Roman"/>
          <w:sz w:val="24"/>
          <w:szCs w:val="24"/>
        </w:rPr>
      </w:pPr>
    </w:p>
    <w:p w14:paraId="53AEF8EB" w14:textId="77777777" w:rsidR="00DF263C" w:rsidRPr="00D42998" w:rsidRDefault="00DF263C" w:rsidP="00DF263C">
      <w:pPr>
        <w:rPr>
          <w:rFonts w:ascii="Times New Roman" w:hAnsi="Times New Roman" w:cs="Times New Roman"/>
          <w:sz w:val="24"/>
          <w:szCs w:val="24"/>
        </w:rPr>
      </w:pPr>
    </w:p>
    <w:p w14:paraId="7A902829" w14:textId="77777777" w:rsidR="00DF263C" w:rsidRPr="00D42998" w:rsidRDefault="00DF263C" w:rsidP="00DF263C">
      <w:pPr>
        <w:rPr>
          <w:rFonts w:ascii="Times New Roman" w:hAnsi="Times New Roman" w:cs="Times New Roman"/>
          <w:sz w:val="24"/>
          <w:szCs w:val="24"/>
        </w:rPr>
      </w:pPr>
    </w:p>
    <w:p w14:paraId="07619B91" w14:textId="77777777" w:rsidR="00DF263C" w:rsidRPr="00D42998" w:rsidRDefault="00DF263C" w:rsidP="00DF263C">
      <w:pPr>
        <w:pStyle w:val="NoSpacing"/>
        <w:rPr>
          <w:rFonts w:ascii="Times New Roman" w:hAnsi="Times New Roman" w:cs="Times New Roman"/>
          <w:sz w:val="24"/>
          <w:szCs w:val="24"/>
        </w:rPr>
      </w:pPr>
      <w:r w:rsidRPr="00D42998">
        <w:rPr>
          <w:rFonts w:ascii="Times New Roman" w:hAnsi="Times New Roman" w:cs="Times New Roman"/>
          <w:sz w:val="24"/>
          <w:szCs w:val="24"/>
        </w:rPr>
        <w:t>Project Official:</w:t>
      </w:r>
    </w:p>
    <w:p w14:paraId="4699C817" w14:textId="77777777" w:rsidR="00DF263C" w:rsidRPr="00D42998" w:rsidRDefault="00DF263C" w:rsidP="00DF263C">
      <w:pPr>
        <w:pStyle w:val="NoSpacing"/>
        <w:rPr>
          <w:rFonts w:ascii="Times New Roman" w:hAnsi="Times New Roman" w:cs="Times New Roman"/>
          <w:sz w:val="24"/>
          <w:szCs w:val="24"/>
        </w:rPr>
      </w:pPr>
      <w:r w:rsidRPr="00D42998">
        <w:rPr>
          <w:rFonts w:ascii="Times New Roman" w:hAnsi="Times New Roman" w:cs="Times New Roman"/>
          <w:sz w:val="24"/>
          <w:szCs w:val="24"/>
        </w:rPr>
        <w:t>Ginger L. Chew, ScD</w:t>
      </w:r>
    </w:p>
    <w:p w14:paraId="149DFFF6" w14:textId="77777777" w:rsidR="00DF263C" w:rsidRPr="00D42998" w:rsidRDefault="00DF263C" w:rsidP="00DF263C">
      <w:pPr>
        <w:pStyle w:val="NoSpacing"/>
        <w:rPr>
          <w:rFonts w:ascii="Times New Roman" w:hAnsi="Times New Roman" w:cs="Times New Roman"/>
          <w:sz w:val="24"/>
          <w:szCs w:val="24"/>
        </w:rPr>
      </w:pPr>
      <w:r w:rsidRPr="00D42998">
        <w:rPr>
          <w:rFonts w:ascii="Times New Roman" w:hAnsi="Times New Roman" w:cs="Times New Roman"/>
          <w:sz w:val="24"/>
          <w:szCs w:val="24"/>
        </w:rPr>
        <w:t>Principal Investigator</w:t>
      </w:r>
    </w:p>
    <w:p w14:paraId="0C713F89" w14:textId="77777777" w:rsidR="00DF263C" w:rsidRPr="00D42998" w:rsidRDefault="00DF263C" w:rsidP="00DF263C">
      <w:pPr>
        <w:pStyle w:val="NoSpacing"/>
        <w:rPr>
          <w:rFonts w:ascii="Times New Roman" w:hAnsi="Times New Roman" w:cs="Times New Roman"/>
          <w:sz w:val="24"/>
          <w:szCs w:val="24"/>
        </w:rPr>
      </w:pPr>
      <w:r w:rsidRPr="00D42998">
        <w:rPr>
          <w:rFonts w:ascii="Times New Roman" w:hAnsi="Times New Roman" w:cs="Times New Roman"/>
          <w:sz w:val="24"/>
          <w:szCs w:val="24"/>
        </w:rPr>
        <w:t>Healthy Homes and Lead Poisoning Prevention Branch</w:t>
      </w:r>
    </w:p>
    <w:p w14:paraId="6F9F22F7" w14:textId="77777777" w:rsidR="00DF263C" w:rsidRPr="00D42998" w:rsidRDefault="00DF263C" w:rsidP="00DF263C">
      <w:pPr>
        <w:pStyle w:val="NoSpacing"/>
        <w:rPr>
          <w:rFonts w:ascii="Times New Roman" w:hAnsi="Times New Roman" w:cs="Times New Roman"/>
          <w:sz w:val="24"/>
          <w:szCs w:val="24"/>
        </w:rPr>
      </w:pPr>
      <w:r w:rsidRPr="00D42998">
        <w:rPr>
          <w:rFonts w:ascii="Times New Roman" w:hAnsi="Times New Roman" w:cs="Times New Roman"/>
          <w:sz w:val="24"/>
          <w:szCs w:val="24"/>
        </w:rPr>
        <w:t>National Center for Environmental Health</w:t>
      </w:r>
    </w:p>
    <w:p w14:paraId="470D4069" w14:textId="77777777" w:rsidR="00DF263C" w:rsidRPr="00D42998" w:rsidRDefault="00DF263C" w:rsidP="00DF263C">
      <w:pPr>
        <w:pStyle w:val="NoSpacing"/>
        <w:rPr>
          <w:rFonts w:ascii="Times New Roman" w:hAnsi="Times New Roman" w:cs="Times New Roman"/>
          <w:sz w:val="24"/>
          <w:szCs w:val="24"/>
        </w:rPr>
      </w:pPr>
      <w:r w:rsidRPr="00D42998">
        <w:rPr>
          <w:rFonts w:ascii="Times New Roman" w:hAnsi="Times New Roman" w:cs="Times New Roman"/>
          <w:sz w:val="24"/>
          <w:szCs w:val="24"/>
        </w:rPr>
        <w:t>U.S. Centers for Disease Control and Prevention (CDC)</w:t>
      </w:r>
    </w:p>
    <w:p w14:paraId="626CDE86"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4770 Buford Hwy., N.E., MS-F60</w:t>
      </w:r>
    </w:p>
    <w:p w14:paraId="05A1A77B" w14:textId="77777777" w:rsidR="00DF263C" w:rsidRPr="00D42998" w:rsidRDefault="00DF263C" w:rsidP="00D42998">
      <w:pPr>
        <w:pStyle w:val="NoSpacing"/>
        <w:rPr>
          <w:rFonts w:ascii="Times New Roman" w:hAnsi="Times New Roman" w:cs="Times New Roman"/>
          <w:sz w:val="24"/>
          <w:szCs w:val="24"/>
          <w:lang w:val="es-ES"/>
        </w:rPr>
      </w:pPr>
      <w:r w:rsidRPr="00D42998">
        <w:rPr>
          <w:rFonts w:ascii="Times New Roman" w:hAnsi="Times New Roman" w:cs="Times New Roman"/>
          <w:sz w:val="24"/>
          <w:szCs w:val="24"/>
          <w:lang w:val="es-ES"/>
        </w:rPr>
        <w:t>Atlanta, GA 30341</w:t>
      </w:r>
    </w:p>
    <w:p w14:paraId="25A2C345" w14:textId="77777777" w:rsidR="00DF263C" w:rsidRPr="00D42998" w:rsidRDefault="00DF263C" w:rsidP="00D42998">
      <w:pPr>
        <w:pStyle w:val="NoSpacing"/>
        <w:rPr>
          <w:rFonts w:ascii="Times New Roman" w:hAnsi="Times New Roman" w:cs="Times New Roman"/>
          <w:sz w:val="24"/>
          <w:szCs w:val="24"/>
          <w:lang w:val="es-ES"/>
        </w:rPr>
      </w:pPr>
      <w:r w:rsidRPr="00D42998">
        <w:rPr>
          <w:rFonts w:ascii="Times New Roman" w:hAnsi="Times New Roman" w:cs="Times New Roman"/>
          <w:sz w:val="24"/>
          <w:szCs w:val="24"/>
          <w:lang w:val="es-ES"/>
        </w:rPr>
        <w:t>Tel: (770) 488-3992</w:t>
      </w:r>
    </w:p>
    <w:p w14:paraId="702A00A3" w14:textId="77777777" w:rsidR="00DF263C" w:rsidRPr="00D42998" w:rsidRDefault="00DF263C" w:rsidP="00D42998">
      <w:pPr>
        <w:pStyle w:val="NoSpacing"/>
        <w:rPr>
          <w:rFonts w:ascii="Times New Roman" w:hAnsi="Times New Roman" w:cs="Times New Roman"/>
          <w:sz w:val="24"/>
          <w:szCs w:val="24"/>
          <w:lang w:val="es-ES"/>
        </w:rPr>
      </w:pPr>
      <w:r w:rsidRPr="00D42998">
        <w:rPr>
          <w:rFonts w:ascii="Times New Roman" w:hAnsi="Times New Roman" w:cs="Times New Roman"/>
          <w:sz w:val="24"/>
          <w:szCs w:val="24"/>
          <w:lang w:val="es-ES"/>
        </w:rPr>
        <w:t>Fax: (770) 488-3635</w:t>
      </w:r>
    </w:p>
    <w:p w14:paraId="16674D80" w14:textId="77777777" w:rsidR="00DF263C" w:rsidRPr="00D42998" w:rsidRDefault="006E6C0A" w:rsidP="00D42998">
      <w:pPr>
        <w:pStyle w:val="NoSpacing"/>
        <w:rPr>
          <w:rFonts w:ascii="Times New Roman" w:hAnsi="Times New Roman" w:cs="Times New Roman"/>
          <w:sz w:val="24"/>
          <w:szCs w:val="24"/>
          <w:u w:val="single"/>
        </w:rPr>
      </w:pPr>
      <w:hyperlink r:id="rId26" w:history="1">
        <w:r w:rsidR="00DF263C" w:rsidRPr="00D42998">
          <w:rPr>
            <w:rStyle w:val="Hyperlink"/>
            <w:rFonts w:ascii="Times New Roman" w:hAnsi="Times New Roman" w:cs="Times New Roman"/>
            <w:sz w:val="24"/>
            <w:szCs w:val="24"/>
          </w:rPr>
          <w:t>gjc0@cdc.gov</w:t>
        </w:r>
      </w:hyperlink>
      <w:r w:rsidR="00DF263C" w:rsidRPr="00D42998">
        <w:rPr>
          <w:rFonts w:ascii="Times New Roman" w:hAnsi="Times New Roman" w:cs="Times New Roman"/>
          <w:sz w:val="24"/>
          <w:szCs w:val="24"/>
        </w:rPr>
        <w:t xml:space="preserve"> </w:t>
      </w:r>
    </w:p>
    <w:p w14:paraId="1414EAB7" w14:textId="77777777" w:rsidR="00DF263C" w:rsidRPr="00D42998" w:rsidRDefault="00DF263C" w:rsidP="00DF263C">
      <w:pPr>
        <w:rPr>
          <w:rFonts w:ascii="Times New Roman" w:hAnsi="Times New Roman" w:cs="Times New Roman"/>
          <w:sz w:val="24"/>
          <w:szCs w:val="24"/>
        </w:rPr>
      </w:pPr>
      <w:r w:rsidRPr="00D42998">
        <w:rPr>
          <w:rFonts w:ascii="Times New Roman" w:hAnsi="Times New Roman" w:cs="Times New Roman"/>
          <w:b/>
          <w:sz w:val="24"/>
          <w:szCs w:val="24"/>
        </w:rPr>
        <w:br w:type="page"/>
      </w:r>
    </w:p>
    <w:p w14:paraId="017D1F56" w14:textId="77777777" w:rsidR="00DF263C" w:rsidRDefault="00DF263C" w:rsidP="00D42998">
      <w:pPr>
        <w:spacing w:after="0" w:line="240" w:lineRule="auto"/>
        <w:rPr>
          <w:rFonts w:ascii="Times New Roman" w:hAnsi="Times New Roman" w:cs="Times New Roman"/>
          <w:sz w:val="24"/>
          <w:szCs w:val="24"/>
        </w:rPr>
      </w:pPr>
      <w:r w:rsidRPr="00D42998">
        <w:rPr>
          <w:rFonts w:ascii="Times New Roman" w:hAnsi="Times New Roman" w:cs="Times New Roman"/>
          <w:sz w:val="24"/>
          <w:szCs w:val="24"/>
        </w:rPr>
        <w:lastRenderedPageBreak/>
        <w:t>A.  JUSTIFICATION</w:t>
      </w:r>
    </w:p>
    <w:p w14:paraId="3827EA34" w14:textId="77777777" w:rsidR="00D42998" w:rsidRPr="00D42998" w:rsidRDefault="00D42998" w:rsidP="00D42998">
      <w:pPr>
        <w:spacing w:after="0" w:line="240" w:lineRule="auto"/>
        <w:rPr>
          <w:rFonts w:ascii="Times New Roman" w:hAnsi="Times New Roman" w:cs="Times New Roman"/>
          <w:sz w:val="24"/>
          <w:szCs w:val="24"/>
        </w:rPr>
      </w:pPr>
    </w:p>
    <w:p w14:paraId="6E509D10" w14:textId="77777777" w:rsidR="00DF263C" w:rsidRDefault="00DF263C" w:rsidP="00D42998">
      <w:pPr>
        <w:keepNext/>
        <w:tabs>
          <w:tab w:val="left" w:pos="360"/>
        </w:tabs>
        <w:spacing w:after="0" w:line="240" w:lineRule="auto"/>
        <w:ind w:left="360" w:hanging="360"/>
        <w:rPr>
          <w:rFonts w:ascii="Times New Roman" w:hAnsi="Times New Roman" w:cs="Times New Roman"/>
          <w:bCs/>
          <w:sz w:val="24"/>
          <w:szCs w:val="24"/>
        </w:rPr>
      </w:pPr>
      <w:r w:rsidRPr="00DF263C">
        <w:rPr>
          <w:rFonts w:ascii="Times New Roman" w:hAnsi="Times New Roman" w:cs="Times New Roman"/>
          <w:sz w:val="24"/>
          <w:szCs w:val="24"/>
        </w:rPr>
        <w:t>A.1.</w:t>
      </w:r>
      <w:r w:rsidRPr="00DF263C">
        <w:rPr>
          <w:rFonts w:ascii="Times New Roman" w:hAnsi="Times New Roman" w:cs="Times New Roman"/>
          <w:sz w:val="24"/>
          <w:szCs w:val="24"/>
        </w:rPr>
        <w:tab/>
      </w:r>
      <w:r w:rsidRPr="00DF263C">
        <w:rPr>
          <w:rFonts w:ascii="Times New Roman" w:hAnsi="Times New Roman" w:cs="Times New Roman"/>
          <w:bCs/>
          <w:sz w:val="24"/>
          <w:szCs w:val="24"/>
        </w:rPr>
        <w:t>Circumstances Making the Collection of Information Necessary</w:t>
      </w:r>
    </w:p>
    <w:p w14:paraId="25A661C1" w14:textId="77777777" w:rsidR="00D42998" w:rsidRPr="00DF263C" w:rsidRDefault="00D42998" w:rsidP="00D42998">
      <w:pPr>
        <w:keepNext/>
        <w:tabs>
          <w:tab w:val="left" w:pos="360"/>
        </w:tabs>
        <w:spacing w:after="0" w:line="240" w:lineRule="auto"/>
        <w:ind w:left="360" w:hanging="360"/>
        <w:rPr>
          <w:rFonts w:ascii="Times New Roman" w:hAnsi="Times New Roman" w:cs="Times New Roman"/>
          <w:sz w:val="24"/>
          <w:szCs w:val="24"/>
        </w:rPr>
      </w:pPr>
    </w:p>
    <w:p w14:paraId="7B00F52A" w14:textId="77777777" w:rsidR="00DF263C" w:rsidRDefault="00DF263C" w:rsidP="00D42998">
      <w:pPr>
        <w:keepNext/>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This ICR classification is New.  This data collection uses Section 301 of the Public Health Service Act (42 U.S.C. 241) as the authorizing law (Appendix A).</w:t>
      </w:r>
    </w:p>
    <w:p w14:paraId="6ECA341B" w14:textId="77777777" w:rsidR="00D42998" w:rsidRPr="00DF263C" w:rsidRDefault="00D42998" w:rsidP="00D42998">
      <w:pPr>
        <w:keepNext/>
        <w:spacing w:after="0" w:line="240" w:lineRule="auto"/>
        <w:rPr>
          <w:rFonts w:ascii="Times New Roman" w:hAnsi="Times New Roman" w:cs="Times New Roman"/>
          <w:sz w:val="24"/>
          <w:szCs w:val="24"/>
        </w:rPr>
      </w:pPr>
    </w:p>
    <w:p w14:paraId="5E3DE6B8" w14:textId="77777777" w:rsidR="00DF263C" w:rsidRPr="00DF263C" w:rsidRDefault="00DF263C" w:rsidP="00D42998">
      <w:pPr>
        <w:keepNext/>
        <w:spacing w:after="0" w:line="240" w:lineRule="auto"/>
        <w:rPr>
          <w:rFonts w:ascii="Times New Roman" w:hAnsi="Times New Roman" w:cs="Times New Roman"/>
          <w:sz w:val="24"/>
          <w:szCs w:val="24"/>
          <w:u w:val="single"/>
        </w:rPr>
      </w:pPr>
      <w:r w:rsidRPr="00DF263C">
        <w:rPr>
          <w:rFonts w:ascii="Times New Roman" w:hAnsi="Times New Roman" w:cs="Times New Roman"/>
          <w:sz w:val="24"/>
          <w:szCs w:val="24"/>
          <w:u w:val="single"/>
        </w:rPr>
        <w:t>Background</w:t>
      </w:r>
    </w:p>
    <w:p w14:paraId="07C904E0" w14:textId="77777777" w:rsidR="00DF263C" w:rsidRPr="00D42998"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The efficacy of green building design features in reducing allergens and toxic substances within the home has been assumed based on conventional wisdom.  A better understanding is needed of the extent to which green-built, low-income housing actually reduces exposures to these compounds when compared to standard-built, low-income housing.  In addition, this study may provide insight into how specific green building practices (e.g., use of low chemical-emitting paints and carpets) may influence levels of substances in the home (such as volatile organic compounds (VOCs).  A study investigating these topics would provide a solid foundation upon which to explore green affordable housing’s potential to promote healthy homes principles. This investigation is consistent with the Centers for Disease Control and Prevention’s (CDC) health protection research agenda, which calls for research to identify the major environmental causes of disease and disability and related risk factors.  In addition, this study directly supports several of the United States Health and Human Services’ (HHS) Healthy People 2010 objectives and the </w:t>
      </w:r>
      <w:r w:rsidRPr="00D42998">
        <w:rPr>
          <w:rFonts w:ascii="Times New Roman" w:hAnsi="Times New Roman" w:cs="Times New Roman"/>
          <w:sz w:val="24"/>
          <w:szCs w:val="24"/>
        </w:rPr>
        <w:t xml:space="preserve">proposed 2020 objectives (proposed objectives available at </w:t>
      </w:r>
      <w:hyperlink r:id="rId27" w:history="1">
        <w:r w:rsidRPr="00D42998">
          <w:rPr>
            <w:rStyle w:val="Hyperlink"/>
            <w:rFonts w:ascii="Times New Roman" w:hAnsi="Times New Roman" w:cs="Times New Roman"/>
            <w:sz w:val="24"/>
            <w:szCs w:val="24"/>
          </w:rPr>
          <w:t>www.healthypeople.gov/HP2020/Objectives/TopicAreas.aspx</w:t>
        </w:r>
      </w:hyperlink>
      <w:r w:rsidRPr="00D42998">
        <w:rPr>
          <w:rFonts w:ascii="Times New Roman" w:hAnsi="Times New Roman" w:cs="Times New Roman"/>
          <w:sz w:val="24"/>
          <w:szCs w:val="24"/>
        </w:rPr>
        <w:t xml:space="preserve"> ):</w:t>
      </w:r>
    </w:p>
    <w:p w14:paraId="45CCCBA8" w14:textId="77777777" w:rsidR="00D42998" w:rsidRDefault="00D42998" w:rsidP="00D42998">
      <w:pPr>
        <w:spacing w:after="0" w:line="240" w:lineRule="auto"/>
        <w:rPr>
          <w:rFonts w:ascii="Times New Roman" w:hAnsi="Times New Roman" w:cs="Times New Roman"/>
          <w:sz w:val="24"/>
          <w:szCs w:val="24"/>
        </w:rPr>
      </w:pPr>
    </w:p>
    <w:p w14:paraId="5CADD468" w14:textId="77777777" w:rsidR="00DF263C" w:rsidRPr="00D42998" w:rsidRDefault="00DF263C" w:rsidP="00D42998">
      <w:pPr>
        <w:spacing w:after="0" w:line="240" w:lineRule="auto"/>
        <w:rPr>
          <w:rFonts w:ascii="Times New Roman" w:hAnsi="Times New Roman" w:cs="Times New Roman"/>
          <w:sz w:val="24"/>
          <w:szCs w:val="24"/>
        </w:rPr>
      </w:pPr>
      <w:r w:rsidRPr="00D42998">
        <w:rPr>
          <w:rFonts w:ascii="Times New Roman" w:hAnsi="Times New Roman" w:cs="Times New Roman"/>
          <w:sz w:val="24"/>
          <w:szCs w:val="24"/>
        </w:rPr>
        <w:t>Goal:</w:t>
      </w:r>
      <w:r w:rsidRPr="00D42998">
        <w:rPr>
          <w:rFonts w:ascii="Times New Roman" w:hAnsi="Times New Roman" w:cs="Times New Roman"/>
          <w:sz w:val="24"/>
          <w:szCs w:val="24"/>
        </w:rPr>
        <w:tab/>
        <w:t>Promote health for all through a healthy environment.</w:t>
      </w:r>
    </w:p>
    <w:p w14:paraId="13BA7499" w14:textId="77777777" w:rsidR="00D42998" w:rsidRDefault="00D42998" w:rsidP="00D42998">
      <w:pPr>
        <w:pStyle w:val="NoSpacing"/>
        <w:rPr>
          <w:rFonts w:ascii="Times New Roman" w:hAnsi="Times New Roman" w:cs="Times New Roman"/>
          <w:sz w:val="24"/>
          <w:szCs w:val="24"/>
        </w:rPr>
      </w:pPr>
    </w:p>
    <w:p w14:paraId="7317CAC0"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8-16</w:t>
      </w:r>
      <w:r w:rsidRPr="00D42998">
        <w:rPr>
          <w:rFonts w:ascii="Times New Roman" w:hAnsi="Times New Roman" w:cs="Times New Roman"/>
          <w:sz w:val="24"/>
          <w:szCs w:val="24"/>
        </w:rPr>
        <w:tab/>
        <w:t xml:space="preserve">Indoor allergens    </w:t>
      </w:r>
    </w:p>
    <w:p w14:paraId="72CA184A"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8-24</w:t>
      </w:r>
      <w:r w:rsidRPr="00D42998">
        <w:rPr>
          <w:rFonts w:ascii="Times New Roman" w:hAnsi="Times New Roman" w:cs="Times New Roman"/>
          <w:sz w:val="24"/>
          <w:szCs w:val="24"/>
        </w:rPr>
        <w:tab/>
        <w:t xml:space="preserve">Exposure to pesticides        </w:t>
      </w:r>
    </w:p>
    <w:p w14:paraId="4E12C87E"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8-25</w:t>
      </w:r>
      <w:r w:rsidRPr="00D42998">
        <w:rPr>
          <w:rFonts w:ascii="Times New Roman" w:hAnsi="Times New Roman" w:cs="Times New Roman"/>
          <w:sz w:val="24"/>
          <w:szCs w:val="24"/>
        </w:rPr>
        <w:tab/>
        <w:t>Exposure to heavy metals and other toxic chemicals</w:t>
      </w:r>
    </w:p>
    <w:p w14:paraId="41A25C1F"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8-27</w:t>
      </w:r>
      <w:r w:rsidRPr="00D42998">
        <w:rPr>
          <w:rFonts w:ascii="Times New Roman" w:hAnsi="Times New Roman" w:cs="Times New Roman"/>
          <w:sz w:val="24"/>
          <w:szCs w:val="24"/>
        </w:rPr>
        <w:tab/>
        <w:t>Monitoring environmentally related diseases</w:t>
      </w:r>
    </w:p>
    <w:p w14:paraId="0CB4DCA5" w14:textId="77777777" w:rsidR="00DF263C" w:rsidRPr="00D42998" w:rsidRDefault="00DF263C" w:rsidP="00D42998">
      <w:pPr>
        <w:spacing w:after="0" w:line="240" w:lineRule="auto"/>
        <w:rPr>
          <w:rFonts w:ascii="Times New Roman" w:hAnsi="Times New Roman" w:cs="Times New Roman"/>
          <w:sz w:val="24"/>
          <w:szCs w:val="24"/>
        </w:rPr>
      </w:pPr>
      <w:r w:rsidRPr="00D42998">
        <w:rPr>
          <w:rFonts w:ascii="Times New Roman" w:hAnsi="Times New Roman" w:cs="Times New Roman"/>
          <w:sz w:val="24"/>
          <w:szCs w:val="24"/>
        </w:rPr>
        <w:t xml:space="preserve">      </w:t>
      </w:r>
    </w:p>
    <w:p w14:paraId="11814F15" w14:textId="77777777" w:rsidR="00DF263C" w:rsidRPr="00D42998" w:rsidRDefault="00DF263C" w:rsidP="00D42998">
      <w:pPr>
        <w:spacing w:after="0" w:line="240" w:lineRule="auto"/>
        <w:rPr>
          <w:rFonts w:ascii="Times New Roman" w:hAnsi="Times New Roman" w:cs="Times New Roman"/>
          <w:sz w:val="24"/>
          <w:szCs w:val="24"/>
        </w:rPr>
      </w:pPr>
      <w:r w:rsidRPr="00D42998">
        <w:rPr>
          <w:rFonts w:ascii="Times New Roman" w:hAnsi="Times New Roman" w:cs="Times New Roman"/>
          <w:sz w:val="24"/>
          <w:szCs w:val="24"/>
        </w:rPr>
        <w:t xml:space="preserve">Goal: </w:t>
      </w:r>
      <w:r w:rsidRPr="00D42998">
        <w:rPr>
          <w:rFonts w:ascii="Times New Roman" w:hAnsi="Times New Roman" w:cs="Times New Roman"/>
          <w:sz w:val="24"/>
          <w:szCs w:val="24"/>
        </w:rPr>
        <w:tab/>
        <w:t xml:space="preserve"> Promote respiratory health through better prevention, detection, treatment, and education efforts.</w:t>
      </w:r>
    </w:p>
    <w:p w14:paraId="28C38164" w14:textId="77777777" w:rsidR="00D42998" w:rsidRDefault="00D42998" w:rsidP="00D42998">
      <w:pPr>
        <w:pStyle w:val="NoSpacing"/>
        <w:rPr>
          <w:rFonts w:ascii="Times New Roman" w:hAnsi="Times New Roman" w:cs="Times New Roman"/>
          <w:sz w:val="24"/>
          <w:szCs w:val="24"/>
        </w:rPr>
      </w:pPr>
    </w:p>
    <w:p w14:paraId="6F47ABF9"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24-2</w:t>
      </w:r>
      <w:r w:rsidRPr="00D42998">
        <w:rPr>
          <w:rFonts w:ascii="Times New Roman" w:hAnsi="Times New Roman" w:cs="Times New Roman"/>
          <w:sz w:val="24"/>
          <w:szCs w:val="24"/>
        </w:rPr>
        <w:tab/>
        <w:t xml:space="preserve">Hospitalizations for asthma                </w:t>
      </w:r>
    </w:p>
    <w:p w14:paraId="2B9D56B6"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24-3</w:t>
      </w:r>
      <w:r w:rsidRPr="00D42998">
        <w:rPr>
          <w:rFonts w:ascii="Times New Roman" w:hAnsi="Times New Roman" w:cs="Times New Roman"/>
          <w:sz w:val="24"/>
          <w:szCs w:val="24"/>
        </w:rPr>
        <w:tab/>
        <w:t xml:space="preserve">Hospital emergency department visits for asthma        </w:t>
      </w:r>
    </w:p>
    <w:p w14:paraId="4E144348"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24-4</w:t>
      </w:r>
      <w:r w:rsidRPr="00D42998">
        <w:rPr>
          <w:rFonts w:ascii="Times New Roman" w:hAnsi="Times New Roman" w:cs="Times New Roman"/>
          <w:sz w:val="24"/>
          <w:szCs w:val="24"/>
        </w:rPr>
        <w:tab/>
        <w:t xml:space="preserve">Activity limitations  </w:t>
      </w:r>
    </w:p>
    <w:p w14:paraId="7A65FFB6"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24-5</w:t>
      </w:r>
      <w:r w:rsidRPr="00D42998">
        <w:rPr>
          <w:rFonts w:ascii="Times New Roman" w:hAnsi="Times New Roman" w:cs="Times New Roman"/>
          <w:sz w:val="24"/>
          <w:szCs w:val="24"/>
        </w:rPr>
        <w:tab/>
        <w:t>School or work days lost</w:t>
      </w:r>
    </w:p>
    <w:p w14:paraId="360FF229" w14:textId="77777777" w:rsidR="00DF263C" w:rsidRPr="00D42998" w:rsidRDefault="00DF263C" w:rsidP="00D42998">
      <w:pPr>
        <w:pStyle w:val="NormalOMB"/>
        <w:rPr>
          <w:szCs w:val="24"/>
        </w:rPr>
      </w:pPr>
      <w:r w:rsidRPr="00D42998">
        <w:rPr>
          <w:szCs w:val="24"/>
        </w:rPr>
        <w:t xml:space="preserve"> </w:t>
      </w:r>
    </w:p>
    <w:p w14:paraId="1CC9F147" w14:textId="77777777" w:rsidR="00DF263C" w:rsidRPr="00D42998" w:rsidRDefault="00DF263C" w:rsidP="00D42998">
      <w:pPr>
        <w:pStyle w:val="NormalOMB"/>
        <w:ind w:firstLine="0"/>
        <w:rPr>
          <w:szCs w:val="24"/>
        </w:rPr>
      </w:pPr>
      <w:r w:rsidRPr="00D42998">
        <w:rPr>
          <w:szCs w:val="24"/>
        </w:rPr>
        <w:t>Prior to this proposed study, there have been no multi-site studies of how green housing factors are associated with health effects such as asthma.  Two main goals of this study are: 1) to compare</w:t>
      </w:r>
      <w:r w:rsidRPr="00DF263C">
        <w:rPr>
          <w:szCs w:val="24"/>
        </w:rPr>
        <w:t xml:space="preserve"> levels of certain environmental chemical and biological agents in green vs. comparison, multi-family, low-income housing; and 2) to ascertain differences in the health of the residents in these homes.  These goals will be accomplished in an ongoing building renovation programs including but not limited to public housing and “Mark-to-Market” (M2M), sponsored by United States Department of Housing and Urban Development (HUD).  Thus, the residents of these homes are similar in terms of socioeconomic status.  Briefly, the M2M program is a nationwide </w:t>
      </w:r>
      <w:r w:rsidRPr="00DF263C">
        <w:rPr>
          <w:szCs w:val="24"/>
        </w:rPr>
        <w:lastRenderedPageBreak/>
        <w:t xml:space="preserve">initiative that encourages landlords of multi-family properties to use green building principles.  In partnership with HUD, CDC will leverage this opportunity to collect survey and biomarker data from residents and to take environmental measurements in their homes.  The results of this study will provide data that will allow CDC and HUD to identify housing factors that are not only energy-efficient, but have the potential to improve the health outcomes of one of the most </w:t>
      </w:r>
      <w:r w:rsidRPr="00D42998">
        <w:rPr>
          <w:szCs w:val="24"/>
        </w:rPr>
        <w:t xml:space="preserve">sensitive populations, low-income children with asthma.  </w:t>
      </w:r>
    </w:p>
    <w:p w14:paraId="0A39F73B" w14:textId="77777777" w:rsidR="00D42998" w:rsidRPr="00D42998" w:rsidRDefault="00D42998" w:rsidP="00D42998">
      <w:pPr>
        <w:pStyle w:val="NoSpacing"/>
        <w:rPr>
          <w:rFonts w:ascii="Times New Roman" w:hAnsi="Times New Roman" w:cs="Times New Roman"/>
          <w:sz w:val="24"/>
          <w:szCs w:val="24"/>
        </w:rPr>
      </w:pPr>
    </w:p>
    <w:p w14:paraId="6CCE3C04" w14:textId="77777777" w:rsidR="00DF263C" w:rsidRPr="00D42998" w:rsidRDefault="00DF263C" w:rsidP="00D42998">
      <w:pPr>
        <w:pStyle w:val="NoSpacing"/>
        <w:rPr>
          <w:rFonts w:ascii="Times New Roman" w:hAnsi="Times New Roman" w:cs="Times New Roman"/>
          <w:sz w:val="24"/>
          <w:szCs w:val="24"/>
        </w:rPr>
      </w:pPr>
      <w:r w:rsidRPr="00D42998">
        <w:rPr>
          <w:rFonts w:ascii="Times New Roman" w:hAnsi="Times New Roman" w:cs="Times New Roman"/>
          <w:sz w:val="24"/>
          <w:szCs w:val="24"/>
        </w:rPr>
        <w:t xml:space="preserve">Many studies exist that examine the indoor environment in relation to health outcomes such as asthma.  Table 1 lists contaminants in homes that have been shown to exacerbate respiratory symptoms. </w:t>
      </w:r>
    </w:p>
    <w:p w14:paraId="3EE15E63" w14:textId="77777777" w:rsidR="00D42998" w:rsidRDefault="00D42998" w:rsidP="00D42998">
      <w:pPr>
        <w:spacing w:after="0" w:line="240" w:lineRule="auto"/>
        <w:rPr>
          <w:rFonts w:ascii="Times New Roman" w:hAnsi="Times New Roman" w:cs="Times New Roman"/>
          <w:sz w:val="24"/>
          <w:szCs w:val="24"/>
        </w:rPr>
      </w:pPr>
    </w:p>
    <w:p w14:paraId="66EEDC6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1. Contaminants in homes that are known to exacerbate respiratory symptoms.</w:t>
      </w:r>
    </w:p>
    <w:tbl>
      <w:tblPr>
        <w:tblW w:w="0" w:type="auto"/>
        <w:tblLook w:val="01E0" w:firstRow="1" w:lastRow="1" w:firstColumn="1" w:lastColumn="1" w:noHBand="0" w:noVBand="0"/>
      </w:tblPr>
      <w:tblGrid>
        <w:gridCol w:w="3168"/>
        <w:gridCol w:w="5688"/>
      </w:tblGrid>
      <w:tr w:rsidR="00DF263C" w:rsidRPr="00DF263C" w14:paraId="72E5EA8A" w14:textId="77777777" w:rsidTr="00DF263C">
        <w:tc>
          <w:tcPr>
            <w:tcW w:w="3168" w:type="dxa"/>
            <w:tcBorders>
              <w:top w:val="single" w:sz="4" w:space="0" w:color="auto"/>
              <w:bottom w:val="single" w:sz="4" w:space="0" w:color="auto"/>
            </w:tcBorders>
          </w:tcPr>
          <w:p w14:paraId="748A0620"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Factor</w:t>
            </w:r>
          </w:p>
        </w:tc>
        <w:tc>
          <w:tcPr>
            <w:tcW w:w="5688" w:type="dxa"/>
            <w:tcBorders>
              <w:top w:val="single" w:sz="4" w:space="0" w:color="auto"/>
              <w:bottom w:val="single" w:sz="4" w:space="0" w:color="auto"/>
            </w:tcBorders>
          </w:tcPr>
          <w:p w14:paraId="6E19E7FE"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References</w:t>
            </w:r>
          </w:p>
        </w:tc>
      </w:tr>
      <w:tr w:rsidR="00DF263C" w:rsidRPr="00DF263C" w14:paraId="439AF0FE" w14:textId="77777777" w:rsidTr="00DF263C">
        <w:tc>
          <w:tcPr>
            <w:tcW w:w="3168" w:type="dxa"/>
            <w:tcBorders>
              <w:top w:val="single" w:sz="4" w:space="0" w:color="auto"/>
            </w:tcBorders>
          </w:tcPr>
          <w:p w14:paraId="7963A64B"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Moisture</w:t>
            </w:r>
          </w:p>
        </w:tc>
        <w:tc>
          <w:tcPr>
            <w:tcW w:w="5688" w:type="dxa"/>
            <w:tcBorders>
              <w:top w:val="single" w:sz="4" w:space="0" w:color="auto"/>
            </w:tcBorders>
          </w:tcPr>
          <w:p w14:paraId="7EEF7651"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Bornehag 2004, Franchi 2006, Gunnbjörnsdóttir 2006, Savilahti 2000, Skorge 2005</w:t>
            </w:r>
          </w:p>
        </w:tc>
      </w:tr>
      <w:tr w:rsidR="00DF263C" w:rsidRPr="00DF263C" w14:paraId="3745E89F" w14:textId="77777777" w:rsidTr="00DF263C">
        <w:tc>
          <w:tcPr>
            <w:tcW w:w="3168" w:type="dxa"/>
          </w:tcPr>
          <w:p w14:paraId="2A1C2BF2"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Poor ventilation and heating</w:t>
            </w:r>
          </w:p>
        </w:tc>
        <w:tc>
          <w:tcPr>
            <w:tcW w:w="5688" w:type="dxa"/>
          </w:tcPr>
          <w:p w14:paraId="15CEBD6E"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Franchi 2006</w:t>
            </w:r>
          </w:p>
        </w:tc>
      </w:tr>
      <w:tr w:rsidR="00DF263C" w:rsidRPr="00DF263C" w14:paraId="6855A195" w14:textId="77777777" w:rsidTr="00DF263C">
        <w:tc>
          <w:tcPr>
            <w:tcW w:w="3168" w:type="dxa"/>
          </w:tcPr>
          <w:p w14:paraId="0FF9F66E"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Environmental tobacco smoke</w:t>
            </w:r>
          </w:p>
        </w:tc>
        <w:tc>
          <w:tcPr>
            <w:tcW w:w="5688" w:type="dxa"/>
          </w:tcPr>
          <w:p w14:paraId="036F8533"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Franchi 2006</w:t>
            </w:r>
          </w:p>
        </w:tc>
      </w:tr>
      <w:tr w:rsidR="00DF263C" w:rsidRPr="00DF263C" w14:paraId="5D324C8B" w14:textId="77777777" w:rsidTr="00DF263C">
        <w:tc>
          <w:tcPr>
            <w:tcW w:w="3168" w:type="dxa"/>
          </w:tcPr>
          <w:p w14:paraId="3824C9D7"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Wall-to-wall carpeting</w:t>
            </w:r>
          </w:p>
        </w:tc>
        <w:tc>
          <w:tcPr>
            <w:tcW w:w="5688" w:type="dxa"/>
          </w:tcPr>
          <w:p w14:paraId="7660087B"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Franchi 2006</w:t>
            </w:r>
          </w:p>
        </w:tc>
      </w:tr>
      <w:tr w:rsidR="00DF263C" w:rsidRPr="00DF263C" w14:paraId="644673F1" w14:textId="77777777" w:rsidTr="00DF263C">
        <w:tc>
          <w:tcPr>
            <w:tcW w:w="3168" w:type="dxa"/>
          </w:tcPr>
          <w:p w14:paraId="6DAF660E"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Pet allergens</w:t>
            </w:r>
          </w:p>
        </w:tc>
        <w:tc>
          <w:tcPr>
            <w:tcW w:w="5688" w:type="dxa"/>
          </w:tcPr>
          <w:p w14:paraId="7CEB270F"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Custovic 2003, Munir 2003, Skorge 2005</w:t>
            </w:r>
          </w:p>
        </w:tc>
      </w:tr>
      <w:tr w:rsidR="00DF263C" w:rsidRPr="00DF263C" w14:paraId="11C20C0C" w14:textId="77777777" w:rsidTr="00DF263C">
        <w:tc>
          <w:tcPr>
            <w:tcW w:w="3168" w:type="dxa"/>
          </w:tcPr>
          <w:p w14:paraId="7DDACA60"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Dust mites</w:t>
            </w:r>
          </w:p>
        </w:tc>
        <w:tc>
          <w:tcPr>
            <w:tcW w:w="5688" w:type="dxa"/>
          </w:tcPr>
          <w:p w14:paraId="4D92BF4F"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Gotzsche 2004</w:t>
            </w:r>
          </w:p>
        </w:tc>
      </w:tr>
      <w:tr w:rsidR="00DF263C" w:rsidRPr="00DF263C" w14:paraId="172A1906" w14:textId="77777777" w:rsidTr="00DF263C">
        <w:tc>
          <w:tcPr>
            <w:tcW w:w="3168" w:type="dxa"/>
          </w:tcPr>
          <w:p w14:paraId="5C54F3BC"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Cockroach allergens</w:t>
            </w:r>
          </w:p>
        </w:tc>
        <w:tc>
          <w:tcPr>
            <w:tcW w:w="5688" w:type="dxa"/>
          </w:tcPr>
          <w:p w14:paraId="42176929"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Rosenstreich 1997 </w:t>
            </w:r>
          </w:p>
        </w:tc>
      </w:tr>
      <w:tr w:rsidR="00DF263C" w:rsidRPr="00DF263C" w14:paraId="223E0147" w14:textId="77777777" w:rsidTr="00DF263C">
        <w:tc>
          <w:tcPr>
            <w:tcW w:w="3168" w:type="dxa"/>
          </w:tcPr>
          <w:p w14:paraId="450EA776"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Rodent allergens</w:t>
            </w:r>
          </w:p>
        </w:tc>
        <w:tc>
          <w:tcPr>
            <w:tcW w:w="5688" w:type="dxa"/>
          </w:tcPr>
          <w:p w14:paraId="5E3B411E"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Matsui 2006, Phipatanakul 2002 </w:t>
            </w:r>
          </w:p>
        </w:tc>
      </w:tr>
      <w:tr w:rsidR="00DF263C" w:rsidRPr="00DF263C" w14:paraId="4C0DEF84" w14:textId="77777777" w:rsidTr="00DF263C">
        <w:tc>
          <w:tcPr>
            <w:tcW w:w="3168" w:type="dxa"/>
          </w:tcPr>
          <w:p w14:paraId="3FC3D16B"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Pesticides</w:t>
            </w:r>
          </w:p>
        </w:tc>
        <w:tc>
          <w:tcPr>
            <w:tcW w:w="5688" w:type="dxa"/>
          </w:tcPr>
          <w:p w14:paraId="5645BA6E"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Senthilselvan 1992</w:t>
            </w:r>
          </w:p>
        </w:tc>
      </w:tr>
      <w:tr w:rsidR="00DF263C" w:rsidRPr="00DF263C" w14:paraId="2D362F7E" w14:textId="77777777" w:rsidTr="00DF263C">
        <w:tc>
          <w:tcPr>
            <w:tcW w:w="3168" w:type="dxa"/>
          </w:tcPr>
          <w:p w14:paraId="4DAA87D3"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Plastic materials</w:t>
            </w:r>
          </w:p>
        </w:tc>
        <w:tc>
          <w:tcPr>
            <w:tcW w:w="5688" w:type="dxa"/>
          </w:tcPr>
          <w:p w14:paraId="22298092"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Jaakkola 2000</w:t>
            </w:r>
          </w:p>
        </w:tc>
      </w:tr>
      <w:tr w:rsidR="00DF263C" w:rsidRPr="00DF263C" w14:paraId="345F8B2D" w14:textId="77777777" w:rsidTr="00DF263C">
        <w:tc>
          <w:tcPr>
            <w:tcW w:w="3168" w:type="dxa"/>
          </w:tcPr>
          <w:p w14:paraId="12C8AF12"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Nitrogen dioxide</w:t>
            </w:r>
          </w:p>
        </w:tc>
        <w:tc>
          <w:tcPr>
            <w:tcW w:w="5688" w:type="dxa"/>
          </w:tcPr>
          <w:p w14:paraId="37F10527"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Zota 2005</w:t>
            </w:r>
          </w:p>
        </w:tc>
      </w:tr>
      <w:tr w:rsidR="00DF263C" w:rsidRPr="00DF263C" w14:paraId="748880BD" w14:textId="77777777" w:rsidTr="00DF263C">
        <w:tc>
          <w:tcPr>
            <w:tcW w:w="3168" w:type="dxa"/>
            <w:tcBorders>
              <w:bottom w:val="single" w:sz="4" w:space="0" w:color="auto"/>
            </w:tcBorders>
          </w:tcPr>
          <w:p w14:paraId="506B074D"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Combinations of the above</w:t>
            </w:r>
          </w:p>
        </w:tc>
        <w:tc>
          <w:tcPr>
            <w:tcW w:w="5688" w:type="dxa"/>
            <w:tcBorders>
              <w:bottom w:val="single" w:sz="4" w:space="0" w:color="auto"/>
            </w:tcBorders>
          </w:tcPr>
          <w:p w14:paraId="3503F987" w14:textId="77777777" w:rsidR="00DF263C" w:rsidRPr="00DF263C" w:rsidRDefault="00DF263C" w:rsidP="00D42998">
            <w:pPr>
              <w:tabs>
                <w:tab w:val="center" w:pos="4320"/>
                <w:tab w:val="right" w:pos="8640"/>
              </w:tabs>
              <w:spacing w:after="0" w:line="240" w:lineRule="auto"/>
              <w:rPr>
                <w:rFonts w:ascii="Times New Roman" w:hAnsi="Times New Roman" w:cs="Times New Roman"/>
                <w:sz w:val="24"/>
                <w:szCs w:val="24"/>
                <w:lang w:val="sv-SE"/>
              </w:rPr>
            </w:pPr>
            <w:r w:rsidRPr="00DF263C">
              <w:rPr>
                <w:rFonts w:ascii="Times New Roman" w:hAnsi="Times New Roman" w:cs="Times New Roman"/>
                <w:sz w:val="24"/>
                <w:szCs w:val="24"/>
                <w:lang w:val="sv-SE"/>
              </w:rPr>
              <w:t>Salam 2004, Platts-Mills 2000, Sobottka 1996, Spengler 2004</w:t>
            </w:r>
          </w:p>
        </w:tc>
      </w:tr>
    </w:tbl>
    <w:p w14:paraId="33BFC48D" w14:textId="77777777" w:rsidR="00D42998" w:rsidRDefault="00D42998" w:rsidP="00D42998">
      <w:pPr>
        <w:spacing w:after="0" w:line="240" w:lineRule="auto"/>
        <w:rPr>
          <w:rFonts w:ascii="Times New Roman" w:hAnsi="Times New Roman" w:cs="Times New Roman"/>
          <w:sz w:val="24"/>
          <w:szCs w:val="24"/>
        </w:rPr>
      </w:pPr>
    </w:p>
    <w:p w14:paraId="5EE432A8"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Green building principles and indoor air quality:</w:t>
      </w:r>
    </w:p>
    <w:p w14:paraId="73784446" w14:textId="77777777" w:rsid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Few studies have explored how green building practices affect indoor air quality</w:t>
      </w:r>
      <w:r w:rsidR="00984A6D">
        <w:rPr>
          <w:rFonts w:ascii="Times New Roman" w:hAnsi="Times New Roman" w:cs="Times New Roman"/>
          <w:sz w:val="24"/>
          <w:szCs w:val="24"/>
        </w:rPr>
        <w:t xml:space="preserve"> </w:t>
      </w:r>
      <w:r w:rsidRPr="00DF263C">
        <w:rPr>
          <w:rFonts w:ascii="Times New Roman" w:hAnsi="Times New Roman" w:cs="Times New Roman"/>
          <w:sz w:val="24"/>
          <w:szCs w:val="24"/>
        </w:rPr>
        <w:t>(IAQ) and even fewer have examined how the health of occupants changed as a result of these practices.  In Finland, IAQ and resident health were assessed in two buildings situated next to each other.  One building had improved ventilation and policies against smoking and furred pets; the other had no intervention and served as the comparison.  After one year, total VOCs were lower in the intervention vs. the comparison homes, and asthmatics in the intervention building</w:t>
      </w:r>
      <w:r w:rsidRPr="00DF263C" w:rsidDel="00B73512">
        <w:rPr>
          <w:rFonts w:ascii="Times New Roman" w:hAnsi="Times New Roman" w:cs="Times New Roman"/>
          <w:sz w:val="24"/>
          <w:szCs w:val="24"/>
        </w:rPr>
        <w:t xml:space="preserve"> </w:t>
      </w:r>
      <w:r w:rsidRPr="00DF263C">
        <w:rPr>
          <w:rFonts w:ascii="Times New Roman" w:hAnsi="Times New Roman" w:cs="Times New Roman"/>
          <w:sz w:val="24"/>
          <w:szCs w:val="24"/>
        </w:rPr>
        <w:t>reported improvements in respiratory symptoms (Tuomainen, Tuomainen, Liesivuori, &amp; Pasanen, 2003). In a more recent study in the US,  children who moved into asthma-friendly homes (e.g</w:t>
      </w:r>
      <w:r w:rsidR="00D42998">
        <w:rPr>
          <w:rFonts w:ascii="Times New Roman" w:hAnsi="Times New Roman" w:cs="Times New Roman"/>
          <w:sz w:val="24"/>
          <w:szCs w:val="24"/>
        </w:rPr>
        <w:t>.</w:t>
      </w:r>
      <w:r w:rsidRPr="00DF263C">
        <w:rPr>
          <w:rFonts w:ascii="Times New Roman" w:hAnsi="Times New Roman" w:cs="Times New Roman"/>
          <w:sz w:val="24"/>
          <w:szCs w:val="24"/>
        </w:rPr>
        <w:t>, improved ventilation, low VOC paint and cabinetry, improved insulation) and asthma education were compared to those who had received asthma education alone (Takaro et al., 2011). Exposures to mold, rodents, and moisture were reduced significantly in the intervention group and night-time awakening due to asthma was significantly different between the intervention and comparison group.</w:t>
      </w:r>
    </w:p>
    <w:p w14:paraId="67E02B30" w14:textId="77777777" w:rsidR="00D42998" w:rsidRPr="00DF263C" w:rsidRDefault="00D42998" w:rsidP="00D42998">
      <w:pPr>
        <w:spacing w:after="0" w:line="240" w:lineRule="auto"/>
        <w:rPr>
          <w:rFonts w:ascii="Times New Roman" w:hAnsi="Times New Roman" w:cs="Times New Roman"/>
          <w:sz w:val="24"/>
          <w:szCs w:val="24"/>
        </w:rPr>
      </w:pPr>
    </w:p>
    <w:p w14:paraId="1DE5B0B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HUD Guidelines for Green Housing</w:t>
      </w:r>
      <w:r w:rsidRPr="00DF263C">
        <w:rPr>
          <w:rFonts w:ascii="Times New Roman" w:hAnsi="Times New Roman" w:cs="Times New Roman"/>
          <w:sz w:val="24"/>
          <w:szCs w:val="24"/>
        </w:rPr>
        <w:t>:  In the HUD green renovation projects, several rehabilitation components could affect health.  Some of these components are listed below.  CDC and HUD will work together to document which of these occurred in the individual study homes.</w:t>
      </w:r>
    </w:p>
    <w:p w14:paraId="0FB96C5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lastRenderedPageBreak/>
        <w:t xml:space="preserve">-Window replacement </w:t>
      </w:r>
    </w:p>
    <w:p w14:paraId="577E3C3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-Integrated pest management (IPM)* vs. traditional pest management</w:t>
      </w:r>
    </w:p>
    <w:p w14:paraId="20D8F86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-Insulation</w:t>
      </w:r>
    </w:p>
    <w:p w14:paraId="3EBF3D6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-Individual water heaters</w:t>
      </w:r>
    </w:p>
    <w:p w14:paraId="49A336B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-Heating and cooling equipment (appropriately sized)</w:t>
      </w:r>
    </w:p>
    <w:p w14:paraId="1575E67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-Central heating and cooling systems (appropriately sized and joints sealed in air distribution system)</w:t>
      </w:r>
    </w:p>
    <w:p w14:paraId="6717259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-Cleaning products and materials</w:t>
      </w:r>
    </w:p>
    <w:p w14:paraId="7E0AF5B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-Kitchen and bath exhaust fan</w:t>
      </w:r>
    </w:p>
    <w:p w14:paraId="0580523C"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-Carbon monoxide alarms</w:t>
      </w:r>
    </w:p>
    <w:p w14:paraId="26DF6D7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-Smooth-surfaced floors</w:t>
      </w:r>
    </w:p>
    <w:p w14:paraId="647815E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-Low VOC carpet </w:t>
      </w:r>
    </w:p>
    <w:p w14:paraId="6DECE8F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-Low or no VOC paint, primers, adhesives, caulk, and sealants</w:t>
      </w:r>
    </w:p>
    <w:p w14:paraId="34B1AEA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-Rubber walk-off mats</w:t>
      </w:r>
    </w:p>
    <w:p w14:paraId="1F8650F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-Rubber stair tread</w:t>
      </w:r>
    </w:p>
    <w:p w14:paraId="7EDC660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-Cementitious siding</w:t>
      </w:r>
    </w:p>
    <w:p w14:paraId="6842D5A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-Changes to facilitate household waste recycling </w:t>
      </w:r>
    </w:p>
    <w:p w14:paraId="670B9A5F"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-Green management of construction/rehabilitation debris</w:t>
      </w:r>
    </w:p>
    <w:p w14:paraId="432E108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-Combined heat and power system</w:t>
      </w:r>
    </w:p>
    <w:p w14:paraId="593C884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-Roofing replacement</w:t>
      </w:r>
    </w:p>
    <w:p w14:paraId="0244A3A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-Landscaping replacement/modification</w:t>
      </w:r>
    </w:p>
    <w:p w14:paraId="1E45DB7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-Thermostat</w:t>
      </w:r>
    </w:p>
    <w:p w14:paraId="7901096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-Air and thermal barriers</w:t>
      </w:r>
    </w:p>
    <w:p w14:paraId="37D25C21" w14:textId="77777777" w:rsidR="00D42998" w:rsidRDefault="00D42998" w:rsidP="00D42998">
      <w:pPr>
        <w:spacing w:after="0" w:line="240" w:lineRule="auto"/>
        <w:rPr>
          <w:rFonts w:ascii="Times New Roman" w:hAnsi="Times New Roman" w:cs="Times New Roman"/>
          <w:sz w:val="24"/>
          <w:szCs w:val="24"/>
        </w:rPr>
      </w:pPr>
    </w:p>
    <w:p w14:paraId="1C254252" w14:textId="77777777" w:rsid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w:t>
      </w:r>
      <w:r w:rsidRPr="00DF263C">
        <w:rPr>
          <w:rFonts w:ascii="Times New Roman" w:hAnsi="Times New Roman" w:cs="Times New Roman"/>
          <w:sz w:val="24"/>
          <w:szCs w:val="24"/>
          <w:u w:val="single"/>
        </w:rPr>
        <w:t>Integrated Pest Management (IPM)</w:t>
      </w:r>
      <w:r w:rsidRPr="00DF263C">
        <w:rPr>
          <w:rFonts w:ascii="Times New Roman" w:hAnsi="Times New Roman" w:cs="Times New Roman"/>
          <w:i/>
          <w:sz w:val="24"/>
          <w:szCs w:val="24"/>
        </w:rPr>
        <w:t xml:space="preserve"> –</w:t>
      </w:r>
      <w:r w:rsidRPr="00DF263C">
        <w:rPr>
          <w:rFonts w:ascii="Times New Roman" w:hAnsi="Times New Roman" w:cs="Times New Roman"/>
          <w:sz w:val="24"/>
          <w:szCs w:val="24"/>
        </w:rPr>
        <w:t xml:space="preserve"> Comprehensive IPM involves reducing a variety of pests (e.g., rodents, cockroaches, termites, ants).  Some IPM strategies are relatively easy to implement, while others are more difficult.  For example, rodent- and cockroach-focused IPM can involve sealing food in containers, decreasing access to pet food sources, caulking cracks, and repairing holes in floors and walls.  On the other hand, termite treatments can be more extensive.  Optimally, IPM measures should be implemented with the advice of a professional trained in IPM.  IPM has been shown to reduce cockroach and mouse allergen levels in homes (Arbes, Sever et al., 2003; Phipatanakul et al., 2004; Sever et al., 2007). The energy efficient design of green housing may incorporate many IPM principles, reducing the need for pesticides in these</w:t>
      </w:r>
      <w:r w:rsidR="00D42998">
        <w:rPr>
          <w:rFonts w:ascii="Times New Roman" w:hAnsi="Times New Roman" w:cs="Times New Roman"/>
          <w:sz w:val="24"/>
          <w:szCs w:val="24"/>
        </w:rPr>
        <w:t xml:space="preserve"> homes (Williams et al., 2006).</w:t>
      </w:r>
    </w:p>
    <w:p w14:paraId="5C6DFF95" w14:textId="77777777" w:rsidR="00D42998" w:rsidRPr="00DF263C" w:rsidRDefault="00D42998" w:rsidP="00D42998">
      <w:pPr>
        <w:spacing w:after="0" w:line="240" w:lineRule="auto"/>
        <w:rPr>
          <w:rFonts w:ascii="Times New Roman" w:hAnsi="Times New Roman" w:cs="Times New Roman"/>
          <w:sz w:val="24"/>
          <w:szCs w:val="24"/>
        </w:rPr>
      </w:pPr>
    </w:p>
    <w:p w14:paraId="02F2CF06" w14:textId="77777777" w:rsidR="00DF263C" w:rsidRPr="00DF263C" w:rsidRDefault="00DF263C" w:rsidP="00D42998">
      <w:pPr>
        <w:pStyle w:val="BodyTextIndent3"/>
        <w:ind w:left="0"/>
        <w:rPr>
          <w:szCs w:val="24"/>
        </w:rPr>
      </w:pPr>
      <w:r w:rsidRPr="00DF263C">
        <w:rPr>
          <w:szCs w:val="24"/>
          <w:u w:val="single"/>
        </w:rPr>
        <w:t>Cockroach allergens:</w:t>
      </w:r>
      <w:r w:rsidRPr="00DF263C">
        <w:rPr>
          <w:szCs w:val="24"/>
        </w:rPr>
        <w:t xml:space="preserve">  Low-income inner city homes often have high levels of cockroach infestation.  Both home and building-level characteristics can be related to high pest exposure (Chew et al., 2006; Rauh, Chew, &amp; Garfinkel, 2002).  Inner-city children were more likely to be allergic and exposed to high levels cockroach allergen than to dust mite or cat allergen (Rosenstreich et al., 1997). The children in the study who were allergic to cockroach allergen had three times the rate of hospitalizations and nearly twice as many unscheduled medical visits compared to non-allergic children or those allergic to dust mites or cat dander. Asthma severity has been linked to cockroach specific immunoglobulin E (IgE) in the sera of patients with mild, moderate, and severe asthma (Henderson, Ownby, Trumble, DerSimonian, &amp; Kellner, 2000).</w:t>
      </w:r>
    </w:p>
    <w:p w14:paraId="37FCCF21" w14:textId="77777777" w:rsidR="00DF263C" w:rsidRPr="00DF263C" w:rsidRDefault="00DF263C" w:rsidP="00D42998">
      <w:pPr>
        <w:pStyle w:val="BodyTextIndent3"/>
        <w:ind w:left="0"/>
        <w:rPr>
          <w:szCs w:val="24"/>
        </w:rPr>
      </w:pPr>
      <w:r w:rsidRPr="00DF263C">
        <w:rPr>
          <w:szCs w:val="24"/>
        </w:rPr>
        <w:t xml:space="preserve"> </w:t>
      </w:r>
    </w:p>
    <w:p w14:paraId="78A2F66F" w14:textId="77777777" w:rsidR="000C4911" w:rsidRDefault="000C4911">
      <w:pPr>
        <w:rPr>
          <w:rFonts w:ascii="Times New Roman" w:eastAsia="Times New Roman" w:hAnsi="Times New Roman" w:cs="Times New Roman"/>
          <w:sz w:val="24"/>
          <w:szCs w:val="24"/>
        </w:rPr>
      </w:pPr>
      <w:r>
        <w:rPr>
          <w:szCs w:val="24"/>
        </w:rPr>
        <w:br w:type="page"/>
      </w:r>
    </w:p>
    <w:p w14:paraId="1ED5022D" w14:textId="77777777" w:rsidR="00DF263C" w:rsidRPr="00DF263C" w:rsidRDefault="00DF263C" w:rsidP="00D42998">
      <w:pPr>
        <w:pStyle w:val="BodyTextIndent3"/>
        <w:ind w:left="0"/>
        <w:rPr>
          <w:szCs w:val="24"/>
        </w:rPr>
      </w:pPr>
      <w:r w:rsidRPr="00DF263C">
        <w:rPr>
          <w:szCs w:val="24"/>
        </w:rPr>
        <w:lastRenderedPageBreak/>
        <w:t xml:space="preserve">In 2000, the Institute of Medicine (IOM) concluded that: </w:t>
      </w:r>
    </w:p>
    <w:p w14:paraId="6CC149F1" w14:textId="77777777" w:rsidR="00DF263C" w:rsidRPr="00DF263C" w:rsidRDefault="00DF263C" w:rsidP="00D42998">
      <w:pPr>
        <w:pStyle w:val="BodyTextIndent3"/>
        <w:ind w:left="0"/>
        <w:rPr>
          <w:szCs w:val="24"/>
        </w:rPr>
      </w:pPr>
      <w:r w:rsidRPr="00DF263C">
        <w:rPr>
          <w:szCs w:val="24"/>
        </w:rPr>
        <w:t xml:space="preserve">1) There is sufficient evidence of a causal relationship between cockroach allergen exposure and exacerbation of asthma in sensitized individuals. </w:t>
      </w:r>
    </w:p>
    <w:p w14:paraId="4E3E9B56" w14:textId="77777777" w:rsidR="00DF263C" w:rsidRPr="00DF263C" w:rsidRDefault="00DF263C" w:rsidP="00D42998">
      <w:pPr>
        <w:pStyle w:val="BodyTextIndent3"/>
        <w:ind w:left="0"/>
        <w:rPr>
          <w:szCs w:val="24"/>
        </w:rPr>
      </w:pPr>
      <w:r w:rsidRPr="00DF263C">
        <w:rPr>
          <w:szCs w:val="24"/>
        </w:rPr>
        <w:t xml:space="preserve">2) There is suggestive evidence of an association between cockroach allergen exposure and the development of asthma in preschool-age children. </w:t>
      </w:r>
    </w:p>
    <w:p w14:paraId="52DA0496" w14:textId="77777777" w:rsidR="00DF263C" w:rsidRPr="00DF263C" w:rsidRDefault="00DF263C" w:rsidP="00D42998">
      <w:pPr>
        <w:pStyle w:val="BodyTextIndent3"/>
        <w:ind w:left="0"/>
        <w:rPr>
          <w:szCs w:val="24"/>
        </w:rPr>
      </w:pPr>
      <w:r w:rsidRPr="00DF263C">
        <w:rPr>
          <w:szCs w:val="24"/>
        </w:rPr>
        <w:t>3) There is insufficient information to determine whether or not associations exist between cockroach reduction, symptom</w:t>
      </w:r>
      <w:r w:rsidRPr="00DF263C" w:rsidDel="00725EAB">
        <w:rPr>
          <w:szCs w:val="24"/>
        </w:rPr>
        <w:t xml:space="preserve"> </w:t>
      </w:r>
      <w:r w:rsidRPr="00DF263C">
        <w:rPr>
          <w:szCs w:val="24"/>
        </w:rPr>
        <w:t xml:space="preserve">improvement, and lung function in sensitized asthmatics (IOM, 2000). </w:t>
      </w:r>
    </w:p>
    <w:p w14:paraId="10EEE03D" w14:textId="77777777" w:rsidR="00DF263C" w:rsidRPr="00DF263C" w:rsidRDefault="00DF263C" w:rsidP="00D42998">
      <w:pPr>
        <w:pStyle w:val="BodyTextIndent3"/>
        <w:ind w:left="0"/>
        <w:rPr>
          <w:szCs w:val="24"/>
        </w:rPr>
      </w:pPr>
    </w:p>
    <w:p w14:paraId="371D2D4C" w14:textId="77777777" w:rsidR="00DF263C" w:rsidRPr="00DF263C" w:rsidRDefault="00DF263C" w:rsidP="00D42998">
      <w:pPr>
        <w:pStyle w:val="BodyTextIndent3"/>
        <w:ind w:left="0"/>
        <w:rPr>
          <w:szCs w:val="24"/>
        </w:rPr>
      </w:pPr>
      <w:r w:rsidRPr="00DF263C">
        <w:rPr>
          <w:szCs w:val="24"/>
          <w:u w:val="single"/>
        </w:rPr>
        <w:t>Rodent allergens</w:t>
      </w:r>
      <w:r w:rsidRPr="00DF263C">
        <w:rPr>
          <w:szCs w:val="24"/>
        </w:rPr>
        <w:t>:   The National Survey of Lead and Allergens in Housing estimated that detectable levels of mouse allergen existed in 82% of the nation’s homes, and homes with low-income residents and older homes were likely to have increased concentrations of this allergen (Cohn, Arbes, Yin, Jaramillo, &amp; Zeldin, 2004).   Ninety-five percent of homes in the National Cooperative Inner-City Asthma Study contained Mus m 1 allergen in the settled dust (W. Phipatanakul, Eggleston, Wright, Wood, &amp; Study, 2000a).  The mouse allergen concentrations in many of these inner-city homes were similar to those found in animal facilities and were sufficiently high to elicit symptoms in sensitized individuals.  However, the true source of a biologically relevant exposure in the home environment remains unknown.  Many researchers have assumed that the bedroom would be the most significant source of exposure for many indoor allergens (Phipatanakul 2006).  In New York, the mouse allergen levels in beds and kitchens were significantly correlated (r= 0.63, p &lt; 0.001); however, kitchen levels tended to be higher (p &lt; 0.001) and more variable (Chew, Perzanowski et al.</w:t>
      </w:r>
      <w:r w:rsidR="0053546C">
        <w:rPr>
          <w:szCs w:val="24"/>
        </w:rPr>
        <w:t>,</w:t>
      </w:r>
      <w:r w:rsidRPr="00DF263C">
        <w:rPr>
          <w:szCs w:val="24"/>
        </w:rPr>
        <w:t xml:space="preserve"> 2003).  Less is known about residential rat allergen exposure, although 33% of the homes of inner city children had detectable rat allergen, Rat n 1 (Perry, Matsui, Merriman, Duong, &amp; Eggleston, 2003).  The number of hospitalizations and unscheduled medical visits because of asthma were significantly higher in those children who were both exposed and sensitive to rat allergen.</w:t>
      </w:r>
    </w:p>
    <w:p w14:paraId="755F8BBB" w14:textId="77777777" w:rsidR="00DF263C" w:rsidRPr="00DF263C" w:rsidRDefault="00DF263C" w:rsidP="00D42998">
      <w:pPr>
        <w:pStyle w:val="BodyTextIndent3"/>
        <w:ind w:left="0"/>
        <w:rPr>
          <w:b/>
          <w:szCs w:val="24"/>
        </w:rPr>
      </w:pPr>
    </w:p>
    <w:p w14:paraId="6D807DF1" w14:textId="77777777" w:rsidR="00DF263C" w:rsidRPr="00DF263C" w:rsidRDefault="00DF263C" w:rsidP="00D42998">
      <w:pPr>
        <w:pStyle w:val="BodyTextIndent3"/>
        <w:ind w:left="0"/>
        <w:rPr>
          <w:szCs w:val="24"/>
        </w:rPr>
      </w:pPr>
      <w:r w:rsidRPr="00DF263C">
        <w:rPr>
          <w:szCs w:val="24"/>
          <w:u w:val="single"/>
        </w:rPr>
        <w:t>Dust mite allergens:</w:t>
      </w:r>
      <w:r w:rsidRPr="00DF263C">
        <w:rPr>
          <w:szCs w:val="24"/>
        </w:rPr>
        <w:t xml:space="preserve">  Most houses in temperate climates have several characteristics necessary for maintaining populations of mites.  These include multiple nest sites for mites (e.g., carpets, upholstered furniture, and bedding); a food supply in the form of human skin scales; and temperature and humidity levels that are optimal for mite growth (IOM, 2000).  Dust mites can produce an array of proteins, many of which have been shown to be allergenic to humans.  Some of the most common taxa of dust mites include </w:t>
      </w:r>
      <w:r w:rsidRPr="00DF263C">
        <w:rPr>
          <w:i/>
          <w:szCs w:val="24"/>
        </w:rPr>
        <w:t>Dermatophagoides farinae</w:t>
      </w:r>
      <w:r w:rsidRPr="00DF263C">
        <w:rPr>
          <w:szCs w:val="24"/>
        </w:rPr>
        <w:t xml:space="preserve">, </w:t>
      </w:r>
      <w:r w:rsidRPr="00DF263C">
        <w:rPr>
          <w:i/>
          <w:szCs w:val="24"/>
        </w:rPr>
        <w:t>D. pteronyssinus, Euroglyphus maynei</w:t>
      </w:r>
      <w:r w:rsidRPr="00DF263C">
        <w:rPr>
          <w:szCs w:val="24"/>
        </w:rPr>
        <w:t xml:space="preserve"> (Platts-Mills, Vervloet, Thomas, Aalberse, &amp; Chapman, 1997; Voorhorst &amp; Spieksma, 1969).   In sensitized individuals, inhalation of Der p 1, an allergen from the dust mite </w:t>
      </w:r>
      <w:r w:rsidRPr="00DF263C">
        <w:rPr>
          <w:i/>
          <w:szCs w:val="24"/>
        </w:rPr>
        <w:t>Dermatophagoides pteronyssinus</w:t>
      </w:r>
      <w:r w:rsidRPr="00DF263C">
        <w:rPr>
          <w:szCs w:val="24"/>
        </w:rPr>
        <w:t>, causes an immediate drop in forced expiratory volume and may produce asthma-related late responses that persist for up to 2 weeks.  In a study of 4 year olds, an independent effect of allergen sensitization on asthma was observed only with house dust mites, odds ratio 8.07 (95% CI 4.60–14.14) (Arshad, Tariq, Matthews, &amp; Hakim, 2001).  Other studies have demonstrated that moving asthmatic children and adults into mite-free environments was associated with improvement of asthma symptoms (Platts-Mills, Vaughan, Carter, &amp; Woodfolk, 2000).</w:t>
      </w:r>
      <w:r w:rsidRPr="00DF263C" w:rsidDel="00295B78">
        <w:rPr>
          <w:szCs w:val="24"/>
        </w:rPr>
        <w:t xml:space="preserve"> </w:t>
      </w:r>
    </w:p>
    <w:p w14:paraId="756C6DE0" w14:textId="77777777" w:rsidR="00DF263C" w:rsidRPr="00DF263C" w:rsidRDefault="00DF263C" w:rsidP="00D42998">
      <w:pPr>
        <w:spacing w:after="0" w:line="240" w:lineRule="auto"/>
        <w:rPr>
          <w:rFonts w:ascii="Times New Roman" w:hAnsi="Times New Roman" w:cs="Times New Roman"/>
          <w:sz w:val="24"/>
          <w:szCs w:val="24"/>
        </w:rPr>
      </w:pPr>
    </w:p>
    <w:p w14:paraId="5BC016CB" w14:textId="77777777" w:rsidR="00DF263C" w:rsidRPr="00DF263C" w:rsidRDefault="00DF263C" w:rsidP="00D42998">
      <w:pPr>
        <w:spacing w:after="0" w:line="240" w:lineRule="auto"/>
        <w:rPr>
          <w:rFonts w:ascii="Times New Roman" w:hAnsi="Times New Roman" w:cs="Times New Roman"/>
          <w:b/>
          <w:sz w:val="24"/>
          <w:szCs w:val="24"/>
        </w:rPr>
      </w:pPr>
      <w:r w:rsidRPr="00DF263C">
        <w:rPr>
          <w:rFonts w:ascii="Times New Roman" w:hAnsi="Times New Roman" w:cs="Times New Roman"/>
          <w:sz w:val="24"/>
          <w:szCs w:val="24"/>
          <w:u w:val="single"/>
        </w:rPr>
        <w:t>Allergens in the urban environment:</w:t>
      </w:r>
      <w:r w:rsidRPr="00DF263C">
        <w:rPr>
          <w:rFonts w:ascii="Times New Roman" w:hAnsi="Times New Roman" w:cs="Times New Roman"/>
          <w:sz w:val="24"/>
          <w:szCs w:val="24"/>
        </w:rPr>
        <w:t xml:space="preserve">   At least two studies found that low-income African American children were neither sensitized nor exposed to high levels of cat allergen (Call, Smith, Morris, Chapman, &amp; Platts-Mills, 1992; Huss et al., 2001).  Several studies have demonstrated </w:t>
      </w:r>
      <w:r w:rsidRPr="00DF263C">
        <w:rPr>
          <w:rFonts w:ascii="Times New Roman" w:hAnsi="Times New Roman" w:cs="Times New Roman"/>
          <w:sz w:val="24"/>
          <w:szCs w:val="24"/>
        </w:rPr>
        <w:lastRenderedPageBreak/>
        <w:t>that in homes where exposure to multiple allergens is likely, exposure to cockroach allergen or exposure to the combination of cockroach and dust mite allergen is the most significant predictor of sensitization and that these exposures are major risk factors for asthma (Alp, Yu, Grant, Rao, &amp; Moy, 2001; Call et al., 1992; Gruchalla et al., 2005; Huss et al., 2001; Rosenstreich et al., 1997; Turyk et al., 2006).  Dust mite concentrations greater than 2 μg/g have been associated with a greater risk of allergic sensitization (Sporik, Holgate, Platts-Mills, &amp; Cogswell, 1990).   Indoor allergen concentrations in excess of 8 U/g (cockroach) and 1.6 μg/g (mouse) have been associated with higher frequencies of medication use and medical provider visits (W. Phipatanakul, Eggleston, Wright, Wood, &amp; Study, 2000b; Rosenstreich et al., 1997).  Dust sample concentrations for rat allergen between 4 to 1413 ng/g were noted to be significantly higher in sensitized asthmatic children versus those without asthma (Perry et al., 2003).  Average levels of allergens in the National Survey of Lead and Allergens in Housing were: 1.40 μg/g (dust mite), 0.292 – 1.376 U/g (cockroach), and 0.38 – 0.52 μg/g (mouse) (Arbes, Cohn et al., 2003; Cohn, Arbes, Jaramillo, Reid, &amp; Zeldin, 2006; Cohn et al., 2004).  Simultaneous exposure to fungi, indoor allergens (e.g., from cats, dogs, dust mites, cockroaches, mice and rats), and outdoor allergens (e.g., from grass, tree, and weed pollens) is common.  Exacerbation of asthma in low-income populations is likely to be multifactorial, and no single exposure dominates (Brugge et al., 2003).</w:t>
      </w:r>
    </w:p>
    <w:p w14:paraId="733763A7" w14:textId="77777777" w:rsidR="00DF263C" w:rsidRPr="00DF263C" w:rsidRDefault="00DF263C" w:rsidP="00D42998">
      <w:pPr>
        <w:pStyle w:val="BodyTextIndent3"/>
        <w:ind w:left="0"/>
        <w:rPr>
          <w:szCs w:val="24"/>
        </w:rPr>
      </w:pPr>
    </w:p>
    <w:p w14:paraId="2EF6EBD0" w14:textId="77777777" w:rsidR="00DF263C" w:rsidRPr="00DF263C" w:rsidRDefault="00DF263C" w:rsidP="00D42998">
      <w:pPr>
        <w:pStyle w:val="BodyTextIndent3"/>
        <w:ind w:left="0"/>
        <w:rPr>
          <w:b/>
          <w:szCs w:val="24"/>
        </w:rPr>
      </w:pPr>
      <w:r w:rsidRPr="00DF263C">
        <w:rPr>
          <w:szCs w:val="24"/>
        </w:rPr>
        <w:t>Because of different housing stock across the country, some home characteristics are not consistently associated with dust mite, mouse or cockroach allergen (Chew, Burge et al.</w:t>
      </w:r>
      <w:r w:rsidR="0053546C">
        <w:rPr>
          <w:szCs w:val="24"/>
        </w:rPr>
        <w:t>,</w:t>
      </w:r>
      <w:r w:rsidRPr="00DF263C">
        <w:rPr>
          <w:szCs w:val="24"/>
        </w:rPr>
        <w:t xml:space="preserve"> 1998; Chew, Higgins et al.</w:t>
      </w:r>
      <w:r w:rsidR="0053546C">
        <w:rPr>
          <w:szCs w:val="24"/>
        </w:rPr>
        <w:t>,</w:t>
      </w:r>
      <w:r w:rsidRPr="00DF263C">
        <w:rPr>
          <w:szCs w:val="24"/>
        </w:rPr>
        <w:t xml:space="preserve"> 1999; Phipatanakul, Eggleston et al.</w:t>
      </w:r>
      <w:r w:rsidR="0053546C">
        <w:rPr>
          <w:szCs w:val="24"/>
        </w:rPr>
        <w:t>,</w:t>
      </w:r>
      <w:r w:rsidRPr="00DF263C">
        <w:rPr>
          <w:szCs w:val="24"/>
        </w:rPr>
        <w:t xml:space="preserve"> 2000; Rauh, Chew et al.</w:t>
      </w:r>
      <w:r w:rsidR="0053546C">
        <w:rPr>
          <w:szCs w:val="24"/>
        </w:rPr>
        <w:t>,</w:t>
      </w:r>
      <w:r w:rsidRPr="00DF263C">
        <w:rPr>
          <w:szCs w:val="24"/>
        </w:rPr>
        <w:t xml:space="preserve"> 2002; Chew, Perzanowski et al.</w:t>
      </w:r>
      <w:r w:rsidR="0053546C">
        <w:rPr>
          <w:szCs w:val="24"/>
        </w:rPr>
        <w:t>,</w:t>
      </w:r>
      <w:r w:rsidRPr="00DF263C">
        <w:rPr>
          <w:szCs w:val="24"/>
        </w:rPr>
        <w:t xml:space="preserve"> 2003; Cohn, Arbes et al.</w:t>
      </w:r>
      <w:r w:rsidR="0053546C">
        <w:rPr>
          <w:szCs w:val="24"/>
        </w:rPr>
        <w:t>,</w:t>
      </w:r>
      <w:r w:rsidRPr="00DF263C">
        <w:rPr>
          <w:szCs w:val="24"/>
        </w:rPr>
        <w:t xml:space="preserve"> 2004; Matsui, Simons et al.</w:t>
      </w:r>
      <w:r w:rsidR="0053546C">
        <w:rPr>
          <w:szCs w:val="24"/>
        </w:rPr>
        <w:t>,</w:t>
      </w:r>
      <w:r w:rsidRPr="00DF263C">
        <w:rPr>
          <w:szCs w:val="24"/>
        </w:rPr>
        <w:t xml:space="preserve"> 2005; Cho, Reponen et al.</w:t>
      </w:r>
      <w:r w:rsidR="0053546C">
        <w:rPr>
          <w:szCs w:val="24"/>
        </w:rPr>
        <w:t>,</w:t>
      </w:r>
      <w:r w:rsidRPr="00DF263C">
        <w:rPr>
          <w:szCs w:val="24"/>
        </w:rPr>
        <w:t xml:space="preserve"> 2006).  For example, the U.S. national housing survey which included information from buildings in 75 locations found that mouse allergen was higher in high-rise buildings (≥ 5 floors) compared to low-rise apartments (1-4 floors) (Cohn et al.</w:t>
      </w:r>
      <w:r w:rsidR="0053546C">
        <w:rPr>
          <w:szCs w:val="24"/>
        </w:rPr>
        <w:t>,</w:t>
      </w:r>
      <w:r w:rsidRPr="00DF263C">
        <w:rPr>
          <w:szCs w:val="24"/>
        </w:rPr>
        <w:t xml:space="preserve"> 2004).  This finding is not directly applicable to some cities such as New York where a majority of the housing in low-income neighborhoods is greater than 5 floors.  In fact, shorter apartment buildings (i.e., fewer than 8 stories in New York) had 10-fold and 6.25-fold greater odds (compared with taller high-rise buildings) of having high mouse allergen levels in the kitchen and bed, respectively (Chew et al.</w:t>
      </w:r>
      <w:r w:rsidR="0053546C">
        <w:rPr>
          <w:szCs w:val="24"/>
        </w:rPr>
        <w:t>,</w:t>
      </w:r>
      <w:r w:rsidRPr="00DF263C">
        <w:rPr>
          <w:szCs w:val="24"/>
        </w:rPr>
        <w:t xml:space="preserve"> 2003). This highlights the importance of considering the geographic factors that influence allergen levels within the home.</w:t>
      </w:r>
      <w:r w:rsidRPr="00DF263C">
        <w:rPr>
          <w:b/>
          <w:szCs w:val="24"/>
        </w:rPr>
        <w:t xml:space="preserve">  </w:t>
      </w:r>
    </w:p>
    <w:p w14:paraId="51C16500" w14:textId="77777777" w:rsidR="00DF263C" w:rsidRPr="00DF263C" w:rsidRDefault="00DF263C" w:rsidP="00D42998">
      <w:pPr>
        <w:spacing w:after="0" w:line="240" w:lineRule="auto"/>
        <w:rPr>
          <w:rFonts w:ascii="Times New Roman" w:hAnsi="Times New Roman" w:cs="Times New Roman"/>
          <w:sz w:val="24"/>
          <w:szCs w:val="24"/>
        </w:rPr>
      </w:pPr>
    </w:p>
    <w:p w14:paraId="034C940F"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Fungi:</w:t>
      </w:r>
      <w:r w:rsidRPr="00DF263C">
        <w:rPr>
          <w:rFonts w:ascii="Times New Roman" w:hAnsi="Times New Roman" w:cs="Times New Roman"/>
          <w:sz w:val="24"/>
          <w:szCs w:val="24"/>
        </w:rPr>
        <w:t xml:space="preserve">  </w:t>
      </w:r>
      <w:r w:rsidRPr="00DF263C">
        <w:rPr>
          <w:rFonts w:ascii="Times New Roman" w:hAnsi="Times New Roman" w:cs="Times New Roman"/>
          <w:color w:val="000000"/>
          <w:sz w:val="24"/>
          <w:szCs w:val="24"/>
        </w:rPr>
        <w:t xml:space="preserve">There has been a substantial amount of research examining the impact of fungi and moisture on occupant health. </w:t>
      </w:r>
      <w:r w:rsidRPr="00DF263C">
        <w:rPr>
          <w:rFonts w:ascii="Times New Roman" w:hAnsi="Times New Roman" w:cs="Times New Roman"/>
          <w:sz w:val="24"/>
          <w:szCs w:val="24"/>
        </w:rPr>
        <w:t xml:space="preserve">Up to 40% of United States homes are reported to have problems with fungi (Brunekreef et al., 1989).  Skin test results indicate that between 3 and 10% of persons worldwide demonstrate hypersensitivity to common airborne fungi (Horner, Helbling, Salvaggio, &amp; Lehrer, 1995).   Sensitization to allergens early in life increases the risk of developing asthma (Peat, Salome, &amp; Woolcock, 1990). Specifically, sensitization to fungi is associated with the existence and severity of asthma (Bush &amp; Prochnau, 2004; Jaakkola, Hwang, &amp; Jaakkola, 2005; Maurya, Gugnani, Sarma, Madan, &amp; Shah, 2005); inner-city children are especially affected (Crain et al., 2002; Kattan et al., 1997).  Infants with a maternal history of asthma were significantly more likely to exhibit persistent cough and wheeze when exposed to increased concentrations of indoor fungi (Belanger et al., 2003; Gent et al., 2002).  Furthermore, a Boston prospective birth cohort study found a significantly increased risk of developing lower respiratory tract illness among infants exposed to high indoor fungi levels (Stark, Burge, Ryan, </w:t>
      </w:r>
      <w:r w:rsidRPr="00DF263C">
        <w:rPr>
          <w:rFonts w:ascii="Times New Roman" w:hAnsi="Times New Roman" w:cs="Times New Roman"/>
          <w:sz w:val="24"/>
          <w:szCs w:val="24"/>
        </w:rPr>
        <w:lastRenderedPageBreak/>
        <w:t xml:space="preserve">Milton, &amp; Gold, 2003) and a greater risk of allergic sensitization by age 5 (Stark et al., 2005).  The presence of a “mold odor” in a home, while controlling for confounding variables, has been shown to be </w:t>
      </w:r>
      <w:r w:rsidRPr="00DF263C">
        <w:rPr>
          <w:rFonts w:ascii="Times New Roman" w:hAnsi="Times New Roman" w:cs="Times New Roman"/>
          <w:color w:val="000000"/>
          <w:sz w:val="24"/>
          <w:szCs w:val="24"/>
        </w:rPr>
        <w:t xml:space="preserve">an independent risk factor for the development of asthma with an incidence rate ratio of 2.4 (95% CI 1.1–5.6) (Jaakkola et al., 2005).  </w:t>
      </w:r>
    </w:p>
    <w:p w14:paraId="2BD8BBDF" w14:textId="77777777" w:rsidR="00DF263C" w:rsidRPr="00DF263C" w:rsidRDefault="00DF263C" w:rsidP="00D42998">
      <w:pPr>
        <w:spacing w:after="0" w:line="240" w:lineRule="auto"/>
        <w:rPr>
          <w:rFonts w:ascii="Times New Roman" w:hAnsi="Times New Roman" w:cs="Times New Roman"/>
          <w:sz w:val="24"/>
          <w:szCs w:val="24"/>
        </w:rPr>
      </w:pPr>
    </w:p>
    <w:p w14:paraId="34AC2B3D" w14:textId="77777777" w:rsidR="00DF263C" w:rsidRPr="00DF263C" w:rsidRDefault="00DF263C" w:rsidP="00D42998">
      <w:pPr>
        <w:spacing w:after="0" w:line="240" w:lineRule="auto"/>
        <w:rPr>
          <w:rFonts w:ascii="Times New Roman" w:hAnsi="Times New Roman" w:cs="Times New Roman"/>
          <w:color w:val="000000"/>
          <w:sz w:val="24"/>
          <w:szCs w:val="24"/>
        </w:rPr>
      </w:pPr>
      <w:r w:rsidRPr="00DF263C">
        <w:rPr>
          <w:rFonts w:ascii="Times New Roman" w:hAnsi="Times New Roman" w:cs="Times New Roman"/>
          <w:sz w:val="24"/>
          <w:szCs w:val="24"/>
        </w:rPr>
        <w:t>Homes with damp indoor spaces and high concentrations of fungi can aggravate pre-existing respiratory conditions such as asthma (IOM, 2004)</w:t>
      </w:r>
      <w:r w:rsidRPr="00DF263C">
        <w:rPr>
          <w:rFonts w:ascii="Times New Roman" w:hAnsi="Times New Roman" w:cs="Times New Roman"/>
          <w:color w:val="000000"/>
          <w:sz w:val="24"/>
          <w:szCs w:val="24"/>
        </w:rPr>
        <w:t xml:space="preserve">. </w:t>
      </w:r>
      <w:r w:rsidRPr="00DF263C">
        <w:rPr>
          <w:rFonts w:ascii="Times New Roman" w:hAnsi="Times New Roman" w:cs="Times New Roman"/>
          <w:sz w:val="24"/>
          <w:szCs w:val="24"/>
        </w:rPr>
        <w:t>The Inner-City Asthma study looked at homes demonstrating an increased concentration of fungi in the home compared to the outdoor air concentration measured on the same day</w:t>
      </w:r>
      <w:r w:rsidRPr="00DF263C" w:rsidDel="00DF2A8D">
        <w:rPr>
          <w:rFonts w:ascii="Times New Roman" w:hAnsi="Times New Roman" w:cs="Times New Roman"/>
          <w:sz w:val="24"/>
          <w:szCs w:val="24"/>
        </w:rPr>
        <w:t xml:space="preserve"> </w:t>
      </w:r>
      <w:r w:rsidRPr="00DF263C">
        <w:rPr>
          <w:rFonts w:ascii="Times New Roman" w:hAnsi="Times New Roman" w:cs="Times New Roman"/>
          <w:sz w:val="24"/>
          <w:szCs w:val="24"/>
        </w:rPr>
        <w:t xml:space="preserve">(O'Connor et al., 2004). Residents of homes with higher concentrations of airborne fungi indoors than outdoors were significantly more likely to report dampness or leaks in any room, evidence of moisture and leaks, musty smell, and evidence of cockroaches.  Modern building practices, such as increased use of synthetic building materials and inadequate ventilation or drainage, can promote fungal growth (NIH, 2005).  </w:t>
      </w:r>
      <w:r w:rsidRPr="00DF263C">
        <w:rPr>
          <w:rFonts w:ascii="Times New Roman" w:hAnsi="Times New Roman" w:cs="Times New Roman"/>
          <w:color w:val="000000"/>
          <w:sz w:val="24"/>
          <w:szCs w:val="24"/>
        </w:rPr>
        <w:t xml:space="preserve">Further research is needed regarding the efficacy of green building practices in preventing the growth of, or reducing the burden of, indoor fungi. </w:t>
      </w:r>
    </w:p>
    <w:p w14:paraId="4C0389BE" w14:textId="77777777" w:rsidR="00DF263C" w:rsidRPr="00DF263C" w:rsidRDefault="00DF263C" w:rsidP="00D42998">
      <w:pPr>
        <w:spacing w:after="0" w:line="240" w:lineRule="auto"/>
        <w:rPr>
          <w:rFonts w:ascii="Times New Roman" w:hAnsi="Times New Roman" w:cs="Times New Roman"/>
          <w:b/>
          <w:sz w:val="24"/>
          <w:szCs w:val="24"/>
        </w:rPr>
      </w:pPr>
    </w:p>
    <w:p w14:paraId="3EC81BE9" w14:textId="020502C8" w:rsidR="00DF263C" w:rsidRPr="00DF263C" w:rsidRDefault="00DF263C" w:rsidP="00D42998">
      <w:pPr>
        <w:spacing w:after="0" w:line="240" w:lineRule="auto"/>
        <w:rPr>
          <w:rFonts w:ascii="Times New Roman" w:hAnsi="Times New Roman" w:cs="Times New Roman"/>
          <w:color w:val="000000"/>
          <w:sz w:val="24"/>
          <w:szCs w:val="24"/>
        </w:rPr>
      </w:pPr>
      <w:r w:rsidRPr="00DF263C">
        <w:rPr>
          <w:rFonts w:ascii="Times New Roman" w:hAnsi="Times New Roman" w:cs="Times New Roman"/>
          <w:sz w:val="24"/>
          <w:szCs w:val="24"/>
          <w:u w:val="single"/>
        </w:rPr>
        <w:t>Volatile Organic Compounds (VOCs):</w:t>
      </w:r>
      <w:r w:rsidRPr="00DF263C">
        <w:rPr>
          <w:rFonts w:ascii="Times New Roman" w:hAnsi="Times New Roman" w:cs="Times New Roman"/>
          <w:sz w:val="24"/>
          <w:szCs w:val="24"/>
        </w:rPr>
        <w:t xml:space="preserve">  A number of VOCs that can cause adverse respiratory effects are commonly found in the home environment.  These include formaldehyde, benzene, toluene, xylene, ethylbenzene, </w:t>
      </w:r>
      <w:r w:rsidR="004666FB">
        <w:rPr>
          <w:rFonts w:ascii="Times New Roman" w:hAnsi="Times New Roman" w:cs="Times New Roman"/>
          <w:sz w:val="24"/>
          <w:szCs w:val="24"/>
        </w:rPr>
        <w:t xml:space="preserve">and </w:t>
      </w:r>
      <w:r w:rsidRPr="00DF263C">
        <w:rPr>
          <w:rFonts w:ascii="Times New Roman" w:hAnsi="Times New Roman" w:cs="Times New Roman"/>
          <w:sz w:val="24"/>
          <w:szCs w:val="24"/>
        </w:rPr>
        <w:t>styrene</w:t>
      </w:r>
      <w:r w:rsidR="004666FB">
        <w:rPr>
          <w:rFonts w:ascii="Times New Roman" w:hAnsi="Times New Roman" w:cs="Times New Roman"/>
          <w:sz w:val="24"/>
          <w:szCs w:val="24"/>
        </w:rPr>
        <w:t>,</w:t>
      </w:r>
      <w:r w:rsidRPr="00DF263C">
        <w:rPr>
          <w:rFonts w:ascii="Times New Roman" w:hAnsi="Times New Roman" w:cs="Times New Roman"/>
          <w:sz w:val="24"/>
          <w:szCs w:val="24"/>
        </w:rPr>
        <w:t xml:space="preserve"> among others (IOM, 2000; Sunesson, Rosen, Stenberg, &amp; Sjostrom, 2006).  </w:t>
      </w:r>
      <w:r w:rsidRPr="00DF263C">
        <w:rPr>
          <w:rFonts w:ascii="Times New Roman" w:hAnsi="Times New Roman" w:cs="Times New Roman"/>
          <w:color w:val="000000"/>
          <w:sz w:val="24"/>
          <w:szCs w:val="24"/>
        </w:rPr>
        <w:t>In 2000, the IOM concluded that there was insufficient evidence to determine whether or not an association exists between indoor residential VOC exposures and the development or exacerbation of asthma. The report recommends that indoor exposures to VOCs be limited where practical by source removal, source avoidance and increased ventilation. The IOM called for prospective cohort studies to characterize exposure (IOM, 2000).</w:t>
      </w:r>
    </w:p>
    <w:p w14:paraId="1DE383FA" w14:textId="77777777" w:rsidR="00DF263C" w:rsidRPr="00DF263C" w:rsidRDefault="00DF263C" w:rsidP="00D42998">
      <w:pPr>
        <w:spacing w:after="0" w:line="240" w:lineRule="auto"/>
        <w:rPr>
          <w:rFonts w:ascii="Times New Roman" w:hAnsi="Times New Roman" w:cs="Times New Roman"/>
          <w:color w:val="000000"/>
          <w:sz w:val="24"/>
          <w:szCs w:val="24"/>
        </w:rPr>
      </w:pPr>
    </w:p>
    <w:p w14:paraId="3C4AC87D" w14:textId="77777777" w:rsidR="00DF263C" w:rsidRPr="00DF263C" w:rsidRDefault="00DF263C" w:rsidP="00D42998">
      <w:pPr>
        <w:spacing w:after="0" w:line="240" w:lineRule="auto"/>
        <w:rPr>
          <w:rFonts w:ascii="Times New Roman" w:hAnsi="Times New Roman" w:cs="Times New Roman"/>
          <w:color w:val="000000"/>
          <w:sz w:val="24"/>
          <w:szCs w:val="24"/>
        </w:rPr>
      </w:pPr>
      <w:r w:rsidRPr="00DF263C">
        <w:rPr>
          <w:rFonts w:ascii="Times New Roman" w:hAnsi="Times New Roman" w:cs="Times New Roman"/>
          <w:color w:val="000000"/>
          <w:sz w:val="24"/>
          <w:szCs w:val="24"/>
          <w:u w:val="single"/>
        </w:rPr>
        <w:t>Associations between VOCs and asthma:</w:t>
      </w:r>
      <w:r w:rsidRPr="00DF263C">
        <w:rPr>
          <w:rFonts w:ascii="Times New Roman" w:hAnsi="Times New Roman" w:cs="Times New Roman"/>
          <w:i/>
          <w:color w:val="000000"/>
          <w:sz w:val="24"/>
          <w:szCs w:val="24"/>
        </w:rPr>
        <w:t xml:space="preserve">  </w:t>
      </w:r>
      <w:r w:rsidRPr="00DF263C">
        <w:rPr>
          <w:rFonts w:ascii="Times New Roman" w:hAnsi="Times New Roman" w:cs="Times New Roman"/>
          <w:color w:val="000000"/>
          <w:sz w:val="24"/>
          <w:szCs w:val="24"/>
        </w:rPr>
        <w:t>Following the IOM report, a few studies have provided preliminary evidence for an association between elevated VOC levels and adverse health effects, including asthma. Young Australian children with asthma were exposed to significantly higher VOC levels than controls (Rumchev, Spickett, Bulsara, Phillips, &amp; Stick, 2004). Among the VOCs observed in this study; benzene, ethylbenzene, and toluene were most strongly associated with a primary diagnosis of asthma. The study also found that for each 10 μg/m</w:t>
      </w:r>
      <w:r w:rsidRPr="00DF263C">
        <w:rPr>
          <w:rFonts w:ascii="Times New Roman" w:hAnsi="Times New Roman" w:cs="Times New Roman"/>
          <w:color w:val="000000"/>
          <w:sz w:val="24"/>
          <w:szCs w:val="24"/>
          <w:vertAlign w:val="superscript"/>
        </w:rPr>
        <w:t>3</w:t>
      </w:r>
      <w:r w:rsidRPr="00DF263C">
        <w:rPr>
          <w:rFonts w:ascii="Times New Roman" w:hAnsi="Times New Roman" w:cs="Times New Roman"/>
          <w:color w:val="000000"/>
          <w:sz w:val="24"/>
          <w:szCs w:val="24"/>
        </w:rPr>
        <w:t xml:space="preserve"> increase in concentration, the risk of having asthma increased by nearly two and three times for toluene and benzene respectively. In one study of asthmatic children living in public housing, 32% of samples collected hadbenzene levels that exceeded the cancer risk level, and 38% of samples had chloroform levels that exceeded the cancer risk level. Of all VOCs measured, toluene and 1,4-dichlorobenzene had the overall highest mean and maximum levels (Brugge et al., 2003) . A recent review article noted that although observational studies have identified an association between VOC and asthma indicators, further studies are needed to confirm this finding, characterize effect size, and determine the biologically relevant duration of exposure (Dales &amp; Raizenne, 2004).</w:t>
      </w:r>
    </w:p>
    <w:p w14:paraId="1BFA45DE" w14:textId="77777777" w:rsidR="00DF263C" w:rsidRPr="00DF263C" w:rsidRDefault="00DF263C" w:rsidP="00D42998">
      <w:pPr>
        <w:spacing w:after="0" w:line="240" w:lineRule="auto"/>
        <w:rPr>
          <w:rFonts w:ascii="Times New Roman" w:hAnsi="Times New Roman" w:cs="Times New Roman"/>
          <w:color w:val="000000"/>
          <w:sz w:val="24"/>
          <w:szCs w:val="24"/>
        </w:rPr>
      </w:pPr>
    </w:p>
    <w:p w14:paraId="6B57230C" w14:textId="3A44D6A1" w:rsidR="00DF263C" w:rsidRPr="00DF263C" w:rsidRDefault="00DF263C" w:rsidP="00D42998">
      <w:pPr>
        <w:spacing w:after="0" w:line="240" w:lineRule="auto"/>
        <w:rPr>
          <w:rFonts w:ascii="Times New Roman" w:hAnsi="Times New Roman" w:cs="Times New Roman"/>
          <w:sz w:val="24"/>
          <w:szCs w:val="24"/>
        </w:rPr>
      </w:pPr>
      <w:bookmarkStart w:id="15" w:name="OLE_LINK1"/>
      <w:bookmarkStart w:id="16" w:name="OLE_LINK2"/>
      <w:r w:rsidRPr="00DF263C">
        <w:rPr>
          <w:rFonts w:ascii="Times New Roman" w:hAnsi="Times New Roman" w:cs="Times New Roman"/>
          <w:color w:val="000000"/>
          <w:sz w:val="24"/>
          <w:szCs w:val="24"/>
          <w:u w:val="single"/>
        </w:rPr>
        <w:t>Pesticides:</w:t>
      </w:r>
      <w:r w:rsidRPr="00DF263C">
        <w:rPr>
          <w:rFonts w:ascii="Times New Roman" w:hAnsi="Times New Roman" w:cs="Times New Roman"/>
          <w:color w:val="000000"/>
          <w:sz w:val="24"/>
          <w:szCs w:val="24"/>
        </w:rPr>
        <w:t xml:space="preserve">  </w:t>
      </w:r>
      <w:r w:rsidRPr="00DF263C">
        <w:rPr>
          <w:rFonts w:ascii="Times New Roman" w:hAnsi="Times New Roman" w:cs="Times New Roman"/>
          <w:sz w:val="24"/>
          <w:szCs w:val="24"/>
        </w:rPr>
        <w:t xml:space="preserve">While health effects associated with pesticide exposure are myriad and range from mucus membrane irritation to neuropathies, cancer, and death (Amdur et al., 1991), we will focus on one main health outcome, asthma exacerbation.  Similar to the case of VOCs, assessment of the biologically relevant time period of exposure can be difficult for pesticides.  For example, a population-based school study in California found that children with pesticide </w:t>
      </w:r>
      <w:r w:rsidRPr="00DF263C">
        <w:rPr>
          <w:rFonts w:ascii="Times New Roman" w:hAnsi="Times New Roman" w:cs="Times New Roman"/>
          <w:sz w:val="24"/>
          <w:szCs w:val="24"/>
        </w:rPr>
        <w:lastRenderedPageBreak/>
        <w:t xml:space="preserve">exposure in the first year of life were more likely to have early persistent wheezing than those not exposed during the first year of life </w:t>
      </w:r>
      <w:bookmarkStart w:id="17" w:name="OLE_LINK11"/>
      <w:bookmarkStart w:id="18" w:name="OLE_LINK12"/>
      <w:r w:rsidRPr="00DF263C">
        <w:rPr>
          <w:rFonts w:ascii="Times New Roman" w:hAnsi="Times New Roman" w:cs="Times New Roman"/>
          <w:sz w:val="24"/>
          <w:szCs w:val="24"/>
        </w:rPr>
        <w:t>(OR=3.6, 95%CI (1.6-8.1)</w:t>
      </w:r>
      <w:bookmarkEnd w:id="17"/>
      <w:bookmarkEnd w:id="18"/>
      <w:r w:rsidRPr="00DF263C">
        <w:rPr>
          <w:rFonts w:ascii="Times New Roman" w:hAnsi="Times New Roman" w:cs="Times New Roman"/>
          <w:sz w:val="24"/>
          <w:szCs w:val="24"/>
        </w:rPr>
        <w:t xml:space="preserve"> (Salam, Li, Langholz, &amp; Gilliland, 2004).  In the same study, pesticide exposure at any other time (other than the first year of life) was negatively associated with early persistent wheezing (OR=0.7, 95%CI (0.3-2.0), but this did not reach statistical significance.   </w:t>
      </w:r>
    </w:p>
    <w:p w14:paraId="08E8758E" w14:textId="77777777" w:rsidR="00DF263C" w:rsidRPr="00DF263C" w:rsidRDefault="00DF263C" w:rsidP="00D42998">
      <w:pPr>
        <w:spacing w:after="0" w:line="240" w:lineRule="auto"/>
        <w:rPr>
          <w:rFonts w:ascii="Times New Roman" w:hAnsi="Times New Roman" w:cs="Times New Roman"/>
          <w:color w:val="000000"/>
          <w:sz w:val="24"/>
          <w:szCs w:val="24"/>
        </w:rPr>
      </w:pPr>
    </w:p>
    <w:p w14:paraId="58F2752B"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In the past, organochlorine, organophosphate, carbamate and pyrethroid pesticides could be found in most U. S. homes (Quandt et al., 2004). However, recent bans on residential use of chlorpyrifos (2002) and diazinon (2004) have led to lower exposures of these pesticides in the homes, particularly of inner-city apartments (Whyatt et al., 2004).  Several h</w:t>
      </w:r>
      <w:r w:rsidRPr="00DF263C">
        <w:rPr>
          <w:rFonts w:ascii="Times New Roman" w:hAnsi="Times New Roman" w:cs="Times New Roman"/>
          <w:sz w:val="24"/>
          <w:szCs w:val="24"/>
        </w:rPr>
        <w:t xml:space="preserve">ousing characteristics have been found to predict indoor pesticide levels.  For example, housing dilapidation has been associated with cockroach infestation, cockroach allergen and multiple pest eradication efforts (including use of pesticides) (Rauh et al., 2002).  Many pesticides have low volatility and if not exposed to UV light, they can persist in indoor environments at high concentrations, although levels vary substantially depending on use level (Rudel, Camann, Spengler, Korn, &amp; Brody, 2003).  For these reasons, researchers who have studied pesticide exposure in children’s homes, have concluded that household pesticides are best measured via dust sampling (Bradman et al., 2005). </w:t>
      </w:r>
    </w:p>
    <w:p w14:paraId="6885CF61"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 </w:t>
      </w:r>
      <w:r w:rsidRPr="00DF263C" w:rsidDel="0020459D">
        <w:rPr>
          <w:rFonts w:ascii="Times New Roman" w:hAnsi="Times New Roman" w:cs="Times New Roman"/>
          <w:sz w:val="24"/>
          <w:szCs w:val="24"/>
        </w:rPr>
        <w:t xml:space="preserve"> </w:t>
      </w:r>
    </w:p>
    <w:p w14:paraId="7071B77E"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u w:val="single"/>
        </w:rPr>
        <w:t>Pesticides and asthma:</w:t>
      </w:r>
      <w:r w:rsidRPr="00DF263C">
        <w:rPr>
          <w:rFonts w:ascii="Times New Roman" w:hAnsi="Times New Roman" w:cs="Times New Roman"/>
          <w:i/>
          <w:color w:val="000000"/>
          <w:sz w:val="24"/>
          <w:szCs w:val="24"/>
        </w:rPr>
        <w:t xml:space="preserve">  </w:t>
      </w:r>
      <w:r w:rsidRPr="00DF263C">
        <w:rPr>
          <w:rFonts w:ascii="Times New Roman" w:hAnsi="Times New Roman" w:cs="Times New Roman"/>
          <w:sz w:val="24"/>
          <w:szCs w:val="24"/>
        </w:rPr>
        <w:t>There are considerable data indicating that dysregulation of both parasympathetic (cholinergic) and sympathetic autonomic control of airways, such as by pesticide exposure, may be important in the occurrence of asthma and its severity (P. J. Barnes, 1995).   Dysregulation of parasympathetic function predicts the onset of wheezing in adults. (Sparrow, O'Connor, Basner, Rosner, &amp; Weiss, 1993)  Although there are few direct studies of the effects of organophosphate and carbamate pesticide exposure on asthma risk, farm workers' exposure to carbamate pesticides has been associated with the occurrence of asthma after adjustment for other relevant factors (Senthilselvan, McDuffie, &amp; Dosman, 1992).   Professional fumigators have an increased occurrence of allergy and asthma in parallel with a greater than 20% decrease in red blood cell levels of acetylcholinesterase (Garry, Kelly, Sprafka, Edwards, &amp; Griffith, 1994).  Exposure to chlorpyrifos has also been associated with an increase in the occurrence of atopic conditions (Thrasher, Madison, &amp; Broughton, 1993).  These studies suggest that pesticide exposures could be important etiologic and morbidity-modifying factors in the occurrence of childhood asthma.  Nonetheless, only two major studies of childhood exposures (not exclusively set in an agricultural environment) have shown associations between pesticides and asthma prevalence (Salam et al., 2004; Sunyer et al., 2006).  In the school-based California study, exposure to herbicides or pesticides in the home during the first year of life was associated with a greater odds of children presenting with early persistent wheeze (OR=3.8, (1.7-8.40)) (Salam et al., 2004).   In the Spanish study, diagnosed asthma and persistent wheezing were associated with the organochlorine and DDE at birth (for each 1 ng/ml increase, OR=1.18 [1.01-1.39] and OR=1.13 [0.98-1.30], respectively), but not with DDE at age 4 years (Sunyer et al., 2006).</w:t>
      </w:r>
      <w:bookmarkEnd w:id="15"/>
      <w:bookmarkEnd w:id="16"/>
    </w:p>
    <w:p w14:paraId="55995542" w14:textId="77777777" w:rsidR="00DF263C" w:rsidRPr="00DF263C" w:rsidRDefault="00DF263C" w:rsidP="00D42998">
      <w:pPr>
        <w:spacing w:after="0" w:line="240" w:lineRule="auto"/>
        <w:rPr>
          <w:rFonts w:ascii="Times New Roman" w:hAnsi="Times New Roman" w:cs="Times New Roman"/>
          <w:sz w:val="24"/>
          <w:szCs w:val="24"/>
        </w:rPr>
      </w:pPr>
    </w:p>
    <w:p w14:paraId="7668A1CF" w14:textId="77777777" w:rsidR="00DF263C" w:rsidRPr="00DF263C" w:rsidRDefault="00DF263C" w:rsidP="00D42998">
      <w:pPr>
        <w:spacing w:after="0" w:line="240" w:lineRule="auto"/>
        <w:rPr>
          <w:rFonts w:ascii="Times New Roman" w:hAnsi="Times New Roman" w:cs="Times New Roman"/>
          <w:bCs/>
          <w:sz w:val="24"/>
          <w:szCs w:val="24"/>
        </w:rPr>
      </w:pPr>
      <w:r w:rsidRPr="00DF263C">
        <w:rPr>
          <w:rFonts w:ascii="Times New Roman" w:hAnsi="Times New Roman" w:cs="Times New Roman"/>
          <w:color w:val="000000"/>
          <w:sz w:val="24"/>
          <w:szCs w:val="24"/>
          <w:u w:val="single"/>
        </w:rPr>
        <w:t>New methodologies for exposure assessment:</w:t>
      </w:r>
      <w:r w:rsidRPr="00DF263C">
        <w:rPr>
          <w:rFonts w:ascii="Times New Roman" w:hAnsi="Times New Roman" w:cs="Times New Roman"/>
          <w:color w:val="000000"/>
          <w:sz w:val="24"/>
          <w:szCs w:val="24"/>
        </w:rPr>
        <w:t xml:space="preserve">  </w:t>
      </w:r>
      <w:r w:rsidRPr="00DF263C">
        <w:rPr>
          <w:rFonts w:ascii="Times New Roman" w:hAnsi="Times New Roman" w:cs="Times New Roman"/>
          <w:bCs/>
          <w:sz w:val="24"/>
          <w:szCs w:val="24"/>
        </w:rPr>
        <w:t xml:space="preserve"> In 2006, the NIH established the Genes, Environment and Health Initiative (GEI) with the long range goal of providing a foundation of technology and knowledge to enable population scale studies on the interaction of genetic and environmental factors in human disease.  At the outset of the GEI, it was determined that large scale, broadly focused Gene-Environment interaction studies would require an improved capacity in exposure assessment.  Specifically two aspects were identified, the first being the need for improved definition of exposure at the level of the individual and the second being a comprehensive view of the environment integrating an assessment of exposures and lifestyle factors.  </w:t>
      </w:r>
    </w:p>
    <w:p w14:paraId="2714846D" w14:textId="77777777" w:rsidR="00DF263C" w:rsidRPr="00DF263C" w:rsidRDefault="00DF263C" w:rsidP="00D42998">
      <w:pPr>
        <w:spacing w:after="0" w:line="240" w:lineRule="auto"/>
        <w:rPr>
          <w:rFonts w:ascii="Times New Roman" w:hAnsi="Times New Roman" w:cs="Times New Roman"/>
          <w:bCs/>
          <w:sz w:val="24"/>
          <w:szCs w:val="24"/>
        </w:rPr>
      </w:pPr>
    </w:p>
    <w:p w14:paraId="592917BF"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bCs/>
          <w:sz w:val="24"/>
          <w:szCs w:val="24"/>
        </w:rPr>
        <w:t xml:space="preserve">The Exposure Biology Program is divided into four component areas: sensors for assessment of chemical exposures (SACE), diet and physical activity, psychosocial stress and addictive substances, and biological response indicators to each of these environmental agents.  Each of these programs is working individually, with opportunities for cross-program collaboration, to develop a new set of tools which will address the most common limitations of the current technologies used for exposure assessment: indirect measurement, lack of temporal or spatial resolution, limitation to single endpoints and a high degree of obtrusiveness.  Each of the programs is product oriented with a goal of delivering prototype devices and biomarker panels for field testing and validation at the end of the four year granting period.  </w:t>
      </w:r>
      <w:r w:rsidRPr="00DF263C">
        <w:rPr>
          <w:rFonts w:ascii="Times New Roman" w:hAnsi="Times New Roman" w:cs="Times New Roman"/>
          <w:sz w:val="24"/>
          <w:szCs w:val="24"/>
        </w:rPr>
        <w:t xml:space="preserve">The Sensors for Analysis of Chemical Exposures (SACE) program within the Exposure Biology Program of GEI was developed to build a next generation of sensors for defining real-time exposure with the expectation that this will increase the power of environmental epidemiology and gene-environment interaction studies.  </w:t>
      </w:r>
    </w:p>
    <w:p w14:paraId="1880E589" w14:textId="77777777" w:rsidR="00DF263C" w:rsidRPr="00DF263C" w:rsidRDefault="00DF263C" w:rsidP="00D42998">
      <w:pPr>
        <w:spacing w:after="0" w:line="240" w:lineRule="auto"/>
        <w:rPr>
          <w:rFonts w:ascii="Times New Roman" w:hAnsi="Times New Roman" w:cs="Times New Roman"/>
          <w:sz w:val="24"/>
          <w:szCs w:val="24"/>
        </w:rPr>
      </w:pPr>
    </w:p>
    <w:p w14:paraId="23F288DF" w14:textId="77777777" w:rsidR="00DF263C" w:rsidRPr="00DF263C" w:rsidRDefault="00DF263C" w:rsidP="00D42998">
      <w:pPr>
        <w:spacing w:after="0" w:line="240" w:lineRule="auto"/>
        <w:rPr>
          <w:rFonts w:ascii="Times New Roman" w:hAnsi="Times New Roman" w:cs="Times New Roman"/>
          <w:bCs/>
          <w:sz w:val="24"/>
          <w:szCs w:val="24"/>
        </w:rPr>
      </w:pPr>
      <w:r w:rsidRPr="00DF263C">
        <w:rPr>
          <w:rFonts w:ascii="Times New Roman" w:hAnsi="Times New Roman" w:cs="Times New Roman"/>
          <w:sz w:val="24"/>
          <w:szCs w:val="24"/>
        </w:rPr>
        <w:t>Through SACE, the NIEHS and NIH have funded eight projects to develop integrated sensor devices which include not only the capability to detect multiple analytes of interest in a highly time resolved manner, but also integrate on board data handling, GPS based localization and in a few cases activity pattern analysis as well.  The projects are detecting a wide range of analytes including particulate matter (PM 10, 2.5 and 1), allergens (dust mite, cat, cockroach and more), pesticides, oxidants, molecular gases (O</w:t>
      </w:r>
      <w:r w:rsidRPr="00DF263C">
        <w:rPr>
          <w:rFonts w:ascii="Times New Roman" w:hAnsi="Times New Roman" w:cs="Times New Roman"/>
          <w:sz w:val="24"/>
          <w:szCs w:val="24"/>
          <w:vertAlign w:val="subscript"/>
        </w:rPr>
        <w:t>3</w:t>
      </w:r>
      <w:r w:rsidRPr="00DF263C">
        <w:rPr>
          <w:rFonts w:ascii="Times New Roman" w:hAnsi="Times New Roman" w:cs="Times New Roman"/>
          <w:sz w:val="24"/>
          <w:szCs w:val="24"/>
        </w:rPr>
        <w:t>, COx, SOx, NOx), and volatile organic compounds (benzene, toluene, xylene, and high priority industrial pollutants).  In summer 2010, CDC established an interagency agreement with NIEHS to use three types of these devices in each of the home visits in order to improve exposure assessment in the Green Housing Study and also validate their use.  The details of the devices are described later in this section (section A1).</w:t>
      </w:r>
    </w:p>
    <w:p w14:paraId="2A798D28" w14:textId="77777777" w:rsidR="00DF263C" w:rsidRPr="00DF263C" w:rsidRDefault="00DF263C" w:rsidP="00D42998">
      <w:pPr>
        <w:spacing w:after="0" w:line="240" w:lineRule="auto"/>
        <w:rPr>
          <w:rFonts w:ascii="Times New Roman" w:hAnsi="Times New Roman" w:cs="Times New Roman"/>
          <w:sz w:val="24"/>
          <w:szCs w:val="24"/>
        </w:rPr>
      </w:pPr>
    </w:p>
    <w:p w14:paraId="14290F9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Outdoor air pollution:</w:t>
      </w:r>
      <w:r w:rsidRPr="00DF263C">
        <w:rPr>
          <w:rFonts w:ascii="Times New Roman" w:hAnsi="Times New Roman" w:cs="Times New Roman"/>
          <w:sz w:val="24"/>
          <w:szCs w:val="24"/>
        </w:rPr>
        <w:t xml:space="preserve">  In laboratory studies, investigators often have the ability to carefully control exposures that might be related to health effects.  Because this study is tethered to HUD’s green renovations programs, randomization is not a feasible option for study site selection.  Nonetheless, there are some factors such as outdoor air pollution which we can control by using GIS to match green buildings to comparison buildings.  The greenest building located in a heavily polluted neighborhood (i.e., proximity to major roadways, airports, and bus depots) might have outdoor exposures that overwhelm any potential health benefit of the green attributes.  Proximity to major roadways has been associated with high concentrations of particulate matter (PM) less than 10µm (PM</w:t>
      </w:r>
      <w:r w:rsidRPr="00DF263C">
        <w:rPr>
          <w:rFonts w:ascii="Times New Roman" w:hAnsi="Times New Roman" w:cs="Times New Roman"/>
          <w:sz w:val="24"/>
          <w:szCs w:val="24"/>
          <w:vertAlign w:val="subscript"/>
        </w:rPr>
        <w:t>10</w:t>
      </w:r>
      <w:r w:rsidRPr="00DF263C">
        <w:rPr>
          <w:rFonts w:ascii="Times New Roman" w:hAnsi="Times New Roman" w:cs="Times New Roman"/>
          <w:sz w:val="24"/>
          <w:szCs w:val="24"/>
        </w:rPr>
        <w:t>) which is from coarse grinding activities and also with high concentrations of particles less than 2.5 µm (PM</w:t>
      </w:r>
      <w:r w:rsidRPr="00DF263C">
        <w:rPr>
          <w:rFonts w:ascii="Times New Roman" w:hAnsi="Times New Roman" w:cs="Times New Roman"/>
          <w:sz w:val="24"/>
          <w:szCs w:val="24"/>
          <w:vertAlign w:val="subscript"/>
        </w:rPr>
        <w:t>2.5</w:t>
      </w:r>
      <w:r w:rsidRPr="00DF263C">
        <w:rPr>
          <w:rFonts w:ascii="Times New Roman" w:hAnsi="Times New Roman" w:cs="Times New Roman"/>
          <w:sz w:val="24"/>
          <w:szCs w:val="24"/>
        </w:rPr>
        <w:t>) which is associated with combustion sources (Liao et al., 2006).   Moreover, proximity to major roadways is associated with emergency department (ED) visits (Tolbert, Klein, Peel, Sarnat, &amp; Sarnat, 2007; Tolbert et al., 2000), asthma prevalence (van Vliet et al., 1997) and morbidity (e.g, lung function and bronchial hyperreactivity) (Brunekreef et al., 1997; Janssen et al., 2003), and allergy (Morgenstern et al., 2008).  Specifically, the diesel exhaust particulates within the PM</w:t>
      </w:r>
      <w:r w:rsidRPr="00DF263C">
        <w:rPr>
          <w:rFonts w:ascii="Times New Roman" w:hAnsi="Times New Roman" w:cs="Times New Roman"/>
          <w:sz w:val="24"/>
          <w:szCs w:val="24"/>
          <w:vertAlign w:val="subscript"/>
        </w:rPr>
        <w:t>2.5</w:t>
      </w:r>
      <w:r w:rsidRPr="00DF263C">
        <w:rPr>
          <w:rFonts w:ascii="Times New Roman" w:hAnsi="Times New Roman" w:cs="Times New Roman"/>
          <w:sz w:val="24"/>
          <w:szCs w:val="24"/>
        </w:rPr>
        <w:t xml:space="preserve"> fraction augment the allergenicity of the particles (Diaz-Sanchez, 1997).  This indicates the importance of GIS to match proximity to sources of PM for both site selection and statistical analysis.</w:t>
      </w:r>
    </w:p>
    <w:p w14:paraId="06473E4B" w14:textId="77777777" w:rsidR="00DF263C" w:rsidRPr="00DF263C" w:rsidRDefault="00DF263C" w:rsidP="00D42998">
      <w:pPr>
        <w:spacing w:after="0" w:line="240" w:lineRule="auto"/>
        <w:rPr>
          <w:rFonts w:ascii="Times New Roman" w:hAnsi="Times New Roman" w:cs="Times New Roman"/>
          <w:sz w:val="24"/>
          <w:szCs w:val="24"/>
        </w:rPr>
      </w:pPr>
    </w:p>
    <w:p w14:paraId="762D661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noProof/>
          <w:sz w:val="24"/>
          <w:szCs w:val="24"/>
        </w:rPr>
        <w:drawing>
          <wp:anchor distT="0" distB="0" distL="114300" distR="114300" simplePos="0" relativeHeight="251661312" behindDoc="1" locked="0" layoutInCell="1" allowOverlap="1" wp14:anchorId="23822B8B" wp14:editId="53CD39B4">
            <wp:simplePos x="0" y="0"/>
            <wp:positionH relativeFrom="column">
              <wp:posOffset>0</wp:posOffset>
            </wp:positionH>
            <wp:positionV relativeFrom="paragraph">
              <wp:posOffset>0</wp:posOffset>
            </wp:positionV>
            <wp:extent cx="5097145" cy="3931920"/>
            <wp:effectExtent l="19050" t="0" r="8255" b="0"/>
            <wp:wrapTight wrapText="bothSides">
              <wp:wrapPolygon edited="0">
                <wp:start x="-81" y="0"/>
                <wp:lineTo x="-81" y="21453"/>
                <wp:lineTo x="21635" y="21453"/>
                <wp:lineTo x="21635" y="0"/>
                <wp:lineTo x="-81" y="0"/>
              </wp:wrapPolygon>
            </wp:wrapTight>
            <wp:docPr id="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097145" cy="3931920"/>
                    </a:xfrm>
                    <a:prstGeom prst="rect">
                      <a:avLst/>
                    </a:prstGeom>
                    <a:noFill/>
                    <a:ln w="9525">
                      <a:noFill/>
                      <a:miter lim="800000"/>
                      <a:headEnd/>
                      <a:tailEnd/>
                    </a:ln>
                  </pic:spPr>
                </pic:pic>
              </a:graphicData>
            </a:graphic>
          </wp:anchor>
        </w:drawing>
      </w:r>
    </w:p>
    <w:p w14:paraId="46B24597" w14:textId="77777777" w:rsidR="00DF263C" w:rsidRPr="00DF263C" w:rsidRDefault="00DF263C" w:rsidP="00D42998">
      <w:pPr>
        <w:spacing w:after="0" w:line="240" w:lineRule="auto"/>
        <w:rPr>
          <w:rFonts w:ascii="Times New Roman" w:hAnsi="Times New Roman" w:cs="Times New Roman"/>
          <w:sz w:val="24"/>
          <w:szCs w:val="24"/>
        </w:rPr>
      </w:pPr>
    </w:p>
    <w:p w14:paraId="40248567" w14:textId="77777777" w:rsidR="00DF263C" w:rsidRPr="00DF263C" w:rsidRDefault="00DF263C" w:rsidP="00D42998">
      <w:pPr>
        <w:spacing w:after="0" w:line="240" w:lineRule="auto"/>
        <w:rPr>
          <w:rFonts w:ascii="Times New Roman" w:hAnsi="Times New Roman" w:cs="Times New Roman"/>
          <w:sz w:val="24"/>
          <w:szCs w:val="24"/>
        </w:rPr>
      </w:pPr>
    </w:p>
    <w:p w14:paraId="541E8833" w14:textId="77777777" w:rsidR="00DF263C" w:rsidRPr="00DF263C" w:rsidRDefault="00DF263C" w:rsidP="00D42998">
      <w:pPr>
        <w:spacing w:after="0" w:line="240" w:lineRule="auto"/>
        <w:rPr>
          <w:rFonts w:ascii="Times New Roman" w:hAnsi="Times New Roman" w:cs="Times New Roman"/>
          <w:sz w:val="24"/>
          <w:szCs w:val="24"/>
        </w:rPr>
      </w:pPr>
    </w:p>
    <w:p w14:paraId="325BE6D1" w14:textId="77777777" w:rsidR="00DF263C" w:rsidRPr="00DF263C" w:rsidRDefault="00DF263C" w:rsidP="00D42998">
      <w:pPr>
        <w:spacing w:after="0" w:line="240" w:lineRule="auto"/>
        <w:rPr>
          <w:rFonts w:ascii="Times New Roman" w:hAnsi="Times New Roman" w:cs="Times New Roman"/>
          <w:sz w:val="24"/>
          <w:szCs w:val="24"/>
        </w:rPr>
      </w:pPr>
    </w:p>
    <w:p w14:paraId="0AB2B50C" w14:textId="77777777" w:rsidR="00DF263C" w:rsidRPr="00DF263C" w:rsidRDefault="00DF263C" w:rsidP="00D42998">
      <w:pPr>
        <w:spacing w:after="0" w:line="240" w:lineRule="auto"/>
        <w:rPr>
          <w:rFonts w:ascii="Times New Roman" w:hAnsi="Times New Roman" w:cs="Times New Roman"/>
          <w:sz w:val="24"/>
          <w:szCs w:val="24"/>
        </w:rPr>
      </w:pPr>
    </w:p>
    <w:p w14:paraId="04D84E07" w14:textId="77777777" w:rsidR="00DF263C" w:rsidRPr="00DF263C" w:rsidRDefault="00DF263C" w:rsidP="00D42998">
      <w:pPr>
        <w:spacing w:after="0" w:line="240" w:lineRule="auto"/>
        <w:rPr>
          <w:rFonts w:ascii="Times New Roman" w:hAnsi="Times New Roman" w:cs="Times New Roman"/>
          <w:sz w:val="24"/>
          <w:szCs w:val="24"/>
        </w:rPr>
      </w:pPr>
    </w:p>
    <w:p w14:paraId="79360CA6" w14:textId="77777777" w:rsidR="00DF263C" w:rsidRPr="00DF263C" w:rsidRDefault="00DF263C" w:rsidP="00D42998">
      <w:pPr>
        <w:spacing w:after="0" w:line="240" w:lineRule="auto"/>
        <w:rPr>
          <w:rFonts w:ascii="Times New Roman" w:hAnsi="Times New Roman" w:cs="Times New Roman"/>
          <w:sz w:val="24"/>
          <w:szCs w:val="24"/>
        </w:rPr>
      </w:pPr>
    </w:p>
    <w:p w14:paraId="29903FA8" w14:textId="77777777" w:rsidR="00DF263C" w:rsidRPr="00DF263C" w:rsidRDefault="00DF263C" w:rsidP="00D42998">
      <w:pPr>
        <w:spacing w:after="0" w:line="240" w:lineRule="auto"/>
        <w:rPr>
          <w:rFonts w:ascii="Times New Roman" w:hAnsi="Times New Roman" w:cs="Times New Roman"/>
          <w:sz w:val="24"/>
          <w:szCs w:val="24"/>
        </w:rPr>
      </w:pPr>
    </w:p>
    <w:p w14:paraId="1DE6D38B" w14:textId="77777777" w:rsidR="00DF263C" w:rsidRPr="00DF263C" w:rsidRDefault="00DF263C" w:rsidP="00D42998">
      <w:pPr>
        <w:spacing w:after="0" w:line="240" w:lineRule="auto"/>
        <w:rPr>
          <w:rFonts w:ascii="Times New Roman" w:hAnsi="Times New Roman" w:cs="Times New Roman"/>
          <w:sz w:val="24"/>
          <w:szCs w:val="24"/>
        </w:rPr>
      </w:pPr>
    </w:p>
    <w:p w14:paraId="3B4E4839" w14:textId="77777777" w:rsidR="00DF263C" w:rsidRPr="00DF263C" w:rsidRDefault="00DF263C" w:rsidP="00D42998">
      <w:pPr>
        <w:spacing w:after="0" w:line="240" w:lineRule="auto"/>
        <w:rPr>
          <w:rFonts w:ascii="Times New Roman" w:hAnsi="Times New Roman" w:cs="Times New Roman"/>
          <w:sz w:val="24"/>
          <w:szCs w:val="24"/>
        </w:rPr>
      </w:pPr>
    </w:p>
    <w:p w14:paraId="45358C8C" w14:textId="77777777" w:rsidR="00DF263C" w:rsidRPr="00DF263C" w:rsidRDefault="00DF263C" w:rsidP="00D42998">
      <w:pPr>
        <w:spacing w:after="0" w:line="240" w:lineRule="auto"/>
        <w:rPr>
          <w:rFonts w:ascii="Times New Roman" w:hAnsi="Times New Roman" w:cs="Times New Roman"/>
          <w:sz w:val="24"/>
          <w:szCs w:val="24"/>
        </w:rPr>
      </w:pPr>
    </w:p>
    <w:p w14:paraId="325DA888" w14:textId="77777777" w:rsidR="00DF263C" w:rsidRPr="00DF263C" w:rsidRDefault="00DF263C" w:rsidP="00D42998">
      <w:pPr>
        <w:spacing w:after="0" w:line="240" w:lineRule="auto"/>
        <w:rPr>
          <w:rFonts w:ascii="Times New Roman" w:hAnsi="Times New Roman" w:cs="Times New Roman"/>
          <w:sz w:val="24"/>
          <w:szCs w:val="24"/>
        </w:rPr>
      </w:pPr>
    </w:p>
    <w:p w14:paraId="4E1742CC" w14:textId="77777777" w:rsidR="00DF263C" w:rsidRPr="00DF263C" w:rsidRDefault="00DF263C" w:rsidP="00D42998">
      <w:pPr>
        <w:spacing w:after="0" w:line="240" w:lineRule="auto"/>
        <w:rPr>
          <w:rFonts w:ascii="Times New Roman" w:hAnsi="Times New Roman" w:cs="Times New Roman"/>
          <w:sz w:val="24"/>
          <w:szCs w:val="24"/>
        </w:rPr>
      </w:pPr>
    </w:p>
    <w:p w14:paraId="6D6A5A55" w14:textId="77777777" w:rsidR="00DF263C" w:rsidRPr="00DF263C" w:rsidRDefault="00DF263C" w:rsidP="00D42998">
      <w:pPr>
        <w:spacing w:after="0" w:line="240" w:lineRule="auto"/>
        <w:rPr>
          <w:rFonts w:ascii="Times New Roman" w:hAnsi="Times New Roman" w:cs="Times New Roman"/>
          <w:sz w:val="24"/>
          <w:szCs w:val="24"/>
        </w:rPr>
      </w:pPr>
    </w:p>
    <w:p w14:paraId="241860FF" w14:textId="77777777" w:rsidR="00DF263C" w:rsidRPr="00DF263C" w:rsidRDefault="00DF263C" w:rsidP="00D42998">
      <w:pPr>
        <w:spacing w:after="0" w:line="240" w:lineRule="auto"/>
        <w:rPr>
          <w:rFonts w:ascii="Times New Roman" w:hAnsi="Times New Roman" w:cs="Times New Roman"/>
          <w:sz w:val="24"/>
          <w:szCs w:val="24"/>
        </w:rPr>
      </w:pPr>
    </w:p>
    <w:p w14:paraId="564DE2B0" w14:textId="77777777" w:rsidR="00DF263C" w:rsidRPr="00DF263C" w:rsidRDefault="00DF263C" w:rsidP="00D42998">
      <w:pPr>
        <w:spacing w:after="0" w:line="240" w:lineRule="auto"/>
        <w:rPr>
          <w:rFonts w:ascii="Times New Roman" w:hAnsi="Times New Roman" w:cs="Times New Roman"/>
          <w:sz w:val="24"/>
          <w:szCs w:val="24"/>
        </w:rPr>
      </w:pPr>
    </w:p>
    <w:p w14:paraId="04FE61CB" w14:textId="77777777" w:rsidR="00DF263C" w:rsidRPr="00DF263C" w:rsidRDefault="00DF263C" w:rsidP="00D42998">
      <w:pPr>
        <w:spacing w:after="0" w:line="240" w:lineRule="auto"/>
        <w:rPr>
          <w:rFonts w:ascii="Times New Roman" w:hAnsi="Times New Roman" w:cs="Times New Roman"/>
          <w:sz w:val="24"/>
          <w:szCs w:val="24"/>
        </w:rPr>
      </w:pPr>
    </w:p>
    <w:p w14:paraId="2DFA52C8" w14:textId="77777777" w:rsidR="00DF263C" w:rsidRPr="00DF263C" w:rsidRDefault="00DF263C" w:rsidP="00D42998">
      <w:pPr>
        <w:spacing w:after="0" w:line="240" w:lineRule="auto"/>
        <w:rPr>
          <w:rFonts w:ascii="Times New Roman" w:hAnsi="Times New Roman" w:cs="Times New Roman"/>
          <w:sz w:val="24"/>
          <w:szCs w:val="24"/>
        </w:rPr>
      </w:pPr>
    </w:p>
    <w:p w14:paraId="774698AC" w14:textId="77777777" w:rsidR="00DF263C" w:rsidRPr="00DF263C" w:rsidRDefault="00DF263C" w:rsidP="00D42998">
      <w:pPr>
        <w:spacing w:after="0" w:line="240" w:lineRule="auto"/>
        <w:rPr>
          <w:rFonts w:ascii="Times New Roman" w:hAnsi="Times New Roman" w:cs="Times New Roman"/>
          <w:sz w:val="24"/>
          <w:szCs w:val="24"/>
        </w:rPr>
      </w:pPr>
    </w:p>
    <w:p w14:paraId="6A5BEC67" w14:textId="77777777" w:rsidR="00DF263C" w:rsidRPr="00DF263C" w:rsidRDefault="00DF263C" w:rsidP="00D42998">
      <w:pPr>
        <w:spacing w:after="0" w:line="240" w:lineRule="auto"/>
        <w:rPr>
          <w:rFonts w:ascii="Times New Roman" w:hAnsi="Times New Roman" w:cs="Times New Roman"/>
          <w:sz w:val="24"/>
          <w:szCs w:val="24"/>
        </w:rPr>
      </w:pPr>
    </w:p>
    <w:p w14:paraId="6389173D" w14:textId="77777777" w:rsidR="00DF263C" w:rsidRPr="00DF263C" w:rsidRDefault="00DF263C" w:rsidP="00D42998">
      <w:pPr>
        <w:spacing w:after="0" w:line="240" w:lineRule="auto"/>
        <w:rPr>
          <w:rFonts w:ascii="Times New Roman" w:hAnsi="Times New Roman" w:cs="Times New Roman"/>
          <w:sz w:val="24"/>
          <w:szCs w:val="24"/>
        </w:rPr>
      </w:pPr>
    </w:p>
    <w:p w14:paraId="1D4D679D" w14:textId="77777777" w:rsidR="00DF263C" w:rsidRPr="00DF263C" w:rsidRDefault="00DF263C" w:rsidP="00D42998">
      <w:pPr>
        <w:spacing w:after="0" w:line="240" w:lineRule="auto"/>
        <w:rPr>
          <w:rFonts w:ascii="Times New Roman" w:hAnsi="Times New Roman" w:cs="Times New Roman"/>
          <w:sz w:val="24"/>
          <w:szCs w:val="24"/>
        </w:rPr>
      </w:pPr>
    </w:p>
    <w:p w14:paraId="3D8CAD7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Figure 1.  Spatial relationships between residential locations in a study by Liao et al</w:t>
      </w:r>
      <w:r w:rsidR="0053546C">
        <w:rPr>
          <w:rFonts w:ascii="Times New Roman" w:hAnsi="Times New Roman" w:cs="Times New Roman"/>
          <w:sz w:val="24"/>
          <w:szCs w:val="24"/>
        </w:rPr>
        <w:t>.</w:t>
      </w:r>
      <w:r w:rsidRPr="00DF263C">
        <w:rPr>
          <w:rFonts w:ascii="Times New Roman" w:hAnsi="Times New Roman" w:cs="Times New Roman"/>
          <w:sz w:val="24"/>
          <w:szCs w:val="24"/>
        </w:rPr>
        <w:t xml:space="preserve"> (2006) and EPA monitoring sites for PM</w:t>
      </w:r>
      <w:r w:rsidRPr="00DF263C">
        <w:rPr>
          <w:rFonts w:ascii="Times New Roman" w:hAnsi="Times New Roman" w:cs="Times New Roman"/>
          <w:sz w:val="24"/>
          <w:szCs w:val="24"/>
          <w:vertAlign w:val="subscript"/>
        </w:rPr>
        <w:t xml:space="preserve">2.5 </w:t>
      </w:r>
      <w:r w:rsidRPr="00DF263C">
        <w:rPr>
          <w:rFonts w:ascii="Times New Roman" w:hAnsi="Times New Roman" w:cs="Times New Roman"/>
          <w:sz w:val="24"/>
          <w:szCs w:val="24"/>
        </w:rPr>
        <w:t>and PM</w:t>
      </w:r>
      <w:r w:rsidRPr="00DF263C">
        <w:rPr>
          <w:rFonts w:ascii="Times New Roman" w:hAnsi="Times New Roman" w:cs="Times New Roman"/>
          <w:sz w:val="24"/>
          <w:szCs w:val="24"/>
          <w:vertAlign w:val="subscript"/>
        </w:rPr>
        <w:t>10</w:t>
      </w:r>
      <w:r w:rsidRPr="00DF263C">
        <w:rPr>
          <w:rFonts w:ascii="Times New Roman" w:hAnsi="Times New Roman" w:cs="Times New Roman"/>
          <w:sz w:val="24"/>
          <w:szCs w:val="24"/>
        </w:rPr>
        <w:t xml:space="preserve">.  </w:t>
      </w:r>
    </w:p>
    <w:p w14:paraId="58E7168D" w14:textId="77777777" w:rsidR="00DF263C" w:rsidRPr="00DF263C" w:rsidRDefault="00DF263C" w:rsidP="00D42998">
      <w:pPr>
        <w:spacing w:after="0" w:line="240" w:lineRule="auto"/>
        <w:rPr>
          <w:rFonts w:ascii="Times New Roman" w:hAnsi="Times New Roman" w:cs="Times New Roman"/>
          <w:sz w:val="24"/>
          <w:szCs w:val="24"/>
        </w:rPr>
      </w:pPr>
    </w:p>
    <w:p w14:paraId="34591024" w14:textId="77777777" w:rsidR="00DF263C" w:rsidRPr="00DF263C" w:rsidRDefault="00DF263C" w:rsidP="00D42998">
      <w:pPr>
        <w:spacing w:after="0" w:line="240" w:lineRule="auto"/>
        <w:rPr>
          <w:rFonts w:ascii="Times New Roman" w:hAnsi="Times New Roman" w:cs="Times New Roman"/>
          <w:sz w:val="24"/>
          <w:szCs w:val="24"/>
        </w:rPr>
      </w:pPr>
    </w:p>
    <w:p w14:paraId="57CD04A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 xml:space="preserve">The proposed </w:t>
      </w:r>
      <w:r w:rsidRPr="00DF263C">
        <w:rPr>
          <w:rFonts w:ascii="Times New Roman" w:hAnsi="Times New Roman" w:cs="Times New Roman"/>
          <w:sz w:val="24"/>
          <w:szCs w:val="24"/>
        </w:rPr>
        <w:t>study (</w:t>
      </w:r>
      <w:r w:rsidRPr="00DF263C">
        <w:rPr>
          <w:rFonts w:ascii="Times New Roman" w:hAnsi="Times New Roman" w:cs="Times New Roman"/>
          <w:i/>
          <w:sz w:val="24"/>
          <w:szCs w:val="24"/>
        </w:rPr>
        <w:t>The Green Housing Study)</w:t>
      </w:r>
      <w:r w:rsidRPr="00DF263C">
        <w:rPr>
          <w:rFonts w:ascii="Times New Roman" w:hAnsi="Times New Roman" w:cs="Times New Roman"/>
          <w:sz w:val="24"/>
          <w:szCs w:val="24"/>
        </w:rPr>
        <w:t xml:space="preserve"> will address several of the research gaps that were mentioned above.  The study participants are children with asthma (age 7-12 years).  Comparison homes are those not currently receiving a green housing renovation (see inclusion criteria in Table 2 later in this section). The specific aims of this study are as follows:</w:t>
      </w:r>
    </w:p>
    <w:p w14:paraId="6F3850C2" w14:textId="77777777" w:rsidR="00DF263C" w:rsidRPr="00DF263C" w:rsidRDefault="00DF263C" w:rsidP="00D42998">
      <w:pPr>
        <w:spacing w:after="0" w:line="240" w:lineRule="auto"/>
        <w:rPr>
          <w:rFonts w:ascii="Times New Roman" w:hAnsi="Times New Roman" w:cs="Times New Roman"/>
          <w:sz w:val="24"/>
          <w:szCs w:val="24"/>
        </w:rPr>
      </w:pPr>
    </w:p>
    <w:p w14:paraId="5E7F175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1. To conduct an exposure assessment of chemical and biological contaminants, pesticides, volatile organic compounds (VOCs), fungi, indoor allergens (in terms of variety and concentration) in green vs. comparison housing. </w:t>
      </w:r>
    </w:p>
    <w:p w14:paraId="4CB03269" w14:textId="77777777" w:rsidR="00DF263C" w:rsidRPr="00DF263C" w:rsidRDefault="00DF263C" w:rsidP="00D42998">
      <w:pPr>
        <w:spacing w:after="0" w:line="240" w:lineRule="auto"/>
        <w:ind w:left="720" w:hanging="360"/>
        <w:rPr>
          <w:rFonts w:ascii="Times New Roman" w:hAnsi="Times New Roman" w:cs="Times New Roman"/>
          <w:sz w:val="24"/>
          <w:szCs w:val="24"/>
        </w:rPr>
      </w:pPr>
      <w:r w:rsidRPr="00DF263C">
        <w:rPr>
          <w:rFonts w:ascii="Times New Roman" w:hAnsi="Times New Roman" w:cs="Times New Roman"/>
          <w:sz w:val="24"/>
          <w:szCs w:val="24"/>
        </w:rPr>
        <w:t>a.</w:t>
      </w:r>
      <w:r w:rsidRPr="00DF263C">
        <w:rPr>
          <w:rFonts w:ascii="Times New Roman" w:hAnsi="Times New Roman" w:cs="Times New Roman"/>
          <w:sz w:val="24"/>
          <w:szCs w:val="24"/>
        </w:rPr>
        <w:tab/>
        <w:t>We will measure interior levels of pesticides in surface wipe samples; fungi and indoor allergens in dust samples; and VOCs in air samples.</w:t>
      </w:r>
    </w:p>
    <w:p w14:paraId="1E8AC801" w14:textId="77777777" w:rsidR="00DF263C" w:rsidRPr="00DF263C" w:rsidRDefault="00DF263C" w:rsidP="00D42998">
      <w:pPr>
        <w:spacing w:after="0" w:line="240" w:lineRule="auto"/>
        <w:ind w:left="720" w:hanging="360"/>
        <w:rPr>
          <w:rFonts w:ascii="Times New Roman" w:hAnsi="Times New Roman" w:cs="Times New Roman"/>
          <w:sz w:val="24"/>
          <w:szCs w:val="24"/>
        </w:rPr>
      </w:pPr>
      <w:r w:rsidRPr="00DF263C">
        <w:rPr>
          <w:rFonts w:ascii="Times New Roman" w:hAnsi="Times New Roman" w:cs="Times New Roman"/>
          <w:sz w:val="24"/>
          <w:szCs w:val="24"/>
        </w:rPr>
        <w:t>b.</w:t>
      </w:r>
      <w:r w:rsidRPr="00DF263C">
        <w:rPr>
          <w:rFonts w:ascii="Times New Roman" w:hAnsi="Times New Roman" w:cs="Times New Roman"/>
          <w:sz w:val="24"/>
          <w:szCs w:val="24"/>
        </w:rPr>
        <w:tab/>
        <w:t xml:space="preserve">We will also compare levels of biomarkers of VOCs and pesticides (in terms of variety and concentration) from the participating residents of green and comparison housing. </w:t>
      </w:r>
    </w:p>
    <w:p w14:paraId="4D278A61" w14:textId="77777777" w:rsidR="00DF263C" w:rsidRPr="00DF263C" w:rsidRDefault="00DF263C" w:rsidP="00D42998">
      <w:pPr>
        <w:spacing w:after="0" w:line="240" w:lineRule="auto"/>
        <w:ind w:left="720" w:hanging="360"/>
        <w:rPr>
          <w:rFonts w:ascii="Times New Roman" w:hAnsi="Times New Roman" w:cs="Times New Roman"/>
          <w:sz w:val="24"/>
          <w:szCs w:val="24"/>
        </w:rPr>
      </w:pPr>
    </w:p>
    <w:p w14:paraId="00F4980A"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2. To examine the relationship between living in green vs. comparison housing and asthma morbidity (e.g., symptoms, ED visits, use of medications, lost school/work days) of children with doctor-diagnosed asthma (ages 7-12 years).  We will adjust for a</w:t>
      </w:r>
      <w:r w:rsidR="000C4911">
        <w:rPr>
          <w:rFonts w:ascii="Times New Roman" w:hAnsi="Times New Roman" w:cs="Times New Roman"/>
          <w:sz w:val="24"/>
          <w:szCs w:val="24"/>
        </w:rPr>
        <w:t>llergic sensitization and ETS.</w:t>
      </w:r>
    </w:p>
    <w:p w14:paraId="42796138" w14:textId="77777777" w:rsidR="00DF263C" w:rsidRPr="00DF263C" w:rsidRDefault="00DF263C" w:rsidP="00D42998">
      <w:pPr>
        <w:spacing w:after="0" w:line="240" w:lineRule="auto"/>
        <w:ind w:left="720" w:hanging="360"/>
        <w:rPr>
          <w:rFonts w:ascii="Times New Roman" w:hAnsi="Times New Roman" w:cs="Times New Roman"/>
          <w:sz w:val="24"/>
          <w:szCs w:val="24"/>
        </w:rPr>
      </w:pPr>
    </w:p>
    <w:p w14:paraId="459373EA" w14:textId="77777777" w:rsidR="00DF263C" w:rsidRPr="00DF263C" w:rsidRDefault="00153A31" w:rsidP="00D42998">
      <w:pPr>
        <w:spacing w:after="0" w:line="240" w:lineRule="auto"/>
        <w:ind w:left="720" w:hanging="36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032B8FCD" wp14:editId="3938640B">
                <wp:simplePos x="0" y="0"/>
                <wp:positionH relativeFrom="column">
                  <wp:posOffset>165735</wp:posOffset>
                </wp:positionH>
                <wp:positionV relativeFrom="paragraph">
                  <wp:posOffset>96520</wp:posOffset>
                </wp:positionV>
                <wp:extent cx="5269865" cy="2572385"/>
                <wp:effectExtent l="0" t="0" r="3175" b="3810"/>
                <wp:wrapNone/>
                <wp:docPr id="254"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865" cy="2572385"/>
                          <a:chOff x="1701" y="3478"/>
                          <a:chExt cx="8299" cy="4051"/>
                        </a:xfrm>
                      </wpg:grpSpPr>
                      <wps:wsp>
                        <wps:cNvPr id="255" name="Text Box 413"/>
                        <wps:cNvSpPr txBox="1">
                          <a:spLocks noChangeArrowheads="1"/>
                        </wps:cNvSpPr>
                        <wps:spPr bwMode="auto">
                          <a:xfrm>
                            <a:off x="5763" y="3723"/>
                            <a:ext cx="374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EFFC3" w14:textId="77777777" w:rsidR="00324D9D" w:rsidRPr="008A40AA" w:rsidRDefault="00324D9D" w:rsidP="00DF263C"/>
                          </w:txbxContent>
                        </wps:txbx>
                        <wps:bodyPr rot="0" vert="horz" wrap="square" lIns="91440" tIns="45720" rIns="91440" bIns="45720" anchor="t" anchorCtr="0" upright="1">
                          <a:spAutoFit/>
                        </wps:bodyPr>
                      </wps:wsp>
                      <pic:pic xmlns:pic="http://schemas.openxmlformats.org/drawingml/2006/picture">
                        <pic:nvPicPr>
                          <pic:cNvPr id="256"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01" y="3478"/>
                            <a:ext cx="8299" cy="4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2B8FCD" id="Group 412" o:spid="_x0000_s1026" style="position:absolute;left:0;text-align:left;margin-left:13.05pt;margin-top:7.6pt;width:414.95pt;height:202.55pt;z-index:251660288" coordorigin="1701,3478" coordsize="8299,405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">
                <v:shapetype id="_x0000_t202" coordsize="21600,21600" o:spt="202" path="m,l,21600r21600,l21600,xe">
                  <v:stroke joinstyle="miter"/>
                  <v:path gradientshapeok="t" o:connecttype="rect"/>
                </v:shapetype>
                <v:shape id="Text Box 413" o:spid="_x0000_s1027" type="#_x0000_t202" style="position:absolute;left:5763;top:3723;width:3744;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6tMQA&#10;AADcAAAADwAAAGRycy9kb3ducmV2LnhtbESPzWrCQBSF94LvMFyhO50oJJToKCIUSsmiSbvo8pK5&#10;ZmIyd2Jm1PTtO4VCl4fz83F2h8n24k6jbx0rWK8SEMS10y03Cj4/XpbPIHxA1tg7JgXf5OGwn892&#10;mGv34JLuVWhEHGGfowITwpBL6WtDFv3KDcTRO7vRYohybKQe8RHHbS83SZJJiy1HgsGBTobqrrrZ&#10;CCl8fSvd9bIuOvllugzTd/Om1NNiOm5BBJrCf/iv/aoVbNI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urTEAAAA3AAAAA8AAAAAAAAAAAAAAAAAmAIAAGRycy9k&#10;b3ducmV2LnhtbFBLBQYAAAAABAAEAPUAAACJAwAAAAA=&#10;" stroked="f">
                  <v:textbox style="mso-fit-shape-to-text:t">
                    <w:txbxContent>
                      <w:p w14:paraId="638EFFC3" w14:textId="77777777" w:rsidR="00324D9D" w:rsidRPr="008A40AA" w:rsidRDefault="00324D9D" w:rsidP="00DF263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701;top:3478;width:8299;height: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Fm3DAAAA3AAAAA8AAABkcnMvZG93bnJldi54bWxEj0+LwjAUxO+C3yE8YW+arqDYrlF2F4S9&#10;KP5Z74/m2VaTl9JEW7+9EQSPw8z8hpkvO2vEjRpfOVbwOUpAEOdOV1wo+D+shjMQPiBrNI5JwZ08&#10;LBf93hwz7Vre0W0fChEh7DNUUIZQZ1L6vCSLfuRq4uidXGMxRNkUUjfYRrg1cpwkU2mx4rhQYk2/&#10;JeWX/dUqaNPj0SQXs23T9Ge9ORs/WaczpT4G3fcXiEBdeIdf7T+tYDyZwvNMP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MWbcMAAADcAAAADwAAAAAAAAAAAAAAAACf&#10;AgAAZHJzL2Rvd25yZXYueG1sUEsFBgAAAAAEAAQA9wAAAI8DAAAAAA==&#10;">
                  <v:imagedata r:id="rId30" o:title=""/>
                </v:shape>
              </v:group>
            </w:pict>
          </mc:Fallback>
        </mc:AlternateContent>
      </w:r>
    </w:p>
    <w:p w14:paraId="44D2C3C1" w14:textId="77777777" w:rsidR="00DF263C" w:rsidRPr="00DF263C" w:rsidRDefault="00DF263C" w:rsidP="00D42998">
      <w:pPr>
        <w:spacing w:after="0" w:line="240" w:lineRule="auto"/>
        <w:ind w:left="720" w:hanging="360"/>
        <w:rPr>
          <w:rFonts w:ascii="Times New Roman" w:hAnsi="Times New Roman" w:cs="Times New Roman"/>
          <w:sz w:val="24"/>
          <w:szCs w:val="24"/>
        </w:rPr>
      </w:pPr>
    </w:p>
    <w:p w14:paraId="64ACA498" w14:textId="77777777" w:rsidR="00DF263C" w:rsidRPr="00DF263C" w:rsidRDefault="00DF263C" w:rsidP="00D42998">
      <w:pPr>
        <w:spacing w:after="0" w:line="240" w:lineRule="auto"/>
        <w:ind w:left="360"/>
        <w:rPr>
          <w:rFonts w:ascii="Times New Roman" w:hAnsi="Times New Roman" w:cs="Times New Roman"/>
          <w:sz w:val="24"/>
          <w:szCs w:val="24"/>
        </w:rPr>
      </w:pPr>
    </w:p>
    <w:p w14:paraId="4E33411F" w14:textId="77777777" w:rsidR="00DF263C" w:rsidRPr="00DF263C" w:rsidRDefault="00DF263C" w:rsidP="00D42998">
      <w:pPr>
        <w:spacing w:after="0" w:line="240" w:lineRule="auto"/>
        <w:ind w:left="360"/>
        <w:rPr>
          <w:rFonts w:ascii="Times New Roman" w:hAnsi="Times New Roman" w:cs="Times New Roman"/>
          <w:sz w:val="24"/>
          <w:szCs w:val="24"/>
        </w:rPr>
      </w:pPr>
    </w:p>
    <w:p w14:paraId="1F561D4D" w14:textId="77777777" w:rsidR="00DF263C" w:rsidRPr="00DF263C" w:rsidRDefault="00DF263C" w:rsidP="00D42998">
      <w:pPr>
        <w:spacing w:after="0" w:line="240" w:lineRule="auto"/>
        <w:ind w:left="360"/>
        <w:rPr>
          <w:rFonts w:ascii="Times New Roman" w:hAnsi="Times New Roman" w:cs="Times New Roman"/>
          <w:sz w:val="24"/>
          <w:szCs w:val="24"/>
        </w:rPr>
      </w:pPr>
    </w:p>
    <w:p w14:paraId="45AEE10C" w14:textId="77777777" w:rsidR="00DF263C" w:rsidRPr="00DF263C" w:rsidRDefault="00DF263C" w:rsidP="00D42998">
      <w:pPr>
        <w:spacing w:after="0" w:line="240" w:lineRule="auto"/>
        <w:ind w:left="360"/>
        <w:rPr>
          <w:rFonts w:ascii="Times New Roman" w:hAnsi="Times New Roman" w:cs="Times New Roman"/>
          <w:sz w:val="24"/>
          <w:szCs w:val="24"/>
        </w:rPr>
      </w:pPr>
    </w:p>
    <w:p w14:paraId="60FC6D89" w14:textId="77777777" w:rsidR="00DF263C" w:rsidRPr="00DF263C" w:rsidRDefault="00DF263C" w:rsidP="00D42998">
      <w:pPr>
        <w:spacing w:after="0" w:line="240" w:lineRule="auto"/>
        <w:ind w:left="360"/>
        <w:rPr>
          <w:rFonts w:ascii="Times New Roman" w:hAnsi="Times New Roman" w:cs="Times New Roman"/>
          <w:sz w:val="24"/>
          <w:szCs w:val="24"/>
        </w:rPr>
      </w:pPr>
    </w:p>
    <w:p w14:paraId="4F031B5A" w14:textId="77777777" w:rsidR="00DF263C" w:rsidRPr="00DF263C" w:rsidRDefault="00DF263C" w:rsidP="00D42998">
      <w:pPr>
        <w:spacing w:after="0" w:line="240" w:lineRule="auto"/>
        <w:ind w:left="360"/>
        <w:rPr>
          <w:rFonts w:ascii="Times New Roman" w:hAnsi="Times New Roman" w:cs="Times New Roman"/>
          <w:sz w:val="24"/>
          <w:szCs w:val="24"/>
        </w:rPr>
      </w:pPr>
    </w:p>
    <w:p w14:paraId="453D2BD4" w14:textId="77777777" w:rsidR="00DF263C" w:rsidRPr="00DF263C" w:rsidRDefault="00DF263C" w:rsidP="00D42998">
      <w:pPr>
        <w:spacing w:after="0" w:line="240" w:lineRule="auto"/>
        <w:ind w:left="360"/>
        <w:rPr>
          <w:rFonts w:ascii="Times New Roman" w:hAnsi="Times New Roman" w:cs="Times New Roman"/>
          <w:sz w:val="24"/>
          <w:szCs w:val="24"/>
        </w:rPr>
      </w:pPr>
    </w:p>
    <w:p w14:paraId="56C73F94" w14:textId="77777777" w:rsidR="00DF263C" w:rsidRPr="00DF263C" w:rsidRDefault="00DF263C" w:rsidP="00D42998">
      <w:pPr>
        <w:spacing w:after="0" w:line="240" w:lineRule="auto"/>
        <w:ind w:left="360"/>
        <w:rPr>
          <w:rFonts w:ascii="Times New Roman" w:hAnsi="Times New Roman" w:cs="Times New Roman"/>
          <w:sz w:val="24"/>
          <w:szCs w:val="24"/>
        </w:rPr>
      </w:pPr>
    </w:p>
    <w:p w14:paraId="34DEE942" w14:textId="77777777" w:rsidR="00DF263C" w:rsidRPr="00DF263C" w:rsidRDefault="00DF263C" w:rsidP="00D42998">
      <w:pPr>
        <w:spacing w:after="0" w:line="240" w:lineRule="auto"/>
        <w:ind w:left="360"/>
        <w:rPr>
          <w:rFonts w:ascii="Times New Roman" w:hAnsi="Times New Roman" w:cs="Times New Roman"/>
          <w:sz w:val="24"/>
          <w:szCs w:val="24"/>
        </w:rPr>
      </w:pPr>
    </w:p>
    <w:p w14:paraId="66A7504E" w14:textId="77777777" w:rsidR="00DF263C" w:rsidRPr="00DF263C" w:rsidRDefault="00DF263C" w:rsidP="00D42998">
      <w:pPr>
        <w:spacing w:after="0" w:line="240" w:lineRule="auto"/>
        <w:ind w:left="360"/>
        <w:rPr>
          <w:rFonts w:ascii="Times New Roman" w:hAnsi="Times New Roman" w:cs="Times New Roman"/>
          <w:sz w:val="24"/>
          <w:szCs w:val="24"/>
        </w:rPr>
      </w:pPr>
    </w:p>
    <w:p w14:paraId="3BC0BD8B" w14:textId="77777777" w:rsidR="00DF263C" w:rsidRPr="00DF263C" w:rsidRDefault="00DF263C" w:rsidP="00D42998">
      <w:pPr>
        <w:spacing w:after="0" w:line="240" w:lineRule="auto"/>
        <w:ind w:left="360"/>
        <w:rPr>
          <w:rFonts w:ascii="Times New Roman" w:hAnsi="Times New Roman" w:cs="Times New Roman"/>
          <w:sz w:val="24"/>
          <w:szCs w:val="24"/>
        </w:rPr>
      </w:pPr>
    </w:p>
    <w:p w14:paraId="6C3444FA" w14:textId="77777777" w:rsidR="00DF263C" w:rsidRPr="00DF263C" w:rsidRDefault="00DF263C" w:rsidP="00D42998">
      <w:pPr>
        <w:spacing w:after="0" w:line="240" w:lineRule="auto"/>
        <w:ind w:left="360"/>
        <w:rPr>
          <w:rFonts w:ascii="Times New Roman" w:hAnsi="Times New Roman" w:cs="Times New Roman"/>
          <w:sz w:val="24"/>
          <w:szCs w:val="24"/>
        </w:rPr>
      </w:pPr>
    </w:p>
    <w:p w14:paraId="2C470F9A" w14:textId="77777777" w:rsidR="00DF263C" w:rsidRPr="00DF263C" w:rsidRDefault="00DF263C" w:rsidP="00D42998">
      <w:pPr>
        <w:spacing w:after="0" w:line="240" w:lineRule="auto"/>
        <w:ind w:left="360"/>
        <w:rPr>
          <w:rFonts w:ascii="Times New Roman" w:hAnsi="Times New Roman" w:cs="Times New Roman"/>
          <w:sz w:val="24"/>
          <w:szCs w:val="24"/>
        </w:rPr>
      </w:pPr>
    </w:p>
    <w:p w14:paraId="3D2E4643" w14:textId="77777777" w:rsidR="00DF263C" w:rsidRPr="00DF263C" w:rsidRDefault="00DF263C" w:rsidP="00D42998">
      <w:pPr>
        <w:spacing w:after="0" w:line="240" w:lineRule="auto"/>
        <w:ind w:left="360"/>
        <w:rPr>
          <w:rFonts w:ascii="Times New Roman" w:hAnsi="Times New Roman" w:cs="Times New Roman"/>
          <w:sz w:val="24"/>
          <w:szCs w:val="24"/>
        </w:rPr>
      </w:pPr>
    </w:p>
    <w:p w14:paraId="334A3E79" w14:textId="77777777" w:rsidR="00DF263C" w:rsidRPr="00DF263C" w:rsidRDefault="00DF263C" w:rsidP="00D42998">
      <w:pPr>
        <w:spacing w:after="0" w:line="240" w:lineRule="auto"/>
        <w:ind w:left="360"/>
        <w:rPr>
          <w:rFonts w:ascii="Times New Roman" w:hAnsi="Times New Roman" w:cs="Times New Roman"/>
          <w:sz w:val="24"/>
          <w:szCs w:val="24"/>
        </w:rPr>
      </w:pPr>
      <w:r w:rsidRPr="00DF263C">
        <w:rPr>
          <w:rFonts w:ascii="Times New Roman" w:hAnsi="Times New Roman" w:cs="Times New Roman"/>
          <w:sz w:val="24"/>
          <w:szCs w:val="24"/>
        </w:rPr>
        <w:t xml:space="preserve">Figure 2.  Hypothesized relationships among green housing rehabilitation strategies, environmental exposures, and asthma-related health outcomes. </w:t>
      </w:r>
    </w:p>
    <w:p w14:paraId="424B8265" w14:textId="77777777" w:rsidR="00DF263C" w:rsidRPr="00DF263C" w:rsidRDefault="00DF263C" w:rsidP="00D42998">
      <w:pPr>
        <w:spacing w:after="0" w:line="240" w:lineRule="auto"/>
        <w:rPr>
          <w:rFonts w:ascii="Times New Roman" w:hAnsi="Times New Roman" w:cs="Times New Roman"/>
          <w:sz w:val="24"/>
          <w:szCs w:val="24"/>
        </w:rPr>
      </w:pPr>
    </w:p>
    <w:p w14:paraId="65D63FBF" w14:textId="77777777" w:rsidR="00DF263C" w:rsidRPr="00DF263C" w:rsidRDefault="00DF263C" w:rsidP="00D42998">
      <w:pPr>
        <w:spacing w:after="0" w:line="240" w:lineRule="auto"/>
        <w:ind w:left="360"/>
        <w:rPr>
          <w:rFonts w:ascii="Times New Roman" w:hAnsi="Times New Roman" w:cs="Times New Roman"/>
          <w:sz w:val="24"/>
          <w:szCs w:val="24"/>
        </w:rPr>
      </w:pPr>
    </w:p>
    <w:p w14:paraId="6758612B" w14:textId="77777777" w:rsidR="00DF263C" w:rsidRPr="00DF263C" w:rsidRDefault="00DF263C" w:rsidP="00D42998">
      <w:pPr>
        <w:tabs>
          <w:tab w:val="left" w:pos="36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 hypotheses of this study are as follows:</w:t>
      </w:r>
    </w:p>
    <w:p w14:paraId="4494A635" w14:textId="77777777" w:rsidR="00DF263C" w:rsidRPr="00DF263C" w:rsidRDefault="00DF263C" w:rsidP="00D42998">
      <w:pPr>
        <w:spacing w:after="0" w:line="240" w:lineRule="auto"/>
        <w:ind w:left="360"/>
        <w:rPr>
          <w:rFonts w:ascii="Times New Roman" w:hAnsi="Times New Roman" w:cs="Times New Roman"/>
          <w:sz w:val="24"/>
          <w:szCs w:val="24"/>
        </w:rPr>
      </w:pPr>
    </w:p>
    <w:p w14:paraId="15B91533" w14:textId="77777777" w:rsidR="00DF263C" w:rsidRPr="00DF263C" w:rsidRDefault="00DF263C" w:rsidP="00D42998">
      <w:pPr>
        <w:widowControl w:val="0"/>
        <w:numPr>
          <w:ilvl w:val="0"/>
          <w:numId w:val="14"/>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Green housing utilizes different strategies to reduce environmental contaminants.  We hypothesize that these strategies will lead to 1) lower levels of environmental contaminants compared with those of comparison housing, and 2) lower levels of related biomarkers in the residents of green vs. comparison housing.</w:t>
      </w:r>
    </w:p>
    <w:p w14:paraId="786F061D" w14:textId="77777777" w:rsidR="00DF263C" w:rsidRPr="00DF263C" w:rsidRDefault="00DF263C" w:rsidP="00D42998">
      <w:pPr>
        <w:spacing w:after="0" w:line="240" w:lineRule="auto"/>
        <w:rPr>
          <w:rFonts w:ascii="Times New Roman" w:hAnsi="Times New Roman" w:cs="Times New Roman"/>
          <w:sz w:val="24"/>
          <w:szCs w:val="24"/>
        </w:rPr>
      </w:pPr>
    </w:p>
    <w:p w14:paraId="564A7667" w14:textId="77777777" w:rsidR="00DF263C" w:rsidRPr="00DF263C" w:rsidRDefault="00DF263C" w:rsidP="00D42998">
      <w:pPr>
        <w:widowControl w:val="0"/>
        <w:numPr>
          <w:ilvl w:val="0"/>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Integrated pest management (IPM) is a method to reduce pests such as cockroaches and mice by eliminating entry points in the home and harborage areas.</w:t>
      </w:r>
    </w:p>
    <w:p w14:paraId="01AD2E9B" w14:textId="77777777" w:rsidR="00DF263C" w:rsidRPr="00DF263C" w:rsidRDefault="00DF263C" w:rsidP="00D42998">
      <w:pPr>
        <w:widowControl w:val="0"/>
        <w:numPr>
          <w:ilvl w:val="1"/>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We hypothesize that IPM will result in lower cockroach and mouse allergen levels while at the same time lowering the concentrations and array of pesticides in the green vs. comparison homes.</w:t>
      </w:r>
    </w:p>
    <w:p w14:paraId="6BE193F9" w14:textId="77777777" w:rsidR="00DF263C" w:rsidRPr="00DF263C" w:rsidRDefault="00DF263C" w:rsidP="00D42998">
      <w:pPr>
        <w:widowControl w:val="0"/>
        <w:numPr>
          <w:ilvl w:val="1"/>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We hypothesize that concentrations of pesticide metabolites in urine of children living in green housing will be lower than those living in comparison homes.</w:t>
      </w:r>
    </w:p>
    <w:p w14:paraId="47F6A2FB" w14:textId="77777777" w:rsidR="00DF263C" w:rsidRPr="00DF263C" w:rsidRDefault="00DF263C" w:rsidP="00D42998">
      <w:pPr>
        <w:widowControl w:val="0"/>
        <w:spacing w:after="0" w:line="240" w:lineRule="auto"/>
        <w:ind w:left="1440"/>
        <w:rPr>
          <w:rFonts w:ascii="Times New Roman" w:hAnsi="Times New Roman" w:cs="Times New Roman"/>
          <w:sz w:val="24"/>
          <w:szCs w:val="24"/>
        </w:rPr>
      </w:pPr>
    </w:p>
    <w:p w14:paraId="5BD75AC3" w14:textId="77777777" w:rsidR="00DF263C" w:rsidRPr="00DF263C" w:rsidRDefault="00DF263C" w:rsidP="00D42998">
      <w:pPr>
        <w:widowControl w:val="0"/>
        <w:numPr>
          <w:ilvl w:val="0"/>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The use of low VOC paints, carpeting, and other building materials contain lower concentrations of aldehydes, ketones, and alcohols.</w:t>
      </w:r>
    </w:p>
    <w:p w14:paraId="6FC1D409" w14:textId="77777777" w:rsidR="00DF263C" w:rsidRPr="00DF263C" w:rsidRDefault="00DF263C" w:rsidP="00D42998">
      <w:pPr>
        <w:widowControl w:val="0"/>
        <w:numPr>
          <w:ilvl w:val="1"/>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We hypothesize that the levels of VOCs will be lower at baseline in green-renovated vs. comparison homes.  </w:t>
      </w:r>
    </w:p>
    <w:p w14:paraId="79F05E5E" w14:textId="77777777" w:rsidR="00DF263C" w:rsidRPr="00DF263C" w:rsidRDefault="00DF263C" w:rsidP="00D42998">
      <w:pPr>
        <w:widowControl w:val="0"/>
        <w:numPr>
          <w:ilvl w:val="1"/>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We hypothesize that concentrations of VOCs in urine of children with asthma (ages 7-12 years) living in green housing will be lower than those living in comparison homes.</w:t>
      </w:r>
    </w:p>
    <w:p w14:paraId="15613B28" w14:textId="77777777" w:rsidR="00DF263C" w:rsidRPr="00DF263C" w:rsidRDefault="00DF263C" w:rsidP="00D42998">
      <w:pPr>
        <w:widowControl w:val="0"/>
        <w:spacing w:after="0" w:line="240" w:lineRule="auto"/>
        <w:ind w:left="1440"/>
        <w:rPr>
          <w:rFonts w:ascii="Times New Roman" w:hAnsi="Times New Roman" w:cs="Times New Roman"/>
          <w:sz w:val="24"/>
          <w:szCs w:val="24"/>
        </w:rPr>
      </w:pPr>
    </w:p>
    <w:p w14:paraId="4E271C83" w14:textId="77777777" w:rsidR="00DF263C" w:rsidRPr="00DF263C" w:rsidRDefault="00DF263C" w:rsidP="00D42998">
      <w:pPr>
        <w:widowControl w:val="0"/>
        <w:numPr>
          <w:ilvl w:val="0"/>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Insulation can reduce sources of moisture, specifically condensation. We hypothesize that green housing will have more and possibly better insulation (e.g., higher R-value) than comparison housing.  We hypothesize that insulation (e.g., dual-paned windows, insulated cold water pipes, and rigid insulation above concrete floors and in exterior walls) will result in lower concentrations of dust mite (and therefore their allergens) and fungi.</w:t>
      </w:r>
    </w:p>
    <w:p w14:paraId="4D7DA328" w14:textId="77777777" w:rsidR="00DF263C" w:rsidRPr="00DF263C" w:rsidRDefault="00DF263C" w:rsidP="00D42998">
      <w:pPr>
        <w:spacing w:after="0" w:line="240" w:lineRule="auto"/>
        <w:ind w:left="720"/>
        <w:rPr>
          <w:rFonts w:ascii="Times New Roman" w:hAnsi="Times New Roman" w:cs="Times New Roman"/>
          <w:sz w:val="24"/>
          <w:szCs w:val="24"/>
        </w:rPr>
      </w:pPr>
    </w:p>
    <w:p w14:paraId="67E92001" w14:textId="77777777" w:rsidR="00DF263C" w:rsidRPr="00DF263C" w:rsidRDefault="00DF263C" w:rsidP="00D42998">
      <w:pPr>
        <w:widowControl w:val="0"/>
        <w:numPr>
          <w:ilvl w:val="0"/>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Another aspect of green housing is improved ventilation which can reduce moisture and decrease indoor concentration of VOCs.  For example, improved exterior wall insulation can reduce condensation and a properly-sized and maintained central heating, ventilating, and air-conditioning unit (HVAC) can help buildings keep dry and at the same time, exhaust environmental contaminants to the outside.   </w:t>
      </w:r>
    </w:p>
    <w:p w14:paraId="757DA478" w14:textId="77777777" w:rsidR="00DF263C" w:rsidRPr="00DF263C" w:rsidRDefault="00DF263C" w:rsidP="00D42998">
      <w:pPr>
        <w:spacing w:after="0" w:line="240" w:lineRule="auto"/>
        <w:rPr>
          <w:rFonts w:ascii="Times New Roman" w:hAnsi="Times New Roman" w:cs="Times New Roman"/>
          <w:sz w:val="24"/>
          <w:szCs w:val="24"/>
        </w:rPr>
      </w:pPr>
    </w:p>
    <w:p w14:paraId="701B9530" w14:textId="77777777" w:rsidR="00DF263C" w:rsidRPr="00DF263C" w:rsidRDefault="00DF263C" w:rsidP="00D42998">
      <w:pPr>
        <w:widowControl w:val="0"/>
        <w:numPr>
          <w:ilvl w:val="1"/>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We hypothesize that green housing will have a higher percentage of units with the recommended air exchange rates than comparison housing.  </w:t>
      </w:r>
    </w:p>
    <w:p w14:paraId="6D374D8B" w14:textId="77777777" w:rsidR="00DF263C" w:rsidRPr="00DF263C" w:rsidRDefault="00DF263C" w:rsidP="00D42998">
      <w:pPr>
        <w:widowControl w:val="0"/>
        <w:numPr>
          <w:ilvl w:val="1"/>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We hypothesize that green housing units will have lower VOCs than comparison homes.  </w:t>
      </w:r>
    </w:p>
    <w:p w14:paraId="7DA6B81E" w14:textId="77777777" w:rsidR="00DF263C" w:rsidRPr="00DF263C" w:rsidRDefault="00DF263C" w:rsidP="00D42998">
      <w:pPr>
        <w:widowControl w:val="0"/>
        <w:numPr>
          <w:ilvl w:val="1"/>
          <w:numId w:val="13"/>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We hypothesize that green housing units will have lower levels of fungi and dust mite allergen than comparison homes.  </w:t>
      </w:r>
    </w:p>
    <w:p w14:paraId="7FF24304" w14:textId="77777777" w:rsidR="00DF263C" w:rsidRPr="00DF263C" w:rsidRDefault="00DF263C" w:rsidP="00D42998">
      <w:pPr>
        <w:widowControl w:val="0"/>
        <w:spacing w:after="0" w:line="240" w:lineRule="auto"/>
        <w:ind w:left="1440"/>
        <w:rPr>
          <w:rFonts w:ascii="Times New Roman" w:hAnsi="Times New Roman" w:cs="Times New Roman"/>
          <w:sz w:val="24"/>
          <w:szCs w:val="24"/>
        </w:rPr>
      </w:pPr>
    </w:p>
    <w:p w14:paraId="0C01F4DB" w14:textId="77777777" w:rsidR="00DF263C" w:rsidRPr="000C4911" w:rsidRDefault="00DF263C" w:rsidP="000C4911">
      <w:pPr>
        <w:widowControl w:val="0"/>
        <w:numPr>
          <w:ilvl w:val="0"/>
          <w:numId w:val="14"/>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0C4911">
        <w:rPr>
          <w:rFonts w:ascii="Times New Roman" w:hAnsi="Times New Roman" w:cs="Times New Roman"/>
          <w:sz w:val="24"/>
          <w:szCs w:val="24"/>
        </w:rPr>
        <w:t>If irritants and allergens are lower in green vs. comparison housing, residents of green housing should experience decreased asthma morbidity.  Specifically, we hypothesize that</w:t>
      </w:r>
      <w:r w:rsidR="00984A6D">
        <w:rPr>
          <w:rFonts w:ascii="Times New Roman" w:hAnsi="Times New Roman" w:cs="Times New Roman"/>
          <w:sz w:val="24"/>
          <w:szCs w:val="24"/>
        </w:rPr>
        <w:t xml:space="preserve"> </w:t>
      </w:r>
      <w:r w:rsidRPr="000C4911">
        <w:rPr>
          <w:rFonts w:ascii="Times New Roman" w:hAnsi="Times New Roman" w:cs="Times New Roman"/>
          <w:sz w:val="24"/>
          <w:szCs w:val="24"/>
        </w:rPr>
        <w:t>children with asthma (ages 7-12 years) in green housing will have lower asthma morbidity, adjusting for environmental tobacco smoke (ETS) exposure.</w:t>
      </w:r>
    </w:p>
    <w:p w14:paraId="421B2789" w14:textId="77777777" w:rsidR="00DF263C" w:rsidRPr="00DF263C" w:rsidRDefault="00DF263C" w:rsidP="00D42998">
      <w:pPr>
        <w:spacing w:after="0" w:line="240" w:lineRule="auto"/>
        <w:rPr>
          <w:rFonts w:ascii="Times New Roman" w:hAnsi="Times New Roman" w:cs="Times New Roman"/>
          <w:sz w:val="24"/>
          <w:szCs w:val="24"/>
        </w:rPr>
      </w:pPr>
    </w:p>
    <w:p w14:paraId="26C89288" w14:textId="77777777" w:rsidR="00DF263C" w:rsidRPr="00DF263C" w:rsidRDefault="00DF263C" w:rsidP="00D42998">
      <w:pPr>
        <w:spacing w:after="0" w:line="240" w:lineRule="auto"/>
        <w:rPr>
          <w:rFonts w:ascii="Times New Roman" w:hAnsi="Times New Roman" w:cs="Times New Roman"/>
          <w:sz w:val="24"/>
          <w:szCs w:val="24"/>
          <w:u w:val="single"/>
        </w:rPr>
      </w:pPr>
      <w:r w:rsidRPr="00DF263C">
        <w:rPr>
          <w:rFonts w:ascii="Times New Roman" w:hAnsi="Times New Roman" w:cs="Times New Roman"/>
          <w:sz w:val="24"/>
          <w:szCs w:val="24"/>
          <w:u w:val="single"/>
        </w:rPr>
        <w:t>Privacy Impact Assessment</w:t>
      </w:r>
    </w:p>
    <w:p w14:paraId="77AA242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Below, we discuss three aspects of privacy impact assessment: (i) an overview of the data collection system, (ii) a delineation or listing of the items of information to be collected, and (iii) an indication of whether the system hosts a website.</w:t>
      </w:r>
    </w:p>
    <w:p w14:paraId="5538CCB8" w14:textId="77777777" w:rsidR="00DF263C" w:rsidRPr="00DF263C" w:rsidRDefault="00DF263C" w:rsidP="00D42998">
      <w:pPr>
        <w:spacing w:after="0" w:line="240" w:lineRule="auto"/>
        <w:rPr>
          <w:rFonts w:ascii="Times New Roman" w:hAnsi="Times New Roman" w:cs="Times New Roman"/>
          <w:sz w:val="24"/>
          <w:szCs w:val="24"/>
        </w:rPr>
      </w:pPr>
    </w:p>
    <w:p w14:paraId="7F129AA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Overview of the Data Collection System</w:t>
      </w:r>
    </w:p>
    <w:p w14:paraId="07C4543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 United States Department of Housing and Urban Development (HUD) subsidizes both publicly- and privately-owned housing across the country, notably in urban areas.  HUD requires that these subsidized properties be rehabilitated to maintain a certain level of habitability.  CDC will leverage the opportunity to study rehabilitated properties in thirteen (13) study locations (large metropolitan areas that are located in different climactic regions of the United States).  The selection criteria are described in Part B.  From each of these geographically-stratified study sites, 32 green intervention homes and 32 comparison homes (total = 832) will be included.  Within each study site (i.e., city), both the green-renovated and comparison homes will be from the same housing development or neighborhoods to ensure homogeneity with regard to housing type and other socioeconomic factors.  Changes in environmental measurements (pesticides, VOCs, particulate matter (i.e., PM 2.5 and 1.0), indoor allergens, and fungi) over the 1-year follow-up in both types of housing (green intervention and comparison) will be compared, thus each home’s follow-up measurements will be compared with its own baseline exposure level. This two-group pre-post within-group and between-group comparison will increase ability to detect differences in exposure levels and asthma outcomes that might result from the green renovations in our study. At this time, these sites have not been determined by HUD and CDC.  When the study sites are selected, the data collection partners will include:  1) CDC; 2) HUD, and 3) contracted research institutions (to be determined).</w:t>
      </w:r>
    </w:p>
    <w:p w14:paraId="11DF5730" w14:textId="77777777" w:rsidR="00DF263C" w:rsidRPr="00DF263C" w:rsidRDefault="00DF263C" w:rsidP="00D42998">
      <w:pPr>
        <w:spacing w:after="0" w:line="240" w:lineRule="auto"/>
        <w:rPr>
          <w:rFonts w:ascii="Times New Roman" w:hAnsi="Times New Roman" w:cs="Times New Roman"/>
          <w:sz w:val="24"/>
          <w:szCs w:val="24"/>
        </w:rPr>
      </w:pPr>
    </w:p>
    <w:p w14:paraId="40208F6C"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In Figure 3, we describe a scenario of how measurements collected in green-renovated homes would be compared to: 1) those of the baseline, 2) those of homes without any renovation at all. Residents will participate for 1 month prior to rehabilitation, the time required for rehabilitation of their home (usually just a few days), and 12 months after completion of the rehabilitation.  The duration of the participation for the residents of comparison homes is the same except no renovation will occur.  More details of the study design are provided in Part B of this information request.</w:t>
      </w:r>
    </w:p>
    <w:p w14:paraId="3C2B0AE9" w14:textId="77777777" w:rsidR="00DF263C" w:rsidRPr="00DF263C" w:rsidRDefault="00DF263C" w:rsidP="00D42998">
      <w:pPr>
        <w:spacing w:after="0" w:line="240" w:lineRule="auto"/>
        <w:rPr>
          <w:rFonts w:ascii="Times New Roman" w:hAnsi="Times New Roman" w:cs="Times New Roman"/>
          <w:sz w:val="24"/>
          <w:szCs w:val="24"/>
        </w:rPr>
      </w:pPr>
    </w:p>
    <w:p w14:paraId="5A4E5CF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Figure 3. Diagram of renovation schedule (green intervention vs. comparison)</w:t>
      </w:r>
    </w:p>
    <w:p w14:paraId="0B516526" w14:textId="77777777" w:rsidR="00DF263C" w:rsidRPr="00DF263C" w:rsidRDefault="00153A31" w:rsidP="00D4299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4362D928" wp14:editId="4231B83C">
                <wp:extent cx="4869815" cy="3761740"/>
                <wp:effectExtent l="0" t="0" r="0" b="2540"/>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816" name="Freeform 324"/>
                        <wps:cNvSpPr>
                          <a:spLocks/>
                        </wps:cNvSpPr>
                        <wps:spPr bwMode="auto">
                          <a:xfrm>
                            <a:off x="2266315" y="962025"/>
                            <a:ext cx="474345" cy="336550"/>
                          </a:xfrm>
                          <a:custGeom>
                            <a:avLst/>
                            <a:gdLst>
                              <a:gd name="T0" fmla="*/ 260 w 747"/>
                              <a:gd name="T1" fmla="*/ 84 h 530"/>
                              <a:gd name="T2" fmla="*/ 260 w 747"/>
                              <a:gd name="T3" fmla="*/ 84 h 530"/>
                              <a:gd name="T4" fmla="*/ 250 w 747"/>
                              <a:gd name="T5" fmla="*/ 84 h 530"/>
                              <a:gd name="T6" fmla="*/ 250 w 747"/>
                              <a:gd name="T7" fmla="*/ 84 h 530"/>
                              <a:gd name="T8" fmla="*/ 241 w 747"/>
                              <a:gd name="T9" fmla="*/ 84 h 530"/>
                              <a:gd name="T10" fmla="*/ 231 w 747"/>
                              <a:gd name="T11" fmla="*/ 84 h 530"/>
                              <a:gd name="T12" fmla="*/ 231 w 747"/>
                              <a:gd name="T13" fmla="*/ 84 h 530"/>
                              <a:gd name="T14" fmla="*/ 231 w 747"/>
                              <a:gd name="T15" fmla="*/ 84 h 530"/>
                              <a:gd name="T16" fmla="*/ 231 w 747"/>
                              <a:gd name="T17" fmla="*/ 75 h 530"/>
                              <a:gd name="T18" fmla="*/ 223 w 747"/>
                              <a:gd name="T19" fmla="*/ 75 h 530"/>
                              <a:gd name="T20" fmla="*/ 223 w 747"/>
                              <a:gd name="T21" fmla="*/ 65 h 530"/>
                              <a:gd name="T22" fmla="*/ 223 w 747"/>
                              <a:gd name="T23" fmla="*/ 0 h 530"/>
                              <a:gd name="T24" fmla="*/ 138 w 747"/>
                              <a:gd name="T25" fmla="*/ 0 h 530"/>
                              <a:gd name="T26" fmla="*/ 138 w 747"/>
                              <a:gd name="T27" fmla="*/ 150 h 530"/>
                              <a:gd name="T28" fmla="*/ 138 w 747"/>
                              <a:gd name="T29" fmla="*/ 150 h 530"/>
                              <a:gd name="T30" fmla="*/ 138 w 747"/>
                              <a:gd name="T31" fmla="*/ 159 h 530"/>
                              <a:gd name="T32" fmla="*/ 130 w 747"/>
                              <a:gd name="T33" fmla="*/ 169 h 530"/>
                              <a:gd name="T34" fmla="*/ 11 w 747"/>
                              <a:gd name="T35" fmla="*/ 244 h 530"/>
                              <a:gd name="T36" fmla="*/ 0 w 747"/>
                              <a:gd name="T37" fmla="*/ 279 h 530"/>
                              <a:gd name="T38" fmla="*/ 138 w 747"/>
                              <a:gd name="T39" fmla="*/ 271 h 530"/>
                              <a:gd name="T40" fmla="*/ 138 w 747"/>
                              <a:gd name="T41" fmla="*/ 271 h 530"/>
                              <a:gd name="T42" fmla="*/ 138 w 747"/>
                              <a:gd name="T43" fmla="*/ 271 h 530"/>
                              <a:gd name="T44" fmla="*/ 138 w 747"/>
                              <a:gd name="T45" fmla="*/ 271 h 530"/>
                              <a:gd name="T46" fmla="*/ 149 w 747"/>
                              <a:gd name="T47" fmla="*/ 271 h 530"/>
                              <a:gd name="T48" fmla="*/ 157 w 747"/>
                              <a:gd name="T49" fmla="*/ 279 h 530"/>
                              <a:gd name="T50" fmla="*/ 157 w 747"/>
                              <a:gd name="T51" fmla="*/ 279 h 530"/>
                              <a:gd name="T52" fmla="*/ 157 w 747"/>
                              <a:gd name="T53" fmla="*/ 279 h 530"/>
                              <a:gd name="T54" fmla="*/ 157 w 747"/>
                              <a:gd name="T55" fmla="*/ 289 h 530"/>
                              <a:gd name="T56" fmla="*/ 157 w 747"/>
                              <a:gd name="T57" fmla="*/ 530 h 530"/>
                              <a:gd name="T58" fmla="*/ 268 w 747"/>
                              <a:gd name="T59" fmla="*/ 530 h 530"/>
                              <a:gd name="T60" fmla="*/ 268 w 747"/>
                              <a:gd name="T61" fmla="*/ 353 h 530"/>
                              <a:gd name="T62" fmla="*/ 268 w 747"/>
                              <a:gd name="T63" fmla="*/ 353 h 530"/>
                              <a:gd name="T64" fmla="*/ 268 w 747"/>
                              <a:gd name="T65" fmla="*/ 345 h 530"/>
                              <a:gd name="T66" fmla="*/ 278 w 747"/>
                              <a:gd name="T67" fmla="*/ 345 h 530"/>
                              <a:gd name="T68" fmla="*/ 278 w 747"/>
                              <a:gd name="T69" fmla="*/ 345 h 530"/>
                              <a:gd name="T70" fmla="*/ 278 w 747"/>
                              <a:gd name="T71" fmla="*/ 335 h 530"/>
                              <a:gd name="T72" fmla="*/ 286 w 747"/>
                              <a:gd name="T73" fmla="*/ 335 h 530"/>
                              <a:gd name="T74" fmla="*/ 461 w 747"/>
                              <a:gd name="T75" fmla="*/ 335 h 530"/>
                              <a:gd name="T76" fmla="*/ 461 w 747"/>
                              <a:gd name="T77" fmla="*/ 335 h 530"/>
                              <a:gd name="T78" fmla="*/ 472 w 747"/>
                              <a:gd name="T79" fmla="*/ 335 h 530"/>
                              <a:gd name="T80" fmla="*/ 480 w 747"/>
                              <a:gd name="T81" fmla="*/ 345 h 530"/>
                              <a:gd name="T82" fmla="*/ 480 w 747"/>
                              <a:gd name="T83" fmla="*/ 345 h 530"/>
                              <a:gd name="T84" fmla="*/ 480 w 747"/>
                              <a:gd name="T85" fmla="*/ 345 h 530"/>
                              <a:gd name="T86" fmla="*/ 480 w 747"/>
                              <a:gd name="T87" fmla="*/ 353 h 530"/>
                              <a:gd name="T88" fmla="*/ 480 w 747"/>
                              <a:gd name="T89" fmla="*/ 530 h 530"/>
                              <a:gd name="T90" fmla="*/ 591 w 747"/>
                              <a:gd name="T91" fmla="*/ 530 h 530"/>
                              <a:gd name="T92" fmla="*/ 591 w 747"/>
                              <a:gd name="T93" fmla="*/ 289 h 530"/>
                              <a:gd name="T94" fmla="*/ 591 w 747"/>
                              <a:gd name="T95" fmla="*/ 289 h 530"/>
                              <a:gd name="T96" fmla="*/ 591 w 747"/>
                              <a:gd name="T97" fmla="*/ 279 h 530"/>
                              <a:gd name="T98" fmla="*/ 591 w 747"/>
                              <a:gd name="T99" fmla="*/ 279 h 530"/>
                              <a:gd name="T100" fmla="*/ 591 w 747"/>
                              <a:gd name="T101" fmla="*/ 279 h 530"/>
                              <a:gd name="T102" fmla="*/ 601 w 747"/>
                              <a:gd name="T103" fmla="*/ 271 h 530"/>
                              <a:gd name="T104" fmla="*/ 609 w 747"/>
                              <a:gd name="T105" fmla="*/ 271 h 530"/>
                              <a:gd name="T106" fmla="*/ 747 w 747"/>
                              <a:gd name="T107" fmla="*/ 271 h 530"/>
                              <a:gd name="T108" fmla="*/ 747 w 747"/>
                              <a:gd name="T109" fmla="*/ 244 h 530"/>
                              <a:gd name="T110" fmla="*/ 370 w 747"/>
                              <a:gd name="T111" fmla="*/ 9 h 530"/>
                              <a:gd name="T112" fmla="*/ 260 w 747"/>
                              <a:gd name="T113" fmla="*/ 84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7" h="530">
                                <a:moveTo>
                                  <a:pt x="260" y="84"/>
                                </a:moveTo>
                                <a:lnTo>
                                  <a:pt x="260" y="84"/>
                                </a:lnTo>
                                <a:lnTo>
                                  <a:pt x="250" y="84"/>
                                </a:lnTo>
                                <a:lnTo>
                                  <a:pt x="241" y="84"/>
                                </a:lnTo>
                                <a:lnTo>
                                  <a:pt x="231" y="84"/>
                                </a:lnTo>
                                <a:lnTo>
                                  <a:pt x="231" y="75"/>
                                </a:lnTo>
                                <a:lnTo>
                                  <a:pt x="223" y="75"/>
                                </a:lnTo>
                                <a:lnTo>
                                  <a:pt x="223" y="65"/>
                                </a:lnTo>
                                <a:lnTo>
                                  <a:pt x="223" y="0"/>
                                </a:lnTo>
                                <a:lnTo>
                                  <a:pt x="138" y="0"/>
                                </a:lnTo>
                                <a:lnTo>
                                  <a:pt x="138" y="150"/>
                                </a:lnTo>
                                <a:lnTo>
                                  <a:pt x="138" y="159"/>
                                </a:lnTo>
                                <a:lnTo>
                                  <a:pt x="130" y="169"/>
                                </a:lnTo>
                                <a:lnTo>
                                  <a:pt x="11" y="244"/>
                                </a:lnTo>
                                <a:lnTo>
                                  <a:pt x="0" y="279"/>
                                </a:lnTo>
                                <a:lnTo>
                                  <a:pt x="138" y="271"/>
                                </a:lnTo>
                                <a:lnTo>
                                  <a:pt x="149" y="271"/>
                                </a:lnTo>
                                <a:lnTo>
                                  <a:pt x="157" y="279"/>
                                </a:lnTo>
                                <a:lnTo>
                                  <a:pt x="157" y="289"/>
                                </a:lnTo>
                                <a:lnTo>
                                  <a:pt x="157" y="530"/>
                                </a:lnTo>
                                <a:lnTo>
                                  <a:pt x="268" y="530"/>
                                </a:lnTo>
                                <a:lnTo>
                                  <a:pt x="268" y="353"/>
                                </a:lnTo>
                                <a:lnTo>
                                  <a:pt x="268" y="345"/>
                                </a:lnTo>
                                <a:lnTo>
                                  <a:pt x="278" y="345"/>
                                </a:lnTo>
                                <a:lnTo>
                                  <a:pt x="278" y="335"/>
                                </a:lnTo>
                                <a:lnTo>
                                  <a:pt x="286" y="335"/>
                                </a:lnTo>
                                <a:lnTo>
                                  <a:pt x="461" y="335"/>
                                </a:lnTo>
                                <a:lnTo>
                                  <a:pt x="472" y="335"/>
                                </a:lnTo>
                                <a:lnTo>
                                  <a:pt x="480" y="345"/>
                                </a:lnTo>
                                <a:lnTo>
                                  <a:pt x="480" y="353"/>
                                </a:lnTo>
                                <a:lnTo>
                                  <a:pt x="480" y="530"/>
                                </a:lnTo>
                                <a:lnTo>
                                  <a:pt x="591" y="530"/>
                                </a:lnTo>
                                <a:lnTo>
                                  <a:pt x="591" y="289"/>
                                </a:lnTo>
                                <a:lnTo>
                                  <a:pt x="591" y="279"/>
                                </a:lnTo>
                                <a:lnTo>
                                  <a:pt x="601" y="271"/>
                                </a:lnTo>
                                <a:lnTo>
                                  <a:pt x="609" y="271"/>
                                </a:lnTo>
                                <a:lnTo>
                                  <a:pt x="747" y="271"/>
                                </a:lnTo>
                                <a:lnTo>
                                  <a:pt x="747" y="244"/>
                                </a:lnTo>
                                <a:lnTo>
                                  <a:pt x="370" y="9"/>
                                </a:lnTo>
                                <a:lnTo>
                                  <a:pt x="260" y="84"/>
                                </a:lnTo>
                                <a:close/>
                              </a:path>
                            </a:pathLst>
                          </a:cu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7" name="Rectangle 325"/>
                        <wps:cNvSpPr>
                          <a:spLocks noChangeArrowheads="1"/>
                        </wps:cNvSpPr>
                        <wps:spPr bwMode="auto">
                          <a:xfrm>
                            <a:off x="2459990" y="1198880"/>
                            <a:ext cx="86995" cy="99695"/>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8" name="Freeform 326"/>
                        <wps:cNvSpPr>
                          <a:spLocks noEditPoints="1"/>
                        </wps:cNvSpPr>
                        <wps:spPr bwMode="auto">
                          <a:xfrm>
                            <a:off x="2247900" y="563880"/>
                            <a:ext cx="530225" cy="753110"/>
                          </a:xfrm>
                          <a:custGeom>
                            <a:avLst/>
                            <a:gdLst>
                              <a:gd name="T0" fmla="*/ 395 w 835"/>
                              <a:gd name="T1" fmla="*/ 602 h 1186"/>
                              <a:gd name="T2" fmla="*/ 285 w 835"/>
                              <a:gd name="T3" fmla="*/ 593 h 1186"/>
                              <a:gd name="T4" fmla="*/ 221 w 835"/>
                              <a:gd name="T5" fmla="*/ 520 h 1186"/>
                              <a:gd name="T6" fmla="*/ 395 w 835"/>
                              <a:gd name="T7" fmla="*/ 530 h 1186"/>
                              <a:gd name="T8" fmla="*/ 606 w 835"/>
                              <a:gd name="T9" fmla="*/ 465 h 1186"/>
                              <a:gd name="T10" fmla="*/ 743 w 835"/>
                              <a:gd name="T11" fmla="*/ 355 h 1186"/>
                              <a:gd name="T12" fmla="*/ 827 w 835"/>
                              <a:gd name="T13" fmla="*/ 127 h 1186"/>
                              <a:gd name="T14" fmla="*/ 808 w 835"/>
                              <a:gd name="T15" fmla="*/ 8 h 1186"/>
                              <a:gd name="T16" fmla="*/ 771 w 835"/>
                              <a:gd name="T17" fmla="*/ 8 h 1186"/>
                              <a:gd name="T18" fmla="*/ 708 w 835"/>
                              <a:gd name="T19" fmla="*/ 63 h 1186"/>
                              <a:gd name="T20" fmla="*/ 579 w 835"/>
                              <a:gd name="T21" fmla="*/ 71 h 1186"/>
                              <a:gd name="T22" fmla="*/ 423 w 835"/>
                              <a:gd name="T23" fmla="*/ 82 h 1186"/>
                              <a:gd name="T24" fmla="*/ 266 w 835"/>
                              <a:gd name="T25" fmla="*/ 145 h 1186"/>
                              <a:gd name="T26" fmla="*/ 184 w 835"/>
                              <a:gd name="T27" fmla="*/ 310 h 1186"/>
                              <a:gd name="T28" fmla="*/ 174 w 835"/>
                              <a:gd name="T29" fmla="*/ 493 h 1186"/>
                              <a:gd name="T30" fmla="*/ 184 w 835"/>
                              <a:gd name="T31" fmla="*/ 575 h 1186"/>
                              <a:gd name="T32" fmla="*/ 139 w 835"/>
                              <a:gd name="T33" fmla="*/ 602 h 1186"/>
                              <a:gd name="T34" fmla="*/ 0 w 835"/>
                              <a:gd name="T35" fmla="*/ 914 h 1186"/>
                              <a:gd name="T36" fmla="*/ 158 w 835"/>
                              <a:gd name="T37" fmla="*/ 932 h 1186"/>
                              <a:gd name="T38" fmla="*/ 174 w 835"/>
                              <a:gd name="T39" fmla="*/ 1186 h 1186"/>
                              <a:gd name="T40" fmla="*/ 642 w 835"/>
                              <a:gd name="T41" fmla="*/ 1186 h 1186"/>
                              <a:gd name="T42" fmla="*/ 798 w 835"/>
                              <a:gd name="T43" fmla="*/ 932 h 1186"/>
                              <a:gd name="T44" fmla="*/ 816 w 835"/>
                              <a:gd name="T45" fmla="*/ 858 h 1186"/>
                              <a:gd name="T46" fmla="*/ 313 w 835"/>
                              <a:gd name="T47" fmla="*/ 155 h 1186"/>
                              <a:gd name="T48" fmla="*/ 532 w 835"/>
                              <a:gd name="T49" fmla="*/ 108 h 1186"/>
                              <a:gd name="T50" fmla="*/ 679 w 835"/>
                              <a:gd name="T51" fmla="*/ 108 h 1186"/>
                              <a:gd name="T52" fmla="*/ 790 w 835"/>
                              <a:gd name="T53" fmla="*/ 55 h 1186"/>
                              <a:gd name="T54" fmla="*/ 779 w 835"/>
                              <a:gd name="T55" fmla="*/ 192 h 1186"/>
                              <a:gd name="T56" fmla="*/ 671 w 835"/>
                              <a:gd name="T57" fmla="*/ 373 h 1186"/>
                              <a:gd name="T58" fmla="*/ 450 w 835"/>
                              <a:gd name="T59" fmla="*/ 483 h 1186"/>
                              <a:gd name="T60" fmla="*/ 303 w 835"/>
                              <a:gd name="T61" fmla="*/ 493 h 1186"/>
                              <a:gd name="T62" fmla="*/ 285 w 835"/>
                              <a:gd name="T63" fmla="*/ 391 h 1186"/>
                              <a:gd name="T64" fmla="*/ 514 w 835"/>
                              <a:gd name="T65" fmla="*/ 428 h 1186"/>
                              <a:gd name="T66" fmla="*/ 524 w 835"/>
                              <a:gd name="T67" fmla="*/ 402 h 1186"/>
                              <a:gd name="T68" fmla="*/ 432 w 835"/>
                              <a:gd name="T69" fmla="*/ 283 h 1186"/>
                              <a:gd name="T70" fmla="*/ 624 w 835"/>
                              <a:gd name="T71" fmla="*/ 310 h 1186"/>
                              <a:gd name="T72" fmla="*/ 624 w 835"/>
                              <a:gd name="T73" fmla="*/ 283 h 1186"/>
                              <a:gd name="T74" fmla="*/ 671 w 835"/>
                              <a:gd name="T75" fmla="*/ 199 h 1186"/>
                              <a:gd name="T76" fmla="*/ 716 w 835"/>
                              <a:gd name="T77" fmla="*/ 145 h 1186"/>
                              <a:gd name="T78" fmla="*/ 679 w 835"/>
                              <a:gd name="T79" fmla="*/ 145 h 1186"/>
                              <a:gd name="T80" fmla="*/ 616 w 835"/>
                              <a:gd name="T81" fmla="*/ 192 h 1186"/>
                              <a:gd name="T82" fmla="*/ 487 w 835"/>
                              <a:gd name="T83" fmla="*/ 163 h 1186"/>
                              <a:gd name="T84" fmla="*/ 450 w 835"/>
                              <a:gd name="T85" fmla="*/ 163 h 1186"/>
                              <a:gd name="T86" fmla="*/ 368 w 835"/>
                              <a:gd name="T87" fmla="*/ 283 h 1186"/>
                              <a:gd name="T88" fmla="*/ 331 w 835"/>
                              <a:gd name="T89" fmla="*/ 218 h 1186"/>
                              <a:gd name="T90" fmla="*/ 294 w 835"/>
                              <a:gd name="T91" fmla="*/ 328 h 1186"/>
                              <a:gd name="T92" fmla="*/ 211 w 835"/>
                              <a:gd name="T93" fmla="*/ 365 h 1186"/>
                              <a:gd name="T94" fmla="*/ 276 w 835"/>
                              <a:gd name="T95" fmla="*/ 182 h 1186"/>
                              <a:gd name="T96" fmla="*/ 624 w 835"/>
                              <a:gd name="T97" fmla="*/ 903 h 1186"/>
                              <a:gd name="T98" fmla="*/ 514 w 835"/>
                              <a:gd name="T99" fmla="*/ 969 h 1186"/>
                              <a:gd name="T100" fmla="*/ 313 w 835"/>
                              <a:gd name="T101" fmla="*/ 958 h 1186"/>
                              <a:gd name="T102" fmla="*/ 193 w 835"/>
                              <a:gd name="T103" fmla="*/ 914 h 1186"/>
                              <a:gd name="T104" fmla="*/ 174 w 835"/>
                              <a:gd name="T105" fmla="*/ 895 h 1186"/>
                              <a:gd name="T106" fmla="*/ 174 w 835"/>
                              <a:gd name="T107" fmla="*/ 777 h 1186"/>
                              <a:gd name="T108" fmla="*/ 266 w 835"/>
                              <a:gd name="T109" fmla="*/ 711 h 1186"/>
                              <a:gd name="T110" fmla="*/ 405 w 835"/>
                              <a:gd name="T111" fmla="*/ 638 h 1186"/>
                              <a:gd name="T112" fmla="*/ 477 w 835"/>
                              <a:gd name="T113" fmla="*/ 1150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35" h="1186">
                                <a:moveTo>
                                  <a:pt x="808" y="850"/>
                                </a:moveTo>
                                <a:lnTo>
                                  <a:pt x="414" y="602"/>
                                </a:lnTo>
                                <a:lnTo>
                                  <a:pt x="414" y="593"/>
                                </a:lnTo>
                                <a:lnTo>
                                  <a:pt x="405" y="593"/>
                                </a:lnTo>
                                <a:lnTo>
                                  <a:pt x="395" y="593"/>
                                </a:lnTo>
                                <a:lnTo>
                                  <a:pt x="395" y="602"/>
                                </a:lnTo>
                                <a:lnTo>
                                  <a:pt x="303" y="667"/>
                                </a:lnTo>
                                <a:lnTo>
                                  <a:pt x="303" y="611"/>
                                </a:lnTo>
                                <a:lnTo>
                                  <a:pt x="294" y="602"/>
                                </a:lnTo>
                                <a:lnTo>
                                  <a:pt x="294" y="593"/>
                                </a:lnTo>
                                <a:lnTo>
                                  <a:pt x="285" y="593"/>
                                </a:lnTo>
                                <a:lnTo>
                                  <a:pt x="276" y="593"/>
                                </a:lnTo>
                                <a:lnTo>
                                  <a:pt x="221" y="593"/>
                                </a:lnTo>
                                <a:lnTo>
                                  <a:pt x="221" y="575"/>
                                </a:lnTo>
                                <a:lnTo>
                                  <a:pt x="221" y="548"/>
                                </a:lnTo>
                                <a:lnTo>
                                  <a:pt x="221" y="520"/>
                                </a:lnTo>
                                <a:lnTo>
                                  <a:pt x="294" y="530"/>
                                </a:lnTo>
                                <a:lnTo>
                                  <a:pt x="340" y="530"/>
                                </a:lnTo>
                                <a:lnTo>
                                  <a:pt x="387" y="530"/>
                                </a:lnTo>
                                <a:lnTo>
                                  <a:pt x="395" y="530"/>
                                </a:lnTo>
                                <a:lnTo>
                                  <a:pt x="414" y="530"/>
                                </a:lnTo>
                                <a:lnTo>
                                  <a:pt x="440" y="530"/>
                                </a:lnTo>
                                <a:lnTo>
                                  <a:pt x="477" y="520"/>
                                </a:lnTo>
                                <a:lnTo>
                                  <a:pt x="514" y="511"/>
                                </a:lnTo>
                                <a:lnTo>
                                  <a:pt x="561" y="493"/>
                                </a:lnTo>
                                <a:lnTo>
                                  <a:pt x="579" y="483"/>
                                </a:lnTo>
                                <a:lnTo>
                                  <a:pt x="606" y="465"/>
                                </a:lnTo>
                                <a:lnTo>
                                  <a:pt x="624" y="457"/>
                                </a:lnTo>
                                <a:lnTo>
                                  <a:pt x="653" y="439"/>
                                </a:lnTo>
                                <a:lnTo>
                                  <a:pt x="671" y="420"/>
                                </a:lnTo>
                                <a:lnTo>
                                  <a:pt x="698" y="402"/>
                                </a:lnTo>
                                <a:lnTo>
                                  <a:pt x="724" y="373"/>
                                </a:lnTo>
                                <a:lnTo>
                                  <a:pt x="743" y="355"/>
                                </a:lnTo>
                                <a:lnTo>
                                  <a:pt x="761" y="320"/>
                                </a:lnTo>
                                <a:lnTo>
                                  <a:pt x="779" y="291"/>
                                </a:lnTo>
                                <a:lnTo>
                                  <a:pt x="798" y="265"/>
                                </a:lnTo>
                                <a:lnTo>
                                  <a:pt x="808" y="236"/>
                                </a:lnTo>
                                <a:lnTo>
                                  <a:pt x="816" y="199"/>
                                </a:lnTo>
                                <a:lnTo>
                                  <a:pt x="827" y="173"/>
                                </a:lnTo>
                                <a:lnTo>
                                  <a:pt x="827" y="127"/>
                                </a:lnTo>
                                <a:lnTo>
                                  <a:pt x="835" y="82"/>
                                </a:lnTo>
                                <a:lnTo>
                                  <a:pt x="835" y="55"/>
                                </a:lnTo>
                                <a:lnTo>
                                  <a:pt x="835" y="36"/>
                                </a:lnTo>
                                <a:lnTo>
                                  <a:pt x="835" y="27"/>
                                </a:lnTo>
                                <a:lnTo>
                                  <a:pt x="827" y="18"/>
                                </a:lnTo>
                                <a:lnTo>
                                  <a:pt x="808" y="8"/>
                                </a:lnTo>
                                <a:lnTo>
                                  <a:pt x="808" y="0"/>
                                </a:lnTo>
                                <a:lnTo>
                                  <a:pt x="798" y="0"/>
                                </a:lnTo>
                                <a:lnTo>
                                  <a:pt x="779" y="0"/>
                                </a:lnTo>
                                <a:lnTo>
                                  <a:pt x="771" y="8"/>
                                </a:lnTo>
                                <a:lnTo>
                                  <a:pt x="761" y="18"/>
                                </a:lnTo>
                                <a:lnTo>
                                  <a:pt x="753" y="27"/>
                                </a:lnTo>
                                <a:lnTo>
                                  <a:pt x="753" y="36"/>
                                </a:lnTo>
                                <a:lnTo>
                                  <a:pt x="743" y="45"/>
                                </a:lnTo>
                                <a:lnTo>
                                  <a:pt x="716" y="55"/>
                                </a:lnTo>
                                <a:lnTo>
                                  <a:pt x="708" y="63"/>
                                </a:lnTo>
                                <a:lnTo>
                                  <a:pt x="690" y="63"/>
                                </a:lnTo>
                                <a:lnTo>
                                  <a:pt x="671" y="71"/>
                                </a:lnTo>
                                <a:lnTo>
                                  <a:pt x="653" y="71"/>
                                </a:lnTo>
                                <a:lnTo>
                                  <a:pt x="616" y="71"/>
                                </a:lnTo>
                                <a:lnTo>
                                  <a:pt x="579" y="71"/>
                                </a:lnTo>
                                <a:lnTo>
                                  <a:pt x="532" y="71"/>
                                </a:lnTo>
                                <a:lnTo>
                                  <a:pt x="495" y="71"/>
                                </a:lnTo>
                                <a:lnTo>
                                  <a:pt x="458" y="71"/>
                                </a:lnTo>
                                <a:lnTo>
                                  <a:pt x="423" y="82"/>
                                </a:lnTo>
                                <a:lnTo>
                                  <a:pt x="387" y="82"/>
                                </a:lnTo>
                                <a:lnTo>
                                  <a:pt x="350" y="90"/>
                                </a:lnTo>
                                <a:lnTo>
                                  <a:pt x="321" y="108"/>
                                </a:lnTo>
                                <a:lnTo>
                                  <a:pt x="303" y="118"/>
                                </a:lnTo>
                                <a:lnTo>
                                  <a:pt x="294" y="127"/>
                                </a:lnTo>
                                <a:lnTo>
                                  <a:pt x="276" y="136"/>
                                </a:lnTo>
                                <a:lnTo>
                                  <a:pt x="266" y="145"/>
                                </a:lnTo>
                                <a:lnTo>
                                  <a:pt x="239" y="173"/>
                                </a:lnTo>
                                <a:lnTo>
                                  <a:pt x="221" y="192"/>
                                </a:lnTo>
                                <a:lnTo>
                                  <a:pt x="211" y="218"/>
                                </a:lnTo>
                                <a:lnTo>
                                  <a:pt x="193" y="247"/>
                                </a:lnTo>
                                <a:lnTo>
                                  <a:pt x="184" y="273"/>
                                </a:lnTo>
                                <a:lnTo>
                                  <a:pt x="184" y="310"/>
                                </a:lnTo>
                                <a:lnTo>
                                  <a:pt x="174" y="328"/>
                                </a:lnTo>
                                <a:lnTo>
                                  <a:pt x="174" y="355"/>
                                </a:lnTo>
                                <a:lnTo>
                                  <a:pt x="174" y="410"/>
                                </a:lnTo>
                                <a:lnTo>
                                  <a:pt x="174" y="447"/>
                                </a:lnTo>
                                <a:lnTo>
                                  <a:pt x="174" y="475"/>
                                </a:lnTo>
                                <a:lnTo>
                                  <a:pt x="174" y="493"/>
                                </a:lnTo>
                                <a:lnTo>
                                  <a:pt x="184" y="502"/>
                                </a:lnTo>
                                <a:lnTo>
                                  <a:pt x="184" y="530"/>
                                </a:lnTo>
                                <a:lnTo>
                                  <a:pt x="184" y="548"/>
                                </a:lnTo>
                                <a:lnTo>
                                  <a:pt x="184" y="575"/>
                                </a:lnTo>
                                <a:lnTo>
                                  <a:pt x="184" y="593"/>
                                </a:lnTo>
                                <a:lnTo>
                                  <a:pt x="158" y="593"/>
                                </a:lnTo>
                                <a:lnTo>
                                  <a:pt x="147" y="593"/>
                                </a:lnTo>
                                <a:lnTo>
                                  <a:pt x="139" y="593"/>
                                </a:lnTo>
                                <a:lnTo>
                                  <a:pt x="139" y="602"/>
                                </a:lnTo>
                                <a:lnTo>
                                  <a:pt x="129" y="611"/>
                                </a:lnTo>
                                <a:lnTo>
                                  <a:pt x="129" y="767"/>
                                </a:lnTo>
                                <a:lnTo>
                                  <a:pt x="10" y="850"/>
                                </a:lnTo>
                                <a:lnTo>
                                  <a:pt x="10" y="858"/>
                                </a:lnTo>
                                <a:lnTo>
                                  <a:pt x="0" y="858"/>
                                </a:lnTo>
                                <a:lnTo>
                                  <a:pt x="0" y="914"/>
                                </a:lnTo>
                                <a:lnTo>
                                  <a:pt x="0" y="922"/>
                                </a:lnTo>
                                <a:lnTo>
                                  <a:pt x="10" y="932"/>
                                </a:lnTo>
                                <a:lnTo>
                                  <a:pt x="18" y="932"/>
                                </a:lnTo>
                                <a:lnTo>
                                  <a:pt x="158" y="932"/>
                                </a:lnTo>
                                <a:lnTo>
                                  <a:pt x="158" y="1169"/>
                                </a:lnTo>
                                <a:lnTo>
                                  <a:pt x="158" y="1178"/>
                                </a:lnTo>
                                <a:lnTo>
                                  <a:pt x="166" y="1186"/>
                                </a:lnTo>
                                <a:lnTo>
                                  <a:pt x="174" y="1186"/>
                                </a:lnTo>
                                <a:lnTo>
                                  <a:pt x="495" y="1186"/>
                                </a:lnTo>
                                <a:lnTo>
                                  <a:pt x="642" y="1186"/>
                                </a:lnTo>
                                <a:lnTo>
                                  <a:pt x="653" y="1186"/>
                                </a:lnTo>
                                <a:lnTo>
                                  <a:pt x="661" y="1178"/>
                                </a:lnTo>
                                <a:lnTo>
                                  <a:pt x="661" y="1169"/>
                                </a:lnTo>
                                <a:lnTo>
                                  <a:pt x="661" y="932"/>
                                </a:lnTo>
                                <a:lnTo>
                                  <a:pt x="798" y="932"/>
                                </a:lnTo>
                                <a:lnTo>
                                  <a:pt x="808" y="932"/>
                                </a:lnTo>
                                <a:lnTo>
                                  <a:pt x="816" y="922"/>
                                </a:lnTo>
                                <a:lnTo>
                                  <a:pt x="816" y="914"/>
                                </a:lnTo>
                                <a:lnTo>
                                  <a:pt x="816" y="858"/>
                                </a:lnTo>
                                <a:lnTo>
                                  <a:pt x="808" y="850"/>
                                </a:lnTo>
                                <a:close/>
                                <a:moveTo>
                                  <a:pt x="294" y="173"/>
                                </a:moveTo>
                                <a:lnTo>
                                  <a:pt x="294" y="173"/>
                                </a:lnTo>
                                <a:lnTo>
                                  <a:pt x="303" y="163"/>
                                </a:lnTo>
                                <a:lnTo>
                                  <a:pt x="313" y="155"/>
                                </a:lnTo>
                                <a:lnTo>
                                  <a:pt x="340" y="136"/>
                                </a:lnTo>
                                <a:lnTo>
                                  <a:pt x="368" y="127"/>
                                </a:lnTo>
                                <a:lnTo>
                                  <a:pt x="405" y="118"/>
                                </a:lnTo>
                                <a:lnTo>
                                  <a:pt x="432" y="108"/>
                                </a:lnTo>
                                <a:lnTo>
                                  <a:pt x="469" y="108"/>
                                </a:lnTo>
                                <a:lnTo>
                                  <a:pt x="495" y="108"/>
                                </a:lnTo>
                                <a:lnTo>
                                  <a:pt x="532" y="108"/>
                                </a:lnTo>
                                <a:lnTo>
                                  <a:pt x="579" y="108"/>
                                </a:lnTo>
                                <a:lnTo>
                                  <a:pt x="616" y="108"/>
                                </a:lnTo>
                                <a:lnTo>
                                  <a:pt x="661" y="108"/>
                                </a:lnTo>
                                <a:lnTo>
                                  <a:pt x="679" y="108"/>
                                </a:lnTo>
                                <a:lnTo>
                                  <a:pt x="698" y="100"/>
                                </a:lnTo>
                                <a:lnTo>
                                  <a:pt x="724" y="90"/>
                                </a:lnTo>
                                <a:lnTo>
                                  <a:pt x="753" y="82"/>
                                </a:lnTo>
                                <a:lnTo>
                                  <a:pt x="761" y="71"/>
                                </a:lnTo>
                                <a:lnTo>
                                  <a:pt x="779" y="63"/>
                                </a:lnTo>
                                <a:lnTo>
                                  <a:pt x="790" y="55"/>
                                </a:lnTo>
                                <a:lnTo>
                                  <a:pt x="790" y="45"/>
                                </a:lnTo>
                                <a:lnTo>
                                  <a:pt x="798" y="36"/>
                                </a:lnTo>
                                <a:lnTo>
                                  <a:pt x="798" y="71"/>
                                </a:lnTo>
                                <a:lnTo>
                                  <a:pt x="790" y="118"/>
                                </a:lnTo>
                                <a:lnTo>
                                  <a:pt x="779" y="163"/>
                                </a:lnTo>
                                <a:lnTo>
                                  <a:pt x="779" y="192"/>
                                </a:lnTo>
                                <a:lnTo>
                                  <a:pt x="771" y="218"/>
                                </a:lnTo>
                                <a:lnTo>
                                  <a:pt x="761" y="247"/>
                                </a:lnTo>
                                <a:lnTo>
                                  <a:pt x="753" y="273"/>
                                </a:lnTo>
                                <a:lnTo>
                                  <a:pt x="735" y="302"/>
                                </a:lnTo>
                                <a:lnTo>
                                  <a:pt x="716" y="328"/>
                                </a:lnTo>
                                <a:lnTo>
                                  <a:pt x="698" y="355"/>
                                </a:lnTo>
                                <a:lnTo>
                                  <a:pt x="671" y="373"/>
                                </a:lnTo>
                                <a:lnTo>
                                  <a:pt x="634" y="410"/>
                                </a:lnTo>
                                <a:lnTo>
                                  <a:pt x="598" y="428"/>
                                </a:lnTo>
                                <a:lnTo>
                                  <a:pt x="561" y="457"/>
                                </a:lnTo>
                                <a:lnTo>
                                  <a:pt x="524" y="465"/>
                                </a:lnTo>
                                <a:lnTo>
                                  <a:pt x="487" y="483"/>
                                </a:lnTo>
                                <a:lnTo>
                                  <a:pt x="450" y="483"/>
                                </a:lnTo>
                                <a:lnTo>
                                  <a:pt x="423" y="493"/>
                                </a:lnTo>
                                <a:lnTo>
                                  <a:pt x="395" y="493"/>
                                </a:lnTo>
                                <a:lnTo>
                                  <a:pt x="387" y="493"/>
                                </a:lnTo>
                                <a:lnTo>
                                  <a:pt x="350" y="493"/>
                                </a:lnTo>
                                <a:lnTo>
                                  <a:pt x="303" y="493"/>
                                </a:lnTo>
                                <a:lnTo>
                                  <a:pt x="229" y="483"/>
                                </a:lnTo>
                                <a:lnTo>
                                  <a:pt x="239" y="457"/>
                                </a:lnTo>
                                <a:lnTo>
                                  <a:pt x="248" y="439"/>
                                </a:lnTo>
                                <a:lnTo>
                                  <a:pt x="258" y="420"/>
                                </a:lnTo>
                                <a:lnTo>
                                  <a:pt x="266" y="402"/>
                                </a:lnTo>
                                <a:lnTo>
                                  <a:pt x="285" y="391"/>
                                </a:lnTo>
                                <a:lnTo>
                                  <a:pt x="294" y="373"/>
                                </a:lnTo>
                                <a:lnTo>
                                  <a:pt x="313" y="355"/>
                                </a:lnTo>
                                <a:lnTo>
                                  <a:pt x="495" y="428"/>
                                </a:lnTo>
                                <a:lnTo>
                                  <a:pt x="506" y="428"/>
                                </a:lnTo>
                                <a:lnTo>
                                  <a:pt x="514" y="428"/>
                                </a:lnTo>
                                <a:lnTo>
                                  <a:pt x="524" y="420"/>
                                </a:lnTo>
                                <a:lnTo>
                                  <a:pt x="524" y="410"/>
                                </a:lnTo>
                                <a:lnTo>
                                  <a:pt x="524" y="402"/>
                                </a:lnTo>
                                <a:lnTo>
                                  <a:pt x="514" y="391"/>
                                </a:lnTo>
                                <a:lnTo>
                                  <a:pt x="350" y="328"/>
                                </a:lnTo>
                                <a:lnTo>
                                  <a:pt x="377" y="310"/>
                                </a:lnTo>
                                <a:lnTo>
                                  <a:pt x="414" y="302"/>
                                </a:lnTo>
                                <a:lnTo>
                                  <a:pt x="432" y="283"/>
                                </a:lnTo>
                                <a:lnTo>
                                  <a:pt x="458" y="283"/>
                                </a:lnTo>
                                <a:lnTo>
                                  <a:pt x="616" y="310"/>
                                </a:lnTo>
                                <a:lnTo>
                                  <a:pt x="624" y="310"/>
                                </a:lnTo>
                                <a:lnTo>
                                  <a:pt x="634" y="310"/>
                                </a:lnTo>
                                <a:lnTo>
                                  <a:pt x="634" y="302"/>
                                </a:lnTo>
                                <a:lnTo>
                                  <a:pt x="634" y="291"/>
                                </a:lnTo>
                                <a:lnTo>
                                  <a:pt x="634" y="283"/>
                                </a:lnTo>
                                <a:lnTo>
                                  <a:pt x="624" y="283"/>
                                </a:lnTo>
                                <a:lnTo>
                                  <a:pt x="524" y="255"/>
                                </a:lnTo>
                                <a:lnTo>
                                  <a:pt x="606" y="236"/>
                                </a:lnTo>
                                <a:lnTo>
                                  <a:pt x="634" y="228"/>
                                </a:lnTo>
                                <a:lnTo>
                                  <a:pt x="653" y="218"/>
                                </a:lnTo>
                                <a:lnTo>
                                  <a:pt x="671" y="199"/>
                                </a:lnTo>
                                <a:lnTo>
                                  <a:pt x="690" y="192"/>
                                </a:lnTo>
                                <a:lnTo>
                                  <a:pt x="708" y="173"/>
                                </a:lnTo>
                                <a:lnTo>
                                  <a:pt x="716" y="173"/>
                                </a:lnTo>
                                <a:lnTo>
                                  <a:pt x="716" y="163"/>
                                </a:lnTo>
                                <a:lnTo>
                                  <a:pt x="716" y="155"/>
                                </a:lnTo>
                                <a:lnTo>
                                  <a:pt x="716" y="145"/>
                                </a:lnTo>
                                <a:lnTo>
                                  <a:pt x="708" y="145"/>
                                </a:lnTo>
                                <a:lnTo>
                                  <a:pt x="708" y="136"/>
                                </a:lnTo>
                                <a:lnTo>
                                  <a:pt x="698" y="136"/>
                                </a:lnTo>
                                <a:lnTo>
                                  <a:pt x="690" y="145"/>
                                </a:lnTo>
                                <a:lnTo>
                                  <a:pt x="679" y="145"/>
                                </a:lnTo>
                                <a:lnTo>
                                  <a:pt x="671" y="155"/>
                                </a:lnTo>
                                <a:lnTo>
                                  <a:pt x="661" y="173"/>
                                </a:lnTo>
                                <a:lnTo>
                                  <a:pt x="642" y="173"/>
                                </a:lnTo>
                                <a:lnTo>
                                  <a:pt x="634" y="182"/>
                                </a:lnTo>
                                <a:lnTo>
                                  <a:pt x="616" y="192"/>
                                </a:lnTo>
                                <a:lnTo>
                                  <a:pt x="598" y="199"/>
                                </a:lnTo>
                                <a:lnTo>
                                  <a:pt x="542" y="218"/>
                                </a:lnTo>
                                <a:lnTo>
                                  <a:pt x="477" y="236"/>
                                </a:lnTo>
                                <a:lnTo>
                                  <a:pt x="487" y="173"/>
                                </a:lnTo>
                                <a:lnTo>
                                  <a:pt x="487" y="163"/>
                                </a:lnTo>
                                <a:lnTo>
                                  <a:pt x="477" y="155"/>
                                </a:lnTo>
                                <a:lnTo>
                                  <a:pt x="469" y="155"/>
                                </a:lnTo>
                                <a:lnTo>
                                  <a:pt x="458" y="155"/>
                                </a:lnTo>
                                <a:lnTo>
                                  <a:pt x="450" y="163"/>
                                </a:lnTo>
                                <a:lnTo>
                                  <a:pt x="440" y="247"/>
                                </a:lnTo>
                                <a:lnTo>
                                  <a:pt x="395" y="265"/>
                                </a:lnTo>
                                <a:lnTo>
                                  <a:pt x="368" y="283"/>
                                </a:lnTo>
                                <a:lnTo>
                                  <a:pt x="340" y="291"/>
                                </a:lnTo>
                                <a:lnTo>
                                  <a:pt x="350" y="236"/>
                                </a:lnTo>
                                <a:lnTo>
                                  <a:pt x="350" y="228"/>
                                </a:lnTo>
                                <a:lnTo>
                                  <a:pt x="340" y="218"/>
                                </a:lnTo>
                                <a:lnTo>
                                  <a:pt x="331" y="218"/>
                                </a:lnTo>
                                <a:lnTo>
                                  <a:pt x="321" y="218"/>
                                </a:lnTo>
                                <a:lnTo>
                                  <a:pt x="313" y="228"/>
                                </a:lnTo>
                                <a:lnTo>
                                  <a:pt x="313" y="236"/>
                                </a:lnTo>
                                <a:lnTo>
                                  <a:pt x="294" y="328"/>
                                </a:lnTo>
                                <a:lnTo>
                                  <a:pt x="266" y="347"/>
                                </a:lnTo>
                                <a:lnTo>
                                  <a:pt x="248" y="373"/>
                                </a:lnTo>
                                <a:lnTo>
                                  <a:pt x="229" y="402"/>
                                </a:lnTo>
                                <a:lnTo>
                                  <a:pt x="211" y="420"/>
                                </a:lnTo>
                                <a:lnTo>
                                  <a:pt x="211" y="402"/>
                                </a:lnTo>
                                <a:lnTo>
                                  <a:pt x="211" y="365"/>
                                </a:lnTo>
                                <a:lnTo>
                                  <a:pt x="221" y="328"/>
                                </a:lnTo>
                                <a:lnTo>
                                  <a:pt x="221" y="302"/>
                                </a:lnTo>
                                <a:lnTo>
                                  <a:pt x="229" y="265"/>
                                </a:lnTo>
                                <a:lnTo>
                                  <a:pt x="248" y="228"/>
                                </a:lnTo>
                                <a:lnTo>
                                  <a:pt x="258" y="218"/>
                                </a:lnTo>
                                <a:lnTo>
                                  <a:pt x="266" y="199"/>
                                </a:lnTo>
                                <a:lnTo>
                                  <a:pt x="276" y="182"/>
                                </a:lnTo>
                                <a:lnTo>
                                  <a:pt x="294" y="173"/>
                                </a:lnTo>
                                <a:close/>
                                <a:moveTo>
                                  <a:pt x="779" y="895"/>
                                </a:moveTo>
                                <a:lnTo>
                                  <a:pt x="642" y="895"/>
                                </a:lnTo>
                                <a:lnTo>
                                  <a:pt x="634" y="895"/>
                                </a:lnTo>
                                <a:lnTo>
                                  <a:pt x="624" y="903"/>
                                </a:lnTo>
                                <a:lnTo>
                                  <a:pt x="624" y="914"/>
                                </a:lnTo>
                                <a:lnTo>
                                  <a:pt x="624" y="1150"/>
                                </a:lnTo>
                                <a:lnTo>
                                  <a:pt x="514" y="1150"/>
                                </a:lnTo>
                                <a:lnTo>
                                  <a:pt x="514" y="977"/>
                                </a:lnTo>
                                <a:lnTo>
                                  <a:pt x="514" y="969"/>
                                </a:lnTo>
                                <a:lnTo>
                                  <a:pt x="506" y="958"/>
                                </a:lnTo>
                                <a:lnTo>
                                  <a:pt x="495" y="958"/>
                                </a:lnTo>
                                <a:lnTo>
                                  <a:pt x="321" y="958"/>
                                </a:lnTo>
                                <a:lnTo>
                                  <a:pt x="313" y="958"/>
                                </a:lnTo>
                                <a:lnTo>
                                  <a:pt x="313" y="969"/>
                                </a:lnTo>
                                <a:lnTo>
                                  <a:pt x="303" y="969"/>
                                </a:lnTo>
                                <a:lnTo>
                                  <a:pt x="303" y="977"/>
                                </a:lnTo>
                                <a:lnTo>
                                  <a:pt x="303" y="1150"/>
                                </a:lnTo>
                                <a:lnTo>
                                  <a:pt x="193" y="1150"/>
                                </a:lnTo>
                                <a:lnTo>
                                  <a:pt x="193" y="914"/>
                                </a:lnTo>
                                <a:lnTo>
                                  <a:pt x="193" y="903"/>
                                </a:lnTo>
                                <a:lnTo>
                                  <a:pt x="184" y="895"/>
                                </a:lnTo>
                                <a:lnTo>
                                  <a:pt x="174" y="895"/>
                                </a:lnTo>
                                <a:lnTo>
                                  <a:pt x="37" y="903"/>
                                </a:lnTo>
                                <a:lnTo>
                                  <a:pt x="47" y="869"/>
                                </a:lnTo>
                                <a:lnTo>
                                  <a:pt x="166" y="795"/>
                                </a:lnTo>
                                <a:lnTo>
                                  <a:pt x="174" y="785"/>
                                </a:lnTo>
                                <a:lnTo>
                                  <a:pt x="174" y="777"/>
                                </a:lnTo>
                                <a:lnTo>
                                  <a:pt x="174" y="630"/>
                                </a:lnTo>
                                <a:lnTo>
                                  <a:pt x="258" y="630"/>
                                </a:lnTo>
                                <a:lnTo>
                                  <a:pt x="258" y="693"/>
                                </a:lnTo>
                                <a:lnTo>
                                  <a:pt x="258" y="703"/>
                                </a:lnTo>
                                <a:lnTo>
                                  <a:pt x="266" y="703"/>
                                </a:lnTo>
                                <a:lnTo>
                                  <a:pt x="266" y="711"/>
                                </a:lnTo>
                                <a:lnTo>
                                  <a:pt x="276" y="711"/>
                                </a:lnTo>
                                <a:lnTo>
                                  <a:pt x="285" y="711"/>
                                </a:lnTo>
                                <a:lnTo>
                                  <a:pt x="294" y="711"/>
                                </a:lnTo>
                                <a:lnTo>
                                  <a:pt x="405" y="638"/>
                                </a:lnTo>
                                <a:lnTo>
                                  <a:pt x="779" y="869"/>
                                </a:lnTo>
                                <a:lnTo>
                                  <a:pt x="779" y="895"/>
                                </a:lnTo>
                                <a:close/>
                                <a:moveTo>
                                  <a:pt x="477" y="1150"/>
                                </a:moveTo>
                                <a:lnTo>
                                  <a:pt x="340" y="1150"/>
                                </a:lnTo>
                                <a:lnTo>
                                  <a:pt x="340" y="995"/>
                                </a:lnTo>
                                <a:lnTo>
                                  <a:pt x="477" y="995"/>
                                </a:lnTo>
                                <a:lnTo>
                                  <a:pt x="477" y="1150"/>
                                </a:lnTo>
                                <a:close/>
                              </a:path>
                            </a:pathLst>
                          </a:custGeom>
                          <a:solidFill>
                            <a:srgbClr val="009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9" name="Freeform 327"/>
                        <wps:cNvSpPr>
                          <a:spLocks/>
                        </wps:cNvSpPr>
                        <wps:spPr bwMode="auto">
                          <a:xfrm>
                            <a:off x="2378710" y="588645"/>
                            <a:ext cx="374015" cy="286385"/>
                          </a:xfrm>
                          <a:custGeom>
                            <a:avLst/>
                            <a:gdLst>
                              <a:gd name="T0" fmla="*/ 103 w 589"/>
                              <a:gd name="T1" fmla="*/ 197 h 451"/>
                              <a:gd name="T2" fmla="*/ 122 w 589"/>
                              <a:gd name="T3" fmla="*/ 179 h 451"/>
                              <a:gd name="T4" fmla="*/ 130 w 589"/>
                              <a:gd name="T5" fmla="*/ 179 h 451"/>
                              <a:gd name="T6" fmla="*/ 140 w 589"/>
                              <a:gd name="T7" fmla="*/ 197 h 451"/>
                              <a:gd name="T8" fmla="*/ 158 w 589"/>
                              <a:gd name="T9" fmla="*/ 244 h 451"/>
                              <a:gd name="T10" fmla="*/ 230 w 589"/>
                              <a:gd name="T11" fmla="*/ 208 h 451"/>
                              <a:gd name="T12" fmla="*/ 241 w 589"/>
                              <a:gd name="T13" fmla="*/ 125 h 451"/>
                              <a:gd name="T14" fmla="*/ 259 w 589"/>
                              <a:gd name="T15" fmla="*/ 117 h 451"/>
                              <a:gd name="T16" fmla="*/ 267 w 589"/>
                              <a:gd name="T17" fmla="*/ 117 h 451"/>
                              <a:gd name="T18" fmla="*/ 278 w 589"/>
                              <a:gd name="T19" fmla="*/ 135 h 451"/>
                              <a:gd name="T20" fmla="*/ 333 w 589"/>
                              <a:gd name="T21" fmla="*/ 179 h 451"/>
                              <a:gd name="T22" fmla="*/ 407 w 589"/>
                              <a:gd name="T23" fmla="*/ 153 h 451"/>
                              <a:gd name="T24" fmla="*/ 452 w 589"/>
                              <a:gd name="T25" fmla="*/ 135 h 451"/>
                              <a:gd name="T26" fmla="*/ 470 w 589"/>
                              <a:gd name="T27" fmla="*/ 107 h 451"/>
                              <a:gd name="T28" fmla="*/ 481 w 589"/>
                              <a:gd name="T29" fmla="*/ 107 h 451"/>
                              <a:gd name="T30" fmla="*/ 499 w 589"/>
                              <a:gd name="T31" fmla="*/ 107 h 451"/>
                              <a:gd name="T32" fmla="*/ 508 w 589"/>
                              <a:gd name="T33" fmla="*/ 117 h 451"/>
                              <a:gd name="T34" fmla="*/ 508 w 589"/>
                              <a:gd name="T35" fmla="*/ 135 h 451"/>
                              <a:gd name="T36" fmla="*/ 462 w 589"/>
                              <a:gd name="T37" fmla="*/ 161 h 451"/>
                              <a:gd name="T38" fmla="*/ 397 w 589"/>
                              <a:gd name="T39" fmla="*/ 197 h 451"/>
                              <a:gd name="T40" fmla="*/ 415 w 589"/>
                              <a:gd name="T41" fmla="*/ 244 h 451"/>
                              <a:gd name="T42" fmla="*/ 425 w 589"/>
                              <a:gd name="T43" fmla="*/ 244 h 451"/>
                              <a:gd name="T44" fmla="*/ 425 w 589"/>
                              <a:gd name="T45" fmla="*/ 262 h 451"/>
                              <a:gd name="T46" fmla="*/ 415 w 589"/>
                              <a:gd name="T47" fmla="*/ 270 h 451"/>
                              <a:gd name="T48" fmla="*/ 407 w 589"/>
                              <a:gd name="T49" fmla="*/ 270 h 451"/>
                              <a:gd name="T50" fmla="*/ 222 w 589"/>
                              <a:gd name="T51" fmla="*/ 244 h 451"/>
                              <a:gd name="T52" fmla="*/ 166 w 589"/>
                              <a:gd name="T53" fmla="*/ 270 h 451"/>
                              <a:gd name="T54" fmla="*/ 305 w 589"/>
                              <a:gd name="T55" fmla="*/ 351 h 451"/>
                              <a:gd name="T56" fmla="*/ 314 w 589"/>
                              <a:gd name="T57" fmla="*/ 369 h 451"/>
                              <a:gd name="T58" fmla="*/ 314 w 589"/>
                              <a:gd name="T59" fmla="*/ 379 h 451"/>
                              <a:gd name="T60" fmla="*/ 296 w 589"/>
                              <a:gd name="T61" fmla="*/ 387 h 451"/>
                              <a:gd name="T62" fmla="*/ 103 w 589"/>
                              <a:gd name="T63" fmla="*/ 314 h 451"/>
                              <a:gd name="T64" fmla="*/ 74 w 589"/>
                              <a:gd name="T65" fmla="*/ 351 h 451"/>
                              <a:gd name="T66" fmla="*/ 38 w 589"/>
                              <a:gd name="T67" fmla="*/ 397 h 451"/>
                              <a:gd name="T68" fmla="*/ 19 w 589"/>
                              <a:gd name="T69" fmla="*/ 441 h 451"/>
                              <a:gd name="T70" fmla="*/ 177 w 589"/>
                              <a:gd name="T71" fmla="*/ 451 h 451"/>
                              <a:gd name="T72" fmla="*/ 185 w 589"/>
                              <a:gd name="T73" fmla="*/ 451 h 451"/>
                              <a:gd name="T74" fmla="*/ 278 w 589"/>
                              <a:gd name="T75" fmla="*/ 441 h 451"/>
                              <a:gd name="T76" fmla="*/ 389 w 589"/>
                              <a:gd name="T77" fmla="*/ 387 h 451"/>
                              <a:gd name="T78" fmla="*/ 462 w 589"/>
                              <a:gd name="T79" fmla="*/ 333 h 451"/>
                              <a:gd name="T80" fmla="*/ 526 w 589"/>
                              <a:gd name="T81" fmla="*/ 262 h 451"/>
                              <a:gd name="T82" fmla="*/ 563 w 589"/>
                              <a:gd name="T83" fmla="*/ 179 h 451"/>
                              <a:gd name="T84" fmla="*/ 581 w 589"/>
                              <a:gd name="T85" fmla="*/ 81 h 451"/>
                              <a:gd name="T86" fmla="*/ 589 w 589"/>
                              <a:gd name="T87" fmla="*/ 0 h 451"/>
                              <a:gd name="T88" fmla="*/ 571 w 589"/>
                              <a:gd name="T89" fmla="*/ 26 h 451"/>
                              <a:gd name="T90" fmla="*/ 516 w 589"/>
                              <a:gd name="T91" fmla="*/ 53 h 451"/>
                              <a:gd name="T92" fmla="*/ 470 w 589"/>
                              <a:gd name="T93" fmla="*/ 70 h 451"/>
                              <a:gd name="T94" fmla="*/ 407 w 589"/>
                              <a:gd name="T95" fmla="*/ 70 h 451"/>
                              <a:gd name="T96" fmla="*/ 323 w 589"/>
                              <a:gd name="T97" fmla="*/ 70 h 451"/>
                              <a:gd name="T98" fmla="*/ 259 w 589"/>
                              <a:gd name="T99" fmla="*/ 70 h 451"/>
                              <a:gd name="T100" fmla="*/ 158 w 589"/>
                              <a:gd name="T101" fmla="*/ 89 h 451"/>
                              <a:gd name="T102" fmla="*/ 93 w 589"/>
                              <a:gd name="T103" fmla="*/ 125 h 451"/>
                              <a:gd name="T104" fmla="*/ 66 w 589"/>
                              <a:gd name="T105" fmla="*/ 143 h 451"/>
                              <a:gd name="T106" fmla="*/ 38 w 589"/>
                              <a:gd name="T107" fmla="*/ 189 h 451"/>
                              <a:gd name="T108" fmla="*/ 11 w 589"/>
                              <a:gd name="T109" fmla="*/ 288 h 451"/>
                              <a:gd name="T110" fmla="*/ 0 w 589"/>
                              <a:gd name="T111" fmla="*/ 379 h 451"/>
                              <a:gd name="T112" fmla="*/ 38 w 589"/>
                              <a:gd name="T113" fmla="*/ 333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89" h="451">
                                <a:moveTo>
                                  <a:pt x="85" y="288"/>
                                </a:moveTo>
                                <a:lnTo>
                                  <a:pt x="103" y="197"/>
                                </a:lnTo>
                                <a:lnTo>
                                  <a:pt x="103" y="189"/>
                                </a:lnTo>
                                <a:lnTo>
                                  <a:pt x="111" y="179"/>
                                </a:lnTo>
                                <a:lnTo>
                                  <a:pt x="122" y="179"/>
                                </a:lnTo>
                                <a:lnTo>
                                  <a:pt x="130" y="179"/>
                                </a:lnTo>
                                <a:lnTo>
                                  <a:pt x="140" y="189"/>
                                </a:lnTo>
                                <a:lnTo>
                                  <a:pt x="140" y="197"/>
                                </a:lnTo>
                                <a:lnTo>
                                  <a:pt x="130" y="252"/>
                                </a:lnTo>
                                <a:lnTo>
                                  <a:pt x="158" y="244"/>
                                </a:lnTo>
                                <a:lnTo>
                                  <a:pt x="185" y="225"/>
                                </a:lnTo>
                                <a:lnTo>
                                  <a:pt x="230" y="208"/>
                                </a:lnTo>
                                <a:lnTo>
                                  <a:pt x="241" y="125"/>
                                </a:lnTo>
                                <a:lnTo>
                                  <a:pt x="249" y="117"/>
                                </a:lnTo>
                                <a:lnTo>
                                  <a:pt x="259" y="117"/>
                                </a:lnTo>
                                <a:lnTo>
                                  <a:pt x="267" y="117"/>
                                </a:lnTo>
                                <a:lnTo>
                                  <a:pt x="278" y="125"/>
                                </a:lnTo>
                                <a:lnTo>
                                  <a:pt x="278" y="135"/>
                                </a:lnTo>
                                <a:lnTo>
                                  <a:pt x="267" y="197"/>
                                </a:lnTo>
                                <a:lnTo>
                                  <a:pt x="333" y="179"/>
                                </a:lnTo>
                                <a:lnTo>
                                  <a:pt x="389" y="161"/>
                                </a:lnTo>
                                <a:lnTo>
                                  <a:pt x="407" y="153"/>
                                </a:lnTo>
                                <a:lnTo>
                                  <a:pt x="425" y="143"/>
                                </a:lnTo>
                                <a:lnTo>
                                  <a:pt x="433" y="135"/>
                                </a:lnTo>
                                <a:lnTo>
                                  <a:pt x="452" y="135"/>
                                </a:lnTo>
                                <a:lnTo>
                                  <a:pt x="462" y="117"/>
                                </a:lnTo>
                                <a:lnTo>
                                  <a:pt x="470" y="107"/>
                                </a:lnTo>
                                <a:lnTo>
                                  <a:pt x="481" y="107"/>
                                </a:lnTo>
                                <a:lnTo>
                                  <a:pt x="489" y="99"/>
                                </a:lnTo>
                                <a:lnTo>
                                  <a:pt x="499" y="99"/>
                                </a:lnTo>
                                <a:lnTo>
                                  <a:pt x="499" y="107"/>
                                </a:lnTo>
                                <a:lnTo>
                                  <a:pt x="508" y="107"/>
                                </a:lnTo>
                                <a:lnTo>
                                  <a:pt x="508" y="117"/>
                                </a:lnTo>
                                <a:lnTo>
                                  <a:pt x="508" y="125"/>
                                </a:lnTo>
                                <a:lnTo>
                                  <a:pt x="508" y="135"/>
                                </a:lnTo>
                                <a:lnTo>
                                  <a:pt x="499" y="135"/>
                                </a:lnTo>
                                <a:lnTo>
                                  <a:pt x="481" y="153"/>
                                </a:lnTo>
                                <a:lnTo>
                                  <a:pt x="462" y="161"/>
                                </a:lnTo>
                                <a:lnTo>
                                  <a:pt x="444" y="179"/>
                                </a:lnTo>
                                <a:lnTo>
                                  <a:pt x="425" y="189"/>
                                </a:lnTo>
                                <a:lnTo>
                                  <a:pt x="397" y="197"/>
                                </a:lnTo>
                                <a:lnTo>
                                  <a:pt x="314" y="216"/>
                                </a:lnTo>
                                <a:lnTo>
                                  <a:pt x="415" y="244"/>
                                </a:lnTo>
                                <a:lnTo>
                                  <a:pt x="425" y="244"/>
                                </a:lnTo>
                                <a:lnTo>
                                  <a:pt x="425" y="252"/>
                                </a:lnTo>
                                <a:lnTo>
                                  <a:pt x="425" y="262"/>
                                </a:lnTo>
                                <a:lnTo>
                                  <a:pt x="425" y="270"/>
                                </a:lnTo>
                                <a:lnTo>
                                  <a:pt x="415" y="270"/>
                                </a:lnTo>
                                <a:lnTo>
                                  <a:pt x="407" y="270"/>
                                </a:lnTo>
                                <a:lnTo>
                                  <a:pt x="249" y="244"/>
                                </a:lnTo>
                                <a:lnTo>
                                  <a:pt x="222" y="244"/>
                                </a:lnTo>
                                <a:lnTo>
                                  <a:pt x="204" y="262"/>
                                </a:lnTo>
                                <a:lnTo>
                                  <a:pt x="166" y="270"/>
                                </a:lnTo>
                                <a:lnTo>
                                  <a:pt x="140" y="288"/>
                                </a:lnTo>
                                <a:lnTo>
                                  <a:pt x="305" y="351"/>
                                </a:lnTo>
                                <a:lnTo>
                                  <a:pt x="314" y="361"/>
                                </a:lnTo>
                                <a:lnTo>
                                  <a:pt x="314" y="369"/>
                                </a:lnTo>
                                <a:lnTo>
                                  <a:pt x="314" y="379"/>
                                </a:lnTo>
                                <a:lnTo>
                                  <a:pt x="305" y="387"/>
                                </a:lnTo>
                                <a:lnTo>
                                  <a:pt x="296" y="387"/>
                                </a:lnTo>
                                <a:lnTo>
                                  <a:pt x="285" y="387"/>
                                </a:lnTo>
                                <a:lnTo>
                                  <a:pt x="103" y="314"/>
                                </a:lnTo>
                                <a:lnTo>
                                  <a:pt x="85" y="333"/>
                                </a:lnTo>
                                <a:lnTo>
                                  <a:pt x="74" y="351"/>
                                </a:lnTo>
                                <a:lnTo>
                                  <a:pt x="56" y="361"/>
                                </a:lnTo>
                                <a:lnTo>
                                  <a:pt x="47" y="379"/>
                                </a:lnTo>
                                <a:lnTo>
                                  <a:pt x="38" y="397"/>
                                </a:lnTo>
                                <a:lnTo>
                                  <a:pt x="29" y="415"/>
                                </a:lnTo>
                                <a:lnTo>
                                  <a:pt x="19" y="441"/>
                                </a:lnTo>
                                <a:lnTo>
                                  <a:pt x="93" y="451"/>
                                </a:lnTo>
                                <a:lnTo>
                                  <a:pt x="140" y="451"/>
                                </a:lnTo>
                                <a:lnTo>
                                  <a:pt x="177" y="451"/>
                                </a:lnTo>
                                <a:lnTo>
                                  <a:pt x="185" y="451"/>
                                </a:lnTo>
                                <a:lnTo>
                                  <a:pt x="214" y="451"/>
                                </a:lnTo>
                                <a:lnTo>
                                  <a:pt x="241" y="441"/>
                                </a:lnTo>
                                <a:lnTo>
                                  <a:pt x="278" y="441"/>
                                </a:lnTo>
                                <a:lnTo>
                                  <a:pt x="314" y="423"/>
                                </a:lnTo>
                                <a:lnTo>
                                  <a:pt x="351" y="415"/>
                                </a:lnTo>
                                <a:lnTo>
                                  <a:pt x="389" y="387"/>
                                </a:lnTo>
                                <a:lnTo>
                                  <a:pt x="425" y="369"/>
                                </a:lnTo>
                                <a:lnTo>
                                  <a:pt x="462" y="333"/>
                                </a:lnTo>
                                <a:lnTo>
                                  <a:pt x="489" y="314"/>
                                </a:lnTo>
                                <a:lnTo>
                                  <a:pt x="508" y="288"/>
                                </a:lnTo>
                                <a:lnTo>
                                  <a:pt x="526" y="262"/>
                                </a:lnTo>
                                <a:lnTo>
                                  <a:pt x="544" y="234"/>
                                </a:lnTo>
                                <a:lnTo>
                                  <a:pt x="552" y="208"/>
                                </a:lnTo>
                                <a:lnTo>
                                  <a:pt x="563" y="179"/>
                                </a:lnTo>
                                <a:lnTo>
                                  <a:pt x="571" y="153"/>
                                </a:lnTo>
                                <a:lnTo>
                                  <a:pt x="571" y="125"/>
                                </a:lnTo>
                                <a:lnTo>
                                  <a:pt x="581" y="81"/>
                                </a:lnTo>
                                <a:lnTo>
                                  <a:pt x="589" y="34"/>
                                </a:lnTo>
                                <a:lnTo>
                                  <a:pt x="589" y="0"/>
                                </a:lnTo>
                                <a:lnTo>
                                  <a:pt x="581" y="8"/>
                                </a:lnTo>
                                <a:lnTo>
                                  <a:pt x="581" y="18"/>
                                </a:lnTo>
                                <a:lnTo>
                                  <a:pt x="571" y="26"/>
                                </a:lnTo>
                                <a:lnTo>
                                  <a:pt x="552" y="34"/>
                                </a:lnTo>
                                <a:lnTo>
                                  <a:pt x="544" y="45"/>
                                </a:lnTo>
                                <a:lnTo>
                                  <a:pt x="516" y="53"/>
                                </a:lnTo>
                                <a:lnTo>
                                  <a:pt x="489" y="62"/>
                                </a:lnTo>
                                <a:lnTo>
                                  <a:pt x="470" y="70"/>
                                </a:lnTo>
                                <a:lnTo>
                                  <a:pt x="452" y="70"/>
                                </a:lnTo>
                                <a:lnTo>
                                  <a:pt x="407" y="70"/>
                                </a:lnTo>
                                <a:lnTo>
                                  <a:pt x="370" y="70"/>
                                </a:lnTo>
                                <a:lnTo>
                                  <a:pt x="323" y="70"/>
                                </a:lnTo>
                                <a:lnTo>
                                  <a:pt x="285" y="70"/>
                                </a:lnTo>
                                <a:lnTo>
                                  <a:pt x="259" y="70"/>
                                </a:lnTo>
                                <a:lnTo>
                                  <a:pt x="222" y="70"/>
                                </a:lnTo>
                                <a:lnTo>
                                  <a:pt x="195" y="81"/>
                                </a:lnTo>
                                <a:lnTo>
                                  <a:pt x="158" y="89"/>
                                </a:lnTo>
                                <a:lnTo>
                                  <a:pt x="130" y="99"/>
                                </a:lnTo>
                                <a:lnTo>
                                  <a:pt x="103" y="117"/>
                                </a:lnTo>
                                <a:lnTo>
                                  <a:pt x="93" y="125"/>
                                </a:lnTo>
                                <a:lnTo>
                                  <a:pt x="85" y="135"/>
                                </a:lnTo>
                                <a:lnTo>
                                  <a:pt x="66" y="143"/>
                                </a:lnTo>
                                <a:lnTo>
                                  <a:pt x="56" y="161"/>
                                </a:lnTo>
                                <a:lnTo>
                                  <a:pt x="47" y="179"/>
                                </a:lnTo>
                                <a:lnTo>
                                  <a:pt x="38" y="189"/>
                                </a:lnTo>
                                <a:lnTo>
                                  <a:pt x="19" y="225"/>
                                </a:lnTo>
                                <a:lnTo>
                                  <a:pt x="11" y="262"/>
                                </a:lnTo>
                                <a:lnTo>
                                  <a:pt x="11" y="288"/>
                                </a:lnTo>
                                <a:lnTo>
                                  <a:pt x="0" y="324"/>
                                </a:lnTo>
                                <a:lnTo>
                                  <a:pt x="0" y="361"/>
                                </a:lnTo>
                                <a:lnTo>
                                  <a:pt x="0" y="379"/>
                                </a:lnTo>
                                <a:lnTo>
                                  <a:pt x="19" y="361"/>
                                </a:lnTo>
                                <a:lnTo>
                                  <a:pt x="38" y="333"/>
                                </a:lnTo>
                                <a:lnTo>
                                  <a:pt x="56" y="306"/>
                                </a:lnTo>
                                <a:lnTo>
                                  <a:pt x="85" y="288"/>
                                </a:lnTo>
                                <a:close/>
                              </a:path>
                            </a:pathLst>
                          </a:cu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20" name="Picture 3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64360" y="946785"/>
                            <a:ext cx="523240" cy="373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1" name="Picture 3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64360" y="946785"/>
                            <a:ext cx="523240" cy="373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2" name="Picture 3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52880" y="946785"/>
                            <a:ext cx="523240" cy="373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3" name="Picture 3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52880" y="946785"/>
                            <a:ext cx="523240" cy="373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4" name="Picture 3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28700" y="946785"/>
                            <a:ext cx="529590" cy="373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5" name="Picture 3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28700" y="946785"/>
                            <a:ext cx="529590" cy="373380"/>
                          </a:xfrm>
                          <a:prstGeom prst="rect">
                            <a:avLst/>
                          </a:prstGeom>
                          <a:noFill/>
                          <a:extLst>
                            <a:ext uri="{909E8E84-426E-40DD-AFC4-6F175D3DCCD1}">
                              <a14:hiddenFill xmlns:a14="http://schemas.microsoft.com/office/drawing/2010/main">
                                <a:solidFill>
                                  <a:srgbClr val="FFFFFF"/>
                                </a:solidFill>
                              </a14:hiddenFill>
                            </a:ext>
                          </a:extLst>
                        </pic:spPr>
                      </pic:pic>
                      <wps:wsp>
                        <wps:cNvPr id="6826" name="Freeform 334"/>
                        <wps:cNvSpPr>
                          <a:spLocks noEditPoints="1"/>
                        </wps:cNvSpPr>
                        <wps:spPr bwMode="auto">
                          <a:xfrm>
                            <a:off x="3903345" y="1133475"/>
                            <a:ext cx="349250" cy="62230"/>
                          </a:xfrm>
                          <a:custGeom>
                            <a:avLst/>
                            <a:gdLst>
                              <a:gd name="T0" fmla="*/ 0 w 550"/>
                              <a:gd name="T1" fmla="*/ 48 h 98"/>
                              <a:gd name="T2" fmla="*/ 477 w 550"/>
                              <a:gd name="T3" fmla="*/ 48 h 98"/>
                              <a:gd name="T4" fmla="*/ 477 w 550"/>
                              <a:gd name="T5" fmla="*/ 59 h 98"/>
                              <a:gd name="T6" fmla="*/ 0 w 550"/>
                              <a:gd name="T7" fmla="*/ 59 h 98"/>
                              <a:gd name="T8" fmla="*/ 0 w 550"/>
                              <a:gd name="T9" fmla="*/ 48 h 98"/>
                              <a:gd name="T10" fmla="*/ 458 w 550"/>
                              <a:gd name="T11" fmla="*/ 0 h 98"/>
                              <a:gd name="T12" fmla="*/ 550 w 550"/>
                              <a:gd name="T13" fmla="*/ 48 h 98"/>
                              <a:gd name="T14" fmla="*/ 458 w 550"/>
                              <a:gd name="T15" fmla="*/ 98 h 98"/>
                              <a:gd name="T16" fmla="*/ 458 w 550"/>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0" h="98">
                                <a:moveTo>
                                  <a:pt x="0" y="48"/>
                                </a:moveTo>
                                <a:lnTo>
                                  <a:pt x="477" y="48"/>
                                </a:lnTo>
                                <a:lnTo>
                                  <a:pt x="477" y="59"/>
                                </a:lnTo>
                                <a:lnTo>
                                  <a:pt x="0" y="59"/>
                                </a:lnTo>
                                <a:lnTo>
                                  <a:pt x="0" y="48"/>
                                </a:lnTo>
                                <a:close/>
                                <a:moveTo>
                                  <a:pt x="458" y="0"/>
                                </a:moveTo>
                                <a:lnTo>
                                  <a:pt x="550" y="48"/>
                                </a:lnTo>
                                <a:lnTo>
                                  <a:pt x="458" y="98"/>
                                </a:lnTo>
                                <a:lnTo>
                                  <a:pt x="4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7" name="Freeform 335"/>
                        <wps:cNvSpPr>
                          <a:spLocks noEditPoints="1"/>
                        </wps:cNvSpPr>
                        <wps:spPr bwMode="auto">
                          <a:xfrm>
                            <a:off x="3900170" y="1130300"/>
                            <a:ext cx="355600" cy="69215"/>
                          </a:xfrm>
                          <a:custGeom>
                            <a:avLst/>
                            <a:gdLst>
                              <a:gd name="T0" fmla="*/ 0 w 912"/>
                              <a:gd name="T1" fmla="*/ 87 h 177"/>
                              <a:gd name="T2" fmla="*/ 8 w 912"/>
                              <a:gd name="T3" fmla="*/ 79 h 177"/>
                              <a:gd name="T4" fmla="*/ 785 w 912"/>
                              <a:gd name="T5" fmla="*/ 79 h 177"/>
                              <a:gd name="T6" fmla="*/ 793 w 912"/>
                              <a:gd name="T7" fmla="*/ 87 h 177"/>
                              <a:gd name="T8" fmla="*/ 793 w 912"/>
                              <a:gd name="T9" fmla="*/ 104 h 177"/>
                              <a:gd name="T10" fmla="*/ 785 w 912"/>
                              <a:gd name="T11" fmla="*/ 112 h 177"/>
                              <a:gd name="T12" fmla="*/ 8 w 912"/>
                              <a:gd name="T13" fmla="*/ 112 h 177"/>
                              <a:gd name="T14" fmla="*/ 0 w 912"/>
                              <a:gd name="T15" fmla="*/ 104 h 177"/>
                              <a:gd name="T16" fmla="*/ 0 w 912"/>
                              <a:gd name="T17" fmla="*/ 87 h 177"/>
                              <a:gd name="T18" fmla="*/ 16 w 912"/>
                              <a:gd name="T19" fmla="*/ 104 h 177"/>
                              <a:gd name="T20" fmla="*/ 8 w 912"/>
                              <a:gd name="T21" fmla="*/ 96 h 177"/>
                              <a:gd name="T22" fmla="*/ 785 w 912"/>
                              <a:gd name="T23" fmla="*/ 96 h 177"/>
                              <a:gd name="T24" fmla="*/ 777 w 912"/>
                              <a:gd name="T25" fmla="*/ 104 h 177"/>
                              <a:gd name="T26" fmla="*/ 777 w 912"/>
                              <a:gd name="T27" fmla="*/ 87 h 177"/>
                              <a:gd name="T28" fmla="*/ 785 w 912"/>
                              <a:gd name="T29" fmla="*/ 95 h 177"/>
                              <a:gd name="T30" fmla="*/ 8 w 912"/>
                              <a:gd name="T31" fmla="*/ 95 h 177"/>
                              <a:gd name="T32" fmla="*/ 16 w 912"/>
                              <a:gd name="T33" fmla="*/ 87 h 177"/>
                              <a:gd name="T34" fmla="*/ 16 w 912"/>
                              <a:gd name="T35" fmla="*/ 104 h 177"/>
                              <a:gd name="T36" fmla="*/ 747 w 912"/>
                              <a:gd name="T37" fmla="*/ 8 h 177"/>
                              <a:gd name="T38" fmla="*/ 750 w 912"/>
                              <a:gd name="T39" fmla="*/ 2 h 177"/>
                              <a:gd name="T40" fmla="*/ 758 w 912"/>
                              <a:gd name="T41" fmla="*/ 1 h 177"/>
                              <a:gd name="T42" fmla="*/ 908 w 912"/>
                              <a:gd name="T43" fmla="*/ 80 h 177"/>
                              <a:gd name="T44" fmla="*/ 912 w 912"/>
                              <a:gd name="T45" fmla="*/ 87 h 177"/>
                              <a:gd name="T46" fmla="*/ 908 w 912"/>
                              <a:gd name="T47" fmla="*/ 94 h 177"/>
                              <a:gd name="T48" fmla="*/ 758 w 912"/>
                              <a:gd name="T49" fmla="*/ 175 h 177"/>
                              <a:gd name="T50" fmla="*/ 750 w 912"/>
                              <a:gd name="T51" fmla="*/ 175 h 177"/>
                              <a:gd name="T52" fmla="*/ 747 w 912"/>
                              <a:gd name="T53" fmla="*/ 168 h 177"/>
                              <a:gd name="T54" fmla="*/ 747 w 912"/>
                              <a:gd name="T55" fmla="*/ 8 h 177"/>
                              <a:gd name="T56" fmla="*/ 763 w 912"/>
                              <a:gd name="T57" fmla="*/ 168 h 177"/>
                              <a:gd name="T58" fmla="*/ 751 w 912"/>
                              <a:gd name="T59" fmla="*/ 161 h 177"/>
                              <a:gd name="T60" fmla="*/ 901 w 912"/>
                              <a:gd name="T61" fmla="*/ 80 h 177"/>
                              <a:gd name="T62" fmla="*/ 901 w 912"/>
                              <a:gd name="T63" fmla="*/ 94 h 177"/>
                              <a:gd name="T64" fmla="*/ 751 w 912"/>
                              <a:gd name="T65" fmla="*/ 16 h 177"/>
                              <a:gd name="T66" fmla="*/ 763 w 912"/>
                              <a:gd name="T67" fmla="*/ 8 h 177"/>
                              <a:gd name="T68" fmla="*/ 763 w 912"/>
                              <a:gd name="T69" fmla="*/ 168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12" h="177">
                                <a:moveTo>
                                  <a:pt x="0" y="87"/>
                                </a:moveTo>
                                <a:cubicBezTo>
                                  <a:pt x="0" y="82"/>
                                  <a:pt x="4" y="79"/>
                                  <a:pt x="8" y="79"/>
                                </a:cubicBezTo>
                                <a:lnTo>
                                  <a:pt x="785" y="79"/>
                                </a:lnTo>
                                <a:cubicBezTo>
                                  <a:pt x="789" y="79"/>
                                  <a:pt x="793" y="82"/>
                                  <a:pt x="793" y="87"/>
                                </a:cubicBezTo>
                                <a:lnTo>
                                  <a:pt x="793" y="104"/>
                                </a:lnTo>
                                <a:cubicBezTo>
                                  <a:pt x="793" y="109"/>
                                  <a:pt x="789" y="112"/>
                                  <a:pt x="785" y="112"/>
                                </a:cubicBezTo>
                                <a:lnTo>
                                  <a:pt x="8" y="112"/>
                                </a:lnTo>
                                <a:cubicBezTo>
                                  <a:pt x="4" y="112"/>
                                  <a:pt x="0" y="109"/>
                                  <a:pt x="0" y="104"/>
                                </a:cubicBezTo>
                                <a:lnTo>
                                  <a:pt x="0" y="87"/>
                                </a:lnTo>
                                <a:close/>
                                <a:moveTo>
                                  <a:pt x="16" y="104"/>
                                </a:moveTo>
                                <a:lnTo>
                                  <a:pt x="8" y="96"/>
                                </a:lnTo>
                                <a:lnTo>
                                  <a:pt x="785" y="96"/>
                                </a:lnTo>
                                <a:lnTo>
                                  <a:pt x="777" y="104"/>
                                </a:lnTo>
                                <a:lnTo>
                                  <a:pt x="777" y="87"/>
                                </a:lnTo>
                                <a:lnTo>
                                  <a:pt x="785" y="95"/>
                                </a:lnTo>
                                <a:lnTo>
                                  <a:pt x="8" y="95"/>
                                </a:lnTo>
                                <a:lnTo>
                                  <a:pt x="16" y="87"/>
                                </a:lnTo>
                                <a:lnTo>
                                  <a:pt x="16" y="104"/>
                                </a:lnTo>
                                <a:close/>
                                <a:moveTo>
                                  <a:pt x="747" y="8"/>
                                </a:moveTo>
                                <a:cubicBezTo>
                                  <a:pt x="747" y="6"/>
                                  <a:pt x="748" y="3"/>
                                  <a:pt x="750" y="2"/>
                                </a:cubicBezTo>
                                <a:cubicBezTo>
                                  <a:pt x="753" y="0"/>
                                  <a:pt x="756" y="0"/>
                                  <a:pt x="758" y="1"/>
                                </a:cubicBezTo>
                                <a:lnTo>
                                  <a:pt x="908" y="80"/>
                                </a:lnTo>
                                <a:cubicBezTo>
                                  <a:pt x="911" y="81"/>
                                  <a:pt x="912" y="84"/>
                                  <a:pt x="912" y="87"/>
                                </a:cubicBezTo>
                                <a:cubicBezTo>
                                  <a:pt x="912" y="90"/>
                                  <a:pt x="911" y="92"/>
                                  <a:pt x="908" y="94"/>
                                </a:cubicBezTo>
                                <a:lnTo>
                                  <a:pt x="758" y="175"/>
                                </a:lnTo>
                                <a:cubicBezTo>
                                  <a:pt x="756" y="177"/>
                                  <a:pt x="753" y="177"/>
                                  <a:pt x="750" y="175"/>
                                </a:cubicBezTo>
                                <a:cubicBezTo>
                                  <a:pt x="748" y="174"/>
                                  <a:pt x="747" y="171"/>
                                  <a:pt x="747" y="168"/>
                                </a:cubicBezTo>
                                <a:lnTo>
                                  <a:pt x="747" y="8"/>
                                </a:lnTo>
                                <a:close/>
                                <a:moveTo>
                                  <a:pt x="763" y="168"/>
                                </a:moveTo>
                                <a:lnTo>
                                  <a:pt x="751" y="161"/>
                                </a:lnTo>
                                <a:lnTo>
                                  <a:pt x="901" y="80"/>
                                </a:lnTo>
                                <a:lnTo>
                                  <a:pt x="901" y="94"/>
                                </a:lnTo>
                                <a:lnTo>
                                  <a:pt x="751" y="16"/>
                                </a:lnTo>
                                <a:lnTo>
                                  <a:pt x="763" y="8"/>
                                </a:lnTo>
                                <a:lnTo>
                                  <a:pt x="763" y="16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28" name="Freeform 336"/>
                        <wps:cNvSpPr>
                          <a:spLocks noEditPoints="1"/>
                        </wps:cNvSpPr>
                        <wps:spPr bwMode="auto">
                          <a:xfrm>
                            <a:off x="1116330" y="1345565"/>
                            <a:ext cx="1427480" cy="86995"/>
                          </a:xfrm>
                          <a:custGeom>
                            <a:avLst/>
                            <a:gdLst>
                              <a:gd name="T0" fmla="*/ 0 w 2248"/>
                              <a:gd name="T1" fmla="*/ 46 h 137"/>
                              <a:gd name="T2" fmla="*/ 183 w 2248"/>
                              <a:gd name="T3" fmla="*/ 46 h 137"/>
                              <a:gd name="T4" fmla="*/ 183 w 2248"/>
                              <a:gd name="T5" fmla="*/ 91 h 137"/>
                              <a:gd name="T6" fmla="*/ 0 w 2248"/>
                              <a:gd name="T7" fmla="*/ 91 h 137"/>
                              <a:gd name="T8" fmla="*/ 0 w 2248"/>
                              <a:gd name="T9" fmla="*/ 46 h 137"/>
                              <a:gd name="T10" fmla="*/ 320 w 2248"/>
                              <a:gd name="T11" fmla="*/ 46 h 137"/>
                              <a:gd name="T12" fmla="*/ 504 w 2248"/>
                              <a:gd name="T13" fmla="*/ 46 h 137"/>
                              <a:gd name="T14" fmla="*/ 504 w 2248"/>
                              <a:gd name="T15" fmla="*/ 91 h 137"/>
                              <a:gd name="T16" fmla="*/ 320 w 2248"/>
                              <a:gd name="T17" fmla="*/ 91 h 137"/>
                              <a:gd name="T18" fmla="*/ 320 w 2248"/>
                              <a:gd name="T19" fmla="*/ 46 h 137"/>
                              <a:gd name="T20" fmla="*/ 640 w 2248"/>
                              <a:gd name="T21" fmla="*/ 46 h 137"/>
                              <a:gd name="T22" fmla="*/ 821 w 2248"/>
                              <a:gd name="T23" fmla="*/ 46 h 137"/>
                              <a:gd name="T24" fmla="*/ 821 w 2248"/>
                              <a:gd name="T25" fmla="*/ 91 h 137"/>
                              <a:gd name="T26" fmla="*/ 640 w 2248"/>
                              <a:gd name="T27" fmla="*/ 91 h 137"/>
                              <a:gd name="T28" fmla="*/ 640 w 2248"/>
                              <a:gd name="T29" fmla="*/ 46 h 137"/>
                              <a:gd name="T30" fmla="*/ 960 w 2248"/>
                              <a:gd name="T31" fmla="*/ 46 h 137"/>
                              <a:gd name="T32" fmla="*/ 1142 w 2248"/>
                              <a:gd name="T33" fmla="*/ 46 h 137"/>
                              <a:gd name="T34" fmla="*/ 1142 w 2248"/>
                              <a:gd name="T35" fmla="*/ 91 h 137"/>
                              <a:gd name="T36" fmla="*/ 960 w 2248"/>
                              <a:gd name="T37" fmla="*/ 91 h 137"/>
                              <a:gd name="T38" fmla="*/ 960 w 2248"/>
                              <a:gd name="T39" fmla="*/ 46 h 137"/>
                              <a:gd name="T40" fmla="*/ 1281 w 2248"/>
                              <a:gd name="T41" fmla="*/ 46 h 137"/>
                              <a:gd name="T42" fmla="*/ 1462 w 2248"/>
                              <a:gd name="T43" fmla="*/ 46 h 137"/>
                              <a:gd name="T44" fmla="*/ 1462 w 2248"/>
                              <a:gd name="T45" fmla="*/ 91 h 137"/>
                              <a:gd name="T46" fmla="*/ 1281 w 2248"/>
                              <a:gd name="T47" fmla="*/ 91 h 137"/>
                              <a:gd name="T48" fmla="*/ 1281 w 2248"/>
                              <a:gd name="T49" fmla="*/ 46 h 137"/>
                              <a:gd name="T50" fmla="*/ 1600 w 2248"/>
                              <a:gd name="T51" fmla="*/ 46 h 137"/>
                              <a:gd name="T52" fmla="*/ 1782 w 2248"/>
                              <a:gd name="T53" fmla="*/ 46 h 137"/>
                              <a:gd name="T54" fmla="*/ 1782 w 2248"/>
                              <a:gd name="T55" fmla="*/ 91 h 137"/>
                              <a:gd name="T56" fmla="*/ 1600 w 2248"/>
                              <a:gd name="T57" fmla="*/ 91 h 137"/>
                              <a:gd name="T58" fmla="*/ 1600 w 2248"/>
                              <a:gd name="T59" fmla="*/ 46 h 137"/>
                              <a:gd name="T60" fmla="*/ 1921 w 2248"/>
                              <a:gd name="T61" fmla="*/ 46 h 137"/>
                              <a:gd name="T62" fmla="*/ 2102 w 2248"/>
                              <a:gd name="T63" fmla="*/ 46 h 137"/>
                              <a:gd name="T64" fmla="*/ 2102 w 2248"/>
                              <a:gd name="T65" fmla="*/ 91 h 137"/>
                              <a:gd name="T66" fmla="*/ 1921 w 2248"/>
                              <a:gd name="T67" fmla="*/ 91 h 137"/>
                              <a:gd name="T68" fmla="*/ 1921 w 2248"/>
                              <a:gd name="T69" fmla="*/ 46 h 137"/>
                              <a:gd name="T70" fmla="*/ 2112 w 2248"/>
                              <a:gd name="T71" fmla="*/ 0 h 137"/>
                              <a:gd name="T72" fmla="*/ 2248 w 2248"/>
                              <a:gd name="T73" fmla="*/ 65 h 137"/>
                              <a:gd name="T74" fmla="*/ 2112 w 2248"/>
                              <a:gd name="T75" fmla="*/ 137 h 137"/>
                              <a:gd name="T76" fmla="*/ 2112 w 2248"/>
                              <a:gd name="T7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48" h="137">
                                <a:moveTo>
                                  <a:pt x="0" y="46"/>
                                </a:moveTo>
                                <a:lnTo>
                                  <a:pt x="183" y="46"/>
                                </a:lnTo>
                                <a:lnTo>
                                  <a:pt x="183" y="91"/>
                                </a:lnTo>
                                <a:lnTo>
                                  <a:pt x="0" y="91"/>
                                </a:lnTo>
                                <a:lnTo>
                                  <a:pt x="0" y="46"/>
                                </a:lnTo>
                                <a:close/>
                                <a:moveTo>
                                  <a:pt x="320" y="46"/>
                                </a:moveTo>
                                <a:lnTo>
                                  <a:pt x="504" y="46"/>
                                </a:lnTo>
                                <a:lnTo>
                                  <a:pt x="504" y="91"/>
                                </a:lnTo>
                                <a:lnTo>
                                  <a:pt x="320" y="91"/>
                                </a:lnTo>
                                <a:lnTo>
                                  <a:pt x="320" y="46"/>
                                </a:lnTo>
                                <a:close/>
                                <a:moveTo>
                                  <a:pt x="640" y="46"/>
                                </a:moveTo>
                                <a:lnTo>
                                  <a:pt x="821" y="46"/>
                                </a:lnTo>
                                <a:lnTo>
                                  <a:pt x="821" y="91"/>
                                </a:lnTo>
                                <a:lnTo>
                                  <a:pt x="640" y="91"/>
                                </a:lnTo>
                                <a:lnTo>
                                  <a:pt x="640" y="46"/>
                                </a:lnTo>
                                <a:close/>
                                <a:moveTo>
                                  <a:pt x="960" y="46"/>
                                </a:moveTo>
                                <a:lnTo>
                                  <a:pt x="1142" y="46"/>
                                </a:lnTo>
                                <a:lnTo>
                                  <a:pt x="1142" y="91"/>
                                </a:lnTo>
                                <a:lnTo>
                                  <a:pt x="960" y="91"/>
                                </a:lnTo>
                                <a:lnTo>
                                  <a:pt x="960" y="46"/>
                                </a:lnTo>
                                <a:close/>
                                <a:moveTo>
                                  <a:pt x="1281" y="46"/>
                                </a:moveTo>
                                <a:lnTo>
                                  <a:pt x="1462" y="46"/>
                                </a:lnTo>
                                <a:lnTo>
                                  <a:pt x="1462" y="91"/>
                                </a:lnTo>
                                <a:lnTo>
                                  <a:pt x="1281" y="91"/>
                                </a:lnTo>
                                <a:lnTo>
                                  <a:pt x="1281" y="46"/>
                                </a:lnTo>
                                <a:close/>
                                <a:moveTo>
                                  <a:pt x="1600" y="46"/>
                                </a:moveTo>
                                <a:lnTo>
                                  <a:pt x="1782" y="46"/>
                                </a:lnTo>
                                <a:lnTo>
                                  <a:pt x="1782" y="91"/>
                                </a:lnTo>
                                <a:lnTo>
                                  <a:pt x="1600" y="91"/>
                                </a:lnTo>
                                <a:lnTo>
                                  <a:pt x="1600" y="46"/>
                                </a:lnTo>
                                <a:close/>
                                <a:moveTo>
                                  <a:pt x="1921" y="46"/>
                                </a:moveTo>
                                <a:lnTo>
                                  <a:pt x="2102" y="46"/>
                                </a:lnTo>
                                <a:lnTo>
                                  <a:pt x="2102" y="91"/>
                                </a:lnTo>
                                <a:lnTo>
                                  <a:pt x="1921" y="91"/>
                                </a:lnTo>
                                <a:lnTo>
                                  <a:pt x="1921" y="46"/>
                                </a:lnTo>
                                <a:close/>
                                <a:moveTo>
                                  <a:pt x="2112" y="0"/>
                                </a:moveTo>
                                <a:lnTo>
                                  <a:pt x="2248" y="65"/>
                                </a:lnTo>
                                <a:lnTo>
                                  <a:pt x="2112" y="137"/>
                                </a:lnTo>
                                <a:lnTo>
                                  <a:pt x="2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9" name="Freeform 337"/>
                        <wps:cNvSpPr>
                          <a:spLocks noEditPoints="1"/>
                        </wps:cNvSpPr>
                        <wps:spPr bwMode="auto">
                          <a:xfrm>
                            <a:off x="1113155" y="1342390"/>
                            <a:ext cx="1434465" cy="93345"/>
                          </a:xfrm>
                          <a:custGeom>
                            <a:avLst/>
                            <a:gdLst>
                              <a:gd name="T0" fmla="*/ 307 w 3681"/>
                              <a:gd name="T1" fmla="*/ 76 h 241"/>
                              <a:gd name="T2" fmla="*/ 307 w 3681"/>
                              <a:gd name="T3" fmla="*/ 165 h 241"/>
                              <a:gd name="T4" fmla="*/ 0 w 3681"/>
                              <a:gd name="T5" fmla="*/ 84 h 241"/>
                              <a:gd name="T6" fmla="*/ 307 w 3681"/>
                              <a:gd name="T7" fmla="*/ 149 h 241"/>
                              <a:gd name="T8" fmla="*/ 307 w 3681"/>
                              <a:gd name="T9" fmla="*/ 92 h 241"/>
                              <a:gd name="T10" fmla="*/ 16 w 3681"/>
                              <a:gd name="T11" fmla="*/ 157 h 241"/>
                              <a:gd name="T12" fmla="*/ 829 w 3681"/>
                              <a:gd name="T13" fmla="*/ 76 h 241"/>
                              <a:gd name="T14" fmla="*/ 829 w 3681"/>
                              <a:gd name="T15" fmla="*/ 165 h 241"/>
                              <a:gd name="T16" fmla="*/ 522 w 3681"/>
                              <a:gd name="T17" fmla="*/ 84 h 241"/>
                              <a:gd name="T18" fmla="*/ 829 w 3681"/>
                              <a:gd name="T19" fmla="*/ 149 h 241"/>
                              <a:gd name="T20" fmla="*/ 829 w 3681"/>
                              <a:gd name="T21" fmla="*/ 92 h 241"/>
                              <a:gd name="T22" fmla="*/ 538 w 3681"/>
                              <a:gd name="T23" fmla="*/ 157 h 241"/>
                              <a:gd name="T24" fmla="*/ 1347 w 3681"/>
                              <a:gd name="T25" fmla="*/ 76 h 241"/>
                              <a:gd name="T26" fmla="*/ 1347 w 3681"/>
                              <a:gd name="T27" fmla="*/ 165 h 241"/>
                              <a:gd name="T28" fmla="*/ 1044 w 3681"/>
                              <a:gd name="T29" fmla="*/ 84 h 241"/>
                              <a:gd name="T30" fmla="*/ 1347 w 3681"/>
                              <a:gd name="T31" fmla="*/ 149 h 241"/>
                              <a:gd name="T32" fmla="*/ 1347 w 3681"/>
                              <a:gd name="T33" fmla="*/ 92 h 241"/>
                              <a:gd name="T34" fmla="*/ 1060 w 3681"/>
                              <a:gd name="T35" fmla="*/ 157 h 241"/>
                              <a:gd name="T36" fmla="*/ 1869 w 3681"/>
                              <a:gd name="T37" fmla="*/ 76 h 241"/>
                              <a:gd name="T38" fmla="*/ 1869 w 3681"/>
                              <a:gd name="T39" fmla="*/ 165 h 241"/>
                              <a:gd name="T40" fmla="*/ 1565 w 3681"/>
                              <a:gd name="T41" fmla="*/ 84 h 241"/>
                              <a:gd name="T42" fmla="*/ 1869 w 3681"/>
                              <a:gd name="T43" fmla="*/ 149 h 241"/>
                              <a:gd name="T44" fmla="*/ 1869 w 3681"/>
                              <a:gd name="T45" fmla="*/ 92 h 241"/>
                              <a:gd name="T46" fmla="*/ 1581 w 3681"/>
                              <a:gd name="T47" fmla="*/ 157 h 241"/>
                              <a:gd name="T48" fmla="*/ 2390 w 3681"/>
                              <a:gd name="T49" fmla="*/ 76 h 241"/>
                              <a:gd name="T50" fmla="*/ 2390 w 3681"/>
                              <a:gd name="T51" fmla="*/ 165 h 241"/>
                              <a:gd name="T52" fmla="*/ 2087 w 3681"/>
                              <a:gd name="T53" fmla="*/ 84 h 241"/>
                              <a:gd name="T54" fmla="*/ 2390 w 3681"/>
                              <a:gd name="T55" fmla="*/ 149 h 241"/>
                              <a:gd name="T56" fmla="*/ 2390 w 3681"/>
                              <a:gd name="T57" fmla="*/ 92 h 241"/>
                              <a:gd name="T58" fmla="*/ 2103 w 3681"/>
                              <a:gd name="T59" fmla="*/ 157 h 241"/>
                              <a:gd name="T60" fmla="*/ 2912 w 3681"/>
                              <a:gd name="T61" fmla="*/ 76 h 241"/>
                              <a:gd name="T62" fmla="*/ 2912 w 3681"/>
                              <a:gd name="T63" fmla="*/ 165 h 241"/>
                              <a:gd name="T64" fmla="*/ 2608 w 3681"/>
                              <a:gd name="T65" fmla="*/ 84 h 241"/>
                              <a:gd name="T66" fmla="*/ 2912 w 3681"/>
                              <a:gd name="T67" fmla="*/ 149 h 241"/>
                              <a:gd name="T68" fmla="*/ 2912 w 3681"/>
                              <a:gd name="T69" fmla="*/ 92 h 241"/>
                              <a:gd name="T70" fmla="*/ 2624 w 3681"/>
                              <a:gd name="T71" fmla="*/ 157 h 241"/>
                              <a:gd name="T72" fmla="*/ 3433 w 3681"/>
                              <a:gd name="T73" fmla="*/ 76 h 241"/>
                              <a:gd name="T74" fmla="*/ 3433 w 3681"/>
                              <a:gd name="T75" fmla="*/ 165 h 241"/>
                              <a:gd name="T76" fmla="*/ 3130 w 3681"/>
                              <a:gd name="T77" fmla="*/ 84 h 241"/>
                              <a:gd name="T78" fmla="*/ 3433 w 3681"/>
                              <a:gd name="T79" fmla="*/ 149 h 241"/>
                              <a:gd name="T80" fmla="*/ 3433 w 3681"/>
                              <a:gd name="T81" fmla="*/ 92 h 241"/>
                              <a:gd name="T82" fmla="*/ 3146 w 3681"/>
                              <a:gd name="T83" fmla="*/ 157 h 241"/>
                              <a:gd name="T84" fmla="*/ 3453 w 3681"/>
                              <a:gd name="T85" fmla="*/ 1 h 241"/>
                              <a:gd name="T86" fmla="*/ 3676 w 3681"/>
                              <a:gd name="T87" fmla="*/ 121 h 241"/>
                              <a:gd name="T88" fmla="*/ 3442 w 3681"/>
                              <a:gd name="T89" fmla="*/ 232 h 241"/>
                              <a:gd name="T90" fmla="*/ 3446 w 3681"/>
                              <a:gd name="T91" fmla="*/ 225 h 241"/>
                              <a:gd name="T92" fmla="*/ 3446 w 3681"/>
                              <a:gd name="T93" fmla="*/ 16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81" h="241">
                                <a:moveTo>
                                  <a:pt x="0" y="84"/>
                                </a:moveTo>
                                <a:cubicBezTo>
                                  <a:pt x="0" y="80"/>
                                  <a:pt x="4" y="76"/>
                                  <a:pt x="8" y="76"/>
                                </a:cubicBezTo>
                                <a:lnTo>
                                  <a:pt x="307" y="76"/>
                                </a:lnTo>
                                <a:cubicBezTo>
                                  <a:pt x="312" y="76"/>
                                  <a:pt x="315" y="80"/>
                                  <a:pt x="315" y="84"/>
                                </a:cubicBezTo>
                                <a:lnTo>
                                  <a:pt x="315" y="157"/>
                                </a:lnTo>
                                <a:cubicBezTo>
                                  <a:pt x="315" y="161"/>
                                  <a:pt x="312" y="165"/>
                                  <a:pt x="307" y="165"/>
                                </a:cubicBezTo>
                                <a:lnTo>
                                  <a:pt x="8" y="165"/>
                                </a:lnTo>
                                <a:cubicBezTo>
                                  <a:pt x="4" y="165"/>
                                  <a:pt x="0" y="161"/>
                                  <a:pt x="0" y="157"/>
                                </a:cubicBezTo>
                                <a:lnTo>
                                  <a:pt x="0" y="84"/>
                                </a:lnTo>
                                <a:close/>
                                <a:moveTo>
                                  <a:pt x="16" y="157"/>
                                </a:moveTo>
                                <a:lnTo>
                                  <a:pt x="8" y="149"/>
                                </a:lnTo>
                                <a:lnTo>
                                  <a:pt x="307" y="149"/>
                                </a:lnTo>
                                <a:lnTo>
                                  <a:pt x="299" y="157"/>
                                </a:lnTo>
                                <a:lnTo>
                                  <a:pt x="299" y="84"/>
                                </a:lnTo>
                                <a:lnTo>
                                  <a:pt x="307" y="92"/>
                                </a:lnTo>
                                <a:lnTo>
                                  <a:pt x="8" y="92"/>
                                </a:lnTo>
                                <a:lnTo>
                                  <a:pt x="16" y="84"/>
                                </a:lnTo>
                                <a:lnTo>
                                  <a:pt x="16" y="157"/>
                                </a:lnTo>
                                <a:close/>
                                <a:moveTo>
                                  <a:pt x="522" y="84"/>
                                </a:moveTo>
                                <a:cubicBezTo>
                                  <a:pt x="522" y="80"/>
                                  <a:pt x="526" y="76"/>
                                  <a:pt x="530" y="76"/>
                                </a:cubicBezTo>
                                <a:lnTo>
                                  <a:pt x="829" y="76"/>
                                </a:lnTo>
                                <a:cubicBezTo>
                                  <a:pt x="833" y="76"/>
                                  <a:pt x="837" y="80"/>
                                  <a:pt x="837" y="84"/>
                                </a:cubicBezTo>
                                <a:lnTo>
                                  <a:pt x="837" y="157"/>
                                </a:lnTo>
                                <a:cubicBezTo>
                                  <a:pt x="837" y="161"/>
                                  <a:pt x="833" y="165"/>
                                  <a:pt x="829" y="165"/>
                                </a:cubicBezTo>
                                <a:lnTo>
                                  <a:pt x="530" y="165"/>
                                </a:lnTo>
                                <a:cubicBezTo>
                                  <a:pt x="526" y="165"/>
                                  <a:pt x="522" y="161"/>
                                  <a:pt x="522" y="157"/>
                                </a:cubicBezTo>
                                <a:lnTo>
                                  <a:pt x="522" y="84"/>
                                </a:lnTo>
                                <a:close/>
                                <a:moveTo>
                                  <a:pt x="538" y="157"/>
                                </a:moveTo>
                                <a:lnTo>
                                  <a:pt x="530" y="149"/>
                                </a:lnTo>
                                <a:lnTo>
                                  <a:pt x="829" y="149"/>
                                </a:lnTo>
                                <a:lnTo>
                                  <a:pt x="821" y="157"/>
                                </a:lnTo>
                                <a:lnTo>
                                  <a:pt x="821" y="84"/>
                                </a:lnTo>
                                <a:lnTo>
                                  <a:pt x="829" y="92"/>
                                </a:lnTo>
                                <a:lnTo>
                                  <a:pt x="530" y="92"/>
                                </a:lnTo>
                                <a:lnTo>
                                  <a:pt x="538" y="84"/>
                                </a:lnTo>
                                <a:lnTo>
                                  <a:pt x="538" y="157"/>
                                </a:lnTo>
                                <a:close/>
                                <a:moveTo>
                                  <a:pt x="1044" y="84"/>
                                </a:moveTo>
                                <a:cubicBezTo>
                                  <a:pt x="1044" y="80"/>
                                  <a:pt x="1047" y="76"/>
                                  <a:pt x="1052" y="76"/>
                                </a:cubicBezTo>
                                <a:lnTo>
                                  <a:pt x="1347" y="76"/>
                                </a:lnTo>
                                <a:cubicBezTo>
                                  <a:pt x="1352" y="76"/>
                                  <a:pt x="1355" y="80"/>
                                  <a:pt x="1355" y="84"/>
                                </a:cubicBezTo>
                                <a:lnTo>
                                  <a:pt x="1355" y="157"/>
                                </a:lnTo>
                                <a:cubicBezTo>
                                  <a:pt x="1355" y="161"/>
                                  <a:pt x="1352" y="165"/>
                                  <a:pt x="1347" y="165"/>
                                </a:cubicBezTo>
                                <a:lnTo>
                                  <a:pt x="1052" y="165"/>
                                </a:lnTo>
                                <a:cubicBezTo>
                                  <a:pt x="1047" y="165"/>
                                  <a:pt x="1044" y="161"/>
                                  <a:pt x="1044" y="157"/>
                                </a:cubicBezTo>
                                <a:lnTo>
                                  <a:pt x="1044" y="84"/>
                                </a:lnTo>
                                <a:close/>
                                <a:moveTo>
                                  <a:pt x="1060" y="157"/>
                                </a:moveTo>
                                <a:lnTo>
                                  <a:pt x="1052" y="149"/>
                                </a:lnTo>
                                <a:lnTo>
                                  <a:pt x="1347" y="149"/>
                                </a:lnTo>
                                <a:lnTo>
                                  <a:pt x="1339" y="157"/>
                                </a:lnTo>
                                <a:lnTo>
                                  <a:pt x="1339" y="84"/>
                                </a:lnTo>
                                <a:lnTo>
                                  <a:pt x="1347" y="92"/>
                                </a:lnTo>
                                <a:lnTo>
                                  <a:pt x="1052" y="92"/>
                                </a:lnTo>
                                <a:lnTo>
                                  <a:pt x="1060" y="84"/>
                                </a:lnTo>
                                <a:lnTo>
                                  <a:pt x="1060" y="157"/>
                                </a:lnTo>
                                <a:close/>
                                <a:moveTo>
                                  <a:pt x="1565" y="84"/>
                                </a:moveTo>
                                <a:cubicBezTo>
                                  <a:pt x="1565" y="80"/>
                                  <a:pt x="1569" y="76"/>
                                  <a:pt x="1573" y="76"/>
                                </a:cubicBezTo>
                                <a:lnTo>
                                  <a:pt x="1869" y="76"/>
                                </a:lnTo>
                                <a:cubicBezTo>
                                  <a:pt x="1873" y="76"/>
                                  <a:pt x="1877" y="80"/>
                                  <a:pt x="1877" y="84"/>
                                </a:cubicBezTo>
                                <a:lnTo>
                                  <a:pt x="1877" y="157"/>
                                </a:lnTo>
                                <a:cubicBezTo>
                                  <a:pt x="1877" y="161"/>
                                  <a:pt x="1873" y="165"/>
                                  <a:pt x="1869" y="165"/>
                                </a:cubicBezTo>
                                <a:lnTo>
                                  <a:pt x="1573" y="165"/>
                                </a:lnTo>
                                <a:cubicBezTo>
                                  <a:pt x="1569" y="165"/>
                                  <a:pt x="1565" y="161"/>
                                  <a:pt x="1565" y="157"/>
                                </a:cubicBezTo>
                                <a:lnTo>
                                  <a:pt x="1565" y="84"/>
                                </a:lnTo>
                                <a:close/>
                                <a:moveTo>
                                  <a:pt x="1581" y="157"/>
                                </a:moveTo>
                                <a:lnTo>
                                  <a:pt x="1573" y="149"/>
                                </a:lnTo>
                                <a:lnTo>
                                  <a:pt x="1869" y="149"/>
                                </a:lnTo>
                                <a:lnTo>
                                  <a:pt x="1861" y="157"/>
                                </a:lnTo>
                                <a:lnTo>
                                  <a:pt x="1861" y="84"/>
                                </a:lnTo>
                                <a:lnTo>
                                  <a:pt x="1869" y="92"/>
                                </a:lnTo>
                                <a:lnTo>
                                  <a:pt x="1573" y="92"/>
                                </a:lnTo>
                                <a:lnTo>
                                  <a:pt x="1581" y="84"/>
                                </a:lnTo>
                                <a:lnTo>
                                  <a:pt x="1581" y="157"/>
                                </a:lnTo>
                                <a:close/>
                                <a:moveTo>
                                  <a:pt x="2087" y="84"/>
                                </a:moveTo>
                                <a:cubicBezTo>
                                  <a:pt x="2087" y="80"/>
                                  <a:pt x="2090" y="76"/>
                                  <a:pt x="2095" y="76"/>
                                </a:cubicBezTo>
                                <a:lnTo>
                                  <a:pt x="2390" y="76"/>
                                </a:lnTo>
                                <a:cubicBezTo>
                                  <a:pt x="2395" y="76"/>
                                  <a:pt x="2398" y="80"/>
                                  <a:pt x="2398" y="84"/>
                                </a:cubicBezTo>
                                <a:lnTo>
                                  <a:pt x="2398" y="157"/>
                                </a:lnTo>
                                <a:cubicBezTo>
                                  <a:pt x="2398" y="161"/>
                                  <a:pt x="2395" y="165"/>
                                  <a:pt x="2390" y="165"/>
                                </a:cubicBezTo>
                                <a:lnTo>
                                  <a:pt x="2095" y="165"/>
                                </a:lnTo>
                                <a:cubicBezTo>
                                  <a:pt x="2090" y="165"/>
                                  <a:pt x="2087" y="161"/>
                                  <a:pt x="2087" y="157"/>
                                </a:cubicBezTo>
                                <a:lnTo>
                                  <a:pt x="2087" y="84"/>
                                </a:lnTo>
                                <a:close/>
                                <a:moveTo>
                                  <a:pt x="2103" y="157"/>
                                </a:moveTo>
                                <a:lnTo>
                                  <a:pt x="2095" y="149"/>
                                </a:lnTo>
                                <a:lnTo>
                                  <a:pt x="2390" y="149"/>
                                </a:lnTo>
                                <a:lnTo>
                                  <a:pt x="2382" y="157"/>
                                </a:lnTo>
                                <a:lnTo>
                                  <a:pt x="2382" y="84"/>
                                </a:lnTo>
                                <a:lnTo>
                                  <a:pt x="2390" y="92"/>
                                </a:lnTo>
                                <a:lnTo>
                                  <a:pt x="2095" y="92"/>
                                </a:lnTo>
                                <a:lnTo>
                                  <a:pt x="2103" y="84"/>
                                </a:lnTo>
                                <a:lnTo>
                                  <a:pt x="2103" y="157"/>
                                </a:lnTo>
                                <a:close/>
                                <a:moveTo>
                                  <a:pt x="2608" y="84"/>
                                </a:moveTo>
                                <a:cubicBezTo>
                                  <a:pt x="2608" y="80"/>
                                  <a:pt x="2612" y="76"/>
                                  <a:pt x="2616" y="76"/>
                                </a:cubicBezTo>
                                <a:lnTo>
                                  <a:pt x="2912" y="76"/>
                                </a:lnTo>
                                <a:cubicBezTo>
                                  <a:pt x="2916" y="76"/>
                                  <a:pt x="2920" y="80"/>
                                  <a:pt x="2920" y="84"/>
                                </a:cubicBezTo>
                                <a:lnTo>
                                  <a:pt x="2920" y="157"/>
                                </a:lnTo>
                                <a:cubicBezTo>
                                  <a:pt x="2920" y="161"/>
                                  <a:pt x="2916" y="165"/>
                                  <a:pt x="2912" y="165"/>
                                </a:cubicBezTo>
                                <a:lnTo>
                                  <a:pt x="2616" y="165"/>
                                </a:lnTo>
                                <a:cubicBezTo>
                                  <a:pt x="2612" y="165"/>
                                  <a:pt x="2608" y="161"/>
                                  <a:pt x="2608" y="157"/>
                                </a:cubicBezTo>
                                <a:lnTo>
                                  <a:pt x="2608" y="84"/>
                                </a:lnTo>
                                <a:close/>
                                <a:moveTo>
                                  <a:pt x="2624" y="157"/>
                                </a:moveTo>
                                <a:lnTo>
                                  <a:pt x="2616" y="149"/>
                                </a:lnTo>
                                <a:lnTo>
                                  <a:pt x="2912" y="149"/>
                                </a:lnTo>
                                <a:lnTo>
                                  <a:pt x="2904" y="157"/>
                                </a:lnTo>
                                <a:lnTo>
                                  <a:pt x="2904" y="84"/>
                                </a:lnTo>
                                <a:lnTo>
                                  <a:pt x="2912" y="92"/>
                                </a:lnTo>
                                <a:lnTo>
                                  <a:pt x="2616" y="92"/>
                                </a:lnTo>
                                <a:lnTo>
                                  <a:pt x="2624" y="84"/>
                                </a:lnTo>
                                <a:lnTo>
                                  <a:pt x="2624" y="157"/>
                                </a:lnTo>
                                <a:close/>
                                <a:moveTo>
                                  <a:pt x="3130" y="84"/>
                                </a:moveTo>
                                <a:cubicBezTo>
                                  <a:pt x="3130" y="80"/>
                                  <a:pt x="3133" y="76"/>
                                  <a:pt x="3138" y="76"/>
                                </a:cubicBezTo>
                                <a:lnTo>
                                  <a:pt x="3433" y="76"/>
                                </a:lnTo>
                                <a:cubicBezTo>
                                  <a:pt x="3438" y="76"/>
                                  <a:pt x="3441" y="80"/>
                                  <a:pt x="3441" y="84"/>
                                </a:cubicBezTo>
                                <a:lnTo>
                                  <a:pt x="3441" y="157"/>
                                </a:lnTo>
                                <a:cubicBezTo>
                                  <a:pt x="3441" y="161"/>
                                  <a:pt x="3438" y="165"/>
                                  <a:pt x="3433" y="165"/>
                                </a:cubicBezTo>
                                <a:lnTo>
                                  <a:pt x="3138" y="165"/>
                                </a:lnTo>
                                <a:cubicBezTo>
                                  <a:pt x="3133" y="165"/>
                                  <a:pt x="3130" y="161"/>
                                  <a:pt x="3130" y="157"/>
                                </a:cubicBezTo>
                                <a:lnTo>
                                  <a:pt x="3130" y="84"/>
                                </a:lnTo>
                                <a:close/>
                                <a:moveTo>
                                  <a:pt x="3146" y="157"/>
                                </a:moveTo>
                                <a:lnTo>
                                  <a:pt x="3138" y="149"/>
                                </a:lnTo>
                                <a:lnTo>
                                  <a:pt x="3433" y="149"/>
                                </a:lnTo>
                                <a:lnTo>
                                  <a:pt x="3425" y="157"/>
                                </a:lnTo>
                                <a:lnTo>
                                  <a:pt x="3425" y="84"/>
                                </a:lnTo>
                                <a:lnTo>
                                  <a:pt x="3433" y="92"/>
                                </a:lnTo>
                                <a:lnTo>
                                  <a:pt x="3138" y="92"/>
                                </a:lnTo>
                                <a:lnTo>
                                  <a:pt x="3146" y="84"/>
                                </a:lnTo>
                                <a:lnTo>
                                  <a:pt x="3146" y="157"/>
                                </a:lnTo>
                                <a:close/>
                                <a:moveTo>
                                  <a:pt x="3442" y="8"/>
                                </a:moveTo>
                                <a:cubicBezTo>
                                  <a:pt x="3442" y="6"/>
                                  <a:pt x="3443" y="3"/>
                                  <a:pt x="3446" y="2"/>
                                </a:cubicBezTo>
                                <a:cubicBezTo>
                                  <a:pt x="3448" y="0"/>
                                  <a:pt x="3451" y="0"/>
                                  <a:pt x="3453" y="1"/>
                                </a:cubicBezTo>
                                <a:lnTo>
                                  <a:pt x="3676" y="107"/>
                                </a:lnTo>
                                <a:cubicBezTo>
                                  <a:pt x="3679" y="108"/>
                                  <a:pt x="3680" y="111"/>
                                  <a:pt x="3680" y="114"/>
                                </a:cubicBezTo>
                                <a:cubicBezTo>
                                  <a:pt x="3681" y="117"/>
                                  <a:pt x="3679" y="120"/>
                                  <a:pt x="3676" y="121"/>
                                </a:cubicBezTo>
                                <a:lnTo>
                                  <a:pt x="3454" y="240"/>
                                </a:lnTo>
                                <a:cubicBezTo>
                                  <a:pt x="3451" y="241"/>
                                  <a:pt x="3448" y="241"/>
                                  <a:pt x="3446" y="239"/>
                                </a:cubicBezTo>
                                <a:cubicBezTo>
                                  <a:pt x="3443" y="238"/>
                                  <a:pt x="3442" y="235"/>
                                  <a:pt x="3442" y="232"/>
                                </a:cubicBezTo>
                                <a:lnTo>
                                  <a:pt x="3442" y="8"/>
                                </a:lnTo>
                                <a:close/>
                                <a:moveTo>
                                  <a:pt x="3458" y="232"/>
                                </a:moveTo>
                                <a:lnTo>
                                  <a:pt x="3446" y="225"/>
                                </a:lnTo>
                                <a:lnTo>
                                  <a:pt x="3669" y="107"/>
                                </a:lnTo>
                                <a:lnTo>
                                  <a:pt x="3669" y="121"/>
                                </a:lnTo>
                                <a:lnTo>
                                  <a:pt x="3446" y="16"/>
                                </a:lnTo>
                                <a:lnTo>
                                  <a:pt x="3458" y="8"/>
                                </a:lnTo>
                                <a:lnTo>
                                  <a:pt x="3458" y="2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33" name="Freeform 338"/>
                        <wps:cNvSpPr>
                          <a:spLocks/>
                        </wps:cNvSpPr>
                        <wps:spPr bwMode="auto">
                          <a:xfrm>
                            <a:off x="3345180" y="956310"/>
                            <a:ext cx="511175" cy="335915"/>
                          </a:xfrm>
                          <a:custGeom>
                            <a:avLst/>
                            <a:gdLst>
                              <a:gd name="T0" fmla="*/ 274 w 805"/>
                              <a:gd name="T1" fmla="*/ 85 h 529"/>
                              <a:gd name="T2" fmla="*/ 274 w 805"/>
                              <a:gd name="T3" fmla="*/ 85 h 529"/>
                              <a:gd name="T4" fmla="*/ 266 w 805"/>
                              <a:gd name="T5" fmla="*/ 85 h 529"/>
                              <a:gd name="T6" fmla="*/ 266 w 805"/>
                              <a:gd name="T7" fmla="*/ 85 h 529"/>
                              <a:gd name="T8" fmla="*/ 256 w 805"/>
                              <a:gd name="T9" fmla="*/ 85 h 529"/>
                              <a:gd name="T10" fmla="*/ 247 w 805"/>
                              <a:gd name="T11" fmla="*/ 85 h 529"/>
                              <a:gd name="T12" fmla="*/ 247 w 805"/>
                              <a:gd name="T13" fmla="*/ 85 h 529"/>
                              <a:gd name="T14" fmla="*/ 247 w 805"/>
                              <a:gd name="T15" fmla="*/ 85 h 529"/>
                              <a:gd name="T16" fmla="*/ 238 w 805"/>
                              <a:gd name="T17" fmla="*/ 74 h 529"/>
                              <a:gd name="T18" fmla="*/ 238 w 805"/>
                              <a:gd name="T19" fmla="*/ 74 h 529"/>
                              <a:gd name="T20" fmla="*/ 238 w 805"/>
                              <a:gd name="T21" fmla="*/ 66 h 529"/>
                              <a:gd name="T22" fmla="*/ 238 w 805"/>
                              <a:gd name="T23" fmla="*/ 0 h 529"/>
                              <a:gd name="T24" fmla="*/ 138 w 805"/>
                              <a:gd name="T25" fmla="*/ 0 h 529"/>
                              <a:gd name="T26" fmla="*/ 138 w 805"/>
                              <a:gd name="T27" fmla="*/ 149 h 529"/>
                              <a:gd name="T28" fmla="*/ 138 w 805"/>
                              <a:gd name="T29" fmla="*/ 149 h 529"/>
                              <a:gd name="T30" fmla="*/ 138 w 805"/>
                              <a:gd name="T31" fmla="*/ 159 h 529"/>
                              <a:gd name="T32" fmla="*/ 138 w 805"/>
                              <a:gd name="T33" fmla="*/ 168 h 529"/>
                              <a:gd name="T34" fmla="*/ 0 w 805"/>
                              <a:gd name="T35" fmla="*/ 242 h 529"/>
                              <a:gd name="T36" fmla="*/ 0 w 805"/>
                              <a:gd name="T37" fmla="*/ 279 h 529"/>
                              <a:gd name="T38" fmla="*/ 146 w 805"/>
                              <a:gd name="T39" fmla="*/ 269 h 529"/>
                              <a:gd name="T40" fmla="*/ 146 w 805"/>
                              <a:gd name="T41" fmla="*/ 269 h 529"/>
                              <a:gd name="T42" fmla="*/ 146 w 805"/>
                              <a:gd name="T43" fmla="*/ 269 h 529"/>
                              <a:gd name="T44" fmla="*/ 146 w 805"/>
                              <a:gd name="T45" fmla="*/ 269 h 529"/>
                              <a:gd name="T46" fmla="*/ 156 w 805"/>
                              <a:gd name="T47" fmla="*/ 269 h 529"/>
                              <a:gd name="T48" fmla="*/ 164 w 805"/>
                              <a:gd name="T49" fmla="*/ 279 h 529"/>
                              <a:gd name="T50" fmla="*/ 164 w 805"/>
                              <a:gd name="T51" fmla="*/ 279 h 529"/>
                              <a:gd name="T52" fmla="*/ 164 w 805"/>
                              <a:gd name="T53" fmla="*/ 279 h 529"/>
                              <a:gd name="T54" fmla="*/ 164 w 805"/>
                              <a:gd name="T55" fmla="*/ 288 h 529"/>
                              <a:gd name="T56" fmla="*/ 164 w 805"/>
                              <a:gd name="T57" fmla="*/ 529 h 529"/>
                              <a:gd name="T58" fmla="*/ 284 w 805"/>
                              <a:gd name="T59" fmla="*/ 529 h 529"/>
                              <a:gd name="T60" fmla="*/ 284 w 805"/>
                              <a:gd name="T61" fmla="*/ 354 h 529"/>
                              <a:gd name="T62" fmla="*/ 284 w 805"/>
                              <a:gd name="T63" fmla="*/ 354 h 529"/>
                              <a:gd name="T64" fmla="*/ 293 w 805"/>
                              <a:gd name="T65" fmla="*/ 343 h 529"/>
                              <a:gd name="T66" fmla="*/ 293 w 805"/>
                              <a:gd name="T67" fmla="*/ 343 h 529"/>
                              <a:gd name="T68" fmla="*/ 293 w 805"/>
                              <a:gd name="T69" fmla="*/ 343 h 529"/>
                              <a:gd name="T70" fmla="*/ 303 w 805"/>
                              <a:gd name="T71" fmla="*/ 335 h 529"/>
                              <a:gd name="T72" fmla="*/ 311 w 805"/>
                              <a:gd name="T73" fmla="*/ 335 h 529"/>
                              <a:gd name="T74" fmla="*/ 503 w 805"/>
                              <a:gd name="T75" fmla="*/ 335 h 529"/>
                              <a:gd name="T76" fmla="*/ 503 w 805"/>
                              <a:gd name="T77" fmla="*/ 335 h 529"/>
                              <a:gd name="T78" fmla="*/ 513 w 805"/>
                              <a:gd name="T79" fmla="*/ 335 h 529"/>
                              <a:gd name="T80" fmla="*/ 513 w 805"/>
                              <a:gd name="T81" fmla="*/ 343 h 529"/>
                              <a:gd name="T82" fmla="*/ 513 w 805"/>
                              <a:gd name="T83" fmla="*/ 343 h 529"/>
                              <a:gd name="T84" fmla="*/ 522 w 805"/>
                              <a:gd name="T85" fmla="*/ 343 h 529"/>
                              <a:gd name="T86" fmla="*/ 522 w 805"/>
                              <a:gd name="T87" fmla="*/ 354 h 529"/>
                              <a:gd name="T88" fmla="*/ 522 w 805"/>
                              <a:gd name="T89" fmla="*/ 529 h 529"/>
                              <a:gd name="T90" fmla="*/ 642 w 805"/>
                              <a:gd name="T91" fmla="*/ 529 h 529"/>
                              <a:gd name="T92" fmla="*/ 642 w 805"/>
                              <a:gd name="T93" fmla="*/ 288 h 529"/>
                              <a:gd name="T94" fmla="*/ 642 w 805"/>
                              <a:gd name="T95" fmla="*/ 288 h 529"/>
                              <a:gd name="T96" fmla="*/ 642 w 805"/>
                              <a:gd name="T97" fmla="*/ 279 h 529"/>
                              <a:gd name="T98" fmla="*/ 642 w 805"/>
                              <a:gd name="T99" fmla="*/ 279 h 529"/>
                              <a:gd name="T100" fmla="*/ 642 w 805"/>
                              <a:gd name="T101" fmla="*/ 279 h 529"/>
                              <a:gd name="T102" fmla="*/ 650 w 805"/>
                              <a:gd name="T103" fmla="*/ 269 h 529"/>
                              <a:gd name="T104" fmla="*/ 660 w 805"/>
                              <a:gd name="T105" fmla="*/ 269 h 529"/>
                              <a:gd name="T106" fmla="*/ 805 w 805"/>
                              <a:gd name="T107" fmla="*/ 269 h 529"/>
                              <a:gd name="T108" fmla="*/ 805 w 805"/>
                              <a:gd name="T109" fmla="*/ 242 h 529"/>
                              <a:gd name="T110" fmla="*/ 395 w 805"/>
                              <a:gd name="T111" fmla="*/ 10 h 529"/>
                              <a:gd name="T112" fmla="*/ 274 w 805"/>
                              <a:gd name="T113" fmla="*/ 85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5" h="529">
                                <a:moveTo>
                                  <a:pt x="274" y="85"/>
                                </a:moveTo>
                                <a:lnTo>
                                  <a:pt x="274" y="85"/>
                                </a:lnTo>
                                <a:lnTo>
                                  <a:pt x="266" y="85"/>
                                </a:lnTo>
                                <a:lnTo>
                                  <a:pt x="256" y="85"/>
                                </a:lnTo>
                                <a:lnTo>
                                  <a:pt x="247" y="85"/>
                                </a:lnTo>
                                <a:lnTo>
                                  <a:pt x="238" y="74"/>
                                </a:lnTo>
                                <a:lnTo>
                                  <a:pt x="238" y="66"/>
                                </a:lnTo>
                                <a:lnTo>
                                  <a:pt x="238" y="0"/>
                                </a:lnTo>
                                <a:lnTo>
                                  <a:pt x="138" y="0"/>
                                </a:lnTo>
                                <a:lnTo>
                                  <a:pt x="138" y="149"/>
                                </a:lnTo>
                                <a:lnTo>
                                  <a:pt x="138" y="159"/>
                                </a:lnTo>
                                <a:lnTo>
                                  <a:pt x="138" y="168"/>
                                </a:lnTo>
                                <a:lnTo>
                                  <a:pt x="0" y="242"/>
                                </a:lnTo>
                                <a:lnTo>
                                  <a:pt x="0" y="279"/>
                                </a:lnTo>
                                <a:lnTo>
                                  <a:pt x="146" y="269"/>
                                </a:lnTo>
                                <a:lnTo>
                                  <a:pt x="156" y="269"/>
                                </a:lnTo>
                                <a:lnTo>
                                  <a:pt x="164" y="279"/>
                                </a:lnTo>
                                <a:lnTo>
                                  <a:pt x="164" y="288"/>
                                </a:lnTo>
                                <a:lnTo>
                                  <a:pt x="164" y="529"/>
                                </a:lnTo>
                                <a:lnTo>
                                  <a:pt x="284" y="529"/>
                                </a:lnTo>
                                <a:lnTo>
                                  <a:pt x="284" y="354"/>
                                </a:lnTo>
                                <a:lnTo>
                                  <a:pt x="293" y="343"/>
                                </a:lnTo>
                                <a:lnTo>
                                  <a:pt x="303" y="335"/>
                                </a:lnTo>
                                <a:lnTo>
                                  <a:pt x="311" y="335"/>
                                </a:lnTo>
                                <a:lnTo>
                                  <a:pt x="503" y="335"/>
                                </a:lnTo>
                                <a:lnTo>
                                  <a:pt x="513" y="335"/>
                                </a:lnTo>
                                <a:lnTo>
                                  <a:pt x="513" y="343"/>
                                </a:lnTo>
                                <a:lnTo>
                                  <a:pt x="522" y="343"/>
                                </a:lnTo>
                                <a:lnTo>
                                  <a:pt x="522" y="354"/>
                                </a:lnTo>
                                <a:lnTo>
                                  <a:pt x="522" y="529"/>
                                </a:lnTo>
                                <a:lnTo>
                                  <a:pt x="642" y="529"/>
                                </a:lnTo>
                                <a:lnTo>
                                  <a:pt x="642" y="288"/>
                                </a:lnTo>
                                <a:lnTo>
                                  <a:pt x="642" y="279"/>
                                </a:lnTo>
                                <a:lnTo>
                                  <a:pt x="650" y="269"/>
                                </a:lnTo>
                                <a:lnTo>
                                  <a:pt x="660" y="269"/>
                                </a:lnTo>
                                <a:lnTo>
                                  <a:pt x="805" y="269"/>
                                </a:lnTo>
                                <a:lnTo>
                                  <a:pt x="805" y="242"/>
                                </a:lnTo>
                                <a:lnTo>
                                  <a:pt x="395" y="10"/>
                                </a:lnTo>
                                <a:lnTo>
                                  <a:pt x="274" y="85"/>
                                </a:lnTo>
                                <a:close/>
                              </a:path>
                            </a:pathLst>
                          </a:cu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4" name="Rectangle 339"/>
                        <wps:cNvSpPr>
                          <a:spLocks noChangeArrowheads="1"/>
                        </wps:cNvSpPr>
                        <wps:spPr bwMode="auto">
                          <a:xfrm>
                            <a:off x="3557270" y="1192530"/>
                            <a:ext cx="93345" cy="99695"/>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5" name="Freeform 340"/>
                        <wps:cNvSpPr>
                          <a:spLocks noEditPoints="1"/>
                        </wps:cNvSpPr>
                        <wps:spPr bwMode="auto">
                          <a:xfrm>
                            <a:off x="3314065" y="557530"/>
                            <a:ext cx="586105" cy="753745"/>
                          </a:xfrm>
                          <a:custGeom>
                            <a:avLst/>
                            <a:gdLst>
                              <a:gd name="T0" fmla="*/ 434 w 923"/>
                              <a:gd name="T1" fmla="*/ 602 h 1187"/>
                              <a:gd name="T2" fmla="*/ 315 w 923"/>
                              <a:gd name="T3" fmla="*/ 594 h 1187"/>
                              <a:gd name="T4" fmla="*/ 241 w 923"/>
                              <a:gd name="T5" fmla="*/ 521 h 1187"/>
                              <a:gd name="T6" fmla="*/ 434 w 923"/>
                              <a:gd name="T7" fmla="*/ 529 h 1187"/>
                              <a:gd name="T8" fmla="*/ 664 w 923"/>
                              <a:gd name="T9" fmla="*/ 466 h 1187"/>
                              <a:gd name="T10" fmla="*/ 831 w 923"/>
                              <a:gd name="T11" fmla="*/ 357 h 1187"/>
                              <a:gd name="T12" fmla="*/ 913 w 923"/>
                              <a:gd name="T13" fmla="*/ 129 h 1187"/>
                              <a:gd name="T14" fmla="*/ 895 w 923"/>
                              <a:gd name="T15" fmla="*/ 10 h 1187"/>
                              <a:gd name="T16" fmla="*/ 849 w 923"/>
                              <a:gd name="T17" fmla="*/ 10 h 1187"/>
                              <a:gd name="T18" fmla="*/ 775 w 923"/>
                              <a:gd name="T19" fmla="*/ 65 h 1187"/>
                              <a:gd name="T20" fmla="*/ 638 w 923"/>
                              <a:gd name="T21" fmla="*/ 73 h 1187"/>
                              <a:gd name="T22" fmla="*/ 471 w 923"/>
                              <a:gd name="T23" fmla="*/ 81 h 1187"/>
                              <a:gd name="T24" fmla="*/ 286 w 923"/>
                              <a:gd name="T25" fmla="*/ 147 h 1187"/>
                              <a:gd name="T26" fmla="*/ 193 w 923"/>
                              <a:gd name="T27" fmla="*/ 312 h 1187"/>
                              <a:gd name="T28" fmla="*/ 193 w 923"/>
                              <a:gd name="T29" fmla="*/ 493 h 1187"/>
                              <a:gd name="T30" fmla="*/ 204 w 923"/>
                              <a:gd name="T31" fmla="*/ 576 h 1187"/>
                              <a:gd name="T32" fmla="*/ 149 w 923"/>
                              <a:gd name="T33" fmla="*/ 602 h 1187"/>
                              <a:gd name="T34" fmla="*/ 0 w 923"/>
                              <a:gd name="T35" fmla="*/ 912 h 1187"/>
                              <a:gd name="T36" fmla="*/ 167 w 923"/>
                              <a:gd name="T37" fmla="*/ 930 h 1187"/>
                              <a:gd name="T38" fmla="*/ 193 w 923"/>
                              <a:gd name="T39" fmla="*/ 1187 h 1187"/>
                              <a:gd name="T40" fmla="*/ 711 w 923"/>
                              <a:gd name="T41" fmla="*/ 1187 h 1187"/>
                              <a:gd name="T42" fmla="*/ 876 w 923"/>
                              <a:gd name="T43" fmla="*/ 930 h 1187"/>
                              <a:gd name="T44" fmla="*/ 905 w 923"/>
                              <a:gd name="T45" fmla="*/ 859 h 1187"/>
                              <a:gd name="T46" fmla="*/ 352 w 923"/>
                              <a:gd name="T47" fmla="*/ 155 h 1187"/>
                              <a:gd name="T48" fmla="*/ 590 w 923"/>
                              <a:gd name="T49" fmla="*/ 110 h 1187"/>
                              <a:gd name="T50" fmla="*/ 757 w 923"/>
                              <a:gd name="T51" fmla="*/ 110 h 1187"/>
                              <a:gd name="T52" fmla="*/ 868 w 923"/>
                              <a:gd name="T53" fmla="*/ 55 h 1187"/>
                              <a:gd name="T54" fmla="*/ 857 w 923"/>
                              <a:gd name="T55" fmla="*/ 192 h 1187"/>
                              <a:gd name="T56" fmla="*/ 738 w 923"/>
                              <a:gd name="T57" fmla="*/ 374 h 1187"/>
                              <a:gd name="T58" fmla="*/ 498 w 923"/>
                              <a:gd name="T59" fmla="*/ 485 h 1187"/>
                              <a:gd name="T60" fmla="*/ 333 w 923"/>
                              <a:gd name="T61" fmla="*/ 493 h 1187"/>
                              <a:gd name="T62" fmla="*/ 315 w 923"/>
                              <a:gd name="T63" fmla="*/ 393 h 1187"/>
                              <a:gd name="T64" fmla="*/ 563 w 923"/>
                              <a:gd name="T65" fmla="*/ 430 h 1187"/>
                              <a:gd name="T66" fmla="*/ 582 w 923"/>
                              <a:gd name="T67" fmla="*/ 401 h 1187"/>
                              <a:gd name="T68" fmla="*/ 479 w 923"/>
                              <a:gd name="T69" fmla="*/ 283 h 1187"/>
                              <a:gd name="T70" fmla="*/ 693 w 923"/>
                              <a:gd name="T71" fmla="*/ 312 h 1187"/>
                              <a:gd name="T72" fmla="*/ 683 w 923"/>
                              <a:gd name="T73" fmla="*/ 283 h 1187"/>
                              <a:gd name="T74" fmla="*/ 746 w 923"/>
                              <a:gd name="T75" fmla="*/ 202 h 1187"/>
                              <a:gd name="T76" fmla="*/ 794 w 923"/>
                              <a:gd name="T77" fmla="*/ 147 h 1187"/>
                              <a:gd name="T78" fmla="*/ 757 w 923"/>
                              <a:gd name="T79" fmla="*/ 147 h 1187"/>
                              <a:gd name="T80" fmla="*/ 683 w 923"/>
                              <a:gd name="T81" fmla="*/ 192 h 1187"/>
                              <a:gd name="T82" fmla="*/ 545 w 923"/>
                              <a:gd name="T83" fmla="*/ 165 h 1187"/>
                              <a:gd name="T84" fmla="*/ 498 w 923"/>
                              <a:gd name="T85" fmla="*/ 165 h 1187"/>
                              <a:gd name="T86" fmla="*/ 408 w 923"/>
                              <a:gd name="T87" fmla="*/ 283 h 1187"/>
                              <a:gd name="T88" fmla="*/ 370 w 923"/>
                              <a:gd name="T89" fmla="*/ 220 h 1187"/>
                              <a:gd name="T90" fmla="*/ 323 w 923"/>
                              <a:gd name="T91" fmla="*/ 330 h 1187"/>
                              <a:gd name="T92" fmla="*/ 231 w 923"/>
                              <a:gd name="T93" fmla="*/ 365 h 1187"/>
                              <a:gd name="T94" fmla="*/ 304 w 923"/>
                              <a:gd name="T95" fmla="*/ 183 h 1187"/>
                              <a:gd name="T96" fmla="*/ 693 w 923"/>
                              <a:gd name="T97" fmla="*/ 904 h 1187"/>
                              <a:gd name="T98" fmla="*/ 572 w 923"/>
                              <a:gd name="T99" fmla="*/ 967 h 1187"/>
                              <a:gd name="T100" fmla="*/ 352 w 923"/>
                              <a:gd name="T101" fmla="*/ 959 h 1187"/>
                              <a:gd name="T102" fmla="*/ 212 w 923"/>
                              <a:gd name="T103" fmla="*/ 912 h 1187"/>
                              <a:gd name="T104" fmla="*/ 193 w 923"/>
                              <a:gd name="T105" fmla="*/ 894 h 1187"/>
                              <a:gd name="T106" fmla="*/ 185 w 923"/>
                              <a:gd name="T107" fmla="*/ 776 h 1187"/>
                              <a:gd name="T108" fmla="*/ 296 w 923"/>
                              <a:gd name="T109" fmla="*/ 713 h 1187"/>
                              <a:gd name="T110" fmla="*/ 444 w 923"/>
                              <a:gd name="T111" fmla="*/ 639 h 1187"/>
                              <a:gd name="T112" fmla="*/ 527 w 923"/>
                              <a:gd name="T113" fmla="*/ 1150 h 1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23" h="1187">
                                <a:moveTo>
                                  <a:pt x="895" y="849"/>
                                </a:moveTo>
                                <a:lnTo>
                                  <a:pt x="461" y="602"/>
                                </a:lnTo>
                                <a:lnTo>
                                  <a:pt x="452" y="594"/>
                                </a:lnTo>
                                <a:lnTo>
                                  <a:pt x="444" y="594"/>
                                </a:lnTo>
                                <a:lnTo>
                                  <a:pt x="434" y="594"/>
                                </a:lnTo>
                                <a:lnTo>
                                  <a:pt x="434" y="602"/>
                                </a:lnTo>
                                <a:lnTo>
                                  <a:pt x="333" y="666"/>
                                </a:lnTo>
                                <a:lnTo>
                                  <a:pt x="333" y="611"/>
                                </a:lnTo>
                                <a:lnTo>
                                  <a:pt x="333" y="602"/>
                                </a:lnTo>
                                <a:lnTo>
                                  <a:pt x="323" y="594"/>
                                </a:lnTo>
                                <a:lnTo>
                                  <a:pt x="315" y="594"/>
                                </a:lnTo>
                                <a:lnTo>
                                  <a:pt x="304" y="594"/>
                                </a:lnTo>
                                <a:lnTo>
                                  <a:pt x="249" y="594"/>
                                </a:lnTo>
                                <a:lnTo>
                                  <a:pt x="241" y="576"/>
                                </a:lnTo>
                                <a:lnTo>
                                  <a:pt x="241" y="548"/>
                                </a:lnTo>
                                <a:lnTo>
                                  <a:pt x="241" y="521"/>
                                </a:lnTo>
                                <a:lnTo>
                                  <a:pt x="323" y="529"/>
                                </a:lnTo>
                                <a:lnTo>
                                  <a:pt x="379" y="529"/>
                                </a:lnTo>
                                <a:lnTo>
                                  <a:pt x="426" y="529"/>
                                </a:lnTo>
                                <a:lnTo>
                                  <a:pt x="434" y="529"/>
                                </a:lnTo>
                                <a:lnTo>
                                  <a:pt x="461" y="529"/>
                                </a:lnTo>
                                <a:lnTo>
                                  <a:pt x="490" y="529"/>
                                </a:lnTo>
                                <a:lnTo>
                                  <a:pt x="527" y="521"/>
                                </a:lnTo>
                                <a:lnTo>
                                  <a:pt x="572" y="511"/>
                                </a:lnTo>
                                <a:lnTo>
                                  <a:pt x="619" y="493"/>
                                </a:lnTo>
                                <a:lnTo>
                                  <a:pt x="638" y="485"/>
                                </a:lnTo>
                                <a:lnTo>
                                  <a:pt x="664" y="466"/>
                                </a:lnTo>
                                <a:lnTo>
                                  <a:pt x="693" y="456"/>
                                </a:lnTo>
                                <a:lnTo>
                                  <a:pt x="720" y="438"/>
                                </a:lnTo>
                                <a:lnTo>
                                  <a:pt x="746" y="420"/>
                                </a:lnTo>
                                <a:lnTo>
                                  <a:pt x="775" y="401"/>
                                </a:lnTo>
                                <a:lnTo>
                                  <a:pt x="802" y="374"/>
                                </a:lnTo>
                                <a:lnTo>
                                  <a:pt x="831" y="357"/>
                                </a:lnTo>
                                <a:lnTo>
                                  <a:pt x="849" y="320"/>
                                </a:lnTo>
                                <a:lnTo>
                                  <a:pt x="868" y="293"/>
                                </a:lnTo>
                                <a:lnTo>
                                  <a:pt x="876" y="265"/>
                                </a:lnTo>
                                <a:lnTo>
                                  <a:pt x="895" y="238"/>
                                </a:lnTo>
                                <a:lnTo>
                                  <a:pt x="905" y="202"/>
                                </a:lnTo>
                                <a:lnTo>
                                  <a:pt x="913" y="173"/>
                                </a:lnTo>
                                <a:lnTo>
                                  <a:pt x="913" y="129"/>
                                </a:lnTo>
                                <a:lnTo>
                                  <a:pt x="923" y="81"/>
                                </a:lnTo>
                                <a:lnTo>
                                  <a:pt x="923" y="55"/>
                                </a:lnTo>
                                <a:lnTo>
                                  <a:pt x="923" y="37"/>
                                </a:lnTo>
                                <a:lnTo>
                                  <a:pt x="923" y="29"/>
                                </a:lnTo>
                                <a:lnTo>
                                  <a:pt x="913" y="18"/>
                                </a:lnTo>
                                <a:lnTo>
                                  <a:pt x="895" y="10"/>
                                </a:lnTo>
                                <a:lnTo>
                                  <a:pt x="886" y="0"/>
                                </a:lnTo>
                                <a:lnTo>
                                  <a:pt x="876" y="0"/>
                                </a:lnTo>
                                <a:lnTo>
                                  <a:pt x="868" y="0"/>
                                </a:lnTo>
                                <a:lnTo>
                                  <a:pt x="849" y="10"/>
                                </a:lnTo>
                                <a:lnTo>
                                  <a:pt x="839" y="18"/>
                                </a:lnTo>
                                <a:lnTo>
                                  <a:pt x="839" y="29"/>
                                </a:lnTo>
                                <a:lnTo>
                                  <a:pt x="831" y="37"/>
                                </a:lnTo>
                                <a:lnTo>
                                  <a:pt x="821" y="47"/>
                                </a:lnTo>
                                <a:lnTo>
                                  <a:pt x="794" y="55"/>
                                </a:lnTo>
                                <a:lnTo>
                                  <a:pt x="775" y="65"/>
                                </a:lnTo>
                                <a:lnTo>
                                  <a:pt x="757" y="65"/>
                                </a:lnTo>
                                <a:lnTo>
                                  <a:pt x="738" y="73"/>
                                </a:lnTo>
                                <a:lnTo>
                                  <a:pt x="730" y="73"/>
                                </a:lnTo>
                                <a:lnTo>
                                  <a:pt x="683" y="73"/>
                                </a:lnTo>
                                <a:lnTo>
                                  <a:pt x="638" y="73"/>
                                </a:lnTo>
                                <a:lnTo>
                                  <a:pt x="590" y="73"/>
                                </a:lnTo>
                                <a:lnTo>
                                  <a:pt x="545" y="73"/>
                                </a:lnTo>
                                <a:lnTo>
                                  <a:pt x="508" y="73"/>
                                </a:lnTo>
                                <a:lnTo>
                                  <a:pt x="471" y="81"/>
                                </a:lnTo>
                                <a:lnTo>
                                  <a:pt x="426" y="81"/>
                                </a:lnTo>
                                <a:lnTo>
                                  <a:pt x="389" y="92"/>
                                </a:lnTo>
                                <a:lnTo>
                                  <a:pt x="352" y="110"/>
                                </a:lnTo>
                                <a:lnTo>
                                  <a:pt x="333" y="118"/>
                                </a:lnTo>
                                <a:lnTo>
                                  <a:pt x="323" y="129"/>
                                </a:lnTo>
                                <a:lnTo>
                                  <a:pt x="304" y="137"/>
                                </a:lnTo>
                                <a:lnTo>
                                  <a:pt x="286" y="147"/>
                                </a:lnTo>
                                <a:lnTo>
                                  <a:pt x="268" y="173"/>
                                </a:lnTo>
                                <a:lnTo>
                                  <a:pt x="249" y="192"/>
                                </a:lnTo>
                                <a:lnTo>
                                  <a:pt x="231" y="220"/>
                                </a:lnTo>
                                <a:lnTo>
                                  <a:pt x="212" y="246"/>
                                </a:lnTo>
                                <a:lnTo>
                                  <a:pt x="204" y="275"/>
                                </a:lnTo>
                                <a:lnTo>
                                  <a:pt x="193" y="312"/>
                                </a:lnTo>
                                <a:lnTo>
                                  <a:pt x="193" y="330"/>
                                </a:lnTo>
                                <a:lnTo>
                                  <a:pt x="193" y="357"/>
                                </a:lnTo>
                                <a:lnTo>
                                  <a:pt x="185" y="411"/>
                                </a:lnTo>
                                <a:lnTo>
                                  <a:pt x="193" y="448"/>
                                </a:lnTo>
                                <a:lnTo>
                                  <a:pt x="193" y="474"/>
                                </a:lnTo>
                                <a:lnTo>
                                  <a:pt x="193" y="493"/>
                                </a:lnTo>
                                <a:lnTo>
                                  <a:pt x="193" y="503"/>
                                </a:lnTo>
                                <a:lnTo>
                                  <a:pt x="204" y="503"/>
                                </a:lnTo>
                                <a:lnTo>
                                  <a:pt x="204" y="529"/>
                                </a:lnTo>
                                <a:lnTo>
                                  <a:pt x="193" y="548"/>
                                </a:lnTo>
                                <a:lnTo>
                                  <a:pt x="204" y="576"/>
                                </a:lnTo>
                                <a:lnTo>
                                  <a:pt x="204" y="594"/>
                                </a:lnTo>
                                <a:lnTo>
                                  <a:pt x="167" y="594"/>
                                </a:lnTo>
                                <a:lnTo>
                                  <a:pt x="158" y="594"/>
                                </a:lnTo>
                                <a:lnTo>
                                  <a:pt x="149" y="594"/>
                                </a:lnTo>
                                <a:lnTo>
                                  <a:pt x="149" y="602"/>
                                </a:lnTo>
                                <a:lnTo>
                                  <a:pt x="149" y="611"/>
                                </a:lnTo>
                                <a:lnTo>
                                  <a:pt x="149" y="767"/>
                                </a:lnTo>
                                <a:lnTo>
                                  <a:pt x="10" y="849"/>
                                </a:lnTo>
                                <a:lnTo>
                                  <a:pt x="10" y="859"/>
                                </a:lnTo>
                                <a:lnTo>
                                  <a:pt x="0" y="912"/>
                                </a:lnTo>
                                <a:lnTo>
                                  <a:pt x="0" y="922"/>
                                </a:lnTo>
                                <a:lnTo>
                                  <a:pt x="10" y="930"/>
                                </a:lnTo>
                                <a:lnTo>
                                  <a:pt x="19" y="930"/>
                                </a:lnTo>
                                <a:lnTo>
                                  <a:pt x="167" y="930"/>
                                </a:lnTo>
                                <a:lnTo>
                                  <a:pt x="167" y="1169"/>
                                </a:lnTo>
                                <a:lnTo>
                                  <a:pt x="175" y="1177"/>
                                </a:lnTo>
                                <a:lnTo>
                                  <a:pt x="175" y="1187"/>
                                </a:lnTo>
                                <a:lnTo>
                                  <a:pt x="185" y="1187"/>
                                </a:lnTo>
                                <a:lnTo>
                                  <a:pt x="193" y="1187"/>
                                </a:lnTo>
                                <a:lnTo>
                                  <a:pt x="554" y="1187"/>
                                </a:lnTo>
                                <a:lnTo>
                                  <a:pt x="711" y="1187"/>
                                </a:lnTo>
                                <a:lnTo>
                                  <a:pt x="720" y="1187"/>
                                </a:lnTo>
                                <a:lnTo>
                                  <a:pt x="730" y="1187"/>
                                </a:lnTo>
                                <a:lnTo>
                                  <a:pt x="730" y="1177"/>
                                </a:lnTo>
                                <a:lnTo>
                                  <a:pt x="730" y="1169"/>
                                </a:lnTo>
                                <a:lnTo>
                                  <a:pt x="730" y="930"/>
                                </a:lnTo>
                                <a:lnTo>
                                  <a:pt x="876" y="930"/>
                                </a:lnTo>
                                <a:lnTo>
                                  <a:pt x="886" y="930"/>
                                </a:lnTo>
                                <a:lnTo>
                                  <a:pt x="895" y="930"/>
                                </a:lnTo>
                                <a:lnTo>
                                  <a:pt x="905" y="922"/>
                                </a:lnTo>
                                <a:lnTo>
                                  <a:pt x="905" y="912"/>
                                </a:lnTo>
                                <a:lnTo>
                                  <a:pt x="905" y="859"/>
                                </a:lnTo>
                                <a:lnTo>
                                  <a:pt x="895" y="849"/>
                                </a:lnTo>
                                <a:close/>
                                <a:moveTo>
                                  <a:pt x="323" y="173"/>
                                </a:moveTo>
                                <a:lnTo>
                                  <a:pt x="323" y="173"/>
                                </a:lnTo>
                                <a:lnTo>
                                  <a:pt x="333" y="165"/>
                                </a:lnTo>
                                <a:lnTo>
                                  <a:pt x="352" y="155"/>
                                </a:lnTo>
                                <a:lnTo>
                                  <a:pt x="379" y="137"/>
                                </a:lnTo>
                                <a:lnTo>
                                  <a:pt x="408" y="129"/>
                                </a:lnTo>
                                <a:lnTo>
                                  <a:pt x="444" y="118"/>
                                </a:lnTo>
                                <a:lnTo>
                                  <a:pt x="479" y="110"/>
                                </a:lnTo>
                                <a:lnTo>
                                  <a:pt x="516" y="110"/>
                                </a:lnTo>
                                <a:lnTo>
                                  <a:pt x="554" y="110"/>
                                </a:lnTo>
                                <a:lnTo>
                                  <a:pt x="590" y="110"/>
                                </a:lnTo>
                                <a:lnTo>
                                  <a:pt x="638" y="110"/>
                                </a:lnTo>
                                <a:lnTo>
                                  <a:pt x="683" y="110"/>
                                </a:lnTo>
                                <a:lnTo>
                                  <a:pt x="730" y="110"/>
                                </a:lnTo>
                                <a:lnTo>
                                  <a:pt x="757" y="110"/>
                                </a:lnTo>
                                <a:lnTo>
                                  <a:pt x="775" y="100"/>
                                </a:lnTo>
                                <a:lnTo>
                                  <a:pt x="802" y="92"/>
                                </a:lnTo>
                                <a:lnTo>
                                  <a:pt x="831" y="81"/>
                                </a:lnTo>
                                <a:lnTo>
                                  <a:pt x="849" y="73"/>
                                </a:lnTo>
                                <a:lnTo>
                                  <a:pt x="857" y="65"/>
                                </a:lnTo>
                                <a:lnTo>
                                  <a:pt x="868" y="55"/>
                                </a:lnTo>
                                <a:lnTo>
                                  <a:pt x="876" y="47"/>
                                </a:lnTo>
                                <a:lnTo>
                                  <a:pt x="876" y="37"/>
                                </a:lnTo>
                                <a:lnTo>
                                  <a:pt x="876" y="73"/>
                                </a:lnTo>
                                <a:lnTo>
                                  <a:pt x="876" y="118"/>
                                </a:lnTo>
                                <a:lnTo>
                                  <a:pt x="868" y="165"/>
                                </a:lnTo>
                                <a:lnTo>
                                  <a:pt x="857" y="192"/>
                                </a:lnTo>
                                <a:lnTo>
                                  <a:pt x="849" y="220"/>
                                </a:lnTo>
                                <a:lnTo>
                                  <a:pt x="839" y="246"/>
                                </a:lnTo>
                                <a:lnTo>
                                  <a:pt x="831" y="275"/>
                                </a:lnTo>
                                <a:lnTo>
                                  <a:pt x="813" y="301"/>
                                </a:lnTo>
                                <a:lnTo>
                                  <a:pt x="794" y="330"/>
                                </a:lnTo>
                                <a:lnTo>
                                  <a:pt x="775" y="357"/>
                                </a:lnTo>
                                <a:lnTo>
                                  <a:pt x="738" y="374"/>
                                </a:lnTo>
                                <a:lnTo>
                                  <a:pt x="702" y="411"/>
                                </a:lnTo>
                                <a:lnTo>
                                  <a:pt x="656" y="430"/>
                                </a:lnTo>
                                <a:lnTo>
                                  <a:pt x="619" y="456"/>
                                </a:lnTo>
                                <a:lnTo>
                                  <a:pt x="572" y="466"/>
                                </a:lnTo>
                                <a:lnTo>
                                  <a:pt x="535" y="485"/>
                                </a:lnTo>
                                <a:lnTo>
                                  <a:pt x="498" y="485"/>
                                </a:lnTo>
                                <a:lnTo>
                                  <a:pt x="461" y="493"/>
                                </a:lnTo>
                                <a:lnTo>
                                  <a:pt x="434" y="493"/>
                                </a:lnTo>
                                <a:lnTo>
                                  <a:pt x="426" y="493"/>
                                </a:lnTo>
                                <a:lnTo>
                                  <a:pt x="379" y="493"/>
                                </a:lnTo>
                                <a:lnTo>
                                  <a:pt x="333" y="493"/>
                                </a:lnTo>
                                <a:lnTo>
                                  <a:pt x="249" y="485"/>
                                </a:lnTo>
                                <a:lnTo>
                                  <a:pt x="268" y="456"/>
                                </a:lnTo>
                                <a:lnTo>
                                  <a:pt x="278" y="438"/>
                                </a:lnTo>
                                <a:lnTo>
                                  <a:pt x="286" y="420"/>
                                </a:lnTo>
                                <a:lnTo>
                                  <a:pt x="296" y="401"/>
                                </a:lnTo>
                                <a:lnTo>
                                  <a:pt x="315" y="393"/>
                                </a:lnTo>
                                <a:lnTo>
                                  <a:pt x="333" y="374"/>
                                </a:lnTo>
                                <a:lnTo>
                                  <a:pt x="342" y="357"/>
                                </a:lnTo>
                                <a:lnTo>
                                  <a:pt x="554" y="430"/>
                                </a:lnTo>
                                <a:lnTo>
                                  <a:pt x="563" y="430"/>
                                </a:lnTo>
                                <a:lnTo>
                                  <a:pt x="572" y="430"/>
                                </a:lnTo>
                                <a:lnTo>
                                  <a:pt x="582" y="420"/>
                                </a:lnTo>
                                <a:lnTo>
                                  <a:pt x="582" y="411"/>
                                </a:lnTo>
                                <a:lnTo>
                                  <a:pt x="582" y="401"/>
                                </a:lnTo>
                                <a:lnTo>
                                  <a:pt x="572" y="393"/>
                                </a:lnTo>
                                <a:lnTo>
                                  <a:pt x="389" y="330"/>
                                </a:lnTo>
                                <a:lnTo>
                                  <a:pt x="416" y="312"/>
                                </a:lnTo>
                                <a:lnTo>
                                  <a:pt x="452" y="301"/>
                                </a:lnTo>
                                <a:lnTo>
                                  <a:pt x="479" y="283"/>
                                </a:lnTo>
                                <a:lnTo>
                                  <a:pt x="508" y="283"/>
                                </a:lnTo>
                                <a:lnTo>
                                  <a:pt x="675" y="312"/>
                                </a:lnTo>
                                <a:lnTo>
                                  <a:pt x="683" y="312"/>
                                </a:lnTo>
                                <a:lnTo>
                                  <a:pt x="693" y="312"/>
                                </a:lnTo>
                                <a:lnTo>
                                  <a:pt x="702" y="312"/>
                                </a:lnTo>
                                <a:lnTo>
                                  <a:pt x="702" y="301"/>
                                </a:lnTo>
                                <a:lnTo>
                                  <a:pt x="702" y="293"/>
                                </a:lnTo>
                                <a:lnTo>
                                  <a:pt x="702" y="283"/>
                                </a:lnTo>
                                <a:lnTo>
                                  <a:pt x="693" y="283"/>
                                </a:lnTo>
                                <a:lnTo>
                                  <a:pt x="683" y="283"/>
                                </a:lnTo>
                                <a:lnTo>
                                  <a:pt x="582" y="257"/>
                                </a:lnTo>
                                <a:lnTo>
                                  <a:pt x="675" y="238"/>
                                </a:lnTo>
                                <a:lnTo>
                                  <a:pt x="702" y="228"/>
                                </a:lnTo>
                                <a:lnTo>
                                  <a:pt x="730" y="220"/>
                                </a:lnTo>
                                <a:lnTo>
                                  <a:pt x="746" y="202"/>
                                </a:lnTo>
                                <a:lnTo>
                                  <a:pt x="757" y="192"/>
                                </a:lnTo>
                                <a:lnTo>
                                  <a:pt x="784" y="173"/>
                                </a:lnTo>
                                <a:lnTo>
                                  <a:pt x="794" y="173"/>
                                </a:lnTo>
                                <a:lnTo>
                                  <a:pt x="794" y="165"/>
                                </a:lnTo>
                                <a:lnTo>
                                  <a:pt x="794" y="155"/>
                                </a:lnTo>
                                <a:lnTo>
                                  <a:pt x="794" y="147"/>
                                </a:lnTo>
                                <a:lnTo>
                                  <a:pt x="784" y="147"/>
                                </a:lnTo>
                                <a:lnTo>
                                  <a:pt x="775" y="137"/>
                                </a:lnTo>
                                <a:lnTo>
                                  <a:pt x="765" y="137"/>
                                </a:lnTo>
                                <a:lnTo>
                                  <a:pt x="757" y="147"/>
                                </a:lnTo>
                                <a:lnTo>
                                  <a:pt x="746" y="155"/>
                                </a:lnTo>
                                <a:lnTo>
                                  <a:pt x="730" y="173"/>
                                </a:lnTo>
                                <a:lnTo>
                                  <a:pt x="711" y="173"/>
                                </a:lnTo>
                                <a:lnTo>
                                  <a:pt x="702" y="183"/>
                                </a:lnTo>
                                <a:lnTo>
                                  <a:pt x="683" y="192"/>
                                </a:lnTo>
                                <a:lnTo>
                                  <a:pt x="656" y="202"/>
                                </a:lnTo>
                                <a:lnTo>
                                  <a:pt x="590" y="220"/>
                                </a:lnTo>
                                <a:lnTo>
                                  <a:pt x="527" y="238"/>
                                </a:lnTo>
                                <a:lnTo>
                                  <a:pt x="545" y="173"/>
                                </a:lnTo>
                                <a:lnTo>
                                  <a:pt x="545" y="165"/>
                                </a:lnTo>
                                <a:lnTo>
                                  <a:pt x="535" y="165"/>
                                </a:lnTo>
                                <a:lnTo>
                                  <a:pt x="535" y="155"/>
                                </a:lnTo>
                                <a:lnTo>
                                  <a:pt x="527" y="155"/>
                                </a:lnTo>
                                <a:lnTo>
                                  <a:pt x="516" y="155"/>
                                </a:lnTo>
                                <a:lnTo>
                                  <a:pt x="508" y="155"/>
                                </a:lnTo>
                                <a:lnTo>
                                  <a:pt x="498" y="165"/>
                                </a:lnTo>
                                <a:lnTo>
                                  <a:pt x="479" y="246"/>
                                </a:lnTo>
                                <a:lnTo>
                                  <a:pt x="434" y="265"/>
                                </a:lnTo>
                                <a:lnTo>
                                  <a:pt x="408" y="283"/>
                                </a:lnTo>
                                <a:lnTo>
                                  <a:pt x="379" y="293"/>
                                </a:lnTo>
                                <a:lnTo>
                                  <a:pt x="389" y="238"/>
                                </a:lnTo>
                                <a:lnTo>
                                  <a:pt x="389" y="228"/>
                                </a:lnTo>
                                <a:lnTo>
                                  <a:pt x="379" y="220"/>
                                </a:lnTo>
                                <a:lnTo>
                                  <a:pt x="370" y="220"/>
                                </a:lnTo>
                                <a:lnTo>
                                  <a:pt x="360" y="220"/>
                                </a:lnTo>
                                <a:lnTo>
                                  <a:pt x="352" y="220"/>
                                </a:lnTo>
                                <a:lnTo>
                                  <a:pt x="352" y="228"/>
                                </a:lnTo>
                                <a:lnTo>
                                  <a:pt x="342" y="238"/>
                                </a:lnTo>
                                <a:lnTo>
                                  <a:pt x="323" y="330"/>
                                </a:lnTo>
                                <a:lnTo>
                                  <a:pt x="296" y="346"/>
                                </a:lnTo>
                                <a:lnTo>
                                  <a:pt x="268" y="374"/>
                                </a:lnTo>
                                <a:lnTo>
                                  <a:pt x="249" y="401"/>
                                </a:lnTo>
                                <a:lnTo>
                                  <a:pt x="231" y="420"/>
                                </a:lnTo>
                                <a:lnTo>
                                  <a:pt x="231" y="401"/>
                                </a:lnTo>
                                <a:lnTo>
                                  <a:pt x="231" y="365"/>
                                </a:lnTo>
                                <a:lnTo>
                                  <a:pt x="241" y="330"/>
                                </a:lnTo>
                                <a:lnTo>
                                  <a:pt x="249" y="301"/>
                                </a:lnTo>
                                <a:lnTo>
                                  <a:pt x="260" y="265"/>
                                </a:lnTo>
                                <a:lnTo>
                                  <a:pt x="268" y="228"/>
                                </a:lnTo>
                                <a:lnTo>
                                  <a:pt x="286" y="220"/>
                                </a:lnTo>
                                <a:lnTo>
                                  <a:pt x="296" y="202"/>
                                </a:lnTo>
                                <a:lnTo>
                                  <a:pt x="304" y="183"/>
                                </a:lnTo>
                                <a:lnTo>
                                  <a:pt x="323" y="173"/>
                                </a:lnTo>
                                <a:close/>
                                <a:moveTo>
                                  <a:pt x="857" y="894"/>
                                </a:moveTo>
                                <a:lnTo>
                                  <a:pt x="711" y="894"/>
                                </a:lnTo>
                                <a:lnTo>
                                  <a:pt x="702" y="894"/>
                                </a:lnTo>
                                <a:lnTo>
                                  <a:pt x="693" y="904"/>
                                </a:lnTo>
                                <a:lnTo>
                                  <a:pt x="693" y="912"/>
                                </a:lnTo>
                                <a:lnTo>
                                  <a:pt x="693" y="1150"/>
                                </a:lnTo>
                                <a:lnTo>
                                  <a:pt x="572" y="1150"/>
                                </a:lnTo>
                                <a:lnTo>
                                  <a:pt x="572" y="977"/>
                                </a:lnTo>
                                <a:lnTo>
                                  <a:pt x="572" y="967"/>
                                </a:lnTo>
                                <a:lnTo>
                                  <a:pt x="563" y="967"/>
                                </a:lnTo>
                                <a:lnTo>
                                  <a:pt x="563" y="959"/>
                                </a:lnTo>
                                <a:lnTo>
                                  <a:pt x="554" y="959"/>
                                </a:lnTo>
                                <a:lnTo>
                                  <a:pt x="360" y="959"/>
                                </a:lnTo>
                                <a:lnTo>
                                  <a:pt x="352" y="959"/>
                                </a:lnTo>
                                <a:lnTo>
                                  <a:pt x="342" y="967"/>
                                </a:lnTo>
                                <a:lnTo>
                                  <a:pt x="333" y="977"/>
                                </a:lnTo>
                                <a:lnTo>
                                  <a:pt x="333" y="1150"/>
                                </a:lnTo>
                                <a:lnTo>
                                  <a:pt x="212" y="1150"/>
                                </a:lnTo>
                                <a:lnTo>
                                  <a:pt x="212" y="912"/>
                                </a:lnTo>
                                <a:lnTo>
                                  <a:pt x="212" y="904"/>
                                </a:lnTo>
                                <a:lnTo>
                                  <a:pt x="204" y="894"/>
                                </a:lnTo>
                                <a:lnTo>
                                  <a:pt x="193" y="894"/>
                                </a:lnTo>
                                <a:lnTo>
                                  <a:pt x="48" y="904"/>
                                </a:lnTo>
                                <a:lnTo>
                                  <a:pt x="48" y="867"/>
                                </a:lnTo>
                                <a:lnTo>
                                  <a:pt x="185" y="794"/>
                                </a:lnTo>
                                <a:lnTo>
                                  <a:pt x="185" y="786"/>
                                </a:lnTo>
                                <a:lnTo>
                                  <a:pt x="185" y="776"/>
                                </a:lnTo>
                                <a:lnTo>
                                  <a:pt x="185" y="629"/>
                                </a:lnTo>
                                <a:lnTo>
                                  <a:pt x="286" y="629"/>
                                </a:lnTo>
                                <a:lnTo>
                                  <a:pt x="286" y="694"/>
                                </a:lnTo>
                                <a:lnTo>
                                  <a:pt x="286" y="702"/>
                                </a:lnTo>
                                <a:lnTo>
                                  <a:pt x="296" y="713"/>
                                </a:lnTo>
                                <a:lnTo>
                                  <a:pt x="304" y="713"/>
                                </a:lnTo>
                                <a:lnTo>
                                  <a:pt x="315" y="713"/>
                                </a:lnTo>
                                <a:lnTo>
                                  <a:pt x="323" y="713"/>
                                </a:lnTo>
                                <a:lnTo>
                                  <a:pt x="444" y="639"/>
                                </a:lnTo>
                                <a:lnTo>
                                  <a:pt x="857" y="867"/>
                                </a:lnTo>
                                <a:lnTo>
                                  <a:pt x="857" y="894"/>
                                </a:lnTo>
                                <a:close/>
                                <a:moveTo>
                                  <a:pt x="527" y="1150"/>
                                </a:moveTo>
                                <a:lnTo>
                                  <a:pt x="379" y="1150"/>
                                </a:lnTo>
                                <a:lnTo>
                                  <a:pt x="379" y="995"/>
                                </a:lnTo>
                                <a:lnTo>
                                  <a:pt x="527" y="995"/>
                                </a:lnTo>
                                <a:lnTo>
                                  <a:pt x="527" y="1150"/>
                                </a:lnTo>
                                <a:close/>
                              </a:path>
                            </a:pathLst>
                          </a:custGeom>
                          <a:solidFill>
                            <a:srgbClr val="009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6" name="Freeform 341"/>
                        <wps:cNvSpPr>
                          <a:spLocks/>
                        </wps:cNvSpPr>
                        <wps:spPr bwMode="auto">
                          <a:xfrm>
                            <a:off x="3463925" y="582295"/>
                            <a:ext cx="405130" cy="286385"/>
                          </a:xfrm>
                          <a:custGeom>
                            <a:avLst/>
                            <a:gdLst>
                              <a:gd name="T0" fmla="*/ 110 w 638"/>
                              <a:gd name="T1" fmla="*/ 200 h 451"/>
                              <a:gd name="T2" fmla="*/ 128 w 638"/>
                              <a:gd name="T3" fmla="*/ 182 h 451"/>
                              <a:gd name="T4" fmla="*/ 146 w 638"/>
                              <a:gd name="T5" fmla="*/ 182 h 451"/>
                              <a:gd name="T6" fmla="*/ 157 w 638"/>
                              <a:gd name="T7" fmla="*/ 200 h 451"/>
                              <a:gd name="T8" fmla="*/ 175 w 638"/>
                              <a:gd name="T9" fmla="*/ 244 h 451"/>
                              <a:gd name="T10" fmla="*/ 246 w 638"/>
                              <a:gd name="T11" fmla="*/ 208 h 451"/>
                              <a:gd name="T12" fmla="*/ 264 w 638"/>
                              <a:gd name="T13" fmla="*/ 127 h 451"/>
                              <a:gd name="T14" fmla="*/ 283 w 638"/>
                              <a:gd name="T15" fmla="*/ 117 h 451"/>
                              <a:gd name="T16" fmla="*/ 301 w 638"/>
                              <a:gd name="T17" fmla="*/ 117 h 451"/>
                              <a:gd name="T18" fmla="*/ 311 w 638"/>
                              <a:gd name="T19" fmla="*/ 136 h 451"/>
                              <a:gd name="T20" fmla="*/ 356 w 638"/>
                              <a:gd name="T21" fmla="*/ 182 h 451"/>
                              <a:gd name="T22" fmla="*/ 447 w 638"/>
                              <a:gd name="T23" fmla="*/ 153 h 451"/>
                              <a:gd name="T24" fmla="*/ 494 w 638"/>
                              <a:gd name="T25" fmla="*/ 136 h 451"/>
                              <a:gd name="T26" fmla="*/ 520 w 638"/>
                              <a:gd name="T27" fmla="*/ 109 h 451"/>
                              <a:gd name="T28" fmla="*/ 520 w 638"/>
                              <a:gd name="T29" fmla="*/ 109 h 451"/>
                              <a:gd name="T30" fmla="*/ 547 w 638"/>
                              <a:gd name="T31" fmla="*/ 109 h 451"/>
                              <a:gd name="T32" fmla="*/ 557 w 638"/>
                              <a:gd name="T33" fmla="*/ 117 h 451"/>
                              <a:gd name="T34" fmla="*/ 557 w 638"/>
                              <a:gd name="T35" fmla="*/ 136 h 451"/>
                              <a:gd name="T36" fmla="*/ 510 w 638"/>
                              <a:gd name="T37" fmla="*/ 164 h 451"/>
                              <a:gd name="T38" fmla="*/ 439 w 638"/>
                              <a:gd name="T39" fmla="*/ 200 h 451"/>
                              <a:gd name="T40" fmla="*/ 447 w 638"/>
                              <a:gd name="T41" fmla="*/ 244 h 451"/>
                              <a:gd name="T42" fmla="*/ 466 w 638"/>
                              <a:gd name="T43" fmla="*/ 244 h 451"/>
                              <a:gd name="T44" fmla="*/ 466 w 638"/>
                              <a:gd name="T45" fmla="*/ 262 h 451"/>
                              <a:gd name="T46" fmla="*/ 458 w 638"/>
                              <a:gd name="T47" fmla="*/ 272 h 451"/>
                              <a:gd name="T48" fmla="*/ 439 w 638"/>
                              <a:gd name="T49" fmla="*/ 272 h 451"/>
                              <a:gd name="T50" fmla="*/ 246 w 638"/>
                              <a:gd name="T51" fmla="*/ 244 h 451"/>
                              <a:gd name="T52" fmla="*/ 183 w 638"/>
                              <a:gd name="T53" fmla="*/ 272 h 451"/>
                              <a:gd name="T54" fmla="*/ 337 w 638"/>
                              <a:gd name="T55" fmla="*/ 353 h 451"/>
                              <a:gd name="T56" fmla="*/ 348 w 638"/>
                              <a:gd name="T57" fmla="*/ 371 h 451"/>
                              <a:gd name="T58" fmla="*/ 348 w 638"/>
                              <a:gd name="T59" fmla="*/ 379 h 451"/>
                              <a:gd name="T60" fmla="*/ 329 w 638"/>
                              <a:gd name="T61" fmla="*/ 389 h 451"/>
                              <a:gd name="T62" fmla="*/ 110 w 638"/>
                              <a:gd name="T63" fmla="*/ 316 h 451"/>
                              <a:gd name="T64" fmla="*/ 83 w 638"/>
                              <a:gd name="T65" fmla="*/ 353 h 451"/>
                              <a:gd name="T66" fmla="*/ 47 w 638"/>
                              <a:gd name="T67" fmla="*/ 397 h 451"/>
                              <a:gd name="T68" fmla="*/ 18 w 638"/>
                              <a:gd name="T69" fmla="*/ 443 h 451"/>
                              <a:gd name="T70" fmla="*/ 193 w 638"/>
                              <a:gd name="T71" fmla="*/ 451 h 451"/>
                              <a:gd name="T72" fmla="*/ 201 w 638"/>
                              <a:gd name="T73" fmla="*/ 451 h 451"/>
                              <a:gd name="T74" fmla="*/ 301 w 638"/>
                              <a:gd name="T75" fmla="*/ 443 h 451"/>
                              <a:gd name="T76" fmla="*/ 421 w 638"/>
                              <a:gd name="T77" fmla="*/ 389 h 451"/>
                              <a:gd name="T78" fmla="*/ 502 w 638"/>
                              <a:gd name="T79" fmla="*/ 335 h 451"/>
                              <a:gd name="T80" fmla="*/ 575 w 638"/>
                              <a:gd name="T81" fmla="*/ 262 h 451"/>
                              <a:gd name="T82" fmla="*/ 612 w 638"/>
                              <a:gd name="T83" fmla="*/ 182 h 451"/>
                              <a:gd name="T84" fmla="*/ 638 w 638"/>
                              <a:gd name="T85" fmla="*/ 81 h 451"/>
                              <a:gd name="T86" fmla="*/ 638 w 638"/>
                              <a:gd name="T87" fmla="*/ 0 h 451"/>
                              <a:gd name="T88" fmla="*/ 620 w 638"/>
                              <a:gd name="T89" fmla="*/ 28 h 451"/>
                              <a:gd name="T90" fmla="*/ 565 w 638"/>
                              <a:gd name="T91" fmla="*/ 55 h 451"/>
                              <a:gd name="T92" fmla="*/ 520 w 638"/>
                              <a:gd name="T93" fmla="*/ 73 h 451"/>
                              <a:gd name="T94" fmla="*/ 447 w 638"/>
                              <a:gd name="T95" fmla="*/ 73 h 451"/>
                              <a:gd name="T96" fmla="*/ 356 w 638"/>
                              <a:gd name="T97" fmla="*/ 73 h 451"/>
                              <a:gd name="T98" fmla="*/ 283 w 638"/>
                              <a:gd name="T99" fmla="*/ 73 h 451"/>
                              <a:gd name="T100" fmla="*/ 175 w 638"/>
                              <a:gd name="T101" fmla="*/ 91 h 451"/>
                              <a:gd name="T102" fmla="*/ 102 w 638"/>
                              <a:gd name="T103" fmla="*/ 127 h 451"/>
                              <a:gd name="T104" fmla="*/ 73 w 638"/>
                              <a:gd name="T105" fmla="*/ 145 h 451"/>
                              <a:gd name="T106" fmla="*/ 37 w 638"/>
                              <a:gd name="T107" fmla="*/ 189 h 451"/>
                              <a:gd name="T108" fmla="*/ 10 w 638"/>
                              <a:gd name="T109" fmla="*/ 291 h 451"/>
                              <a:gd name="T110" fmla="*/ 0 w 638"/>
                              <a:gd name="T111" fmla="*/ 379 h 451"/>
                              <a:gd name="T112" fmla="*/ 37 w 638"/>
                              <a:gd name="T113" fmla="*/ 33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38" h="451">
                                <a:moveTo>
                                  <a:pt x="92" y="291"/>
                                </a:moveTo>
                                <a:lnTo>
                                  <a:pt x="110" y="200"/>
                                </a:lnTo>
                                <a:lnTo>
                                  <a:pt x="120" y="189"/>
                                </a:lnTo>
                                <a:lnTo>
                                  <a:pt x="120" y="182"/>
                                </a:lnTo>
                                <a:lnTo>
                                  <a:pt x="128" y="182"/>
                                </a:lnTo>
                                <a:lnTo>
                                  <a:pt x="138" y="182"/>
                                </a:lnTo>
                                <a:lnTo>
                                  <a:pt x="146" y="182"/>
                                </a:lnTo>
                                <a:lnTo>
                                  <a:pt x="157" y="189"/>
                                </a:lnTo>
                                <a:lnTo>
                                  <a:pt x="157" y="200"/>
                                </a:lnTo>
                                <a:lnTo>
                                  <a:pt x="146" y="254"/>
                                </a:lnTo>
                                <a:lnTo>
                                  <a:pt x="175" y="244"/>
                                </a:lnTo>
                                <a:lnTo>
                                  <a:pt x="201" y="226"/>
                                </a:lnTo>
                                <a:lnTo>
                                  <a:pt x="246" y="208"/>
                                </a:lnTo>
                                <a:lnTo>
                                  <a:pt x="264" y="127"/>
                                </a:lnTo>
                                <a:lnTo>
                                  <a:pt x="275" y="117"/>
                                </a:lnTo>
                                <a:lnTo>
                                  <a:pt x="283" y="117"/>
                                </a:lnTo>
                                <a:lnTo>
                                  <a:pt x="292" y="117"/>
                                </a:lnTo>
                                <a:lnTo>
                                  <a:pt x="301" y="117"/>
                                </a:lnTo>
                                <a:lnTo>
                                  <a:pt x="301" y="127"/>
                                </a:lnTo>
                                <a:lnTo>
                                  <a:pt x="311" y="127"/>
                                </a:lnTo>
                                <a:lnTo>
                                  <a:pt x="311" y="136"/>
                                </a:lnTo>
                                <a:lnTo>
                                  <a:pt x="292" y="200"/>
                                </a:lnTo>
                                <a:lnTo>
                                  <a:pt x="356" y="182"/>
                                </a:lnTo>
                                <a:lnTo>
                                  <a:pt x="421" y="164"/>
                                </a:lnTo>
                                <a:lnTo>
                                  <a:pt x="447" y="153"/>
                                </a:lnTo>
                                <a:lnTo>
                                  <a:pt x="466" y="145"/>
                                </a:lnTo>
                                <a:lnTo>
                                  <a:pt x="476" y="136"/>
                                </a:lnTo>
                                <a:lnTo>
                                  <a:pt x="494" y="136"/>
                                </a:lnTo>
                                <a:lnTo>
                                  <a:pt x="510" y="117"/>
                                </a:lnTo>
                                <a:lnTo>
                                  <a:pt x="520" y="109"/>
                                </a:lnTo>
                                <a:lnTo>
                                  <a:pt x="529" y="99"/>
                                </a:lnTo>
                                <a:lnTo>
                                  <a:pt x="539" y="99"/>
                                </a:lnTo>
                                <a:lnTo>
                                  <a:pt x="547" y="109"/>
                                </a:lnTo>
                                <a:lnTo>
                                  <a:pt x="557" y="109"/>
                                </a:lnTo>
                                <a:lnTo>
                                  <a:pt x="557" y="117"/>
                                </a:lnTo>
                                <a:lnTo>
                                  <a:pt x="557" y="127"/>
                                </a:lnTo>
                                <a:lnTo>
                                  <a:pt x="557" y="136"/>
                                </a:lnTo>
                                <a:lnTo>
                                  <a:pt x="547" y="136"/>
                                </a:lnTo>
                                <a:lnTo>
                                  <a:pt x="520" y="153"/>
                                </a:lnTo>
                                <a:lnTo>
                                  <a:pt x="510" y="164"/>
                                </a:lnTo>
                                <a:lnTo>
                                  <a:pt x="494" y="182"/>
                                </a:lnTo>
                                <a:lnTo>
                                  <a:pt x="466" y="189"/>
                                </a:lnTo>
                                <a:lnTo>
                                  <a:pt x="439" y="200"/>
                                </a:lnTo>
                                <a:lnTo>
                                  <a:pt x="348" y="218"/>
                                </a:lnTo>
                                <a:lnTo>
                                  <a:pt x="447" y="244"/>
                                </a:lnTo>
                                <a:lnTo>
                                  <a:pt x="458" y="244"/>
                                </a:lnTo>
                                <a:lnTo>
                                  <a:pt x="466" y="244"/>
                                </a:lnTo>
                                <a:lnTo>
                                  <a:pt x="466" y="254"/>
                                </a:lnTo>
                                <a:lnTo>
                                  <a:pt x="466" y="262"/>
                                </a:lnTo>
                                <a:lnTo>
                                  <a:pt x="466" y="272"/>
                                </a:lnTo>
                                <a:lnTo>
                                  <a:pt x="458" y="272"/>
                                </a:lnTo>
                                <a:lnTo>
                                  <a:pt x="447" y="272"/>
                                </a:lnTo>
                                <a:lnTo>
                                  <a:pt x="439" y="272"/>
                                </a:lnTo>
                                <a:lnTo>
                                  <a:pt x="275" y="244"/>
                                </a:lnTo>
                                <a:lnTo>
                                  <a:pt x="246" y="244"/>
                                </a:lnTo>
                                <a:lnTo>
                                  <a:pt x="219" y="262"/>
                                </a:lnTo>
                                <a:lnTo>
                                  <a:pt x="183" y="272"/>
                                </a:lnTo>
                                <a:lnTo>
                                  <a:pt x="157" y="291"/>
                                </a:lnTo>
                                <a:lnTo>
                                  <a:pt x="337" y="353"/>
                                </a:lnTo>
                                <a:lnTo>
                                  <a:pt x="348" y="361"/>
                                </a:lnTo>
                                <a:lnTo>
                                  <a:pt x="348" y="371"/>
                                </a:lnTo>
                                <a:lnTo>
                                  <a:pt x="348" y="379"/>
                                </a:lnTo>
                                <a:lnTo>
                                  <a:pt x="337" y="389"/>
                                </a:lnTo>
                                <a:lnTo>
                                  <a:pt x="329" y="389"/>
                                </a:lnTo>
                                <a:lnTo>
                                  <a:pt x="319" y="389"/>
                                </a:lnTo>
                                <a:lnTo>
                                  <a:pt x="110" y="316"/>
                                </a:lnTo>
                                <a:lnTo>
                                  <a:pt x="102" y="335"/>
                                </a:lnTo>
                                <a:lnTo>
                                  <a:pt x="83" y="353"/>
                                </a:lnTo>
                                <a:lnTo>
                                  <a:pt x="65" y="361"/>
                                </a:lnTo>
                                <a:lnTo>
                                  <a:pt x="55" y="379"/>
                                </a:lnTo>
                                <a:lnTo>
                                  <a:pt x="47" y="397"/>
                                </a:lnTo>
                                <a:lnTo>
                                  <a:pt x="37" y="415"/>
                                </a:lnTo>
                                <a:lnTo>
                                  <a:pt x="18" y="443"/>
                                </a:lnTo>
                                <a:lnTo>
                                  <a:pt x="102" y="451"/>
                                </a:lnTo>
                                <a:lnTo>
                                  <a:pt x="146" y="451"/>
                                </a:lnTo>
                                <a:lnTo>
                                  <a:pt x="193" y="451"/>
                                </a:lnTo>
                                <a:lnTo>
                                  <a:pt x="201" y="451"/>
                                </a:lnTo>
                                <a:lnTo>
                                  <a:pt x="227" y="451"/>
                                </a:lnTo>
                                <a:lnTo>
                                  <a:pt x="264" y="443"/>
                                </a:lnTo>
                                <a:lnTo>
                                  <a:pt x="301" y="443"/>
                                </a:lnTo>
                                <a:lnTo>
                                  <a:pt x="337" y="425"/>
                                </a:lnTo>
                                <a:lnTo>
                                  <a:pt x="384" y="415"/>
                                </a:lnTo>
                                <a:lnTo>
                                  <a:pt x="421" y="389"/>
                                </a:lnTo>
                                <a:lnTo>
                                  <a:pt x="466" y="371"/>
                                </a:lnTo>
                                <a:lnTo>
                                  <a:pt x="502" y="335"/>
                                </a:lnTo>
                                <a:lnTo>
                                  <a:pt x="539" y="316"/>
                                </a:lnTo>
                                <a:lnTo>
                                  <a:pt x="557" y="291"/>
                                </a:lnTo>
                                <a:lnTo>
                                  <a:pt x="575" y="262"/>
                                </a:lnTo>
                                <a:lnTo>
                                  <a:pt x="594" y="236"/>
                                </a:lnTo>
                                <a:lnTo>
                                  <a:pt x="602" y="208"/>
                                </a:lnTo>
                                <a:lnTo>
                                  <a:pt x="612" y="182"/>
                                </a:lnTo>
                                <a:lnTo>
                                  <a:pt x="620" y="153"/>
                                </a:lnTo>
                                <a:lnTo>
                                  <a:pt x="630" y="127"/>
                                </a:lnTo>
                                <a:lnTo>
                                  <a:pt x="638" y="81"/>
                                </a:lnTo>
                                <a:lnTo>
                                  <a:pt x="638" y="37"/>
                                </a:lnTo>
                                <a:lnTo>
                                  <a:pt x="638" y="0"/>
                                </a:lnTo>
                                <a:lnTo>
                                  <a:pt x="638" y="10"/>
                                </a:lnTo>
                                <a:lnTo>
                                  <a:pt x="630" y="18"/>
                                </a:lnTo>
                                <a:lnTo>
                                  <a:pt x="620" y="28"/>
                                </a:lnTo>
                                <a:lnTo>
                                  <a:pt x="612" y="37"/>
                                </a:lnTo>
                                <a:lnTo>
                                  <a:pt x="594" y="45"/>
                                </a:lnTo>
                                <a:lnTo>
                                  <a:pt x="565" y="55"/>
                                </a:lnTo>
                                <a:lnTo>
                                  <a:pt x="539" y="63"/>
                                </a:lnTo>
                                <a:lnTo>
                                  <a:pt x="520" y="73"/>
                                </a:lnTo>
                                <a:lnTo>
                                  <a:pt x="494" y="73"/>
                                </a:lnTo>
                                <a:lnTo>
                                  <a:pt x="447" y="73"/>
                                </a:lnTo>
                                <a:lnTo>
                                  <a:pt x="402" y="73"/>
                                </a:lnTo>
                                <a:lnTo>
                                  <a:pt x="356" y="73"/>
                                </a:lnTo>
                                <a:lnTo>
                                  <a:pt x="319" y="73"/>
                                </a:lnTo>
                                <a:lnTo>
                                  <a:pt x="283" y="73"/>
                                </a:lnTo>
                                <a:lnTo>
                                  <a:pt x="246" y="73"/>
                                </a:lnTo>
                                <a:lnTo>
                                  <a:pt x="211" y="81"/>
                                </a:lnTo>
                                <a:lnTo>
                                  <a:pt x="175" y="91"/>
                                </a:lnTo>
                                <a:lnTo>
                                  <a:pt x="146" y="99"/>
                                </a:lnTo>
                                <a:lnTo>
                                  <a:pt x="120" y="117"/>
                                </a:lnTo>
                                <a:lnTo>
                                  <a:pt x="102" y="127"/>
                                </a:lnTo>
                                <a:lnTo>
                                  <a:pt x="92" y="136"/>
                                </a:lnTo>
                                <a:lnTo>
                                  <a:pt x="73" y="145"/>
                                </a:lnTo>
                                <a:lnTo>
                                  <a:pt x="65" y="164"/>
                                </a:lnTo>
                                <a:lnTo>
                                  <a:pt x="55" y="182"/>
                                </a:lnTo>
                                <a:lnTo>
                                  <a:pt x="37" y="189"/>
                                </a:lnTo>
                                <a:lnTo>
                                  <a:pt x="29" y="226"/>
                                </a:lnTo>
                                <a:lnTo>
                                  <a:pt x="18" y="262"/>
                                </a:lnTo>
                                <a:lnTo>
                                  <a:pt x="10" y="291"/>
                                </a:lnTo>
                                <a:lnTo>
                                  <a:pt x="0" y="324"/>
                                </a:lnTo>
                                <a:lnTo>
                                  <a:pt x="0" y="361"/>
                                </a:lnTo>
                                <a:lnTo>
                                  <a:pt x="0" y="379"/>
                                </a:lnTo>
                                <a:lnTo>
                                  <a:pt x="18" y="361"/>
                                </a:lnTo>
                                <a:lnTo>
                                  <a:pt x="37" y="335"/>
                                </a:lnTo>
                                <a:lnTo>
                                  <a:pt x="65" y="307"/>
                                </a:lnTo>
                                <a:lnTo>
                                  <a:pt x="92" y="291"/>
                                </a:lnTo>
                                <a:close/>
                              </a:path>
                            </a:pathLst>
                          </a:cu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7" name="Freeform 342"/>
                        <wps:cNvSpPr>
                          <a:spLocks/>
                        </wps:cNvSpPr>
                        <wps:spPr bwMode="auto">
                          <a:xfrm>
                            <a:off x="4311650" y="962025"/>
                            <a:ext cx="517525" cy="336550"/>
                          </a:xfrm>
                          <a:custGeom>
                            <a:avLst/>
                            <a:gdLst>
                              <a:gd name="T0" fmla="*/ 279 w 815"/>
                              <a:gd name="T1" fmla="*/ 84 h 530"/>
                              <a:gd name="T2" fmla="*/ 279 w 815"/>
                              <a:gd name="T3" fmla="*/ 84 h 530"/>
                              <a:gd name="T4" fmla="*/ 269 w 815"/>
                              <a:gd name="T5" fmla="*/ 84 h 530"/>
                              <a:gd name="T6" fmla="*/ 269 w 815"/>
                              <a:gd name="T7" fmla="*/ 84 h 530"/>
                              <a:gd name="T8" fmla="*/ 260 w 815"/>
                              <a:gd name="T9" fmla="*/ 84 h 530"/>
                              <a:gd name="T10" fmla="*/ 250 w 815"/>
                              <a:gd name="T11" fmla="*/ 84 h 530"/>
                              <a:gd name="T12" fmla="*/ 250 w 815"/>
                              <a:gd name="T13" fmla="*/ 84 h 530"/>
                              <a:gd name="T14" fmla="*/ 250 w 815"/>
                              <a:gd name="T15" fmla="*/ 84 h 530"/>
                              <a:gd name="T16" fmla="*/ 242 w 815"/>
                              <a:gd name="T17" fmla="*/ 75 h 530"/>
                              <a:gd name="T18" fmla="*/ 242 w 815"/>
                              <a:gd name="T19" fmla="*/ 75 h 530"/>
                              <a:gd name="T20" fmla="*/ 242 w 815"/>
                              <a:gd name="T21" fmla="*/ 65 h 530"/>
                              <a:gd name="T22" fmla="*/ 242 w 815"/>
                              <a:gd name="T23" fmla="*/ 0 h 530"/>
                              <a:gd name="T24" fmla="*/ 139 w 815"/>
                              <a:gd name="T25" fmla="*/ 0 h 530"/>
                              <a:gd name="T26" fmla="*/ 139 w 815"/>
                              <a:gd name="T27" fmla="*/ 150 h 530"/>
                              <a:gd name="T28" fmla="*/ 139 w 815"/>
                              <a:gd name="T29" fmla="*/ 150 h 530"/>
                              <a:gd name="T30" fmla="*/ 139 w 815"/>
                              <a:gd name="T31" fmla="*/ 159 h 530"/>
                              <a:gd name="T32" fmla="*/ 139 w 815"/>
                              <a:gd name="T33" fmla="*/ 169 h 530"/>
                              <a:gd name="T34" fmla="*/ 0 w 815"/>
                              <a:gd name="T35" fmla="*/ 244 h 530"/>
                              <a:gd name="T36" fmla="*/ 0 w 815"/>
                              <a:gd name="T37" fmla="*/ 279 h 530"/>
                              <a:gd name="T38" fmla="*/ 149 w 815"/>
                              <a:gd name="T39" fmla="*/ 271 h 530"/>
                              <a:gd name="T40" fmla="*/ 149 w 815"/>
                              <a:gd name="T41" fmla="*/ 271 h 530"/>
                              <a:gd name="T42" fmla="*/ 149 w 815"/>
                              <a:gd name="T43" fmla="*/ 271 h 530"/>
                              <a:gd name="T44" fmla="*/ 149 w 815"/>
                              <a:gd name="T45" fmla="*/ 271 h 530"/>
                              <a:gd name="T46" fmla="*/ 157 w 815"/>
                              <a:gd name="T47" fmla="*/ 271 h 530"/>
                              <a:gd name="T48" fmla="*/ 168 w 815"/>
                              <a:gd name="T49" fmla="*/ 279 h 530"/>
                              <a:gd name="T50" fmla="*/ 168 w 815"/>
                              <a:gd name="T51" fmla="*/ 279 h 530"/>
                              <a:gd name="T52" fmla="*/ 168 w 815"/>
                              <a:gd name="T53" fmla="*/ 279 h 530"/>
                              <a:gd name="T54" fmla="*/ 168 w 815"/>
                              <a:gd name="T55" fmla="*/ 289 h 530"/>
                              <a:gd name="T56" fmla="*/ 168 w 815"/>
                              <a:gd name="T57" fmla="*/ 530 h 530"/>
                              <a:gd name="T58" fmla="*/ 287 w 815"/>
                              <a:gd name="T59" fmla="*/ 530 h 530"/>
                              <a:gd name="T60" fmla="*/ 287 w 815"/>
                              <a:gd name="T61" fmla="*/ 353 h 530"/>
                              <a:gd name="T62" fmla="*/ 287 w 815"/>
                              <a:gd name="T63" fmla="*/ 353 h 530"/>
                              <a:gd name="T64" fmla="*/ 298 w 815"/>
                              <a:gd name="T65" fmla="*/ 345 h 530"/>
                              <a:gd name="T66" fmla="*/ 298 w 815"/>
                              <a:gd name="T67" fmla="*/ 345 h 530"/>
                              <a:gd name="T68" fmla="*/ 298 w 815"/>
                              <a:gd name="T69" fmla="*/ 345 h 530"/>
                              <a:gd name="T70" fmla="*/ 306 w 815"/>
                              <a:gd name="T71" fmla="*/ 335 h 530"/>
                              <a:gd name="T72" fmla="*/ 314 w 815"/>
                              <a:gd name="T73" fmla="*/ 335 h 530"/>
                              <a:gd name="T74" fmla="*/ 510 w 815"/>
                              <a:gd name="T75" fmla="*/ 335 h 530"/>
                              <a:gd name="T76" fmla="*/ 510 w 815"/>
                              <a:gd name="T77" fmla="*/ 335 h 530"/>
                              <a:gd name="T78" fmla="*/ 518 w 815"/>
                              <a:gd name="T79" fmla="*/ 335 h 530"/>
                              <a:gd name="T80" fmla="*/ 518 w 815"/>
                              <a:gd name="T81" fmla="*/ 345 h 530"/>
                              <a:gd name="T82" fmla="*/ 518 w 815"/>
                              <a:gd name="T83" fmla="*/ 345 h 530"/>
                              <a:gd name="T84" fmla="*/ 529 w 815"/>
                              <a:gd name="T85" fmla="*/ 345 h 530"/>
                              <a:gd name="T86" fmla="*/ 529 w 815"/>
                              <a:gd name="T87" fmla="*/ 353 h 530"/>
                              <a:gd name="T88" fmla="*/ 529 w 815"/>
                              <a:gd name="T89" fmla="*/ 530 h 530"/>
                              <a:gd name="T90" fmla="*/ 648 w 815"/>
                              <a:gd name="T91" fmla="*/ 530 h 530"/>
                              <a:gd name="T92" fmla="*/ 648 w 815"/>
                              <a:gd name="T93" fmla="*/ 289 h 530"/>
                              <a:gd name="T94" fmla="*/ 648 w 815"/>
                              <a:gd name="T95" fmla="*/ 289 h 530"/>
                              <a:gd name="T96" fmla="*/ 648 w 815"/>
                              <a:gd name="T97" fmla="*/ 279 h 530"/>
                              <a:gd name="T98" fmla="*/ 648 w 815"/>
                              <a:gd name="T99" fmla="*/ 279 h 530"/>
                              <a:gd name="T100" fmla="*/ 648 w 815"/>
                              <a:gd name="T101" fmla="*/ 279 h 530"/>
                              <a:gd name="T102" fmla="*/ 657 w 815"/>
                              <a:gd name="T103" fmla="*/ 271 h 530"/>
                              <a:gd name="T104" fmla="*/ 667 w 815"/>
                              <a:gd name="T105" fmla="*/ 271 h 530"/>
                              <a:gd name="T106" fmla="*/ 815 w 815"/>
                              <a:gd name="T107" fmla="*/ 271 h 530"/>
                              <a:gd name="T108" fmla="*/ 815 w 815"/>
                              <a:gd name="T109" fmla="*/ 244 h 530"/>
                              <a:gd name="T110" fmla="*/ 398 w 815"/>
                              <a:gd name="T111" fmla="*/ 9 h 530"/>
                              <a:gd name="T112" fmla="*/ 279 w 815"/>
                              <a:gd name="T113" fmla="*/ 84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5" h="530">
                                <a:moveTo>
                                  <a:pt x="279" y="84"/>
                                </a:moveTo>
                                <a:lnTo>
                                  <a:pt x="279" y="84"/>
                                </a:lnTo>
                                <a:lnTo>
                                  <a:pt x="269" y="84"/>
                                </a:lnTo>
                                <a:lnTo>
                                  <a:pt x="260" y="84"/>
                                </a:lnTo>
                                <a:lnTo>
                                  <a:pt x="250" y="84"/>
                                </a:lnTo>
                                <a:lnTo>
                                  <a:pt x="242" y="75"/>
                                </a:lnTo>
                                <a:lnTo>
                                  <a:pt x="242" y="65"/>
                                </a:lnTo>
                                <a:lnTo>
                                  <a:pt x="242" y="0"/>
                                </a:lnTo>
                                <a:lnTo>
                                  <a:pt x="139" y="0"/>
                                </a:lnTo>
                                <a:lnTo>
                                  <a:pt x="139" y="150"/>
                                </a:lnTo>
                                <a:lnTo>
                                  <a:pt x="139" y="159"/>
                                </a:lnTo>
                                <a:lnTo>
                                  <a:pt x="139" y="169"/>
                                </a:lnTo>
                                <a:lnTo>
                                  <a:pt x="0" y="244"/>
                                </a:lnTo>
                                <a:lnTo>
                                  <a:pt x="0" y="279"/>
                                </a:lnTo>
                                <a:lnTo>
                                  <a:pt x="149" y="271"/>
                                </a:lnTo>
                                <a:lnTo>
                                  <a:pt x="157" y="271"/>
                                </a:lnTo>
                                <a:lnTo>
                                  <a:pt x="168" y="279"/>
                                </a:lnTo>
                                <a:lnTo>
                                  <a:pt x="168" y="289"/>
                                </a:lnTo>
                                <a:lnTo>
                                  <a:pt x="168" y="530"/>
                                </a:lnTo>
                                <a:lnTo>
                                  <a:pt x="287" y="530"/>
                                </a:lnTo>
                                <a:lnTo>
                                  <a:pt x="287" y="353"/>
                                </a:lnTo>
                                <a:lnTo>
                                  <a:pt x="298" y="345"/>
                                </a:lnTo>
                                <a:lnTo>
                                  <a:pt x="306" y="335"/>
                                </a:lnTo>
                                <a:lnTo>
                                  <a:pt x="314" y="335"/>
                                </a:lnTo>
                                <a:lnTo>
                                  <a:pt x="510" y="335"/>
                                </a:lnTo>
                                <a:lnTo>
                                  <a:pt x="518" y="335"/>
                                </a:lnTo>
                                <a:lnTo>
                                  <a:pt x="518" y="345"/>
                                </a:lnTo>
                                <a:lnTo>
                                  <a:pt x="529" y="345"/>
                                </a:lnTo>
                                <a:lnTo>
                                  <a:pt x="529" y="353"/>
                                </a:lnTo>
                                <a:lnTo>
                                  <a:pt x="529" y="530"/>
                                </a:lnTo>
                                <a:lnTo>
                                  <a:pt x="648" y="530"/>
                                </a:lnTo>
                                <a:lnTo>
                                  <a:pt x="648" y="289"/>
                                </a:lnTo>
                                <a:lnTo>
                                  <a:pt x="648" y="279"/>
                                </a:lnTo>
                                <a:lnTo>
                                  <a:pt x="657" y="271"/>
                                </a:lnTo>
                                <a:lnTo>
                                  <a:pt x="667" y="271"/>
                                </a:lnTo>
                                <a:lnTo>
                                  <a:pt x="815" y="271"/>
                                </a:lnTo>
                                <a:lnTo>
                                  <a:pt x="815" y="244"/>
                                </a:lnTo>
                                <a:lnTo>
                                  <a:pt x="398" y="9"/>
                                </a:lnTo>
                                <a:lnTo>
                                  <a:pt x="279" y="84"/>
                                </a:lnTo>
                                <a:close/>
                              </a:path>
                            </a:pathLst>
                          </a:cu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8" name="Rectangle 343"/>
                        <wps:cNvSpPr>
                          <a:spLocks noChangeArrowheads="1"/>
                        </wps:cNvSpPr>
                        <wps:spPr bwMode="auto">
                          <a:xfrm>
                            <a:off x="4523740" y="1198880"/>
                            <a:ext cx="93345" cy="99695"/>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9" name="Freeform 344"/>
                        <wps:cNvSpPr>
                          <a:spLocks noEditPoints="1"/>
                        </wps:cNvSpPr>
                        <wps:spPr bwMode="auto">
                          <a:xfrm>
                            <a:off x="4286885" y="563880"/>
                            <a:ext cx="579755" cy="753110"/>
                          </a:xfrm>
                          <a:custGeom>
                            <a:avLst/>
                            <a:gdLst>
                              <a:gd name="T0" fmla="*/ 428 w 913"/>
                              <a:gd name="T1" fmla="*/ 602 h 1186"/>
                              <a:gd name="T2" fmla="*/ 310 w 913"/>
                              <a:gd name="T3" fmla="*/ 593 h 1186"/>
                              <a:gd name="T4" fmla="*/ 237 w 913"/>
                              <a:gd name="T5" fmla="*/ 520 h 1186"/>
                              <a:gd name="T6" fmla="*/ 428 w 913"/>
                              <a:gd name="T7" fmla="*/ 530 h 1186"/>
                              <a:gd name="T8" fmla="*/ 657 w 913"/>
                              <a:gd name="T9" fmla="*/ 465 h 1186"/>
                              <a:gd name="T10" fmla="*/ 822 w 913"/>
                              <a:gd name="T11" fmla="*/ 355 h 1186"/>
                              <a:gd name="T12" fmla="*/ 905 w 913"/>
                              <a:gd name="T13" fmla="*/ 127 h 1186"/>
                              <a:gd name="T14" fmla="*/ 887 w 913"/>
                              <a:gd name="T15" fmla="*/ 8 h 1186"/>
                              <a:gd name="T16" fmla="*/ 840 w 913"/>
                              <a:gd name="T17" fmla="*/ 8 h 1186"/>
                              <a:gd name="T18" fmla="*/ 766 w 913"/>
                              <a:gd name="T19" fmla="*/ 63 h 1186"/>
                              <a:gd name="T20" fmla="*/ 630 w 913"/>
                              <a:gd name="T21" fmla="*/ 71 h 1186"/>
                              <a:gd name="T22" fmla="*/ 465 w 913"/>
                              <a:gd name="T23" fmla="*/ 82 h 1186"/>
                              <a:gd name="T24" fmla="*/ 283 w 913"/>
                              <a:gd name="T25" fmla="*/ 145 h 1186"/>
                              <a:gd name="T26" fmla="*/ 192 w 913"/>
                              <a:gd name="T27" fmla="*/ 310 h 1186"/>
                              <a:gd name="T28" fmla="*/ 192 w 913"/>
                              <a:gd name="T29" fmla="*/ 493 h 1186"/>
                              <a:gd name="T30" fmla="*/ 200 w 913"/>
                              <a:gd name="T31" fmla="*/ 575 h 1186"/>
                              <a:gd name="T32" fmla="*/ 145 w 913"/>
                              <a:gd name="T33" fmla="*/ 602 h 1186"/>
                              <a:gd name="T34" fmla="*/ 0 w 913"/>
                              <a:gd name="T35" fmla="*/ 914 h 1186"/>
                              <a:gd name="T36" fmla="*/ 163 w 913"/>
                              <a:gd name="T37" fmla="*/ 932 h 1186"/>
                              <a:gd name="T38" fmla="*/ 192 w 913"/>
                              <a:gd name="T39" fmla="*/ 1186 h 1186"/>
                              <a:gd name="T40" fmla="*/ 703 w 913"/>
                              <a:gd name="T41" fmla="*/ 1186 h 1186"/>
                              <a:gd name="T42" fmla="*/ 868 w 913"/>
                              <a:gd name="T43" fmla="*/ 932 h 1186"/>
                              <a:gd name="T44" fmla="*/ 895 w 913"/>
                              <a:gd name="T45" fmla="*/ 858 h 1186"/>
                              <a:gd name="T46" fmla="*/ 347 w 913"/>
                              <a:gd name="T47" fmla="*/ 155 h 1186"/>
                              <a:gd name="T48" fmla="*/ 585 w 913"/>
                              <a:gd name="T49" fmla="*/ 108 h 1186"/>
                              <a:gd name="T50" fmla="*/ 748 w 913"/>
                              <a:gd name="T51" fmla="*/ 108 h 1186"/>
                              <a:gd name="T52" fmla="*/ 858 w 913"/>
                              <a:gd name="T53" fmla="*/ 55 h 1186"/>
                              <a:gd name="T54" fmla="*/ 850 w 913"/>
                              <a:gd name="T55" fmla="*/ 192 h 1186"/>
                              <a:gd name="T56" fmla="*/ 730 w 913"/>
                              <a:gd name="T57" fmla="*/ 373 h 1186"/>
                              <a:gd name="T58" fmla="*/ 493 w 913"/>
                              <a:gd name="T59" fmla="*/ 483 h 1186"/>
                              <a:gd name="T60" fmla="*/ 328 w 913"/>
                              <a:gd name="T61" fmla="*/ 493 h 1186"/>
                              <a:gd name="T62" fmla="*/ 310 w 913"/>
                              <a:gd name="T63" fmla="*/ 391 h 1186"/>
                              <a:gd name="T64" fmla="*/ 557 w 913"/>
                              <a:gd name="T65" fmla="*/ 428 h 1186"/>
                              <a:gd name="T66" fmla="*/ 575 w 913"/>
                              <a:gd name="T67" fmla="*/ 402 h 1186"/>
                              <a:gd name="T68" fmla="*/ 475 w 913"/>
                              <a:gd name="T69" fmla="*/ 283 h 1186"/>
                              <a:gd name="T70" fmla="*/ 685 w 913"/>
                              <a:gd name="T71" fmla="*/ 310 h 1186"/>
                              <a:gd name="T72" fmla="*/ 675 w 913"/>
                              <a:gd name="T73" fmla="*/ 283 h 1186"/>
                              <a:gd name="T74" fmla="*/ 740 w 913"/>
                              <a:gd name="T75" fmla="*/ 199 h 1186"/>
                              <a:gd name="T76" fmla="*/ 785 w 913"/>
                              <a:gd name="T77" fmla="*/ 145 h 1186"/>
                              <a:gd name="T78" fmla="*/ 748 w 913"/>
                              <a:gd name="T79" fmla="*/ 145 h 1186"/>
                              <a:gd name="T80" fmla="*/ 675 w 913"/>
                              <a:gd name="T81" fmla="*/ 192 h 1186"/>
                              <a:gd name="T82" fmla="*/ 538 w 913"/>
                              <a:gd name="T83" fmla="*/ 163 h 1186"/>
                              <a:gd name="T84" fmla="*/ 493 w 913"/>
                              <a:gd name="T85" fmla="*/ 163 h 1186"/>
                              <a:gd name="T86" fmla="*/ 402 w 913"/>
                              <a:gd name="T87" fmla="*/ 283 h 1186"/>
                              <a:gd name="T88" fmla="*/ 365 w 913"/>
                              <a:gd name="T89" fmla="*/ 218 h 1186"/>
                              <a:gd name="T90" fmla="*/ 320 w 913"/>
                              <a:gd name="T91" fmla="*/ 328 h 1186"/>
                              <a:gd name="T92" fmla="*/ 228 w 913"/>
                              <a:gd name="T93" fmla="*/ 365 h 1186"/>
                              <a:gd name="T94" fmla="*/ 302 w 913"/>
                              <a:gd name="T95" fmla="*/ 182 h 1186"/>
                              <a:gd name="T96" fmla="*/ 685 w 913"/>
                              <a:gd name="T97" fmla="*/ 903 h 1186"/>
                              <a:gd name="T98" fmla="*/ 567 w 913"/>
                              <a:gd name="T99" fmla="*/ 969 h 1186"/>
                              <a:gd name="T100" fmla="*/ 347 w 913"/>
                              <a:gd name="T101" fmla="*/ 958 h 1186"/>
                              <a:gd name="T102" fmla="*/ 210 w 913"/>
                              <a:gd name="T103" fmla="*/ 914 h 1186"/>
                              <a:gd name="T104" fmla="*/ 192 w 913"/>
                              <a:gd name="T105" fmla="*/ 895 h 1186"/>
                              <a:gd name="T106" fmla="*/ 182 w 913"/>
                              <a:gd name="T107" fmla="*/ 777 h 1186"/>
                              <a:gd name="T108" fmla="*/ 291 w 913"/>
                              <a:gd name="T109" fmla="*/ 711 h 1186"/>
                              <a:gd name="T110" fmla="*/ 439 w 913"/>
                              <a:gd name="T111" fmla="*/ 638 h 1186"/>
                              <a:gd name="T112" fmla="*/ 520 w 913"/>
                              <a:gd name="T113" fmla="*/ 1150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3" h="1186">
                                <a:moveTo>
                                  <a:pt x="887" y="850"/>
                                </a:moveTo>
                                <a:lnTo>
                                  <a:pt x="456" y="602"/>
                                </a:lnTo>
                                <a:lnTo>
                                  <a:pt x="447" y="593"/>
                                </a:lnTo>
                                <a:lnTo>
                                  <a:pt x="439" y="593"/>
                                </a:lnTo>
                                <a:lnTo>
                                  <a:pt x="428" y="593"/>
                                </a:lnTo>
                                <a:lnTo>
                                  <a:pt x="428" y="602"/>
                                </a:lnTo>
                                <a:lnTo>
                                  <a:pt x="328" y="667"/>
                                </a:lnTo>
                                <a:lnTo>
                                  <a:pt x="328" y="611"/>
                                </a:lnTo>
                                <a:lnTo>
                                  <a:pt x="328" y="602"/>
                                </a:lnTo>
                                <a:lnTo>
                                  <a:pt x="320" y="593"/>
                                </a:lnTo>
                                <a:lnTo>
                                  <a:pt x="310" y="593"/>
                                </a:lnTo>
                                <a:lnTo>
                                  <a:pt x="302" y="593"/>
                                </a:lnTo>
                                <a:lnTo>
                                  <a:pt x="247" y="593"/>
                                </a:lnTo>
                                <a:lnTo>
                                  <a:pt x="237" y="575"/>
                                </a:lnTo>
                                <a:lnTo>
                                  <a:pt x="237" y="548"/>
                                </a:lnTo>
                                <a:lnTo>
                                  <a:pt x="237" y="520"/>
                                </a:lnTo>
                                <a:lnTo>
                                  <a:pt x="320" y="530"/>
                                </a:lnTo>
                                <a:lnTo>
                                  <a:pt x="373" y="530"/>
                                </a:lnTo>
                                <a:lnTo>
                                  <a:pt x="420" y="530"/>
                                </a:lnTo>
                                <a:lnTo>
                                  <a:pt x="428" y="530"/>
                                </a:lnTo>
                                <a:lnTo>
                                  <a:pt x="456" y="530"/>
                                </a:lnTo>
                                <a:lnTo>
                                  <a:pt x="483" y="530"/>
                                </a:lnTo>
                                <a:lnTo>
                                  <a:pt x="520" y="520"/>
                                </a:lnTo>
                                <a:lnTo>
                                  <a:pt x="567" y="511"/>
                                </a:lnTo>
                                <a:lnTo>
                                  <a:pt x="612" y="493"/>
                                </a:lnTo>
                                <a:lnTo>
                                  <a:pt x="630" y="483"/>
                                </a:lnTo>
                                <a:lnTo>
                                  <a:pt x="657" y="465"/>
                                </a:lnTo>
                                <a:lnTo>
                                  <a:pt x="685" y="457"/>
                                </a:lnTo>
                                <a:lnTo>
                                  <a:pt x="712" y="439"/>
                                </a:lnTo>
                                <a:lnTo>
                                  <a:pt x="740" y="420"/>
                                </a:lnTo>
                                <a:lnTo>
                                  <a:pt x="766" y="402"/>
                                </a:lnTo>
                                <a:lnTo>
                                  <a:pt x="795" y="373"/>
                                </a:lnTo>
                                <a:lnTo>
                                  <a:pt x="822" y="355"/>
                                </a:lnTo>
                                <a:lnTo>
                                  <a:pt x="840" y="320"/>
                                </a:lnTo>
                                <a:lnTo>
                                  <a:pt x="858" y="291"/>
                                </a:lnTo>
                                <a:lnTo>
                                  <a:pt x="868" y="265"/>
                                </a:lnTo>
                                <a:lnTo>
                                  <a:pt x="887" y="236"/>
                                </a:lnTo>
                                <a:lnTo>
                                  <a:pt x="895" y="199"/>
                                </a:lnTo>
                                <a:lnTo>
                                  <a:pt x="905" y="173"/>
                                </a:lnTo>
                                <a:lnTo>
                                  <a:pt x="905" y="127"/>
                                </a:lnTo>
                                <a:lnTo>
                                  <a:pt x="913" y="82"/>
                                </a:lnTo>
                                <a:lnTo>
                                  <a:pt x="913" y="55"/>
                                </a:lnTo>
                                <a:lnTo>
                                  <a:pt x="913" y="36"/>
                                </a:lnTo>
                                <a:lnTo>
                                  <a:pt x="913" y="27"/>
                                </a:lnTo>
                                <a:lnTo>
                                  <a:pt x="905" y="18"/>
                                </a:lnTo>
                                <a:lnTo>
                                  <a:pt x="887" y="8"/>
                                </a:lnTo>
                                <a:lnTo>
                                  <a:pt x="877" y="0"/>
                                </a:lnTo>
                                <a:lnTo>
                                  <a:pt x="868" y="0"/>
                                </a:lnTo>
                                <a:lnTo>
                                  <a:pt x="858" y="0"/>
                                </a:lnTo>
                                <a:lnTo>
                                  <a:pt x="840" y="8"/>
                                </a:lnTo>
                                <a:lnTo>
                                  <a:pt x="832" y="18"/>
                                </a:lnTo>
                                <a:lnTo>
                                  <a:pt x="832" y="27"/>
                                </a:lnTo>
                                <a:lnTo>
                                  <a:pt x="822" y="36"/>
                                </a:lnTo>
                                <a:lnTo>
                                  <a:pt x="814" y="45"/>
                                </a:lnTo>
                                <a:lnTo>
                                  <a:pt x="785" y="55"/>
                                </a:lnTo>
                                <a:lnTo>
                                  <a:pt x="766" y="63"/>
                                </a:lnTo>
                                <a:lnTo>
                                  <a:pt x="748" y="63"/>
                                </a:lnTo>
                                <a:lnTo>
                                  <a:pt x="730" y="71"/>
                                </a:lnTo>
                                <a:lnTo>
                                  <a:pt x="722" y="71"/>
                                </a:lnTo>
                                <a:lnTo>
                                  <a:pt x="675" y="71"/>
                                </a:lnTo>
                                <a:lnTo>
                                  <a:pt x="630" y="71"/>
                                </a:lnTo>
                                <a:lnTo>
                                  <a:pt x="585" y="71"/>
                                </a:lnTo>
                                <a:lnTo>
                                  <a:pt x="538" y="71"/>
                                </a:lnTo>
                                <a:lnTo>
                                  <a:pt x="502" y="71"/>
                                </a:lnTo>
                                <a:lnTo>
                                  <a:pt x="465" y="82"/>
                                </a:lnTo>
                                <a:lnTo>
                                  <a:pt x="420" y="82"/>
                                </a:lnTo>
                                <a:lnTo>
                                  <a:pt x="383" y="90"/>
                                </a:lnTo>
                                <a:lnTo>
                                  <a:pt x="347" y="108"/>
                                </a:lnTo>
                                <a:lnTo>
                                  <a:pt x="328" y="118"/>
                                </a:lnTo>
                                <a:lnTo>
                                  <a:pt x="320" y="127"/>
                                </a:lnTo>
                                <a:lnTo>
                                  <a:pt x="302" y="136"/>
                                </a:lnTo>
                                <a:lnTo>
                                  <a:pt x="283" y="145"/>
                                </a:lnTo>
                                <a:lnTo>
                                  <a:pt x="265" y="173"/>
                                </a:lnTo>
                                <a:lnTo>
                                  <a:pt x="247" y="192"/>
                                </a:lnTo>
                                <a:lnTo>
                                  <a:pt x="228" y="218"/>
                                </a:lnTo>
                                <a:lnTo>
                                  <a:pt x="210" y="247"/>
                                </a:lnTo>
                                <a:lnTo>
                                  <a:pt x="200" y="273"/>
                                </a:lnTo>
                                <a:lnTo>
                                  <a:pt x="192" y="310"/>
                                </a:lnTo>
                                <a:lnTo>
                                  <a:pt x="192" y="328"/>
                                </a:lnTo>
                                <a:lnTo>
                                  <a:pt x="192" y="355"/>
                                </a:lnTo>
                                <a:lnTo>
                                  <a:pt x="182" y="410"/>
                                </a:lnTo>
                                <a:lnTo>
                                  <a:pt x="192" y="447"/>
                                </a:lnTo>
                                <a:lnTo>
                                  <a:pt x="192" y="475"/>
                                </a:lnTo>
                                <a:lnTo>
                                  <a:pt x="192" y="493"/>
                                </a:lnTo>
                                <a:lnTo>
                                  <a:pt x="192" y="502"/>
                                </a:lnTo>
                                <a:lnTo>
                                  <a:pt x="200" y="502"/>
                                </a:lnTo>
                                <a:lnTo>
                                  <a:pt x="200" y="530"/>
                                </a:lnTo>
                                <a:lnTo>
                                  <a:pt x="192" y="548"/>
                                </a:lnTo>
                                <a:lnTo>
                                  <a:pt x="200" y="575"/>
                                </a:lnTo>
                                <a:lnTo>
                                  <a:pt x="200" y="593"/>
                                </a:lnTo>
                                <a:lnTo>
                                  <a:pt x="163" y="593"/>
                                </a:lnTo>
                                <a:lnTo>
                                  <a:pt x="155" y="593"/>
                                </a:lnTo>
                                <a:lnTo>
                                  <a:pt x="145" y="593"/>
                                </a:lnTo>
                                <a:lnTo>
                                  <a:pt x="145" y="602"/>
                                </a:lnTo>
                                <a:lnTo>
                                  <a:pt x="145" y="611"/>
                                </a:lnTo>
                                <a:lnTo>
                                  <a:pt x="145" y="767"/>
                                </a:lnTo>
                                <a:lnTo>
                                  <a:pt x="8" y="850"/>
                                </a:lnTo>
                                <a:lnTo>
                                  <a:pt x="8" y="858"/>
                                </a:lnTo>
                                <a:lnTo>
                                  <a:pt x="0" y="914"/>
                                </a:lnTo>
                                <a:lnTo>
                                  <a:pt x="0" y="922"/>
                                </a:lnTo>
                                <a:lnTo>
                                  <a:pt x="8" y="932"/>
                                </a:lnTo>
                                <a:lnTo>
                                  <a:pt x="18" y="932"/>
                                </a:lnTo>
                                <a:lnTo>
                                  <a:pt x="163" y="932"/>
                                </a:lnTo>
                                <a:lnTo>
                                  <a:pt x="163" y="1169"/>
                                </a:lnTo>
                                <a:lnTo>
                                  <a:pt x="174" y="1178"/>
                                </a:lnTo>
                                <a:lnTo>
                                  <a:pt x="174" y="1186"/>
                                </a:lnTo>
                                <a:lnTo>
                                  <a:pt x="182" y="1186"/>
                                </a:lnTo>
                                <a:lnTo>
                                  <a:pt x="192" y="1186"/>
                                </a:lnTo>
                                <a:lnTo>
                                  <a:pt x="549" y="1186"/>
                                </a:lnTo>
                                <a:lnTo>
                                  <a:pt x="703" y="1186"/>
                                </a:lnTo>
                                <a:lnTo>
                                  <a:pt x="712" y="1186"/>
                                </a:lnTo>
                                <a:lnTo>
                                  <a:pt x="722" y="1186"/>
                                </a:lnTo>
                                <a:lnTo>
                                  <a:pt x="722" y="1178"/>
                                </a:lnTo>
                                <a:lnTo>
                                  <a:pt x="722" y="1169"/>
                                </a:lnTo>
                                <a:lnTo>
                                  <a:pt x="722" y="932"/>
                                </a:lnTo>
                                <a:lnTo>
                                  <a:pt x="868" y="932"/>
                                </a:lnTo>
                                <a:lnTo>
                                  <a:pt x="877" y="932"/>
                                </a:lnTo>
                                <a:lnTo>
                                  <a:pt x="887" y="932"/>
                                </a:lnTo>
                                <a:lnTo>
                                  <a:pt x="895" y="922"/>
                                </a:lnTo>
                                <a:lnTo>
                                  <a:pt x="895" y="914"/>
                                </a:lnTo>
                                <a:lnTo>
                                  <a:pt x="895" y="858"/>
                                </a:lnTo>
                                <a:lnTo>
                                  <a:pt x="887" y="850"/>
                                </a:lnTo>
                                <a:close/>
                                <a:moveTo>
                                  <a:pt x="320" y="173"/>
                                </a:moveTo>
                                <a:lnTo>
                                  <a:pt x="320" y="173"/>
                                </a:lnTo>
                                <a:lnTo>
                                  <a:pt x="328" y="163"/>
                                </a:lnTo>
                                <a:lnTo>
                                  <a:pt x="347" y="155"/>
                                </a:lnTo>
                                <a:lnTo>
                                  <a:pt x="373" y="136"/>
                                </a:lnTo>
                                <a:lnTo>
                                  <a:pt x="402" y="127"/>
                                </a:lnTo>
                                <a:lnTo>
                                  <a:pt x="439" y="118"/>
                                </a:lnTo>
                                <a:lnTo>
                                  <a:pt x="475" y="108"/>
                                </a:lnTo>
                                <a:lnTo>
                                  <a:pt x="512" y="108"/>
                                </a:lnTo>
                                <a:lnTo>
                                  <a:pt x="549" y="108"/>
                                </a:lnTo>
                                <a:lnTo>
                                  <a:pt x="585" y="108"/>
                                </a:lnTo>
                                <a:lnTo>
                                  <a:pt x="630" y="108"/>
                                </a:lnTo>
                                <a:lnTo>
                                  <a:pt x="675" y="108"/>
                                </a:lnTo>
                                <a:lnTo>
                                  <a:pt x="722" y="108"/>
                                </a:lnTo>
                                <a:lnTo>
                                  <a:pt x="748" y="108"/>
                                </a:lnTo>
                                <a:lnTo>
                                  <a:pt x="766" y="100"/>
                                </a:lnTo>
                                <a:lnTo>
                                  <a:pt x="795" y="90"/>
                                </a:lnTo>
                                <a:lnTo>
                                  <a:pt x="822" y="82"/>
                                </a:lnTo>
                                <a:lnTo>
                                  <a:pt x="840" y="71"/>
                                </a:lnTo>
                                <a:lnTo>
                                  <a:pt x="850" y="63"/>
                                </a:lnTo>
                                <a:lnTo>
                                  <a:pt x="858" y="55"/>
                                </a:lnTo>
                                <a:lnTo>
                                  <a:pt x="868" y="45"/>
                                </a:lnTo>
                                <a:lnTo>
                                  <a:pt x="868" y="36"/>
                                </a:lnTo>
                                <a:lnTo>
                                  <a:pt x="868" y="71"/>
                                </a:lnTo>
                                <a:lnTo>
                                  <a:pt x="868" y="118"/>
                                </a:lnTo>
                                <a:lnTo>
                                  <a:pt x="858" y="163"/>
                                </a:lnTo>
                                <a:lnTo>
                                  <a:pt x="850" y="192"/>
                                </a:lnTo>
                                <a:lnTo>
                                  <a:pt x="840" y="218"/>
                                </a:lnTo>
                                <a:lnTo>
                                  <a:pt x="832" y="247"/>
                                </a:lnTo>
                                <a:lnTo>
                                  <a:pt x="822" y="273"/>
                                </a:lnTo>
                                <a:lnTo>
                                  <a:pt x="803" y="302"/>
                                </a:lnTo>
                                <a:lnTo>
                                  <a:pt x="785" y="328"/>
                                </a:lnTo>
                                <a:lnTo>
                                  <a:pt x="766" y="355"/>
                                </a:lnTo>
                                <a:lnTo>
                                  <a:pt x="730" y="373"/>
                                </a:lnTo>
                                <a:lnTo>
                                  <a:pt x="693" y="410"/>
                                </a:lnTo>
                                <a:lnTo>
                                  <a:pt x="649" y="428"/>
                                </a:lnTo>
                                <a:lnTo>
                                  <a:pt x="612" y="457"/>
                                </a:lnTo>
                                <a:lnTo>
                                  <a:pt x="567" y="465"/>
                                </a:lnTo>
                                <a:lnTo>
                                  <a:pt x="530" y="483"/>
                                </a:lnTo>
                                <a:lnTo>
                                  <a:pt x="493" y="483"/>
                                </a:lnTo>
                                <a:lnTo>
                                  <a:pt x="456" y="493"/>
                                </a:lnTo>
                                <a:lnTo>
                                  <a:pt x="428" y="493"/>
                                </a:lnTo>
                                <a:lnTo>
                                  <a:pt x="420" y="493"/>
                                </a:lnTo>
                                <a:lnTo>
                                  <a:pt x="373" y="493"/>
                                </a:lnTo>
                                <a:lnTo>
                                  <a:pt x="328" y="493"/>
                                </a:lnTo>
                                <a:lnTo>
                                  <a:pt x="247" y="483"/>
                                </a:lnTo>
                                <a:lnTo>
                                  <a:pt x="265" y="457"/>
                                </a:lnTo>
                                <a:lnTo>
                                  <a:pt x="274" y="439"/>
                                </a:lnTo>
                                <a:lnTo>
                                  <a:pt x="283" y="420"/>
                                </a:lnTo>
                                <a:lnTo>
                                  <a:pt x="291" y="402"/>
                                </a:lnTo>
                                <a:lnTo>
                                  <a:pt x="310" y="391"/>
                                </a:lnTo>
                                <a:lnTo>
                                  <a:pt x="328" y="373"/>
                                </a:lnTo>
                                <a:lnTo>
                                  <a:pt x="339" y="355"/>
                                </a:lnTo>
                                <a:lnTo>
                                  <a:pt x="549" y="428"/>
                                </a:lnTo>
                                <a:lnTo>
                                  <a:pt x="557" y="428"/>
                                </a:lnTo>
                                <a:lnTo>
                                  <a:pt x="567" y="428"/>
                                </a:lnTo>
                                <a:lnTo>
                                  <a:pt x="575" y="420"/>
                                </a:lnTo>
                                <a:lnTo>
                                  <a:pt x="575" y="410"/>
                                </a:lnTo>
                                <a:lnTo>
                                  <a:pt x="575" y="402"/>
                                </a:lnTo>
                                <a:lnTo>
                                  <a:pt x="567" y="391"/>
                                </a:lnTo>
                                <a:lnTo>
                                  <a:pt x="383" y="328"/>
                                </a:lnTo>
                                <a:lnTo>
                                  <a:pt x="410" y="310"/>
                                </a:lnTo>
                                <a:lnTo>
                                  <a:pt x="447" y="302"/>
                                </a:lnTo>
                                <a:lnTo>
                                  <a:pt x="475" y="283"/>
                                </a:lnTo>
                                <a:lnTo>
                                  <a:pt x="502" y="283"/>
                                </a:lnTo>
                                <a:lnTo>
                                  <a:pt x="667" y="310"/>
                                </a:lnTo>
                                <a:lnTo>
                                  <a:pt x="675" y="310"/>
                                </a:lnTo>
                                <a:lnTo>
                                  <a:pt x="685" y="310"/>
                                </a:lnTo>
                                <a:lnTo>
                                  <a:pt x="693" y="310"/>
                                </a:lnTo>
                                <a:lnTo>
                                  <a:pt x="693" y="302"/>
                                </a:lnTo>
                                <a:lnTo>
                                  <a:pt x="693" y="291"/>
                                </a:lnTo>
                                <a:lnTo>
                                  <a:pt x="693" y="283"/>
                                </a:lnTo>
                                <a:lnTo>
                                  <a:pt x="685" y="283"/>
                                </a:lnTo>
                                <a:lnTo>
                                  <a:pt x="675" y="283"/>
                                </a:lnTo>
                                <a:lnTo>
                                  <a:pt x="575" y="255"/>
                                </a:lnTo>
                                <a:lnTo>
                                  <a:pt x="667" y="236"/>
                                </a:lnTo>
                                <a:lnTo>
                                  <a:pt x="693" y="228"/>
                                </a:lnTo>
                                <a:lnTo>
                                  <a:pt x="722" y="218"/>
                                </a:lnTo>
                                <a:lnTo>
                                  <a:pt x="740" y="199"/>
                                </a:lnTo>
                                <a:lnTo>
                                  <a:pt x="748" y="192"/>
                                </a:lnTo>
                                <a:lnTo>
                                  <a:pt x="777" y="173"/>
                                </a:lnTo>
                                <a:lnTo>
                                  <a:pt x="785" y="173"/>
                                </a:lnTo>
                                <a:lnTo>
                                  <a:pt x="785" y="163"/>
                                </a:lnTo>
                                <a:lnTo>
                                  <a:pt x="785" y="155"/>
                                </a:lnTo>
                                <a:lnTo>
                                  <a:pt x="785" y="145"/>
                                </a:lnTo>
                                <a:lnTo>
                                  <a:pt x="777" y="145"/>
                                </a:lnTo>
                                <a:lnTo>
                                  <a:pt x="766" y="136"/>
                                </a:lnTo>
                                <a:lnTo>
                                  <a:pt x="758" y="136"/>
                                </a:lnTo>
                                <a:lnTo>
                                  <a:pt x="748" y="145"/>
                                </a:lnTo>
                                <a:lnTo>
                                  <a:pt x="740" y="155"/>
                                </a:lnTo>
                                <a:lnTo>
                                  <a:pt x="722" y="173"/>
                                </a:lnTo>
                                <a:lnTo>
                                  <a:pt x="703" y="173"/>
                                </a:lnTo>
                                <a:lnTo>
                                  <a:pt x="693" y="182"/>
                                </a:lnTo>
                                <a:lnTo>
                                  <a:pt x="675" y="192"/>
                                </a:lnTo>
                                <a:lnTo>
                                  <a:pt x="649" y="199"/>
                                </a:lnTo>
                                <a:lnTo>
                                  <a:pt x="585" y="218"/>
                                </a:lnTo>
                                <a:lnTo>
                                  <a:pt x="520" y="236"/>
                                </a:lnTo>
                                <a:lnTo>
                                  <a:pt x="538" y="173"/>
                                </a:lnTo>
                                <a:lnTo>
                                  <a:pt x="538" y="163"/>
                                </a:lnTo>
                                <a:lnTo>
                                  <a:pt x="530" y="163"/>
                                </a:lnTo>
                                <a:lnTo>
                                  <a:pt x="530" y="155"/>
                                </a:lnTo>
                                <a:lnTo>
                                  <a:pt x="520" y="155"/>
                                </a:lnTo>
                                <a:lnTo>
                                  <a:pt x="512" y="155"/>
                                </a:lnTo>
                                <a:lnTo>
                                  <a:pt x="502" y="155"/>
                                </a:lnTo>
                                <a:lnTo>
                                  <a:pt x="493" y="163"/>
                                </a:lnTo>
                                <a:lnTo>
                                  <a:pt x="475" y="247"/>
                                </a:lnTo>
                                <a:lnTo>
                                  <a:pt x="428" y="265"/>
                                </a:lnTo>
                                <a:lnTo>
                                  <a:pt x="402" y="283"/>
                                </a:lnTo>
                                <a:lnTo>
                                  <a:pt x="373" y="291"/>
                                </a:lnTo>
                                <a:lnTo>
                                  <a:pt x="383" y="236"/>
                                </a:lnTo>
                                <a:lnTo>
                                  <a:pt x="383" y="228"/>
                                </a:lnTo>
                                <a:lnTo>
                                  <a:pt x="373" y="218"/>
                                </a:lnTo>
                                <a:lnTo>
                                  <a:pt x="365" y="218"/>
                                </a:lnTo>
                                <a:lnTo>
                                  <a:pt x="355" y="218"/>
                                </a:lnTo>
                                <a:lnTo>
                                  <a:pt x="347" y="218"/>
                                </a:lnTo>
                                <a:lnTo>
                                  <a:pt x="347" y="228"/>
                                </a:lnTo>
                                <a:lnTo>
                                  <a:pt x="339" y="236"/>
                                </a:lnTo>
                                <a:lnTo>
                                  <a:pt x="320" y="328"/>
                                </a:lnTo>
                                <a:lnTo>
                                  <a:pt x="291" y="347"/>
                                </a:lnTo>
                                <a:lnTo>
                                  <a:pt x="265" y="373"/>
                                </a:lnTo>
                                <a:lnTo>
                                  <a:pt x="247" y="402"/>
                                </a:lnTo>
                                <a:lnTo>
                                  <a:pt x="228" y="420"/>
                                </a:lnTo>
                                <a:lnTo>
                                  <a:pt x="228" y="402"/>
                                </a:lnTo>
                                <a:lnTo>
                                  <a:pt x="228" y="365"/>
                                </a:lnTo>
                                <a:lnTo>
                                  <a:pt x="237" y="328"/>
                                </a:lnTo>
                                <a:lnTo>
                                  <a:pt x="247" y="302"/>
                                </a:lnTo>
                                <a:lnTo>
                                  <a:pt x="255" y="265"/>
                                </a:lnTo>
                                <a:lnTo>
                                  <a:pt x="265" y="228"/>
                                </a:lnTo>
                                <a:lnTo>
                                  <a:pt x="283" y="218"/>
                                </a:lnTo>
                                <a:lnTo>
                                  <a:pt x="291" y="199"/>
                                </a:lnTo>
                                <a:lnTo>
                                  <a:pt x="302" y="182"/>
                                </a:lnTo>
                                <a:lnTo>
                                  <a:pt x="320" y="173"/>
                                </a:lnTo>
                                <a:close/>
                                <a:moveTo>
                                  <a:pt x="850" y="895"/>
                                </a:moveTo>
                                <a:lnTo>
                                  <a:pt x="703" y="895"/>
                                </a:lnTo>
                                <a:lnTo>
                                  <a:pt x="693" y="895"/>
                                </a:lnTo>
                                <a:lnTo>
                                  <a:pt x="685" y="903"/>
                                </a:lnTo>
                                <a:lnTo>
                                  <a:pt x="685" y="914"/>
                                </a:lnTo>
                                <a:lnTo>
                                  <a:pt x="685" y="1150"/>
                                </a:lnTo>
                                <a:lnTo>
                                  <a:pt x="567" y="1150"/>
                                </a:lnTo>
                                <a:lnTo>
                                  <a:pt x="567" y="977"/>
                                </a:lnTo>
                                <a:lnTo>
                                  <a:pt x="567" y="969"/>
                                </a:lnTo>
                                <a:lnTo>
                                  <a:pt x="557" y="969"/>
                                </a:lnTo>
                                <a:lnTo>
                                  <a:pt x="557" y="958"/>
                                </a:lnTo>
                                <a:lnTo>
                                  <a:pt x="549" y="958"/>
                                </a:lnTo>
                                <a:lnTo>
                                  <a:pt x="355" y="958"/>
                                </a:lnTo>
                                <a:lnTo>
                                  <a:pt x="347" y="958"/>
                                </a:lnTo>
                                <a:lnTo>
                                  <a:pt x="339" y="969"/>
                                </a:lnTo>
                                <a:lnTo>
                                  <a:pt x="328" y="977"/>
                                </a:lnTo>
                                <a:lnTo>
                                  <a:pt x="328" y="1150"/>
                                </a:lnTo>
                                <a:lnTo>
                                  <a:pt x="210" y="1150"/>
                                </a:lnTo>
                                <a:lnTo>
                                  <a:pt x="210" y="914"/>
                                </a:lnTo>
                                <a:lnTo>
                                  <a:pt x="210" y="903"/>
                                </a:lnTo>
                                <a:lnTo>
                                  <a:pt x="200" y="895"/>
                                </a:lnTo>
                                <a:lnTo>
                                  <a:pt x="192" y="895"/>
                                </a:lnTo>
                                <a:lnTo>
                                  <a:pt x="45" y="903"/>
                                </a:lnTo>
                                <a:lnTo>
                                  <a:pt x="45" y="869"/>
                                </a:lnTo>
                                <a:lnTo>
                                  <a:pt x="182" y="795"/>
                                </a:lnTo>
                                <a:lnTo>
                                  <a:pt x="182" y="785"/>
                                </a:lnTo>
                                <a:lnTo>
                                  <a:pt x="182" y="777"/>
                                </a:lnTo>
                                <a:lnTo>
                                  <a:pt x="182" y="630"/>
                                </a:lnTo>
                                <a:lnTo>
                                  <a:pt x="283" y="630"/>
                                </a:lnTo>
                                <a:lnTo>
                                  <a:pt x="283" y="693"/>
                                </a:lnTo>
                                <a:lnTo>
                                  <a:pt x="283" y="703"/>
                                </a:lnTo>
                                <a:lnTo>
                                  <a:pt x="291" y="711"/>
                                </a:lnTo>
                                <a:lnTo>
                                  <a:pt x="302" y="711"/>
                                </a:lnTo>
                                <a:lnTo>
                                  <a:pt x="310" y="711"/>
                                </a:lnTo>
                                <a:lnTo>
                                  <a:pt x="320" y="711"/>
                                </a:lnTo>
                                <a:lnTo>
                                  <a:pt x="439" y="638"/>
                                </a:lnTo>
                                <a:lnTo>
                                  <a:pt x="850" y="869"/>
                                </a:lnTo>
                                <a:lnTo>
                                  <a:pt x="850" y="895"/>
                                </a:lnTo>
                                <a:close/>
                                <a:moveTo>
                                  <a:pt x="520" y="1150"/>
                                </a:moveTo>
                                <a:lnTo>
                                  <a:pt x="373" y="1150"/>
                                </a:lnTo>
                                <a:lnTo>
                                  <a:pt x="373" y="995"/>
                                </a:lnTo>
                                <a:lnTo>
                                  <a:pt x="520" y="995"/>
                                </a:lnTo>
                                <a:lnTo>
                                  <a:pt x="520" y="1150"/>
                                </a:lnTo>
                                <a:close/>
                              </a:path>
                            </a:pathLst>
                          </a:custGeom>
                          <a:solidFill>
                            <a:srgbClr val="009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0" name="Freeform 345"/>
                        <wps:cNvSpPr>
                          <a:spLocks/>
                        </wps:cNvSpPr>
                        <wps:spPr bwMode="auto">
                          <a:xfrm>
                            <a:off x="4430395" y="588645"/>
                            <a:ext cx="405130" cy="286385"/>
                          </a:xfrm>
                          <a:custGeom>
                            <a:avLst/>
                            <a:gdLst>
                              <a:gd name="T0" fmla="*/ 110 w 638"/>
                              <a:gd name="T1" fmla="*/ 197 h 451"/>
                              <a:gd name="T2" fmla="*/ 126 w 638"/>
                              <a:gd name="T3" fmla="*/ 179 h 451"/>
                              <a:gd name="T4" fmla="*/ 145 w 638"/>
                              <a:gd name="T5" fmla="*/ 179 h 451"/>
                              <a:gd name="T6" fmla="*/ 154 w 638"/>
                              <a:gd name="T7" fmla="*/ 197 h 451"/>
                              <a:gd name="T8" fmla="*/ 173 w 638"/>
                              <a:gd name="T9" fmla="*/ 244 h 451"/>
                              <a:gd name="T10" fmla="*/ 246 w 638"/>
                              <a:gd name="T11" fmla="*/ 208 h 451"/>
                              <a:gd name="T12" fmla="*/ 264 w 638"/>
                              <a:gd name="T13" fmla="*/ 125 h 451"/>
                              <a:gd name="T14" fmla="*/ 283 w 638"/>
                              <a:gd name="T15" fmla="*/ 117 h 451"/>
                              <a:gd name="T16" fmla="*/ 301 w 638"/>
                              <a:gd name="T17" fmla="*/ 117 h 451"/>
                              <a:gd name="T18" fmla="*/ 309 w 638"/>
                              <a:gd name="T19" fmla="*/ 135 h 451"/>
                              <a:gd name="T20" fmla="*/ 356 w 638"/>
                              <a:gd name="T21" fmla="*/ 179 h 451"/>
                              <a:gd name="T22" fmla="*/ 445 w 638"/>
                              <a:gd name="T23" fmla="*/ 153 h 451"/>
                              <a:gd name="T24" fmla="*/ 492 w 638"/>
                              <a:gd name="T25" fmla="*/ 135 h 451"/>
                              <a:gd name="T26" fmla="*/ 518 w 638"/>
                              <a:gd name="T27" fmla="*/ 107 h 451"/>
                              <a:gd name="T28" fmla="*/ 518 w 638"/>
                              <a:gd name="T29" fmla="*/ 107 h 451"/>
                              <a:gd name="T30" fmla="*/ 547 w 638"/>
                              <a:gd name="T31" fmla="*/ 107 h 451"/>
                              <a:gd name="T32" fmla="*/ 555 w 638"/>
                              <a:gd name="T33" fmla="*/ 117 h 451"/>
                              <a:gd name="T34" fmla="*/ 555 w 638"/>
                              <a:gd name="T35" fmla="*/ 135 h 451"/>
                              <a:gd name="T36" fmla="*/ 510 w 638"/>
                              <a:gd name="T37" fmla="*/ 161 h 451"/>
                              <a:gd name="T38" fmla="*/ 437 w 638"/>
                              <a:gd name="T39" fmla="*/ 197 h 451"/>
                              <a:gd name="T40" fmla="*/ 445 w 638"/>
                              <a:gd name="T41" fmla="*/ 244 h 451"/>
                              <a:gd name="T42" fmla="*/ 464 w 638"/>
                              <a:gd name="T43" fmla="*/ 244 h 451"/>
                              <a:gd name="T44" fmla="*/ 464 w 638"/>
                              <a:gd name="T45" fmla="*/ 262 h 451"/>
                              <a:gd name="T46" fmla="*/ 455 w 638"/>
                              <a:gd name="T47" fmla="*/ 270 h 451"/>
                              <a:gd name="T48" fmla="*/ 437 w 638"/>
                              <a:gd name="T49" fmla="*/ 270 h 451"/>
                              <a:gd name="T50" fmla="*/ 246 w 638"/>
                              <a:gd name="T51" fmla="*/ 244 h 451"/>
                              <a:gd name="T52" fmla="*/ 181 w 638"/>
                              <a:gd name="T53" fmla="*/ 270 h 451"/>
                              <a:gd name="T54" fmla="*/ 337 w 638"/>
                              <a:gd name="T55" fmla="*/ 351 h 451"/>
                              <a:gd name="T56" fmla="*/ 346 w 638"/>
                              <a:gd name="T57" fmla="*/ 369 h 451"/>
                              <a:gd name="T58" fmla="*/ 346 w 638"/>
                              <a:gd name="T59" fmla="*/ 379 h 451"/>
                              <a:gd name="T60" fmla="*/ 327 w 638"/>
                              <a:gd name="T61" fmla="*/ 387 h 451"/>
                              <a:gd name="T62" fmla="*/ 110 w 638"/>
                              <a:gd name="T63" fmla="*/ 314 h 451"/>
                              <a:gd name="T64" fmla="*/ 81 w 638"/>
                              <a:gd name="T65" fmla="*/ 351 h 451"/>
                              <a:gd name="T66" fmla="*/ 45 w 638"/>
                              <a:gd name="T67" fmla="*/ 397 h 451"/>
                              <a:gd name="T68" fmla="*/ 18 w 638"/>
                              <a:gd name="T69" fmla="*/ 441 h 451"/>
                              <a:gd name="T70" fmla="*/ 191 w 638"/>
                              <a:gd name="T71" fmla="*/ 451 h 451"/>
                              <a:gd name="T72" fmla="*/ 199 w 638"/>
                              <a:gd name="T73" fmla="*/ 451 h 451"/>
                              <a:gd name="T74" fmla="*/ 301 w 638"/>
                              <a:gd name="T75" fmla="*/ 441 h 451"/>
                              <a:gd name="T76" fmla="*/ 419 w 638"/>
                              <a:gd name="T77" fmla="*/ 387 h 451"/>
                              <a:gd name="T78" fmla="*/ 500 w 638"/>
                              <a:gd name="T79" fmla="*/ 333 h 451"/>
                              <a:gd name="T80" fmla="*/ 573 w 638"/>
                              <a:gd name="T81" fmla="*/ 262 h 451"/>
                              <a:gd name="T82" fmla="*/ 610 w 638"/>
                              <a:gd name="T83" fmla="*/ 179 h 451"/>
                              <a:gd name="T84" fmla="*/ 638 w 638"/>
                              <a:gd name="T85" fmla="*/ 81 h 451"/>
                              <a:gd name="T86" fmla="*/ 638 w 638"/>
                              <a:gd name="T87" fmla="*/ 0 h 451"/>
                              <a:gd name="T88" fmla="*/ 620 w 638"/>
                              <a:gd name="T89" fmla="*/ 26 h 451"/>
                              <a:gd name="T90" fmla="*/ 565 w 638"/>
                              <a:gd name="T91" fmla="*/ 53 h 451"/>
                              <a:gd name="T92" fmla="*/ 518 w 638"/>
                              <a:gd name="T93" fmla="*/ 70 h 451"/>
                              <a:gd name="T94" fmla="*/ 445 w 638"/>
                              <a:gd name="T95" fmla="*/ 70 h 451"/>
                              <a:gd name="T96" fmla="*/ 356 w 638"/>
                              <a:gd name="T97" fmla="*/ 70 h 451"/>
                              <a:gd name="T98" fmla="*/ 283 w 638"/>
                              <a:gd name="T99" fmla="*/ 70 h 451"/>
                              <a:gd name="T100" fmla="*/ 173 w 638"/>
                              <a:gd name="T101" fmla="*/ 89 h 451"/>
                              <a:gd name="T102" fmla="*/ 100 w 638"/>
                              <a:gd name="T103" fmla="*/ 125 h 451"/>
                              <a:gd name="T104" fmla="*/ 73 w 638"/>
                              <a:gd name="T105" fmla="*/ 143 h 451"/>
                              <a:gd name="T106" fmla="*/ 37 w 638"/>
                              <a:gd name="T107" fmla="*/ 189 h 451"/>
                              <a:gd name="T108" fmla="*/ 8 w 638"/>
                              <a:gd name="T109" fmla="*/ 288 h 451"/>
                              <a:gd name="T110" fmla="*/ 0 w 638"/>
                              <a:gd name="T111" fmla="*/ 379 h 451"/>
                              <a:gd name="T112" fmla="*/ 37 w 638"/>
                              <a:gd name="T113" fmla="*/ 333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38" h="451">
                                <a:moveTo>
                                  <a:pt x="92" y="288"/>
                                </a:moveTo>
                                <a:lnTo>
                                  <a:pt x="110" y="197"/>
                                </a:lnTo>
                                <a:lnTo>
                                  <a:pt x="118" y="189"/>
                                </a:lnTo>
                                <a:lnTo>
                                  <a:pt x="118" y="179"/>
                                </a:lnTo>
                                <a:lnTo>
                                  <a:pt x="126" y="179"/>
                                </a:lnTo>
                                <a:lnTo>
                                  <a:pt x="136" y="179"/>
                                </a:lnTo>
                                <a:lnTo>
                                  <a:pt x="145" y="179"/>
                                </a:lnTo>
                                <a:lnTo>
                                  <a:pt x="154" y="189"/>
                                </a:lnTo>
                                <a:lnTo>
                                  <a:pt x="154" y="197"/>
                                </a:lnTo>
                                <a:lnTo>
                                  <a:pt x="145" y="252"/>
                                </a:lnTo>
                                <a:lnTo>
                                  <a:pt x="173" y="244"/>
                                </a:lnTo>
                                <a:lnTo>
                                  <a:pt x="199" y="225"/>
                                </a:lnTo>
                                <a:lnTo>
                                  <a:pt x="246" y="208"/>
                                </a:lnTo>
                                <a:lnTo>
                                  <a:pt x="264" y="125"/>
                                </a:lnTo>
                                <a:lnTo>
                                  <a:pt x="272" y="117"/>
                                </a:lnTo>
                                <a:lnTo>
                                  <a:pt x="283" y="117"/>
                                </a:lnTo>
                                <a:lnTo>
                                  <a:pt x="291" y="117"/>
                                </a:lnTo>
                                <a:lnTo>
                                  <a:pt x="301" y="117"/>
                                </a:lnTo>
                                <a:lnTo>
                                  <a:pt x="301" y="125"/>
                                </a:lnTo>
                                <a:lnTo>
                                  <a:pt x="309" y="125"/>
                                </a:lnTo>
                                <a:lnTo>
                                  <a:pt x="309" y="135"/>
                                </a:lnTo>
                                <a:lnTo>
                                  <a:pt x="291" y="197"/>
                                </a:lnTo>
                                <a:lnTo>
                                  <a:pt x="356" y="179"/>
                                </a:lnTo>
                                <a:lnTo>
                                  <a:pt x="419" y="161"/>
                                </a:lnTo>
                                <a:lnTo>
                                  <a:pt x="445" y="153"/>
                                </a:lnTo>
                                <a:lnTo>
                                  <a:pt x="464" y="143"/>
                                </a:lnTo>
                                <a:lnTo>
                                  <a:pt x="473" y="135"/>
                                </a:lnTo>
                                <a:lnTo>
                                  <a:pt x="492" y="135"/>
                                </a:lnTo>
                                <a:lnTo>
                                  <a:pt x="510" y="117"/>
                                </a:lnTo>
                                <a:lnTo>
                                  <a:pt x="518" y="107"/>
                                </a:lnTo>
                                <a:lnTo>
                                  <a:pt x="529" y="99"/>
                                </a:lnTo>
                                <a:lnTo>
                                  <a:pt x="537" y="99"/>
                                </a:lnTo>
                                <a:lnTo>
                                  <a:pt x="547" y="107"/>
                                </a:lnTo>
                                <a:lnTo>
                                  <a:pt x="555" y="107"/>
                                </a:lnTo>
                                <a:lnTo>
                                  <a:pt x="555" y="117"/>
                                </a:lnTo>
                                <a:lnTo>
                                  <a:pt x="555" y="125"/>
                                </a:lnTo>
                                <a:lnTo>
                                  <a:pt x="555" y="135"/>
                                </a:lnTo>
                                <a:lnTo>
                                  <a:pt x="547" y="135"/>
                                </a:lnTo>
                                <a:lnTo>
                                  <a:pt x="518" y="153"/>
                                </a:lnTo>
                                <a:lnTo>
                                  <a:pt x="510" y="161"/>
                                </a:lnTo>
                                <a:lnTo>
                                  <a:pt x="492" y="179"/>
                                </a:lnTo>
                                <a:lnTo>
                                  <a:pt x="464" y="189"/>
                                </a:lnTo>
                                <a:lnTo>
                                  <a:pt x="437" y="197"/>
                                </a:lnTo>
                                <a:lnTo>
                                  <a:pt x="346" y="216"/>
                                </a:lnTo>
                                <a:lnTo>
                                  <a:pt x="445" y="244"/>
                                </a:lnTo>
                                <a:lnTo>
                                  <a:pt x="455" y="244"/>
                                </a:lnTo>
                                <a:lnTo>
                                  <a:pt x="464" y="244"/>
                                </a:lnTo>
                                <a:lnTo>
                                  <a:pt x="464" y="252"/>
                                </a:lnTo>
                                <a:lnTo>
                                  <a:pt x="464" y="262"/>
                                </a:lnTo>
                                <a:lnTo>
                                  <a:pt x="464" y="270"/>
                                </a:lnTo>
                                <a:lnTo>
                                  <a:pt x="455" y="270"/>
                                </a:lnTo>
                                <a:lnTo>
                                  <a:pt x="445" y="270"/>
                                </a:lnTo>
                                <a:lnTo>
                                  <a:pt x="437" y="270"/>
                                </a:lnTo>
                                <a:lnTo>
                                  <a:pt x="272" y="244"/>
                                </a:lnTo>
                                <a:lnTo>
                                  <a:pt x="246" y="244"/>
                                </a:lnTo>
                                <a:lnTo>
                                  <a:pt x="218" y="262"/>
                                </a:lnTo>
                                <a:lnTo>
                                  <a:pt x="181" y="270"/>
                                </a:lnTo>
                                <a:lnTo>
                                  <a:pt x="154" y="288"/>
                                </a:lnTo>
                                <a:lnTo>
                                  <a:pt x="337" y="351"/>
                                </a:lnTo>
                                <a:lnTo>
                                  <a:pt x="346" y="361"/>
                                </a:lnTo>
                                <a:lnTo>
                                  <a:pt x="346" y="369"/>
                                </a:lnTo>
                                <a:lnTo>
                                  <a:pt x="346" y="379"/>
                                </a:lnTo>
                                <a:lnTo>
                                  <a:pt x="337" y="387"/>
                                </a:lnTo>
                                <a:lnTo>
                                  <a:pt x="327" y="387"/>
                                </a:lnTo>
                                <a:lnTo>
                                  <a:pt x="319" y="387"/>
                                </a:lnTo>
                                <a:lnTo>
                                  <a:pt x="110" y="314"/>
                                </a:lnTo>
                                <a:lnTo>
                                  <a:pt x="100" y="333"/>
                                </a:lnTo>
                                <a:lnTo>
                                  <a:pt x="81" y="351"/>
                                </a:lnTo>
                                <a:lnTo>
                                  <a:pt x="63" y="361"/>
                                </a:lnTo>
                                <a:lnTo>
                                  <a:pt x="55" y="379"/>
                                </a:lnTo>
                                <a:lnTo>
                                  <a:pt x="45" y="397"/>
                                </a:lnTo>
                                <a:lnTo>
                                  <a:pt x="37" y="415"/>
                                </a:lnTo>
                                <a:lnTo>
                                  <a:pt x="18" y="441"/>
                                </a:lnTo>
                                <a:lnTo>
                                  <a:pt x="100" y="451"/>
                                </a:lnTo>
                                <a:lnTo>
                                  <a:pt x="145" y="451"/>
                                </a:lnTo>
                                <a:lnTo>
                                  <a:pt x="191" y="451"/>
                                </a:lnTo>
                                <a:lnTo>
                                  <a:pt x="199" y="451"/>
                                </a:lnTo>
                                <a:lnTo>
                                  <a:pt x="227" y="451"/>
                                </a:lnTo>
                                <a:lnTo>
                                  <a:pt x="264" y="441"/>
                                </a:lnTo>
                                <a:lnTo>
                                  <a:pt x="301" y="441"/>
                                </a:lnTo>
                                <a:lnTo>
                                  <a:pt x="337" y="423"/>
                                </a:lnTo>
                                <a:lnTo>
                                  <a:pt x="382" y="415"/>
                                </a:lnTo>
                                <a:lnTo>
                                  <a:pt x="419" y="387"/>
                                </a:lnTo>
                                <a:lnTo>
                                  <a:pt x="464" y="369"/>
                                </a:lnTo>
                                <a:lnTo>
                                  <a:pt x="500" y="333"/>
                                </a:lnTo>
                                <a:lnTo>
                                  <a:pt x="537" y="314"/>
                                </a:lnTo>
                                <a:lnTo>
                                  <a:pt x="555" y="288"/>
                                </a:lnTo>
                                <a:lnTo>
                                  <a:pt x="573" y="262"/>
                                </a:lnTo>
                                <a:lnTo>
                                  <a:pt x="591" y="234"/>
                                </a:lnTo>
                                <a:lnTo>
                                  <a:pt x="602" y="208"/>
                                </a:lnTo>
                                <a:lnTo>
                                  <a:pt x="610" y="179"/>
                                </a:lnTo>
                                <a:lnTo>
                                  <a:pt x="620" y="153"/>
                                </a:lnTo>
                                <a:lnTo>
                                  <a:pt x="628" y="125"/>
                                </a:lnTo>
                                <a:lnTo>
                                  <a:pt x="638" y="81"/>
                                </a:lnTo>
                                <a:lnTo>
                                  <a:pt x="638" y="34"/>
                                </a:lnTo>
                                <a:lnTo>
                                  <a:pt x="638" y="0"/>
                                </a:lnTo>
                                <a:lnTo>
                                  <a:pt x="638" y="8"/>
                                </a:lnTo>
                                <a:lnTo>
                                  <a:pt x="628" y="18"/>
                                </a:lnTo>
                                <a:lnTo>
                                  <a:pt x="620" y="26"/>
                                </a:lnTo>
                                <a:lnTo>
                                  <a:pt x="610" y="34"/>
                                </a:lnTo>
                                <a:lnTo>
                                  <a:pt x="591" y="45"/>
                                </a:lnTo>
                                <a:lnTo>
                                  <a:pt x="565" y="53"/>
                                </a:lnTo>
                                <a:lnTo>
                                  <a:pt x="537" y="62"/>
                                </a:lnTo>
                                <a:lnTo>
                                  <a:pt x="518" y="70"/>
                                </a:lnTo>
                                <a:lnTo>
                                  <a:pt x="492" y="70"/>
                                </a:lnTo>
                                <a:lnTo>
                                  <a:pt x="445" y="70"/>
                                </a:lnTo>
                                <a:lnTo>
                                  <a:pt x="400" y="70"/>
                                </a:lnTo>
                                <a:lnTo>
                                  <a:pt x="356" y="70"/>
                                </a:lnTo>
                                <a:lnTo>
                                  <a:pt x="319" y="70"/>
                                </a:lnTo>
                                <a:lnTo>
                                  <a:pt x="283" y="70"/>
                                </a:lnTo>
                                <a:lnTo>
                                  <a:pt x="246" y="70"/>
                                </a:lnTo>
                                <a:lnTo>
                                  <a:pt x="210" y="81"/>
                                </a:lnTo>
                                <a:lnTo>
                                  <a:pt x="173" y="89"/>
                                </a:lnTo>
                                <a:lnTo>
                                  <a:pt x="145" y="99"/>
                                </a:lnTo>
                                <a:lnTo>
                                  <a:pt x="118" y="117"/>
                                </a:lnTo>
                                <a:lnTo>
                                  <a:pt x="100" y="125"/>
                                </a:lnTo>
                                <a:lnTo>
                                  <a:pt x="92" y="135"/>
                                </a:lnTo>
                                <a:lnTo>
                                  <a:pt x="73" y="143"/>
                                </a:lnTo>
                                <a:lnTo>
                                  <a:pt x="63" y="161"/>
                                </a:lnTo>
                                <a:lnTo>
                                  <a:pt x="55" y="179"/>
                                </a:lnTo>
                                <a:lnTo>
                                  <a:pt x="37" y="189"/>
                                </a:lnTo>
                                <a:lnTo>
                                  <a:pt x="27" y="225"/>
                                </a:lnTo>
                                <a:lnTo>
                                  <a:pt x="18" y="262"/>
                                </a:lnTo>
                                <a:lnTo>
                                  <a:pt x="8" y="288"/>
                                </a:lnTo>
                                <a:lnTo>
                                  <a:pt x="0" y="324"/>
                                </a:lnTo>
                                <a:lnTo>
                                  <a:pt x="0" y="361"/>
                                </a:lnTo>
                                <a:lnTo>
                                  <a:pt x="0" y="379"/>
                                </a:lnTo>
                                <a:lnTo>
                                  <a:pt x="18" y="361"/>
                                </a:lnTo>
                                <a:lnTo>
                                  <a:pt x="37" y="333"/>
                                </a:lnTo>
                                <a:lnTo>
                                  <a:pt x="63" y="306"/>
                                </a:lnTo>
                                <a:lnTo>
                                  <a:pt x="92" y="288"/>
                                </a:lnTo>
                                <a:close/>
                              </a:path>
                            </a:pathLst>
                          </a:cu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1" name="Freeform 346"/>
                        <wps:cNvSpPr>
                          <a:spLocks noEditPoints="1"/>
                        </wps:cNvSpPr>
                        <wps:spPr bwMode="auto">
                          <a:xfrm>
                            <a:off x="2855595" y="1133475"/>
                            <a:ext cx="349250" cy="62230"/>
                          </a:xfrm>
                          <a:custGeom>
                            <a:avLst/>
                            <a:gdLst>
                              <a:gd name="T0" fmla="*/ 0 w 550"/>
                              <a:gd name="T1" fmla="*/ 48 h 98"/>
                              <a:gd name="T2" fmla="*/ 477 w 550"/>
                              <a:gd name="T3" fmla="*/ 48 h 98"/>
                              <a:gd name="T4" fmla="*/ 477 w 550"/>
                              <a:gd name="T5" fmla="*/ 59 h 98"/>
                              <a:gd name="T6" fmla="*/ 0 w 550"/>
                              <a:gd name="T7" fmla="*/ 59 h 98"/>
                              <a:gd name="T8" fmla="*/ 0 w 550"/>
                              <a:gd name="T9" fmla="*/ 48 h 98"/>
                              <a:gd name="T10" fmla="*/ 459 w 550"/>
                              <a:gd name="T11" fmla="*/ 0 h 98"/>
                              <a:gd name="T12" fmla="*/ 550 w 550"/>
                              <a:gd name="T13" fmla="*/ 48 h 98"/>
                              <a:gd name="T14" fmla="*/ 459 w 550"/>
                              <a:gd name="T15" fmla="*/ 98 h 98"/>
                              <a:gd name="T16" fmla="*/ 459 w 550"/>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0" h="98">
                                <a:moveTo>
                                  <a:pt x="0" y="48"/>
                                </a:moveTo>
                                <a:lnTo>
                                  <a:pt x="477" y="48"/>
                                </a:lnTo>
                                <a:lnTo>
                                  <a:pt x="477" y="59"/>
                                </a:lnTo>
                                <a:lnTo>
                                  <a:pt x="0" y="59"/>
                                </a:lnTo>
                                <a:lnTo>
                                  <a:pt x="0" y="48"/>
                                </a:lnTo>
                                <a:close/>
                                <a:moveTo>
                                  <a:pt x="459" y="0"/>
                                </a:moveTo>
                                <a:lnTo>
                                  <a:pt x="550" y="48"/>
                                </a:lnTo>
                                <a:lnTo>
                                  <a:pt x="459" y="98"/>
                                </a:lnTo>
                                <a:lnTo>
                                  <a:pt x="4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2" name="Freeform 347"/>
                        <wps:cNvSpPr>
                          <a:spLocks noEditPoints="1"/>
                        </wps:cNvSpPr>
                        <wps:spPr bwMode="auto">
                          <a:xfrm>
                            <a:off x="2852420" y="1130300"/>
                            <a:ext cx="355600" cy="69215"/>
                          </a:xfrm>
                          <a:custGeom>
                            <a:avLst/>
                            <a:gdLst>
                              <a:gd name="T0" fmla="*/ 0 w 912"/>
                              <a:gd name="T1" fmla="*/ 87 h 177"/>
                              <a:gd name="T2" fmla="*/ 8 w 912"/>
                              <a:gd name="T3" fmla="*/ 79 h 177"/>
                              <a:gd name="T4" fmla="*/ 785 w 912"/>
                              <a:gd name="T5" fmla="*/ 79 h 177"/>
                              <a:gd name="T6" fmla="*/ 793 w 912"/>
                              <a:gd name="T7" fmla="*/ 87 h 177"/>
                              <a:gd name="T8" fmla="*/ 793 w 912"/>
                              <a:gd name="T9" fmla="*/ 104 h 177"/>
                              <a:gd name="T10" fmla="*/ 785 w 912"/>
                              <a:gd name="T11" fmla="*/ 112 h 177"/>
                              <a:gd name="T12" fmla="*/ 8 w 912"/>
                              <a:gd name="T13" fmla="*/ 112 h 177"/>
                              <a:gd name="T14" fmla="*/ 0 w 912"/>
                              <a:gd name="T15" fmla="*/ 104 h 177"/>
                              <a:gd name="T16" fmla="*/ 0 w 912"/>
                              <a:gd name="T17" fmla="*/ 87 h 177"/>
                              <a:gd name="T18" fmla="*/ 16 w 912"/>
                              <a:gd name="T19" fmla="*/ 104 h 177"/>
                              <a:gd name="T20" fmla="*/ 8 w 912"/>
                              <a:gd name="T21" fmla="*/ 96 h 177"/>
                              <a:gd name="T22" fmla="*/ 785 w 912"/>
                              <a:gd name="T23" fmla="*/ 96 h 177"/>
                              <a:gd name="T24" fmla="*/ 777 w 912"/>
                              <a:gd name="T25" fmla="*/ 104 h 177"/>
                              <a:gd name="T26" fmla="*/ 777 w 912"/>
                              <a:gd name="T27" fmla="*/ 87 h 177"/>
                              <a:gd name="T28" fmla="*/ 785 w 912"/>
                              <a:gd name="T29" fmla="*/ 95 h 177"/>
                              <a:gd name="T30" fmla="*/ 8 w 912"/>
                              <a:gd name="T31" fmla="*/ 95 h 177"/>
                              <a:gd name="T32" fmla="*/ 16 w 912"/>
                              <a:gd name="T33" fmla="*/ 87 h 177"/>
                              <a:gd name="T34" fmla="*/ 16 w 912"/>
                              <a:gd name="T35" fmla="*/ 104 h 177"/>
                              <a:gd name="T36" fmla="*/ 747 w 912"/>
                              <a:gd name="T37" fmla="*/ 8 h 177"/>
                              <a:gd name="T38" fmla="*/ 750 w 912"/>
                              <a:gd name="T39" fmla="*/ 2 h 177"/>
                              <a:gd name="T40" fmla="*/ 758 w 912"/>
                              <a:gd name="T41" fmla="*/ 1 h 177"/>
                              <a:gd name="T42" fmla="*/ 908 w 912"/>
                              <a:gd name="T43" fmla="*/ 80 h 177"/>
                              <a:gd name="T44" fmla="*/ 912 w 912"/>
                              <a:gd name="T45" fmla="*/ 87 h 177"/>
                              <a:gd name="T46" fmla="*/ 908 w 912"/>
                              <a:gd name="T47" fmla="*/ 94 h 177"/>
                              <a:gd name="T48" fmla="*/ 758 w 912"/>
                              <a:gd name="T49" fmla="*/ 175 h 177"/>
                              <a:gd name="T50" fmla="*/ 750 w 912"/>
                              <a:gd name="T51" fmla="*/ 175 h 177"/>
                              <a:gd name="T52" fmla="*/ 747 w 912"/>
                              <a:gd name="T53" fmla="*/ 168 h 177"/>
                              <a:gd name="T54" fmla="*/ 747 w 912"/>
                              <a:gd name="T55" fmla="*/ 8 h 177"/>
                              <a:gd name="T56" fmla="*/ 763 w 912"/>
                              <a:gd name="T57" fmla="*/ 168 h 177"/>
                              <a:gd name="T58" fmla="*/ 751 w 912"/>
                              <a:gd name="T59" fmla="*/ 161 h 177"/>
                              <a:gd name="T60" fmla="*/ 901 w 912"/>
                              <a:gd name="T61" fmla="*/ 80 h 177"/>
                              <a:gd name="T62" fmla="*/ 901 w 912"/>
                              <a:gd name="T63" fmla="*/ 94 h 177"/>
                              <a:gd name="T64" fmla="*/ 751 w 912"/>
                              <a:gd name="T65" fmla="*/ 16 h 177"/>
                              <a:gd name="T66" fmla="*/ 763 w 912"/>
                              <a:gd name="T67" fmla="*/ 8 h 177"/>
                              <a:gd name="T68" fmla="*/ 763 w 912"/>
                              <a:gd name="T69" fmla="*/ 168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12" h="177">
                                <a:moveTo>
                                  <a:pt x="0" y="87"/>
                                </a:moveTo>
                                <a:cubicBezTo>
                                  <a:pt x="0" y="82"/>
                                  <a:pt x="4" y="79"/>
                                  <a:pt x="8" y="79"/>
                                </a:cubicBezTo>
                                <a:lnTo>
                                  <a:pt x="785" y="79"/>
                                </a:lnTo>
                                <a:cubicBezTo>
                                  <a:pt x="789" y="79"/>
                                  <a:pt x="793" y="82"/>
                                  <a:pt x="793" y="87"/>
                                </a:cubicBezTo>
                                <a:lnTo>
                                  <a:pt x="793" y="104"/>
                                </a:lnTo>
                                <a:cubicBezTo>
                                  <a:pt x="793" y="109"/>
                                  <a:pt x="789" y="112"/>
                                  <a:pt x="785" y="112"/>
                                </a:cubicBezTo>
                                <a:lnTo>
                                  <a:pt x="8" y="112"/>
                                </a:lnTo>
                                <a:cubicBezTo>
                                  <a:pt x="4" y="112"/>
                                  <a:pt x="0" y="109"/>
                                  <a:pt x="0" y="104"/>
                                </a:cubicBezTo>
                                <a:lnTo>
                                  <a:pt x="0" y="87"/>
                                </a:lnTo>
                                <a:close/>
                                <a:moveTo>
                                  <a:pt x="16" y="104"/>
                                </a:moveTo>
                                <a:lnTo>
                                  <a:pt x="8" y="96"/>
                                </a:lnTo>
                                <a:lnTo>
                                  <a:pt x="785" y="96"/>
                                </a:lnTo>
                                <a:lnTo>
                                  <a:pt x="777" y="104"/>
                                </a:lnTo>
                                <a:lnTo>
                                  <a:pt x="777" y="87"/>
                                </a:lnTo>
                                <a:lnTo>
                                  <a:pt x="785" y="95"/>
                                </a:lnTo>
                                <a:lnTo>
                                  <a:pt x="8" y="95"/>
                                </a:lnTo>
                                <a:lnTo>
                                  <a:pt x="16" y="87"/>
                                </a:lnTo>
                                <a:lnTo>
                                  <a:pt x="16" y="104"/>
                                </a:lnTo>
                                <a:close/>
                                <a:moveTo>
                                  <a:pt x="747" y="8"/>
                                </a:moveTo>
                                <a:cubicBezTo>
                                  <a:pt x="747" y="6"/>
                                  <a:pt x="748" y="3"/>
                                  <a:pt x="750" y="2"/>
                                </a:cubicBezTo>
                                <a:cubicBezTo>
                                  <a:pt x="753" y="0"/>
                                  <a:pt x="756" y="0"/>
                                  <a:pt x="758" y="1"/>
                                </a:cubicBezTo>
                                <a:lnTo>
                                  <a:pt x="908" y="80"/>
                                </a:lnTo>
                                <a:cubicBezTo>
                                  <a:pt x="911" y="81"/>
                                  <a:pt x="912" y="84"/>
                                  <a:pt x="912" y="87"/>
                                </a:cubicBezTo>
                                <a:cubicBezTo>
                                  <a:pt x="912" y="90"/>
                                  <a:pt x="911" y="92"/>
                                  <a:pt x="908" y="94"/>
                                </a:cubicBezTo>
                                <a:lnTo>
                                  <a:pt x="758" y="175"/>
                                </a:lnTo>
                                <a:cubicBezTo>
                                  <a:pt x="756" y="177"/>
                                  <a:pt x="753" y="177"/>
                                  <a:pt x="750" y="175"/>
                                </a:cubicBezTo>
                                <a:cubicBezTo>
                                  <a:pt x="748" y="174"/>
                                  <a:pt x="747" y="171"/>
                                  <a:pt x="747" y="168"/>
                                </a:cubicBezTo>
                                <a:lnTo>
                                  <a:pt x="747" y="8"/>
                                </a:lnTo>
                                <a:close/>
                                <a:moveTo>
                                  <a:pt x="763" y="168"/>
                                </a:moveTo>
                                <a:lnTo>
                                  <a:pt x="751" y="161"/>
                                </a:lnTo>
                                <a:lnTo>
                                  <a:pt x="901" y="80"/>
                                </a:lnTo>
                                <a:lnTo>
                                  <a:pt x="901" y="94"/>
                                </a:lnTo>
                                <a:lnTo>
                                  <a:pt x="751" y="16"/>
                                </a:lnTo>
                                <a:lnTo>
                                  <a:pt x="763" y="8"/>
                                </a:lnTo>
                                <a:lnTo>
                                  <a:pt x="763" y="16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43" name="Freeform 348"/>
                        <wps:cNvSpPr>
                          <a:spLocks noEditPoints="1"/>
                        </wps:cNvSpPr>
                        <wps:spPr bwMode="auto">
                          <a:xfrm>
                            <a:off x="679450" y="2453640"/>
                            <a:ext cx="3959860" cy="56515"/>
                          </a:xfrm>
                          <a:custGeom>
                            <a:avLst/>
                            <a:gdLst>
                              <a:gd name="T0" fmla="*/ 0 w 6236"/>
                              <a:gd name="T1" fmla="*/ 46 h 89"/>
                              <a:gd name="T2" fmla="*/ 6162 w 6236"/>
                              <a:gd name="T3" fmla="*/ 46 h 89"/>
                              <a:gd name="T4" fmla="*/ 6162 w 6236"/>
                              <a:gd name="T5" fmla="*/ 54 h 89"/>
                              <a:gd name="T6" fmla="*/ 0 w 6236"/>
                              <a:gd name="T7" fmla="*/ 54 h 89"/>
                              <a:gd name="T8" fmla="*/ 0 w 6236"/>
                              <a:gd name="T9" fmla="*/ 46 h 89"/>
                              <a:gd name="T10" fmla="*/ 6144 w 6236"/>
                              <a:gd name="T11" fmla="*/ 0 h 89"/>
                              <a:gd name="T12" fmla="*/ 6236 w 6236"/>
                              <a:gd name="T13" fmla="*/ 46 h 89"/>
                              <a:gd name="T14" fmla="*/ 6144 w 6236"/>
                              <a:gd name="T15" fmla="*/ 89 h 89"/>
                              <a:gd name="T16" fmla="*/ 6144 w 6236"/>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36" h="89">
                                <a:moveTo>
                                  <a:pt x="0" y="46"/>
                                </a:moveTo>
                                <a:lnTo>
                                  <a:pt x="6162" y="46"/>
                                </a:lnTo>
                                <a:lnTo>
                                  <a:pt x="6162" y="54"/>
                                </a:lnTo>
                                <a:lnTo>
                                  <a:pt x="0" y="54"/>
                                </a:lnTo>
                                <a:lnTo>
                                  <a:pt x="0" y="46"/>
                                </a:lnTo>
                                <a:close/>
                                <a:moveTo>
                                  <a:pt x="6144" y="0"/>
                                </a:moveTo>
                                <a:lnTo>
                                  <a:pt x="6236" y="46"/>
                                </a:lnTo>
                                <a:lnTo>
                                  <a:pt x="6144" y="89"/>
                                </a:lnTo>
                                <a:lnTo>
                                  <a:pt x="6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4" name="Freeform 349"/>
                        <wps:cNvSpPr>
                          <a:spLocks noEditPoints="1"/>
                        </wps:cNvSpPr>
                        <wps:spPr bwMode="auto">
                          <a:xfrm>
                            <a:off x="676275" y="2450465"/>
                            <a:ext cx="3966210" cy="62865"/>
                          </a:xfrm>
                          <a:custGeom>
                            <a:avLst/>
                            <a:gdLst>
                              <a:gd name="T0" fmla="*/ 0 w 10176"/>
                              <a:gd name="T1" fmla="*/ 82 h 161"/>
                              <a:gd name="T2" fmla="*/ 8 w 10176"/>
                              <a:gd name="T3" fmla="*/ 74 h 161"/>
                              <a:gd name="T4" fmla="*/ 10048 w 10176"/>
                              <a:gd name="T5" fmla="*/ 74 h 161"/>
                              <a:gd name="T6" fmla="*/ 10056 w 10176"/>
                              <a:gd name="T7" fmla="*/ 82 h 161"/>
                              <a:gd name="T8" fmla="*/ 10056 w 10176"/>
                              <a:gd name="T9" fmla="*/ 95 h 161"/>
                              <a:gd name="T10" fmla="*/ 10048 w 10176"/>
                              <a:gd name="T11" fmla="*/ 103 h 161"/>
                              <a:gd name="T12" fmla="*/ 8 w 10176"/>
                              <a:gd name="T13" fmla="*/ 103 h 161"/>
                              <a:gd name="T14" fmla="*/ 0 w 10176"/>
                              <a:gd name="T15" fmla="*/ 95 h 161"/>
                              <a:gd name="T16" fmla="*/ 0 w 10176"/>
                              <a:gd name="T17" fmla="*/ 82 h 161"/>
                              <a:gd name="T18" fmla="*/ 16 w 10176"/>
                              <a:gd name="T19" fmla="*/ 95 h 161"/>
                              <a:gd name="T20" fmla="*/ 8 w 10176"/>
                              <a:gd name="T21" fmla="*/ 87 h 161"/>
                              <a:gd name="T22" fmla="*/ 10048 w 10176"/>
                              <a:gd name="T23" fmla="*/ 87 h 161"/>
                              <a:gd name="T24" fmla="*/ 10040 w 10176"/>
                              <a:gd name="T25" fmla="*/ 95 h 161"/>
                              <a:gd name="T26" fmla="*/ 10040 w 10176"/>
                              <a:gd name="T27" fmla="*/ 82 h 161"/>
                              <a:gd name="T28" fmla="*/ 10048 w 10176"/>
                              <a:gd name="T29" fmla="*/ 90 h 161"/>
                              <a:gd name="T30" fmla="*/ 8 w 10176"/>
                              <a:gd name="T31" fmla="*/ 90 h 161"/>
                              <a:gd name="T32" fmla="*/ 16 w 10176"/>
                              <a:gd name="T33" fmla="*/ 82 h 161"/>
                              <a:gd name="T34" fmla="*/ 16 w 10176"/>
                              <a:gd name="T35" fmla="*/ 95 h 161"/>
                              <a:gd name="T36" fmla="*/ 10010 w 10176"/>
                              <a:gd name="T37" fmla="*/ 8 h 161"/>
                              <a:gd name="T38" fmla="*/ 10014 w 10176"/>
                              <a:gd name="T39" fmla="*/ 2 h 161"/>
                              <a:gd name="T40" fmla="*/ 10022 w 10176"/>
                              <a:gd name="T41" fmla="*/ 1 h 161"/>
                              <a:gd name="T42" fmla="*/ 10172 w 10176"/>
                              <a:gd name="T43" fmla="*/ 75 h 161"/>
                              <a:gd name="T44" fmla="*/ 10176 w 10176"/>
                              <a:gd name="T45" fmla="*/ 82 h 161"/>
                              <a:gd name="T46" fmla="*/ 10172 w 10176"/>
                              <a:gd name="T47" fmla="*/ 89 h 161"/>
                              <a:gd name="T48" fmla="*/ 10022 w 10176"/>
                              <a:gd name="T49" fmla="*/ 160 h 161"/>
                              <a:gd name="T50" fmla="*/ 10014 w 10176"/>
                              <a:gd name="T51" fmla="*/ 159 h 161"/>
                              <a:gd name="T52" fmla="*/ 10010 w 10176"/>
                              <a:gd name="T53" fmla="*/ 152 h 161"/>
                              <a:gd name="T54" fmla="*/ 10010 w 10176"/>
                              <a:gd name="T55" fmla="*/ 8 h 161"/>
                              <a:gd name="T56" fmla="*/ 10026 w 10176"/>
                              <a:gd name="T57" fmla="*/ 152 h 161"/>
                              <a:gd name="T58" fmla="*/ 10015 w 10176"/>
                              <a:gd name="T59" fmla="*/ 145 h 161"/>
                              <a:gd name="T60" fmla="*/ 10165 w 10176"/>
                              <a:gd name="T61" fmla="*/ 75 h 161"/>
                              <a:gd name="T62" fmla="*/ 10165 w 10176"/>
                              <a:gd name="T63" fmla="*/ 89 h 161"/>
                              <a:gd name="T64" fmla="*/ 10015 w 10176"/>
                              <a:gd name="T65" fmla="*/ 16 h 161"/>
                              <a:gd name="T66" fmla="*/ 10026 w 10176"/>
                              <a:gd name="T67" fmla="*/ 8 h 161"/>
                              <a:gd name="T68" fmla="*/ 10026 w 10176"/>
                              <a:gd name="T69" fmla="*/ 1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176" h="161">
                                <a:moveTo>
                                  <a:pt x="0" y="82"/>
                                </a:moveTo>
                                <a:cubicBezTo>
                                  <a:pt x="0" y="78"/>
                                  <a:pt x="4" y="74"/>
                                  <a:pt x="8" y="74"/>
                                </a:cubicBezTo>
                                <a:lnTo>
                                  <a:pt x="10048" y="74"/>
                                </a:lnTo>
                                <a:cubicBezTo>
                                  <a:pt x="10053" y="74"/>
                                  <a:pt x="10056" y="78"/>
                                  <a:pt x="10056" y="82"/>
                                </a:cubicBezTo>
                                <a:lnTo>
                                  <a:pt x="10056" y="95"/>
                                </a:lnTo>
                                <a:cubicBezTo>
                                  <a:pt x="10056" y="99"/>
                                  <a:pt x="10053" y="103"/>
                                  <a:pt x="10048" y="103"/>
                                </a:cubicBezTo>
                                <a:lnTo>
                                  <a:pt x="8" y="103"/>
                                </a:lnTo>
                                <a:cubicBezTo>
                                  <a:pt x="4" y="103"/>
                                  <a:pt x="0" y="99"/>
                                  <a:pt x="0" y="95"/>
                                </a:cubicBezTo>
                                <a:lnTo>
                                  <a:pt x="0" y="82"/>
                                </a:lnTo>
                                <a:close/>
                                <a:moveTo>
                                  <a:pt x="16" y="95"/>
                                </a:moveTo>
                                <a:lnTo>
                                  <a:pt x="8" y="87"/>
                                </a:lnTo>
                                <a:lnTo>
                                  <a:pt x="10048" y="87"/>
                                </a:lnTo>
                                <a:lnTo>
                                  <a:pt x="10040" y="95"/>
                                </a:lnTo>
                                <a:lnTo>
                                  <a:pt x="10040" y="82"/>
                                </a:lnTo>
                                <a:lnTo>
                                  <a:pt x="10048" y="90"/>
                                </a:lnTo>
                                <a:lnTo>
                                  <a:pt x="8" y="90"/>
                                </a:lnTo>
                                <a:lnTo>
                                  <a:pt x="16" y="82"/>
                                </a:lnTo>
                                <a:lnTo>
                                  <a:pt x="16" y="95"/>
                                </a:lnTo>
                                <a:close/>
                                <a:moveTo>
                                  <a:pt x="10010" y="8"/>
                                </a:moveTo>
                                <a:cubicBezTo>
                                  <a:pt x="10010" y="6"/>
                                  <a:pt x="10012" y="3"/>
                                  <a:pt x="10014" y="2"/>
                                </a:cubicBezTo>
                                <a:cubicBezTo>
                                  <a:pt x="10016" y="0"/>
                                  <a:pt x="10019" y="0"/>
                                  <a:pt x="10022" y="1"/>
                                </a:cubicBezTo>
                                <a:lnTo>
                                  <a:pt x="10172" y="75"/>
                                </a:lnTo>
                                <a:cubicBezTo>
                                  <a:pt x="10175" y="76"/>
                                  <a:pt x="10176" y="79"/>
                                  <a:pt x="10176" y="82"/>
                                </a:cubicBezTo>
                                <a:cubicBezTo>
                                  <a:pt x="10176" y="85"/>
                                  <a:pt x="10175" y="88"/>
                                  <a:pt x="10172" y="89"/>
                                </a:cubicBezTo>
                                <a:lnTo>
                                  <a:pt x="10022" y="160"/>
                                </a:lnTo>
                                <a:cubicBezTo>
                                  <a:pt x="10019" y="161"/>
                                  <a:pt x="10016" y="161"/>
                                  <a:pt x="10014" y="159"/>
                                </a:cubicBezTo>
                                <a:cubicBezTo>
                                  <a:pt x="10012" y="158"/>
                                  <a:pt x="10010" y="155"/>
                                  <a:pt x="10010" y="152"/>
                                </a:cubicBezTo>
                                <a:lnTo>
                                  <a:pt x="10010" y="8"/>
                                </a:lnTo>
                                <a:close/>
                                <a:moveTo>
                                  <a:pt x="10026" y="152"/>
                                </a:moveTo>
                                <a:lnTo>
                                  <a:pt x="10015" y="145"/>
                                </a:lnTo>
                                <a:lnTo>
                                  <a:pt x="10165" y="75"/>
                                </a:lnTo>
                                <a:lnTo>
                                  <a:pt x="10165" y="89"/>
                                </a:lnTo>
                                <a:lnTo>
                                  <a:pt x="10015" y="16"/>
                                </a:lnTo>
                                <a:lnTo>
                                  <a:pt x="10026" y="8"/>
                                </a:lnTo>
                                <a:lnTo>
                                  <a:pt x="10026" y="1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45" name="Rectangle 350"/>
                        <wps:cNvSpPr>
                          <a:spLocks noChangeArrowheads="1"/>
                        </wps:cNvSpPr>
                        <wps:spPr bwMode="auto">
                          <a:xfrm>
                            <a:off x="2259965" y="2778760"/>
                            <a:ext cx="9004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0FA4" w14:textId="77777777" w:rsidR="00324D9D" w:rsidRDefault="00324D9D" w:rsidP="00DF263C">
                              <w:r>
                                <w:rPr>
                                  <w:rFonts w:ascii="Arial" w:hAnsi="Arial" w:cs="Arial"/>
                                  <w:color w:val="000000"/>
                                </w:rPr>
                                <w:t>Time (months)</w:t>
                              </w:r>
                            </w:p>
                          </w:txbxContent>
                        </wps:txbx>
                        <wps:bodyPr rot="0" vert="horz" wrap="none" lIns="0" tIns="0" rIns="0" bIns="0" anchor="t" anchorCtr="0" upright="1">
                          <a:spAutoFit/>
                        </wps:bodyPr>
                      </wps:wsp>
                      <wps:wsp>
                        <wps:cNvPr id="6846" name="Freeform 351"/>
                        <wps:cNvSpPr>
                          <a:spLocks noEditPoints="1"/>
                        </wps:cNvSpPr>
                        <wps:spPr bwMode="auto">
                          <a:xfrm>
                            <a:off x="2313305" y="2510155"/>
                            <a:ext cx="205740" cy="217805"/>
                          </a:xfrm>
                          <a:custGeom>
                            <a:avLst/>
                            <a:gdLst>
                              <a:gd name="T0" fmla="*/ 0 w 324"/>
                              <a:gd name="T1" fmla="*/ 0 h 343"/>
                              <a:gd name="T2" fmla="*/ 324 w 324"/>
                              <a:gd name="T3" fmla="*/ 0 h 343"/>
                              <a:gd name="T4" fmla="*/ 324 w 324"/>
                              <a:gd name="T5" fmla="*/ 343 h 343"/>
                              <a:gd name="T6" fmla="*/ 0 w 324"/>
                              <a:gd name="T7" fmla="*/ 343 h 343"/>
                              <a:gd name="T8" fmla="*/ 0 w 324"/>
                              <a:gd name="T9" fmla="*/ 0 h 343"/>
                              <a:gd name="T10" fmla="*/ 9 w 324"/>
                              <a:gd name="T11" fmla="*/ 333 h 343"/>
                              <a:gd name="T12" fmla="*/ 0 w 324"/>
                              <a:gd name="T13" fmla="*/ 333 h 343"/>
                              <a:gd name="T14" fmla="*/ 314 w 324"/>
                              <a:gd name="T15" fmla="*/ 333 h 343"/>
                              <a:gd name="T16" fmla="*/ 314 w 324"/>
                              <a:gd name="T17" fmla="*/ 333 h 343"/>
                              <a:gd name="T18" fmla="*/ 314 w 324"/>
                              <a:gd name="T19" fmla="*/ 0 h 343"/>
                              <a:gd name="T20" fmla="*/ 314 w 324"/>
                              <a:gd name="T21" fmla="*/ 10 h 343"/>
                              <a:gd name="T22" fmla="*/ 0 w 324"/>
                              <a:gd name="T23" fmla="*/ 10 h 343"/>
                              <a:gd name="T24" fmla="*/ 9 w 324"/>
                              <a:gd name="T25" fmla="*/ 0 h 343"/>
                              <a:gd name="T26" fmla="*/ 9 w 324"/>
                              <a:gd name="T27" fmla="*/ 333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4" h="343">
                                <a:moveTo>
                                  <a:pt x="0" y="0"/>
                                </a:moveTo>
                                <a:lnTo>
                                  <a:pt x="324" y="0"/>
                                </a:lnTo>
                                <a:lnTo>
                                  <a:pt x="324" y="343"/>
                                </a:lnTo>
                                <a:lnTo>
                                  <a:pt x="0" y="343"/>
                                </a:lnTo>
                                <a:lnTo>
                                  <a:pt x="0" y="0"/>
                                </a:lnTo>
                                <a:close/>
                                <a:moveTo>
                                  <a:pt x="9" y="333"/>
                                </a:moveTo>
                                <a:lnTo>
                                  <a:pt x="0" y="333"/>
                                </a:lnTo>
                                <a:lnTo>
                                  <a:pt x="314" y="333"/>
                                </a:lnTo>
                                <a:lnTo>
                                  <a:pt x="314" y="0"/>
                                </a:lnTo>
                                <a:lnTo>
                                  <a:pt x="314" y="10"/>
                                </a:lnTo>
                                <a:lnTo>
                                  <a:pt x="0" y="10"/>
                                </a:lnTo>
                                <a:lnTo>
                                  <a:pt x="9" y="0"/>
                                </a:lnTo>
                                <a:lnTo>
                                  <a:pt x="9"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7" name="Freeform 352"/>
                        <wps:cNvSpPr>
                          <a:spLocks noEditPoints="1"/>
                        </wps:cNvSpPr>
                        <wps:spPr bwMode="auto">
                          <a:xfrm>
                            <a:off x="2309495" y="2506345"/>
                            <a:ext cx="212725" cy="224790"/>
                          </a:xfrm>
                          <a:custGeom>
                            <a:avLst/>
                            <a:gdLst>
                              <a:gd name="T0" fmla="*/ 2 w 546"/>
                              <a:gd name="T1" fmla="*/ 10 h 578"/>
                              <a:gd name="T2" fmla="*/ 10 w 546"/>
                              <a:gd name="T3" fmla="*/ 2 h 578"/>
                              <a:gd name="T4" fmla="*/ 538 w 546"/>
                              <a:gd name="T5" fmla="*/ 2 h 578"/>
                              <a:gd name="T6" fmla="*/ 546 w 546"/>
                              <a:gd name="T7" fmla="*/ 10 h 578"/>
                              <a:gd name="T8" fmla="*/ 546 w 546"/>
                              <a:gd name="T9" fmla="*/ 570 h 578"/>
                              <a:gd name="T10" fmla="*/ 538 w 546"/>
                              <a:gd name="T11" fmla="*/ 578 h 578"/>
                              <a:gd name="T12" fmla="*/ 10 w 546"/>
                              <a:gd name="T13" fmla="*/ 578 h 578"/>
                              <a:gd name="T14" fmla="*/ 2 w 546"/>
                              <a:gd name="T15" fmla="*/ 570 h 578"/>
                              <a:gd name="T16" fmla="*/ 2 w 546"/>
                              <a:gd name="T17" fmla="*/ 10 h 578"/>
                              <a:gd name="T18" fmla="*/ 18 w 546"/>
                              <a:gd name="T19" fmla="*/ 570 h 578"/>
                              <a:gd name="T20" fmla="*/ 10 w 546"/>
                              <a:gd name="T21" fmla="*/ 562 h 578"/>
                              <a:gd name="T22" fmla="*/ 538 w 546"/>
                              <a:gd name="T23" fmla="*/ 562 h 578"/>
                              <a:gd name="T24" fmla="*/ 530 w 546"/>
                              <a:gd name="T25" fmla="*/ 570 h 578"/>
                              <a:gd name="T26" fmla="*/ 530 w 546"/>
                              <a:gd name="T27" fmla="*/ 10 h 578"/>
                              <a:gd name="T28" fmla="*/ 538 w 546"/>
                              <a:gd name="T29" fmla="*/ 18 h 578"/>
                              <a:gd name="T30" fmla="*/ 10 w 546"/>
                              <a:gd name="T31" fmla="*/ 18 h 578"/>
                              <a:gd name="T32" fmla="*/ 18 w 546"/>
                              <a:gd name="T33" fmla="*/ 10 h 578"/>
                              <a:gd name="T34" fmla="*/ 18 w 546"/>
                              <a:gd name="T35" fmla="*/ 570 h 578"/>
                              <a:gd name="T36" fmla="*/ 32 w 546"/>
                              <a:gd name="T37" fmla="*/ 554 h 578"/>
                              <a:gd name="T38" fmla="*/ 24 w 546"/>
                              <a:gd name="T39" fmla="*/ 562 h 578"/>
                              <a:gd name="T40" fmla="*/ 10 w 546"/>
                              <a:gd name="T41" fmla="*/ 562 h 578"/>
                              <a:gd name="T42" fmla="*/ 10 w 546"/>
                              <a:gd name="T43" fmla="*/ 546 h 578"/>
                              <a:gd name="T44" fmla="*/ 522 w 546"/>
                              <a:gd name="T45" fmla="*/ 546 h 578"/>
                              <a:gd name="T46" fmla="*/ 514 w 546"/>
                              <a:gd name="T47" fmla="*/ 554 h 578"/>
                              <a:gd name="T48" fmla="*/ 514 w 546"/>
                              <a:gd name="T49" fmla="*/ 10 h 578"/>
                              <a:gd name="T50" fmla="*/ 530 w 546"/>
                              <a:gd name="T51" fmla="*/ 10 h 578"/>
                              <a:gd name="T52" fmla="*/ 530 w 546"/>
                              <a:gd name="T53" fmla="*/ 27 h 578"/>
                              <a:gd name="T54" fmla="*/ 522 w 546"/>
                              <a:gd name="T55" fmla="*/ 35 h 578"/>
                              <a:gd name="T56" fmla="*/ 10 w 546"/>
                              <a:gd name="T57" fmla="*/ 35 h 578"/>
                              <a:gd name="T58" fmla="*/ 3 w 546"/>
                              <a:gd name="T59" fmla="*/ 31 h 578"/>
                              <a:gd name="T60" fmla="*/ 4 w 546"/>
                              <a:gd name="T61" fmla="*/ 22 h 578"/>
                              <a:gd name="T62" fmla="*/ 18 w 546"/>
                              <a:gd name="T63" fmla="*/ 5 h 578"/>
                              <a:gd name="T64" fmla="*/ 27 w 546"/>
                              <a:gd name="T65" fmla="*/ 3 h 578"/>
                              <a:gd name="T66" fmla="*/ 32 w 546"/>
                              <a:gd name="T67" fmla="*/ 10 h 578"/>
                              <a:gd name="T68" fmla="*/ 32 w 546"/>
                              <a:gd name="T69" fmla="*/ 554 h 578"/>
                              <a:gd name="T70" fmla="*/ 16 w 546"/>
                              <a:gd name="T71" fmla="*/ 10 h 578"/>
                              <a:gd name="T72" fmla="*/ 30 w 546"/>
                              <a:gd name="T73" fmla="*/ 15 h 578"/>
                              <a:gd name="T74" fmla="*/ 17 w 546"/>
                              <a:gd name="T75" fmla="*/ 32 h 578"/>
                              <a:gd name="T76" fmla="*/ 10 w 546"/>
                              <a:gd name="T77" fmla="*/ 19 h 578"/>
                              <a:gd name="T78" fmla="*/ 522 w 546"/>
                              <a:gd name="T79" fmla="*/ 19 h 578"/>
                              <a:gd name="T80" fmla="*/ 514 w 546"/>
                              <a:gd name="T81" fmla="*/ 27 h 578"/>
                              <a:gd name="T82" fmla="*/ 514 w 546"/>
                              <a:gd name="T83" fmla="*/ 10 h 578"/>
                              <a:gd name="T84" fmla="*/ 530 w 546"/>
                              <a:gd name="T85" fmla="*/ 10 h 578"/>
                              <a:gd name="T86" fmla="*/ 530 w 546"/>
                              <a:gd name="T87" fmla="*/ 554 h 578"/>
                              <a:gd name="T88" fmla="*/ 522 w 546"/>
                              <a:gd name="T89" fmla="*/ 562 h 578"/>
                              <a:gd name="T90" fmla="*/ 10 w 546"/>
                              <a:gd name="T91" fmla="*/ 562 h 578"/>
                              <a:gd name="T92" fmla="*/ 10 w 546"/>
                              <a:gd name="T93" fmla="*/ 546 h 578"/>
                              <a:gd name="T94" fmla="*/ 24 w 546"/>
                              <a:gd name="T95" fmla="*/ 546 h 578"/>
                              <a:gd name="T96" fmla="*/ 16 w 546"/>
                              <a:gd name="T97" fmla="*/ 554 h 578"/>
                              <a:gd name="T98" fmla="*/ 16 w 546"/>
                              <a:gd name="T99" fmla="*/ 10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6" h="578">
                                <a:moveTo>
                                  <a:pt x="2" y="10"/>
                                </a:moveTo>
                                <a:cubicBezTo>
                                  <a:pt x="2" y="6"/>
                                  <a:pt x="6" y="2"/>
                                  <a:pt x="10" y="2"/>
                                </a:cubicBezTo>
                                <a:lnTo>
                                  <a:pt x="538" y="2"/>
                                </a:lnTo>
                                <a:cubicBezTo>
                                  <a:pt x="543" y="2"/>
                                  <a:pt x="546" y="6"/>
                                  <a:pt x="546" y="10"/>
                                </a:cubicBezTo>
                                <a:lnTo>
                                  <a:pt x="546" y="570"/>
                                </a:lnTo>
                                <a:cubicBezTo>
                                  <a:pt x="546" y="575"/>
                                  <a:pt x="543" y="578"/>
                                  <a:pt x="538" y="578"/>
                                </a:cubicBezTo>
                                <a:lnTo>
                                  <a:pt x="10" y="578"/>
                                </a:lnTo>
                                <a:cubicBezTo>
                                  <a:pt x="6" y="578"/>
                                  <a:pt x="2" y="575"/>
                                  <a:pt x="2" y="570"/>
                                </a:cubicBezTo>
                                <a:lnTo>
                                  <a:pt x="2" y="10"/>
                                </a:lnTo>
                                <a:close/>
                                <a:moveTo>
                                  <a:pt x="18" y="570"/>
                                </a:moveTo>
                                <a:lnTo>
                                  <a:pt x="10" y="562"/>
                                </a:lnTo>
                                <a:lnTo>
                                  <a:pt x="538" y="562"/>
                                </a:lnTo>
                                <a:lnTo>
                                  <a:pt x="530" y="570"/>
                                </a:lnTo>
                                <a:lnTo>
                                  <a:pt x="530" y="10"/>
                                </a:lnTo>
                                <a:lnTo>
                                  <a:pt x="538" y="18"/>
                                </a:lnTo>
                                <a:lnTo>
                                  <a:pt x="10" y="18"/>
                                </a:lnTo>
                                <a:lnTo>
                                  <a:pt x="18" y="10"/>
                                </a:lnTo>
                                <a:lnTo>
                                  <a:pt x="18" y="570"/>
                                </a:lnTo>
                                <a:close/>
                                <a:moveTo>
                                  <a:pt x="32" y="554"/>
                                </a:moveTo>
                                <a:cubicBezTo>
                                  <a:pt x="32" y="558"/>
                                  <a:pt x="28" y="562"/>
                                  <a:pt x="24" y="562"/>
                                </a:cubicBezTo>
                                <a:lnTo>
                                  <a:pt x="10" y="562"/>
                                </a:lnTo>
                                <a:cubicBezTo>
                                  <a:pt x="0" y="562"/>
                                  <a:pt x="0" y="546"/>
                                  <a:pt x="10" y="546"/>
                                </a:cubicBezTo>
                                <a:lnTo>
                                  <a:pt x="522" y="546"/>
                                </a:lnTo>
                                <a:lnTo>
                                  <a:pt x="514" y="554"/>
                                </a:lnTo>
                                <a:lnTo>
                                  <a:pt x="514" y="10"/>
                                </a:lnTo>
                                <a:cubicBezTo>
                                  <a:pt x="514" y="0"/>
                                  <a:pt x="530" y="0"/>
                                  <a:pt x="530" y="10"/>
                                </a:cubicBezTo>
                                <a:lnTo>
                                  <a:pt x="530" y="27"/>
                                </a:lnTo>
                                <a:cubicBezTo>
                                  <a:pt x="530" y="32"/>
                                  <a:pt x="526" y="35"/>
                                  <a:pt x="522" y="35"/>
                                </a:cubicBezTo>
                                <a:lnTo>
                                  <a:pt x="10" y="35"/>
                                </a:lnTo>
                                <a:cubicBezTo>
                                  <a:pt x="7" y="35"/>
                                  <a:pt x="5" y="34"/>
                                  <a:pt x="3" y="31"/>
                                </a:cubicBezTo>
                                <a:cubicBezTo>
                                  <a:pt x="2" y="28"/>
                                  <a:pt x="2" y="25"/>
                                  <a:pt x="4" y="22"/>
                                </a:cubicBezTo>
                                <a:lnTo>
                                  <a:pt x="18" y="5"/>
                                </a:lnTo>
                                <a:cubicBezTo>
                                  <a:pt x="20" y="3"/>
                                  <a:pt x="23" y="2"/>
                                  <a:pt x="27" y="3"/>
                                </a:cubicBezTo>
                                <a:cubicBezTo>
                                  <a:pt x="30" y="4"/>
                                  <a:pt x="32" y="7"/>
                                  <a:pt x="32" y="10"/>
                                </a:cubicBezTo>
                                <a:lnTo>
                                  <a:pt x="32" y="554"/>
                                </a:lnTo>
                                <a:close/>
                                <a:moveTo>
                                  <a:pt x="16" y="10"/>
                                </a:moveTo>
                                <a:lnTo>
                                  <a:pt x="30" y="15"/>
                                </a:lnTo>
                                <a:lnTo>
                                  <a:pt x="17" y="32"/>
                                </a:lnTo>
                                <a:lnTo>
                                  <a:pt x="10" y="19"/>
                                </a:lnTo>
                                <a:lnTo>
                                  <a:pt x="522" y="19"/>
                                </a:lnTo>
                                <a:lnTo>
                                  <a:pt x="514" y="27"/>
                                </a:lnTo>
                                <a:lnTo>
                                  <a:pt x="514" y="10"/>
                                </a:lnTo>
                                <a:lnTo>
                                  <a:pt x="530" y="10"/>
                                </a:lnTo>
                                <a:lnTo>
                                  <a:pt x="530" y="554"/>
                                </a:lnTo>
                                <a:cubicBezTo>
                                  <a:pt x="530" y="558"/>
                                  <a:pt x="526" y="562"/>
                                  <a:pt x="522" y="562"/>
                                </a:cubicBezTo>
                                <a:lnTo>
                                  <a:pt x="10" y="562"/>
                                </a:lnTo>
                                <a:lnTo>
                                  <a:pt x="10" y="546"/>
                                </a:lnTo>
                                <a:lnTo>
                                  <a:pt x="24" y="546"/>
                                </a:lnTo>
                                <a:lnTo>
                                  <a:pt x="16" y="554"/>
                                </a:lnTo>
                                <a:lnTo>
                                  <a:pt x="16" y="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52" name="Rectangle 353"/>
                        <wps:cNvSpPr>
                          <a:spLocks noChangeArrowheads="1"/>
                        </wps:cNvSpPr>
                        <wps:spPr bwMode="auto">
                          <a:xfrm>
                            <a:off x="2381885" y="2557780"/>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5A9E" w14:textId="77777777" w:rsidR="00324D9D" w:rsidRDefault="00324D9D" w:rsidP="00DF263C">
                              <w:r>
                                <w:rPr>
                                  <w:rFonts w:ascii="Arial" w:hAnsi="Arial" w:cs="Arial"/>
                                  <w:color w:val="000000"/>
                                  <w:sz w:val="18"/>
                                  <w:szCs w:val="18"/>
                                </w:rPr>
                                <w:t>0</w:t>
                              </w:r>
                            </w:p>
                          </w:txbxContent>
                        </wps:txbx>
                        <wps:bodyPr rot="0" vert="horz" wrap="none" lIns="0" tIns="0" rIns="0" bIns="0" anchor="t" anchorCtr="0" upright="1">
                          <a:spAutoFit/>
                        </wps:bodyPr>
                      </wps:wsp>
                      <wps:wsp>
                        <wps:cNvPr id="8577" name="Freeform 354"/>
                        <wps:cNvSpPr>
                          <a:spLocks noEditPoints="1"/>
                        </wps:cNvSpPr>
                        <wps:spPr bwMode="auto">
                          <a:xfrm>
                            <a:off x="3398520" y="2510155"/>
                            <a:ext cx="205740" cy="217805"/>
                          </a:xfrm>
                          <a:custGeom>
                            <a:avLst/>
                            <a:gdLst>
                              <a:gd name="T0" fmla="*/ 0 w 324"/>
                              <a:gd name="T1" fmla="*/ 0 h 343"/>
                              <a:gd name="T2" fmla="*/ 324 w 324"/>
                              <a:gd name="T3" fmla="*/ 0 h 343"/>
                              <a:gd name="T4" fmla="*/ 324 w 324"/>
                              <a:gd name="T5" fmla="*/ 343 h 343"/>
                              <a:gd name="T6" fmla="*/ 0 w 324"/>
                              <a:gd name="T7" fmla="*/ 343 h 343"/>
                              <a:gd name="T8" fmla="*/ 0 w 324"/>
                              <a:gd name="T9" fmla="*/ 0 h 343"/>
                              <a:gd name="T10" fmla="*/ 8 w 324"/>
                              <a:gd name="T11" fmla="*/ 333 h 343"/>
                              <a:gd name="T12" fmla="*/ 0 w 324"/>
                              <a:gd name="T13" fmla="*/ 333 h 343"/>
                              <a:gd name="T14" fmla="*/ 316 w 324"/>
                              <a:gd name="T15" fmla="*/ 333 h 343"/>
                              <a:gd name="T16" fmla="*/ 316 w 324"/>
                              <a:gd name="T17" fmla="*/ 333 h 343"/>
                              <a:gd name="T18" fmla="*/ 316 w 324"/>
                              <a:gd name="T19" fmla="*/ 0 h 343"/>
                              <a:gd name="T20" fmla="*/ 316 w 324"/>
                              <a:gd name="T21" fmla="*/ 10 h 343"/>
                              <a:gd name="T22" fmla="*/ 0 w 324"/>
                              <a:gd name="T23" fmla="*/ 10 h 343"/>
                              <a:gd name="T24" fmla="*/ 8 w 324"/>
                              <a:gd name="T25" fmla="*/ 0 h 343"/>
                              <a:gd name="T26" fmla="*/ 8 w 324"/>
                              <a:gd name="T27" fmla="*/ 333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4" h="343">
                                <a:moveTo>
                                  <a:pt x="0" y="0"/>
                                </a:moveTo>
                                <a:lnTo>
                                  <a:pt x="324" y="0"/>
                                </a:lnTo>
                                <a:lnTo>
                                  <a:pt x="324" y="343"/>
                                </a:lnTo>
                                <a:lnTo>
                                  <a:pt x="0" y="343"/>
                                </a:lnTo>
                                <a:lnTo>
                                  <a:pt x="0" y="0"/>
                                </a:lnTo>
                                <a:close/>
                                <a:moveTo>
                                  <a:pt x="8" y="333"/>
                                </a:moveTo>
                                <a:lnTo>
                                  <a:pt x="0" y="333"/>
                                </a:lnTo>
                                <a:lnTo>
                                  <a:pt x="316" y="333"/>
                                </a:lnTo>
                                <a:lnTo>
                                  <a:pt x="316" y="0"/>
                                </a:lnTo>
                                <a:lnTo>
                                  <a:pt x="316" y="10"/>
                                </a:lnTo>
                                <a:lnTo>
                                  <a:pt x="0" y="10"/>
                                </a:lnTo>
                                <a:lnTo>
                                  <a:pt x="8" y="0"/>
                                </a:lnTo>
                                <a:lnTo>
                                  <a:pt x="8"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8" name="Freeform 355"/>
                        <wps:cNvSpPr>
                          <a:spLocks noEditPoints="1"/>
                        </wps:cNvSpPr>
                        <wps:spPr bwMode="auto">
                          <a:xfrm>
                            <a:off x="3394075" y="2506345"/>
                            <a:ext cx="213360" cy="224790"/>
                          </a:xfrm>
                          <a:custGeom>
                            <a:avLst/>
                            <a:gdLst>
                              <a:gd name="T0" fmla="*/ 2 w 546"/>
                              <a:gd name="T1" fmla="*/ 10 h 578"/>
                              <a:gd name="T2" fmla="*/ 10 w 546"/>
                              <a:gd name="T3" fmla="*/ 2 h 578"/>
                              <a:gd name="T4" fmla="*/ 538 w 546"/>
                              <a:gd name="T5" fmla="*/ 2 h 578"/>
                              <a:gd name="T6" fmla="*/ 546 w 546"/>
                              <a:gd name="T7" fmla="*/ 10 h 578"/>
                              <a:gd name="T8" fmla="*/ 546 w 546"/>
                              <a:gd name="T9" fmla="*/ 570 h 578"/>
                              <a:gd name="T10" fmla="*/ 538 w 546"/>
                              <a:gd name="T11" fmla="*/ 578 h 578"/>
                              <a:gd name="T12" fmla="*/ 10 w 546"/>
                              <a:gd name="T13" fmla="*/ 578 h 578"/>
                              <a:gd name="T14" fmla="*/ 2 w 546"/>
                              <a:gd name="T15" fmla="*/ 570 h 578"/>
                              <a:gd name="T16" fmla="*/ 2 w 546"/>
                              <a:gd name="T17" fmla="*/ 10 h 578"/>
                              <a:gd name="T18" fmla="*/ 18 w 546"/>
                              <a:gd name="T19" fmla="*/ 570 h 578"/>
                              <a:gd name="T20" fmla="*/ 10 w 546"/>
                              <a:gd name="T21" fmla="*/ 562 h 578"/>
                              <a:gd name="T22" fmla="*/ 538 w 546"/>
                              <a:gd name="T23" fmla="*/ 562 h 578"/>
                              <a:gd name="T24" fmla="*/ 530 w 546"/>
                              <a:gd name="T25" fmla="*/ 570 h 578"/>
                              <a:gd name="T26" fmla="*/ 530 w 546"/>
                              <a:gd name="T27" fmla="*/ 10 h 578"/>
                              <a:gd name="T28" fmla="*/ 538 w 546"/>
                              <a:gd name="T29" fmla="*/ 18 h 578"/>
                              <a:gd name="T30" fmla="*/ 10 w 546"/>
                              <a:gd name="T31" fmla="*/ 18 h 578"/>
                              <a:gd name="T32" fmla="*/ 18 w 546"/>
                              <a:gd name="T33" fmla="*/ 10 h 578"/>
                              <a:gd name="T34" fmla="*/ 18 w 546"/>
                              <a:gd name="T35" fmla="*/ 570 h 578"/>
                              <a:gd name="T36" fmla="*/ 32 w 546"/>
                              <a:gd name="T37" fmla="*/ 554 h 578"/>
                              <a:gd name="T38" fmla="*/ 24 w 546"/>
                              <a:gd name="T39" fmla="*/ 562 h 578"/>
                              <a:gd name="T40" fmla="*/ 10 w 546"/>
                              <a:gd name="T41" fmla="*/ 562 h 578"/>
                              <a:gd name="T42" fmla="*/ 10 w 546"/>
                              <a:gd name="T43" fmla="*/ 546 h 578"/>
                              <a:gd name="T44" fmla="*/ 525 w 546"/>
                              <a:gd name="T45" fmla="*/ 546 h 578"/>
                              <a:gd name="T46" fmla="*/ 517 w 546"/>
                              <a:gd name="T47" fmla="*/ 554 h 578"/>
                              <a:gd name="T48" fmla="*/ 517 w 546"/>
                              <a:gd name="T49" fmla="*/ 10 h 578"/>
                              <a:gd name="T50" fmla="*/ 533 w 546"/>
                              <a:gd name="T51" fmla="*/ 10 h 578"/>
                              <a:gd name="T52" fmla="*/ 533 w 546"/>
                              <a:gd name="T53" fmla="*/ 27 h 578"/>
                              <a:gd name="T54" fmla="*/ 525 w 546"/>
                              <a:gd name="T55" fmla="*/ 35 h 578"/>
                              <a:gd name="T56" fmla="*/ 10 w 546"/>
                              <a:gd name="T57" fmla="*/ 35 h 578"/>
                              <a:gd name="T58" fmla="*/ 3 w 546"/>
                              <a:gd name="T59" fmla="*/ 31 h 578"/>
                              <a:gd name="T60" fmla="*/ 4 w 546"/>
                              <a:gd name="T61" fmla="*/ 22 h 578"/>
                              <a:gd name="T62" fmla="*/ 17 w 546"/>
                              <a:gd name="T63" fmla="*/ 6 h 578"/>
                              <a:gd name="T64" fmla="*/ 26 w 546"/>
                              <a:gd name="T65" fmla="*/ 3 h 578"/>
                              <a:gd name="T66" fmla="*/ 32 w 546"/>
                              <a:gd name="T67" fmla="*/ 10 h 578"/>
                              <a:gd name="T68" fmla="*/ 32 w 546"/>
                              <a:gd name="T69" fmla="*/ 554 h 578"/>
                              <a:gd name="T70" fmla="*/ 16 w 546"/>
                              <a:gd name="T71" fmla="*/ 10 h 578"/>
                              <a:gd name="T72" fmla="*/ 30 w 546"/>
                              <a:gd name="T73" fmla="*/ 15 h 578"/>
                              <a:gd name="T74" fmla="*/ 17 w 546"/>
                              <a:gd name="T75" fmla="*/ 32 h 578"/>
                              <a:gd name="T76" fmla="*/ 10 w 546"/>
                              <a:gd name="T77" fmla="*/ 19 h 578"/>
                              <a:gd name="T78" fmla="*/ 525 w 546"/>
                              <a:gd name="T79" fmla="*/ 19 h 578"/>
                              <a:gd name="T80" fmla="*/ 517 w 546"/>
                              <a:gd name="T81" fmla="*/ 27 h 578"/>
                              <a:gd name="T82" fmla="*/ 517 w 546"/>
                              <a:gd name="T83" fmla="*/ 10 h 578"/>
                              <a:gd name="T84" fmla="*/ 533 w 546"/>
                              <a:gd name="T85" fmla="*/ 10 h 578"/>
                              <a:gd name="T86" fmla="*/ 533 w 546"/>
                              <a:gd name="T87" fmla="*/ 554 h 578"/>
                              <a:gd name="T88" fmla="*/ 525 w 546"/>
                              <a:gd name="T89" fmla="*/ 562 h 578"/>
                              <a:gd name="T90" fmla="*/ 10 w 546"/>
                              <a:gd name="T91" fmla="*/ 562 h 578"/>
                              <a:gd name="T92" fmla="*/ 10 w 546"/>
                              <a:gd name="T93" fmla="*/ 546 h 578"/>
                              <a:gd name="T94" fmla="*/ 24 w 546"/>
                              <a:gd name="T95" fmla="*/ 546 h 578"/>
                              <a:gd name="T96" fmla="*/ 16 w 546"/>
                              <a:gd name="T97" fmla="*/ 554 h 578"/>
                              <a:gd name="T98" fmla="*/ 16 w 546"/>
                              <a:gd name="T99" fmla="*/ 10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6" h="578">
                                <a:moveTo>
                                  <a:pt x="2" y="10"/>
                                </a:moveTo>
                                <a:cubicBezTo>
                                  <a:pt x="2" y="6"/>
                                  <a:pt x="6" y="2"/>
                                  <a:pt x="10" y="2"/>
                                </a:cubicBezTo>
                                <a:lnTo>
                                  <a:pt x="538" y="2"/>
                                </a:lnTo>
                                <a:cubicBezTo>
                                  <a:pt x="543" y="2"/>
                                  <a:pt x="546" y="6"/>
                                  <a:pt x="546" y="10"/>
                                </a:cubicBezTo>
                                <a:lnTo>
                                  <a:pt x="546" y="570"/>
                                </a:lnTo>
                                <a:cubicBezTo>
                                  <a:pt x="546" y="575"/>
                                  <a:pt x="543" y="578"/>
                                  <a:pt x="538" y="578"/>
                                </a:cubicBezTo>
                                <a:lnTo>
                                  <a:pt x="10" y="578"/>
                                </a:lnTo>
                                <a:cubicBezTo>
                                  <a:pt x="6" y="578"/>
                                  <a:pt x="2" y="575"/>
                                  <a:pt x="2" y="570"/>
                                </a:cubicBezTo>
                                <a:lnTo>
                                  <a:pt x="2" y="10"/>
                                </a:lnTo>
                                <a:close/>
                                <a:moveTo>
                                  <a:pt x="18" y="570"/>
                                </a:moveTo>
                                <a:lnTo>
                                  <a:pt x="10" y="562"/>
                                </a:lnTo>
                                <a:lnTo>
                                  <a:pt x="538" y="562"/>
                                </a:lnTo>
                                <a:lnTo>
                                  <a:pt x="530" y="570"/>
                                </a:lnTo>
                                <a:lnTo>
                                  <a:pt x="530" y="10"/>
                                </a:lnTo>
                                <a:lnTo>
                                  <a:pt x="538" y="18"/>
                                </a:lnTo>
                                <a:lnTo>
                                  <a:pt x="10" y="18"/>
                                </a:lnTo>
                                <a:lnTo>
                                  <a:pt x="18" y="10"/>
                                </a:lnTo>
                                <a:lnTo>
                                  <a:pt x="18" y="570"/>
                                </a:lnTo>
                                <a:close/>
                                <a:moveTo>
                                  <a:pt x="32" y="554"/>
                                </a:moveTo>
                                <a:cubicBezTo>
                                  <a:pt x="32" y="558"/>
                                  <a:pt x="28" y="562"/>
                                  <a:pt x="24" y="562"/>
                                </a:cubicBezTo>
                                <a:lnTo>
                                  <a:pt x="10" y="562"/>
                                </a:lnTo>
                                <a:cubicBezTo>
                                  <a:pt x="0" y="562"/>
                                  <a:pt x="0" y="546"/>
                                  <a:pt x="10" y="546"/>
                                </a:cubicBezTo>
                                <a:lnTo>
                                  <a:pt x="525" y="546"/>
                                </a:lnTo>
                                <a:lnTo>
                                  <a:pt x="517" y="554"/>
                                </a:lnTo>
                                <a:lnTo>
                                  <a:pt x="517" y="10"/>
                                </a:lnTo>
                                <a:cubicBezTo>
                                  <a:pt x="517" y="0"/>
                                  <a:pt x="533" y="0"/>
                                  <a:pt x="533" y="10"/>
                                </a:cubicBezTo>
                                <a:lnTo>
                                  <a:pt x="533" y="27"/>
                                </a:lnTo>
                                <a:cubicBezTo>
                                  <a:pt x="533" y="32"/>
                                  <a:pt x="530" y="35"/>
                                  <a:pt x="525" y="35"/>
                                </a:cubicBezTo>
                                <a:lnTo>
                                  <a:pt x="10" y="35"/>
                                </a:lnTo>
                                <a:cubicBezTo>
                                  <a:pt x="7" y="35"/>
                                  <a:pt x="5" y="34"/>
                                  <a:pt x="3" y="31"/>
                                </a:cubicBezTo>
                                <a:cubicBezTo>
                                  <a:pt x="2" y="28"/>
                                  <a:pt x="2" y="25"/>
                                  <a:pt x="4" y="22"/>
                                </a:cubicBezTo>
                                <a:lnTo>
                                  <a:pt x="17" y="6"/>
                                </a:lnTo>
                                <a:cubicBezTo>
                                  <a:pt x="19" y="3"/>
                                  <a:pt x="23" y="2"/>
                                  <a:pt x="26" y="3"/>
                                </a:cubicBezTo>
                                <a:cubicBezTo>
                                  <a:pt x="29" y="4"/>
                                  <a:pt x="32" y="7"/>
                                  <a:pt x="32" y="10"/>
                                </a:cubicBezTo>
                                <a:lnTo>
                                  <a:pt x="32" y="554"/>
                                </a:lnTo>
                                <a:close/>
                                <a:moveTo>
                                  <a:pt x="16" y="10"/>
                                </a:moveTo>
                                <a:lnTo>
                                  <a:pt x="30" y="15"/>
                                </a:lnTo>
                                <a:lnTo>
                                  <a:pt x="17" y="32"/>
                                </a:lnTo>
                                <a:lnTo>
                                  <a:pt x="10" y="19"/>
                                </a:lnTo>
                                <a:lnTo>
                                  <a:pt x="525" y="19"/>
                                </a:lnTo>
                                <a:lnTo>
                                  <a:pt x="517" y="27"/>
                                </a:lnTo>
                                <a:lnTo>
                                  <a:pt x="517" y="10"/>
                                </a:lnTo>
                                <a:lnTo>
                                  <a:pt x="533" y="10"/>
                                </a:lnTo>
                                <a:lnTo>
                                  <a:pt x="533" y="554"/>
                                </a:lnTo>
                                <a:cubicBezTo>
                                  <a:pt x="533" y="558"/>
                                  <a:pt x="530" y="562"/>
                                  <a:pt x="525" y="562"/>
                                </a:cubicBezTo>
                                <a:lnTo>
                                  <a:pt x="10" y="562"/>
                                </a:lnTo>
                                <a:lnTo>
                                  <a:pt x="10" y="546"/>
                                </a:lnTo>
                                <a:lnTo>
                                  <a:pt x="24" y="546"/>
                                </a:lnTo>
                                <a:lnTo>
                                  <a:pt x="16" y="554"/>
                                </a:lnTo>
                                <a:lnTo>
                                  <a:pt x="16" y="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79" name="Rectangle 356"/>
                        <wps:cNvSpPr>
                          <a:spLocks noChangeArrowheads="1"/>
                        </wps:cNvSpPr>
                        <wps:spPr bwMode="auto">
                          <a:xfrm>
                            <a:off x="3465830" y="2557780"/>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54325" w14:textId="77777777" w:rsidR="00324D9D" w:rsidRDefault="00324D9D" w:rsidP="00DF263C">
                              <w:r>
                                <w:rPr>
                                  <w:rFonts w:ascii="Arial" w:hAnsi="Arial" w:cs="Arial"/>
                                  <w:color w:val="000000"/>
                                  <w:sz w:val="18"/>
                                  <w:szCs w:val="18"/>
                                </w:rPr>
                                <w:t>6</w:t>
                              </w:r>
                            </w:p>
                          </w:txbxContent>
                        </wps:txbx>
                        <wps:bodyPr rot="0" vert="horz" wrap="none" lIns="0" tIns="0" rIns="0" bIns="0" anchor="t" anchorCtr="0" upright="1">
                          <a:spAutoFit/>
                        </wps:bodyPr>
                      </wps:wsp>
                      <wps:wsp>
                        <wps:cNvPr id="8580" name="Freeform 357"/>
                        <wps:cNvSpPr>
                          <a:spLocks noEditPoints="1"/>
                        </wps:cNvSpPr>
                        <wps:spPr bwMode="auto">
                          <a:xfrm>
                            <a:off x="4246245" y="2510155"/>
                            <a:ext cx="249555" cy="217805"/>
                          </a:xfrm>
                          <a:custGeom>
                            <a:avLst/>
                            <a:gdLst>
                              <a:gd name="T0" fmla="*/ 0 w 393"/>
                              <a:gd name="T1" fmla="*/ 0 h 343"/>
                              <a:gd name="T2" fmla="*/ 393 w 393"/>
                              <a:gd name="T3" fmla="*/ 0 h 343"/>
                              <a:gd name="T4" fmla="*/ 393 w 393"/>
                              <a:gd name="T5" fmla="*/ 343 h 343"/>
                              <a:gd name="T6" fmla="*/ 0 w 393"/>
                              <a:gd name="T7" fmla="*/ 343 h 343"/>
                              <a:gd name="T8" fmla="*/ 0 w 393"/>
                              <a:gd name="T9" fmla="*/ 0 h 343"/>
                              <a:gd name="T10" fmla="*/ 7 w 393"/>
                              <a:gd name="T11" fmla="*/ 333 h 343"/>
                              <a:gd name="T12" fmla="*/ 0 w 393"/>
                              <a:gd name="T13" fmla="*/ 333 h 343"/>
                              <a:gd name="T14" fmla="*/ 388 w 393"/>
                              <a:gd name="T15" fmla="*/ 333 h 343"/>
                              <a:gd name="T16" fmla="*/ 388 w 393"/>
                              <a:gd name="T17" fmla="*/ 333 h 343"/>
                              <a:gd name="T18" fmla="*/ 388 w 393"/>
                              <a:gd name="T19" fmla="*/ 0 h 343"/>
                              <a:gd name="T20" fmla="*/ 388 w 393"/>
                              <a:gd name="T21" fmla="*/ 10 h 343"/>
                              <a:gd name="T22" fmla="*/ 0 w 393"/>
                              <a:gd name="T23" fmla="*/ 10 h 343"/>
                              <a:gd name="T24" fmla="*/ 7 w 393"/>
                              <a:gd name="T25" fmla="*/ 0 h 343"/>
                              <a:gd name="T26" fmla="*/ 7 w 393"/>
                              <a:gd name="T27" fmla="*/ 333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3" h="343">
                                <a:moveTo>
                                  <a:pt x="0" y="0"/>
                                </a:moveTo>
                                <a:lnTo>
                                  <a:pt x="393" y="0"/>
                                </a:lnTo>
                                <a:lnTo>
                                  <a:pt x="393" y="343"/>
                                </a:lnTo>
                                <a:lnTo>
                                  <a:pt x="0" y="343"/>
                                </a:lnTo>
                                <a:lnTo>
                                  <a:pt x="0" y="0"/>
                                </a:lnTo>
                                <a:close/>
                                <a:moveTo>
                                  <a:pt x="7" y="333"/>
                                </a:moveTo>
                                <a:lnTo>
                                  <a:pt x="0" y="333"/>
                                </a:lnTo>
                                <a:lnTo>
                                  <a:pt x="388" y="333"/>
                                </a:lnTo>
                                <a:lnTo>
                                  <a:pt x="388" y="0"/>
                                </a:lnTo>
                                <a:lnTo>
                                  <a:pt x="388" y="10"/>
                                </a:lnTo>
                                <a:lnTo>
                                  <a:pt x="0" y="10"/>
                                </a:lnTo>
                                <a:lnTo>
                                  <a:pt x="7" y="0"/>
                                </a:lnTo>
                                <a:lnTo>
                                  <a:pt x="7"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1" name="Freeform 358"/>
                        <wps:cNvSpPr>
                          <a:spLocks noEditPoints="1"/>
                        </wps:cNvSpPr>
                        <wps:spPr bwMode="auto">
                          <a:xfrm>
                            <a:off x="4242435" y="2506345"/>
                            <a:ext cx="256540" cy="224790"/>
                          </a:xfrm>
                          <a:custGeom>
                            <a:avLst/>
                            <a:gdLst>
                              <a:gd name="T0" fmla="*/ 2 w 658"/>
                              <a:gd name="T1" fmla="*/ 10 h 578"/>
                              <a:gd name="T2" fmla="*/ 10 w 658"/>
                              <a:gd name="T3" fmla="*/ 2 h 578"/>
                              <a:gd name="T4" fmla="*/ 650 w 658"/>
                              <a:gd name="T5" fmla="*/ 2 h 578"/>
                              <a:gd name="T6" fmla="*/ 658 w 658"/>
                              <a:gd name="T7" fmla="*/ 10 h 578"/>
                              <a:gd name="T8" fmla="*/ 658 w 658"/>
                              <a:gd name="T9" fmla="*/ 570 h 578"/>
                              <a:gd name="T10" fmla="*/ 650 w 658"/>
                              <a:gd name="T11" fmla="*/ 578 h 578"/>
                              <a:gd name="T12" fmla="*/ 10 w 658"/>
                              <a:gd name="T13" fmla="*/ 578 h 578"/>
                              <a:gd name="T14" fmla="*/ 2 w 658"/>
                              <a:gd name="T15" fmla="*/ 570 h 578"/>
                              <a:gd name="T16" fmla="*/ 2 w 658"/>
                              <a:gd name="T17" fmla="*/ 10 h 578"/>
                              <a:gd name="T18" fmla="*/ 18 w 658"/>
                              <a:gd name="T19" fmla="*/ 570 h 578"/>
                              <a:gd name="T20" fmla="*/ 10 w 658"/>
                              <a:gd name="T21" fmla="*/ 562 h 578"/>
                              <a:gd name="T22" fmla="*/ 650 w 658"/>
                              <a:gd name="T23" fmla="*/ 562 h 578"/>
                              <a:gd name="T24" fmla="*/ 642 w 658"/>
                              <a:gd name="T25" fmla="*/ 570 h 578"/>
                              <a:gd name="T26" fmla="*/ 642 w 658"/>
                              <a:gd name="T27" fmla="*/ 10 h 578"/>
                              <a:gd name="T28" fmla="*/ 650 w 658"/>
                              <a:gd name="T29" fmla="*/ 18 h 578"/>
                              <a:gd name="T30" fmla="*/ 10 w 658"/>
                              <a:gd name="T31" fmla="*/ 18 h 578"/>
                              <a:gd name="T32" fmla="*/ 18 w 658"/>
                              <a:gd name="T33" fmla="*/ 10 h 578"/>
                              <a:gd name="T34" fmla="*/ 18 w 658"/>
                              <a:gd name="T35" fmla="*/ 570 h 578"/>
                              <a:gd name="T36" fmla="*/ 29 w 658"/>
                              <a:gd name="T37" fmla="*/ 554 h 578"/>
                              <a:gd name="T38" fmla="*/ 21 w 658"/>
                              <a:gd name="T39" fmla="*/ 562 h 578"/>
                              <a:gd name="T40" fmla="*/ 10 w 658"/>
                              <a:gd name="T41" fmla="*/ 562 h 578"/>
                              <a:gd name="T42" fmla="*/ 10 w 658"/>
                              <a:gd name="T43" fmla="*/ 546 h 578"/>
                              <a:gd name="T44" fmla="*/ 642 w 658"/>
                              <a:gd name="T45" fmla="*/ 546 h 578"/>
                              <a:gd name="T46" fmla="*/ 634 w 658"/>
                              <a:gd name="T47" fmla="*/ 554 h 578"/>
                              <a:gd name="T48" fmla="*/ 634 w 658"/>
                              <a:gd name="T49" fmla="*/ 10 h 578"/>
                              <a:gd name="T50" fmla="*/ 650 w 658"/>
                              <a:gd name="T51" fmla="*/ 10 h 578"/>
                              <a:gd name="T52" fmla="*/ 650 w 658"/>
                              <a:gd name="T53" fmla="*/ 27 h 578"/>
                              <a:gd name="T54" fmla="*/ 642 w 658"/>
                              <a:gd name="T55" fmla="*/ 35 h 578"/>
                              <a:gd name="T56" fmla="*/ 10 w 658"/>
                              <a:gd name="T57" fmla="*/ 35 h 578"/>
                              <a:gd name="T58" fmla="*/ 3 w 658"/>
                              <a:gd name="T59" fmla="*/ 31 h 578"/>
                              <a:gd name="T60" fmla="*/ 4 w 658"/>
                              <a:gd name="T61" fmla="*/ 23 h 578"/>
                              <a:gd name="T62" fmla="*/ 14 w 658"/>
                              <a:gd name="T63" fmla="*/ 6 h 578"/>
                              <a:gd name="T64" fmla="*/ 23 w 658"/>
                              <a:gd name="T65" fmla="*/ 3 h 578"/>
                              <a:gd name="T66" fmla="*/ 29 w 658"/>
                              <a:gd name="T67" fmla="*/ 10 h 578"/>
                              <a:gd name="T68" fmla="*/ 29 w 658"/>
                              <a:gd name="T69" fmla="*/ 554 h 578"/>
                              <a:gd name="T70" fmla="*/ 13 w 658"/>
                              <a:gd name="T71" fmla="*/ 10 h 578"/>
                              <a:gd name="T72" fmla="*/ 28 w 658"/>
                              <a:gd name="T73" fmla="*/ 15 h 578"/>
                              <a:gd name="T74" fmla="*/ 17 w 658"/>
                              <a:gd name="T75" fmla="*/ 32 h 578"/>
                              <a:gd name="T76" fmla="*/ 10 w 658"/>
                              <a:gd name="T77" fmla="*/ 19 h 578"/>
                              <a:gd name="T78" fmla="*/ 642 w 658"/>
                              <a:gd name="T79" fmla="*/ 19 h 578"/>
                              <a:gd name="T80" fmla="*/ 634 w 658"/>
                              <a:gd name="T81" fmla="*/ 27 h 578"/>
                              <a:gd name="T82" fmla="*/ 634 w 658"/>
                              <a:gd name="T83" fmla="*/ 10 h 578"/>
                              <a:gd name="T84" fmla="*/ 650 w 658"/>
                              <a:gd name="T85" fmla="*/ 10 h 578"/>
                              <a:gd name="T86" fmla="*/ 650 w 658"/>
                              <a:gd name="T87" fmla="*/ 554 h 578"/>
                              <a:gd name="T88" fmla="*/ 642 w 658"/>
                              <a:gd name="T89" fmla="*/ 562 h 578"/>
                              <a:gd name="T90" fmla="*/ 10 w 658"/>
                              <a:gd name="T91" fmla="*/ 562 h 578"/>
                              <a:gd name="T92" fmla="*/ 10 w 658"/>
                              <a:gd name="T93" fmla="*/ 546 h 578"/>
                              <a:gd name="T94" fmla="*/ 21 w 658"/>
                              <a:gd name="T95" fmla="*/ 546 h 578"/>
                              <a:gd name="T96" fmla="*/ 13 w 658"/>
                              <a:gd name="T97" fmla="*/ 554 h 578"/>
                              <a:gd name="T98" fmla="*/ 13 w 658"/>
                              <a:gd name="T99" fmla="*/ 10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8" h="578">
                                <a:moveTo>
                                  <a:pt x="2" y="10"/>
                                </a:moveTo>
                                <a:cubicBezTo>
                                  <a:pt x="2" y="6"/>
                                  <a:pt x="6" y="2"/>
                                  <a:pt x="10" y="2"/>
                                </a:cubicBezTo>
                                <a:lnTo>
                                  <a:pt x="650" y="2"/>
                                </a:lnTo>
                                <a:cubicBezTo>
                                  <a:pt x="655" y="2"/>
                                  <a:pt x="658" y="6"/>
                                  <a:pt x="658" y="10"/>
                                </a:cubicBezTo>
                                <a:lnTo>
                                  <a:pt x="658" y="570"/>
                                </a:lnTo>
                                <a:cubicBezTo>
                                  <a:pt x="658" y="575"/>
                                  <a:pt x="655" y="578"/>
                                  <a:pt x="650" y="578"/>
                                </a:cubicBezTo>
                                <a:lnTo>
                                  <a:pt x="10" y="578"/>
                                </a:lnTo>
                                <a:cubicBezTo>
                                  <a:pt x="6" y="578"/>
                                  <a:pt x="2" y="575"/>
                                  <a:pt x="2" y="570"/>
                                </a:cubicBezTo>
                                <a:lnTo>
                                  <a:pt x="2" y="10"/>
                                </a:lnTo>
                                <a:close/>
                                <a:moveTo>
                                  <a:pt x="18" y="570"/>
                                </a:moveTo>
                                <a:lnTo>
                                  <a:pt x="10" y="562"/>
                                </a:lnTo>
                                <a:lnTo>
                                  <a:pt x="650" y="562"/>
                                </a:lnTo>
                                <a:lnTo>
                                  <a:pt x="642" y="570"/>
                                </a:lnTo>
                                <a:lnTo>
                                  <a:pt x="642" y="10"/>
                                </a:lnTo>
                                <a:lnTo>
                                  <a:pt x="650" y="18"/>
                                </a:lnTo>
                                <a:lnTo>
                                  <a:pt x="10" y="18"/>
                                </a:lnTo>
                                <a:lnTo>
                                  <a:pt x="18" y="10"/>
                                </a:lnTo>
                                <a:lnTo>
                                  <a:pt x="18" y="570"/>
                                </a:lnTo>
                                <a:close/>
                                <a:moveTo>
                                  <a:pt x="29" y="554"/>
                                </a:moveTo>
                                <a:cubicBezTo>
                                  <a:pt x="29" y="558"/>
                                  <a:pt x="25" y="562"/>
                                  <a:pt x="21" y="562"/>
                                </a:cubicBezTo>
                                <a:lnTo>
                                  <a:pt x="10" y="562"/>
                                </a:lnTo>
                                <a:cubicBezTo>
                                  <a:pt x="0" y="562"/>
                                  <a:pt x="0" y="546"/>
                                  <a:pt x="10" y="546"/>
                                </a:cubicBezTo>
                                <a:lnTo>
                                  <a:pt x="642" y="546"/>
                                </a:lnTo>
                                <a:lnTo>
                                  <a:pt x="634" y="554"/>
                                </a:lnTo>
                                <a:lnTo>
                                  <a:pt x="634" y="10"/>
                                </a:lnTo>
                                <a:cubicBezTo>
                                  <a:pt x="634" y="0"/>
                                  <a:pt x="650" y="0"/>
                                  <a:pt x="650" y="10"/>
                                </a:cubicBezTo>
                                <a:lnTo>
                                  <a:pt x="650" y="27"/>
                                </a:lnTo>
                                <a:cubicBezTo>
                                  <a:pt x="650" y="32"/>
                                  <a:pt x="646" y="35"/>
                                  <a:pt x="642" y="35"/>
                                </a:cubicBezTo>
                                <a:lnTo>
                                  <a:pt x="10" y="35"/>
                                </a:lnTo>
                                <a:cubicBezTo>
                                  <a:pt x="8" y="35"/>
                                  <a:pt x="5" y="34"/>
                                  <a:pt x="3" y="31"/>
                                </a:cubicBezTo>
                                <a:cubicBezTo>
                                  <a:pt x="2" y="29"/>
                                  <a:pt x="2" y="26"/>
                                  <a:pt x="4" y="23"/>
                                </a:cubicBezTo>
                                <a:lnTo>
                                  <a:pt x="14" y="6"/>
                                </a:lnTo>
                                <a:cubicBezTo>
                                  <a:pt x="16" y="3"/>
                                  <a:pt x="20" y="2"/>
                                  <a:pt x="23" y="3"/>
                                </a:cubicBezTo>
                                <a:cubicBezTo>
                                  <a:pt x="27" y="4"/>
                                  <a:pt x="29" y="7"/>
                                  <a:pt x="29" y="10"/>
                                </a:cubicBezTo>
                                <a:lnTo>
                                  <a:pt x="29" y="554"/>
                                </a:lnTo>
                                <a:close/>
                                <a:moveTo>
                                  <a:pt x="13" y="10"/>
                                </a:moveTo>
                                <a:lnTo>
                                  <a:pt x="28" y="15"/>
                                </a:lnTo>
                                <a:lnTo>
                                  <a:pt x="17" y="32"/>
                                </a:lnTo>
                                <a:lnTo>
                                  <a:pt x="10" y="19"/>
                                </a:lnTo>
                                <a:lnTo>
                                  <a:pt x="642" y="19"/>
                                </a:lnTo>
                                <a:lnTo>
                                  <a:pt x="634" y="27"/>
                                </a:lnTo>
                                <a:lnTo>
                                  <a:pt x="634" y="10"/>
                                </a:lnTo>
                                <a:lnTo>
                                  <a:pt x="650" y="10"/>
                                </a:lnTo>
                                <a:lnTo>
                                  <a:pt x="650" y="554"/>
                                </a:lnTo>
                                <a:cubicBezTo>
                                  <a:pt x="650" y="558"/>
                                  <a:pt x="646" y="562"/>
                                  <a:pt x="642" y="562"/>
                                </a:cubicBezTo>
                                <a:lnTo>
                                  <a:pt x="10" y="562"/>
                                </a:lnTo>
                                <a:lnTo>
                                  <a:pt x="10" y="546"/>
                                </a:lnTo>
                                <a:lnTo>
                                  <a:pt x="21" y="546"/>
                                </a:lnTo>
                                <a:lnTo>
                                  <a:pt x="13" y="554"/>
                                </a:lnTo>
                                <a:lnTo>
                                  <a:pt x="13" y="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82" name="Rectangle 359"/>
                        <wps:cNvSpPr>
                          <a:spLocks noChangeArrowheads="1"/>
                        </wps:cNvSpPr>
                        <wps:spPr bwMode="auto">
                          <a:xfrm>
                            <a:off x="4316730" y="2557780"/>
                            <a:ext cx="1276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B1BAC" w14:textId="77777777" w:rsidR="00324D9D" w:rsidRDefault="00324D9D" w:rsidP="00DF263C">
                              <w:r>
                                <w:rPr>
                                  <w:rFonts w:ascii="Arial" w:hAnsi="Arial" w:cs="Arial"/>
                                  <w:color w:val="000000"/>
                                  <w:sz w:val="18"/>
                                  <w:szCs w:val="18"/>
                                </w:rPr>
                                <w:t>12</w:t>
                              </w:r>
                            </w:p>
                          </w:txbxContent>
                        </wps:txbx>
                        <wps:bodyPr rot="0" vert="horz" wrap="none" lIns="0" tIns="0" rIns="0" bIns="0" anchor="t" anchorCtr="0" upright="1">
                          <a:spAutoFit/>
                        </wps:bodyPr>
                      </wps:wsp>
                      <wps:wsp>
                        <wps:cNvPr id="8583" name="Rectangle 360"/>
                        <wps:cNvSpPr>
                          <a:spLocks noChangeArrowheads="1"/>
                        </wps:cNvSpPr>
                        <wps:spPr bwMode="auto">
                          <a:xfrm>
                            <a:off x="2388235" y="2379345"/>
                            <a:ext cx="6350" cy="105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4" name="Freeform 361"/>
                        <wps:cNvSpPr>
                          <a:spLocks noEditPoints="1"/>
                        </wps:cNvSpPr>
                        <wps:spPr bwMode="auto">
                          <a:xfrm>
                            <a:off x="2385060" y="2376170"/>
                            <a:ext cx="12700" cy="111760"/>
                          </a:xfrm>
                          <a:custGeom>
                            <a:avLst/>
                            <a:gdLst>
                              <a:gd name="T0" fmla="*/ 0 w 20"/>
                              <a:gd name="T1" fmla="*/ 0 h 176"/>
                              <a:gd name="T2" fmla="*/ 20 w 20"/>
                              <a:gd name="T3" fmla="*/ 0 h 176"/>
                              <a:gd name="T4" fmla="*/ 20 w 20"/>
                              <a:gd name="T5" fmla="*/ 176 h 176"/>
                              <a:gd name="T6" fmla="*/ 0 w 20"/>
                              <a:gd name="T7" fmla="*/ 176 h 176"/>
                              <a:gd name="T8" fmla="*/ 0 w 20"/>
                              <a:gd name="T9" fmla="*/ 0 h 176"/>
                              <a:gd name="T10" fmla="*/ 10 w 20"/>
                              <a:gd name="T11" fmla="*/ 171 h 176"/>
                              <a:gd name="T12" fmla="*/ 5 w 20"/>
                              <a:gd name="T13" fmla="*/ 167 h 176"/>
                              <a:gd name="T14" fmla="*/ 15 w 20"/>
                              <a:gd name="T15" fmla="*/ 167 h 176"/>
                              <a:gd name="T16" fmla="*/ 10 w 20"/>
                              <a:gd name="T17" fmla="*/ 171 h 176"/>
                              <a:gd name="T18" fmla="*/ 10 w 20"/>
                              <a:gd name="T19" fmla="*/ 5 h 176"/>
                              <a:gd name="T20" fmla="*/ 15 w 20"/>
                              <a:gd name="T21" fmla="*/ 10 h 176"/>
                              <a:gd name="T22" fmla="*/ 5 w 20"/>
                              <a:gd name="T23" fmla="*/ 10 h 176"/>
                              <a:gd name="T24" fmla="*/ 10 w 20"/>
                              <a:gd name="T25" fmla="*/ 5 h 176"/>
                              <a:gd name="T26" fmla="*/ 10 w 20"/>
                              <a:gd name="T2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176">
                                <a:moveTo>
                                  <a:pt x="0" y="0"/>
                                </a:moveTo>
                                <a:lnTo>
                                  <a:pt x="20" y="0"/>
                                </a:lnTo>
                                <a:lnTo>
                                  <a:pt x="20" y="176"/>
                                </a:lnTo>
                                <a:lnTo>
                                  <a:pt x="0" y="176"/>
                                </a:lnTo>
                                <a:lnTo>
                                  <a:pt x="0" y="0"/>
                                </a:lnTo>
                                <a:close/>
                                <a:moveTo>
                                  <a:pt x="10" y="171"/>
                                </a:moveTo>
                                <a:lnTo>
                                  <a:pt x="5" y="167"/>
                                </a:lnTo>
                                <a:lnTo>
                                  <a:pt x="15" y="167"/>
                                </a:lnTo>
                                <a:lnTo>
                                  <a:pt x="10" y="171"/>
                                </a:lnTo>
                                <a:lnTo>
                                  <a:pt x="10" y="5"/>
                                </a:lnTo>
                                <a:lnTo>
                                  <a:pt x="15" y="10"/>
                                </a:lnTo>
                                <a:lnTo>
                                  <a:pt x="5" y="10"/>
                                </a:lnTo>
                                <a:lnTo>
                                  <a:pt x="10" y="5"/>
                                </a:lnTo>
                                <a:lnTo>
                                  <a:pt x="10" y="1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85" name="Rectangle 362"/>
                        <wps:cNvSpPr>
                          <a:spLocks noChangeArrowheads="1"/>
                        </wps:cNvSpPr>
                        <wps:spPr bwMode="auto">
                          <a:xfrm>
                            <a:off x="2035810" y="2120900"/>
                            <a:ext cx="842010" cy="255270"/>
                          </a:xfrm>
                          <a:prstGeom prst="rect">
                            <a:avLst/>
                          </a:prstGeom>
                          <a:solidFill>
                            <a:srgbClr val="66FF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6" name="Freeform 363"/>
                        <wps:cNvSpPr>
                          <a:spLocks noEditPoints="1"/>
                        </wps:cNvSpPr>
                        <wps:spPr bwMode="auto">
                          <a:xfrm>
                            <a:off x="2038985" y="2124075"/>
                            <a:ext cx="847725" cy="267335"/>
                          </a:xfrm>
                          <a:custGeom>
                            <a:avLst/>
                            <a:gdLst>
                              <a:gd name="T0" fmla="*/ 0 w 1335"/>
                              <a:gd name="T1" fmla="*/ 0 h 421"/>
                              <a:gd name="T2" fmla="*/ 1335 w 1335"/>
                              <a:gd name="T3" fmla="*/ 0 h 421"/>
                              <a:gd name="T4" fmla="*/ 1335 w 1335"/>
                              <a:gd name="T5" fmla="*/ 421 h 421"/>
                              <a:gd name="T6" fmla="*/ 0 w 1335"/>
                              <a:gd name="T7" fmla="*/ 421 h 421"/>
                              <a:gd name="T8" fmla="*/ 0 w 1335"/>
                              <a:gd name="T9" fmla="*/ 0 h 421"/>
                              <a:gd name="T10" fmla="*/ 9 w 1335"/>
                              <a:gd name="T11" fmla="*/ 411 h 421"/>
                              <a:gd name="T12" fmla="*/ 0 w 1335"/>
                              <a:gd name="T13" fmla="*/ 411 h 421"/>
                              <a:gd name="T14" fmla="*/ 1327 w 1335"/>
                              <a:gd name="T15" fmla="*/ 411 h 421"/>
                              <a:gd name="T16" fmla="*/ 1327 w 1335"/>
                              <a:gd name="T17" fmla="*/ 411 h 421"/>
                              <a:gd name="T18" fmla="*/ 1327 w 1335"/>
                              <a:gd name="T19" fmla="*/ 0 h 421"/>
                              <a:gd name="T20" fmla="*/ 1327 w 1335"/>
                              <a:gd name="T21" fmla="*/ 10 h 421"/>
                              <a:gd name="T22" fmla="*/ 0 w 1335"/>
                              <a:gd name="T23" fmla="*/ 10 h 421"/>
                              <a:gd name="T24" fmla="*/ 9 w 1335"/>
                              <a:gd name="T25" fmla="*/ 0 h 421"/>
                              <a:gd name="T26" fmla="*/ 9 w 1335"/>
                              <a:gd name="T27" fmla="*/ 41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35" h="421">
                                <a:moveTo>
                                  <a:pt x="0" y="0"/>
                                </a:moveTo>
                                <a:lnTo>
                                  <a:pt x="1335" y="0"/>
                                </a:lnTo>
                                <a:lnTo>
                                  <a:pt x="1335" y="421"/>
                                </a:lnTo>
                                <a:lnTo>
                                  <a:pt x="0" y="421"/>
                                </a:lnTo>
                                <a:lnTo>
                                  <a:pt x="0" y="0"/>
                                </a:lnTo>
                                <a:close/>
                                <a:moveTo>
                                  <a:pt x="9" y="411"/>
                                </a:moveTo>
                                <a:lnTo>
                                  <a:pt x="0" y="411"/>
                                </a:lnTo>
                                <a:lnTo>
                                  <a:pt x="1327" y="411"/>
                                </a:lnTo>
                                <a:lnTo>
                                  <a:pt x="1327" y="0"/>
                                </a:lnTo>
                                <a:lnTo>
                                  <a:pt x="1327" y="10"/>
                                </a:lnTo>
                                <a:lnTo>
                                  <a:pt x="0" y="10"/>
                                </a:lnTo>
                                <a:lnTo>
                                  <a:pt x="9" y="0"/>
                                </a:lnTo>
                                <a:lnTo>
                                  <a:pt x="9"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7" name="Freeform 364"/>
                        <wps:cNvSpPr>
                          <a:spLocks noEditPoints="1"/>
                        </wps:cNvSpPr>
                        <wps:spPr bwMode="auto">
                          <a:xfrm>
                            <a:off x="2035175" y="2119630"/>
                            <a:ext cx="854710" cy="274955"/>
                          </a:xfrm>
                          <a:custGeom>
                            <a:avLst/>
                            <a:gdLst>
                              <a:gd name="T0" fmla="*/ 2 w 2194"/>
                              <a:gd name="T1" fmla="*/ 10 h 706"/>
                              <a:gd name="T2" fmla="*/ 10 w 2194"/>
                              <a:gd name="T3" fmla="*/ 2 h 706"/>
                              <a:gd name="T4" fmla="*/ 2186 w 2194"/>
                              <a:gd name="T5" fmla="*/ 2 h 706"/>
                              <a:gd name="T6" fmla="*/ 2194 w 2194"/>
                              <a:gd name="T7" fmla="*/ 10 h 706"/>
                              <a:gd name="T8" fmla="*/ 2194 w 2194"/>
                              <a:gd name="T9" fmla="*/ 698 h 706"/>
                              <a:gd name="T10" fmla="*/ 2186 w 2194"/>
                              <a:gd name="T11" fmla="*/ 706 h 706"/>
                              <a:gd name="T12" fmla="*/ 10 w 2194"/>
                              <a:gd name="T13" fmla="*/ 706 h 706"/>
                              <a:gd name="T14" fmla="*/ 2 w 2194"/>
                              <a:gd name="T15" fmla="*/ 698 h 706"/>
                              <a:gd name="T16" fmla="*/ 2 w 2194"/>
                              <a:gd name="T17" fmla="*/ 10 h 706"/>
                              <a:gd name="T18" fmla="*/ 18 w 2194"/>
                              <a:gd name="T19" fmla="*/ 698 h 706"/>
                              <a:gd name="T20" fmla="*/ 10 w 2194"/>
                              <a:gd name="T21" fmla="*/ 690 h 706"/>
                              <a:gd name="T22" fmla="*/ 2186 w 2194"/>
                              <a:gd name="T23" fmla="*/ 690 h 706"/>
                              <a:gd name="T24" fmla="*/ 2178 w 2194"/>
                              <a:gd name="T25" fmla="*/ 698 h 706"/>
                              <a:gd name="T26" fmla="*/ 2178 w 2194"/>
                              <a:gd name="T27" fmla="*/ 10 h 706"/>
                              <a:gd name="T28" fmla="*/ 2186 w 2194"/>
                              <a:gd name="T29" fmla="*/ 18 h 706"/>
                              <a:gd name="T30" fmla="*/ 10 w 2194"/>
                              <a:gd name="T31" fmla="*/ 18 h 706"/>
                              <a:gd name="T32" fmla="*/ 18 w 2194"/>
                              <a:gd name="T33" fmla="*/ 10 h 706"/>
                              <a:gd name="T34" fmla="*/ 18 w 2194"/>
                              <a:gd name="T35" fmla="*/ 698 h 706"/>
                              <a:gd name="T36" fmla="*/ 32 w 2194"/>
                              <a:gd name="T37" fmla="*/ 681 h 706"/>
                              <a:gd name="T38" fmla="*/ 24 w 2194"/>
                              <a:gd name="T39" fmla="*/ 689 h 706"/>
                              <a:gd name="T40" fmla="*/ 10 w 2194"/>
                              <a:gd name="T41" fmla="*/ 689 h 706"/>
                              <a:gd name="T42" fmla="*/ 10 w 2194"/>
                              <a:gd name="T43" fmla="*/ 673 h 706"/>
                              <a:gd name="T44" fmla="*/ 2173 w 2194"/>
                              <a:gd name="T45" fmla="*/ 673 h 706"/>
                              <a:gd name="T46" fmla="*/ 2165 w 2194"/>
                              <a:gd name="T47" fmla="*/ 681 h 706"/>
                              <a:gd name="T48" fmla="*/ 2165 w 2194"/>
                              <a:gd name="T49" fmla="*/ 10 h 706"/>
                              <a:gd name="T50" fmla="*/ 2181 w 2194"/>
                              <a:gd name="T51" fmla="*/ 10 h 706"/>
                              <a:gd name="T52" fmla="*/ 2181 w 2194"/>
                              <a:gd name="T53" fmla="*/ 27 h 706"/>
                              <a:gd name="T54" fmla="*/ 2173 w 2194"/>
                              <a:gd name="T55" fmla="*/ 36 h 706"/>
                              <a:gd name="T56" fmla="*/ 10 w 2194"/>
                              <a:gd name="T57" fmla="*/ 36 h 706"/>
                              <a:gd name="T58" fmla="*/ 3 w 2194"/>
                              <a:gd name="T59" fmla="*/ 31 h 706"/>
                              <a:gd name="T60" fmla="*/ 4 w 2194"/>
                              <a:gd name="T61" fmla="*/ 23 h 706"/>
                              <a:gd name="T62" fmla="*/ 17 w 2194"/>
                              <a:gd name="T63" fmla="*/ 6 h 706"/>
                              <a:gd name="T64" fmla="*/ 26 w 2194"/>
                              <a:gd name="T65" fmla="*/ 3 h 706"/>
                              <a:gd name="T66" fmla="*/ 32 w 2194"/>
                              <a:gd name="T67" fmla="*/ 10 h 706"/>
                              <a:gd name="T68" fmla="*/ 32 w 2194"/>
                              <a:gd name="T69" fmla="*/ 681 h 706"/>
                              <a:gd name="T70" fmla="*/ 16 w 2194"/>
                              <a:gd name="T71" fmla="*/ 10 h 706"/>
                              <a:gd name="T72" fmla="*/ 30 w 2194"/>
                              <a:gd name="T73" fmla="*/ 15 h 706"/>
                              <a:gd name="T74" fmla="*/ 17 w 2194"/>
                              <a:gd name="T75" fmla="*/ 32 h 706"/>
                              <a:gd name="T76" fmla="*/ 10 w 2194"/>
                              <a:gd name="T77" fmla="*/ 19 h 706"/>
                              <a:gd name="T78" fmla="*/ 2173 w 2194"/>
                              <a:gd name="T79" fmla="*/ 19 h 706"/>
                              <a:gd name="T80" fmla="*/ 2165 w 2194"/>
                              <a:gd name="T81" fmla="*/ 27 h 706"/>
                              <a:gd name="T82" fmla="*/ 2165 w 2194"/>
                              <a:gd name="T83" fmla="*/ 10 h 706"/>
                              <a:gd name="T84" fmla="*/ 2181 w 2194"/>
                              <a:gd name="T85" fmla="*/ 10 h 706"/>
                              <a:gd name="T86" fmla="*/ 2181 w 2194"/>
                              <a:gd name="T87" fmla="*/ 681 h 706"/>
                              <a:gd name="T88" fmla="*/ 2173 w 2194"/>
                              <a:gd name="T89" fmla="*/ 689 h 706"/>
                              <a:gd name="T90" fmla="*/ 10 w 2194"/>
                              <a:gd name="T91" fmla="*/ 689 h 706"/>
                              <a:gd name="T92" fmla="*/ 10 w 2194"/>
                              <a:gd name="T93" fmla="*/ 673 h 706"/>
                              <a:gd name="T94" fmla="*/ 24 w 2194"/>
                              <a:gd name="T95" fmla="*/ 673 h 706"/>
                              <a:gd name="T96" fmla="*/ 16 w 2194"/>
                              <a:gd name="T97" fmla="*/ 681 h 706"/>
                              <a:gd name="T98" fmla="*/ 16 w 2194"/>
                              <a:gd name="T99" fmla="*/ 1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94" h="706">
                                <a:moveTo>
                                  <a:pt x="2" y="10"/>
                                </a:moveTo>
                                <a:cubicBezTo>
                                  <a:pt x="2" y="6"/>
                                  <a:pt x="6" y="2"/>
                                  <a:pt x="10" y="2"/>
                                </a:cubicBezTo>
                                <a:lnTo>
                                  <a:pt x="2186" y="2"/>
                                </a:lnTo>
                                <a:cubicBezTo>
                                  <a:pt x="2191" y="2"/>
                                  <a:pt x="2194" y="6"/>
                                  <a:pt x="2194" y="10"/>
                                </a:cubicBezTo>
                                <a:lnTo>
                                  <a:pt x="2194" y="698"/>
                                </a:lnTo>
                                <a:cubicBezTo>
                                  <a:pt x="2194" y="703"/>
                                  <a:pt x="2191" y="706"/>
                                  <a:pt x="2186" y="706"/>
                                </a:cubicBezTo>
                                <a:lnTo>
                                  <a:pt x="10" y="706"/>
                                </a:lnTo>
                                <a:cubicBezTo>
                                  <a:pt x="6" y="706"/>
                                  <a:pt x="2" y="703"/>
                                  <a:pt x="2" y="698"/>
                                </a:cubicBezTo>
                                <a:lnTo>
                                  <a:pt x="2" y="10"/>
                                </a:lnTo>
                                <a:close/>
                                <a:moveTo>
                                  <a:pt x="18" y="698"/>
                                </a:moveTo>
                                <a:lnTo>
                                  <a:pt x="10" y="690"/>
                                </a:lnTo>
                                <a:lnTo>
                                  <a:pt x="2186" y="690"/>
                                </a:lnTo>
                                <a:lnTo>
                                  <a:pt x="2178" y="698"/>
                                </a:lnTo>
                                <a:lnTo>
                                  <a:pt x="2178" y="10"/>
                                </a:lnTo>
                                <a:lnTo>
                                  <a:pt x="2186" y="18"/>
                                </a:lnTo>
                                <a:lnTo>
                                  <a:pt x="10" y="18"/>
                                </a:lnTo>
                                <a:lnTo>
                                  <a:pt x="18" y="10"/>
                                </a:lnTo>
                                <a:lnTo>
                                  <a:pt x="18" y="698"/>
                                </a:lnTo>
                                <a:close/>
                                <a:moveTo>
                                  <a:pt x="32" y="681"/>
                                </a:moveTo>
                                <a:cubicBezTo>
                                  <a:pt x="32" y="686"/>
                                  <a:pt x="28" y="689"/>
                                  <a:pt x="24" y="689"/>
                                </a:cubicBezTo>
                                <a:lnTo>
                                  <a:pt x="10" y="689"/>
                                </a:lnTo>
                                <a:cubicBezTo>
                                  <a:pt x="0" y="689"/>
                                  <a:pt x="0" y="673"/>
                                  <a:pt x="10" y="673"/>
                                </a:cubicBezTo>
                                <a:lnTo>
                                  <a:pt x="2173" y="673"/>
                                </a:lnTo>
                                <a:lnTo>
                                  <a:pt x="2165" y="681"/>
                                </a:lnTo>
                                <a:lnTo>
                                  <a:pt x="2165" y="10"/>
                                </a:lnTo>
                                <a:cubicBezTo>
                                  <a:pt x="2165" y="0"/>
                                  <a:pt x="2181" y="0"/>
                                  <a:pt x="2181" y="10"/>
                                </a:cubicBezTo>
                                <a:lnTo>
                                  <a:pt x="2181" y="27"/>
                                </a:lnTo>
                                <a:cubicBezTo>
                                  <a:pt x="2181" y="32"/>
                                  <a:pt x="2178" y="36"/>
                                  <a:pt x="2173" y="36"/>
                                </a:cubicBezTo>
                                <a:lnTo>
                                  <a:pt x="10" y="36"/>
                                </a:lnTo>
                                <a:cubicBezTo>
                                  <a:pt x="7" y="36"/>
                                  <a:pt x="5" y="34"/>
                                  <a:pt x="3" y="31"/>
                                </a:cubicBezTo>
                                <a:cubicBezTo>
                                  <a:pt x="2" y="28"/>
                                  <a:pt x="2" y="25"/>
                                  <a:pt x="4" y="23"/>
                                </a:cubicBezTo>
                                <a:lnTo>
                                  <a:pt x="17" y="6"/>
                                </a:lnTo>
                                <a:cubicBezTo>
                                  <a:pt x="20" y="3"/>
                                  <a:pt x="23" y="2"/>
                                  <a:pt x="26" y="3"/>
                                </a:cubicBezTo>
                                <a:cubicBezTo>
                                  <a:pt x="30" y="4"/>
                                  <a:pt x="32" y="7"/>
                                  <a:pt x="32" y="10"/>
                                </a:cubicBezTo>
                                <a:lnTo>
                                  <a:pt x="32" y="681"/>
                                </a:lnTo>
                                <a:close/>
                                <a:moveTo>
                                  <a:pt x="16" y="10"/>
                                </a:moveTo>
                                <a:lnTo>
                                  <a:pt x="30" y="15"/>
                                </a:lnTo>
                                <a:lnTo>
                                  <a:pt x="17" y="32"/>
                                </a:lnTo>
                                <a:lnTo>
                                  <a:pt x="10" y="19"/>
                                </a:lnTo>
                                <a:lnTo>
                                  <a:pt x="2173" y="19"/>
                                </a:lnTo>
                                <a:lnTo>
                                  <a:pt x="2165" y="27"/>
                                </a:lnTo>
                                <a:lnTo>
                                  <a:pt x="2165" y="10"/>
                                </a:lnTo>
                                <a:lnTo>
                                  <a:pt x="2181" y="10"/>
                                </a:lnTo>
                                <a:lnTo>
                                  <a:pt x="2181" y="681"/>
                                </a:lnTo>
                                <a:cubicBezTo>
                                  <a:pt x="2181" y="686"/>
                                  <a:pt x="2178" y="689"/>
                                  <a:pt x="2173" y="689"/>
                                </a:cubicBezTo>
                                <a:lnTo>
                                  <a:pt x="10" y="689"/>
                                </a:lnTo>
                                <a:lnTo>
                                  <a:pt x="10" y="673"/>
                                </a:lnTo>
                                <a:lnTo>
                                  <a:pt x="24" y="673"/>
                                </a:lnTo>
                                <a:lnTo>
                                  <a:pt x="16" y="681"/>
                                </a:lnTo>
                                <a:lnTo>
                                  <a:pt x="16" y="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88" name="Rectangle 365"/>
                        <wps:cNvSpPr>
                          <a:spLocks noChangeArrowheads="1"/>
                        </wps:cNvSpPr>
                        <wps:spPr bwMode="auto">
                          <a:xfrm>
                            <a:off x="2254885" y="2161540"/>
                            <a:ext cx="4025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79C11" w14:textId="77777777" w:rsidR="00324D9D" w:rsidRDefault="00324D9D" w:rsidP="00DF263C">
                              <w:r>
                                <w:rPr>
                                  <w:rFonts w:ascii="Arial" w:hAnsi="Arial" w:cs="Arial"/>
                                  <w:color w:val="000000"/>
                                  <w:sz w:val="12"/>
                                  <w:szCs w:val="12"/>
                                </w:rPr>
                                <w:t>Collect data</w:t>
                              </w:r>
                            </w:p>
                          </w:txbxContent>
                        </wps:txbx>
                        <wps:bodyPr rot="0" vert="horz" wrap="none" lIns="0" tIns="0" rIns="0" bIns="0" anchor="t" anchorCtr="0" upright="1">
                          <a:spAutoFit/>
                        </wps:bodyPr>
                      </wps:wsp>
                      <wps:wsp>
                        <wps:cNvPr id="8589" name="Rectangle 366"/>
                        <wps:cNvSpPr>
                          <a:spLocks noChangeArrowheads="1"/>
                        </wps:cNvSpPr>
                        <wps:spPr bwMode="auto">
                          <a:xfrm>
                            <a:off x="2079625" y="2254885"/>
                            <a:ext cx="7581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B4DE" w14:textId="77777777" w:rsidR="00324D9D" w:rsidRDefault="00324D9D" w:rsidP="00DF263C">
                              <w:r>
                                <w:rPr>
                                  <w:rFonts w:ascii="Arial" w:hAnsi="Arial" w:cs="Arial"/>
                                  <w:color w:val="000000"/>
                                  <w:sz w:val="12"/>
                                  <w:szCs w:val="12"/>
                                </w:rPr>
                                <w:t>(in rehabilitated home)</w:t>
                              </w:r>
                            </w:p>
                          </w:txbxContent>
                        </wps:txbx>
                        <wps:bodyPr rot="0" vert="horz" wrap="none" lIns="0" tIns="0" rIns="0" bIns="0" anchor="t" anchorCtr="0" upright="1">
                          <a:spAutoFit/>
                        </wps:bodyPr>
                      </wps:wsp>
                      <wps:wsp>
                        <wps:cNvPr id="8590" name="Rectangle 367"/>
                        <wps:cNvSpPr>
                          <a:spLocks noChangeArrowheads="1"/>
                        </wps:cNvSpPr>
                        <wps:spPr bwMode="auto">
                          <a:xfrm>
                            <a:off x="3472815" y="2379345"/>
                            <a:ext cx="6350" cy="105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1" name="Freeform 368"/>
                        <wps:cNvSpPr>
                          <a:spLocks noEditPoints="1"/>
                        </wps:cNvSpPr>
                        <wps:spPr bwMode="auto">
                          <a:xfrm>
                            <a:off x="3470275" y="2376170"/>
                            <a:ext cx="12065" cy="111760"/>
                          </a:xfrm>
                          <a:custGeom>
                            <a:avLst/>
                            <a:gdLst>
                              <a:gd name="T0" fmla="*/ 0 w 19"/>
                              <a:gd name="T1" fmla="*/ 0 h 176"/>
                              <a:gd name="T2" fmla="*/ 19 w 19"/>
                              <a:gd name="T3" fmla="*/ 0 h 176"/>
                              <a:gd name="T4" fmla="*/ 19 w 19"/>
                              <a:gd name="T5" fmla="*/ 176 h 176"/>
                              <a:gd name="T6" fmla="*/ 0 w 19"/>
                              <a:gd name="T7" fmla="*/ 176 h 176"/>
                              <a:gd name="T8" fmla="*/ 0 w 19"/>
                              <a:gd name="T9" fmla="*/ 0 h 176"/>
                              <a:gd name="T10" fmla="*/ 9 w 19"/>
                              <a:gd name="T11" fmla="*/ 171 h 176"/>
                              <a:gd name="T12" fmla="*/ 4 w 19"/>
                              <a:gd name="T13" fmla="*/ 167 h 176"/>
                              <a:gd name="T14" fmla="*/ 14 w 19"/>
                              <a:gd name="T15" fmla="*/ 167 h 176"/>
                              <a:gd name="T16" fmla="*/ 9 w 19"/>
                              <a:gd name="T17" fmla="*/ 171 h 176"/>
                              <a:gd name="T18" fmla="*/ 9 w 19"/>
                              <a:gd name="T19" fmla="*/ 5 h 176"/>
                              <a:gd name="T20" fmla="*/ 14 w 19"/>
                              <a:gd name="T21" fmla="*/ 10 h 176"/>
                              <a:gd name="T22" fmla="*/ 4 w 19"/>
                              <a:gd name="T23" fmla="*/ 10 h 176"/>
                              <a:gd name="T24" fmla="*/ 9 w 19"/>
                              <a:gd name="T25" fmla="*/ 5 h 176"/>
                              <a:gd name="T26" fmla="*/ 9 w 19"/>
                              <a:gd name="T2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176">
                                <a:moveTo>
                                  <a:pt x="0" y="0"/>
                                </a:moveTo>
                                <a:lnTo>
                                  <a:pt x="19" y="0"/>
                                </a:lnTo>
                                <a:lnTo>
                                  <a:pt x="19" y="176"/>
                                </a:lnTo>
                                <a:lnTo>
                                  <a:pt x="0" y="176"/>
                                </a:lnTo>
                                <a:lnTo>
                                  <a:pt x="0" y="0"/>
                                </a:lnTo>
                                <a:close/>
                                <a:moveTo>
                                  <a:pt x="9" y="171"/>
                                </a:moveTo>
                                <a:lnTo>
                                  <a:pt x="4" y="167"/>
                                </a:lnTo>
                                <a:lnTo>
                                  <a:pt x="14" y="167"/>
                                </a:lnTo>
                                <a:lnTo>
                                  <a:pt x="9" y="171"/>
                                </a:lnTo>
                                <a:lnTo>
                                  <a:pt x="9" y="5"/>
                                </a:lnTo>
                                <a:lnTo>
                                  <a:pt x="14" y="10"/>
                                </a:lnTo>
                                <a:lnTo>
                                  <a:pt x="4" y="10"/>
                                </a:lnTo>
                                <a:lnTo>
                                  <a:pt x="9" y="5"/>
                                </a:lnTo>
                                <a:lnTo>
                                  <a:pt x="9" y="1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92" name="Rectangle 369"/>
                        <wps:cNvSpPr>
                          <a:spLocks noChangeArrowheads="1"/>
                        </wps:cNvSpPr>
                        <wps:spPr bwMode="auto">
                          <a:xfrm>
                            <a:off x="4364990" y="2379345"/>
                            <a:ext cx="5715" cy="105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3" name="Freeform 370"/>
                        <wps:cNvSpPr>
                          <a:spLocks noEditPoints="1"/>
                        </wps:cNvSpPr>
                        <wps:spPr bwMode="auto">
                          <a:xfrm>
                            <a:off x="4361815" y="2376170"/>
                            <a:ext cx="12065" cy="111760"/>
                          </a:xfrm>
                          <a:custGeom>
                            <a:avLst/>
                            <a:gdLst>
                              <a:gd name="T0" fmla="*/ 0 w 19"/>
                              <a:gd name="T1" fmla="*/ 0 h 176"/>
                              <a:gd name="T2" fmla="*/ 19 w 19"/>
                              <a:gd name="T3" fmla="*/ 0 h 176"/>
                              <a:gd name="T4" fmla="*/ 19 w 19"/>
                              <a:gd name="T5" fmla="*/ 176 h 176"/>
                              <a:gd name="T6" fmla="*/ 0 w 19"/>
                              <a:gd name="T7" fmla="*/ 176 h 176"/>
                              <a:gd name="T8" fmla="*/ 0 w 19"/>
                              <a:gd name="T9" fmla="*/ 0 h 176"/>
                              <a:gd name="T10" fmla="*/ 10 w 19"/>
                              <a:gd name="T11" fmla="*/ 171 h 176"/>
                              <a:gd name="T12" fmla="*/ 5 w 19"/>
                              <a:gd name="T13" fmla="*/ 167 h 176"/>
                              <a:gd name="T14" fmla="*/ 14 w 19"/>
                              <a:gd name="T15" fmla="*/ 167 h 176"/>
                              <a:gd name="T16" fmla="*/ 10 w 19"/>
                              <a:gd name="T17" fmla="*/ 171 h 176"/>
                              <a:gd name="T18" fmla="*/ 10 w 19"/>
                              <a:gd name="T19" fmla="*/ 5 h 176"/>
                              <a:gd name="T20" fmla="*/ 14 w 19"/>
                              <a:gd name="T21" fmla="*/ 10 h 176"/>
                              <a:gd name="T22" fmla="*/ 5 w 19"/>
                              <a:gd name="T23" fmla="*/ 10 h 176"/>
                              <a:gd name="T24" fmla="*/ 10 w 19"/>
                              <a:gd name="T25" fmla="*/ 5 h 176"/>
                              <a:gd name="T26" fmla="*/ 10 w 19"/>
                              <a:gd name="T2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176">
                                <a:moveTo>
                                  <a:pt x="0" y="0"/>
                                </a:moveTo>
                                <a:lnTo>
                                  <a:pt x="19" y="0"/>
                                </a:lnTo>
                                <a:lnTo>
                                  <a:pt x="19" y="176"/>
                                </a:lnTo>
                                <a:lnTo>
                                  <a:pt x="0" y="176"/>
                                </a:lnTo>
                                <a:lnTo>
                                  <a:pt x="0" y="0"/>
                                </a:lnTo>
                                <a:close/>
                                <a:moveTo>
                                  <a:pt x="10" y="171"/>
                                </a:moveTo>
                                <a:lnTo>
                                  <a:pt x="5" y="167"/>
                                </a:lnTo>
                                <a:lnTo>
                                  <a:pt x="14" y="167"/>
                                </a:lnTo>
                                <a:lnTo>
                                  <a:pt x="10" y="171"/>
                                </a:lnTo>
                                <a:lnTo>
                                  <a:pt x="10" y="5"/>
                                </a:lnTo>
                                <a:lnTo>
                                  <a:pt x="14" y="10"/>
                                </a:lnTo>
                                <a:lnTo>
                                  <a:pt x="5" y="10"/>
                                </a:lnTo>
                                <a:lnTo>
                                  <a:pt x="10" y="5"/>
                                </a:lnTo>
                                <a:lnTo>
                                  <a:pt x="10" y="1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94" name="Rectangle 371"/>
                        <wps:cNvSpPr>
                          <a:spLocks noChangeArrowheads="1"/>
                        </wps:cNvSpPr>
                        <wps:spPr bwMode="auto">
                          <a:xfrm>
                            <a:off x="3095625" y="2120900"/>
                            <a:ext cx="829310" cy="255270"/>
                          </a:xfrm>
                          <a:prstGeom prst="rect">
                            <a:avLst/>
                          </a:prstGeom>
                          <a:solidFill>
                            <a:srgbClr val="66FF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5" name="Freeform 372"/>
                        <wps:cNvSpPr>
                          <a:spLocks noEditPoints="1"/>
                        </wps:cNvSpPr>
                        <wps:spPr bwMode="auto">
                          <a:xfrm>
                            <a:off x="3098800" y="2124075"/>
                            <a:ext cx="835660" cy="267335"/>
                          </a:xfrm>
                          <a:custGeom>
                            <a:avLst/>
                            <a:gdLst>
                              <a:gd name="T0" fmla="*/ 0 w 1316"/>
                              <a:gd name="T1" fmla="*/ 0 h 421"/>
                              <a:gd name="T2" fmla="*/ 1316 w 1316"/>
                              <a:gd name="T3" fmla="*/ 0 h 421"/>
                              <a:gd name="T4" fmla="*/ 1316 w 1316"/>
                              <a:gd name="T5" fmla="*/ 421 h 421"/>
                              <a:gd name="T6" fmla="*/ 0 w 1316"/>
                              <a:gd name="T7" fmla="*/ 421 h 421"/>
                              <a:gd name="T8" fmla="*/ 0 w 1316"/>
                              <a:gd name="T9" fmla="*/ 0 h 421"/>
                              <a:gd name="T10" fmla="*/ 9 w 1316"/>
                              <a:gd name="T11" fmla="*/ 411 h 421"/>
                              <a:gd name="T12" fmla="*/ 0 w 1316"/>
                              <a:gd name="T13" fmla="*/ 411 h 421"/>
                              <a:gd name="T14" fmla="*/ 1308 w 1316"/>
                              <a:gd name="T15" fmla="*/ 411 h 421"/>
                              <a:gd name="T16" fmla="*/ 1308 w 1316"/>
                              <a:gd name="T17" fmla="*/ 411 h 421"/>
                              <a:gd name="T18" fmla="*/ 1308 w 1316"/>
                              <a:gd name="T19" fmla="*/ 0 h 421"/>
                              <a:gd name="T20" fmla="*/ 1308 w 1316"/>
                              <a:gd name="T21" fmla="*/ 10 h 421"/>
                              <a:gd name="T22" fmla="*/ 0 w 1316"/>
                              <a:gd name="T23" fmla="*/ 10 h 421"/>
                              <a:gd name="T24" fmla="*/ 9 w 1316"/>
                              <a:gd name="T25" fmla="*/ 0 h 421"/>
                              <a:gd name="T26" fmla="*/ 9 w 1316"/>
                              <a:gd name="T27" fmla="*/ 41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16" h="421">
                                <a:moveTo>
                                  <a:pt x="0" y="0"/>
                                </a:moveTo>
                                <a:lnTo>
                                  <a:pt x="1316" y="0"/>
                                </a:lnTo>
                                <a:lnTo>
                                  <a:pt x="1316" y="421"/>
                                </a:lnTo>
                                <a:lnTo>
                                  <a:pt x="0" y="421"/>
                                </a:lnTo>
                                <a:lnTo>
                                  <a:pt x="0" y="0"/>
                                </a:lnTo>
                                <a:close/>
                                <a:moveTo>
                                  <a:pt x="9" y="411"/>
                                </a:moveTo>
                                <a:lnTo>
                                  <a:pt x="0" y="411"/>
                                </a:lnTo>
                                <a:lnTo>
                                  <a:pt x="1308" y="411"/>
                                </a:lnTo>
                                <a:lnTo>
                                  <a:pt x="1308" y="0"/>
                                </a:lnTo>
                                <a:lnTo>
                                  <a:pt x="1308" y="10"/>
                                </a:lnTo>
                                <a:lnTo>
                                  <a:pt x="0" y="10"/>
                                </a:lnTo>
                                <a:lnTo>
                                  <a:pt x="9" y="0"/>
                                </a:lnTo>
                                <a:lnTo>
                                  <a:pt x="9"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6" name="Freeform 373"/>
                        <wps:cNvSpPr>
                          <a:spLocks noEditPoints="1"/>
                        </wps:cNvSpPr>
                        <wps:spPr bwMode="auto">
                          <a:xfrm>
                            <a:off x="3094990" y="2119630"/>
                            <a:ext cx="842645" cy="274955"/>
                          </a:xfrm>
                          <a:custGeom>
                            <a:avLst/>
                            <a:gdLst>
                              <a:gd name="T0" fmla="*/ 2 w 2162"/>
                              <a:gd name="T1" fmla="*/ 10 h 706"/>
                              <a:gd name="T2" fmla="*/ 10 w 2162"/>
                              <a:gd name="T3" fmla="*/ 2 h 706"/>
                              <a:gd name="T4" fmla="*/ 2154 w 2162"/>
                              <a:gd name="T5" fmla="*/ 2 h 706"/>
                              <a:gd name="T6" fmla="*/ 2162 w 2162"/>
                              <a:gd name="T7" fmla="*/ 10 h 706"/>
                              <a:gd name="T8" fmla="*/ 2162 w 2162"/>
                              <a:gd name="T9" fmla="*/ 698 h 706"/>
                              <a:gd name="T10" fmla="*/ 2154 w 2162"/>
                              <a:gd name="T11" fmla="*/ 706 h 706"/>
                              <a:gd name="T12" fmla="*/ 10 w 2162"/>
                              <a:gd name="T13" fmla="*/ 706 h 706"/>
                              <a:gd name="T14" fmla="*/ 2 w 2162"/>
                              <a:gd name="T15" fmla="*/ 698 h 706"/>
                              <a:gd name="T16" fmla="*/ 2 w 2162"/>
                              <a:gd name="T17" fmla="*/ 10 h 706"/>
                              <a:gd name="T18" fmla="*/ 18 w 2162"/>
                              <a:gd name="T19" fmla="*/ 698 h 706"/>
                              <a:gd name="T20" fmla="*/ 10 w 2162"/>
                              <a:gd name="T21" fmla="*/ 690 h 706"/>
                              <a:gd name="T22" fmla="*/ 2154 w 2162"/>
                              <a:gd name="T23" fmla="*/ 690 h 706"/>
                              <a:gd name="T24" fmla="*/ 2146 w 2162"/>
                              <a:gd name="T25" fmla="*/ 698 h 706"/>
                              <a:gd name="T26" fmla="*/ 2146 w 2162"/>
                              <a:gd name="T27" fmla="*/ 10 h 706"/>
                              <a:gd name="T28" fmla="*/ 2154 w 2162"/>
                              <a:gd name="T29" fmla="*/ 18 h 706"/>
                              <a:gd name="T30" fmla="*/ 10 w 2162"/>
                              <a:gd name="T31" fmla="*/ 18 h 706"/>
                              <a:gd name="T32" fmla="*/ 18 w 2162"/>
                              <a:gd name="T33" fmla="*/ 10 h 706"/>
                              <a:gd name="T34" fmla="*/ 18 w 2162"/>
                              <a:gd name="T35" fmla="*/ 698 h 706"/>
                              <a:gd name="T36" fmla="*/ 32 w 2162"/>
                              <a:gd name="T37" fmla="*/ 681 h 706"/>
                              <a:gd name="T38" fmla="*/ 24 w 2162"/>
                              <a:gd name="T39" fmla="*/ 689 h 706"/>
                              <a:gd name="T40" fmla="*/ 10 w 2162"/>
                              <a:gd name="T41" fmla="*/ 689 h 706"/>
                              <a:gd name="T42" fmla="*/ 10 w 2162"/>
                              <a:gd name="T43" fmla="*/ 673 h 706"/>
                              <a:gd name="T44" fmla="*/ 2141 w 2162"/>
                              <a:gd name="T45" fmla="*/ 673 h 706"/>
                              <a:gd name="T46" fmla="*/ 2133 w 2162"/>
                              <a:gd name="T47" fmla="*/ 681 h 706"/>
                              <a:gd name="T48" fmla="*/ 2133 w 2162"/>
                              <a:gd name="T49" fmla="*/ 10 h 706"/>
                              <a:gd name="T50" fmla="*/ 2149 w 2162"/>
                              <a:gd name="T51" fmla="*/ 10 h 706"/>
                              <a:gd name="T52" fmla="*/ 2149 w 2162"/>
                              <a:gd name="T53" fmla="*/ 27 h 706"/>
                              <a:gd name="T54" fmla="*/ 2141 w 2162"/>
                              <a:gd name="T55" fmla="*/ 36 h 706"/>
                              <a:gd name="T56" fmla="*/ 10 w 2162"/>
                              <a:gd name="T57" fmla="*/ 36 h 706"/>
                              <a:gd name="T58" fmla="*/ 3 w 2162"/>
                              <a:gd name="T59" fmla="*/ 31 h 706"/>
                              <a:gd name="T60" fmla="*/ 4 w 2162"/>
                              <a:gd name="T61" fmla="*/ 23 h 706"/>
                              <a:gd name="T62" fmla="*/ 18 w 2162"/>
                              <a:gd name="T63" fmla="*/ 6 h 706"/>
                              <a:gd name="T64" fmla="*/ 26 w 2162"/>
                              <a:gd name="T65" fmla="*/ 3 h 706"/>
                              <a:gd name="T66" fmla="*/ 32 w 2162"/>
                              <a:gd name="T67" fmla="*/ 10 h 706"/>
                              <a:gd name="T68" fmla="*/ 32 w 2162"/>
                              <a:gd name="T69" fmla="*/ 681 h 706"/>
                              <a:gd name="T70" fmla="*/ 16 w 2162"/>
                              <a:gd name="T71" fmla="*/ 10 h 706"/>
                              <a:gd name="T72" fmla="*/ 30 w 2162"/>
                              <a:gd name="T73" fmla="*/ 15 h 706"/>
                              <a:gd name="T74" fmla="*/ 17 w 2162"/>
                              <a:gd name="T75" fmla="*/ 32 h 706"/>
                              <a:gd name="T76" fmla="*/ 10 w 2162"/>
                              <a:gd name="T77" fmla="*/ 19 h 706"/>
                              <a:gd name="T78" fmla="*/ 2141 w 2162"/>
                              <a:gd name="T79" fmla="*/ 19 h 706"/>
                              <a:gd name="T80" fmla="*/ 2133 w 2162"/>
                              <a:gd name="T81" fmla="*/ 27 h 706"/>
                              <a:gd name="T82" fmla="*/ 2133 w 2162"/>
                              <a:gd name="T83" fmla="*/ 10 h 706"/>
                              <a:gd name="T84" fmla="*/ 2149 w 2162"/>
                              <a:gd name="T85" fmla="*/ 10 h 706"/>
                              <a:gd name="T86" fmla="*/ 2149 w 2162"/>
                              <a:gd name="T87" fmla="*/ 681 h 706"/>
                              <a:gd name="T88" fmla="*/ 2141 w 2162"/>
                              <a:gd name="T89" fmla="*/ 689 h 706"/>
                              <a:gd name="T90" fmla="*/ 10 w 2162"/>
                              <a:gd name="T91" fmla="*/ 689 h 706"/>
                              <a:gd name="T92" fmla="*/ 10 w 2162"/>
                              <a:gd name="T93" fmla="*/ 673 h 706"/>
                              <a:gd name="T94" fmla="*/ 24 w 2162"/>
                              <a:gd name="T95" fmla="*/ 673 h 706"/>
                              <a:gd name="T96" fmla="*/ 16 w 2162"/>
                              <a:gd name="T97" fmla="*/ 681 h 706"/>
                              <a:gd name="T98" fmla="*/ 16 w 2162"/>
                              <a:gd name="T99" fmla="*/ 1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62" h="706">
                                <a:moveTo>
                                  <a:pt x="2" y="10"/>
                                </a:moveTo>
                                <a:cubicBezTo>
                                  <a:pt x="2" y="6"/>
                                  <a:pt x="6" y="2"/>
                                  <a:pt x="10" y="2"/>
                                </a:cubicBezTo>
                                <a:lnTo>
                                  <a:pt x="2154" y="2"/>
                                </a:lnTo>
                                <a:cubicBezTo>
                                  <a:pt x="2159" y="2"/>
                                  <a:pt x="2162" y="6"/>
                                  <a:pt x="2162" y="10"/>
                                </a:cubicBezTo>
                                <a:lnTo>
                                  <a:pt x="2162" y="698"/>
                                </a:lnTo>
                                <a:cubicBezTo>
                                  <a:pt x="2162" y="703"/>
                                  <a:pt x="2159" y="706"/>
                                  <a:pt x="2154" y="706"/>
                                </a:cubicBezTo>
                                <a:lnTo>
                                  <a:pt x="10" y="706"/>
                                </a:lnTo>
                                <a:cubicBezTo>
                                  <a:pt x="6" y="706"/>
                                  <a:pt x="2" y="703"/>
                                  <a:pt x="2" y="698"/>
                                </a:cubicBezTo>
                                <a:lnTo>
                                  <a:pt x="2" y="10"/>
                                </a:lnTo>
                                <a:close/>
                                <a:moveTo>
                                  <a:pt x="18" y="698"/>
                                </a:moveTo>
                                <a:lnTo>
                                  <a:pt x="10" y="690"/>
                                </a:lnTo>
                                <a:lnTo>
                                  <a:pt x="2154" y="690"/>
                                </a:lnTo>
                                <a:lnTo>
                                  <a:pt x="2146" y="698"/>
                                </a:lnTo>
                                <a:lnTo>
                                  <a:pt x="2146" y="10"/>
                                </a:lnTo>
                                <a:lnTo>
                                  <a:pt x="2154" y="18"/>
                                </a:lnTo>
                                <a:lnTo>
                                  <a:pt x="10" y="18"/>
                                </a:lnTo>
                                <a:lnTo>
                                  <a:pt x="18" y="10"/>
                                </a:lnTo>
                                <a:lnTo>
                                  <a:pt x="18" y="698"/>
                                </a:lnTo>
                                <a:close/>
                                <a:moveTo>
                                  <a:pt x="32" y="681"/>
                                </a:moveTo>
                                <a:cubicBezTo>
                                  <a:pt x="32" y="686"/>
                                  <a:pt x="28" y="689"/>
                                  <a:pt x="24" y="689"/>
                                </a:cubicBezTo>
                                <a:lnTo>
                                  <a:pt x="10" y="689"/>
                                </a:lnTo>
                                <a:cubicBezTo>
                                  <a:pt x="0" y="689"/>
                                  <a:pt x="0" y="673"/>
                                  <a:pt x="10" y="673"/>
                                </a:cubicBezTo>
                                <a:lnTo>
                                  <a:pt x="2141" y="673"/>
                                </a:lnTo>
                                <a:lnTo>
                                  <a:pt x="2133" y="681"/>
                                </a:lnTo>
                                <a:lnTo>
                                  <a:pt x="2133" y="10"/>
                                </a:lnTo>
                                <a:cubicBezTo>
                                  <a:pt x="2133" y="0"/>
                                  <a:pt x="2149" y="0"/>
                                  <a:pt x="2149" y="10"/>
                                </a:cubicBezTo>
                                <a:lnTo>
                                  <a:pt x="2149" y="27"/>
                                </a:lnTo>
                                <a:cubicBezTo>
                                  <a:pt x="2149" y="32"/>
                                  <a:pt x="2146" y="36"/>
                                  <a:pt x="2141" y="36"/>
                                </a:cubicBezTo>
                                <a:lnTo>
                                  <a:pt x="10" y="36"/>
                                </a:lnTo>
                                <a:cubicBezTo>
                                  <a:pt x="7" y="36"/>
                                  <a:pt x="5" y="34"/>
                                  <a:pt x="3" y="31"/>
                                </a:cubicBezTo>
                                <a:cubicBezTo>
                                  <a:pt x="2" y="28"/>
                                  <a:pt x="2" y="25"/>
                                  <a:pt x="4" y="23"/>
                                </a:cubicBezTo>
                                <a:lnTo>
                                  <a:pt x="18" y="6"/>
                                </a:lnTo>
                                <a:cubicBezTo>
                                  <a:pt x="20" y="3"/>
                                  <a:pt x="23" y="2"/>
                                  <a:pt x="26" y="3"/>
                                </a:cubicBezTo>
                                <a:cubicBezTo>
                                  <a:pt x="30" y="4"/>
                                  <a:pt x="32" y="7"/>
                                  <a:pt x="32" y="10"/>
                                </a:cubicBezTo>
                                <a:lnTo>
                                  <a:pt x="32" y="681"/>
                                </a:lnTo>
                                <a:close/>
                                <a:moveTo>
                                  <a:pt x="16" y="10"/>
                                </a:moveTo>
                                <a:lnTo>
                                  <a:pt x="30" y="15"/>
                                </a:lnTo>
                                <a:lnTo>
                                  <a:pt x="17" y="32"/>
                                </a:lnTo>
                                <a:lnTo>
                                  <a:pt x="10" y="19"/>
                                </a:lnTo>
                                <a:lnTo>
                                  <a:pt x="2141" y="19"/>
                                </a:lnTo>
                                <a:lnTo>
                                  <a:pt x="2133" y="27"/>
                                </a:lnTo>
                                <a:lnTo>
                                  <a:pt x="2133" y="10"/>
                                </a:lnTo>
                                <a:lnTo>
                                  <a:pt x="2149" y="10"/>
                                </a:lnTo>
                                <a:lnTo>
                                  <a:pt x="2149" y="681"/>
                                </a:lnTo>
                                <a:cubicBezTo>
                                  <a:pt x="2149" y="686"/>
                                  <a:pt x="2146" y="689"/>
                                  <a:pt x="2141" y="689"/>
                                </a:cubicBezTo>
                                <a:lnTo>
                                  <a:pt x="10" y="689"/>
                                </a:lnTo>
                                <a:lnTo>
                                  <a:pt x="10" y="673"/>
                                </a:lnTo>
                                <a:lnTo>
                                  <a:pt x="24" y="673"/>
                                </a:lnTo>
                                <a:lnTo>
                                  <a:pt x="16" y="681"/>
                                </a:lnTo>
                                <a:lnTo>
                                  <a:pt x="16" y="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97" name="Rectangle 374"/>
                        <wps:cNvSpPr>
                          <a:spLocks noChangeArrowheads="1"/>
                        </wps:cNvSpPr>
                        <wps:spPr bwMode="auto">
                          <a:xfrm>
                            <a:off x="3308350" y="2161540"/>
                            <a:ext cx="4025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C5615" w14:textId="77777777" w:rsidR="00324D9D" w:rsidRDefault="00324D9D" w:rsidP="00DF263C">
                              <w:r>
                                <w:rPr>
                                  <w:rFonts w:ascii="Arial" w:hAnsi="Arial" w:cs="Arial"/>
                                  <w:color w:val="000000"/>
                                  <w:sz w:val="12"/>
                                  <w:szCs w:val="12"/>
                                </w:rPr>
                                <w:t>Collect data</w:t>
                              </w:r>
                            </w:p>
                          </w:txbxContent>
                        </wps:txbx>
                        <wps:bodyPr rot="0" vert="horz" wrap="none" lIns="0" tIns="0" rIns="0" bIns="0" anchor="t" anchorCtr="0" upright="1">
                          <a:spAutoFit/>
                        </wps:bodyPr>
                      </wps:wsp>
                      <wps:wsp>
                        <wps:cNvPr id="8598" name="Rectangle 375"/>
                        <wps:cNvSpPr>
                          <a:spLocks noChangeArrowheads="1"/>
                        </wps:cNvSpPr>
                        <wps:spPr bwMode="auto">
                          <a:xfrm>
                            <a:off x="3134360" y="2254885"/>
                            <a:ext cx="7581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1885" w14:textId="77777777" w:rsidR="00324D9D" w:rsidRDefault="00324D9D" w:rsidP="00DF263C">
                              <w:r>
                                <w:rPr>
                                  <w:rFonts w:ascii="Arial" w:hAnsi="Arial" w:cs="Arial"/>
                                  <w:color w:val="000000"/>
                                  <w:sz w:val="12"/>
                                  <w:szCs w:val="12"/>
                                </w:rPr>
                                <w:t>(in rehabilitated home)</w:t>
                              </w:r>
                            </w:p>
                          </w:txbxContent>
                        </wps:txbx>
                        <wps:bodyPr rot="0" vert="horz" wrap="none" lIns="0" tIns="0" rIns="0" bIns="0" anchor="t" anchorCtr="0" upright="1">
                          <a:spAutoFit/>
                        </wps:bodyPr>
                      </wps:wsp>
                      <wps:wsp>
                        <wps:cNvPr id="8599" name="Rectangle 376"/>
                        <wps:cNvSpPr>
                          <a:spLocks noChangeArrowheads="1"/>
                        </wps:cNvSpPr>
                        <wps:spPr bwMode="auto">
                          <a:xfrm>
                            <a:off x="3962400" y="2120900"/>
                            <a:ext cx="786130" cy="255270"/>
                          </a:xfrm>
                          <a:prstGeom prst="rect">
                            <a:avLst/>
                          </a:prstGeom>
                          <a:solidFill>
                            <a:srgbClr val="66FF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0" name="Freeform 377"/>
                        <wps:cNvSpPr>
                          <a:spLocks noEditPoints="1"/>
                        </wps:cNvSpPr>
                        <wps:spPr bwMode="auto">
                          <a:xfrm>
                            <a:off x="3965575" y="2124075"/>
                            <a:ext cx="791845" cy="267335"/>
                          </a:xfrm>
                          <a:custGeom>
                            <a:avLst/>
                            <a:gdLst>
                              <a:gd name="T0" fmla="*/ 0 w 1247"/>
                              <a:gd name="T1" fmla="*/ 0 h 421"/>
                              <a:gd name="T2" fmla="*/ 1247 w 1247"/>
                              <a:gd name="T3" fmla="*/ 0 h 421"/>
                              <a:gd name="T4" fmla="*/ 1247 w 1247"/>
                              <a:gd name="T5" fmla="*/ 421 h 421"/>
                              <a:gd name="T6" fmla="*/ 0 w 1247"/>
                              <a:gd name="T7" fmla="*/ 421 h 421"/>
                              <a:gd name="T8" fmla="*/ 0 w 1247"/>
                              <a:gd name="T9" fmla="*/ 0 h 421"/>
                              <a:gd name="T10" fmla="*/ 9 w 1247"/>
                              <a:gd name="T11" fmla="*/ 411 h 421"/>
                              <a:gd name="T12" fmla="*/ 0 w 1247"/>
                              <a:gd name="T13" fmla="*/ 411 h 421"/>
                              <a:gd name="T14" fmla="*/ 1237 w 1247"/>
                              <a:gd name="T15" fmla="*/ 411 h 421"/>
                              <a:gd name="T16" fmla="*/ 1237 w 1247"/>
                              <a:gd name="T17" fmla="*/ 411 h 421"/>
                              <a:gd name="T18" fmla="*/ 1237 w 1247"/>
                              <a:gd name="T19" fmla="*/ 0 h 421"/>
                              <a:gd name="T20" fmla="*/ 1237 w 1247"/>
                              <a:gd name="T21" fmla="*/ 10 h 421"/>
                              <a:gd name="T22" fmla="*/ 0 w 1247"/>
                              <a:gd name="T23" fmla="*/ 10 h 421"/>
                              <a:gd name="T24" fmla="*/ 9 w 1247"/>
                              <a:gd name="T25" fmla="*/ 0 h 421"/>
                              <a:gd name="T26" fmla="*/ 9 w 1247"/>
                              <a:gd name="T27" fmla="*/ 41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47" h="421">
                                <a:moveTo>
                                  <a:pt x="0" y="0"/>
                                </a:moveTo>
                                <a:lnTo>
                                  <a:pt x="1247" y="0"/>
                                </a:lnTo>
                                <a:lnTo>
                                  <a:pt x="1247" y="421"/>
                                </a:lnTo>
                                <a:lnTo>
                                  <a:pt x="0" y="421"/>
                                </a:lnTo>
                                <a:lnTo>
                                  <a:pt x="0" y="0"/>
                                </a:lnTo>
                                <a:close/>
                                <a:moveTo>
                                  <a:pt x="9" y="411"/>
                                </a:moveTo>
                                <a:lnTo>
                                  <a:pt x="0" y="411"/>
                                </a:lnTo>
                                <a:lnTo>
                                  <a:pt x="1237" y="411"/>
                                </a:lnTo>
                                <a:lnTo>
                                  <a:pt x="1237" y="0"/>
                                </a:lnTo>
                                <a:lnTo>
                                  <a:pt x="1237" y="10"/>
                                </a:lnTo>
                                <a:lnTo>
                                  <a:pt x="0" y="10"/>
                                </a:lnTo>
                                <a:lnTo>
                                  <a:pt x="9" y="0"/>
                                </a:lnTo>
                                <a:lnTo>
                                  <a:pt x="9"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1" name="Freeform 378"/>
                        <wps:cNvSpPr>
                          <a:spLocks noEditPoints="1"/>
                        </wps:cNvSpPr>
                        <wps:spPr bwMode="auto">
                          <a:xfrm>
                            <a:off x="3962400" y="2119630"/>
                            <a:ext cx="798195" cy="274955"/>
                          </a:xfrm>
                          <a:custGeom>
                            <a:avLst/>
                            <a:gdLst>
                              <a:gd name="T0" fmla="*/ 0 w 2048"/>
                              <a:gd name="T1" fmla="*/ 10 h 706"/>
                              <a:gd name="T2" fmla="*/ 8 w 2048"/>
                              <a:gd name="T3" fmla="*/ 2 h 706"/>
                              <a:gd name="T4" fmla="*/ 2040 w 2048"/>
                              <a:gd name="T5" fmla="*/ 2 h 706"/>
                              <a:gd name="T6" fmla="*/ 2048 w 2048"/>
                              <a:gd name="T7" fmla="*/ 10 h 706"/>
                              <a:gd name="T8" fmla="*/ 2048 w 2048"/>
                              <a:gd name="T9" fmla="*/ 698 h 706"/>
                              <a:gd name="T10" fmla="*/ 2040 w 2048"/>
                              <a:gd name="T11" fmla="*/ 706 h 706"/>
                              <a:gd name="T12" fmla="*/ 8 w 2048"/>
                              <a:gd name="T13" fmla="*/ 706 h 706"/>
                              <a:gd name="T14" fmla="*/ 0 w 2048"/>
                              <a:gd name="T15" fmla="*/ 698 h 706"/>
                              <a:gd name="T16" fmla="*/ 0 w 2048"/>
                              <a:gd name="T17" fmla="*/ 10 h 706"/>
                              <a:gd name="T18" fmla="*/ 16 w 2048"/>
                              <a:gd name="T19" fmla="*/ 698 h 706"/>
                              <a:gd name="T20" fmla="*/ 8 w 2048"/>
                              <a:gd name="T21" fmla="*/ 690 h 706"/>
                              <a:gd name="T22" fmla="*/ 2040 w 2048"/>
                              <a:gd name="T23" fmla="*/ 690 h 706"/>
                              <a:gd name="T24" fmla="*/ 2032 w 2048"/>
                              <a:gd name="T25" fmla="*/ 698 h 706"/>
                              <a:gd name="T26" fmla="*/ 2032 w 2048"/>
                              <a:gd name="T27" fmla="*/ 10 h 706"/>
                              <a:gd name="T28" fmla="*/ 2040 w 2048"/>
                              <a:gd name="T29" fmla="*/ 18 h 706"/>
                              <a:gd name="T30" fmla="*/ 8 w 2048"/>
                              <a:gd name="T31" fmla="*/ 18 h 706"/>
                              <a:gd name="T32" fmla="*/ 16 w 2048"/>
                              <a:gd name="T33" fmla="*/ 10 h 706"/>
                              <a:gd name="T34" fmla="*/ 16 w 2048"/>
                              <a:gd name="T35" fmla="*/ 698 h 706"/>
                              <a:gd name="T36" fmla="*/ 30 w 2048"/>
                              <a:gd name="T37" fmla="*/ 681 h 706"/>
                              <a:gd name="T38" fmla="*/ 22 w 2048"/>
                              <a:gd name="T39" fmla="*/ 689 h 706"/>
                              <a:gd name="T40" fmla="*/ 8 w 2048"/>
                              <a:gd name="T41" fmla="*/ 689 h 706"/>
                              <a:gd name="T42" fmla="*/ 0 w 2048"/>
                              <a:gd name="T43" fmla="*/ 681 h 706"/>
                              <a:gd name="T44" fmla="*/ 8 w 2048"/>
                              <a:gd name="T45" fmla="*/ 673 h 706"/>
                              <a:gd name="T46" fmla="*/ 2024 w 2048"/>
                              <a:gd name="T47" fmla="*/ 673 h 706"/>
                              <a:gd name="T48" fmla="*/ 2016 w 2048"/>
                              <a:gd name="T49" fmla="*/ 681 h 706"/>
                              <a:gd name="T50" fmla="*/ 2016 w 2048"/>
                              <a:gd name="T51" fmla="*/ 10 h 706"/>
                              <a:gd name="T52" fmla="*/ 2032 w 2048"/>
                              <a:gd name="T53" fmla="*/ 10 h 706"/>
                              <a:gd name="T54" fmla="*/ 2032 w 2048"/>
                              <a:gd name="T55" fmla="*/ 27 h 706"/>
                              <a:gd name="T56" fmla="*/ 2024 w 2048"/>
                              <a:gd name="T57" fmla="*/ 36 h 706"/>
                              <a:gd name="T58" fmla="*/ 8 w 2048"/>
                              <a:gd name="T59" fmla="*/ 36 h 706"/>
                              <a:gd name="T60" fmla="*/ 1 w 2048"/>
                              <a:gd name="T61" fmla="*/ 31 h 706"/>
                              <a:gd name="T62" fmla="*/ 2 w 2048"/>
                              <a:gd name="T63" fmla="*/ 23 h 706"/>
                              <a:gd name="T64" fmla="*/ 15 w 2048"/>
                              <a:gd name="T65" fmla="*/ 6 h 706"/>
                              <a:gd name="T66" fmla="*/ 24 w 2048"/>
                              <a:gd name="T67" fmla="*/ 3 h 706"/>
                              <a:gd name="T68" fmla="*/ 30 w 2048"/>
                              <a:gd name="T69" fmla="*/ 10 h 706"/>
                              <a:gd name="T70" fmla="*/ 30 w 2048"/>
                              <a:gd name="T71" fmla="*/ 681 h 706"/>
                              <a:gd name="T72" fmla="*/ 14 w 2048"/>
                              <a:gd name="T73" fmla="*/ 10 h 706"/>
                              <a:gd name="T74" fmla="*/ 28 w 2048"/>
                              <a:gd name="T75" fmla="*/ 15 h 706"/>
                              <a:gd name="T76" fmla="*/ 15 w 2048"/>
                              <a:gd name="T77" fmla="*/ 32 h 706"/>
                              <a:gd name="T78" fmla="*/ 8 w 2048"/>
                              <a:gd name="T79" fmla="*/ 19 h 706"/>
                              <a:gd name="T80" fmla="*/ 2024 w 2048"/>
                              <a:gd name="T81" fmla="*/ 19 h 706"/>
                              <a:gd name="T82" fmla="*/ 2016 w 2048"/>
                              <a:gd name="T83" fmla="*/ 27 h 706"/>
                              <a:gd name="T84" fmla="*/ 2016 w 2048"/>
                              <a:gd name="T85" fmla="*/ 10 h 706"/>
                              <a:gd name="T86" fmla="*/ 2032 w 2048"/>
                              <a:gd name="T87" fmla="*/ 10 h 706"/>
                              <a:gd name="T88" fmla="*/ 2032 w 2048"/>
                              <a:gd name="T89" fmla="*/ 681 h 706"/>
                              <a:gd name="T90" fmla="*/ 2024 w 2048"/>
                              <a:gd name="T91" fmla="*/ 689 h 706"/>
                              <a:gd name="T92" fmla="*/ 8 w 2048"/>
                              <a:gd name="T93" fmla="*/ 689 h 706"/>
                              <a:gd name="T94" fmla="*/ 8 w 2048"/>
                              <a:gd name="T95" fmla="*/ 673 h 706"/>
                              <a:gd name="T96" fmla="*/ 22 w 2048"/>
                              <a:gd name="T97" fmla="*/ 673 h 706"/>
                              <a:gd name="T98" fmla="*/ 14 w 2048"/>
                              <a:gd name="T99" fmla="*/ 681 h 706"/>
                              <a:gd name="T100" fmla="*/ 14 w 2048"/>
                              <a:gd name="T101" fmla="*/ 1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48" h="706">
                                <a:moveTo>
                                  <a:pt x="0" y="10"/>
                                </a:moveTo>
                                <a:cubicBezTo>
                                  <a:pt x="0" y="6"/>
                                  <a:pt x="4" y="2"/>
                                  <a:pt x="8" y="2"/>
                                </a:cubicBezTo>
                                <a:lnTo>
                                  <a:pt x="2040" y="2"/>
                                </a:lnTo>
                                <a:cubicBezTo>
                                  <a:pt x="2045" y="2"/>
                                  <a:pt x="2048" y="6"/>
                                  <a:pt x="2048" y="10"/>
                                </a:cubicBezTo>
                                <a:lnTo>
                                  <a:pt x="2048" y="698"/>
                                </a:lnTo>
                                <a:cubicBezTo>
                                  <a:pt x="2048" y="703"/>
                                  <a:pt x="2045" y="706"/>
                                  <a:pt x="2040" y="706"/>
                                </a:cubicBezTo>
                                <a:lnTo>
                                  <a:pt x="8" y="706"/>
                                </a:lnTo>
                                <a:cubicBezTo>
                                  <a:pt x="4" y="706"/>
                                  <a:pt x="0" y="703"/>
                                  <a:pt x="0" y="698"/>
                                </a:cubicBezTo>
                                <a:lnTo>
                                  <a:pt x="0" y="10"/>
                                </a:lnTo>
                                <a:close/>
                                <a:moveTo>
                                  <a:pt x="16" y="698"/>
                                </a:moveTo>
                                <a:lnTo>
                                  <a:pt x="8" y="690"/>
                                </a:lnTo>
                                <a:lnTo>
                                  <a:pt x="2040" y="690"/>
                                </a:lnTo>
                                <a:lnTo>
                                  <a:pt x="2032" y="698"/>
                                </a:lnTo>
                                <a:lnTo>
                                  <a:pt x="2032" y="10"/>
                                </a:lnTo>
                                <a:lnTo>
                                  <a:pt x="2040" y="18"/>
                                </a:lnTo>
                                <a:lnTo>
                                  <a:pt x="8" y="18"/>
                                </a:lnTo>
                                <a:lnTo>
                                  <a:pt x="16" y="10"/>
                                </a:lnTo>
                                <a:lnTo>
                                  <a:pt x="16" y="698"/>
                                </a:lnTo>
                                <a:close/>
                                <a:moveTo>
                                  <a:pt x="30" y="681"/>
                                </a:moveTo>
                                <a:cubicBezTo>
                                  <a:pt x="30" y="686"/>
                                  <a:pt x="26" y="689"/>
                                  <a:pt x="22" y="689"/>
                                </a:cubicBezTo>
                                <a:lnTo>
                                  <a:pt x="8" y="689"/>
                                </a:lnTo>
                                <a:cubicBezTo>
                                  <a:pt x="4" y="689"/>
                                  <a:pt x="0" y="686"/>
                                  <a:pt x="0" y="681"/>
                                </a:cubicBezTo>
                                <a:cubicBezTo>
                                  <a:pt x="0" y="677"/>
                                  <a:pt x="4" y="673"/>
                                  <a:pt x="8" y="673"/>
                                </a:cubicBezTo>
                                <a:lnTo>
                                  <a:pt x="2024" y="673"/>
                                </a:lnTo>
                                <a:lnTo>
                                  <a:pt x="2016" y="681"/>
                                </a:lnTo>
                                <a:lnTo>
                                  <a:pt x="2016" y="10"/>
                                </a:lnTo>
                                <a:cubicBezTo>
                                  <a:pt x="2016" y="0"/>
                                  <a:pt x="2032" y="0"/>
                                  <a:pt x="2032" y="10"/>
                                </a:cubicBezTo>
                                <a:lnTo>
                                  <a:pt x="2032" y="27"/>
                                </a:lnTo>
                                <a:cubicBezTo>
                                  <a:pt x="2032" y="32"/>
                                  <a:pt x="2028" y="36"/>
                                  <a:pt x="2024" y="36"/>
                                </a:cubicBezTo>
                                <a:lnTo>
                                  <a:pt x="8" y="36"/>
                                </a:lnTo>
                                <a:cubicBezTo>
                                  <a:pt x="5" y="36"/>
                                  <a:pt x="3" y="34"/>
                                  <a:pt x="1" y="31"/>
                                </a:cubicBezTo>
                                <a:cubicBezTo>
                                  <a:pt x="0" y="28"/>
                                  <a:pt x="0" y="25"/>
                                  <a:pt x="2" y="23"/>
                                </a:cubicBezTo>
                                <a:lnTo>
                                  <a:pt x="15" y="6"/>
                                </a:lnTo>
                                <a:cubicBezTo>
                                  <a:pt x="18" y="3"/>
                                  <a:pt x="21" y="2"/>
                                  <a:pt x="24" y="3"/>
                                </a:cubicBezTo>
                                <a:cubicBezTo>
                                  <a:pt x="28" y="4"/>
                                  <a:pt x="30" y="7"/>
                                  <a:pt x="30" y="10"/>
                                </a:cubicBezTo>
                                <a:lnTo>
                                  <a:pt x="30" y="681"/>
                                </a:lnTo>
                                <a:close/>
                                <a:moveTo>
                                  <a:pt x="14" y="10"/>
                                </a:moveTo>
                                <a:lnTo>
                                  <a:pt x="28" y="15"/>
                                </a:lnTo>
                                <a:lnTo>
                                  <a:pt x="15" y="32"/>
                                </a:lnTo>
                                <a:lnTo>
                                  <a:pt x="8" y="19"/>
                                </a:lnTo>
                                <a:lnTo>
                                  <a:pt x="2024" y="19"/>
                                </a:lnTo>
                                <a:lnTo>
                                  <a:pt x="2016" y="27"/>
                                </a:lnTo>
                                <a:lnTo>
                                  <a:pt x="2016" y="10"/>
                                </a:lnTo>
                                <a:lnTo>
                                  <a:pt x="2032" y="10"/>
                                </a:lnTo>
                                <a:lnTo>
                                  <a:pt x="2032" y="681"/>
                                </a:lnTo>
                                <a:cubicBezTo>
                                  <a:pt x="2032" y="686"/>
                                  <a:pt x="2028" y="689"/>
                                  <a:pt x="2024" y="689"/>
                                </a:cubicBezTo>
                                <a:lnTo>
                                  <a:pt x="8" y="689"/>
                                </a:lnTo>
                                <a:lnTo>
                                  <a:pt x="8" y="673"/>
                                </a:lnTo>
                                <a:lnTo>
                                  <a:pt x="22" y="673"/>
                                </a:lnTo>
                                <a:lnTo>
                                  <a:pt x="14" y="681"/>
                                </a:lnTo>
                                <a:lnTo>
                                  <a:pt x="14" y="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602" name="Rectangle 379"/>
                        <wps:cNvSpPr>
                          <a:spLocks noChangeArrowheads="1"/>
                        </wps:cNvSpPr>
                        <wps:spPr bwMode="auto">
                          <a:xfrm>
                            <a:off x="4152900" y="2161540"/>
                            <a:ext cx="4025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3D94" w14:textId="77777777" w:rsidR="00324D9D" w:rsidRDefault="00324D9D" w:rsidP="00DF263C">
                              <w:r>
                                <w:rPr>
                                  <w:rFonts w:ascii="Arial" w:hAnsi="Arial" w:cs="Arial"/>
                                  <w:color w:val="000000"/>
                                  <w:sz w:val="12"/>
                                  <w:szCs w:val="12"/>
                                </w:rPr>
                                <w:t>Collect data</w:t>
                              </w:r>
                            </w:p>
                          </w:txbxContent>
                        </wps:txbx>
                        <wps:bodyPr rot="0" vert="horz" wrap="none" lIns="0" tIns="0" rIns="0" bIns="0" anchor="t" anchorCtr="0" upright="1">
                          <a:spAutoFit/>
                        </wps:bodyPr>
                      </wps:wsp>
                      <wps:wsp>
                        <wps:cNvPr id="8603" name="Rectangle 380"/>
                        <wps:cNvSpPr>
                          <a:spLocks noChangeArrowheads="1"/>
                        </wps:cNvSpPr>
                        <wps:spPr bwMode="auto">
                          <a:xfrm>
                            <a:off x="3978910" y="2254885"/>
                            <a:ext cx="7581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C3095" w14:textId="77777777" w:rsidR="00324D9D" w:rsidRDefault="00324D9D" w:rsidP="00DF263C">
                              <w:r>
                                <w:rPr>
                                  <w:rFonts w:ascii="Arial" w:hAnsi="Arial" w:cs="Arial"/>
                                  <w:color w:val="000000"/>
                                  <w:sz w:val="12"/>
                                  <w:szCs w:val="12"/>
                                </w:rPr>
                                <w:t>(in rehabilitated home)</w:t>
                              </w:r>
                            </w:p>
                          </w:txbxContent>
                        </wps:txbx>
                        <wps:bodyPr rot="0" vert="horz" wrap="none" lIns="0" tIns="0" rIns="0" bIns="0" anchor="t" anchorCtr="0" upright="1">
                          <a:spAutoFit/>
                        </wps:bodyPr>
                      </wps:wsp>
                      <wps:wsp>
                        <wps:cNvPr id="8604" name="Freeform 381"/>
                        <wps:cNvSpPr>
                          <a:spLocks noEditPoints="1"/>
                        </wps:cNvSpPr>
                        <wps:spPr bwMode="auto">
                          <a:xfrm>
                            <a:off x="212090" y="1812290"/>
                            <a:ext cx="1702435" cy="255270"/>
                          </a:xfrm>
                          <a:custGeom>
                            <a:avLst/>
                            <a:gdLst>
                              <a:gd name="T0" fmla="*/ 0 w 2681"/>
                              <a:gd name="T1" fmla="*/ 184 h 402"/>
                              <a:gd name="T2" fmla="*/ 0 w 2681"/>
                              <a:gd name="T3" fmla="*/ 174 h 402"/>
                              <a:gd name="T4" fmla="*/ 55 w 2681"/>
                              <a:gd name="T5" fmla="*/ 137 h 402"/>
                              <a:gd name="T6" fmla="*/ 229 w 2681"/>
                              <a:gd name="T7" fmla="*/ 82 h 402"/>
                              <a:gd name="T8" fmla="*/ 486 w 2681"/>
                              <a:gd name="T9" fmla="*/ 46 h 402"/>
                              <a:gd name="T10" fmla="*/ 814 w 2681"/>
                              <a:gd name="T11" fmla="*/ 11 h 402"/>
                              <a:gd name="T12" fmla="*/ 1198 w 2681"/>
                              <a:gd name="T13" fmla="*/ 0 h 402"/>
                              <a:gd name="T14" fmla="*/ 1610 w 2681"/>
                              <a:gd name="T15" fmla="*/ 0 h 402"/>
                              <a:gd name="T16" fmla="*/ 1975 w 2681"/>
                              <a:gd name="T17" fmla="*/ 19 h 402"/>
                              <a:gd name="T18" fmla="*/ 2277 w 2681"/>
                              <a:gd name="T19" fmla="*/ 55 h 402"/>
                              <a:gd name="T20" fmla="*/ 2515 w 2681"/>
                              <a:gd name="T21" fmla="*/ 101 h 402"/>
                              <a:gd name="T22" fmla="*/ 2644 w 2681"/>
                              <a:gd name="T23" fmla="*/ 156 h 402"/>
                              <a:gd name="T24" fmla="*/ 2671 w 2681"/>
                              <a:gd name="T25" fmla="*/ 174 h 402"/>
                              <a:gd name="T26" fmla="*/ 2681 w 2681"/>
                              <a:gd name="T27" fmla="*/ 192 h 402"/>
                              <a:gd name="T28" fmla="*/ 2671 w 2681"/>
                              <a:gd name="T29" fmla="*/ 210 h 402"/>
                              <a:gd name="T30" fmla="*/ 2644 w 2681"/>
                              <a:gd name="T31" fmla="*/ 239 h 402"/>
                              <a:gd name="T32" fmla="*/ 2571 w 2681"/>
                              <a:gd name="T33" fmla="*/ 276 h 402"/>
                              <a:gd name="T34" fmla="*/ 2369 w 2681"/>
                              <a:gd name="T35" fmla="*/ 329 h 402"/>
                              <a:gd name="T36" fmla="*/ 2085 w 2681"/>
                              <a:gd name="T37" fmla="*/ 366 h 402"/>
                              <a:gd name="T38" fmla="*/ 1739 w 2681"/>
                              <a:gd name="T39" fmla="*/ 394 h 402"/>
                              <a:gd name="T40" fmla="*/ 1337 w 2681"/>
                              <a:gd name="T41" fmla="*/ 402 h 402"/>
                              <a:gd name="T42" fmla="*/ 943 w 2681"/>
                              <a:gd name="T43" fmla="*/ 394 h 402"/>
                              <a:gd name="T44" fmla="*/ 586 w 2681"/>
                              <a:gd name="T45" fmla="*/ 366 h 402"/>
                              <a:gd name="T46" fmla="*/ 302 w 2681"/>
                              <a:gd name="T47" fmla="*/ 329 h 402"/>
                              <a:gd name="T48" fmla="*/ 100 w 2681"/>
                              <a:gd name="T49" fmla="*/ 276 h 402"/>
                              <a:gd name="T50" fmla="*/ 27 w 2681"/>
                              <a:gd name="T51" fmla="*/ 239 h 402"/>
                              <a:gd name="T52" fmla="*/ 0 w 2681"/>
                              <a:gd name="T53" fmla="*/ 210 h 402"/>
                              <a:gd name="T54" fmla="*/ 8 w 2681"/>
                              <a:gd name="T55" fmla="*/ 210 h 402"/>
                              <a:gd name="T56" fmla="*/ 8 w 2681"/>
                              <a:gd name="T57" fmla="*/ 210 h 402"/>
                              <a:gd name="T58" fmla="*/ 64 w 2681"/>
                              <a:gd name="T59" fmla="*/ 247 h 402"/>
                              <a:gd name="T60" fmla="*/ 229 w 2681"/>
                              <a:gd name="T61" fmla="*/ 302 h 402"/>
                              <a:gd name="T62" fmla="*/ 486 w 2681"/>
                              <a:gd name="T63" fmla="*/ 348 h 402"/>
                              <a:gd name="T64" fmla="*/ 814 w 2681"/>
                              <a:gd name="T65" fmla="*/ 376 h 402"/>
                              <a:gd name="T66" fmla="*/ 1198 w 2681"/>
                              <a:gd name="T67" fmla="*/ 384 h 402"/>
                              <a:gd name="T68" fmla="*/ 1602 w 2681"/>
                              <a:gd name="T69" fmla="*/ 384 h 402"/>
                              <a:gd name="T70" fmla="*/ 1975 w 2681"/>
                              <a:gd name="T71" fmla="*/ 366 h 402"/>
                              <a:gd name="T72" fmla="*/ 2277 w 2681"/>
                              <a:gd name="T73" fmla="*/ 329 h 402"/>
                              <a:gd name="T74" fmla="*/ 2507 w 2681"/>
                              <a:gd name="T75" fmla="*/ 284 h 402"/>
                              <a:gd name="T76" fmla="*/ 2644 w 2681"/>
                              <a:gd name="T77" fmla="*/ 229 h 402"/>
                              <a:gd name="T78" fmla="*/ 2663 w 2681"/>
                              <a:gd name="T79" fmla="*/ 221 h 402"/>
                              <a:gd name="T80" fmla="*/ 2671 w 2681"/>
                              <a:gd name="T81" fmla="*/ 192 h 402"/>
                              <a:gd name="T82" fmla="*/ 2663 w 2681"/>
                              <a:gd name="T83" fmla="*/ 192 h 402"/>
                              <a:gd name="T84" fmla="*/ 2644 w 2681"/>
                              <a:gd name="T85" fmla="*/ 166 h 402"/>
                              <a:gd name="T86" fmla="*/ 2560 w 2681"/>
                              <a:gd name="T87" fmla="*/ 129 h 402"/>
                              <a:gd name="T88" fmla="*/ 2369 w 2681"/>
                              <a:gd name="T89" fmla="*/ 74 h 402"/>
                              <a:gd name="T90" fmla="*/ 2085 w 2681"/>
                              <a:gd name="T91" fmla="*/ 37 h 402"/>
                              <a:gd name="T92" fmla="*/ 1728 w 2681"/>
                              <a:gd name="T93" fmla="*/ 11 h 402"/>
                              <a:gd name="T94" fmla="*/ 1337 w 2681"/>
                              <a:gd name="T95" fmla="*/ 11 h 402"/>
                              <a:gd name="T96" fmla="*/ 943 w 2681"/>
                              <a:gd name="T97" fmla="*/ 11 h 402"/>
                              <a:gd name="T98" fmla="*/ 586 w 2681"/>
                              <a:gd name="T99" fmla="*/ 37 h 402"/>
                              <a:gd name="T100" fmla="*/ 302 w 2681"/>
                              <a:gd name="T101" fmla="*/ 74 h 402"/>
                              <a:gd name="T102" fmla="*/ 110 w 2681"/>
                              <a:gd name="T103" fmla="*/ 129 h 402"/>
                              <a:gd name="T104" fmla="*/ 27 w 2681"/>
                              <a:gd name="T105" fmla="*/ 166 h 402"/>
                              <a:gd name="T106" fmla="*/ 8 w 2681"/>
                              <a:gd name="T107" fmla="*/ 192 h 402"/>
                              <a:gd name="T108" fmla="*/ 8 w 2681"/>
                              <a:gd name="T109" fmla="*/ 19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81" h="402">
                                <a:moveTo>
                                  <a:pt x="0" y="202"/>
                                </a:moveTo>
                                <a:lnTo>
                                  <a:pt x="0" y="192"/>
                                </a:lnTo>
                                <a:lnTo>
                                  <a:pt x="0" y="184"/>
                                </a:lnTo>
                                <a:lnTo>
                                  <a:pt x="0" y="174"/>
                                </a:lnTo>
                                <a:lnTo>
                                  <a:pt x="27" y="156"/>
                                </a:lnTo>
                                <a:lnTo>
                                  <a:pt x="55" y="137"/>
                                </a:lnTo>
                                <a:lnTo>
                                  <a:pt x="100" y="119"/>
                                </a:lnTo>
                                <a:lnTo>
                                  <a:pt x="166" y="101"/>
                                </a:lnTo>
                                <a:lnTo>
                                  <a:pt x="229" y="82"/>
                                </a:lnTo>
                                <a:lnTo>
                                  <a:pt x="302" y="64"/>
                                </a:lnTo>
                                <a:lnTo>
                                  <a:pt x="394" y="55"/>
                                </a:lnTo>
                                <a:lnTo>
                                  <a:pt x="486" y="46"/>
                                </a:lnTo>
                                <a:lnTo>
                                  <a:pt x="586" y="29"/>
                                </a:lnTo>
                                <a:lnTo>
                                  <a:pt x="696" y="19"/>
                                </a:lnTo>
                                <a:lnTo>
                                  <a:pt x="814" y="11"/>
                                </a:lnTo>
                                <a:lnTo>
                                  <a:pt x="943" y="0"/>
                                </a:lnTo>
                                <a:lnTo>
                                  <a:pt x="1071" y="0"/>
                                </a:lnTo>
                                <a:lnTo>
                                  <a:pt x="1198" y="0"/>
                                </a:lnTo>
                                <a:lnTo>
                                  <a:pt x="1337" y="0"/>
                                </a:lnTo>
                                <a:lnTo>
                                  <a:pt x="1473" y="0"/>
                                </a:lnTo>
                                <a:lnTo>
                                  <a:pt x="1610" y="0"/>
                                </a:lnTo>
                                <a:lnTo>
                                  <a:pt x="1739" y="0"/>
                                </a:lnTo>
                                <a:lnTo>
                                  <a:pt x="1856" y="11"/>
                                </a:lnTo>
                                <a:lnTo>
                                  <a:pt x="1975" y="19"/>
                                </a:lnTo>
                                <a:lnTo>
                                  <a:pt x="2085" y="29"/>
                                </a:lnTo>
                                <a:lnTo>
                                  <a:pt x="2187" y="46"/>
                                </a:lnTo>
                                <a:lnTo>
                                  <a:pt x="2277" y="55"/>
                                </a:lnTo>
                                <a:lnTo>
                                  <a:pt x="2369" y="64"/>
                                </a:lnTo>
                                <a:lnTo>
                                  <a:pt x="2442" y="82"/>
                                </a:lnTo>
                                <a:lnTo>
                                  <a:pt x="2515" y="101"/>
                                </a:lnTo>
                                <a:lnTo>
                                  <a:pt x="2571" y="119"/>
                                </a:lnTo>
                                <a:lnTo>
                                  <a:pt x="2616" y="137"/>
                                </a:lnTo>
                                <a:lnTo>
                                  <a:pt x="2644" y="156"/>
                                </a:lnTo>
                                <a:lnTo>
                                  <a:pt x="2671" y="174"/>
                                </a:lnTo>
                                <a:lnTo>
                                  <a:pt x="2671" y="184"/>
                                </a:lnTo>
                                <a:lnTo>
                                  <a:pt x="2681" y="192"/>
                                </a:lnTo>
                                <a:lnTo>
                                  <a:pt x="2681" y="202"/>
                                </a:lnTo>
                                <a:lnTo>
                                  <a:pt x="2671" y="210"/>
                                </a:lnTo>
                                <a:lnTo>
                                  <a:pt x="2671" y="221"/>
                                </a:lnTo>
                                <a:lnTo>
                                  <a:pt x="2644" y="239"/>
                                </a:lnTo>
                                <a:lnTo>
                                  <a:pt x="2616" y="258"/>
                                </a:lnTo>
                                <a:lnTo>
                                  <a:pt x="2571" y="276"/>
                                </a:lnTo>
                                <a:lnTo>
                                  <a:pt x="2515" y="294"/>
                                </a:lnTo>
                                <a:lnTo>
                                  <a:pt x="2442" y="311"/>
                                </a:lnTo>
                                <a:lnTo>
                                  <a:pt x="2369" y="329"/>
                                </a:lnTo>
                                <a:lnTo>
                                  <a:pt x="2277" y="339"/>
                                </a:lnTo>
                                <a:lnTo>
                                  <a:pt x="2187" y="358"/>
                                </a:lnTo>
                                <a:lnTo>
                                  <a:pt x="2085" y="366"/>
                                </a:lnTo>
                                <a:lnTo>
                                  <a:pt x="1975" y="376"/>
                                </a:lnTo>
                                <a:lnTo>
                                  <a:pt x="1856" y="384"/>
                                </a:lnTo>
                                <a:lnTo>
                                  <a:pt x="1739" y="394"/>
                                </a:lnTo>
                                <a:lnTo>
                                  <a:pt x="1610" y="394"/>
                                </a:lnTo>
                                <a:lnTo>
                                  <a:pt x="1473" y="394"/>
                                </a:lnTo>
                                <a:lnTo>
                                  <a:pt x="1337" y="402"/>
                                </a:lnTo>
                                <a:lnTo>
                                  <a:pt x="1198" y="394"/>
                                </a:lnTo>
                                <a:lnTo>
                                  <a:pt x="1071" y="394"/>
                                </a:lnTo>
                                <a:lnTo>
                                  <a:pt x="943" y="394"/>
                                </a:lnTo>
                                <a:lnTo>
                                  <a:pt x="814" y="384"/>
                                </a:lnTo>
                                <a:lnTo>
                                  <a:pt x="696" y="376"/>
                                </a:lnTo>
                                <a:lnTo>
                                  <a:pt x="586" y="366"/>
                                </a:lnTo>
                                <a:lnTo>
                                  <a:pt x="486" y="358"/>
                                </a:lnTo>
                                <a:lnTo>
                                  <a:pt x="394" y="339"/>
                                </a:lnTo>
                                <a:lnTo>
                                  <a:pt x="302" y="329"/>
                                </a:lnTo>
                                <a:lnTo>
                                  <a:pt x="229" y="311"/>
                                </a:lnTo>
                                <a:lnTo>
                                  <a:pt x="166" y="294"/>
                                </a:lnTo>
                                <a:lnTo>
                                  <a:pt x="100" y="276"/>
                                </a:lnTo>
                                <a:lnTo>
                                  <a:pt x="55" y="258"/>
                                </a:lnTo>
                                <a:lnTo>
                                  <a:pt x="27" y="239"/>
                                </a:lnTo>
                                <a:lnTo>
                                  <a:pt x="0" y="221"/>
                                </a:lnTo>
                                <a:lnTo>
                                  <a:pt x="0" y="210"/>
                                </a:lnTo>
                                <a:lnTo>
                                  <a:pt x="0" y="202"/>
                                </a:lnTo>
                                <a:close/>
                                <a:moveTo>
                                  <a:pt x="8" y="210"/>
                                </a:moveTo>
                                <a:lnTo>
                                  <a:pt x="8" y="202"/>
                                </a:lnTo>
                                <a:lnTo>
                                  <a:pt x="8" y="221"/>
                                </a:lnTo>
                                <a:lnTo>
                                  <a:pt x="8" y="210"/>
                                </a:lnTo>
                                <a:lnTo>
                                  <a:pt x="27" y="239"/>
                                </a:lnTo>
                                <a:lnTo>
                                  <a:pt x="27" y="229"/>
                                </a:lnTo>
                                <a:lnTo>
                                  <a:pt x="64" y="247"/>
                                </a:lnTo>
                                <a:lnTo>
                                  <a:pt x="110" y="266"/>
                                </a:lnTo>
                                <a:lnTo>
                                  <a:pt x="166" y="284"/>
                                </a:lnTo>
                                <a:lnTo>
                                  <a:pt x="229" y="302"/>
                                </a:lnTo>
                                <a:lnTo>
                                  <a:pt x="302" y="321"/>
                                </a:lnTo>
                                <a:lnTo>
                                  <a:pt x="394" y="329"/>
                                </a:lnTo>
                                <a:lnTo>
                                  <a:pt x="486" y="348"/>
                                </a:lnTo>
                                <a:lnTo>
                                  <a:pt x="586" y="358"/>
                                </a:lnTo>
                                <a:lnTo>
                                  <a:pt x="704" y="366"/>
                                </a:lnTo>
                                <a:lnTo>
                                  <a:pt x="814" y="376"/>
                                </a:lnTo>
                                <a:lnTo>
                                  <a:pt x="943" y="384"/>
                                </a:lnTo>
                                <a:lnTo>
                                  <a:pt x="1071" y="384"/>
                                </a:lnTo>
                                <a:lnTo>
                                  <a:pt x="1198" y="384"/>
                                </a:lnTo>
                                <a:lnTo>
                                  <a:pt x="1337" y="394"/>
                                </a:lnTo>
                                <a:lnTo>
                                  <a:pt x="1473" y="384"/>
                                </a:lnTo>
                                <a:lnTo>
                                  <a:pt x="1602" y="384"/>
                                </a:lnTo>
                                <a:lnTo>
                                  <a:pt x="1728" y="384"/>
                                </a:lnTo>
                                <a:lnTo>
                                  <a:pt x="1856" y="376"/>
                                </a:lnTo>
                                <a:lnTo>
                                  <a:pt x="1975" y="366"/>
                                </a:lnTo>
                                <a:lnTo>
                                  <a:pt x="2085" y="358"/>
                                </a:lnTo>
                                <a:lnTo>
                                  <a:pt x="2187" y="348"/>
                                </a:lnTo>
                                <a:lnTo>
                                  <a:pt x="2277" y="329"/>
                                </a:lnTo>
                                <a:lnTo>
                                  <a:pt x="2369" y="321"/>
                                </a:lnTo>
                                <a:lnTo>
                                  <a:pt x="2442" y="302"/>
                                </a:lnTo>
                                <a:lnTo>
                                  <a:pt x="2507" y="284"/>
                                </a:lnTo>
                                <a:lnTo>
                                  <a:pt x="2560" y="266"/>
                                </a:lnTo>
                                <a:lnTo>
                                  <a:pt x="2608" y="258"/>
                                </a:lnTo>
                                <a:lnTo>
                                  <a:pt x="2644" y="229"/>
                                </a:lnTo>
                                <a:lnTo>
                                  <a:pt x="2644" y="239"/>
                                </a:lnTo>
                                <a:lnTo>
                                  <a:pt x="2663" y="210"/>
                                </a:lnTo>
                                <a:lnTo>
                                  <a:pt x="2663" y="221"/>
                                </a:lnTo>
                                <a:lnTo>
                                  <a:pt x="2663" y="202"/>
                                </a:lnTo>
                                <a:lnTo>
                                  <a:pt x="2663" y="210"/>
                                </a:lnTo>
                                <a:lnTo>
                                  <a:pt x="2671" y="192"/>
                                </a:lnTo>
                                <a:lnTo>
                                  <a:pt x="2671" y="202"/>
                                </a:lnTo>
                                <a:lnTo>
                                  <a:pt x="2663" y="192"/>
                                </a:lnTo>
                                <a:lnTo>
                                  <a:pt x="2663" y="184"/>
                                </a:lnTo>
                                <a:lnTo>
                                  <a:pt x="2644" y="166"/>
                                </a:lnTo>
                                <a:lnTo>
                                  <a:pt x="2608" y="147"/>
                                </a:lnTo>
                                <a:lnTo>
                                  <a:pt x="2560" y="129"/>
                                </a:lnTo>
                                <a:lnTo>
                                  <a:pt x="2507" y="110"/>
                                </a:lnTo>
                                <a:lnTo>
                                  <a:pt x="2442" y="92"/>
                                </a:lnTo>
                                <a:lnTo>
                                  <a:pt x="2369" y="74"/>
                                </a:lnTo>
                                <a:lnTo>
                                  <a:pt x="2277" y="64"/>
                                </a:lnTo>
                                <a:lnTo>
                                  <a:pt x="2187" y="46"/>
                                </a:lnTo>
                                <a:lnTo>
                                  <a:pt x="2085" y="37"/>
                                </a:lnTo>
                                <a:lnTo>
                                  <a:pt x="1975" y="29"/>
                                </a:lnTo>
                                <a:lnTo>
                                  <a:pt x="1856" y="19"/>
                                </a:lnTo>
                                <a:lnTo>
                                  <a:pt x="1728" y="11"/>
                                </a:lnTo>
                                <a:lnTo>
                                  <a:pt x="1602" y="11"/>
                                </a:lnTo>
                                <a:lnTo>
                                  <a:pt x="1473" y="11"/>
                                </a:lnTo>
                                <a:lnTo>
                                  <a:pt x="1337" y="11"/>
                                </a:lnTo>
                                <a:lnTo>
                                  <a:pt x="1198" y="11"/>
                                </a:lnTo>
                                <a:lnTo>
                                  <a:pt x="1071" y="11"/>
                                </a:lnTo>
                                <a:lnTo>
                                  <a:pt x="943" y="11"/>
                                </a:lnTo>
                                <a:lnTo>
                                  <a:pt x="814" y="19"/>
                                </a:lnTo>
                                <a:lnTo>
                                  <a:pt x="704" y="29"/>
                                </a:lnTo>
                                <a:lnTo>
                                  <a:pt x="586" y="37"/>
                                </a:lnTo>
                                <a:lnTo>
                                  <a:pt x="486" y="46"/>
                                </a:lnTo>
                                <a:lnTo>
                                  <a:pt x="394" y="64"/>
                                </a:lnTo>
                                <a:lnTo>
                                  <a:pt x="302" y="74"/>
                                </a:lnTo>
                                <a:lnTo>
                                  <a:pt x="229" y="92"/>
                                </a:lnTo>
                                <a:lnTo>
                                  <a:pt x="166" y="110"/>
                                </a:lnTo>
                                <a:lnTo>
                                  <a:pt x="110" y="129"/>
                                </a:lnTo>
                                <a:lnTo>
                                  <a:pt x="64" y="147"/>
                                </a:lnTo>
                                <a:lnTo>
                                  <a:pt x="27" y="166"/>
                                </a:lnTo>
                                <a:lnTo>
                                  <a:pt x="8" y="184"/>
                                </a:lnTo>
                                <a:lnTo>
                                  <a:pt x="8" y="192"/>
                                </a:lnTo>
                                <a:lnTo>
                                  <a:pt x="8" y="202"/>
                                </a:lnTo>
                                <a:lnTo>
                                  <a:pt x="8" y="192"/>
                                </a:lnTo>
                                <a:lnTo>
                                  <a:pt x="8"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5" name="Freeform 382"/>
                        <wps:cNvSpPr>
                          <a:spLocks noEditPoints="1"/>
                        </wps:cNvSpPr>
                        <wps:spPr bwMode="auto">
                          <a:xfrm>
                            <a:off x="208915" y="1809115"/>
                            <a:ext cx="1708150" cy="261620"/>
                          </a:xfrm>
                          <a:custGeom>
                            <a:avLst/>
                            <a:gdLst>
                              <a:gd name="T0" fmla="*/ 94 w 4384"/>
                              <a:gd name="T1" fmla="*/ 225 h 672"/>
                              <a:gd name="T2" fmla="*/ 649 w 4384"/>
                              <a:gd name="T3" fmla="*/ 90 h 672"/>
                              <a:gd name="T4" fmla="*/ 1960 w 4384"/>
                              <a:gd name="T5" fmla="*/ 0 h 672"/>
                              <a:gd name="T6" fmla="*/ 3407 w 4384"/>
                              <a:gd name="T7" fmla="*/ 47 h 672"/>
                              <a:gd name="T8" fmla="*/ 4199 w 4384"/>
                              <a:gd name="T9" fmla="*/ 194 h 672"/>
                              <a:gd name="T10" fmla="*/ 4365 w 4384"/>
                              <a:gd name="T11" fmla="*/ 302 h 672"/>
                              <a:gd name="T12" fmla="*/ 4368 w 4384"/>
                              <a:gd name="T13" fmla="*/ 368 h 672"/>
                              <a:gd name="T14" fmla="*/ 3989 w 4384"/>
                              <a:gd name="T15" fmla="*/ 522 h 672"/>
                              <a:gd name="T16" fmla="*/ 2841 w 4384"/>
                              <a:gd name="T17" fmla="*/ 659 h 672"/>
                              <a:gd name="T18" fmla="*/ 1334 w 4384"/>
                              <a:gd name="T19" fmla="*/ 642 h 672"/>
                              <a:gd name="T20" fmla="*/ 276 w 4384"/>
                              <a:gd name="T21" fmla="*/ 496 h 672"/>
                              <a:gd name="T22" fmla="*/ 0 w 4384"/>
                              <a:gd name="T23" fmla="*/ 351 h 672"/>
                              <a:gd name="T24" fmla="*/ 101 w 4384"/>
                              <a:gd name="T25" fmla="*/ 421 h 672"/>
                              <a:gd name="T26" fmla="*/ 963 w 4384"/>
                              <a:gd name="T27" fmla="*/ 597 h 672"/>
                              <a:gd name="T28" fmla="*/ 2409 w 4384"/>
                              <a:gd name="T29" fmla="*/ 643 h 672"/>
                              <a:gd name="T30" fmla="*/ 3717 w 4384"/>
                              <a:gd name="T31" fmla="*/ 553 h 672"/>
                              <a:gd name="T32" fmla="*/ 4312 w 4384"/>
                              <a:gd name="T33" fmla="*/ 391 h 672"/>
                              <a:gd name="T34" fmla="*/ 4368 w 4384"/>
                              <a:gd name="T35" fmla="*/ 321 h 672"/>
                              <a:gd name="T36" fmla="*/ 4266 w 4384"/>
                              <a:gd name="T37" fmla="*/ 238 h 672"/>
                              <a:gd name="T38" fmla="*/ 3717 w 4384"/>
                              <a:gd name="T39" fmla="*/ 106 h 672"/>
                              <a:gd name="T40" fmla="*/ 2409 w 4384"/>
                              <a:gd name="T41" fmla="*/ 16 h 672"/>
                              <a:gd name="T42" fmla="*/ 964 w 4384"/>
                              <a:gd name="T43" fmla="*/ 63 h 672"/>
                              <a:gd name="T44" fmla="*/ 174 w 4384"/>
                              <a:gd name="T45" fmla="*/ 209 h 672"/>
                              <a:gd name="T46" fmla="*/ 16 w 4384"/>
                              <a:gd name="T47" fmla="*/ 321 h 672"/>
                              <a:gd name="T48" fmla="*/ 30 w 4384"/>
                              <a:gd name="T49" fmla="*/ 338 h 672"/>
                              <a:gd name="T50" fmla="*/ 58 w 4384"/>
                              <a:gd name="T51" fmla="*/ 394 h 672"/>
                              <a:gd name="T52" fmla="*/ 280 w 4384"/>
                              <a:gd name="T53" fmla="*/ 464 h 672"/>
                              <a:gd name="T54" fmla="*/ 1156 w 4384"/>
                              <a:gd name="T55" fmla="*/ 597 h 672"/>
                              <a:gd name="T56" fmla="*/ 2408 w 4384"/>
                              <a:gd name="T57" fmla="*/ 627 h 672"/>
                              <a:gd name="T58" fmla="*/ 3717 w 4384"/>
                              <a:gd name="T59" fmla="*/ 537 h 672"/>
                              <a:gd name="T60" fmla="*/ 4255 w 4384"/>
                              <a:gd name="T61" fmla="*/ 420 h 672"/>
                              <a:gd name="T62" fmla="*/ 4340 w 4384"/>
                              <a:gd name="T63" fmla="*/ 347 h 672"/>
                              <a:gd name="T64" fmla="*/ 4355 w 4384"/>
                              <a:gd name="T65" fmla="*/ 338 h 672"/>
                              <a:gd name="T66" fmla="*/ 4362 w 4384"/>
                              <a:gd name="T67" fmla="*/ 346 h 672"/>
                              <a:gd name="T68" fmla="*/ 4313 w 4384"/>
                              <a:gd name="T69" fmla="*/ 285 h 672"/>
                              <a:gd name="T70" fmla="*/ 3570 w 4384"/>
                              <a:gd name="T71" fmla="*/ 90 h 672"/>
                              <a:gd name="T72" fmla="*/ 2186 w 4384"/>
                              <a:gd name="T73" fmla="*/ 33 h 672"/>
                              <a:gd name="T74" fmla="*/ 800 w 4384"/>
                              <a:gd name="T75" fmla="*/ 90 h 672"/>
                              <a:gd name="T76" fmla="*/ 55 w 4384"/>
                              <a:gd name="T77" fmla="*/ 285 h 672"/>
                              <a:gd name="T78" fmla="*/ 14 w 4384"/>
                              <a:gd name="T79" fmla="*/ 349 h 672"/>
                              <a:gd name="T80" fmla="*/ 14 w 4384"/>
                              <a:gd name="T81" fmla="*/ 338 h 672"/>
                              <a:gd name="T82" fmla="*/ 185 w 4384"/>
                              <a:gd name="T83" fmla="*/ 211 h 672"/>
                              <a:gd name="T84" fmla="*/ 1155 w 4384"/>
                              <a:gd name="T85" fmla="*/ 47 h 672"/>
                              <a:gd name="T86" fmla="*/ 2618 w 4384"/>
                              <a:gd name="T87" fmla="*/ 17 h 672"/>
                              <a:gd name="T88" fmla="*/ 3870 w 4384"/>
                              <a:gd name="T89" fmla="*/ 121 h 672"/>
                              <a:gd name="T90" fmla="*/ 4352 w 4384"/>
                              <a:gd name="T91" fmla="*/ 303 h 672"/>
                              <a:gd name="T92" fmla="*/ 4367 w 4384"/>
                              <a:gd name="T93" fmla="*/ 325 h 672"/>
                              <a:gd name="T94" fmla="*/ 4339 w 4384"/>
                              <a:gd name="T95" fmla="*/ 368 h 672"/>
                              <a:gd name="T96" fmla="*/ 4322 w 4384"/>
                              <a:gd name="T97" fmla="*/ 388 h 672"/>
                              <a:gd name="T98" fmla="*/ 3870 w 4384"/>
                              <a:gd name="T99" fmla="*/ 539 h 672"/>
                              <a:gd name="T100" fmla="*/ 2824 w 4384"/>
                              <a:gd name="T101" fmla="*/ 643 h 672"/>
                              <a:gd name="T102" fmla="*/ 1544 w 4384"/>
                              <a:gd name="T103" fmla="*/ 642 h 672"/>
                              <a:gd name="T104" fmla="*/ 499 w 4384"/>
                              <a:gd name="T105" fmla="*/ 539 h 672"/>
                              <a:gd name="T106" fmla="*/ 60 w 4384"/>
                              <a:gd name="T107" fmla="*/ 398 h 672"/>
                              <a:gd name="T108" fmla="*/ 14 w 4384"/>
                              <a:gd name="T109" fmla="*/ 338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84" h="672">
                                <a:moveTo>
                                  <a:pt x="0" y="338"/>
                                </a:moveTo>
                                <a:lnTo>
                                  <a:pt x="0" y="321"/>
                                </a:lnTo>
                                <a:lnTo>
                                  <a:pt x="0" y="308"/>
                                </a:lnTo>
                                <a:lnTo>
                                  <a:pt x="0" y="292"/>
                                </a:lnTo>
                                <a:cubicBezTo>
                                  <a:pt x="0" y="289"/>
                                  <a:pt x="2" y="286"/>
                                  <a:pt x="4" y="285"/>
                                </a:cubicBezTo>
                                <a:lnTo>
                                  <a:pt x="47" y="255"/>
                                </a:lnTo>
                                <a:lnTo>
                                  <a:pt x="94" y="225"/>
                                </a:lnTo>
                                <a:cubicBezTo>
                                  <a:pt x="94" y="225"/>
                                  <a:pt x="95" y="224"/>
                                  <a:pt x="95" y="224"/>
                                </a:cubicBezTo>
                                <a:lnTo>
                                  <a:pt x="168" y="194"/>
                                </a:lnTo>
                                <a:lnTo>
                                  <a:pt x="276" y="164"/>
                                </a:lnTo>
                                <a:lnTo>
                                  <a:pt x="379" y="134"/>
                                </a:lnTo>
                                <a:lnTo>
                                  <a:pt x="499" y="104"/>
                                </a:lnTo>
                                <a:cubicBezTo>
                                  <a:pt x="499" y="104"/>
                                  <a:pt x="499" y="104"/>
                                  <a:pt x="500" y="104"/>
                                </a:cubicBezTo>
                                <a:lnTo>
                                  <a:pt x="649" y="90"/>
                                </a:lnTo>
                                <a:lnTo>
                                  <a:pt x="799" y="74"/>
                                </a:lnTo>
                                <a:lnTo>
                                  <a:pt x="961" y="47"/>
                                </a:lnTo>
                                <a:lnTo>
                                  <a:pt x="1141" y="30"/>
                                </a:lnTo>
                                <a:lnTo>
                                  <a:pt x="1334" y="17"/>
                                </a:lnTo>
                                <a:lnTo>
                                  <a:pt x="1544" y="0"/>
                                </a:lnTo>
                                <a:lnTo>
                                  <a:pt x="1754" y="0"/>
                                </a:lnTo>
                                <a:lnTo>
                                  <a:pt x="1960" y="0"/>
                                </a:lnTo>
                                <a:lnTo>
                                  <a:pt x="2186" y="0"/>
                                </a:lnTo>
                                <a:lnTo>
                                  <a:pt x="2409" y="0"/>
                                </a:lnTo>
                                <a:lnTo>
                                  <a:pt x="2631" y="0"/>
                                </a:lnTo>
                                <a:lnTo>
                                  <a:pt x="2841" y="0"/>
                                </a:lnTo>
                                <a:lnTo>
                                  <a:pt x="3034" y="17"/>
                                </a:lnTo>
                                <a:lnTo>
                                  <a:pt x="3227" y="30"/>
                                </a:lnTo>
                                <a:lnTo>
                                  <a:pt x="3407" y="47"/>
                                </a:lnTo>
                                <a:lnTo>
                                  <a:pt x="3573" y="74"/>
                                </a:lnTo>
                                <a:lnTo>
                                  <a:pt x="3719" y="90"/>
                                </a:lnTo>
                                <a:lnTo>
                                  <a:pt x="3869" y="104"/>
                                </a:lnTo>
                                <a:cubicBezTo>
                                  <a:pt x="3869" y="104"/>
                                  <a:pt x="3869" y="104"/>
                                  <a:pt x="3870" y="104"/>
                                </a:cubicBezTo>
                                <a:lnTo>
                                  <a:pt x="3989" y="134"/>
                                </a:lnTo>
                                <a:lnTo>
                                  <a:pt x="4109" y="164"/>
                                </a:lnTo>
                                <a:lnTo>
                                  <a:pt x="4199" y="194"/>
                                </a:lnTo>
                                <a:lnTo>
                                  <a:pt x="4273" y="224"/>
                                </a:lnTo>
                                <a:cubicBezTo>
                                  <a:pt x="4274" y="224"/>
                                  <a:pt x="4274" y="225"/>
                                  <a:pt x="4274" y="225"/>
                                </a:cubicBezTo>
                                <a:lnTo>
                                  <a:pt x="4321" y="255"/>
                                </a:lnTo>
                                <a:lnTo>
                                  <a:pt x="4364" y="285"/>
                                </a:lnTo>
                                <a:cubicBezTo>
                                  <a:pt x="4367" y="286"/>
                                  <a:pt x="4368" y="289"/>
                                  <a:pt x="4368" y="292"/>
                                </a:cubicBezTo>
                                <a:lnTo>
                                  <a:pt x="4368" y="308"/>
                                </a:lnTo>
                                <a:lnTo>
                                  <a:pt x="4365" y="302"/>
                                </a:lnTo>
                                <a:lnTo>
                                  <a:pt x="4381" y="315"/>
                                </a:lnTo>
                                <a:cubicBezTo>
                                  <a:pt x="4383" y="317"/>
                                  <a:pt x="4384" y="319"/>
                                  <a:pt x="4384" y="321"/>
                                </a:cubicBezTo>
                                <a:lnTo>
                                  <a:pt x="4384" y="338"/>
                                </a:lnTo>
                                <a:cubicBezTo>
                                  <a:pt x="4384" y="341"/>
                                  <a:pt x="4383" y="343"/>
                                  <a:pt x="4381" y="344"/>
                                </a:cubicBezTo>
                                <a:lnTo>
                                  <a:pt x="4365" y="358"/>
                                </a:lnTo>
                                <a:lnTo>
                                  <a:pt x="4368" y="351"/>
                                </a:lnTo>
                                <a:lnTo>
                                  <a:pt x="4368" y="368"/>
                                </a:lnTo>
                                <a:cubicBezTo>
                                  <a:pt x="4368" y="371"/>
                                  <a:pt x="4367" y="373"/>
                                  <a:pt x="4364" y="375"/>
                                </a:cubicBezTo>
                                <a:lnTo>
                                  <a:pt x="4321" y="405"/>
                                </a:lnTo>
                                <a:lnTo>
                                  <a:pt x="4274" y="435"/>
                                </a:lnTo>
                                <a:cubicBezTo>
                                  <a:pt x="4274" y="435"/>
                                  <a:pt x="4274" y="435"/>
                                  <a:pt x="4273" y="435"/>
                                </a:cubicBezTo>
                                <a:lnTo>
                                  <a:pt x="4200" y="465"/>
                                </a:lnTo>
                                <a:lnTo>
                                  <a:pt x="4110" y="496"/>
                                </a:lnTo>
                                <a:lnTo>
                                  <a:pt x="3989" y="522"/>
                                </a:lnTo>
                                <a:lnTo>
                                  <a:pt x="3870" y="552"/>
                                </a:lnTo>
                                <a:lnTo>
                                  <a:pt x="3719" y="569"/>
                                </a:lnTo>
                                <a:lnTo>
                                  <a:pt x="3574" y="599"/>
                                </a:lnTo>
                                <a:lnTo>
                                  <a:pt x="3406" y="613"/>
                                </a:lnTo>
                                <a:lnTo>
                                  <a:pt x="3227" y="629"/>
                                </a:lnTo>
                                <a:lnTo>
                                  <a:pt x="3034" y="642"/>
                                </a:lnTo>
                                <a:lnTo>
                                  <a:pt x="2841" y="659"/>
                                </a:lnTo>
                                <a:lnTo>
                                  <a:pt x="2631" y="659"/>
                                </a:lnTo>
                                <a:lnTo>
                                  <a:pt x="2409" y="659"/>
                                </a:lnTo>
                                <a:lnTo>
                                  <a:pt x="2186" y="672"/>
                                </a:lnTo>
                                <a:lnTo>
                                  <a:pt x="1959" y="659"/>
                                </a:lnTo>
                                <a:lnTo>
                                  <a:pt x="1754" y="659"/>
                                </a:lnTo>
                                <a:lnTo>
                                  <a:pt x="1544" y="659"/>
                                </a:lnTo>
                                <a:lnTo>
                                  <a:pt x="1334" y="642"/>
                                </a:lnTo>
                                <a:lnTo>
                                  <a:pt x="1141" y="629"/>
                                </a:lnTo>
                                <a:lnTo>
                                  <a:pt x="962" y="613"/>
                                </a:lnTo>
                                <a:lnTo>
                                  <a:pt x="799" y="599"/>
                                </a:lnTo>
                                <a:lnTo>
                                  <a:pt x="648" y="569"/>
                                </a:lnTo>
                                <a:lnTo>
                                  <a:pt x="500" y="553"/>
                                </a:lnTo>
                                <a:lnTo>
                                  <a:pt x="379" y="522"/>
                                </a:lnTo>
                                <a:lnTo>
                                  <a:pt x="276" y="496"/>
                                </a:lnTo>
                                <a:lnTo>
                                  <a:pt x="169" y="466"/>
                                </a:lnTo>
                                <a:lnTo>
                                  <a:pt x="95" y="435"/>
                                </a:lnTo>
                                <a:cubicBezTo>
                                  <a:pt x="95" y="435"/>
                                  <a:pt x="94" y="435"/>
                                  <a:pt x="94" y="435"/>
                                </a:cubicBezTo>
                                <a:lnTo>
                                  <a:pt x="47" y="405"/>
                                </a:lnTo>
                                <a:lnTo>
                                  <a:pt x="4" y="375"/>
                                </a:lnTo>
                                <a:cubicBezTo>
                                  <a:pt x="2" y="373"/>
                                  <a:pt x="0" y="371"/>
                                  <a:pt x="0" y="368"/>
                                </a:cubicBezTo>
                                <a:lnTo>
                                  <a:pt x="0" y="351"/>
                                </a:lnTo>
                                <a:lnTo>
                                  <a:pt x="0" y="338"/>
                                </a:lnTo>
                                <a:close/>
                                <a:moveTo>
                                  <a:pt x="16" y="351"/>
                                </a:moveTo>
                                <a:lnTo>
                                  <a:pt x="16" y="368"/>
                                </a:lnTo>
                                <a:lnTo>
                                  <a:pt x="13" y="362"/>
                                </a:lnTo>
                                <a:lnTo>
                                  <a:pt x="56" y="391"/>
                                </a:lnTo>
                                <a:lnTo>
                                  <a:pt x="103" y="421"/>
                                </a:lnTo>
                                <a:lnTo>
                                  <a:pt x="101" y="421"/>
                                </a:lnTo>
                                <a:lnTo>
                                  <a:pt x="174" y="450"/>
                                </a:lnTo>
                                <a:lnTo>
                                  <a:pt x="280" y="480"/>
                                </a:lnTo>
                                <a:lnTo>
                                  <a:pt x="383" y="507"/>
                                </a:lnTo>
                                <a:lnTo>
                                  <a:pt x="501" y="537"/>
                                </a:lnTo>
                                <a:lnTo>
                                  <a:pt x="652" y="553"/>
                                </a:lnTo>
                                <a:lnTo>
                                  <a:pt x="800" y="583"/>
                                </a:lnTo>
                                <a:lnTo>
                                  <a:pt x="963" y="597"/>
                                </a:lnTo>
                                <a:lnTo>
                                  <a:pt x="1143" y="613"/>
                                </a:lnTo>
                                <a:lnTo>
                                  <a:pt x="1335" y="627"/>
                                </a:lnTo>
                                <a:lnTo>
                                  <a:pt x="1544" y="643"/>
                                </a:lnTo>
                                <a:lnTo>
                                  <a:pt x="1754" y="643"/>
                                </a:lnTo>
                                <a:lnTo>
                                  <a:pt x="1960" y="643"/>
                                </a:lnTo>
                                <a:lnTo>
                                  <a:pt x="2185" y="656"/>
                                </a:lnTo>
                                <a:lnTo>
                                  <a:pt x="2409" y="643"/>
                                </a:lnTo>
                                <a:lnTo>
                                  <a:pt x="2631" y="643"/>
                                </a:lnTo>
                                <a:lnTo>
                                  <a:pt x="2840" y="643"/>
                                </a:lnTo>
                                <a:lnTo>
                                  <a:pt x="3033" y="627"/>
                                </a:lnTo>
                                <a:lnTo>
                                  <a:pt x="3226" y="613"/>
                                </a:lnTo>
                                <a:lnTo>
                                  <a:pt x="3405" y="597"/>
                                </a:lnTo>
                                <a:lnTo>
                                  <a:pt x="3570" y="583"/>
                                </a:lnTo>
                                <a:lnTo>
                                  <a:pt x="3717" y="553"/>
                                </a:lnTo>
                                <a:lnTo>
                                  <a:pt x="3866" y="537"/>
                                </a:lnTo>
                                <a:lnTo>
                                  <a:pt x="3986" y="507"/>
                                </a:lnTo>
                                <a:lnTo>
                                  <a:pt x="4105" y="480"/>
                                </a:lnTo>
                                <a:lnTo>
                                  <a:pt x="4194" y="451"/>
                                </a:lnTo>
                                <a:lnTo>
                                  <a:pt x="4267" y="421"/>
                                </a:lnTo>
                                <a:lnTo>
                                  <a:pt x="4266" y="421"/>
                                </a:lnTo>
                                <a:lnTo>
                                  <a:pt x="4312" y="391"/>
                                </a:lnTo>
                                <a:lnTo>
                                  <a:pt x="4355" y="362"/>
                                </a:lnTo>
                                <a:lnTo>
                                  <a:pt x="4352" y="368"/>
                                </a:lnTo>
                                <a:lnTo>
                                  <a:pt x="4352" y="351"/>
                                </a:lnTo>
                                <a:cubicBezTo>
                                  <a:pt x="4352" y="349"/>
                                  <a:pt x="4353" y="347"/>
                                  <a:pt x="4355" y="345"/>
                                </a:cubicBezTo>
                                <a:lnTo>
                                  <a:pt x="4371" y="332"/>
                                </a:lnTo>
                                <a:lnTo>
                                  <a:pt x="4368" y="338"/>
                                </a:lnTo>
                                <a:lnTo>
                                  <a:pt x="4368" y="321"/>
                                </a:lnTo>
                                <a:lnTo>
                                  <a:pt x="4371" y="328"/>
                                </a:lnTo>
                                <a:lnTo>
                                  <a:pt x="4355" y="314"/>
                                </a:lnTo>
                                <a:cubicBezTo>
                                  <a:pt x="4353" y="313"/>
                                  <a:pt x="4352" y="311"/>
                                  <a:pt x="4352" y="308"/>
                                </a:cubicBezTo>
                                <a:lnTo>
                                  <a:pt x="4352" y="292"/>
                                </a:lnTo>
                                <a:lnTo>
                                  <a:pt x="4355" y="298"/>
                                </a:lnTo>
                                <a:lnTo>
                                  <a:pt x="4312" y="268"/>
                                </a:lnTo>
                                <a:lnTo>
                                  <a:pt x="4266" y="238"/>
                                </a:lnTo>
                                <a:lnTo>
                                  <a:pt x="4267" y="239"/>
                                </a:lnTo>
                                <a:lnTo>
                                  <a:pt x="4194" y="209"/>
                                </a:lnTo>
                                <a:lnTo>
                                  <a:pt x="4105" y="179"/>
                                </a:lnTo>
                                <a:lnTo>
                                  <a:pt x="3986" y="149"/>
                                </a:lnTo>
                                <a:lnTo>
                                  <a:pt x="3866" y="119"/>
                                </a:lnTo>
                                <a:lnTo>
                                  <a:pt x="3867" y="120"/>
                                </a:lnTo>
                                <a:lnTo>
                                  <a:pt x="3717" y="106"/>
                                </a:lnTo>
                                <a:lnTo>
                                  <a:pt x="3571" y="90"/>
                                </a:lnTo>
                                <a:lnTo>
                                  <a:pt x="3405" y="63"/>
                                </a:lnTo>
                                <a:lnTo>
                                  <a:pt x="3226" y="46"/>
                                </a:lnTo>
                                <a:lnTo>
                                  <a:pt x="3033" y="33"/>
                                </a:lnTo>
                                <a:lnTo>
                                  <a:pt x="2841" y="16"/>
                                </a:lnTo>
                                <a:lnTo>
                                  <a:pt x="2631" y="16"/>
                                </a:lnTo>
                                <a:lnTo>
                                  <a:pt x="2409" y="16"/>
                                </a:lnTo>
                                <a:lnTo>
                                  <a:pt x="2186" y="16"/>
                                </a:lnTo>
                                <a:lnTo>
                                  <a:pt x="1960" y="16"/>
                                </a:lnTo>
                                <a:lnTo>
                                  <a:pt x="1754" y="16"/>
                                </a:lnTo>
                                <a:lnTo>
                                  <a:pt x="1545" y="16"/>
                                </a:lnTo>
                                <a:lnTo>
                                  <a:pt x="1335" y="33"/>
                                </a:lnTo>
                                <a:lnTo>
                                  <a:pt x="1143" y="46"/>
                                </a:lnTo>
                                <a:lnTo>
                                  <a:pt x="964" y="63"/>
                                </a:lnTo>
                                <a:lnTo>
                                  <a:pt x="801" y="90"/>
                                </a:lnTo>
                                <a:lnTo>
                                  <a:pt x="651" y="106"/>
                                </a:lnTo>
                                <a:lnTo>
                                  <a:pt x="501" y="120"/>
                                </a:lnTo>
                                <a:lnTo>
                                  <a:pt x="502" y="119"/>
                                </a:lnTo>
                                <a:lnTo>
                                  <a:pt x="383" y="149"/>
                                </a:lnTo>
                                <a:lnTo>
                                  <a:pt x="280" y="179"/>
                                </a:lnTo>
                                <a:lnTo>
                                  <a:pt x="174" y="209"/>
                                </a:lnTo>
                                <a:lnTo>
                                  <a:pt x="101" y="239"/>
                                </a:lnTo>
                                <a:lnTo>
                                  <a:pt x="103" y="238"/>
                                </a:lnTo>
                                <a:lnTo>
                                  <a:pt x="56" y="268"/>
                                </a:lnTo>
                                <a:lnTo>
                                  <a:pt x="13" y="298"/>
                                </a:lnTo>
                                <a:lnTo>
                                  <a:pt x="16" y="292"/>
                                </a:lnTo>
                                <a:lnTo>
                                  <a:pt x="16" y="308"/>
                                </a:lnTo>
                                <a:lnTo>
                                  <a:pt x="16" y="321"/>
                                </a:lnTo>
                                <a:lnTo>
                                  <a:pt x="16" y="338"/>
                                </a:lnTo>
                                <a:lnTo>
                                  <a:pt x="16" y="351"/>
                                </a:lnTo>
                                <a:close/>
                                <a:moveTo>
                                  <a:pt x="30" y="351"/>
                                </a:moveTo>
                                <a:lnTo>
                                  <a:pt x="30" y="362"/>
                                </a:lnTo>
                                <a:lnTo>
                                  <a:pt x="14" y="362"/>
                                </a:lnTo>
                                <a:lnTo>
                                  <a:pt x="14" y="338"/>
                                </a:lnTo>
                                <a:cubicBezTo>
                                  <a:pt x="14" y="327"/>
                                  <a:pt x="30" y="327"/>
                                  <a:pt x="30" y="338"/>
                                </a:cubicBezTo>
                                <a:lnTo>
                                  <a:pt x="30" y="368"/>
                                </a:lnTo>
                                <a:lnTo>
                                  <a:pt x="30" y="379"/>
                                </a:lnTo>
                                <a:lnTo>
                                  <a:pt x="14" y="379"/>
                                </a:lnTo>
                                <a:lnTo>
                                  <a:pt x="14" y="351"/>
                                </a:lnTo>
                                <a:cubicBezTo>
                                  <a:pt x="14" y="348"/>
                                  <a:pt x="16" y="345"/>
                                  <a:pt x="20" y="344"/>
                                </a:cubicBezTo>
                                <a:cubicBezTo>
                                  <a:pt x="23" y="343"/>
                                  <a:pt x="27" y="344"/>
                                  <a:pt x="29" y="347"/>
                                </a:cubicBezTo>
                                <a:lnTo>
                                  <a:pt x="58" y="394"/>
                                </a:lnTo>
                                <a:lnTo>
                                  <a:pt x="44" y="398"/>
                                </a:lnTo>
                                <a:lnTo>
                                  <a:pt x="44" y="381"/>
                                </a:lnTo>
                                <a:cubicBezTo>
                                  <a:pt x="44" y="379"/>
                                  <a:pt x="45" y="376"/>
                                  <a:pt x="47" y="375"/>
                                </a:cubicBezTo>
                                <a:cubicBezTo>
                                  <a:pt x="50" y="373"/>
                                  <a:pt x="53" y="373"/>
                                  <a:pt x="55" y="374"/>
                                </a:cubicBezTo>
                                <a:lnTo>
                                  <a:pt x="115" y="404"/>
                                </a:lnTo>
                                <a:lnTo>
                                  <a:pt x="191" y="434"/>
                                </a:lnTo>
                                <a:lnTo>
                                  <a:pt x="280" y="464"/>
                                </a:lnTo>
                                <a:lnTo>
                                  <a:pt x="383" y="494"/>
                                </a:lnTo>
                                <a:lnTo>
                                  <a:pt x="502" y="524"/>
                                </a:lnTo>
                                <a:lnTo>
                                  <a:pt x="501" y="523"/>
                                </a:lnTo>
                                <a:lnTo>
                                  <a:pt x="651" y="537"/>
                                </a:lnTo>
                                <a:lnTo>
                                  <a:pt x="801" y="567"/>
                                </a:lnTo>
                                <a:lnTo>
                                  <a:pt x="963" y="583"/>
                                </a:lnTo>
                                <a:lnTo>
                                  <a:pt x="1156" y="597"/>
                                </a:lnTo>
                                <a:lnTo>
                                  <a:pt x="1336" y="613"/>
                                </a:lnTo>
                                <a:lnTo>
                                  <a:pt x="1545" y="627"/>
                                </a:lnTo>
                                <a:lnTo>
                                  <a:pt x="1754" y="626"/>
                                </a:lnTo>
                                <a:lnTo>
                                  <a:pt x="1960" y="626"/>
                                </a:lnTo>
                                <a:lnTo>
                                  <a:pt x="2186" y="643"/>
                                </a:lnTo>
                                <a:lnTo>
                                  <a:pt x="2185" y="643"/>
                                </a:lnTo>
                                <a:lnTo>
                                  <a:pt x="2408" y="627"/>
                                </a:lnTo>
                                <a:lnTo>
                                  <a:pt x="2618" y="626"/>
                                </a:lnTo>
                                <a:lnTo>
                                  <a:pt x="2824" y="626"/>
                                </a:lnTo>
                                <a:lnTo>
                                  <a:pt x="3033" y="613"/>
                                </a:lnTo>
                                <a:lnTo>
                                  <a:pt x="3226" y="597"/>
                                </a:lnTo>
                                <a:lnTo>
                                  <a:pt x="3405" y="583"/>
                                </a:lnTo>
                                <a:lnTo>
                                  <a:pt x="3571" y="567"/>
                                </a:lnTo>
                                <a:lnTo>
                                  <a:pt x="3717" y="537"/>
                                </a:lnTo>
                                <a:lnTo>
                                  <a:pt x="3867" y="523"/>
                                </a:lnTo>
                                <a:lnTo>
                                  <a:pt x="3866" y="524"/>
                                </a:lnTo>
                                <a:lnTo>
                                  <a:pt x="3986" y="494"/>
                                </a:lnTo>
                                <a:lnTo>
                                  <a:pt x="4092" y="464"/>
                                </a:lnTo>
                                <a:lnTo>
                                  <a:pt x="4178" y="434"/>
                                </a:lnTo>
                                <a:cubicBezTo>
                                  <a:pt x="4178" y="434"/>
                                  <a:pt x="4179" y="434"/>
                                  <a:pt x="4179" y="433"/>
                                </a:cubicBezTo>
                                <a:lnTo>
                                  <a:pt x="4255" y="420"/>
                                </a:lnTo>
                                <a:lnTo>
                                  <a:pt x="4252" y="422"/>
                                </a:lnTo>
                                <a:lnTo>
                                  <a:pt x="4312" y="375"/>
                                </a:lnTo>
                                <a:cubicBezTo>
                                  <a:pt x="4314" y="373"/>
                                  <a:pt x="4317" y="373"/>
                                  <a:pt x="4320" y="374"/>
                                </a:cubicBezTo>
                                <a:cubicBezTo>
                                  <a:pt x="4323" y="376"/>
                                  <a:pt x="4325" y="378"/>
                                  <a:pt x="4325" y="381"/>
                                </a:cubicBezTo>
                                <a:lnTo>
                                  <a:pt x="4325" y="398"/>
                                </a:lnTo>
                                <a:lnTo>
                                  <a:pt x="4310" y="394"/>
                                </a:lnTo>
                                <a:lnTo>
                                  <a:pt x="4340" y="347"/>
                                </a:lnTo>
                                <a:cubicBezTo>
                                  <a:pt x="4342" y="344"/>
                                  <a:pt x="4345" y="343"/>
                                  <a:pt x="4349" y="344"/>
                                </a:cubicBezTo>
                                <a:cubicBezTo>
                                  <a:pt x="4352" y="345"/>
                                  <a:pt x="4355" y="348"/>
                                  <a:pt x="4355" y="351"/>
                                </a:cubicBezTo>
                                <a:lnTo>
                                  <a:pt x="4355" y="368"/>
                                </a:lnTo>
                                <a:lnTo>
                                  <a:pt x="4355" y="379"/>
                                </a:lnTo>
                                <a:lnTo>
                                  <a:pt x="4339" y="379"/>
                                </a:lnTo>
                                <a:lnTo>
                                  <a:pt x="4339" y="338"/>
                                </a:lnTo>
                                <a:cubicBezTo>
                                  <a:pt x="4339" y="327"/>
                                  <a:pt x="4355" y="327"/>
                                  <a:pt x="4355" y="338"/>
                                </a:cubicBezTo>
                                <a:lnTo>
                                  <a:pt x="4355" y="351"/>
                                </a:lnTo>
                                <a:lnTo>
                                  <a:pt x="4339" y="348"/>
                                </a:lnTo>
                                <a:lnTo>
                                  <a:pt x="4353" y="318"/>
                                </a:lnTo>
                                <a:cubicBezTo>
                                  <a:pt x="4354" y="315"/>
                                  <a:pt x="4358" y="313"/>
                                  <a:pt x="4362" y="314"/>
                                </a:cubicBezTo>
                                <a:cubicBezTo>
                                  <a:pt x="4365" y="314"/>
                                  <a:pt x="4368" y="318"/>
                                  <a:pt x="4368" y="321"/>
                                </a:cubicBezTo>
                                <a:lnTo>
                                  <a:pt x="4368" y="338"/>
                                </a:lnTo>
                                <a:cubicBezTo>
                                  <a:pt x="4368" y="342"/>
                                  <a:pt x="4366" y="345"/>
                                  <a:pt x="4362" y="346"/>
                                </a:cubicBezTo>
                                <a:cubicBezTo>
                                  <a:pt x="4359" y="347"/>
                                  <a:pt x="4356" y="346"/>
                                  <a:pt x="4354" y="343"/>
                                </a:cubicBezTo>
                                <a:lnTo>
                                  <a:pt x="4340" y="326"/>
                                </a:lnTo>
                                <a:cubicBezTo>
                                  <a:pt x="4339" y="325"/>
                                  <a:pt x="4339" y="323"/>
                                  <a:pt x="4339" y="321"/>
                                </a:cubicBezTo>
                                <a:lnTo>
                                  <a:pt x="4339" y="308"/>
                                </a:lnTo>
                                <a:lnTo>
                                  <a:pt x="4341" y="314"/>
                                </a:lnTo>
                                <a:lnTo>
                                  <a:pt x="4311" y="284"/>
                                </a:lnTo>
                                <a:lnTo>
                                  <a:pt x="4313" y="285"/>
                                </a:lnTo>
                                <a:lnTo>
                                  <a:pt x="4253" y="255"/>
                                </a:lnTo>
                                <a:lnTo>
                                  <a:pt x="4177" y="226"/>
                                </a:lnTo>
                                <a:lnTo>
                                  <a:pt x="4091" y="196"/>
                                </a:lnTo>
                                <a:lnTo>
                                  <a:pt x="3985" y="166"/>
                                </a:lnTo>
                                <a:lnTo>
                                  <a:pt x="3866" y="136"/>
                                </a:lnTo>
                                <a:lnTo>
                                  <a:pt x="3717" y="120"/>
                                </a:lnTo>
                                <a:lnTo>
                                  <a:pt x="3570" y="90"/>
                                </a:lnTo>
                                <a:lnTo>
                                  <a:pt x="3405" y="76"/>
                                </a:lnTo>
                                <a:lnTo>
                                  <a:pt x="3226" y="63"/>
                                </a:lnTo>
                                <a:lnTo>
                                  <a:pt x="3033" y="46"/>
                                </a:lnTo>
                                <a:lnTo>
                                  <a:pt x="2824" y="33"/>
                                </a:lnTo>
                                <a:lnTo>
                                  <a:pt x="2618" y="33"/>
                                </a:lnTo>
                                <a:lnTo>
                                  <a:pt x="2409" y="33"/>
                                </a:lnTo>
                                <a:lnTo>
                                  <a:pt x="2186" y="33"/>
                                </a:lnTo>
                                <a:lnTo>
                                  <a:pt x="1960" y="33"/>
                                </a:lnTo>
                                <a:lnTo>
                                  <a:pt x="1754" y="33"/>
                                </a:lnTo>
                                <a:lnTo>
                                  <a:pt x="1544" y="33"/>
                                </a:lnTo>
                                <a:lnTo>
                                  <a:pt x="1335" y="46"/>
                                </a:lnTo>
                                <a:lnTo>
                                  <a:pt x="1156" y="63"/>
                                </a:lnTo>
                                <a:lnTo>
                                  <a:pt x="963" y="76"/>
                                </a:lnTo>
                                <a:lnTo>
                                  <a:pt x="800" y="90"/>
                                </a:lnTo>
                                <a:lnTo>
                                  <a:pt x="652" y="120"/>
                                </a:lnTo>
                                <a:lnTo>
                                  <a:pt x="501" y="136"/>
                                </a:lnTo>
                                <a:lnTo>
                                  <a:pt x="383" y="166"/>
                                </a:lnTo>
                                <a:lnTo>
                                  <a:pt x="280" y="196"/>
                                </a:lnTo>
                                <a:lnTo>
                                  <a:pt x="191" y="226"/>
                                </a:lnTo>
                                <a:lnTo>
                                  <a:pt x="114" y="256"/>
                                </a:lnTo>
                                <a:lnTo>
                                  <a:pt x="55" y="285"/>
                                </a:lnTo>
                                <a:lnTo>
                                  <a:pt x="57" y="284"/>
                                </a:lnTo>
                                <a:lnTo>
                                  <a:pt x="27" y="314"/>
                                </a:lnTo>
                                <a:lnTo>
                                  <a:pt x="30" y="308"/>
                                </a:lnTo>
                                <a:lnTo>
                                  <a:pt x="30" y="321"/>
                                </a:lnTo>
                                <a:lnTo>
                                  <a:pt x="30" y="338"/>
                                </a:lnTo>
                                <a:lnTo>
                                  <a:pt x="30" y="349"/>
                                </a:lnTo>
                                <a:lnTo>
                                  <a:pt x="14" y="349"/>
                                </a:lnTo>
                                <a:lnTo>
                                  <a:pt x="14" y="321"/>
                                </a:lnTo>
                                <a:cubicBezTo>
                                  <a:pt x="14" y="311"/>
                                  <a:pt x="30" y="311"/>
                                  <a:pt x="30" y="321"/>
                                </a:cubicBezTo>
                                <a:lnTo>
                                  <a:pt x="30" y="351"/>
                                </a:lnTo>
                                <a:close/>
                                <a:moveTo>
                                  <a:pt x="14" y="321"/>
                                </a:moveTo>
                                <a:lnTo>
                                  <a:pt x="30" y="321"/>
                                </a:lnTo>
                                <a:lnTo>
                                  <a:pt x="30" y="338"/>
                                </a:lnTo>
                                <a:lnTo>
                                  <a:pt x="14" y="338"/>
                                </a:lnTo>
                                <a:lnTo>
                                  <a:pt x="14" y="321"/>
                                </a:lnTo>
                                <a:lnTo>
                                  <a:pt x="14" y="308"/>
                                </a:lnTo>
                                <a:cubicBezTo>
                                  <a:pt x="14" y="306"/>
                                  <a:pt x="15" y="304"/>
                                  <a:pt x="16" y="303"/>
                                </a:cubicBezTo>
                                <a:lnTo>
                                  <a:pt x="46" y="273"/>
                                </a:lnTo>
                                <a:cubicBezTo>
                                  <a:pt x="47" y="272"/>
                                  <a:pt x="47" y="271"/>
                                  <a:pt x="48" y="271"/>
                                </a:cubicBezTo>
                                <a:lnTo>
                                  <a:pt x="109" y="241"/>
                                </a:lnTo>
                                <a:lnTo>
                                  <a:pt x="185" y="211"/>
                                </a:lnTo>
                                <a:lnTo>
                                  <a:pt x="275" y="181"/>
                                </a:lnTo>
                                <a:lnTo>
                                  <a:pt x="379" y="151"/>
                                </a:lnTo>
                                <a:lnTo>
                                  <a:pt x="500" y="120"/>
                                </a:lnTo>
                                <a:lnTo>
                                  <a:pt x="648" y="104"/>
                                </a:lnTo>
                                <a:lnTo>
                                  <a:pt x="799" y="74"/>
                                </a:lnTo>
                                <a:lnTo>
                                  <a:pt x="962" y="60"/>
                                </a:lnTo>
                                <a:lnTo>
                                  <a:pt x="1155" y="47"/>
                                </a:lnTo>
                                <a:lnTo>
                                  <a:pt x="1334" y="30"/>
                                </a:lnTo>
                                <a:lnTo>
                                  <a:pt x="1544" y="17"/>
                                </a:lnTo>
                                <a:lnTo>
                                  <a:pt x="1754" y="17"/>
                                </a:lnTo>
                                <a:lnTo>
                                  <a:pt x="1960" y="17"/>
                                </a:lnTo>
                                <a:lnTo>
                                  <a:pt x="2186" y="17"/>
                                </a:lnTo>
                                <a:lnTo>
                                  <a:pt x="2409" y="17"/>
                                </a:lnTo>
                                <a:lnTo>
                                  <a:pt x="2618" y="17"/>
                                </a:lnTo>
                                <a:lnTo>
                                  <a:pt x="2825" y="17"/>
                                </a:lnTo>
                                <a:lnTo>
                                  <a:pt x="3034" y="30"/>
                                </a:lnTo>
                                <a:lnTo>
                                  <a:pt x="3227" y="47"/>
                                </a:lnTo>
                                <a:lnTo>
                                  <a:pt x="3406" y="60"/>
                                </a:lnTo>
                                <a:lnTo>
                                  <a:pt x="3574" y="74"/>
                                </a:lnTo>
                                <a:lnTo>
                                  <a:pt x="3719" y="104"/>
                                </a:lnTo>
                                <a:lnTo>
                                  <a:pt x="3870" y="121"/>
                                </a:lnTo>
                                <a:lnTo>
                                  <a:pt x="3990" y="151"/>
                                </a:lnTo>
                                <a:lnTo>
                                  <a:pt x="4097" y="181"/>
                                </a:lnTo>
                                <a:lnTo>
                                  <a:pt x="4183" y="211"/>
                                </a:lnTo>
                                <a:lnTo>
                                  <a:pt x="4260" y="241"/>
                                </a:lnTo>
                                <a:lnTo>
                                  <a:pt x="4320" y="271"/>
                                </a:lnTo>
                                <a:cubicBezTo>
                                  <a:pt x="4321" y="271"/>
                                  <a:pt x="4322" y="272"/>
                                  <a:pt x="4322" y="273"/>
                                </a:cubicBezTo>
                                <a:lnTo>
                                  <a:pt x="4352" y="303"/>
                                </a:lnTo>
                                <a:cubicBezTo>
                                  <a:pt x="4354" y="304"/>
                                  <a:pt x="4355" y="306"/>
                                  <a:pt x="4355" y="308"/>
                                </a:cubicBezTo>
                                <a:lnTo>
                                  <a:pt x="4355" y="321"/>
                                </a:lnTo>
                                <a:lnTo>
                                  <a:pt x="4353" y="316"/>
                                </a:lnTo>
                                <a:lnTo>
                                  <a:pt x="4366" y="333"/>
                                </a:lnTo>
                                <a:lnTo>
                                  <a:pt x="4352" y="338"/>
                                </a:lnTo>
                                <a:lnTo>
                                  <a:pt x="4352" y="321"/>
                                </a:lnTo>
                                <a:lnTo>
                                  <a:pt x="4367" y="325"/>
                                </a:lnTo>
                                <a:lnTo>
                                  <a:pt x="4354" y="355"/>
                                </a:lnTo>
                                <a:cubicBezTo>
                                  <a:pt x="4352" y="358"/>
                                  <a:pt x="4349" y="360"/>
                                  <a:pt x="4345" y="359"/>
                                </a:cubicBezTo>
                                <a:cubicBezTo>
                                  <a:pt x="4341" y="359"/>
                                  <a:pt x="4339" y="355"/>
                                  <a:pt x="4339" y="351"/>
                                </a:cubicBezTo>
                                <a:lnTo>
                                  <a:pt x="4339" y="338"/>
                                </a:lnTo>
                                <a:lnTo>
                                  <a:pt x="4355" y="338"/>
                                </a:lnTo>
                                <a:lnTo>
                                  <a:pt x="4355" y="368"/>
                                </a:lnTo>
                                <a:lnTo>
                                  <a:pt x="4339" y="368"/>
                                </a:lnTo>
                                <a:lnTo>
                                  <a:pt x="4339" y="351"/>
                                </a:lnTo>
                                <a:lnTo>
                                  <a:pt x="4353" y="356"/>
                                </a:lnTo>
                                <a:lnTo>
                                  <a:pt x="4323" y="402"/>
                                </a:lnTo>
                                <a:cubicBezTo>
                                  <a:pt x="4321" y="405"/>
                                  <a:pt x="4318" y="407"/>
                                  <a:pt x="4314" y="406"/>
                                </a:cubicBezTo>
                                <a:cubicBezTo>
                                  <a:pt x="4311" y="405"/>
                                  <a:pt x="4309" y="402"/>
                                  <a:pt x="4309" y="398"/>
                                </a:cubicBezTo>
                                <a:lnTo>
                                  <a:pt x="4309" y="381"/>
                                </a:lnTo>
                                <a:lnTo>
                                  <a:pt x="4322" y="388"/>
                                </a:lnTo>
                                <a:lnTo>
                                  <a:pt x="4262" y="434"/>
                                </a:lnTo>
                                <a:cubicBezTo>
                                  <a:pt x="4261" y="435"/>
                                  <a:pt x="4259" y="436"/>
                                  <a:pt x="4258" y="436"/>
                                </a:cubicBezTo>
                                <a:lnTo>
                                  <a:pt x="4182" y="449"/>
                                </a:lnTo>
                                <a:lnTo>
                                  <a:pt x="4183" y="449"/>
                                </a:lnTo>
                                <a:lnTo>
                                  <a:pt x="4096" y="479"/>
                                </a:lnTo>
                                <a:lnTo>
                                  <a:pt x="3989" y="509"/>
                                </a:lnTo>
                                <a:lnTo>
                                  <a:pt x="3870" y="539"/>
                                </a:lnTo>
                                <a:cubicBezTo>
                                  <a:pt x="3869" y="539"/>
                                  <a:pt x="3869" y="539"/>
                                  <a:pt x="3869" y="539"/>
                                </a:cubicBezTo>
                                <a:lnTo>
                                  <a:pt x="3720" y="552"/>
                                </a:lnTo>
                                <a:lnTo>
                                  <a:pt x="3573" y="583"/>
                                </a:lnTo>
                                <a:lnTo>
                                  <a:pt x="3406" y="599"/>
                                </a:lnTo>
                                <a:lnTo>
                                  <a:pt x="3227" y="613"/>
                                </a:lnTo>
                                <a:lnTo>
                                  <a:pt x="3034" y="629"/>
                                </a:lnTo>
                                <a:lnTo>
                                  <a:pt x="2824" y="643"/>
                                </a:lnTo>
                                <a:lnTo>
                                  <a:pt x="2618" y="643"/>
                                </a:lnTo>
                                <a:lnTo>
                                  <a:pt x="2409" y="642"/>
                                </a:lnTo>
                                <a:lnTo>
                                  <a:pt x="2186" y="659"/>
                                </a:lnTo>
                                <a:cubicBezTo>
                                  <a:pt x="2186" y="659"/>
                                  <a:pt x="2186" y="659"/>
                                  <a:pt x="2185" y="659"/>
                                </a:cubicBezTo>
                                <a:lnTo>
                                  <a:pt x="1960" y="643"/>
                                </a:lnTo>
                                <a:lnTo>
                                  <a:pt x="1754" y="643"/>
                                </a:lnTo>
                                <a:lnTo>
                                  <a:pt x="1544" y="642"/>
                                </a:lnTo>
                                <a:lnTo>
                                  <a:pt x="1334" y="629"/>
                                </a:lnTo>
                                <a:lnTo>
                                  <a:pt x="1155" y="613"/>
                                </a:lnTo>
                                <a:lnTo>
                                  <a:pt x="962" y="599"/>
                                </a:lnTo>
                                <a:lnTo>
                                  <a:pt x="798" y="582"/>
                                </a:lnTo>
                                <a:lnTo>
                                  <a:pt x="649" y="553"/>
                                </a:lnTo>
                                <a:lnTo>
                                  <a:pt x="500" y="539"/>
                                </a:lnTo>
                                <a:cubicBezTo>
                                  <a:pt x="499" y="539"/>
                                  <a:pt x="499" y="539"/>
                                  <a:pt x="499" y="539"/>
                                </a:cubicBezTo>
                                <a:lnTo>
                                  <a:pt x="379" y="509"/>
                                </a:lnTo>
                                <a:lnTo>
                                  <a:pt x="275" y="479"/>
                                </a:lnTo>
                                <a:lnTo>
                                  <a:pt x="185" y="449"/>
                                </a:lnTo>
                                <a:lnTo>
                                  <a:pt x="108" y="419"/>
                                </a:lnTo>
                                <a:lnTo>
                                  <a:pt x="48" y="389"/>
                                </a:lnTo>
                                <a:lnTo>
                                  <a:pt x="60" y="381"/>
                                </a:lnTo>
                                <a:lnTo>
                                  <a:pt x="60" y="398"/>
                                </a:lnTo>
                                <a:cubicBezTo>
                                  <a:pt x="60" y="402"/>
                                  <a:pt x="57" y="405"/>
                                  <a:pt x="54" y="406"/>
                                </a:cubicBezTo>
                                <a:cubicBezTo>
                                  <a:pt x="51" y="407"/>
                                  <a:pt x="47" y="405"/>
                                  <a:pt x="45" y="402"/>
                                </a:cubicBezTo>
                                <a:lnTo>
                                  <a:pt x="15" y="356"/>
                                </a:lnTo>
                                <a:lnTo>
                                  <a:pt x="30" y="351"/>
                                </a:lnTo>
                                <a:lnTo>
                                  <a:pt x="30" y="368"/>
                                </a:lnTo>
                                <a:lnTo>
                                  <a:pt x="14" y="368"/>
                                </a:lnTo>
                                <a:lnTo>
                                  <a:pt x="14" y="338"/>
                                </a:lnTo>
                                <a:lnTo>
                                  <a:pt x="30" y="338"/>
                                </a:lnTo>
                                <a:lnTo>
                                  <a:pt x="30" y="351"/>
                                </a:lnTo>
                                <a:lnTo>
                                  <a:pt x="14" y="351"/>
                                </a:lnTo>
                                <a:lnTo>
                                  <a:pt x="14" y="32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606" name="Rectangle 383"/>
                        <wps:cNvSpPr>
                          <a:spLocks noChangeArrowheads="1"/>
                        </wps:cNvSpPr>
                        <wps:spPr bwMode="auto">
                          <a:xfrm>
                            <a:off x="339090" y="1853565"/>
                            <a:ext cx="14154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E9900" w14:textId="77777777" w:rsidR="00324D9D" w:rsidRDefault="00324D9D" w:rsidP="00DF263C">
                              <w:r>
                                <w:rPr>
                                  <w:rFonts w:ascii="Arial" w:hAnsi="Arial" w:cs="Arial"/>
                                  <w:color w:val="000000"/>
                                  <w:sz w:val="24"/>
                                  <w:szCs w:val="24"/>
                                </w:rPr>
                                <w:t>Rehabilitation begins</w:t>
                              </w:r>
                            </w:p>
                          </w:txbxContent>
                        </wps:txbx>
                        <wps:bodyPr rot="0" vert="horz" wrap="none" lIns="0" tIns="0" rIns="0" bIns="0" anchor="t" anchorCtr="0" upright="1">
                          <a:spAutoFit/>
                        </wps:bodyPr>
                      </wps:wsp>
                      <wps:wsp>
                        <wps:cNvPr id="8607" name="Rectangle 384"/>
                        <wps:cNvSpPr>
                          <a:spLocks noChangeArrowheads="1"/>
                        </wps:cNvSpPr>
                        <wps:spPr bwMode="auto">
                          <a:xfrm>
                            <a:off x="527050" y="2120900"/>
                            <a:ext cx="735330" cy="255270"/>
                          </a:xfrm>
                          <a:prstGeom prst="rect">
                            <a:avLst/>
                          </a:prstGeom>
                          <a:solidFill>
                            <a:srgbClr val="66FF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385"/>
                        <wps:cNvSpPr>
                          <a:spLocks noEditPoints="1"/>
                        </wps:cNvSpPr>
                        <wps:spPr bwMode="auto">
                          <a:xfrm>
                            <a:off x="530225" y="2124075"/>
                            <a:ext cx="741680" cy="267335"/>
                          </a:xfrm>
                          <a:custGeom>
                            <a:avLst/>
                            <a:gdLst>
                              <a:gd name="T0" fmla="*/ 0 w 1168"/>
                              <a:gd name="T1" fmla="*/ 0 h 421"/>
                              <a:gd name="T2" fmla="*/ 1168 w 1168"/>
                              <a:gd name="T3" fmla="*/ 0 h 421"/>
                              <a:gd name="T4" fmla="*/ 1168 w 1168"/>
                              <a:gd name="T5" fmla="*/ 421 h 421"/>
                              <a:gd name="T6" fmla="*/ 0 w 1168"/>
                              <a:gd name="T7" fmla="*/ 421 h 421"/>
                              <a:gd name="T8" fmla="*/ 0 w 1168"/>
                              <a:gd name="T9" fmla="*/ 0 h 421"/>
                              <a:gd name="T10" fmla="*/ 8 w 1168"/>
                              <a:gd name="T11" fmla="*/ 411 h 421"/>
                              <a:gd name="T12" fmla="*/ 0 w 1168"/>
                              <a:gd name="T13" fmla="*/ 411 h 421"/>
                              <a:gd name="T14" fmla="*/ 1160 w 1168"/>
                              <a:gd name="T15" fmla="*/ 411 h 421"/>
                              <a:gd name="T16" fmla="*/ 1160 w 1168"/>
                              <a:gd name="T17" fmla="*/ 411 h 421"/>
                              <a:gd name="T18" fmla="*/ 1160 w 1168"/>
                              <a:gd name="T19" fmla="*/ 0 h 421"/>
                              <a:gd name="T20" fmla="*/ 1160 w 1168"/>
                              <a:gd name="T21" fmla="*/ 10 h 421"/>
                              <a:gd name="T22" fmla="*/ 0 w 1168"/>
                              <a:gd name="T23" fmla="*/ 10 h 421"/>
                              <a:gd name="T24" fmla="*/ 8 w 1168"/>
                              <a:gd name="T25" fmla="*/ 0 h 421"/>
                              <a:gd name="T26" fmla="*/ 8 w 1168"/>
                              <a:gd name="T27" fmla="*/ 41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68" h="421">
                                <a:moveTo>
                                  <a:pt x="0" y="0"/>
                                </a:moveTo>
                                <a:lnTo>
                                  <a:pt x="1168" y="0"/>
                                </a:lnTo>
                                <a:lnTo>
                                  <a:pt x="1168" y="421"/>
                                </a:lnTo>
                                <a:lnTo>
                                  <a:pt x="0" y="421"/>
                                </a:lnTo>
                                <a:lnTo>
                                  <a:pt x="0" y="0"/>
                                </a:lnTo>
                                <a:close/>
                                <a:moveTo>
                                  <a:pt x="8" y="411"/>
                                </a:moveTo>
                                <a:lnTo>
                                  <a:pt x="0" y="411"/>
                                </a:lnTo>
                                <a:lnTo>
                                  <a:pt x="1160" y="411"/>
                                </a:lnTo>
                                <a:lnTo>
                                  <a:pt x="1160" y="0"/>
                                </a:lnTo>
                                <a:lnTo>
                                  <a:pt x="1160" y="10"/>
                                </a:lnTo>
                                <a:lnTo>
                                  <a:pt x="0" y="10"/>
                                </a:lnTo>
                                <a:lnTo>
                                  <a:pt x="8" y="0"/>
                                </a:lnTo>
                                <a:lnTo>
                                  <a:pt x="8"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86"/>
                        <wps:cNvSpPr>
                          <a:spLocks noEditPoints="1"/>
                        </wps:cNvSpPr>
                        <wps:spPr bwMode="auto">
                          <a:xfrm>
                            <a:off x="526415" y="2119630"/>
                            <a:ext cx="748665" cy="274955"/>
                          </a:xfrm>
                          <a:custGeom>
                            <a:avLst/>
                            <a:gdLst>
                              <a:gd name="T0" fmla="*/ 2 w 1922"/>
                              <a:gd name="T1" fmla="*/ 10 h 706"/>
                              <a:gd name="T2" fmla="*/ 10 w 1922"/>
                              <a:gd name="T3" fmla="*/ 2 h 706"/>
                              <a:gd name="T4" fmla="*/ 1914 w 1922"/>
                              <a:gd name="T5" fmla="*/ 2 h 706"/>
                              <a:gd name="T6" fmla="*/ 1922 w 1922"/>
                              <a:gd name="T7" fmla="*/ 10 h 706"/>
                              <a:gd name="T8" fmla="*/ 1922 w 1922"/>
                              <a:gd name="T9" fmla="*/ 698 h 706"/>
                              <a:gd name="T10" fmla="*/ 1914 w 1922"/>
                              <a:gd name="T11" fmla="*/ 706 h 706"/>
                              <a:gd name="T12" fmla="*/ 10 w 1922"/>
                              <a:gd name="T13" fmla="*/ 706 h 706"/>
                              <a:gd name="T14" fmla="*/ 2 w 1922"/>
                              <a:gd name="T15" fmla="*/ 698 h 706"/>
                              <a:gd name="T16" fmla="*/ 2 w 1922"/>
                              <a:gd name="T17" fmla="*/ 10 h 706"/>
                              <a:gd name="T18" fmla="*/ 18 w 1922"/>
                              <a:gd name="T19" fmla="*/ 698 h 706"/>
                              <a:gd name="T20" fmla="*/ 10 w 1922"/>
                              <a:gd name="T21" fmla="*/ 690 h 706"/>
                              <a:gd name="T22" fmla="*/ 1914 w 1922"/>
                              <a:gd name="T23" fmla="*/ 690 h 706"/>
                              <a:gd name="T24" fmla="*/ 1906 w 1922"/>
                              <a:gd name="T25" fmla="*/ 698 h 706"/>
                              <a:gd name="T26" fmla="*/ 1906 w 1922"/>
                              <a:gd name="T27" fmla="*/ 10 h 706"/>
                              <a:gd name="T28" fmla="*/ 1914 w 1922"/>
                              <a:gd name="T29" fmla="*/ 18 h 706"/>
                              <a:gd name="T30" fmla="*/ 10 w 1922"/>
                              <a:gd name="T31" fmla="*/ 18 h 706"/>
                              <a:gd name="T32" fmla="*/ 18 w 1922"/>
                              <a:gd name="T33" fmla="*/ 10 h 706"/>
                              <a:gd name="T34" fmla="*/ 18 w 1922"/>
                              <a:gd name="T35" fmla="*/ 698 h 706"/>
                              <a:gd name="T36" fmla="*/ 32 w 1922"/>
                              <a:gd name="T37" fmla="*/ 681 h 706"/>
                              <a:gd name="T38" fmla="*/ 24 w 1922"/>
                              <a:gd name="T39" fmla="*/ 689 h 706"/>
                              <a:gd name="T40" fmla="*/ 10 w 1922"/>
                              <a:gd name="T41" fmla="*/ 689 h 706"/>
                              <a:gd name="T42" fmla="*/ 10 w 1922"/>
                              <a:gd name="T43" fmla="*/ 673 h 706"/>
                              <a:gd name="T44" fmla="*/ 1901 w 1922"/>
                              <a:gd name="T45" fmla="*/ 673 h 706"/>
                              <a:gd name="T46" fmla="*/ 1893 w 1922"/>
                              <a:gd name="T47" fmla="*/ 681 h 706"/>
                              <a:gd name="T48" fmla="*/ 1893 w 1922"/>
                              <a:gd name="T49" fmla="*/ 10 h 706"/>
                              <a:gd name="T50" fmla="*/ 1909 w 1922"/>
                              <a:gd name="T51" fmla="*/ 10 h 706"/>
                              <a:gd name="T52" fmla="*/ 1909 w 1922"/>
                              <a:gd name="T53" fmla="*/ 27 h 706"/>
                              <a:gd name="T54" fmla="*/ 1901 w 1922"/>
                              <a:gd name="T55" fmla="*/ 36 h 706"/>
                              <a:gd name="T56" fmla="*/ 10 w 1922"/>
                              <a:gd name="T57" fmla="*/ 36 h 706"/>
                              <a:gd name="T58" fmla="*/ 3 w 1922"/>
                              <a:gd name="T59" fmla="*/ 31 h 706"/>
                              <a:gd name="T60" fmla="*/ 4 w 1922"/>
                              <a:gd name="T61" fmla="*/ 23 h 706"/>
                              <a:gd name="T62" fmla="*/ 18 w 1922"/>
                              <a:gd name="T63" fmla="*/ 6 h 706"/>
                              <a:gd name="T64" fmla="*/ 26 w 1922"/>
                              <a:gd name="T65" fmla="*/ 3 h 706"/>
                              <a:gd name="T66" fmla="*/ 32 w 1922"/>
                              <a:gd name="T67" fmla="*/ 10 h 706"/>
                              <a:gd name="T68" fmla="*/ 32 w 1922"/>
                              <a:gd name="T69" fmla="*/ 681 h 706"/>
                              <a:gd name="T70" fmla="*/ 16 w 1922"/>
                              <a:gd name="T71" fmla="*/ 10 h 706"/>
                              <a:gd name="T72" fmla="*/ 30 w 1922"/>
                              <a:gd name="T73" fmla="*/ 15 h 706"/>
                              <a:gd name="T74" fmla="*/ 17 w 1922"/>
                              <a:gd name="T75" fmla="*/ 32 h 706"/>
                              <a:gd name="T76" fmla="*/ 10 w 1922"/>
                              <a:gd name="T77" fmla="*/ 19 h 706"/>
                              <a:gd name="T78" fmla="*/ 1901 w 1922"/>
                              <a:gd name="T79" fmla="*/ 19 h 706"/>
                              <a:gd name="T80" fmla="*/ 1893 w 1922"/>
                              <a:gd name="T81" fmla="*/ 27 h 706"/>
                              <a:gd name="T82" fmla="*/ 1893 w 1922"/>
                              <a:gd name="T83" fmla="*/ 10 h 706"/>
                              <a:gd name="T84" fmla="*/ 1909 w 1922"/>
                              <a:gd name="T85" fmla="*/ 10 h 706"/>
                              <a:gd name="T86" fmla="*/ 1909 w 1922"/>
                              <a:gd name="T87" fmla="*/ 681 h 706"/>
                              <a:gd name="T88" fmla="*/ 1901 w 1922"/>
                              <a:gd name="T89" fmla="*/ 689 h 706"/>
                              <a:gd name="T90" fmla="*/ 10 w 1922"/>
                              <a:gd name="T91" fmla="*/ 689 h 706"/>
                              <a:gd name="T92" fmla="*/ 10 w 1922"/>
                              <a:gd name="T93" fmla="*/ 673 h 706"/>
                              <a:gd name="T94" fmla="*/ 24 w 1922"/>
                              <a:gd name="T95" fmla="*/ 673 h 706"/>
                              <a:gd name="T96" fmla="*/ 16 w 1922"/>
                              <a:gd name="T97" fmla="*/ 681 h 706"/>
                              <a:gd name="T98" fmla="*/ 16 w 1922"/>
                              <a:gd name="T99" fmla="*/ 1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22" h="706">
                                <a:moveTo>
                                  <a:pt x="2" y="10"/>
                                </a:moveTo>
                                <a:cubicBezTo>
                                  <a:pt x="2" y="6"/>
                                  <a:pt x="6" y="2"/>
                                  <a:pt x="10" y="2"/>
                                </a:cubicBezTo>
                                <a:lnTo>
                                  <a:pt x="1914" y="2"/>
                                </a:lnTo>
                                <a:cubicBezTo>
                                  <a:pt x="1919" y="2"/>
                                  <a:pt x="1922" y="6"/>
                                  <a:pt x="1922" y="10"/>
                                </a:cubicBezTo>
                                <a:lnTo>
                                  <a:pt x="1922" y="698"/>
                                </a:lnTo>
                                <a:cubicBezTo>
                                  <a:pt x="1922" y="703"/>
                                  <a:pt x="1919" y="706"/>
                                  <a:pt x="1914" y="706"/>
                                </a:cubicBezTo>
                                <a:lnTo>
                                  <a:pt x="10" y="706"/>
                                </a:lnTo>
                                <a:cubicBezTo>
                                  <a:pt x="6" y="706"/>
                                  <a:pt x="2" y="703"/>
                                  <a:pt x="2" y="698"/>
                                </a:cubicBezTo>
                                <a:lnTo>
                                  <a:pt x="2" y="10"/>
                                </a:lnTo>
                                <a:close/>
                                <a:moveTo>
                                  <a:pt x="18" y="698"/>
                                </a:moveTo>
                                <a:lnTo>
                                  <a:pt x="10" y="690"/>
                                </a:lnTo>
                                <a:lnTo>
                                  <a:pt x="1914" y="690"/>
                                </a:lnTo>
                                <a:lnTo>
                                  <a:pt x="1906" y="698"/>
                                </a:lnTo>
                                <a:lnTo>
                                  <a:pt x="1906" y="10"/>
                                </a:lnTo>
                                <a:lnTo>
                                  <a:pt x="1914" y="18"/>
                                </a:lnTo>
                                <a:lnTo>
                                  <a:pt x="10" y="18"/>
                                </a:lnTo>
                                <a:lnTo>
                                  <a:pt x="18" y="10"/>
                                </a:lnTo>
                                <a:lnTo>
                                  <a:pt x="18" y="698"/>
                                </a:lnTo>
                                <a:close/>
                                <a:moveTo>
                                  <a:pt x="32" y="681"/>
                                </a:moveTo>
                                <a:cubicBezTo>
                                  <a:pt x="32" y="686"/>
                                  <a:pt x="28" y="689"/>
                                  <a:pt x="24" y="689"/>
                                </a:cubicBezTo>
                                <a:lnTo>
                                  <a:pt x="10" y="689"/>
                                </a:lnTo>
                                <a:cubicBezTo>
                                  <a:pt x="0" y="689"/>
                                  <a:pt x="0" y="673"/>
                                  <a:pt x="10" y="673"/>
                                </a:cubicBezTo>
                                <a:lnTo>
                                  <a:pt x="1901" y="673"/>
                                </a:lnTo>
                                <a:lnTo>
                                  <a:pt x="1893" y="681"/>
                                </a:lnTo>
                                <a:lnTo>
                                  <a:pt x="1893" y="10"/>
                                </a:lnTo>
                                <a:cubicBezTo>
                                  <a:pt x="1893" y="0"/>
                                  <a:pt x="1909" y="0"/>
                                  <a:pt x="1909" y="10"/>
                                </a:cubicBezTo>
                                <a:lnTo>
                                  <a:pt x="1909" y="27"/>
                                </a:lnTo>
                                <a:cubicBezTo>
                                  <a:pt x="1909" y="32"/>
                                  <a:pt x="1906" y="36"/>
                                  <a:pt x="1901" y="36"/>
                                </a:cubicBezTo>
                                <a:lnTo>
                                  <a:pt x="10" y="36"/>
                                </a:lnTo>
                                <a:cubicBezTo>
                                  <a:pt x="7" y="36"/>
                                  <a:pt x="5" y="34"/>
                                  <a:pt x="3" y="31"/>
                                </a:cubicBezTo>
                                <a:cubicBezTo>
                                  <a:pt x="2" y="28"/>
                                  <a:pt x="2" y="25"/>
                                  <a:pt x="4" y="23"/>
                                </a:cubicBezTo>
                                <a:lnTo>
                                  <a:pt x="18" y="6"/>
                                </a:lnTo>
                                <a:cubicBezTo>
                                  <a:pt x="20" y="3"/>
                                  <a:pt x="23" y="2"/>
                                  <a:pt x="26" y="3"/>
                                </a:cubicBezTo>
                                <a:cubicBezTo>
                                  <a:pt x="30" y="4"/>
                                  <a:pt x="32" y="7"/>
                                  <a:pt x="32" y="10"/>
                                </a:cubicBezTo>
                                <a:lnTo>
                                  <a:pt x="32" y="681"/>
                                </a:lnTo>
                                <a:close/>
                                <a:moveTo>
                                  <a:pt x="16" y="10"/>
                                </a:moveTo>
                                <a:lnTo>
                                  <a:pt x="30" y="15"/>
                                </a:lnTo>
                                <a:lnTo>
                                  <a:pt x="17" y="32"/>
                                </a:lnTo>
                                <a:lnTo>
                                  <a:pt x="10" y="19"/>
                                </a:lnTo>
                                <a:lnTo>
                                  <a:pt x="1901" y="19"/>
                                </a:lnTo>
                                <a:lnTo>
                                  <a:pt x="1893" y="27"/>
                                </a:lnTo>
                                <a:lnTo>
                                  <a:pt x="1893" y="10"/>
                                </a:lnTo>
                                <a:lnTo>
                                  <a:pt x="1909" y="10"/>
                                </a:lnTo>
                                <a:lnTo>
                                  <a:pt x="1909" y="681"/>
                                </a:lnTo>
                                <a:cubicBezTo>
                                  <a:pt x="1909" y="686"/>
                                  <a:pt x="1906" y="689"/>
                                  <a:pt x="1901" y="689"/>
                                </a:cubicBezTo>
                                <a:lnTo>
                                  <a:pt x="10" y="689"/>
                                </a:lnTo>
                                <a:lnTo>
                                  <a:pt x="10" y="673"/>
                                </a:lnTo>
                                <a:lnTo>
                                  <a:pt x="24" y="673"/>
                                </a:lnTo>
                                <a:lnTo>
                                  <a:pt x="16" y="681"/>
                                </a:lnTo>
                                <a:lnTo>
                                  <a:pt x="16" y="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26" name="Rectangle 387"/>
                        <wps:cNvSpPr>
                          <a:spLocks noChangeArrowheads="1"/>
                        </wps:cNvSpPr>
                        <wps:spPr bwMode="auto">
                          <a:xfrm>
                            <a:off x="693420" y="2161540"/>
                            <a:ext cx="4025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293E6" w14:textId="77777777" w:rsidR="00324D9D" w:rsidRDefault="00324D9D" w:rsidP="00DF263C">
                              <w:r>
                                <w:rPr>
                                  <w:rFonts w:ascii="Arial" w:hAnsi="Arial" w:cs="Arial"/>
                                  <w:color w:val="000000"/>
                                  <w:sz w:val="12"/>
                                  <w:szCs w:val="12"/>
                                </w:rPr>
                                <w:t>Collect data</w:t>
                              </w:r>
                            </w:p>
                          </w:txbxContent>
                        </wps:txbx>
                        <wps:bodyPr rot="0" vert="horz" wrap="none" lIns="0" tIns="0" rIns="0" bIns="0" anchor="t" anchorCtr="0" upright="1">
                          <a:spAutoFit/>
                        </wps:bodyPr>
                      </wps:wsp>
                      <wps:wsp>
                        <wps:cNvPr id="227" name="Rectangle 388"/>
                        <wps:cNvSpPr>
                          <a:spLocks noChangeArrowheads="1"/>
                        </wps:cNvSpPr>
                        <wps:spPr bwMode="auto">
                          <a:xfrm>
                            <a:off x="588010" y="2254885"/>
                            <a:ext cx="1358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CFBF5" w14:textId="77777777" w:rsidR="00324D9D" w:rsidRDefault="00324D9D" w:rsidP="00DF263C">
                              <w:r>
                                <w:rPr>
                                  <w:rFonts w:ascii="Arial" w:hAnsi="Arial" w:cs="Arial"/>
                                  <w:color w:val="000000"/>
                                  <w:sz w:val="12"/>
                                  <w:szCs w:val="12"/>
                                </w:rPr>
                                <w:t>(pre</w:t>
                              </w:r>
                            </w:p>
                          </w:txbxContent>
                        </wps:txbx>
                        <wps:bodyPr rot="0" vert="horz" wrap="none" lIns="0" tIns="0" rIns="0" bIns="0" anchor="t" anchorCtr="0" upright="1">
                          <a:spAutoFit/>
                        </wps:bodyPr>
                      </wps:wsp>
                      <wps:wsp>
                        <wps:cNvPr id="228" name="Rectangle 389"/>
                        <wps:cNvSpPr>
                          <a:spLocks noChangeArrowheads="1"/>
                        </wps:cNvSpPr>
                        <wps:spPr bwMode="auto">
                          <a:xfrm>
                            <a:off x="723265" y="2254885"/>
                            <a:ext cx="25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132B1" w14:textId="77777777" w:rsidR="00324D9D" w:rsidRDefault="00324D9D" w:rsidP="00DF263C">
                              <w:r>
                                <w:rPr>
                                  <w:rFonts w:ascii="Arial" w:hAnsi="Arial" w:cs="Arial"/>
                                  <w:color w:val="000000"/>
                                  <w:sz w:val="12"/>
                                  <w:szCs w:val="12"/>
                                </w:rPr>
                                <w:t>-</w:t>
                              </w:r>
                            </w:p>
                          </w:txbxContent>
                        </wps:txbx>
                        <wps:bodyPr rot="0" vert="horz" wrap="none" lIns="0" tIns="0" rIns="0" bIns="0" anchor="t" anchorCtr="0" upright="1">
                          <a:spAutoFit/>
                        </wps:bodyPr>
                      </wps:wsp>
                      <wps:wsp>
                        <wps:cNvPr id="229" name="Rectangle 390"/>
                        <wps:cNvSpPr>
                          <a:spLocks noChangeArrowheads="1"/>
                        </wps:cNvSpPr>
                        <wps:spPr bwMode="auto">
                          <a:xfrm>
                            <a:off x="745490" y="2254885"/>
                            <a:ext cx="457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496B" w14:textId="77777777" w:rsidR="00324D9D" w:rsidRDefault="00324D9D" w:rsidP="00DF263C">
                              <w:r>
                                <w:rPr>
                                  <w:rFonts w:ascii="Arial" w:hAnsi="Arial" w:cs="Arial"/>
                                  <w:color w:val="000000"/>
                                  <w:sz w:val="12"/>
                                  <w:szCs w:val="12"/>
                                </w:rPr>
                                <w:t>rehabilitation)</w:t>
                              </w:r>
                            </w:p>
                          </w:txbxContent>
                        </wps:txbx>
                        <wps:bodyPr rot="0" vert="horz" wrap="none" lIns="0" tIns="0" rIns="0" bIns="0" anchor="t" anchorCtr="0" upright="1">
                          <a:spAutoFit/>
                        </wps:bodyPr>
                      </wps:wsp>
                      <wps:wsp>
                        <wps:cNvPr id="230" name="Rectangle 391"/>
                        <wps:cNvSpPr>
                          <a:spLocks noChangeArrowheads="1"/>
                        </wps:cNvSpPr>
                        <wps:spPr bwMode="auto">
                          <a:xfrm>
                            <a:off x="879475" y="2379345"/>
                            <a:ext cx="5715" cy="105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Freeform 392"/>
                        <wps:cNvSpPr>
                          <a:spLocks noEditPoints="1"/>
                        </wps:cNvSpPr>
                        <wps:spPr bwMode="auto">
                          <a:xfrm>
                            <a:off x="876300" y="2376170"/>
                            <a:ext cx="12065" cy="111760"/>
                          </a:xfrm>
                          <a:custGeom>
                            <a:avLst/>
                            <a:gdLst>
                              <a:gd name="T0" fmla="*/ 0 w 19"/>
                              <a:gd name="T1" fmla="*/ 0 h 176"/>
                              <a:gd name="T2" fmla="*/ 19 w 19"/>
                              <a:gd name="T3" fmla="*/ 0 h 176"/>
                              <a:gd name="T4" fmla="*/ 19 w 19"/>
                              <a:gd name="T5" fmla="*/ 176 h 176"/>
                              <a:gd name="T6" fmla="*/ 0 w 19"/>
                              <a:gd name="T7" fmla="*/ 176 h 176"/>
                              <a:gd name="T8" fmla="*/ 0 w 19"/>
                              <a:gd name="T9" fmla="*/ 0 h 176"/>
                              <a:gd name="T10" fmla="*/ 9 w 19"/>
                              <a:gd name="T11" fmla="*/ 171 h 176"/>
                              <a:gd name="T12" fmla="*/ 5 w 19"/>
                              <a:gd name="T13" fmla="*/ 167 h 176"/>
                              <a:gd name="T14" fmla="*/ 14 w 19"/>
                              <a:gd name="T15" fmla="*/ 167 h 176"/>
                              <a:gd name="T16" fmla="*/ 9 w 19"/>
                              <a:gd name="T17" fmla="*/ 171 h 176"/>
                              <a:gd name="T18" fmla="*/ 9 w 19"/>
                              <a:gd name="T19" fmla="*/ 5 h 176"/>
                              <a:gd name="T20" fmla="*/ 14 w 19"/>
                              <a:gd name="T21" fmla="*/ 10 h 176"/>
                              <a:gd name="T22" fmla="*/ 5 w 19"/>
                              <a:gd name="T23" fmla="*/ 10 h 176"/>
                              <a:gd name="T24" fmla="*/ 9 w 19"/>
                              <a:gd name="T25" fmla="*/ 5 h 176"/>
                              <a:gd name="T26" fmla="*/ 9 w 19"/>
                              <a:gd name="T2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176">
                                <a:moveTo>
                                  <a:pt x="0" y="0"/>
                                </a:moveTo>
                                <a:lnTo>
                                  <a:pt x="19" y="0"/>
                                </a:lnTo>
                                <a:lnTo>
                                  <a:pt x="19" y="176"/>
                                </a:lnTo>
                                <a:lnTo>
                                  <a:pt x="0" y="176"/>
                                </a:lnTo>
                                <a:lnTo>
                                  <a:pt x="0" y="0"/>
                                </a:lnTo>
                                <a:close/>
                                <a:moveTo>
                                  <a:pt x="9" y="171"/>
                                </a:moveTo>
                                <a:lnTo>
                                  <a:pt x="5" y="167"/>
                                </a:lnTo>
                                <a:lnTo>
                                  <a:pt x="14" y="167"/>
                                </a:lnTo>
                                <a:lnTo>
                                  <a:pt x="9" y="171"/>
                                </a:lnTo>
                                <a:lnTo>
                                  <a:pt x="9" y="5"/>
                                </a:lnTo>
                                <a:lnTo>
                                  <a:pt x="14" y="10"/>
                                </a:lnTo>
                                <a:lnTo>
                                  <a:pt x="5" y="10"/>
                                </a:lnTo>
                                <a:lnTo>
                                  <a:pt x="9" y="5"/>
                                </a:lnTo>
                                <a:lnTo>
                                  <a:pt x="9" y="1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2" name="Freeform 393"/>
                        <wps:cNvSpPr>
                          <a:spLocks noEditPoints="1"/>
                        </wps:cNvSpPr>
                        <wps:spPr bwMode="auto">
                          <a:xfrm>
                            <a:off x="760730" y="2510155"/>
                            <a:ext cx="255905" cy="217805"/>
                          </a:xfrm>
                          <a:custGeom>
                            <a:avLst/>
                            <a:gdLst>
                              <a:gd name="T0" fmla="*/ 0 w 403"/>
                              <a:gd name="T1" fmla="*/ 0 h 343"/>
                              <a:gd name="T2" fmla="*/ 403 w 403"/>
                              <a:gd name="T3" fmla="*/ 0 h 343"/>
                              <a:gd name="T4" fmla="*/ 403 w 403"/>
                              <a:gd name="T5" fmla="*/ 343 h 343"/>
                              <a:gd name="T6" fmla="*/ 0 w 403"/>
                              <a:gd name="T7" fmla="*/ 343 h 343"/>
                              <a:gd name="T8" fmla="*/ 0 w 403"/>
                              <a:gd name="T9" fmla="*/ 0 h 343"/>
                              <a:gd name="T10" fmla="*/ 9 w 403"/>
                              <a:gd name="T11" fmla="*/ 333 h 343"/>
                              <a:gd name="T12" fmla="*/ 0 w 403"/>
                              <a:gd name="T13" fmla="*/ 333 h 343"/>
                              <a:gd name="T14" fmla="*/ 392 w 403"/>
                              <a:gd name="T15" fmla="*/ 333 h 343"/>
                              <a:gd name="T16" fmla="*/ 392 w 403"/>
                              <a:gd name="T17" fmla="*/ 333 h 343"/>
                              <a:gd name="T18" fmla="*/ 392 w 403"/>
                              <a:gd name="T19" fmla="*/ 0 h 343"/>
                              <a:gd name="T20" fmla="*/ 392 w 403"/>
                              <a:gd name="T21" fmla="*/ 10 h 343"/>
                              <a:gd name="T22" fmla="*/ 0 w 403"/>
                              <a:gd name="T23" fmla="*/ 10 h 343"/>
                              <a:gd name="T24" fmla="*/ 9 w 403"/>
                              <a:gd name="T25" fmla="*/ 0 h 343"/>
                              <a:gd name="T26" fmla="*/ 9 w 403"/>
                              <a:gd name="T27" fmla="*/ 333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3" h="343">
                                <a:moveTo>
                                  <a:pt x="0" y="0"/>
                                </a:moveTo>
                                <a:lnTo>
                                  <a:pt x="403" y="0"/>
                                </a:lnTo>
                                <a:lnTo>
                                  <a:pt x="403" y="343"/>
                                </a:lnTo>
                                <a:lnTo>
                                  <a:pt x="0" y="343"/>
                                </a:lnTo>
                                <a:lnTo>
                                  <a:pt x="0" y="0"/>
                                </a:lnTo>
                                <a:close/>
                                <a:moveTo>
                                  <a:pt x="9" y="333"/>
                                </a:moveTo>
                                <a:lnTo>
                                  <a:pt x="0" y="333"/>
                                </a:lnTo>
                                <a:lnTo>
                                  <a:pt x="392" y="333"/>
                                </a:lnTo>
                                <a:lnTo>
                                  <a:pt x="392" y="0"/>
                                </a:lnTo>
                                <a:lnTo>
                                  <a:pt x="392" y="10"/>
                                </a:lnTo>
                                <a:lnTo>
                                  <a:pt x="0" y="10"/>
                                </a:lnTo>
                                <a:lnTo>
                                  <a:pt x="9" y="0"/>
                                </a:lnTo>
                                <a:lnTo>
                                  <a:pt x="9"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94"/>
                        <wps:cNvSpPr>
                          <a:spLocks noEditPoints="1"/>
                        </wps:cNvSpPr>
                        <wps:spPr bwMode="auto">
                          <a:xfrm>
                            <a:off x="756920" y="2506345"/>
                            <a:ext cx="262255" cy="224790"/>
                          </a:xfrm>
                          <a:custGeom>
                            <a:avLst/>
                            <a:gdLst>
                              <a:gd name="T0" fmla="*/ 2 w 674"/>
                              <a:gd name="T1" fmla="*/ 10 h 578"/>
                              <a:gd name="T2" fmla="*/ 10 w 674"/>
                              <a:gd name="T3" fmla="*/ 2 h 578"/>
                              <a:gd name="T4" fmla="*/ 666 w 674"/>
                              <a:gd name="T5" fmla="*/ 2 h 578"/>
                              <a:gd name="T6" fmla="*/ 674 w 674"/>
                              <a:gd name="T7" fmla="*/ 10 h 578"/>
                              <a:gd name="T8" fmla="*/ 674 w 674"/>
                              <a:gd name="T9" fmla="*/ 570 h 578"/>
                              <a:gd name="T10" fmla="*/ 666 w 674"/>
                              <a:gd name="T11" fmla="*/ 578 h 578"/>
                              <a:gd name="T12" fmla="*/ 10 w 674"/>
                              <a:gd name="T13" fmla="*/ 578 h 578"/>
                              <a:gd name="T14" fmla="*/ 2 w 674"/>
                              <a:gd name="T15" fmla="*/ 570 h 578"/>
                              <a:gd name="T16" fmla="*/ 2 w 674"/>
                              <a:gd name="T17" fmla="*/ 10 h 578"/>
                              <a:gd name="T18" fmla="*/ 18 w 674"/>
                              <a:gd name="T19" fmla="*/ 570 h 578"/>
                              <a:gd name="T20" fmla="*/ 10 w 674"/>
                              <a:gd name="T21" fmla="*/ 562 h 578"/>
                              <a:gd name="T22" fmla="*/ 666 w 674"/>
                              <a:gd name="T23" fmla="*/ 562 h 578"/>
                              <a:gd name="T24" fmla="*/ 658 w 674"/>
                              <a:gd name="T25" fmla="*/ 570 h 578"/>
                              <a:gd name="T26" fmla="*/ 658 w 674"/>
                              <a:gd name="T27" fmla="*/ 10 h 578"/>
                              <a:gd name="T28" fmla="*/ 666 w 674"/>
                              <a:gd name="T29" fmla="*/ 18 h 578"/>
                              <a:gd name="T30" fmla="*/ 10 w 674"/>
                              <a:gd name="T31" fmla="*/ 18 h 578"/>
                              <a:gd name="T32" fmla="*/ 18 w 674"/>
                              <a:gd name="T33" fmla="*/ 10 h 578"/>
                              <a:gd name="T34" fmla="*/ 18 w 674"/>
                              <a:gd name="T35" fmla="*/ 570 h 578"/>
                              <a:gd name="T36" fmla="*/ 32 w 674"/>
                              <a:gd name="T37" fmla="*/ 554 h 578"/>
                              <a:gd name="T38" fmla="*/ 24 w 674"/>
                              <a:gd name="T39" fmla="*/ 562 h 578"/>
                              <a:gd name="T40" fmla="*/ 10 w 674"/>
                              <a:gd name="T41" fmla="*/ 562 h 578"/>
                              <a:gd name="T42" fmla="*/ 10 w 674"/>
                              <a:gd name="T43" fmla="*/ 546 h 578"/>
                              <a:gd name="T44" fmla="*/ 649 w 674"/>
                              <a:gd name="T45" fmla="*/ 546 h 578"/>
                              <a:gd name="T46" fmla="*/ 641 w 674"/>
                              <a:gd name="T47" fmla="*/ 554 h 578"/>
                              <a:gd name="T48" fmla="*/ 641 w 674"/>
                              <a:gd name="T49" fmla="*/ 10 h 578"/>
                              <a:gd name="T50" fmla="*/ 657 w 674"/>
                              <a:gd name="T51" fmla="*/ 10 h 578"/>
                              <a:gd name="T52" fmla="*/ 657 w 674"/>
                              <a:gd name="T53" fmla="*/ 27 h 578"/>
                              <a:gd name="T54" fmla="*/ 649 w 674"/>
                              <a:gd name="T55" fmla="*/ 35 h 578"/>
                              <a:gd name="T56" fmla="*/ 10 w 674"/>
                              <a:gd name="T57" fmla="*/ 35 h 578"/>
                              <a:gd name="T58" fmla="*/ 3 w 674"/>
                              <a:gd name="T59" fmla="*/ 31 h 578"/>
                              <a:gd name="T60" fmla="*/ 4 w 674"/>
                              <a:gd name="T61" fmla="*/ 22 h 578"/>
                              <a:gd name="T62" fmla="*/ 18 w 674"/>
                              <a:gd name="T63" fmla="*/ 5 h 578"/>
                              <a:gd name="T64" fmla="*/ 27 w 674"/>
                              <a:gd name="T65" fmla="*/ 3 h 578"/>
                              <a:gd name="T66" fmla="*/ 32 w 674"/>
                              <a:gd name="T67" fmla="*/ 10 h 578"/>
                              <a:gd name="T68" fmla="*/ 32 w 674"/>
                              <a:gd name="T69" fmla="*/ 554 h 578"/>
                              <a:gd name="T70" fmla="*/ 16 w 674"/>
                              <a:gd name="T71" fmla="*/ 10 h 578"/>
                              <a:gd name="T72" fmla="*/ 30 w 674"/>
                              <a:gd name="T73" fmla="*/ 15 h 578"/>
                              <a:gd name="T74" fmla="*/ 17 w 674"/>
                              <a:gd name="T75" fmla="*/ 32 h 578"/>
                              <a:gd name="T76" fmla="*/ 10 w 674"/>
                              <a:gd name="T77" fmla="*/ 19 h 578"/>
                              <a:gd name="T78" fmla="*/ 649 w 674"/>
                              <a:gd name="T79" fmla="*/ 19 h 578"/>
                              <a:gd name="T80" fmla="*/ 641 w 674"/>
                              <a:gd name="T81" fmla="*/ 27 h 578"/>
                              <a:gd name="T82" fmla="*/ 641 w 674"/>
                              <a:gd name="T83" fmla="*/ 10 h 578"/>
                              <a:gd name="T84" fmla="*/ 657 w 674"/>
                              <a:gd name="T85" fmla="*/ 10 h 578"/>
                              <a:gd name="T86" fmla="*/ 657 w 674"/>
                              <a:gd name="T87" fmla="*/ 554 h 578"/>
                              <a:gd name="T88" fmla="*/ 649 w 674"/>
                              <a:gd name="T89" fmla="*/ 562 h 578"/>
                              <a:gd name="T90" fmla="*/ 10 w 674"/>
                              <a:gd name="T91" fmla="*/ 562 h 578"/>
                              <a:gd name="T92" fmla="*/ 10 w 674"/>
                              <a:gd name="T93" fmla="*/ 546 h 578"/>
                              <a:gd name="T94" fmla="*/ 24 w 674"/>
                              <a:gd name="T95" fmla="*/ 546 h 578"/>
                              <a:gd name="T96" fmla="*/ 16 w 674"/>
                              <a:gd name="T97" fmla="*/ 554 h 578"/>
                              <a:gd name="T98" fmla="*/ 16 w 674"/>
                              <a:gd name="T99" fmla="*/ 10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4" h="578">
                                <a:moveTo>
                                  <a:pt x="2" y="10"/>
                                </a:moveTo>
                                <a:cubicBezTo>
                                  <a:pt x="2" y="6"/>
                                  <a:pt x="6" y="2"/>
                                  <a:pt x="10" y="2"/>
                                </a:cubicBezTo>
                                <a:lnTo>
                                  <a:pt x="666" y="2"/>
                                </a:lnTo>
                                <a:cubicBezTo>
                                  <a:pt x="671" y="2"/>
                                  <a:pt x="674" y="6"/>
                                  <a:pt x="674" y="10"/>
                                </a:cubicBezTo>
                                <a:lnTo>
                                  <a:pt x="674" y="570"/>
                                </a:lnTo>
                                <a:cubicBezTo>
                                  <a:pt x="674" y="575"/>
                                  <a:pt x="671" y="578"/>
                                  <a:pt x="666" y="578"/>
                                </a:cubicBezTo>
                                <a:lnTo>
                                  <a:pt x="10" y="578"/>
                                </a:lnTo>
                                <a:cubicBezTo>
                                  <a:pt x="6" y="578"/>
                                  <a:pt x="2" y="575"/>
                                  <a:pt x="2" y="570"/>
                                </a:cubicBezTo>
                                <a:lnTo>
                                  <a:pt x="2" y="10"/>
                                </a:lnTo>
                                <a:close/>
                                <a:moveTo>
                                  <a:pt x="18" y="570"/>
                                </a:moveTo>
                                <a:lnTo>
                                  <a:pt x="10" y="562"/>
                                </a:lnTo>
                                <a:lnTo>
                                  <a:pt x="666" y="562"/>
                                </a:lnTo>
                                <a:lnTo>
                                  <a:pt x="658" y="570"/>
                                </a:lnTo>
                                <a:lnTo>
                                  <a:pt x="658" y="10"/>
                                </a:lnTo>
                                <a:lnTo>
                                  <a:pt x="666" y="18"/>
                                </a:lnTo>
                                <a:lnTo>
                                  <a:pt x="10" y="18"/>
                                </a:lnTo>
                                <a:lnTo>
                                  <a:pt x="18" y="10"/>
                                </a:lnTo>
                                <a:lnTo>
                                  <a:pt x="18" y="570"/>
                                </a:lnTo>
                                <a:close/>
                                <a:moveTo>
                                  <a:pt x="32" y="554"/>
                                </a:moveTo>
                                <a:cubicBezTo>
                                  <a:pt x="32" y="558"/>
                                  <a:pt x="28" y="562"/>
                                  <a:pt x="24" y="562"/>
                                </a:cubicBezTo>
                                <a:lnTo>
                                  <a:pt x="10" y="562"/>
                                </a:lnTo>
                                <a:cubicBezTo>
                                  <a:pt x="0" y="562"/>
                                  <a:pt x="0" y="546"/>
                                  <a:pt x="10" y="546"/>
                                </a:cubicBezTo>
                                <a:lnTo>
                                  <a:pt x="649" y="546"/>
                                </a:lnTo>
                                <a:lnTo>
                                  <a:pt x="641" y="554"/>
                                </a:lnTo>
                                <a:lnTo>
                                  <a:pt x="641" y="10"/>
                                </a:lnTo>
                                <a:cubicBezTo>
                                  <a:pt x="641" y="0"/>
                                  <a:pt x="657" y="0"/>
                                  <a:pt x="657" y="10"/>
                                </a:cubicBezTo>
                                <a:lnTo>
                                  <a:pt x="657" y="27"/>
                                </a:lnTo>
                                <a:cubicBezTo>
                                  <a:pt x="657" y="32"/>
                                  <a:pt x="654" y="35"/>
                                  <a:pt x="649" y="35"/>
                                </a:cubicBezTo>
                                <a:lnTo>
                                  <a:pt x="10" y="35"/>
                                </a:lnTo>
                                <a:cubicBezTo>
                                  <a:pt x="7" y="35"/>
                                  <a:pt x="5" y="34"/>
                                  <a:pt x="3" y="31"/>
                                </a:cubicBezTo>
                                <a:cubicBezTo>
                                  <a:pt x="2" y="28"/>
                                  <a:pt x="2" y="25"/>
                                  <a:pt x="4" y="22"/>
                                </a:cubicBezTo>
                                <a:lnTo>
                                  <a:pt x="18" y="5"/>
                                </a:lnTo>
                                <a:cubicBezTo>
                                  <a:pt x="20" y="3"/>
                                  <a:pt x="24" y="2"/>
                                  <a:pt x="27" y="3"/>
                                </a:cubicBezTo>
                                <a:cubicBezTo>
                                  <a:pt x="30" y="4"/>
                                  <a:pt x="32" y="7"/>
                                  <a:pt x="32" y="10"/>
                                </a:cubicBezTo>
                                <a:lnTo>
                                  <a:pt x="32" y="554"/>
                                </a:lnTo>
                                <a:close/>
                                <a:moveTo>
                                  <a:pt x="16" y="10"/>
                                </a:moveTo>
                                <a:lnTo>
                                  <a:pt x="30" y="15"/>
                                </a:lnTo>
                                <a:lnTo>
                                  <a:pt x="17" y="32"/>
                                </a:lnTo>
                                <a:lnTo>
                                  <a:pt x="10" y="19"/>
                                </a:lnTo>
                                <a:lnTo>
                                  <a:pt x="649" y="19"/>
                                </a:lnTo>
                                <a:lnTo>
                                  <a:pt x="641" y="27"/>
                                </a:lnTo>
                                <a:lnTo>
                                  <a:pt x="641" y="10"/>
                                </a:lnTo>
                                <a:lnTo>
                                  <a:pt x="657" y="10"/>
                                </a:lnTo>
                                <a:lnTo>
                                  <a:pt x="657" y="554"/>
                                </a:lnTo>
                                <a:cubicBezTo>
                                  <a:pt x="657" y="558"/>
                                  <a:pt x="654" y="562"/>
                                  <a:pt x="649" y="562"/>
                                </a:cubicBezTo>
                                <a:lnTo>
                                  <a:pt x="10" y="562"/>
                                </a:lnTo>
                                <a:lnTo>
                                  <a:pt x="10" y="546"/>
                                </a:lnTo>
                                <a:lnTo>
                                  <a:pt x="24" y="546"/>
                                </a:lnTo>
                                <a:lnTo>
                                  <a:pt x="16" y="554"/>
                                </a:lnTo>
                                <a:lnTo>
                                  <a:pt x="16" y="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 name="Rectangle 395"/>
                        <wps:cNvSpPr>
                          <a:spLocks noChangeArrowheads="1"/>
                        </wps:cNvSpPr>
                        <wps:spPr bwMode="auto">
                          <a:xfrm>
                            <a:off x="833755" y="2557780"/>
                            <a:ext cx="38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0D4B1" w14:textId="77777777" w:rsidR="00324D9D" w:rsidRDefault="00324D9D" w:rsidP="00DF263C">
                              <w:r>
                                <w:rPr>
                                  <w:rFonts w:ascii="Arial" w:hAnsi="Arial" w:cs="Arial"/>
                                  <w:color w:val="000000"/>
                                  <w:sz w:val="18"/>
                                  <w:szCs w:val="18"/>
                                </w:rPr>
                                <w:t>-</w:t>
                              </w:r>
                            </w:p>
                          </w:txbxContent>
                        </wps:txbx>
                        <wps:bodyPr rot="0" vert="horz" wrap="none" lIns="0" tIns="0" rIns="0" bIns="0" anchor="t" anchorCtr="0" upright="1">
                          <a:spAutoFit/>
                        </wps:bodyPr>
                      </wps:wsp>
                      <wps:wsp>
                        <wps:cNvPr id="235" name="Rectangle 396"/>
                        <wps:cNvSpPr>
                          <a:spLocks noChangeArrowheads="1"/>
                        </wps:cNvSpPr>
                        <wps:spPr bwMode="auto">
                          <a:xfrm>
                            <a:off x="873760" y="2557780"/>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59868" w14:textId="77777777" w:rsidR="00324D9D" w:rsidRDefault="00324D9D" w:rsidP="00DF263C">
                              <w:r>
                                <w:rPr>
                                  <w:rFonts w:ascii="Arial" w:hAnsi="Arial" w:cs="Arial"/>
                                  <w:color w:val="000000"/>
                                  <w:sz w:val="18"/>
                                  <w:szCs w:val="18"/>
                                </w:rPr>
                                <w:t>1</w:t>
                              </w:r>
                            </w:p>
                          </w:txbxContent>
                        </wps:txbx>
                        <wps:bodyPr rot="0" vert="horz" wrap="none" lIns="0" tIns="0" rIns="0" bIns="0" anchor="t" anchorCtr="0" upright="1">
                          <a:spAutoFit/>
                        </wps:bodyPr>
                      </wps:wsp>
                      <wps:wsp>
                        <wps:cNvPr id="236" name="Rectangle 397"/>
                        <wps:cNvSpPr>
                          <a:spLocks noChangeArrowheads="1"/>
                        </wps:cNvSpPr>
                        <wps:spPr bwMode="auto">
                          <a:xfrm>
                            <a:off x="104775" y="3126740"/>
                            <a:ext cx="81534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F115" w14:textId="77777777" w:rsidR="00324D9D" w:rsidRDefault="00324D9D" w:rsidP="00DF263C">
                              <w:r>
                                <w:rPr>
                                  <w:rFonts w:ascii="Arial" w:hAnsi="Arial" w:cs="Arial"/>
                                  <w:b/>
                                  <w:bCs/>
                                  <w:color w:val="000000"/>
                                </w:rPr>
                                <w:t>Comparison</w:t>
                              </w:r>
                            </w:p>
                          </w:txbxContent>
                        </wps:txbx>
                        <wps:bodyPr rot="0" vert="horz" wrap="none" lIns="0" tIns="0" rIns="0" bIns="0" anchor="t" anchorCtr="0" upright="1">
                          <a:spAutoFit/>
                        </wps:bodyPr>
                      </wps:wsp>
                      <wps:wsp>
                        <wps:cNvPr id="237" name="Rectangle 398"/>
                        <wps:cNvSpPr>
                          <a:spLocks noChangeArrowheads="1"/>
                        </wps:cNvSpPr>
                        <wps:spPr bwMode="auto">
                          <a:xfrm>
                            <a:off x="104775" y="3288665"/>
                            <a:ext cx="68389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828B1" w14:textId="77777777" w:rsidR="00324D9D" w:rsidRDefault="00324D9D" w:rsidP="00DF263C">
                              <w:r>
                                <w:rPr>
                                  <w:rFonts w:ascii="Arial" w:hAnsi="Arial" w:cs="Arial"/>
                                  <w:color w:val="000000"/>
                                  <w:sz w:val="16"/>
                                  <w:szCs w:val="16"/>
                                </w:rPr>
                                <w:t>(no renovation)</w:t>
                              </w:r>
                            </w:p>
                          </w:txbxContent>
                        </wps:txbx>
                        <wps:bodyPr rot="0" vert="horz" wrap="none" lIns="0" tIns="0" rIns="0" bIns="0" anchor="t" anchorCtr="0" upright="1">
                          <a:spAutoFit/>
                        </wps:bodyPr>
                      </wps:wsp>
                      <pic:pic xmlns:pic="http://schemas.openxmlformats.org/drawingml/2006/picture">
                        <pic:nvPicPr>
                          <pic:cNvPr id="238" name="Picture 3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78865" y="3338195"/>
                            <a:ext cx="523240" cy="422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78865" y="3338195"/>
                            <a:ext cx="523240" cy="422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4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69490" y="3338195"/>
                            <a:ext cx="529590" cy="422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4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69490" y="3338195"/>
                            <a:ext cx="529590" cy="422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4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85820" y="3338195"/>
                            <a:ext cx="523240" cy="422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4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85820" y="3338195"/>
                            <a:ext cx="523240" cy="422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4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45940" y="3338195"/>
                            <a:ext cx="523240" cy="422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4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45940" y="3338195"/>
                            <a:ext cx="523240" cy="422910"/>
                          </a:xfrm>
                          <a:prstGeom prst="rect">
                            <a:avLst/>
                          </a:prstGeom>
                          <a:noFill/>
                          <a:extLst>
                            <a:ext uri="{909E8E84-426E-40DD-AFC4-6F175D3DCCD1}">
                              <a14:hiddenFill xmlns:a14="http://schemas.microsoft.com/office/drawing/2010/main">
                                <a:solidFill>
                                  <a:srgbClr val="FFFFFF"/>
                                </a:solidFill>
                              </a14:hiddenFill>
                            </a:ext>
                          </a:extLst>
                        </pic:spPr>
                      </pic:pic>
                      <wps:wsp>
                        <wps:cNvPr id="246" name="Freeform 407"/>
                        <wps:cNvSpPr>
                          <a:spLocks noEditPoints="1"/>
                        </wps:cNvSpPr>
                        <wps:spPr bwMode="auto">
                          <a:xfrm>
                            <a:off x="3928110" y="3562350"/>
                            <a:ext cx="342900" cy="55880"/>
                          </a:xfrm>
                          <a:custGeom>
                            <a:avLst/>
                            <a:gdLst>
                              <a:gd name="T0" fmla="*/ 0 w 540"/>
                              <a:gd name="T1" fmla="*/ 46 h 88"/>
                              <a:gd name="T2" fmla="*/ 467 w 540"/>
                              <a:gd name="T3" fmla="*/ 46 h 88"/>
                              <a:gd name="T4" fmla="*/ 467 w 540"/>
                              <a:gd name="T5" fmla="*/ 54 h 88"/>
                              <a:gd name="T6" fmla="*/ 0 w 540"/>
                              <a:gd name="T7" fmla="*/ 54 h 88"/>
                              <a:gd name="T8" fmla="*/ 0 w 540"/>
                              <a:gd name="T9" fmla="*/ 46 h 88"/>
                              <a:gd name="T10" fmla="*/ 448 w 540"/>
                              <a:gd name="T11" fmla="*/ 0 h 88"/>
                              <a:gd name="T12" fmla="*/ 540 w 540"/>
                              <a:gd name="T13" fmla="*/ 46 h 88"/>
                              <a:gd name="T14" fmla="*/ 448 w 540"/>
                              <a:gd name="T15" fmla="*/ 88 h 88"/>
                              <a:gd name="T16" fmla="*/ 448 w 540"/>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88">
                                <a:moveTo>
                                  <a:pt x="0" y="46"/>
                                </a:moveTo>
                                <a:lnTo>
                                  <a:pt x="467" y="46"/>
                                </a:lnTo>
                                <a:lnTo>
                                  <a:pt x="467" y="54"/>
                                </a:lnTo>
                                <a:lnTo>
                                  <a:pt x="0" y="54"/>
                                </a:lnTo>
                                <a:lnTo>
                                  <a:pt x="0" y="46"/>
                                </a:lnTo>
                                <a:close/>
                                <a:moveTo>
                                  <a:pt x="448" y="0"/>
                                </a:moveTo>
                                <a:lnTo>
                                  <a:pt x="540" y="46"/>
                                </a:lnTo>
                                <a:lnTo>
                                  <a:pt x="448" y="88"/>
                                </a:lnTo>
                                <a:lnTo>
                                  <a:pt x="4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408"/>
                        <wps:cNvSpPr>
                          <a:spLocks noEditPoints="1"/>
                        </wps:cNvSpPr>
                        <wps:spPr bwMode="auto">
                          <a:xfrm>
                            <a:off x="3924935" y="3559175"/>
                            <a:ext cx="349250" cy="62865"/>
                          </a:xfrm>
                          <a:custGeom>
                            <a:avLst/>
                            <a:gdLst>
                              <a:gd name="T0" fmla="*/ 0 w 896"/>
                              <a:gd name="T1" fmla="*/ 82 h 161"/>
                              <a:gd name="T2" fmla="*/ 8 w 896"/>
                              <a:gd name="T3" fmla="*/ 74 h 161"/>
                              <a:gd name="T4" fmla="*/ 768 w 896"/>
                              <a:gd name="T5" fmla="*/ 74 h 161"/>
                              <a:gd name="T6" fmla="*/ 776 w 896"/>
                              <a:gd name="T7" fmla="*/ 82 h 161"/>
                              <a:gd name="T8" fmla="*/ 776 w 896"/>
                              <a:gd name="T9" fmla="*/ 95 h 161"/>
                              <a:gd name="T10" fmla="*/ 768 w 896"/>
                              <a:gd name="T11" fmla="*/ 103 h 161"/>
                              <a:gd name="T12" fmla="*/ 8 w 896"/>
                              <a:gd name="T13" fmla="*/ 103 h 161"/>
                              <a:gd name="T14" fmla="*/ 0 w 896"/>
                              <a:gd name="T15" fmla="*/ 95 h 161"/>
                              <a:gd name="T16" fmla="*/ 0 w 896"/>
                              <a:gd name="T17" fmla="*/ 82 h 161"/>
                              <a:gd name="T18" fmla="*/ 16 w 896"/>
                              <a:gd name="T19" fmla="*/ 95 h 161"/>
                              <a:gd name="T20" fmla="*/ 8 w 896"/>
                              <a:gd name="T21" fmla="*/ 87 h 161"/>
                              <a:gd name="T22" fmla="*/ 768 w 896"/>
                              <a:gd name="T23" fmla="*/ 87 h 161"/>
                              <a:gd name="T24" fmla="*/ 760 w 896"/>
                              <a:gd name="T25" fmla="*/ 95 h 161"/>
                              <a:gd name="T26" fmla="*/ 760 w 896"/>
                              <a:gd name="T27" fmla="*/ 82 h 161"/>
                              <a:gd name="T28" fmla="*/ 768 w 896"/>
                              <a:gd name="T29" fmla="*/ 90 h 161"/>
                              <a:gd name="T30" fmla="*/ 8 w 896"/>
                              <a:gd name="T31" fmla="*/ 90 h 161"/>
                              <a:gd name="T32" fmla="*/ 16 w 896"/>
                              <a:gd name="T33" fmla="*/ 82 h 161"/>
                              <a:gd name="T34" fmla="*/ 16 w 896"/>
                              <a:gd name="T35" fmla="*/ 95 h 161"/>
                              <a:gd name="T36" fmla="*/ 730 w 896"/>
                              <a:gd name="T37" fmla="*/ 8 h 161"/>
                              <a:gd name="T38" fmla="*/ 734 w 896"/>
                              <a:gd name="T39" fmla="*/ 2 h 161"/>
                              <a:gd name="T40" fmla="*/ 742 w 896"/>
                              <a:gd name="T41" fmla="*/ 1 h 161"/>
                              <a:gd name="T42" fmla="*/ 892 w 896"/>
                              <a:gd name="T43" fmla="*/ 75 h 161"/>
                              <a:gd name="T44" fmla="*/ 896 w 896"/>
                              <a:gd name="T45" fmla="*/ 82 h 161"/>
                              <a:gd name="T46" fmla="*/ 892 w 896"/>
                              <a:gd name="T47" fmla="*/ 89 h 161"/>
                              <a:gd name="T48" fmla="*/ 742 w 896"/>
                              <a:gd name="T49" fmla="*/ 160 h 161"/>
                              <a:gd name="T50" fmla="*/ 734 w 896"/>
                              <a:gd name="T51" fmla="*/ 159 h 161"/>
                              <a:gd name="T52" fmla="*/ 730 w 896"/>
                              <a:gd name="T53" fmla="*/ 152 h 161"/>
                              <a:gd name="T54" fmla="*/ 730 w 896"/>
                              <a:gd name="T55" fmla="*/ 8 h 161"/>
                              <a:gd name="T56" fmla="*/ 746 w 896"/>
                              <a:gd name="T57" fmla="*/ 152 h 161"/>
                              <a:gd name="T58" fmla="*/ 735 w 896"/>
                              <a:gd name="T59" fmla="*/ 145 h 161"/>
                              <a:gd name="T60" fmla="*/ 885 w 896"/>
                              <a:gd name="T61" fmla="*/ 75 h 161"/>
                              <a:gd name="T62" fmla="*/ 885 w 896"/>
                              <a:gd name="T63" fmla="*/ 89 h 161"/>
                              <a:gd name="T64" fmla="*/ 735 w 896"/>
                              <a:gd name="T65" fmla="*/ 16 h 161"/>
                              <a:gd name="T66" fmla="*/ 746 w 896"/>
                              <a:gd name="T67" fmla="*/ 8 h 161"/>
                              <a:gd name="T68" fmla="*/ 746 w 896"/>
                              <a:gd name="T69" fmla="*/ 1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6" h="161">
                                <a:moveTo>
                                  <a:pt x="0" y="82"/>
                                </a:moveTo>
                                <a:cubicBezTo>
                                  <a:pt x="0" y="78"/>
                                  <a:pt x="4" y="74"/>
                                  <a:pt x="8" y="74"/>
                                </a:cubicBezTo>
                                <a:lnTo>
                                  <a:pt x="768" y="74"/>
                                </a:lnTo>
                                <a:cubicBezTo>
                                  <a:pt x="773" y="74"/>
                                  <a:pt x="776" y="78"/>
                                  <a:pt x="776" y="82"/>
                                </a:cubicBezTo>
                                <a:lnTo>
                                  <a:pt x="776" y="95"/>
                                </a:lnTo>
                                <a:cubicBezTo>
                                  <a:pt x="776" y="99"/>
                                  <a:pt x="773" y="103"/>
                                  <a:pt x="768" y="103"/>
                                </a:cubicBezTo>
                                <a:lnTo>
                                  <a:pt x="8" y="103"/>
                                </a:lnTo>
                                <a:cubicBezTo>
                                  <a:pt x="4" y="103"/>
                                  <a:pt x="0" y="99"/>
                                  <a:pt x="0" y="95"/>
                                </a:cubicBezTo>
                                <a:lnTo>
                                  <a:pt x="0" y="82"/>
                                </a:lnTo>
                                <a:close/>
                                <a:moveTo>
                                  <a:pt x="16" y="95"/>
                                </a:moveTo>
                                <a:lnTo>
                                  <a:pt x="8" y="87"/>
                                </a:lnTo>
                                <a:lnTo>
                                  <a:pt x="768" y="87"/>
                                </a:lnTo>
                                <a:lnTo>
                                  <a:pt x="760" y="95"/>
                                </a:lnTo>
                                <a:lnTo>
                                  <a:pt x="760" y="82"/>
                                </a:lnTo>
                                <a:lnTo>
                                  <a:pt x="768" y="90"/>
                                </a:lnTo>
                                <a:lnTo>
                                  <a:pt x="8" y="90"/>
                                </a:lnTo>
                                <a:lnTo>
                                  <a:pt x="16" y="82"/>
                                </a:lnTo>
                                <a:lnTo>
                                  <a:pt x="16" y="95"/>
                                </a:lnTo>
                                <a:close/>
                                <a:moveTo>
                                  <a:pt x="730" y="8"/>
                                </a:moveTo>
                                <a:cubicBezTo>
                                  <a:pt x="730" y="6"/>
                                  <a:pt x="732" y="3"/>
                                  <a:pt x="734" y="2"/>
                                </a:cubicBezTo>
                                <a:cubicBezTo>
                                  <a:pt x="737" y="0"/>
                                  <a:pt x="740" y="0"/>
                                  <a:pt x="742" y="1"/>
                                </a:cubicBezTo>
                                <a:lnTo>
                                  <a:pt x="892" y="75"/>
                                </a:lnTo>
                                <a:cubicBezTo>
                                  <a:pt x="895" y="76"/>
                                  <a:pt x="896" y="79"/>
                                  <a:pt x="896" y="82"/>
                                </a:cubicBezTo>
                                <a:cubicBezTo>
                                  <a:pt x="896" y="85"/>
                                  <a:pt x="895" y="88"/>
                                  <a:pt x="892" y="89"/>
                                </a:cubicBezTo>
                                <a:lnTo>
                                  <a:pt x="742" y="160"/>
                                </a:lnTo>
                                <a:cubicBezTo>
                                  <a:pt x="739" y="161"/>
                                  <a:pt x="736" y="161"/>
                                  <a:pt x="734" y="159"/>
                                </a:cubicBezTo>
                                <a:cubicBezTo>
                                  <a:pt x="732" y="158"/>
                                  <a:pt x="730" y="155"/>
                                  <a:pt x="730" y="152"/>
                                </a:cubicBezTo>
                                <a:lnTo>
                                  <a:pt x="730" y="8"/>
                                </a:lnTo>
                                <a:close/>
                                <a:moveTo>
                                  <a:pt x="746" y="152"/>
                                </a:moveTo>
                                <a:lnTo>
                                  <a:pt x="735" y="145"/>
                                </a:lnTo>
                                <a:lnTo>
                                  <a:pt x="885" y="75"/>
                                </a:lnTo>
                                <a:lnTo>
                                  <a:pt x="885" y="89"/>
                                </a:lnTo>
                                <a:lnTo>
                                  <a:pt x="735" y="16"/>
                                </a:lnTo>
                                <a:lnTo>
                                  <a:pt x="746" y="8"/>
                                </a:lnTo>
                                <a:lnTo>
                                  <a:pt x="746" y="1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48" name="Freeform 409"/>
                        <wps:cNvSpPr>
                          <a:spLocks noEditPoints="1"/>
                        </wps:cNvSpPr>
                        <wps:spPr bwMode="auto">
                          <a:xfrm>
                            <a:off x="2886710" y="3562350"/>
                            <a:ext cx="349250" cy="55880"/>
                          </a:xfrm>
                          <a:custGeom>
                            <a:avLst/>
                            <a:gdLst>
                              <a:gd name="T0" fmla="*/ 0 w 550"/>
                              <a:gd name="T1" fmla="*/ 46 h 88"/>
                              <a:gd name="T2" fmla="*/ 476 w 550"/>
                              <a:gd name="T3" fmla="*/ 46 h 88"/>
                              <a:gd name="T4" fmla="*/ 476 w 550"/>
                              <a:gd name="T5" fmla="*/ 54 h 88"/>
                              <a:gd name="T6" fmla="*/ 0 w 550"/>
                              <a:gd name="T7" fmla="*/ 54 h 88"/>
                              <a:gd name="T8" fmla="*/ 0 w 550"/>
                              <a:gd name="T9" fmla="*/ 46 h 88"/>
                              <a:gd name="T10" fmla="*/ 457 w 550"/>
                              <a:gd name="T11" fmla="*/ 0 h 88"/>
                              <a:gd name="T12" fmla="*/ 550 w 550"/>
                              <a:gd name="T13" fmla="*/ 46 h 88"/>
                              <a:gd name="T14" fmla="*/ 457 w 550"/>
                              <a:gd name="T15" fmla="*/ 88 h 88"/>
                              <a:gd name="T16" fmla="*/ 457 w 550"/>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0" h="88">
                                <a:moveTo>
                                  <a:pt x="0" y="46"/>
                                </a:moveTo>
                                <a:lnTo>
                                  <a:pt x="476" y="46"/>
                                </a:lnTo>
                                <a:lnTo>
                                  <a:pt x="476" y="54"/>
                                </a:lnTo>
                                <a:lnTo>
                                  <a:pt x="0" y="54"/>
                                </a:lnTo>
                                <a:lnTo>
                                  <a:pt x="0" y="46"/>
                                </a:lnTo>
                                <a:close/>
                                <a:moveTo>
                                  <a:pt x="457" y="0"/>
                                </a:moveTo>
                                <a:lnTo>
                                  <a:pt x="550" y="46"/>
                                </a:lnTo>
                                <a:lnTo>
                                  <a:pt x="457" y="88"/>
                                </a:lnTo>
                                <a:lnTo>
                                  <a:pt x="4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10"/>
                        <wps:cNvSpPr>
                          <a:spLocks noEditPoints="1"/>
                        </wps:cNvSpPr>
                        <wps:spPr bwMode="auto">
                          <a:xfrm>
                            <a:off x="2883535" y="3559175"/>
                            <a:ext cx="355600" cy="62865"/>
                          </a:xfrm>
                          <a:custGeom>
                            <a:avLst/>
                            <a:gdLst>
                              <a:gd name="T0" fmla="*/ 0 w 912"/>
                              <a:gd name="T1" fmla="*/ 82 h 161"/>
                              <a:gd name="T2" fmla="*/ 8 w 912"/>
                              <a:gd name="T3" fmla="*/ 74 h 161"/>
                              <a:gd name="T4" fmla="*/ 783 w 912"/>
                              <a:gd name="T5" fmla="*/ 74 h 161"/>
                              <a:gd name="T6" fmla="*/ 791 w 912"/>
                              <a:gd name="T7" fmla="*/ 82 h 161"/>
                              <a:gd name="T8" fmla="*/ 791 w 912"/>
                              <a:gd name="T9" fmla="*/ 95 h 161"/>
                              <a:gd name="T10" fmla="*/ 783 w 912"/>
                              <a:gd name="T11" fmla="*/ 103 h 161"/>
                              <a:gd name="T12" fmla="*/ 8 w 912"/>
                              <a:gd name="T13" fmla="*/ 103 h 161"/>
                              <a:gd name="T14" fmla="*/ 0 w 912"/>
                              <a:gd name="T15" fmla="*/ 95 h 161"/>
                              <a:gd name="T16" fmla="*/ 0 w 912"/>
                              <a:gd name="T17" fmla="*/ 82 h 161"/>
                              <a:gd name="T18" fmla="*/ 16 w 912"/>
                              <a:gd name="T19" fmla="*/ 95 h 161"/>
                              <a:gd name="T20" fmla="*/ 8 w 912"/>
                              <a:gd name="T21" fmla="*/ 87 h 161"/>
                              <a:gd name="T22" fmla="*/ 783 w 912"/>
                              <a:gd name="T23" fmla="*/ 87 h 161"/>
                              <a:gd name="T24" fmla="*/ 775 w 912"/>
                              <a:gd name="T25" fmla="*/ 95 h 161"/>
                              <a:gd name="T26" fmla="*/ 775 w 912"/>
                              <a:gd name="T27" fmla="*/ 82 h 161"/>
                              <a:gd name="T28" fmla="*/ 783 w 912"/>
                              <a:gd name="T29" fmla="*/ 90 h 161"/>
                              <a:gd name="T30" fmla="*/ 8 w 912"/>
                              <a:gd name="T31" fmla="*/ 90 h 161"/>
                              <a:gd name="T32" fmla="*/ 16 w 912"/>
                              <a:gd name="T33" fmla="*/ 82 h 161"/>
                              <a:gd name="T34" fmla="*/ 16 w 912"/>
                              <a:gd name="T35" fmla="*/ 95 h 161"/>
                              <a:gd name="T36" fmla="*/ 744 w 912"/>
                              <a:gd name="T37" fmla="*/ 8 h 161"/>
                              <a:gd name="T38" fmla="*/ 748 w 912"/>
                              <a:gd name="T39" fmla="*/ 2 h 161"/>
                              <a:gd name="T40" fmla="*/ 756 w 912"/>
                              <a:gd name="T41" fmla="*/ 1 h 161"/>
                              <a:gd name="T42" fmla="*/ 908 w 912"/>
                              <a:gd name="T43" fmla="*/ 75 h 161"/>
                              <a:gd name="T44" fmla="*/ 912 w 912"/>
                              <a:gd name="T45" fmla="*/ 82 h 161"/>
                              <a:gd name="T46" fmla="*/ 908 w 912"/>
                              <a:gd name="T47" fmla="*/ 89 h 161"/>
                              <a:gd name="T48" fmla="*/ 756 w 912"/>
                              <a:gd name="T49" fmla="*/ 160 h 161"/>
                              <a:gd name="T50" fmla="*/ 748 w 912"/>
                              <a:gd name="T51" fmla="*/ 159 h 161"/>
                              <a:gd name="T52" fmla="*/ 744 w 912"/>
                              <a:gd name="T53" fmla="*/ 152 h 161"/>
                              <a:gd name="T54" fmla="*/ 744 w 912"/>
                              <a:gd name="T55" fmla="*/ 8 h 161"/>
                              <a:gd name="T56" fmla="*/ 760 w 912"/>
                              <a:gd name="T57" fmla="*/ 152 h 161"/>
                              <a:gd name="T58" fmla="*/ 749 w 912"/>
                              <a:gd name="T59" fmla="*/ 145 h 161"/>
                              <a:gd name="T60" fmla="*/ 901 w 912"/>
                              <a:gd name="T61" fmla="*/ 75 h 161"/>
                              <a:gd name="T62" fmla="*/ 901 w 912"/>
                              <a:gd name="T63" fmla="*/ 89 h 161"/>
                              <a:gd name="T64" fmla="*/ 749 w 912"/>
                              <a:gd name="T65" fmla="*/ 16 h 161"/>
                              <a:gd name="T66" fmla="*/ 760 w 912"/>
                              <a:gd name="T67" fmla="*/ 8 h 161"/>
                              <a:gd name="T68" fmla="*/ 760 w 912"/>
                              <a:gd name="T69" fmla="*/ 1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12" h="161">
                                <a:moveTo>
                                  <a:pt x="0" y="82"/>
                                </a:moveTo>
                                <a:cubicBezTo>
                                  <a:pt x="0" y="78"/>
                                  <a:pt x="4" y="74"/>
                                  <a:pt x="8" y="74"/>
                                </a:cubicBezTo>
                                <a:lnTo>
                                  <a:pt x="783" y="74"/>
                                </a:lnTo>
                                <a:cubicBezTo>
                                  <a:pt x="787" y="74"/>
                                  <a:pt x="791" y="78"/>
                                  <a:pt x="791" y="82"/>
                                </a:cubicBezTo>
                                <a:lnTo>
                                  <a:pt x="791" y="95"/>
                                </a:lnTo>
                                <a:cubicBezTo>
                                  <a:pt x="791" y="99"/>
                                  <a:pt x="787" y="103"/>
                                  <a:pt x="783" y="103"/>
                                </a:cubicBezTo>
                                <a:lnTo>
                                  <a:pt x="8" y="103"/>
                                </a:lnTo>
                                <a:cubicBezTo>
                                  <a:pt x="4" y="103"/>
                                  <a:pt x="0" y="99"/>
                                  <a:pt x="0" y="95"/>
                                </a:cubicBezTo>
                                <a:lnTo>
                                  <a:pt x="0" y="82"/>
                                </a:lnTo>
                                <a:close/>
                                <a:moveTo>
                                  <a:pt x="16" y="95"/>
                                </a:moveTo>
                                <a:lnTo>
                                  <a:pt x="8" y="87"/>
                                </a:lnTo>
                                <a:lnTo>
                                  <a:pt x="783" y="87"/>
                                </a:lnTo>
                                <a:lnTo>
                                  <a:pt x="775" y="95"/>
                                </a:lnTo>
                                <a:lnTo>
                                  <a:pt x="775" y="82"/>
                                </a:lnTo>
                                <a:lnTo>
                                  <a:pt x="783" y="90"/>
                                </a:lnTo>
                                <a:lnTo>
                                  <a:pt x="8" y="90"/>
                                </a:lnTo>
                                <a:lnTo>
                                  <a:pt x="16" y="82"/>
                                </a:lnTo>
                                <a:lnTo>
                                  <a:pt x="16" y="95"/>
                                </a:lnTo>
                                <a:close/>
                                <a:moveTo>
                                  <a:pt x="744" y="8"/>
                                </a:moveTo>
                                <a:cubicBezTo>
                                  <a:pt x="744" y="6"/>
                                  <a:pt x="746" y="3"/>
                                  <a:pt x="748" y="2"/>
                                </a:cubicBezTo>
                                <a:cubicBezTo>
                                  <a:pt x="750" y="0"/>
                                  <a:pt x="753" y="0"/>
                                  <a:pt x="756" y="1"/>
                                </a:cubicBezTo>
                                <a:lnTo>
                                  <a:pt x="908" y="75"/>
                                </a:lnTo>
                                <a:cubicBezTo>
                                  <a:pt x="911" y="76"/>
                                  <a:pt x="912" y="79"/>
                                  <a:pt x="912" y="82"/>
                                </a:cubicBezTo>
                                <a:cubicBezTo>
                                  <a:pt x="912" y="85"/>
                                  <a:pt x="911" y="88"/>
                                  <a:pt x="908" y="89"/>
                                </a:cubicBezTo>
                                <a:lnTo>
                                  <a:pt x="756" y="160"/>
                                </a:lnTo>
                                <a:cubicBezTo>
                                  <a:pt x="753" y="161"/>
                                  <a:pt x="750" y="161"/>
                                  <a:pt x="748" y="159"/>
                                </a:cubicBezTo>
                                <a:cubicBezTo>
                                  <a:pt x="746" y="158"/>
                                  <a:pt x="744" y="155"/>
                                  <a:pt x="744" y="152"/>
                                </a:cubicBezTo>
                                <a:lnTo>
                                  <a:pt x="744" y="8"/>
                                </a:lnTo>
                                <a:close/>
                                <a:moveTo>
                                  <a:pt x="760" y="152"/>
                                </a:moveTo>
                                <a:lnTo>
                                  <a:pt x="749" y="145"/>
                                </a:lnTo>
                                <a:lnTo>
                                  <a:pt x="901" y="75"/>
                                </a:lnTo>
                                <a:lnTo>
                                  <a:pt x="901" y="89"/>
                                </a:lnTo>
                                <a:lnTo>
                                  <a:pt x="749" y="16"/>
                                </a:lnTo>
                                <a:lnTo>
                                  <a:pt x="760" y="8"/>
                                </a:lnTo>
                                <a:lnTo>
                                  <a:pt x="760" y="1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53" name="Rectangle 411"/>
                        <wps:cNvSpPr>
                          <a:spLocks noChangeArrowheads="1"/>
                        </wps:cNvSpPr>
                        <wps:spPr bwMode="auto">
                          <a:xfrm>
                            <a:off x="104775" y="659130"/>
                            <a:ext cx="9086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98AC" w14:textId="77777777" w:rsidR="00324D9D" w:rsidRDefault="00324D9D" w:rsidP="00DF263C">
                              <w:r>
                                <w:rPr>
                                  <w:rFonts w:ascii="Arial" w:hAnsi="Arial" w:cs="Arial"/>
                                  <w:b/>
                                  <w:bCs/>
                                  <w:color w:val="000000"/>
                                </w:rPr>
                                <w:t>Green Homes</w:t>
                              </w:r>
                            </w:p>
                          </w:txbxContent>
                        </wps:txbx>
                        <wps:bodyPr rot="0" vert="horz" wrap="none" lIns="0" tIns="0" rIns="0" bIns="0" anchor="t" anchorCtr="0" upright="1">
                          <a:spAutoFit/>
                        </wps:bodyPr>
                      </wps:wsp>
                    </wpc:wpc>
                  </a:graphicData>
                </a:graphic>
              </wp:inline>
            </w:drawing>
          </mc:Choice>
          <mc:Fallback>
            <w:pict>
              <v:group w14:anchorId="4362D928" id="Canvas 322" o:spid="_x0000_s1029" editas="canvas" style="width:383.45pt;height:296.2pt;mso-position-horizontal-relative:char;mso-position-vertical-relative:line" coordsize="48698,3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">
                <v:shape id="_x0000_s1030" type="#_x0000_t75" style="position:absolute;width:48698;height:37617;visibility:visible;mso-wrap-style:square">
                  <v:fill o:detectmouseclick="t"/>
                  <v:path o:connecttype="none"/>
                </v:shape>
                <v:shape id="Freeform 324" o:spid="_x0000_s1031" style="position:absolute;left:22663;top:9620;width:4743;height:3365;visibility:visible;mso-wrap-style:square;v-text-anchor:top" coordsize="74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P1MQA&#10;AADdAAAADwAAAGRycy9kb3ducmV2LnhtbESPQWsCMRSE7wX/Q3iCt5rVw65sjSKi0IM9dCs9P5LX&#10;zdbNS9ikuv57Uyj0OMzMN8x6O7peXGmInWcFi3kBglh703Gr4PxxfF6BiAnZYO+ZFNwpwnYzeVpj&#10;bfyN3+napFZkCMcaFdiUQi1l1JYcxrkPxNn78oPDlOXQSjPgLcNdL5dFUUqHHecFi4H2lvSl+XEK&#10;qrH0p8/w1lT6IMPxYPV3X0WlZtNx9wIi0Zj+w3/tV6OgXC1K+H2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j9TEAAAA3QAAAA8AAAAAAAAAAAAAAAAAmAIAAGRycy9k&#10;b3ducmV2LnhtbFBLBQYAAAAABAAEAPUAAACJAwAAAAA=&#10;" path="m260,84r,l250,84r-9,l231,84r,-9l223,75r,-10l223,,138,r,150l138,159r-8,10l11,244,,279r138,-8l149,271r8,8l157,289r,241l268,530r,-177l268,345r10,l278,335r8,l461,335r11,l480,345r,8l480,530r111,l591,289r,-10l601,271r8,l747,271r,-27l370,9,260,84xe" fillcolor="#8cc63f" stroked="f">
                  <v:path arrowok="t" o:connecttype="custom" o:connectlocs="165100,53340;165100,53340;158750,53340;158750,53340;153035,53340;146685,53340;146685,53340;146685,53340;146685,47625;141605,47625;141605,41275;141605,0;87630,0;87630,95250;87630,95250;87630,100965;82550,107315;6985,154940;0,177165;87630,172085;87630,172085;87630,172085;87630,172085;94615,172085;99695,177165;99695,177165;99695,177165;99695,183515;99695,336550;170180,336550;170180,224155;170180,224155;170180,219075;176530,219075;176530,219075;176530,212725;181610,212725;292735,212725;292735,212725;299720,212725;304800,219075;304800,219075;304800,219075;304800,224155;304800,336550;375285,336550;375285,183515;375285,183515;375285,177165;375285,177165;375285,177165;381635,172085;386715,172085;474345,172085;474345,154940;234950,5715;165100,53340" o:connectangles="0,0,0,0,0,0,0,0,0,0,0,0,0,0,0,0,0,0,0,0,0,0,0,0,0,0,0,0,0,0,0,0,0,0,0,0,0,0,0,0,0,0,0,0,0,0,0,0,0,0,0,0,0,0,0,0,0"/>
                </v:shape>
                <v:rect id="Rectangle 325" o:spid="_x0000_s1032" style="position:absolute;left:24599;top:11988;width:870;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GDcQA&#10;AADdAAAADwAAAGRycy9kb3ducmV2LnhtbESPQYvCMBSE78L+h/CEvYimKnSlGkVcCitetCt4fTTP&#10;tti8lCba7r/fCILHYWa+YVab3tTiQa2rLCuYTiIQxLnVFRcKzr/peAHCeWSNtWVS8EcONuuPwQoT&#10;bTs+0SPzhQgQdgkqKL1vEildXpJBN7ENcfCutjXog2wLqVvsAtzUchZFsTRYcVgosaFdSfktuxsF&#10;o6Pezi+71Hz7NN4Tde5w3edKfQ777RKEp96/w6/2j1YQL6Zf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Rg3EAAAA3QAAAA8AAAAAAAAAAAAAAAAAmAIAAGRycy9k&#10;b3ducmV2LnhtbFBLBQYAAAAABAAEAPUAAACJAwAAAAA=&#10;" fillcolor="#8cc63f" stroked="f"/>
                <v:shape id="Freeform 326" o:spid="_x0000_s1033" style="position:absolute;left:22479;top:5638;width:5302;height:7531;visibility:visible;mso-wrap-style:square;v-text-anchor:top" coordsize="835,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2AcEA&#10;AADdAAAADwAAAGRycy9kb3ducmV2LnhtbERPy4rCMBTdC/5DuMLsNNVF1WoUFQRhxoUv0N2lubbF&#10;5qY00Xb+3iwEl4fzni9bU4oX1a6wrGA4iEAQp1YXnCk4n7b9CQjnkTWWlknBPzlYLrqdOSbaNnyg&#10;19FnIoSwS1BB7n2VSOnSnAy6ga2IA3e3tUEfYJ1JXWMTwk0pR1EUS4MFh4YcK9rklD6OT6PAp/Hf&#10;+NroNVl5s7+nfTl1l4tSP712NQPhqfVf8ce90wriyTDMDW/C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KdgHBAAAA3QAAAA8AAAAAAAAAAAAAAAAAmAIAAGRycy9kb3du&#10;cmV2LnhtbFBLBQYAAAAABAAEAPUAAACGAwAAAAA=&#10;" path="m808,850l414,602r,-9l405,593r-10,l395,602r-92,65l303,611r-9,-9l294,593r-9,l276,593r-55,l221,575r,-27l221,520r73,10l340,530r47,l395,530r19,l440,530r37,-10l514,511r47,-18l579,483r27,-18l624,457r29,-18l671,420r27,-18l724,373r19,-18l761,320r18,-29l798,265r10,-29l816,199r11,-26l827,127r8,-45l835,55r,-19l835,27r-8,-9l808,8r,-8l798,,779,r-8,8l761,18r-8,9l753,36r-10,9l716,55r-8,8l690,63r-19,8l653,71r-37,l579,71r-47,l495,71r-37,l423,82r-36,l350,90r-29,18l303,118r-9,9l276,136r-10,9l239,173r-18,19l211,218r-18,29l184,273r,37l174,328r,27l174,410r,37l174,475r,18l184,502r,28l184,548r,27l184,593r-26,l147,593r-8,l139,602r-10,9l129,767,10,850r,8l,858r,56l,922r10,10l18,932r140,l158,1169r,9l166,1186r8,l495,1186r147,l653,1186r8,-8l661,1169r,-237l798,932r10,l816,922r,-8l816,858r-8,-8xm294,173r,l303,163r10,-8l340,136r28,-9l405,118r27,-10l469,108r26,l532,108r47,l616,108r45,l679,108r19,-8l724,90r29,-8l761,71r18,-8l790,55r,-10l798,36r,35l790,118r-11,45l779,192r-8,26l761,247r-8,26l735,302r-19,26l698,355r-27,18l634,410r-36,18l561,457r-37,8l487,483r-37,l423,493r-28,l387,493r-37,l303,493,229,483r10,-26l248,439r10,-19l266,402r19,-11l294,373r19,-18l495,428r11,l514,428r10,-8l524,410r,-8l514,391,350,328r27,-18l414,302r18,-19l458,283r158,27l624,310r10,l634,302r,-11l634,283r-10,l524,255r82,-19l634,228r19,-10l671,199r19,-7l708,173r8,l716,163r,-8l716,145r-8,l708,136r-10,l690,145r-11,l671,155r-10,18l642,173r-8,9l616,192r-18,7l542,218r-65,18l487,173r,-10l477,155r-8,l458,155r-8,8l440,247r-45,18l368,283r-28,8l350,236r,-8l340,218r-9,l321,218r-8,10l313,236r-19,92l266,347r-18,26l229,402r-18,18l211,402r,-37l221,328r,-26l229,265r19,-37l258,218r8,-19l276,182r18,-9xm779,895r-137,l634,895r-10,8l624,914r,236l514,1150r,-173l514,969r-8,-11l495,958r-174,l313,958r,11l303,969r,8l303,1150r-110,l193,914r,-11l184,895r-10,l37,903,47,869,166,795r8,-10l174,777r,-147l258,630r,63l258,703r8,l266,711r10,l285,711r9,l405,638,779,869r,26xm477,1150r-137,l340,995r137,l477,1150xe" fillcolor="#009445" stroked="f">
                  <v:path arrowok="t" o:connecttype="custom" o:connectlocs="250825,382270;180975,376555;140335,330200;250825,336550;384810,295275;471805,225425;525145,80645;513080,5080;489585,5080;449580,40005;367665,45085;268605,52070;168910,92075;116840,196850;110490,313055;116840,365125;88265,382270;0,580390;100330,591820;110490,753110;407670,753110;506730,591820;518160,544830;198755,98425;337820,68580;431165,68580;501650,34925;494665,121920;426085,236855;285750,306705;192405,313055;180975,248285;326390,271780;332740,255270;274320,179705;396240,196850;396240,179705;426085,126365;454660,92075;431165,92075;391160,121920;309245,103505;285750,103505;233680,179705;210185,138430;186690,208280;133985,231775;175260,115570;396240,573405;326390,615315;198755,608330;122555,580390;110490,568325;110490,493395;168910,451485;257175,405130;302895,730250" o:connectangles="0,0,0,0,0,0,0,0,0,0,0,0,0,0,0,0,0,0,0,0,0,0,0,0,0,0,0,0,0,0,0,0,0,0,0,0,0,0,0,0,0,0,0,0,0,0,0,0,0,0,0,0,0,0,0,0,0"/>
                  <o:lock v:ext="edit" verticies="t"/>
                </v:shape>
                <v:shape id="Freeform 327" o:spid="_x0000_s1034" style="position:absolute;left:23787;top:5886;width:3740;height:2864;visibility:visible;mso-wrap-style:square;v-text-anchor:top" coordsize="58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pQ8YA&#10;AADdAAAADwAAAGRycy9kb3ducmV2LnhtbESPQWvCQBSE70L/w/IKvUjdpEjQ1FVaweJNtF56e2Sf&#10;Sdq8tyG7iem/d4VCj8PMfMOsNiM3aqDO104MpLMEFEnhbC2lgfPn7nkBygcUi40TMvBLHjbrh8kK&#10;c+uucqThFEoVIeJzNFCF0OZa+6IiRj9zLUn0Lq5jDFF2pbYdXiOcG/2SJJlmrCUuVNjStqLi59Sz&#10;gff2rKfMw+XwvV/2X9M5p1n/YczT4/j2CirQGP7Df+29NZAt0iXc38Qn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pQ8YAAADdAAAADwAAAAAAAAAAAAAAAACYAgAAZHJz&#10;L2Rvd25yZXYueG1sUEsFBgAAAAAEAAQA9QAAAIsDAAAAAA==&#10;" path="m85,288r18,-91l103,189r8,-10l122,179r8,l140,189r,8l130,252r28,-8l185,225r45,-17l241,125r8,-8l259,117r8,l278,125r,10l267,197r66,-18l389,161r18,-8l425,143r8,-8l452,135r10,-18l470,107r11,l489,99r10,l499,107r9,l508,117r,8l508,135r-9,l481,153r-19,8l444,179r-19,10l397,197r-83,19l415,244r10,l425,252r,10l425,270r-10,l407,270,249,244r-27,l204,262r-38,8l140,288r165,63l314,361r,8l314,379r-9,8l296,387r-11,l103,314,85,333,74,351,56,361r-9,18l38,397r-9,18l19,441r74,10l140,451r37,l185,451r29,l241,441r37,l314,423r37,-8l389,387r36,-18l462,333r27,-19l508,288r18,-26l544,234r8,-26l563,179r8,-26l571,125,581,81r8,-47l589,r-8,8l581,18r-10,8l552,34r-8,11l516,53r-27,9l470,70r-18,l407,70r-37,l323,70r-38,l259,70r-37,l195,81r-37,8l130,99r-27,18l93,125r-8,10l66,143,56,161r-9,18l38,189,19,225r-8,37l11,288,,324r,37l,379,19,361,38,333,56,306,85,288xe" fillcolor="#8cc63f" stroked="f">
                  <v:path arrowok="t" o:connecttype="custom" o:connectlocs="65405,125095;77470,113665;82550,113665;88900,125095;100330,154940;146050,132080;153035,79375;164465,74295;169545,74295;176530,85725;211455,113665;258445,97155;287020,85725;298450,67945;305435,67945;316865,67945;322580,74295;322580,85725;293370,102235;252095,125095;263525,154940;269875,154940;269875,166370;263525,171450;258445,171450;140970,154940;105410,171450;193675,222885;199390,234315;199390,240665;187960,245745;65405,199390;46990,222885;24130,252095;12065,280035;112395,286385;117475,286385;176530,280035;247015,245745;293370,211455;334010,166370;357505,113665;368935,51435;374015,0;362585,16510;327660,33655;298450,44450;258445,44450;205105,44450;164465,44450;100330,56515;59055,79375;41910,90805;24130,120015;6985,182880;0,240665;24130,211455" o:connectangles="0,0,0,0,0,0,0,0,0,0,0,0,0,0,0,0,0,0,0,0,0,0,0,0,0,0,0,0,0,0,0,0,0,0,0,0,0,0,0,0,0,0,0,0,0,0,0,0,0,0,0,0,0,0,0,0,0"/>
                </v:shape>
                <v:shape id="Picture 328" o:spid="_x0000_s1035" type="#_x0000_t75" style="position:absolute;left:18643;top:9467;width:5233;height: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0MifEAAAA3QAAAA8AAABkcnMvZG93bnJldi54bWxET89rwjAUvg/2P4Q38DZTexDpjCKKo6CX&#10;dcI8Pptn2615aZPM1v31y2Gw48f3e7keTStu5HxjWcFsmoAgLq1uuFJwet8/L0D4gKyxtUwK7uRh&#10;vXp8WGKm7cBvdCtCJWII+wwV1CF0mZS+rMmgn9qOOHJX6wyGCF0ltcMhhptWpkkylwYbjg01drSt&#10;qfwqvo2Cz/58Ofa7HA8f/U+RuzIdtvtXpSZP4+YFRKAx/Iv/3LlWMF+kcX98E5+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0MifEAAAA3QAAAA8AAAAAAAAAAAAAAAAA&#10;nwIAAGRycy9kb3ducmV2LnhtbFBLBQYAAAAABAAEAPcAAACQAwAAAAA=&#10;">
                  <v:imagedata r:id="rId38" o:title=""/>
                </v:shape>
                <v:shape id="Picture 329" o:spid="_x0000_s1036" type="#_x0000_t75" style="position:absolute;left:18643;top:9467;width:5233;height: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81fGAAAA3QAAAA8AAABkcnMvZG93bnJldi54bWxEj09rAjEUxO8Fv0N4Qi+lZt2DyGqUKgh6&#10;6R8VvD42r5vdbl7WJOr67ZtCweMwM79h5svetuJKPtSOFYxHGQji0umaKwXHw+Z1CiJEZI2tY1Jw&#10;pwDLxeBpjoV2N/6i6z5WIkE4FKjAxNgVUobSkMUwch1x8r6dtxiT9JXUHm8JbluZZ9lEWqw5LRjs&#10;aG2o/NlfrILm3p2az5cmX2fW7+jjvHq3B6PU87B/m4GI1MdH+L+91Qom03wMf2/SE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4LzV8YAAADdAAAADwAAAAAAAAAAAAAA&#10;AACfAgAAZHJzL2Rvd25yZXYueG1sUEsFBgAAAAAEAAQA9wAAAJIDAAAAAA==&#10;">
                  <v:imagedata r:id="rId39" o:title=""/>
                </v:shape>
                <v:shape id="Picture 330" o:spid="_x0000_s1037" type="#_x0000_t75" style="position:absolute;left:14528;top:9467;width:5233;height: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CcvHAAAA3QAAAA8AAABkcnMvZG93bnJldi54bWxEj0FLw0AUhO+C/2F5gje7MYdSYrehRCoB&#10;vTQV9PjMPpPU7Ntkd21Sf71bEDwOM/MNs85n04sTOd9ZVnC/SEAQ11Z33Ch4PezuViB8QNbYWyYF&#10;Z/KQb66v1phpO/GeTlVoRISwz1BBG8KQSenrlgz6hR2Io/dpncEQpWukdjhFuOllmiRLabDjuNDi&#10;QEVL9Vf1bRQcx/ePl/GxxOe38acqXZ1Oxe5JqdubefsAItAc/sN/7VIrWK7SFC5v4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qCcvHAAAA3QAAAA8AAAAAAAAAAAAA&#10;AAAAnwIAAGRycy9kb3ducmV2LnhtbFBLBQYAAAAABAAEAPcAAACTAwAAAAA=&#10;">
                  <v:imagedata r:id="rId38" o:title=""/>
                </v:shape>
                <v:shape id="Picture 331" o:spid="_x0000_s1038" type="#_x0000_t75" style="position:absolute;left:14528;top:9467;width:5233;height: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pjFAAAA3QAAAA8AAABkcnMvZG93bnJldi54bWxEj0+LwjAUxO8LfofwBG9rahUp1SgqCCK4&#10;f6oHj4/m2Rabl9JErd9+Iwh7HGbmN8x82Zla3Kl1lWUFo2EEgji3uuJCwem4/UxAOI+ssbZMCp7k&#10;YLnofcwx1fbBv3TPfCEChF2KCkrvm1RKl5dk0A1tQxy8i20N+iDbQuoWHwFuahlH0VQarDgslNjQ&#10;pqT8mt2MAlfFZ/7O9j95dEomh/Vo0n1dd0oN+t1qBsJT5//D7/ZOK5gm8Rheb8IT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PtKYxQAAAN0AAAAPAAAAAAAAAAAAAAAA&#10;AJ8CAABkcnMvZG93bnJldi54bWxQSwUGAAAAAAQABAD3AAAAkQMAAAAA&#10;">
                  <v:imagedata r:id="rId40" o:title=""/>
                </v:shape>
                <v:shape id="Picture 332" o:spid="_x0000_s1039" type="#_x0000_t75" style="position:absolute;left:10287;top:9467;width:5295;height: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F57/IAAAA3QAAAA8AAABkcnMvZG93bnJldi54bWxEj0FrwkAUhO8F/8PyBC+lbqpFJLpKsbVW&#10;kILWQ4/P7Es2mH0bslsT/71bKHgcZuYbZr7sbCUu1PjSsYLnYQKCOHO65ELB8Xv9NAXhA7LGyjEp&#10;uJKH5aL3MMdUu5b3dDmEQkQI+xQVmBDqVEqfGbLoh64mjl7uGoshyqaQusE2wm0lR0kykRZLjgsG&#10;a1oZys6HX6vg48eczH6Xv423p81jnrvjV7t6V2rQ715nIAJ14R7+b39qBZPp6AX+3sQnI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Ree/yAAAAN0AAAAPAAAAAAAAAAAA&#10;AAAAAJ8CAABkcnMvZG93bnJldi54bWxQSwUGAAAAAAQABAD3AAAAlAMAAAAA&#10;">
                  <v:imagedata r:id="rId41" o:title=""/>
                </v:shape>
                <v:shape id="Picture 333" o:spid="_x0000_s1040" type="#_x0000_t75" style="position:absolute;left:10287;top:9467;width:5295;height: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5mzGAAAA3QAAAA8AAABkcnMvZG93bnJldi54bWxEj09rwkAUxO+C32F5Qm+6aaypRFeR0pYe&#10;PPingsdH9jUbzL4N2VXjt3cLgsdhZn7DzJedrcWFWl85VvA6SkAQF05XXCr43X8NpyB8QNZYOyYF&#10;N/KwXPR7c8y1u/KWLrtQighhn6MCE0KTS+kLQxb9yDXE0ftzrcUQZVtK3eI1wm0t0yTJpMWK44LB&#10;hj4MFafd2Sqgs8G3zXGVjQ/f79VpP3af6/So1MugW81ABOrCM/xo/2gF2TSdwP+b+AT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DmbMYAAADdAAAADwAAAAAAAAAAAAAA&#10;AACfAgAAZHJzL2Rvd25yZXYueG1sUEsFBgAAAAAEAAQA9wAAAJIDAAAAAA==&#10;">
                  <v:imagedata r:id="rId42" o:title=""/>
                </v:shape>
                <v:shape id="Freeform 334" o:spid="_x0000_s1041" style="position:absolute;left:39033;top:11334;width:3492;height:623;visibility:visible;mso-wrap-style:square;v-text-anchor:top" coordsize="5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qnMAA&#10;AADdAAAADwAAAGRycy9kb3ducmV2LnhtbESPQYvCMBSE74L/ITxhb5oobJFqFBGEvW7Xg8dH8myK&#10;zUttoq3/frOw4HGYmW+Y7X70rXhSH5vAGpYLBYLYBNtwreH8c5qvQcSEbLENTBpeFGG/m062WNow&#10;8Dc9q1SLDOFYogaXUldKGY0jj3EROuLsXUPvMWXZ19L2OGS4b+VKqUJ6bDgvOOzo6MjcqofXMFzc&#10;XS5tOPrzZ6Uaz0aZV9T6YzYeNiASjekd/m9/WQ3FelXA35v8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BqnMAAAADdAAAADwAAAAAAAAAAAAAAAACYAgAAZHJzL2Rvd25y&#10;ZXYueG1sUEsFBgAAAAAEAAQA9QAAAIUDAAAAAA==&#10;" path="m,48r477,l477,59,,59,,48xm458,r92,48l458,98,458,xe" fillcolor="black" stroked="f">
                  <v:path arrowok="t" o:connecttype="custom" o:connectlocs="0,30480;302895,30480;302895,37465;0,37465;0,30480;290830,0;349250,30480;290830,62230;290830,0" o:connectangles="0,0,0,0,0,0,0,0,0"/>
                  <o:lock v:ext="edit" verticies="t"/>
                </v:shape>
                <v:shape id="Freeform 335" o:spid="_x0000_s1042" style="position:absolute;left:39001;top:11303;width:3556;height:692;visibility:visible;mso-wrap-style:square;v-text-anchor:top" coordsize="91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fcMA&#10;AADdAAAADwAAAGRycy9kb3ducmV2LnhtbESPQWvCQBSE74L/YXmCN93owUjqKrXQUo9aDz0+ss8k&#10;NPs2Zl80+feuIPQ4zMw3zGbXu1rdqA2VZwOLeQKKOPe24sLA+edztgYVBNli7ZkMDBRgtx2PNphZ&#10;f+cj3U5SqAjhkKGBUqTJtA55SQ7D3DfE0bv41qFE2RbatniPcFfrZZKstMOK40KJDX2UlP+dOmeg&#10;u+4PnV8kw+9XGCR1qRZJL8ZMJ/37GyihXv7Dr/a3NbBaL1N4volPQG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ffcMAAADdAAAADwAAAAAAAAAAAAAAAACYAgAAZHJzL2Rv&#10;d25yZXYueG1sUEsFBgAAAAAEAAQA9QAAAIgDAAAAAA==&#10;" path="m,87c,82,4,79,8,79r777,c789,79,793,82,793,87r,17c793,109,789,112,785,112l8,112c4,112,,109,,104l,87xm16,104l8,96r777,l777,104r,-17l785,95,8,95r8,-8l16,104xm747,8v,-2,1,-5,3,-6c753,,756,,758,1l908,80v3,1,4,4,4,7c912,90,911,92,908,94l758,175v-2,2,-5,2,-8,c748,174,747,171,747,168l747,8xm763,168r-12,-7l901,80r,14l751,16,763,8r,160xe" fillcolor="black" strokeweight=".05pt">
                  <v:path arrowok="t" o:connecttype="custom" o:connectlocs="0,34021;3119,30893;306081,30893;309200,34021;309200,40669;306081,43797;3119,43797;0,40669;0,34021;6239,40669;3119,37540;306081,37540;302962,40669;302962,34021;306081,37149;3119,37149;6239,34021;6239,40669;291264,3128;292434,782;295554,391;354040,31284;355600,34021;354040,36758;295554,68433;292434,68433;291264,65696;291264,3128;297503,65696;292824,62958;351311,31284;351311,36758;292824,6257;297503,3128;297503,65696" o:connectangles="0,0,0,0,0,0,0,0,0,0,0,0,0,0,0,0,0,0,0,0,0,0,0,0,0,0,0,0,0,0,0,0,0,0,0"/>
                  <o:lock v:ext="edit" verticies="t"/>
                </v:shape>
                <v:shape id="Freeform 336" o:spid="_x0000_s1043" style="position:absolute;left:11163;top:13455;width:14275;height:870;visibility:visible;mso-wrap-style:square;v-text-anchor:top" coordsize="224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Q8MA&#10;AADdAAAADwAAAGRycy9kb3ducmV2LnhtbERPTWvCQBC9C/0PyxS86aYeZI2uoqWVngq1UuptyE6T&#10;1OxsyK4a/fWdg9Dj430vVr1v1Jm6WAe28DTOQBEXwdVcWth/vo4MqJiQHTaBycKVIqyWD4MF5i5c&#10;+IPOu1QqCeGYo4UqpTbXOhYVeYzj0BIL9xM6j0lgV2rX4UXCfaMnWTbVHmuWhgpbeq6oOO5O3sJ0&#10;/z3bfh1urXl5/13fNlfvjdlaO3zs13NQifr0L76735z4zETmyht5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Q8MAAADdAAAADwAAAAAAAAAAAAAAAACYAgAAZHJzL2Rv&#10;d25yZXYueG1sUEsFBgAAAAAEAAQA9QAAAIgDAAAAAA==&#10;" path="m,46r183,l183,91,,91,,46xm320,46r184,l504,91r-184,l320,46xm640,46r181,l821,91r-181,l640,46xm960,46r182,l1142,91r-182,l960,46xm1281,46r181,l1462,91r-181,l1281,46xm1600,46r182,l1782,91r-182,l1600,46xm1921,46r181,l2102,91r-181,l1921,46xm2112,r136,65l2112,137,2112,xe" fillcolor="black" stroked="f">
                  <v:path arrowok="t" o:connecttype="custom" o:connectlocs="0,29210;116205,29210;116205,57785;0,57785;0,29210;203200,29210;320040,29210;320040,57785;203200,57785;203200,29210;406400,29210;521335,29210;521335,57785;406400,57785;406400,29210;609600,29210;725170,29210;725170,57785;609600,57785;609600,29210;813435,29210;928370,29210;928370,57785;813435,57785;813435,29210;1016000,29210;1131570,29210;1131570,57785;1016000,57785;1016000,29210;1219835,29210;1334770,29210;1334770,57785;1219835,57785;1219835,29210;1341120,0;1427480,41275;1341120,86995;1341120,0" o:connectangles="0,0,0,0,0,0,0,0,0,0,0,0,0,0,0,0,0,0,0,0,0,0,0,0,0,0,0,0,0,0,0,0,0,0,0,0,0,0,0"/>
                  <o:lock v:ext="edit" verticies="t"/>
                </v:shape>
                <v:shape id="Freeform 337" o:spid="_x0000_s1044" style="position:absolute;left:11131;top:13423;width:14345;height:934;visibility:visible;mso-wrap-style:square;v-text-anchor:top" coordsize="368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9sYA&#10;AADdAAAADwAAAGRycy9kb3ducmV2LnhtbESPQWvCQBSE7wX/w/IEb3VjDhpTVxFRquCl0YPH1+xr&#10;Epp9G3a3Mf77bkHocZiZb5jVZjCt6Mn5xrKC2TQBQVxa3XCl4Ho5vGYgfEDW2FomBQ/ysFmPXlaY&#10;a3vnD+qLUIkIYZ+jgjqELpfSlzUZ9FPbEUfvyzqDIUpXSe3wHuGmlWmSzKXBhuNCjR3taiq/ix+j&#10;IN1X+nS69Z/F8ZDdFvK8uL4PTqnJeNi+gQg0hP/ws33UCuZZuoS/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Vr9sYAAADdAAAADwAAAAAAAAAAAAAAAACYAgAAZHJz&#10;L2Rvd25yZXYueG1sUEsFBgAAAAAEAAQA9QAAAIsDAAAAAA==&#10;" path="m,84c,80,4,76,8,76r299,c312,76,315,80,315,84r,73c315,161,312,165,307,165l8,165c4,165,,161,,157l,84xm16,157l8,149r299,l299,157r,-73l307,92,8,92r8,-8l16,157xm522,84v,-4,4,-8,8,-8l829,76v4,,8,4,8,8l837,157v,4,-4,8,-8,8l530,165v-4,,-8,-4,-8,-8l522,84xm538,157r-8,-8l829,149r-8,8l821,84r8,8l530,92r8,-8l538,157xm1044,84v,-4,3,-8,8,-8l1347,76v5,,8,4,8,8l1355,157v,4,-3,8,-8,8l1052,165v-5,,-8,-4,-8,-8l1044,84xm1060,157r-8,-8l1347,149r-8,8l1339,84r8,8l1052,92r8,-8l1060,157xm1565,84v,-4,4,-8,8,-8l1869,76v4,,8,4,8,8l1877,157v,4,-4,8,-8,8l1573,165v-4,,-8,-4,-8,-8l1565,84xm1581,157r-8,-8l1869,149r-8,8l1861,84r8,8l1573,92r8,-8l1581,157xm2087,84v,-4,3,-8,8,-8l2390,76v5,,8,4,8,8l2398,157v,4,-3,8,-8,8l2095,165v-5,,-8,-4,-8,-8l2087,84xm2103,157r-8,-8l2390,149r-8,8l2382,84r8,8l2095,92r8,-8l2103,157xm2608,84v,-4,4,-8,8,-8l2912,76v4,,8,4,8,8l2920,157v,4,-4,8,-8,8l2616,165v-4,,-8,-4,-8,-8l2608,84xm2624,157r-8,-8l2912,149r-8,8l2904,84r8,8l2616,92r8,-8l2624,157xm3130,84v,-4,3,-8,8,-8l3433,76v5,,8,4,8,8l3441,157v,4,-3,8,-8,8l3138,165v-5,,-8,-4,-8,-8l3130,84xm3146,157r-8,-8l3433,149r-8,8l3425,84r8,8l3138,92r8,-8l3146,157xm3442,8v,-2,1,-5,4,-6c3448,,3451,,3453,1r223,106c3679,108,3680,111,3680,114v1,3,-1,6,-4,7l3454,240v-3,1,-6,1,-8,-1c3443,238,3442,235,3442,232r,-224xm3458,232r-12,-7l3669,107r,14l3446,16r12,-8l3458,232xe" fillcolor="black" strokeweight=".05pt">
                  <v:path arrowok="t" o:connecttype="custom" o:connectlocs="119636,29437;119636,63908;0,32535;119636,57711;119636,35634;6235,60810;323057,29437;323057,63908;203420,32535;323057,57711;323057,35634;209656,60810;524918,29437;524918,63908;406841,32535;524918,57711;524918,35634;413076,60810;728339,29437;728339,63908;609872,32535;728339,57711;728339,35634;616107,60810;931370,29437;931370,63908;813292,32535;931370,57711;931370,35634;819527,60810;1134790,29437;1134790,63908;1016323,32535;1134790,57711;1134790,35634;1022558,60810;1337821,29437;1337821,63908;1219743,32535;1337821,57711;1337821,35634;1225979,60810;1345615,387;1432517,46866;1341328,89859;1342887,87148;1342887,6197" o:connectangles="0,0,0,0,0,0,0,0,0,0,0,0,0,0,0,0,0,0,0,0,0,0,0,0,0,0,0,0,0,0,0,0,0,0,0,0,0,0,0,0,0,0,0,0,0,0,0"/>
                  <o:lock v:ext="edit" verticies="t"/>
                </v:shape>
                <v:shape id="Freeform 338" o:spid="_x0000_s1045" style="position:absolute;left:33451;top:9563;width:5112;height:3359;visibility:visible;mso-wrap-style:square;v-text-anchor:top" coordsize="80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M2MEA&#10;AADdAAAADwAAAGRycy9kb3ducmV2LnhtbESPQYvCMBSE74L/ITzBm6YqiFSjiCDocd0ueHw0z6bY&#10;vJQk1frvN4LgcZiZb5jNrreNeJAPtWMFs2kGgrh0uuZKQfF7nKxAhIissXFMCl4UYLcdDjaYa/fk&#10;H3pcYiUShEOOCkyMbS5lKA1ZDFPXEifv5rzFmKSvpPb4THDbyHmWLaXFmtOCwZYOhsr7pbMKuuLc&#10;+YM8ZbPq79qY4nY+vkKr1HjU79cgIvXxG/60T1rBcrVYwPtNe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ezNjBAAAA3QAAAA8AAAAAAAAAAAAAAAAAmAIAAGRycy9kb3du&#10;cmV2LnhtbFBLBQYAAAAABAAEAPUAAACGAwAAAAA=&#10;" path="m274,85r,l266,85r-10,l247,85,238,74r,-8l238,,138,r,149l138,159r,9l,242r,37l146,269r10,l164,279r,9l164,529r120,l284,354r9,-11l303,335r8,l503,335r10,l513,343r9,l522,354r,175l642,529r,-241l642,279r8,-10l660,269r145,l805,242,395,10,274,85xe" fillcolor="#8cc63f" stroked="f">
                  <v:path arrowok="t" o:connecttype="custom" o:connectlocs="173990,53975;173990,53975;168910,53975;168910,53975;162560,53975;156845,53975;156845,53975;156845,53975;151130,46990;151130,46990;151130,41910;151130,0;87630,0;87630,94615;87630,94615;87630,100965;87630,106680;0,153670;0,177165;92710,170815;92710,170815;92710,170815;92710,170815;99060,170815;104140,177165;104140,177165;104140,177165;104140,182880;104140,335915;180340,335915;180340,224790;180340,224790;186055,217805;186055,217805;186055,217805;192405,212725;197485,212725;319405,212725;319405,212725;325755,212725;325755,217805;325755,217805;331470,217805;331470,224790;331470,335915;407670,335915;407670,182880;407670,182880;407670,177165;407670,177165;407670,177165;412750,170815;419100,170815;511175,170815;511175,153670;250825,6350;173990,53975" o:connectangles="0,0,0,0,0,0,0,0,0,0,0,0,0,0,0,0,0,0,0,0,0,0,0,0,0,0,0,0,0,0,0,0,0,0,0,0,0,0,0,0,0,0,0,0,0,0,0,0,0,0,0,0,0,0,0,0,0"/>
                </v:shape>
                <v:rect id="Rectangle 339" o:spid="_x0000_s1046" style="position:absolute;left:35572;top:11925;width:934;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GsYA&#10;AADdAAAADwAAAGRycy9kb3ducmV2LnhtbESPzWrDMBCE74W+g9hCL6WRUxcTnCjBOBgacml+oNfF&#10;2tgm1spYqu28fRQo9DjMzDfMajOZVgzUu8aygvksAkFcWt1wpeB8Kt4XIJxH1thaJgU3crBZPz+t&#10;MNV25AMNR1+JAGGXooLa+y6V0pU1GXQz2xEH72J7gz7IvpK6xzHATSs/oiiRBhsOCzV2lNdUXo+/&#10;RsHbt87in7wwW18kO6LR7S+7UqnXlylbgvA0+f/wX/tLK0gW8Sc83o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eEGsYAAADdAAAADwAAAAAAAAAAAAAAAACYAgAAZHJz&#10;L2Rvd25yZXYueG1sUEsFBgAAAAAEAAQA9QAAAIsDAAAAAA==&#10;" fillcolor="#8cc63f" stroked="f"/>
                <v:shape id="Freeform 340" o:spid="_x0000_s1047" style="position:absolute;left:33140;top:5575;width:5861;height:7537;visibility:visible;mso-wrap-style:square;v-text-anchor:top" coordsize="923,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VMYA&#10;AADdAAAADwAAAGRycy9kb3ducmV2LnhtbESPT2vCQBTE74V+h+UVvNWN2opEV5GipFJy8M/B4yP7&#10;TILZt+nu1qTf3i0UPA4z8xtmsepNI27kfG1ZwWiYgCAurK65VHA6bl9nIHxA1thYJgW/5GG1fH5a&#10;YKptx3u6HUIpIoR9igqqENpUSl9UZNAPbUscvYt1BkOUrpTaYRfhppHjJJlKgzXHhQpb+qiouB5+&#10;jIKMa5+5XZN/rcffXd5nZ8w3b0oNXvr1HESgPjzC/+1PrWA6m7zD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pVMYAAADdAAAADwAAAAAAAAAAAAAAAACYAgAAZHJz&#10;L2Rvd25yZXYueG1sUEsFBgAAAAAEAAQA9QAAAIsDAAAAAA==&#10;" path="m895,849l461,602r-9,-8l444,594r-10,l434,602,333,666r,-55l333,602r-10,-8l315,594r-11,l249,594r-8,-18l241,548r,-27l323,529r56,l426,529r8,l461,529r29,l527,521r45,-10l619,493r19,-8l664,466r29,-10l720,438r26,-18l775,401r27,-27l831,357r18,-37l868,293r8,-28l895,238r10,-36l913,173r,-44l923,81r,-26l923,37r,-8l913,18,895,10,886,,876,r-8,l849,10r-10,8l839,29r-8,8l821,47r-27,8l775,65r-18,l738,73r-8,l683,73r-45,l590,73r-45,l508,73r-37,8l426,81,389,92r-37,18l333,118r-10,11l304,137r-18,10l268,173r-19,19l231,220r-19,26l204,275r-11,37l193,330r,27l185,411r8,37l193,474r,19l193,503r11,l204,529r-11,19l204,576r,18l167,594r-9,l149,594r,8l149,611r,156l10,849r,10l,912r,10l10,930r9,l167,930r,239l175,1177r,10l185,1187r8,l554,1187r157,l720,1187r10,l730,1177r,-8l730,930r146,l886,930r9,l905,922r,-10l905,859,895,849xm323,173r,l333,165r19,-10l379,137r29,-8l444,118r35,-8l516,110r38,l590,110r48,l683,110r47,l757,110r18,-10l802,92,831,81r18,-8l857,65,868,55r8,-8l876,37r,36l876,118r-8,47l857,192r-8,28l839,246r-8,29l813,301r-19,29l775,357r-37,17l702,411r-46,19l619,456r-47,10l535,485r-37,l461,493r-27,l426,493r-47,l333,493r-84,-8l268,456r10,-18l286,420r10,-19l315,393r18,-19l342,357r212,73l563,430r9,l582,420r,-9l582,401r-10,-8l389,330r27,-18l452,301r27,-18l508,283r167,29l683,312r10,l702,312r,-11l702,293r,-10l693,283r-10,l582,257r93,-19l702,228r28,-8l746,202r11,-10l784,173r10,l794,165r,-10l794,147r-10,l775,137r-10,l757,147r-11,8l730,173r-19,l702,183r-19,9l656,202r-66,18l527,238r18,-65l545,165r-10,l535,155r-8,l516,155r-8,l498,165r-19,81l434,265r-26,18l379,293r10,-55l389,228r-10,-8l370,220r-10,l352,220r,8l342,238r-19,92l296,346r-28,28l249,401r-18,19l231,401r,-36l241,330r8,-29l260,265r8,-37l286,220r10,-18l304,183r19,-10xm857,894r-146,l702,894r-9,10l693,912r,238l572,1150r,-173l572,967r-9,l563,959r-9,l360,959r-8,l342,967r-9,10l333,1150r-121,l212,912r,-8l204,894r-11,l48,904r,-37l185,794r,-8l185,776r,-147l286,629r,65l286,702r10,11l304,713r11,l323,713,444,639,857,867r,27xm527,1150r-148,l379,995r148,l527,1150xe" fillcolor="#009445" stroked="f">
                  <v:path arrowok="t" o:connecttype="custom" o:connectlocs="275590,382270;200025,377190;153035,330835;275590,335915;421640,295910;527685,226695;579755,81915;568325,6350;539115,6350;492125,41275;405130,46355;299085,51435;181610,93345;122555,198120;122555,313055;129540,365760;94615,382270;0,579120;106045,590550;122555,753745;451485,753745;556260,590550;574675,545465;223520,98425;374650,69850;480695,69850;551180,34925;544195,121920;468630,237490;316230,307975;211455,313055;200025,249555;357505,273050;369570,254635;304165,179705;440055,198120;433705,179705;473710,128270;504190,93345;480695,93345;433705,121920;346075,104775;316230,104775;259080,179705;234950,139700;205105,209550;146685,231775;193040,116205;440055,574040;363220,614045;223520,608965;134620,579120;122555,567690;117475,492760;187960,452755;281940,405765;334645,730250" o:connectangles="0,0,0,0,0,0,0,0,0,0,0,0,0,0,0,0,0,0,0,0,0,0,0,0,0,0,0,0,0,0,0,0,0,0,0,0,0,0,0,0,0,0,0,0,0,0,0,0,0,0,0,0,0,0,0,0,0"/>
                  <o:lock v:ext="edit" verticies="t"/>
                </v:shape>
                <v:shape id="Freeform 341" o:spid="_x0000_s1048" style="position:absolute;left:34639;top:5822;width:4051;height:2864;visibility:visible;mso-wrap-style:square;v-text-anchor:top" coordsize="63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Vb8YA&#10;AADdAAAADwAAAGRycy9kb3ducmV2LnhtbESP3WoCMRSE7wt9h3AKvatZFbayGkUERbAg/tB6edwc&#10;N4ubk2UTdX17IxS8HGbmG2Y0aW0lrtT40rGCbicBQZw7XXKhYL+bfw1A+ICssXJMCu7kYTJ+fxth&#10;pt2NN3TdhkJECPsMFZgQ6kxKnxuy6DuuJo7eyTUWQ5RNIXWDtwi3lewlSSotlhwXDNY0M5Sftxer&#10;YMWn4u93tVhfDt358dx3m/3Pt1Hq86OdDkEEasMr/N9eagXpoJ/C8018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9Vb8YAAADdAAAADwAAAAAAAAAAAAAAAACYAgAAZHJz&#10;L2Rvd25yZXYueG1sUEsFBgAAAAAEAAQA9QAAAIsDAAAAAA==&#10;" path="m92,291r18,-91l120,189r,-7l128,182r10,l146,182r11,7l157,200r-11,54l175,244r26,-18l246,208r18,-81l275,117r8,l292,117r9,l301,127r10,l311,136r-19,64l356,182r65,-18l447,153r19,-8l476,136r18,l510,117r10,-8l529,99r10,l547,109r10,l557,117r,10l557,136r-10,l520,153r-10,11l494,182r-28,7l439,200r-91,18l447,244r11,l466,244r,10l466,262r,10l458,272r-11,l439,272,275,244r-29,l219,262r-36,10l157,291r180,62l348,361r,10l348,379r-11,10l329,389r-10,l110,316r-8,19l83,353r-18,8l55,379r-8,18l37,415,18,443r84,8l146,451r47,l201,451r26,l264,443r37,l337,425r47,-10l421,389r45,-18l502,335r37,-19l557,291r18,-29l594,236r8,-28l612,182r8,-29l630,127r8,-46l638,37,638,r,10l630,18,620,28r-8,9l594,45,565,55r-26,8l520,73r-26,l447,73r-45,l356,73r-37,l283,73r-37,l211,81,175,91r-29,8l120,117r-18,10l92,136r-19,9l65,164,55,182r-18,7l29,226,18,262r-8,29l,324r,37l,379,18,361,37,335,65,307,92,291xe" fillcolor="#8cc63f" stroked="f">
                  <v:path arrowok="t" o:connecttype="custom" o:connectlocs="69850,127000;81280,115570;92710,115570;99695,127000;111125,154940;156210,132080;167640,80645;179705,74295;191135,74295;197485,86360;226060,115570;283845,97155;313690,86360;330200,69215;330200,69215;347345,69215;353695,74295;353695,86360;323850,104140;278765,127000;283845,154940;295910,154940;295910,166370;290830,172720;278765,172720;156210,154940;116205,172720;213995,224155;220980,235585;220980,240665;208915,247015;69850,200660;52705,224155;29845,252095;11430,281305;122555,286385;127635,286385;191135,281305;267335,247015;318770,212725;365125,166370;388620,115570;405130,51435;405130,0;393700,17780;358775,34925;330200,46355;283845,46355;226060,46355;179705,46355;111125,57785;64770,80645;46355,92075;23495,120015;6350,184785;0,240665;23495,212725" o:connectangles="0,0,0,0,0,0,0,0,0,0,0,0,0,0,0,0,0,0,0,0,0,0,0,0,0,0,0,0,0,0,0,0,0,0,0,0,0,0,0,0,0,0,0,0,0,0,0,0,0,0,0,0,0,0,0,0,0"/>
                </v:shape>
                <v:shape id="Freeform 342" o:spid="_x0000_s1049" style="position:absolute;left:43116;top:9620;width:5175;height:3365;visibility:visible;mso-wrap-style:square;v-text-anchor:top" coordsize="81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H58YA&#10;AADdAAAADwAAAGRycy9kb3ducmV2LnhtbESPQWvCQBSE7wX/w/KE3upGW42NriKFQEUvNT30+Mi+&#10;JjHZtzG7jfHfdwtCj8PMfMOst4NpRE+dqywrmE4iEMS51RUXCj6z9GkJwnlkjY1lUnAjB9vN6GGN&#10;ibZX/qD+5AsRIOwSVFB63yZSurwkg25iW+LgfdvOoA+yK6Tu8BrgppGzKFpIgxWHhRJbeispr08/&#10;RkGW7l/Zni/F1zCv7eH4cqwxzpV6HA+7FQhPg/8P39vvWsFi+Rz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dH58YAAADdAAAADwAAAAAAAAAAAAAAAACYAgAAZHJz&#10;L2Rvd25yZXYueG1sUEsFBgAAAAAEAAQA9QAAAIsDAAAAAA==&#10;" path="m279,84r,l269,84r-9,l250,84r-8,-9l242,65,242,,139,r,150l139,159r,10l,244r,35l149,271r8,l168,279r,10l168,530r119,l287,353r11,-8l306,335r8,l510,335r8,l518,345r11,l529,353r,177l648,530r,-241l648,279r9,-8l667,271r148,l815,244,398,9,279,84xe" fillcolor="#8cc63f" stroked="f">
                  <v:path arrowok="t" o:connecttype="custom" o:connectlocs="177165,53340;177165,53340;170815,53340;170815,53340;165100,53340;158750,53340;158750,53340;158750,53340;153670,47625;153670,47625;153670,41275;153670,0;88265,0;88265,95250;88265,95250;88265,100965;88265,107315;0,154940;0,177165;94615,172085;94615,172085;94615,172085;94615,172085;99695,172085;106680,177165;106680,177165;106680,177165;106680,183515;106680,336550;182245,336550;182245,224155;182245,224155;189230,219075;189230,219075;189230,219075;194310,212725;199390,212725;323850,212725;323850,212725;328930,212725;328930,219075;328930,219075;335915,219075;335915,224155;335915,336550;411480,336550;411480,183515;411480,183515;411480,177165;411480,177165;411480,177165;417195,172085;423545,172085;517525,172085;517525,154940;252730,5715;177165,53340" o:connectangles="0,0,0,0,0,0,0,0,0,0,0,0,0,0,0,0,0,0,0,0,0,0,0,0,0,0,0,0,0,0,0,0,0,0,0,0,0,0,0,0,0,0,0,0,0,0,0,0,0,0,0,0,0,0,0,0,0"/>
                </v:shape>
                <v:rect id="Rectangle 343" o:spid="_x0000_s1050" style="position:absolute;left:45237;top:11988;width:93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OH8IA&#10;AADdAAAADwAAAGRycy9kb3ducmV2LnhtbERPTWuDQBC9B/IflinkEpq1DUiw2QQxCJVeEhPIdXAn&#10;KnVnxd2q+ffdQ6HHx/veH2fTiZEG11pW8LaJQBBXVrdcK7hd89cdCOeRNXaWScGTHBwPy8UeE20n&#10;vtBY+lqEEHYJKmi87xMpXdWQQbexPXHgHnYw6AMcaqkHnEK46eR7FMXSYMuhocGesoaq7/LHKFif&#10;dbq9Z7k5+TwuiCb39SgqpVYvc/oBwtPs/8V/7k+tIN5tw9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o4fwgAAAN0AAAAPAAAAAAAAAAAAAAAAAJgCAABkcnMvZG93&#10;bnJldi54bWxQSwUGAAAAAAQABAD1AAAAhwMAAAAA&#10;" fillcolor="#8cc63f" stroked="f"/>
                <v:shape id="Freeform 344" o:spid="_x0000_s1051" style="position:absolute;left:42868;top:5638;width:5798;height:7531;visibility:visible;mso-wrap-style:square;v-text-anchor:top" coordsize="91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ursUA&#10;AADdAAAADwAAAGRycy9kb3ducmV2LnhtbESPQWvCQBSE7wX/w/IEb3WjlmBTVxGhpVQUmqb3R/Y1&#10;iWbfxuw2xn/vCoLHYWa+YRar3tSio9ZVlhVMxhEI4tzqigsF2c/78xyE88gaa8uk4EIOVsvB0wIT&#10;bc/8TV3qCxEg7BJUUHrfJFK6vCSDbmwb4uD92dagD7ItpG7xHOCmltMoiqXBisNCiQ1tSsqP6b9R&#10;4Hb730Nx6tKM+8vHV5y97I9bq9Ro2K/fQHjq/SN8b39qBfF89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y6uxQAAAN0AAAAPAAAAAAAAAAAAAAAAAJgCAABkcnMv&#10;ZG93bnJldi54bWxQSwUGAAAAAAQABAD1AAAAigMAAAAA&#10;" path="m887,850l456,602r-9,-9l439,593r-11,l428,602,328,667r,-56l328,602r-8,-9l310,593r-8,l247,593,237,575r,-27l237,520r83,10l373,530r47,l428,530r28,l483,530r37,-10l567,511r45,-18l630,483r27,-18l685,457r27,-18l740,420r26,-18l795,373r27,-18l840,320r18,-29l868,265r19,-29l895,199r10,-26l905,127r8,-45l913,55r,-19l913,27r-8,-9l887,8,877,r-9,l858,,840,8r-8,10l832,27r-10,9l814,45,785,55r-19,8l748,63r-18,8l722,71r-47,l630,71r-45,l538,71r-36,l465,82r-45,l383,90r-36,18l328,118r-8,9l302,136r-19,9l265,173r-18,19l228,218r-18,29l200,273r-8,37l192,328r,27l182,410r10,37l192,475r,18l192,502r8,l200,530r-8,18l200,575r,18l163,593r-8,l145,593r,9l145,611r,156l8,850r,8l,914r,8l8,932r10,l163,932r,237l174,1178r,8l182,1186r10,l549,1186r154,l712,1186r10,l722,1178r,-9l722,932r146,l877,932r10,l895,922r,-8l895,858r-8,-8xm320,173r,l328,163r19,-8l373,136r29,-9l439,118r36,-10l512,108r37,l585,108r45,l675,108r47,l748,108r18,-8l795,90r27,-8l840,71r10,-8l858,55,868,45r,-9l868,71r,47l858,163r-8,29l840,218r-8,29l822,273r-19,29l785,328r-19,27l730,373r-37,37l649,428r-37,29l567,465r-37,18l493,483r-37,10l428,493r-8,l373,493r-45,l247,483r18,-26l274,439r9,-19l291,402r19,-11l328,373r11,-18l549,428r8,l567,428r8,-8l575,410r,-8l567,391,383,328r27,-18l447,302r28,-19l502,283r165,27l675,310r10,l693,310r,-8l693,291r,-8l685,283r-10,l575,255r92,-19l693,228r29,-10l740,199r8,-7l777,173r8,l785,163r,-8l785,145r-8,l766,136r-8,l748,145r-8,10l722,173r-19,l693,182r-18,10l649,199r-64,19l520,236r18,-63l538,163r-8,l530,155r-10,l512,155r-10,l493,163r-18,84l428,265r-26,18l373,291r10,-55l383,228,373,218r-8,l355,218r-8,l347,228r-8,8l320,328r-29,19l265,373r-18,29l228,420r,-18l228,365r9,-37l247,302r8,-37l265,228r18,-10l291,199r11,-17l320,173xm850,895r-147,l693,895r-8,8l685,914r,236l567,1150r,-173l567,969r-10,l557,958r-8,l355,958r-8,l339,969r-11,8l328,1150r-118,l210,914r,-11l200,895r-8,l45,903r,-34l182,795r,-10l182,777r,-147l283,630r,63l283,703r8,8l302,711r8,l320,711,439,638,850,869r,26xm520,1150r-147,l373,995r147,l520,1150xe" fillcolor="#009445" stroked="f">
                  <v:path arrowok="t" o:connecttype="custom" o:connectlocs="271780,382270;196850,376555;150495,330200;271780,336550;417195,295275;521970,225425;574675,80645;563245,5080;533400,5080;486410,40005;400050,45085;295275,52070;179705,92075;121920,196850;121920,313055;127000,365125;92075,382270;0,580390;103505,591820;121920,753110;446405,753110;551180,591820;568325,544830;220345,98425;371475,68580;474980,68580;544830,34925;539750,121920;463550,236855;313055,306705;208280,313055;196850,248285;353695,271780;365125,255270;301625,179705;434975,196850;428625,179705;469900,126365;498475,92075;474980,92075;428625,121920;341630,103505;313055,103505;255270,179705;231775,138430;203200,208280;144780,231775;191770,115570;434975,573405;360045,615315;220345,608330;133350,580390;121920,568325;115570,493395;184785,451485;278765,405130;330200,730250" o:connectangles="0,0,0,0,0,0,0,0,0,0,0,0,0,0,0,0,0,0,0,0,0,0,0,0,0,0,0,0,0,0,0,0,0,0,0,0,0,0,0,0,0,0,0,0,0,0,0,0,0,0,0,0,0,0,0,0,0"/>
                  <o:lock v:ext="edit" verticies="t"/>
                </v:shape>
                <v:shape id="Freeform 345" o:spid="_x0000_s1052" style="position:absolute;left:44303;top:5886;width:4052;height:2864;visibility:visible;mso-wrap-style:square;v-text-anchor:top" coordsize="63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b/cQA&#10;AADdAAAADwAAAGRycy9kb3ducmV2LnhtbERPXWvCMBR9H/gfwhX2NlPn0NIZRQbKoIPRKtser821&#10;KTY3pYna/fvlYeDj4Xwv14NtxZV63zhWMJ0kIIgrpxuuFRz226cUhA/IGlvHpOCXPKxXo4clZtrd&#10;uKBrGWoRQ9hnqMCE0GVS+sqQRT9xHXHkTq63GCLsa6l7vMVw28rnJJlLiw3HBoMdvRmqzuXFKsj5&#10;VH9/5bvPy890ezzPXHH4WBilHsfD5hVEoCHcxf/ud61gnr7E/fF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G/3EAAAA3QAAAA8AAAAAAAAAAAAAAAAAmAIAAGRycy9k&#10;b3ducmV2LnhtbFBLBQYAAAAABAAEAPUAAACJAwAAAAA=&#10;" path="m92,288r18,-91l118,189r,-10l126,179r10,l145,179r9,10l154,197r-9,55l173,244r26,-19l246,208r18,-83l272,117r11,l291,117r10,l301,125r8,l309,135r-18,62l356,179r63,-18l445,153r19,-10l473,135r19,l510,117r8,-10l529,99r8,l547,107r8,l555,117r,8l555,135r-8,l518,153r-8,8l492,179r-28,10l437,197r-91,19l445,244r10,l464,244r,8l464,262r,8l455,270r-10,l437,270,272,244r-26,l218,262r-37,8l154,288r183,63l346,361r,8l346,379r-9,8l327,387r-8,l110,314r-10,19l81,351,63,361r-8,18l45,397r-8,18l18,441r82,10l145,451r46,l199,451r28,l264,441r37,l337,423r45,-8l419,387r45,-18l500,333r37,-19l555,288r18,-26l591,234r11,-26l610,179r10,-26l628,125,638,81r,-47l638,r,8l628,18r-8,8l610,34,591,45r-26,8l537,62r-19,8l492,70r-47,l400,70r-44,l319,70r-36,l246,70,210,81r-37,8l145,99r-27,18l100,125r-8,10l73,143,63,161r-8,18l37,189,27,225r-9,37l8,288,,324r,37l,379,18,361,37,333,63,306,92,288xe" fillcolor="#8cc63f" stroked="f">
                  <v:path arrowok="t" o:connecttype="custom" o:connectlocs="69850,125095;80010,113665;92075,113665;97790,125095;109855,154940;156210,132080;167640,79375;179705,74295;191135,74295;196215,85725;226060,113665;282575,97155;312420,85725;328930,67945;328930,67945;347345,67945;352425,74295;352425,85725;323850,102235;277495,125095;282575,154940;294640,154940;294640,166370;288925,171450;277495,171450;156210,154940;114935,171450;213995,222885;219710,234315;219710,240665;207645,245745;69850,199390;51435,222885;28575,252095;11430,280035;121285,286385;126365,286385;191135,280035;266065,245745;317500,211455;363855,166370;387350,113665;405130,51435;405130,0;393700,16510;358775,33655;328930,44450;282575,44450;226060,44450;179705,44450;109855,56515;63500,79375;46355,90805;23495,120015;5080,182880;0,240665;23495,211455" o:connectangles="0,0,0,0,0,0,0,0,0,0,0,0,0,0,0,0,0,0,0,0,0,0,0,0,0,0,0,0,0,0,0,0,0,0,0,0,0,0,0,0,0,0,0,0,0,0,0,0,0,0,0,0,0,0,0,0,0"/>
                </v:shape>
                <v:shape id="Freeform 346" o:spid="_x0000_s1053" style="position:absolute;left:28555;top:11334;width:3493;height:623;visibility:visible;mso-wrap-style:square;v-text-anchor:top" coordsize="5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XSMEA&#10;AADdAAAADwAAAGRycy9kb3ducmV2LnhtbESPQWsCMRSE70L/Q3iF3jTZ0oqsRimC0KtbDx4fyXOz&#10;uHnZbqK7/nsjCB6HmfmGWW1G34or9bEJrKGYKRDEJtiGaw2Hv910ASImZIttYNJwowib9dtkhaUN&#10;A+/pWqVaZAjHEjW4lLpSymgceYyz0BFn7xR6jynLvpa2xyHDfSs/lZpLjw3nBYcdbR2Zc3XxGoaj&#10;+5eFDVt/+K5U49koc4taf7yPP0sQicb0Cj/bv1bDfPFVwONNf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WF0jBAAAA3QAAAA8AAAAAAAAAAAAAAAAAmAIAAGRycy9kb3du&#10;cmV2LnhtbFBLBQYAAAAABAAEAPUAAACGAwAAAAA=&#10;" path="m,48r477,l477,59,,59,,48xm459,r91,48l459,98,459,xe" fillcolor="black" stroked="f">
                  <v:path arrowok="t" o:connecttype="custom" o:connectlocs="0,30480;302895,30480;302895,37465;0,37465;0,30480;291465,0;349250,30480;291465,62230;291465,0" o:connectangles="0,0,0,0,0,0,0,0,0"/>
                  <o:lock v:ext="edit" verticies="t"/>
                </v:shape>
                <v:shape id="Freeform 347" o:spid="_x0000_s1054" style="position:absolute;left:28524;top:11303;width:3556;height:692;visibility:visible;mso-wrap-style:square;v-text-anchor:top" coordsize="91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ZRcMA&#10;AADdAAAADwAAAGRycy9kb3ducmV2LnhtbESPQWvCQBSE7wX/w/IEb3WjiJHoKlqo2GNtDx4f2WcS&#10;zL6N2RdN/n23UOhxmJlvmM2ud7V6UBsqzwZm0wQUce5txYWB76/31xWoIMgWa89kYKAAu+3oZYOZ&#10;9U/+pMdZChUhHDI0UIo0mdYhL8lhmPqGOHpX3zqUKNtC2xafEe5qPU+SpXZYcVwosaG3kvLbuXMG&#10;uvvho/OzZLgcwyCpS7VIejVmMu73a1BCvfyH/9ona2C5Wszh901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5ZRcMAAADdAAAADwAAAAAAAAAAAAAAAACYAgAAZHJzL2Rv&#10;d25yZXYueG1sUEsFBgAAAAAEAAQA9QAAAIgDAAAAAA==&#10;" path="m,87c,82,4,79,8,79r777,c789,79,793,82,793,87r,17c793,109,789,112,785,112l8,112c4,112,,109,,104l,87xm16,104l8,96r777,l777,104r,-17l785,95,8,95r8,-8l16,104xm747,8v,-2,1,-5,3,-6c753,,756,,758,1l908,80v3,1,4,4,4,7c912,90,911,92,908,94l758,175v-2,2,-5,2,-8,c748,174,747,171,747,168l747,8xm763,168r-12,-7l901,80r,14l751,16,763,8r,160xe" fillcolor="black" strokeweight=".05pt">
                  <v:path arrowok="t" o:connecttype="custom" o:connectlocs="0,34021;3119,30893;306081,30893;309200,34021;309200,40669;306081,43797;3119,43797;0,40669;0,34021;6239,40669;3119,37540;306081,37540;302962,40669;302962,34021;306081,37149;3119,37149;6239,34021;6239,40669;291264,3128;292434,782;295554,391;354040,31284;355600,34021;354040,36758;295554,68433;292434,68433;291264,65696;291264,3128;297503,65696;292824,62958;351311,31284;351311,36758;292824,6257;297503,3128;297503,65696" o:connectangles="0,0,0,0,0,0,0,0,0,0,0,0,0,0,0,0,0,0,0,0,0,0,0,0,0,0,0,0,0,0,0,0,0,0,0"/>
                  <o:lock v:ext="edit" verticies="t"/>
                </v:shape>
                <v:shape id="Freeform 348" o:spid="_x0000_s1055" style="position:absolute;left:6794;top:24536;width:39599;height:565;visibility:visible;mso-wrap-style:square;v-text-anchor:top" coordsize="62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Zj8cA&#10;AADdAAAADwAAAGRycy9kb3ducmV2LnhtbESP0WrCQBRE3wv9h+UKvpS6MRYrqasUwVBRaKN+wCV7&#10;mwSzd2N2m6R/3xUKPg4zc4ZZrgdTi45aV1lWMJ1EIIhzqysuFJxP2+cFCOeRNdaWScEvOVivHh+W&#10;mGjbc0bd0RciQNglqKD0vkmkdHlJBt3ENsTB+7atQR9kW0jdYh/gppZxFM2lwYrDQokNbUrKL8cf&#10;oyB9jb/wGn8+delsvzvssrov0q1S49Hw/gbC0+Dv4f/2h1YwX7zM4P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2Y/HAAAA3QAAAA8AAAAAAAAAAAAAAAAAmAIAAGRy&#10;cy9kb3ducmV2LnhtbFBLBQYAAAAABAAEAPUAAACMAwAAAAA=&#10;" path="m,46r6162,l6162,54,,54,,46xm6144,r92,46l6144,89r,-89xe" fillcolor="black" stroked="f">
                  <v:path arrowok="t" o:connecttype="custom" o:connectlocs="0,29210;3912870,29210;3912870,34290;0,34290;0,29210;3901440,0;3959860,29210;3901440,56515;3901440,0" o:connectangles="0,0,0,0,0,0,0,0,0"/>
                  <o:lock v:ext="edit" verticies="t"/>
                </v:shape>
                <v:shape id="Freeform 349" o:spid="_x0000_s1056" style="position:absolute;left:6762;top:24504;width:39662;height:629;visibility:visible;mso-wrap-style:square;v-text-anchor:top" coordsize="1017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QbMUA&#10;AADdAAAADwAAAGRycy9kb3ducmV2LnhtbESP3WoCMRSE7wXfIRyhd5pdKyKrUUqhpSJC68/9YXPc&#10;rN2cbJN03b59IxR6OczMN8xq09tGdORD7VhBPslAEJdO11wpOB1fxgsQISJrbByTgh8KsFkPByss&#10;tLvxB3WHWIkE4VCgAhNjW0gZSkMWw8S1xMm7OG8xJukrqT3eEtw2cpplc2mx5rRgsKVnQ+Xn4dsq&#10;sLl5vXbvj31u/BS35y9v9uVOqYdR/7QEEamP/+G/9ptWMF/MZn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VBsxQAAAN0AAAAPAAAAAAAAAAAAAAAAAJgCAABkcnMv&#10;ZG93bnJldi54bWxQSwUGAAAAAAQABAD1AAAAigMAAAAA&#10;" path="m,82c,78,4,74,8,74r10040,c10053,74,10056,78,10056,82r,13c10056,99,10053,103,10048,103l8,103c4,103,,99,,95l,82xm16,95l8,87r10040,l10040,95r,-13l10048,90,8,90r8,-8l16,95xm10010,8v,-2,2,-5,4,-6c10016,,10019,,10022,1r150,74c10175,76,10176,79,10176,82v,3,-1,6,-4,7l10022,160v-3,1,-6,1,-8,-1c10012,158,10010,155,10010,152r,-144xm10026,152r-11,-7l10165,75r,14l10015,16r11,-8l10026,152xe" fillcolor="black" strokeweight=".05pt">
                  <v:path arrowok="t" o:connecttype="custom" o:connectlocs="0,32018;3118,28894;3916321,28894;3919439,32018;3919439,37094;3916321,40218;3118,40218;0,37094;0,32018;6236,37094;3118,33971;3916321,33971;3913202,37094;3913202,32018;3916321,35142;3118,35142;6236,32018;6236,37094;3901510,3124;3903069,781;3906187,390;3964651,29285;3966210,32018;3964651,34751;3906187,62475;3903069,62084;3901510,59351;3901510,3124;3907746,59351;3903458,56618;3961923,29285;3961923,34751;3903458,6247;3907746,3124;3907746,59351" o:connectangles="0,0,0,0,0,0,0,0,0,0,0,0,0,0,0,0,0,0,0,0,0,0,0,0,0,0,0,0,0,0,0,0,0,0,0"/>
                  <o:lock v:ext="edit" verticies="t"/>
                </v:shape>
                <v:rect id="Rectangle 350" o:spid="_x0000_s1057" style="position:absolute;left:22599;top:27787;width:900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cMA&#10;AADdAAAADwAAAGRycy9kb3ducmV2LnhtbESP3WoCMRSE7wXfIRzBO80qVZatUYogWOmNax/gsDn7&#10;Q5OTJUnd7dsboeDlMDPfMLvDaI24kw+dYwWrZQaCuHK640bB9+20yEGEiKzROCYFfxTgsJ9Odlho&#10;N/CV7mVsRIJwKFBBG2NfSBmqliyGpeuJk1c7bzEm6RupPQ4Jbo1cZ9lWWuw4LbTY07Gl6qf8tQrk&#10;rTwNeWl85i7r+st8nq81OaXms/HjHUSkMb7C/+2zVrDN3z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cMAAADdAAAADwAAAAAAAAAAAAAAAACYAgAAZHJzL2Rv&#10;d25yZXYueG1sUEsFBgAAAAAEAAQA9QAAAIgDAAAAAA==&#10;" filled="f" stroked="f">
                  <v:textbox style="mso-fit-shape-to-text:t" inset="0,0,0,0">
                    <w:txbxContent>
                      <w:p w14:paraId="38930FA4" w14:textId="77777777" w:rsidR="00324D9D" w:rsidRDefault="00324D9D" w:rsidP="00DF263C">
                        <w:r>
                          <w:rPr>
                            <w:rFonts w:ascii="Arial" w:hAnsi="Arial" w:cs="Arial"/>
                            <w:color w:val="000000"/>
                          </w:rPr>
                          <w:t>Time (months)</w:t>
                        </w:r>
                      </w:p>
                    </w:txbxContent>
                  </v:textbox>
                </v:rect>
                <v:shape id="Freeform 351" o:spid="_x0000_s1058" style="position:absolute;left:23133;top:25101;width:2057;height:2178;visibility:visible;mso-wrap-style:square;v-text-anchor:top" coordsize="32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pNccA&#10;AADdAAAADwAAAGRycy9kb3ducmV2LnhtbESPQWvCQBSE70L/w/IKvelGLUGiq0hpwdJeqgavz+xz&#10;E82+TbOrxv76bqHgcZiZb5jZorO1uFDrK8cKhoMEBHHhdMVGwXbz1p+A8AFZY+2YFNzIw2L+0Jth&#10;pt2Vv+iyDkZECPsMFZQhNJmUvijJoh+4hjh6B9daDFG2RuoWrxFuazlKklRarDgulNjQS0nFaX22&#10;Cr7pc7TPzeb1/H77+DGNGR/zfKfU02O3nIII1IV7+L+90grSyXM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6TXHAAAA3QAAAA8AAAAAAAAAAAAAAAAAmAIAAGRy&#10;cy9kb3ducmV2LnhtbFBLBQYAAAAABAAEAPUAAACMAwAAAAA=&#10;" path="m,l324,r,343l,343,,xm9,333r-9,l314,333,314,r,10l,10,9,r,333xe" fillcolor="black" stroked="f">
                  <v:path arrowok="t" o:connecttype="custom" o:connectlocs="0,0;205740,0;205740,217805;0,217805;0,0;5715,211455;0,211455;199390,211455;199390,211455;199390,0;199390,6350;0,6350;5715,0;5715,211455" o:connectangles="0,0,0,0,0,0,0,0,0,0,0,0,0,0"/>
                  <o:lock v:ext="edit" verticies="t"/>
                </v:shape>
                <v:shape id="Freeform 352" o:spid="_x0000_s1059" style="position:absolute;left:23094;top:25063;width:2128;height:2248;visibility:visible;mso-wrap-style:square;v-text-anchor:top" coordsize="54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r8QA&#10;AADdAAAADwAAAGRycy9kb3ducmV2LnhtbESPQWsCMRSE70L/Q3iF3jRbEbusRhG14MVSrb0/kufu&#10;0s3Lsolr/PemIHgcZuYbZr6MthE9db52rOB9lIEg1s7UXCo4/XwOcxA+IBtsHJOCG3lYLl4GcyyM&#10;u/KB+mMoRYKwL1BBFUJbSOl1RRb9yLXEyTu7zmJIsiul6fCa4LaR4yybSos1p4UKW1pXpP+OF6vg&#10;8rX36+9yrH/1pLfbUxv9ahOVenuNqxmIQDE8w4/2ziiY5pMP+H+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vq/EAAAA3QAAAA8AAAAAAAAAAAAAAAAAmAIAAGRycy9k&#10;b3ducmV2LnhtbFBLBQYAAAAABAAEAPUAAACJAwAAAAA=&#10;" path="m2,10c2,6,6,2,10,2r528,c543,2,546,6,546,10r,560c546,575,543,578,538,578r-528,c6,578,2,575,2,570l2,10xm18,570r-8,-8l538,562r-8,8l530,10r8,8l10,18r8,-8l18,570xm32,554v,4,-4,8,-8,8l10,562c,562,,546,10,546r512,l514,554r,-544c514,,530,,530,10r,17c530,32,526,35,522,35l10,35c7,35,5,34,3,31,2,28,2,25,4,22l18,5c20,3,23,2,27,3v3,1,5,4,5,7l32,554xm16,10r14,5l17,32,10,19r512,l514,27r,-17l530,10r,544c530,558,526,562,522,562r-512,l10,546r14,l16,554,16,10xe" fillcolor="black" strokeweight=".05pt">
                  <v:path arrowok="t" o:connecttype="custom" o:connectlocs="779,3889;3896,778;209608,778;212725,3889;212725,221679;209608,224790;3896,224790;779,221679;779,3889;7013,221679;3896,218567;209608,218567;206491,221679;206491,3889;209608,7000;3896,7000;7013,3889;7013,221679;12467,215456;9351,218567;3896,218567;3896,212345;203374,212345;200258,215456;200258,3889;206491,3889;206491,10501;203374,13612;3896,13612;1169,12056;1558,8556;7013,1945;10519,1167;12467,3889;12467,215456;6234,3889;11688,5834;6623,12445;3896,7389;203374,7389;200258,10501;200258,3889;206491,3889;206491,215456;203374,218567;3896,218567;3896,212345;9351,212345;6234,215456;6234,3889" o:connectangles="0,0,0,0,0,0,0,0,0,0,0,0,0,0,0,0,0,0,0,0,0,0,0,0,0,0,0,0,0,0,0,0,0,0,0,0,0,0,0,0,0,0,0,0,0,0,0,0,0,0"/>
                  <o:lock v:ext="edit" verticies="t"/>
                </v:shape>
                <v:rect id="Rectangle 353" o:spid="_x0000_s1060" style="position:absolute;left:23818;top:25577;width:64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5wsMA&#10;AADdAAAADwAAAGRycy9kb3ducmV2LnhtbESP3WoCMRSE74W+QzhC7zTrgrJsjSKCYKU3rj7AYXP2&#10;hyYnS5K627c3hYKXw8x8w2z3kzXiQT70jhWslhkI4trpnlsF99tpUYAIEVmjcUwKfinAfvc222Kp&#10;3chXelSxFQnCoUQFXYxDKWWoO7IYlm4gTl7jvMWYpG+l9jgmuDUyz7KNtNhzWuhwoGNH9Xf1YxXI&#10;W3Uai8r4zF3y5st8nq8NOaXe59PhA0SkKb7C/+2zVlCs1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p5wsMAAADdAAAADwAAAAAAAAAAAAAAAACYAgAAZHJzL2Rv&#10;d25yZXYueG1sUEsFBgAAAAAEAAQA9QAAAIgDAAAAAA==&#10;" filled="f" stroked="f">
                  <v:textbox style="mso-fit-shape-to-text:t" inset="0,0,0,0">
                    <w:txbxContent>
                      <w:p w14:paraId="31A45A9E" w14:textId="77777777" w:rsidR="00324D9D" w:rsidRDefault="00324D9D" w:rsidP="00DF263C">
                        <w:r>
                          <w:rPr>
                            <w:rFonts w:ascii="Arial" w:hAnsi="Arial" w:cs="Arial"/>
                            <w:color w:val="000000"/>
                            <w:sz w:val="18"/>
                            <w:szCs w:val="18"/>
                          </w:rPr>
                          <w:t>0</w:t>
                        </w:r>
                      </w:p>
                    </w:txbxContent>
                  </v:textbox>
                </v:rect>
                <v:shape id="Freeform 354" o:spid="_x0000_s1061" style="position:absolute;left:33985;top:25101;width:2057;height:2178;visibility:visible;mso-wrap-style:square;v-text-anchor:top" coordsize="32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PSccA&#10;AADdAAAADwAAAGRycy9kb3ducmV2LnhtbESPT2sCMRTE74V+h/AKvdWsFv+wNYqUCpV6Ubt4fW5e&#10;s6ubl3UTde2nbwShx2FmfsOMp62txJkaXzpW0O0kIIhzp0s2Cr4385cRCB+QNVaOScGVPEwnjw9j&#10;TLW78IrO62BEhLBPUUERQp1K6fOCLPqOq4mj9+MaiyHKxkjd4CXCbSV7STKQFkuOCwXW9F5Qflif&#10;rIIjLXu7zGw+Tovr16+pzes+y7ZKPT+1szcQgdrwH763P7WCUX84hN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WD0nHAAAA3QAAAA8AAAAAAAAAAAAAAAAAmAIAAGRy&#10;cy9kb3ducmV2LnhtbFBLBQYAAAAABAAEAPUAAACMAwAAAAA=&#10;" path="m,l324,r,343l,343,,xm8,333r-8,l316,333,316,r,10l,10,8,r,333xe" fillcolor="black" stroked="f">
                  <v:path arrowok="t" o:connecttype="custom" o:connectlocs="0,0;205740,0;205740,217805;0,217805;0,0;5080,211455;0,211455;200660,211455;200660,211455;200660,0;200660,6350;0,6350;5080,0;5080,211455" o:connectangles="0,0,0,0,0,0,0,0,0,0,0,0,0,0"/>
                  <o:lock v:ext="edit" verticies="t"/>
                </v:shape>
                <v:shape id="Freeform 355" o:spid="_x0000_s1062" style="position:absolute;left:33940;top:25063;width:2134;height:2248;visibility:visible;mso-wrap-style:square;v-text-anchor:top" coordsize="54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OsEA&#10;AADdAAAADwAAAGRycy9kb3ducmV2LnhtbERPy2oCMRTdF/yHcAV3NaPYKlOjiA/oxqLW7i/J7czg&#10;5GaYxDH+vVkILg/nPV9GW4uOWl85VjAaZiCItTMVFwrOv7v3GQgfkA3WjknBnTwsF723OebG3fhI&#10;3SkUIoWwz1FBGUKTS+l1SRb90DXEift3rcWQYFtI0+IthdtajrPsU1qsODWU2NC6JH05Xa2C68/e&#10;rw/FWP/pSWe35yb61SYqNejH1ReIQDG8xE/3t1Ew+5imuelNe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6aTrBAAAA3QAAAA8AAAAAAAAAAAAAAAAAmAIAAGRycy9kb3du&#10;cmV2LnhtbFBLBQYAAAAABAAEAPUAAACGAwAAAAA=&#10;" path="m2,10c2,6,6,2,10,2r528,c543,2,546,6,546,10r,560c546,575,543,578,538,578r-528,c6,578,2,575,2,570l2,10xm18,570r-8,-8l538,562r-8,8l530,10r8,8l10,18r8,-8l18,570xm32,554v,4,-4,8,-8,8l10,562c,562,,546,10,546r515,l517,554r,-544c517,,533,,533,10r,17c533,32,530,35,525,35l10,35c7,35,5,34,3,31,2,28,2,25,4,22l17,6c19,3,23,2,26,3v3,1,6,4,6,7l32,554xm16,10r14,5l17,32,10,19r515,l517,27r,-17l533,10r,544c533,558,530,562,525,562r-515,l10,546r14,l16,554,16,10xe" fillcolor="black" strokeweight=".05pt">
                  <v:path arrowok="t" o:connecttype="custom" o:connectlocs="782,3889;3908,778;210234,778;213360,3889;213360,221679;210234,224790;3908,224790;782,221679;782,3889;7034,221679;3908,218567;210234,218567;207108,221679;207108,3889;210234,7000;3908,7000;7034,3889;7034,221679;12505,215456;9378,218567;3908,218567;3908,212345;205154,212345;202028,215456;202028,3889;208280,3889;208280,10501;205154,13612;3908,13612;1172,12056;1563,8556;6643,2333;10160,1167;12505,3889;12505,215456;6252,3889;11723,5834;6643,12445;3908,7389;205154,7389;202028,10501;202028,3889;208280,3889;208280,215456;205154,218567;3908,218567;3908,212345;9378,212345;6252,215456;6252,3889" o:connectangles="0,0,0,0,0,0,0,0,0,0,0,0,0,0,0,0,0,0,0,0,0,0,0,0,0,0,0,0,0,0,0,0,0,0,0,0,0,0,0,0,0,0,0,0,0,0,0,0,0,0"/>
                  <o:lock v:ext="edit" verticies="t"/>
                </v:shape>
                <v:rect id="Rectangle 356" o:spid="_x0000_s1063" style="position:absolute;left:34658;top:25577;width:64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308MA&#10;AADdAAAADwAAAGRycy9kb3ducmV2LnhtbESP3WoCMRSE7wu+QzgF72q2grpujSIFwYo3rj7AYXP2&#10;hyYnS5K669ubQqGXw8x8w2x2ozXiTj50jhW8zzIQxJXTHTcKbtfDWw4iRGSNxjEpeFCA3XbyssFC&#10;u4EvdC9jIxKEQ4EK2hj7QspQtWQxzFxPnLzaeYsxSd9I7XFIcGvkPMuW0mLHaaHFnj5bqr7LH6tA&#10;XsvDkJfGZ+40r8/m63ipySk1fR33HyAijfE//Nc+agX5YrW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u308MAAADdAAAADwAAAAAAAAAAAAAAAACYAgAAZHJzL2Rv&#10;d25yZXYueG1sUEsFBgAAAAAEAAQA9QAAAIgDAAAAAA==&#10;" filled="f" stroked="f">
                  <v:textbox style="mso-fit-shape-to-text:t" inset="0,0,0,0">
                    <w:txbxContent>
                      <w:p w14:paraId="57C54325" w14:textId="77777777" w:rsidR="00324D9D" w:rsidRDefault="00324D9D" w:rsidP="00DF263C">
                        <w:r>
                          <w:rPr>
                            <w:rFonts w:ascii="Arial" w:hAnsi="Arial" w:cs="Arial"/>
                            <w:color w:val="000000"/>
                            <w:sz w:val="18"/>
                            <w:szCs w:val="18"/>
                          </w:rPr>
                          <w:t>6</w:t>
                        </w:r>
                      </w:p>
                    </w:txbxContent>
                  </v:textbox>
                </v:rect>
                <v:shape id="Freeform 357" o:spid="_x0000_s1064" style="position:absolute;left:42462;top:25101;width:2496;height:2178;visibility:visible;mso-wrap-style:square;v-text-anchor:top" coordsize="39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cMIA&#10;AADdAAAADwAAAGRycy9kb3ducmV2LnhtbERPTWvCQBC9F/wPywi91V1blRBdpQiFHjXWQ29DdkyC&#10;2dk0u2raX985CB4f73u1GXyrrtTHJrCF6cSAIi6Da7iy8HX4eMlAxYTssA1MFn4pwmY9elph7sKN&#10;93QtUqUkhGOOFuqUulzrWNbkMU5CRyzcKfQek8C+0q7Hm4T7Vr8as9AeG5aGGjva1lSei4uXkref&#10;v1M8bC/HnZnNi93ZLI7fxtrn8fC+BJVoSA/x3f3pLGTzTPbLG3k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0hwwgAAAN0AAAAPAAAAAAAAAAAAAAAAAJgCAABkcnMvZG93&#10;bnJldi54bWxQSwUGAAAAAAQABAD1AAAAhwMAAAAA&#10;" path="m,l393,r,343l,343,,xm7,333r-7,l388,333,388,r,10l,10,7,r,333xe" fillcolor="black" stroked="f">
                  <v:path arrowok="t" o:connecttype="custom" o:connectlocs="0,0;249555,0;249555,217805;0,217805;0,0;4445,211455;0,211455;246380,211455;246380,211455;246380,0;246380,6350;0,6350;4445,0;4445,211455" o:connectangles="0,0,0,0,0,0,0,0,0,0,0,0,0,0"/>
                  <o:lock v:ext="edit" verticies="t"/>
                </v:shape>
                <v:shape id="Freeform 358" o:spid="_x0000_s1065" style="position:absolute;left:42424;top:25063;width:2565;height:2248;visibility:visible;mso-wrap-style:square;v-text-anchor:top" coordsize="65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t8UA&#10;AADdAAAADwAAAGRycy9kb3ducmV2LnhtbESPW2sCMRCF3wv9D2GEvtWsgrKsxkWEUsHaoq34Om5m&#10;L3YzWZKo679vCoU+Hs7l48zz3rTiSs43lhWMhgkI4sLqhisFX58vzykIH5A1tpZJwZ085IvHhzlm&#10;2t54R9d9qEQcYZ+hgjqELpPSFzUZ9EPbEUevtM5giNJVUju8xXHTynGSTKXBhiOhxo5WNRXf+4uJ&#10;kPRSuB2eD/f3oyxd+7HZvr6dlHoa9MsZiEB9+A//tddaQTpJR/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9C3xQAAAN0AAAAPAAAAAAAAAAAAAAAAAJgCAABkcnMv&#10;ZG93bnJldi54bWxQSwUGAAAAAAQABAD1AAAAigMAAAAA&#10;" path="m2,10c2,6,6,2,10,2r640,c655,2,658,6,658,10r,560c658,575,655,578,650,578r-640,c6,578,2,575,2,570l2,10xm18,570r-8,-8l650,562r-8,8l642,10r8,8l10,18r8,-8l18,570xm29,554v,4,-4,8,-8,8l10,562c,562,,546,10,546r632,l634,554r,-544c634,,650,,650,10r,17c650,32,646,35,642,35l10,35c8,35,5,34,3,31,2,29,2,26,4,23l14,6c16,3,20,2,23,3v4,1,6,4,6,7l29,554xm13,10r15,5l17,32,10,19r632,l634,27r,-17l650,10r,544c650,558,646,562,642,562r-632,l10,546r11,l13,554,13,10xe" fillcolor="black" strokeweight=".05pt">
                  <v:path arrowok="t" o:connecttype="custom" o:connectlocs="780,3889;3899,778;253421,778;256540,3889;256540,221679;253421,224790;3899,224790;780,221679;780,3889;7018,221679;3899,218567;253421,218567;250302,221679;250302,3889;253421,7000;3899,7000;7018,3889;7018,221679;11306,215456;8187,218567;3899,218567;3899,212345;250302,212345;247183,215456;247183,3889;253421,3889;253421,10501;250302,13612;3899,13612;1170,12056;1560,8945;5458,2333;8967,1167;11306,3889;11306,215456;5068,3889;10917,5834;6628,12445;3899,7389;250302,7389;247183,10501;247183,3889;253421,3889;253421,215456;250302,218567;3899,218567;3899,212345;8187,212345;5068,215456;5068,3889" o:connectangles="0,0,0,0,0,0,0,0,0,0,0,0,0,0,0,0,0,0,0,0,0,0,0,0,0,0,0,0,0,0,0,0,0,0,0,0,0,0,0,0,0,0,0,0,0,0,0,0,0,0"/>
                  <o:lock v:ext="edit" verticies="t"/>
                </v:shape>
                <v:rect id="Rectangle 359" o:spid="_x0000_s1066" style="position:absolute;left:43167;top:25577;width:1276;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VhcMA&#10;AADdAAAADwAAAGRycy9kb3ducmV2LnhtbESP3WoCMRSE7wu+QziCdzXbBcuyNUopCCreuPYBDpuz&#10;PzQ5WZLorm9vBKGXw8x8w6y3kzXiRj70jhV8LDMQxLXTPbcKfi+79wJEiMgajWNScKcA283sbY2l&#10;diOf6VbFViQIhxIVdDEOpZSh7shiWLqBOHmN8xZjkr6V2uOY4NbIPMs+pcWe00KHA/10VP9VV6tA&#10;XqrdWFTGZ+6YNydz2J8bckot5tP3F4hIU/wPv9p7raBYFTk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pVhcMAAADdAAAADwAAAAAAAAAAAAAAAACYAgAAZHJzL2Rv&#10;d25yZXYueG1sUEsFBgAAAAAEAAQA9QAAAIgDAAAAAA==&#10;" filled="f" stroked="f">
                  <v:textbox style="mso-fit-shape-to-text:t" inset="0,0,0,0">
                    <w:txbxContent>
                      <w:p w14:paraId="362B1BAC" w14:textId="77777777" w:rsidR="00324D9D" w:rsidRDefault="00324D9D" w:rsidP="00DF263C">
                        <w:r>
                          <w:rPr>
                            <w:rFonts w:ascii="Arial" w:hAnsi="Arial" w:cs="Arial"/>
                            <w:color w:val="000000"/>
                            <w:sz w:val="18"/>
                            <w:szCs w:val="18"/>
                          </w:rPr>
                          <w:t>12</w:t>
                        </w:r>
                      </w:p>
                    </w:txbxContent>
                  </v:textbox>
                </v:rect>
                <v:rect id="Rectangle 360" o:spid="_x0000_s1067" style="position:absolute;left:23882;top:23793;width:6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xNscA&#10;AADdAAAADwAAAGRycy9kb3ducmV2LnhtbESPQWsCMRSE70L/Q3hCb5rVqqxbo9RCwYugtge9PTev&#10;u4ubl22S6tpf3wiCx2FmvmFmi9bU4kzOV5YVDPoJCOLc6ooLBV+fH70UhA/IGmvLpOBKHhbzp84M&#10;M20vvKXzLhQiQthnqKAMocmk9HlJBn3fNsTR+7bOYIjSFVI7vES4qeUwSSbSYMVxocSG3kvKT7tf&#10;o2A5TZc/mxGv/7bHAx32x9N46BKlnrvt2yuIQG14hO/tlVaQjtMXuL2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MTbHAAAA3QAAAA8AAAAAAAAAAAAAAAAAmAIAAGRy&#10;cy9kb3ducmV2LnhtbFBLBQYAAAAABAAEAPUAAACMAwAAAAA=&#10;" fillcolor="black" stroked="f"/>
                <v:shape id="Freeform 361" o:spid="_x0000_s1068" style="position:absolute;left:23850;top:23761;width:127;height:1118;visibility:visible;mso-wrap-style:square;v-text-anchor:top" coordsize="2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LGv8YA&#10;AADdAAAADwAAAGRycy9kb3ducmV2LnhtbESP3UoDMRSE7wXfIRzBO5u1Vlm2my0qFNaCQn8e4LA5&#10;3UQ3J0uStuvbG0HwcpiZb5h6NblBnClE61nB/awAQdx5bblXcNiv70oQMSFrHDyTgm+KsGqur2qs&#10;tL/wls671IsM4VihApPSWEkZO0MO48yPxNk7+uAwZRl6qQNeMtwNcl4UT9Kh5bxgcKRXQ93X7uQU&#10;9Gv74Gz7vjl9ho+31s3NdrN4Uer2Znpegkg0pf/wX7vVCsrHcgG/b/ITk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LGv8YAAADdAAAADwAAAAAAAAAAAAAAAACYAgAAZHJz&#10;L2Rvd25yZXYueG1sUEsFBgAAAAAEAAQA9QAAAIsDAAAAAA==&#10;" path="m,l20,r,176l,176,,xm10,171l5,167r10,l10,171,10,5r5,5l5,10,10,5r,166xe" fillcolor="black" strokeweight=".05pt">
                  <v:path arrowok="t" o:connecttype="custom" o:connectlocs="0,0;12700,0;12700,111760;0,111760;0,0;6350,108585;3175,106045;9525,106045;6350,108585;6350,3175;9525,6350;3175,6350;6350,3175;6350,108585" o:connectangles="0,0,0,0,0,0,0,0,0,0,0,0,0,0"/>
                  <o:lock v:ext="edit" verticies="t"/>
                </v:shape>
                <v:rect id="Rectangle 362" o:spid="_x0000_s1069" style="position:absolute;left:20358;top:21209;width:8420;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AB8UA&#10;AADdAAAADwAAAGRycy9kb3ducmV2LnhtbESPT2vCQBTE7wW/w/KE3upG0RKiq2ih2OKl/sHzI/vc&#10;BLNvQ3ZN0n76riB4HGbmN8xi1dtKtNT40rGC8SgBQZw7XbJRcDp+vqUgfEDWWDkmBb/kYbUcvCww&#10;067jPbWHYESEsM9QQRFCnUnp84Is+pGriaN3cY3FEGVjpG6wi3BbyUmSvEuLJceFAmv6KCi/Hm5W&#10;wXX3t2139J2MN7bb8mRqfsy5U+p12K/nIAL14Rl+tL+0gnSWzu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8AHxQAAAN0AAAAPAAAAAAAAAAAAAAAAAJgCAABkcnMv&#10;ZG93bnJldi54bWxQSwUGAAAAAAQABAD1AAAAigMAAAAA&#10;" fillcolor="#6f3" stroked="f"/>
                <v:shape id="Freeform 363" o:spid="_x0000_s1070" style="position:absolute;left:20389;top:21240;width:8478;height:2674;visibility:visible;mso-wrap-style:square;v-text-anchor:top" coordsize="133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ufcMA&#10;AADdAAAADwAAAGRycy9kb3ducmV2LnhtbESPQYvCMBSE74L/ITzBm6ZdsJZqLKKIgqdVD3p7NM+2&#10;2LyUJqv135uFhT0OM/MNs8x704gnda62rCCeRiCIC6trLhVczrtJCsJ5ZI2NZVLwJgf5ajhYYqbt&#10;i7/pefKlCBB2GSqovG8zKV1RkUE3tS1x8O62M+iD7EqpO3wFuGnkVxQl0mDNYaHCljYVFY/Tj1Gw&#10;3ybr+eV2uEauCKz4PJfmfVRqPOrXCxCeev8f/msftIJ0libw+yY8Ab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8ufcMAAADdAAAADwAAAAAAAAAAAAAAAACYAgAAZHJzL2Rv&#10;d25yZXYueG1sUEsFBgAAAAAEAAQA9QAAAIgDAAAAAA==&#10;" path="m,l1335,r,421l,421,,xm9,411r-9,l1327,411,1327,r,10l,10,9,r,411xe" fillcolor="black" stroked="f">
                  <v:path arrowok="t" o:connecttype="custom" o:connectlocs="0,0;847725,0;847725,267335;0,267335;0,0;5715,260985;0,260985;842645,260985;842645,260985;842645,0;842645,6350;0,6350;5715,0;5715,260985" o:connectangles="0,0,0,0,0,0,0,0,0,0,0,0,0,0"/>
                  <o:lock v:ext="edit" verticies="t"/>
                </v:shape>
                <v:shape id="Freeform 364" o:spid="_x0000_s1071" style="position:absolute;left:20351;top:21196;width:8547;height:2749;visibility:visible;mso-wrap-style:square;v-text-anchor:top" coordsize="219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P4cYA&#10;AADdAAAADwAAAGRycy9kb3ducmV2LnhtbESPQWvCQBSE74X+h+UVeqsbhaZpdJUiKmJBMAr1+Mg+&#10;k6XZtyG7avz3rlDocZiZb5jJrLeNuFDnjWMFw0ECgrh02nCl4LBfvmUgfEDW2DgmBTfyMJs+P00w&#10;1+7KO7oUoRIRwj5HBXUIbS6lL2uy6AeuJY7eyXUWQ5RdJXWH1wi3jRwlSSotGo4LNbY0r6n8Lc5W&#10;gT6Z4jhM0+9P2/yYQ7s5u9Viq9TrS/81BhGoD//hv/ZaK8jesw9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iP4cYAAADdAAAADwAAAAAAAAAAAAAAAACYAgAAZHJz&#10;L2Rvd25yZXYueG1sUEsFBgAAAAAEAAQA9QAAAIsDAAAAAA==&#10;" path="m2,10c2,6,6,2,10,2r2176,c2191,2,2194,6,2194,10r,688c2194,703,2191,706,2186,706l10,706v-4,,-8,-3,-8,-8l2,10xm18,698r-8,-8l2186,690r-8,8l2178,10r8,8l10,18r8,-8l18,698xm32,681v,5,-4,8,-8,8l10,689c,689,,673,10,673r2163,l2165,681r,-671c2165,,2181,,2181,10r,17c2181,32,2178,36,2173,36l10,36c7,36,5,34,3,31,2,28,2,25,4,23l17,6c20,3,23,2,26,3v4,1,6,4,6,7l32,681xm16,10r14,5l17,32,10,19r2163,l2165,27r,-17l2181,10r,671c2181,686,2178,689,2173,689l10,689r,-16l24,673r-8,8l16,10xe" fillcolor="black" strokeweight=".05pt">
                  <v:path arrowok="t" o:connecttype="custom" o:connectlocs="779,3895;3896,779;851593,779;854710,3895;854710,271839;851593,274955;3896,274955;779,271839;779,3895;7012,271839;3896,268724;851593,268724;848477,271839;848477,3895;851593,7010;3896,7010;7012,3895;7012,271839;12466,265219;9350,268334;3896,268334;3896,262103;846529,262103;843413,265219;843413,3895;849646,3895;849646,10515;846529,14020;3896,14020;1169,12073;1558,8957;6623,2337;10129,1168;12466,3895;12466,265219;6233,3895;11687,5842;6623,12463;3896,7400;846529,7400;843413,10515;843413,3895;849646,3895;849646,265219;846529,268334;3896,268334;3896,262103;9350,262103;6233,265219;6233,3895" o:connectangles="0,0,0,0,0,0,0,0,0,0,0,0,0,0,0,0,0,0,0,0,0,0,0,0,0,0,0,0,0,0,0,0,0,0,0,0,0,0,0,0,0,0,0,0,0,0,0,0,0,0"/>
                  <o:lock v:ext="edit" verticies="t"/>
                </v:shape>
                <v:rect id="Rectangle 365" o:spid="_x0000_s1072" style="position:absolute;left:22548;top:21615;width:402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ib78A&#10;AADdAAAADwAAAGRycy9kb3ducmV2LnhtbERPy4rCMBTdD/gP4QruxlTBoVSjiCA44sbqB1ya2wcm&#10;NyWJtvP3ZiHM8nDem91ojXiRD51jBYt5BoK4crrjRsH9dvzOQYSIrNE4JgV/FGC3nXxtsNBu4Cu9&#10;ytiIFMKhQAVtjH0hZahashjmridOXO28xZigb6T2OKRwa+Qyy36kxY5TQ4s9HVqqHuXTKpC38jjk&#10;pfGZOy/ri/k9XWtySs2m434NItIY/8Uf90kryFd5mpv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mJvvwAAAN0AAAAPAAAAAAAAAAAAAAAAAJgCAABkcnMvZG93bnJl&#10;di54bWxQSwUGAAAAAAQABAD1AAAAhAMAAAAA&#10;" filled="f" stroked="f">
                  <v:textbox style="mso-fit-shape-to-text:t" inset="0,0,0,0">
                    <w:txbxContent>
                      <w:p w14:paraId="33079C11" w14:textId="77777777" w:rsidR="00324D9D" w:rsidRDefault="00324D9D" w:rsidP="00DF263C">
                        <w:r>
                          <w:rPr>
                            <w:rFonts w:ascii="Arial" w:hAnsi="Arial" w:cs="Arial"/>
                            <w:color w:val="000000"/>
                            <w:sz w:val="12"/>
                            <w:szCs w:val="12"/>
                          </w:rPr>
                          <w:t>Collect data</w:t>
                        </w:r>
                      </w:p>
                    </w:txbxContent>
                  </v:textbox>
                </v:rect>
                <v:rect id="Rectangle 366" o:spid="_x0000_s1073" style="position:absolute;left:20796;top:22548;width:758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H9MMA&#10;AADdAAAADwAAAGRycy9kb3ducmV2LnhtbESP3WoCMRSE7wu+QziCdzWrYFlXo4ggaOmNqw9w2Jz9&#10;weRkSVJ3+/amUOjlMDPfMNv9aI14kg+dYwWLeQaCuHK640bB/XZ6z0GEiKzROCYFPxRgv5u8bbHQ&#10;buArPcvYiAThUKCCNsa+kDJULVkMc9cTJ6923mJM0jdSexwS3Bq5zLIPabHjtNBiT8eWqkf5bRXI&#10;W3ka8tL4zH0u6y9zOV9rckrNpuNhAyLSGP/Df+2zVpCv8j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7H9MMAAADdAAAADwAAAAAAAAAAAAAAAACYAgAAZHJzL2Rv&#10;d25yZXYueG1sUEsFBgAAAAAEAAQA9QAAAIgDAAAAAA==&#10;" filled="f" stroked="f">
                  <v:textbox style="mso-fit-shape-to-text:t" inset="0,0,0,0">
                    <w:txbxContent>
                      <w:p w14:paraId="4BF4B4DE" w14:textId="77777777" w:rsidR="00324D9D" w:rsidRDefault="00324D9D" w:rsidP="00DF263C">
                        <w:r>
                          <w:rPr>
                            <w:rFonts w:ascii="Arial" w:hAnsi="Arial" w:cs="Arial"/>
                            <w:color w:val="000000"/>
                            <w:sz w:val="12"/>
                            <w:szCs w:val="12"/>
                          </w:rPr>
                          <w:t>(in rehabilitated home)</w:t>
                        </w:r>
                      </w:p>
                    </w:txbxContent>
                  </v:textbox>
                </v:rect>
                <v:rect id="Rectangle 367" o:spid="_x0000_s1074" style="position:absolute;left:34728;top:23793;width:6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5nMQA&#10;AADdAAAADwAAAGRycy9kb3ducmV2LnhtbERPy2rCQBTdF/yH4Ra6ayaVKjF1FBUK3RR8LXR3zdwm&#10;wcydODPV6Nc7C8Hl4bzH08404kzO15YVfCQpCOLC6ppLBdvN93sGwgdkjY1lUnAlD9NJ72WMubYX&#10;XtF5HUoRQ9jnqKAKoc2l9EVFBn1iW+LI/VlnMEToSqkdXmK4aWQ/TYfSYM2xocKWFhUVx/W/UTAf&#10;ZfPT8pN/b6vDnva7w3HQd6lSb6/d7AtEoC48xQ/3j1aQDUZ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OZzEAAAA3QAAAA8AAAAAAAAAAAAAAAAAmAIAAGRycy9k&#10;b3ducmV2LnhtbFBLBQYAAAAABAAEAPUAAACJAwAAAAA=&#10;" fillcolor="black" stroked="f"/>
                <v:shape id="Freeform 368" o:spid="_x0000_s1075" style="position:absolute;left:34702;top:23761;width:121;height:1118;visibility:visible;mso-wrap-style:square;v-text-anchor:top" coordsize="1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k4ccA&#10;AADdAAAADwAAAGRycy9kb3ducmV2LnhtbESPQWvCQBSE70L/w/IKXqRuFCxJ6ipFsORqKk2Pr9nX&#10;bDD7Ns1uNfbXdwsFj8PMfMOst6PtxJkG3zpWsJgnIIhrp1tuFBxf9w8pCB+QNXaOScGVPGw3d5M1&#10;5tpd+EDnMjQiQtjnqMCE0OdS+tqQRT93PXH0Pt1gMUQ5NFIPeIlw28llkjxKiy3HBYM97QzVp/Lb&#10;KihfPqqieHvPTl8mu87Sn2o2ZpVS0/vx+QlEoDHcwv/tQitIV9kC/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vJOHHAAAA3QAAAA8AAAAAAAAAAAAAAAAAmAIAAGRy&#10;cy9kb3ducmV2LnhtbFBLBQYAAAAABAAEAPUAAACMAwAAAAA=&#10;" path="m,l19,r,176l,176,,xm9,171l4,167r10,l9,171,9,5r5,5l4,10,9,5r,166xe" fillcolor="black" strokeweight=".05pt">
                  <v:path arrowok="t" o:connecttype="custom" o:connectlocs="0,0;12065,0;12065,111760;0,111760;0,0;5715,108585;2540,106045;8890,106045;5715,108585;5715,3175;8890,6350;2540,6350;5715,3175;5715,108585" o:connectangles="0,0,0,0,0,0,0,0,0,0,0,0,0,0"/>
                  <o:lock v:ext="edit" verticies="t"/>
                </v:shape>
                <v:rect id="Rectangle 369" o:spid="_x0000_s1076" style="position:absolute;left:43649;top:23793;width:58;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CcMcA&#10;AADdAAAADwAAAGRycy9kb3ducmV2LnhtbESPT2vCQBTE74LfYXmF3nTTUCVGV9FCoZeCf3qot2f2&#10;mQSzb9Pdrab99K4geBxm5jfMbNGZRpzJ+dqygpdhAoK4sLrmUsHX7n2QgfABWWNjmRT8kYfFvN+b&#10;Ya7thTd03oZSRAj7HBVUIbS5lL6oyKAf2pY4ekfrDIYoXSm1w0uEm0amSTKWBmuOCxW29FZRcdr+&#10;GgWrSbb6Wb/y5//msKf99+E0Sl2i1PNTt5yCCNSFR/je/tAKstEk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3AnDHAAAA3QAAAA8AAAAAAAAAAAAAAAAAmAIAAGRy&#10;cy9kb3ducmV2LnhtbFBLBQYAAAAABAAEAPUAAACMAwAAAAA=&#10;" fillcolor="black" stroked="f"/>
                <v:shape id="Freeform 370" o:spid="_x0000_s1077" style="position:absolute;left:43618;top:23761;width:120;height:1118;visibility:visible;mso-wrap-style:square;v-text-anchor:top" coordsize="1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fDccA&#10;AADdAAAADwAAAGRycy9kb3ducmV2LnhtbESPQUvDQBSE74L/YXmCl9JutChJ7LaIYMm1qTQen9ln&#10;NjT7NmbXNu2v7xYEj8PMfMMsVqPtxIEG3zpW8DBLQBDXTrfcKPjYvk9TED4ga+wck4ITeVgtb28W&#10;mGt35A0dytCICGGfowITQp9L6WtDFv3M9cTR+3aDxRDl0Eg94DHCbScfk+RZWmw5Lhjs6c1QvS9/&#10;rYJy/VUVxe4z2/+Y7DRJz9VkzCql7u/G1xcQgcbwH/5rF1pB+pTN4f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xHw3HAAAA3QAAAA8AAAAAAAAAAAAAAAAAmAIAAGRy&#10;cy9kb3ducmV2LnhtbFBLBQYAAAAABAAEAPUAAACMAwAAAAA=&#10;" path="m,l19,r,176l,176,,xm10,171l5,167r9,l10,171,10,5r4,5l5,10,10,5r,166xe" fillcolor="black" strokeweight=".05pt">
                  <v:path arrowok="t" o:connecttype="custom" o:connectlocs="0,0;12065,0;12065,111760;0,111760;0,0;6350,108585;3175,106045;8890,106045;6350,108585;6350,3175;8890,6350;3175,6350;6350,3175;6350,108585" o:connectangles="0,0,0,0,0,0,0,0,0,0,0,0,0,0"/>
                  <o:lock v:ext="edit" verticies="t"/>
                </v:shape>
                <v:rect id="Rectangle 371" o:spid="_x0000_s1078" style="position:absolute;left:30956;top:21209;width:8293;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zQcYA&#10;AADdAAAADwAAAGRycy9kb3ducmV2LnhtbESPQWvCQBSE7wX/w/IEb7pRbNHUjWhBtHhptfT8yL5u&#10;QrJvQ3abxP76bkHocZiZb5jNdrC16Kj1pWMF81kCgjh3umSj4ON6mK5A+ICssXZMCm7kYZuNHjaY&#10;atfzO3WXYESEsE9RQRFCk0rp84Is+plriKP35VqLIcrWSN1iH+G2loskeZIWS44LBTb0UlBeXb6t&#10;gur8c+zO9JrM97Y/8mJp3sxnr9RkPOyeQQQawn/43j5pBavH9RL+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bzQcYAAADdAAAADwAAAAAAAAAAAAAAAACYAgAAZHJz&#10;L2Rvd25yZXYueG1sUEsFBgAAAAAEAAQA9QAAAIsDAAAAAA==&#10;" fillcolor="#6f3" stroked="f"/>
                <v:shape id="Freeform 372" o:spid="_x0000_s1079" style="position:absolute;left:30988;top:21240;width:8356;height:2674;visibility:visible;mso-wrap-style:square;v-text-anchor:top" coordsize="131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QBscA&#10;AADdAAAADwAAAGRycy9kb3ducmV2LnhtbESPQWvCQBSE74X+h+UVvJS6saAk0U1ohYIgHjTt/Zl9&#10;JsHs2zS7jdFf3y0IPQ4z8w2zykfTioF611hWMJtGIIhLqxuuFHwWHy8xCOeRNbaWScGVHOTZ48MK&#10;U20vvKfh4CsRIOxSVFB736VSurImg25qO+LgnWxv0AfZV1L3eAlw08rXKFpIgw2HhRo7WtdUng8/&#10;RsFt9ux3bbQtvtan+Pi9PSf0jjulJk/j2xKEp9H/h+/tjVYQz5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yUAbHAAAA3QAAAA8AAAAAAAAAAAAAAAAAmAIAAGRy&#10;cy9kb3ducmV2LnhtbFBLBQYAAAAABAAEAPUAAACMAwAAAAA=&#10;" path="m,l1316,r,421l,421,,xm9,411r-9,l1308,411,1308,r,10l,10,9,r,411xe" fillcolor="black" stroked="f">
                  <v:path arrowok="t" o:connecttype="custom" o:connectlocs="0,0;835660,0;835660,267335;0,267335;0,0;5715,260985;0,260985;830580,260985;830580,260985;830580,0;830580,6350;0,6350;5715,0;5715,260985" o:connectangles="0,0,0,0,0,0,0,0,0,0,0,0,0,0"/>
                  <o:lock v:ext="edit" verticies="t"/>
                </v:shape>
                <v:shape id="Freeform 373" o:spid="_x0000_s1080" style="position:absolute;left:30949;top:21196;width:8427;height:2749;visibility:visible;mso-wrap-style:square;v-text-anchor:top" coordsize="21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bbcUA&#10;AADdAAAADwAAAGRycy9kb3ducmV2LnhtbESPzWoCQRCE74LvMLSQS9DZBOLPxlE0IPEWNAGvzU67&#10;u3GnZ5kedfP2GUHwWFTVV9R82blGXShI7dnAyygDRVx4W3Np4Od7M5yCkohssfFMBv5IYLno9+aY&#10;W3/lHV32sVQJwpKjgSrGNtdaioocysi3xMk7+uAwJhlKbQNeE9w1+jXLxtphzWmhwpY+KipO+7Mz&#10;sFkf9Pq5/pJwlrj9PRaHiZSfxjwNutU7qEhdfITv7a01MH2bjeH2Jj0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ttxQAAAN0AAAAPAAAAAAAAAAAAAAAAAJgCAABkcnMv&#10;ZG93bnJldi54bWxQSwUGAAAAAAQABAD1AAAAigMAAAAA&#10;" path="m2,10c2,6,6,2,10,2r2144,c2159,2,2162,6,2162,10r,688c2162,703,2159,706,2154,706l10,706v-4,,-8,-3,-8,-8l2,10xm18,698r-8,-8l2154,690r-8,8l2146,10r8,8l10,18r8,-8l18,698xm32,681v,5,-4,8,-8,8l10,689c,689,,673,10,673r2131,l2133,681r,-671c2133,,2149,,2149,10r,17c2149,32,2146,36,2141,36l10,36c7,36,5,34,3,31,2,28,2,25,4,23l18,6c20,3,23,2,26,3v4,1,6,4,6,7l32,681xm16,10r14,5l17,32,10,19r2131,l2133,27r,-17l2149,10r,671c2149,686,2146,689,2141,689l10,689r,-16l24,673r-8,8l16,10xe" fillcolor="black" strokeweight=".05pt">
                  <v:path arrowok="t" o:connecttype="custom" o:connectlocs="780,3895;3898,779;839527,779;842645,3895;842645,271839;839527,274955;3898,274955;780,271839;780,3895;7016,271839;3898,268724;839527,268724;836409,271839;836409,3895;839527,7010;3898,7010;7016,3895;7016,271839;12472,265219;9354,268334;3898,268334;3898,262103;834460,262103;831342,265219;831342,3895;837578,3895;837578,10515;834460,14020;3898,14020;1169,12073;1559,8957;7016,2337;10134,1168;12472,3895;12472,265219;6236,3895;11693,5842;6626,12463;3898,7400;834460,7400;831342,10515;831342,3895;837578,3895;837578,265219;834460,268334;3898,268334;3898,262103;9354,262103;6236,265219;6236,3895" o:connectangles="0,0,0,0,0,0,0,0,0,0,0,0,0,0,0,0,0,0,0,0,0,0,0,0,0,0,0,0,0,0,0,0,0,0,0,0,0,0,0,0,0,0,0,0,0,0,0,0,0,0"/>
                  <o:lock v:ext="edit" verticies="t"/>
                </v:shape>
                <v:rect id="Rectangle 374" o:spid="_x0000_s1081" style="position:absolute;left:33083;top:21615;width:402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gwMMA&#10;AADdAAAADwAAAGRycy9kb3ducmV2LnhtbESP3WoCMRSE7wu+QzgF72q2grpujSIFwYo3rj7AYXP2&#10;hyYnS5K669ubQqGXw8x8w2x2ozXiTj50jhW8zzIQxJXTHTcKbtfDWw4iRGSNxjEpeFCA3XbyssFC&#10;u4EvdC9jIxKEQ4EK2hj7QspQtWQxzFxPnLzaeYsxSd9I7XFIcGvkPMuW0mLHaaHFnj5bqr7LH6tA&#10;XsvDkJfGZ+40r8/m63ipySk1fR33HyAijfE//Nc+agX5Yr2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RgwMMAAADdAAAADwAAAAAAAAAAAAAAAACYAgAAZHJzL2Rv&#10;d25yZXYueG1sUEsFBgAAAAAEAAQA9QAAAIgDAAAAAA==&#10;" filled="f" stroked="f">
                  <v:textbox style="mso-fit-shape-to-text:t" inset="0,0,0,0">
                    <w:txbxContent>
                      <w:p w14:paraId="6A0C5615" w14:textId="77777777" w:rsidR="00324D9D" w:rsidRDefault="00324D9D" w:rsidP="00DF263C">
                        <w:r>
                          <w:rPr>
                            <w:rFonts w:ascii="Arial" w:hAnsi="Arial" w:cs="Arial"/>
                            <w:color w:val="000000"/>
                            <w:sz w:val="12"/>
                            <w:szCs w:val="12"/>
                          </w:rPr>
                          <w:t>Collect data</w:t>
                        </w:r>
                      </w:p>
                    </w:txbxContent>
                  </v:textbox>
                </v:rect>
                <v:rect id="Rectangle 375" o:spid="_x0000_s1082" style="position:absolute;left:31343;top:22548;width:758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0ssAA&#10;AADdAAAADwAAAGRycy9kb3ducmV2LnhtbERPy4rCMBTdD/gP4QruxlRBqdUoIgjO4MbqB1ya2wcm&#10;NyWJtvP3k8XALA/nvTuM1og3+dA5VrCYZyCIK6c7bhQ87ufPHESIyBqNY1LwQwEO+8nHDgvtBr7R&#10;u4yNSCEcClTQxtgXUoaqJYth7nrixNXOW4wJ+kZqj0MKt0Yus2wtLXacGlrs6dRS9SxfVoG8l+ch&#10;L43P3Peyvpqvy60mp9RsOh63ICKN8V/8575oBflqk+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v0ssAAAADdAAAADwAAAAAAAAAAAAAAAACYAgAAZHJzL2Rvd25y&#10;ZXYueG1sUEsFBgAAAAAEAAQA9QAAAIUDAAAAAA==&#10;" filled="f" stroked="f">
                  <v:textbox style="mso-fit-shape-to-text:t" inset="0,0,0,0">
                    <w:txbxContent>
                      <w:p w14:paraId="5B8B1885" w14:textId="77777777" w:rsidR="00324D9D" w:rsidRDefault="00324D9D" w:rsidP="00DF263C">
                        <w:r>
                          <w:rPr>
                            <w:rFonts w:ascii="Arial" w:hAnsi="Arial" w:cs="Arial"/>
                            <w:color w:val="000000"/>
                            <w:sz w:val="12"/>
                            <w:szCs w:val="12"/>
                          </w:rPr>
                          <w:t>(in rehabilitated home)</w:t>
                        </w:r>
                      </w:p>
                    </w:txbxContent>
                  </v:textbox>
                </v:rect>
                <v:rect id="Rectangle 376" o:spid="_x0000_s1083" style="position:absolute;left:39624;top:21209;width:7861;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c38YA&#10;AADdAAAADwAAAGRycy9kb3ducmV2LnhtbESPQWvCQBSE7wX/w/KE3nSjtEXTbEQFseKltaXnR/a5&#10;CWbfhuyapP31bkHocZiZb5hsNdhadNT6yrGC2TQBQVw4XbFR8PW5myxA+ICssXZMCn7IwyofPWSY&#10;atfzB3WnYESEsE9RQRlCk0rpi5Is+qlriKN3dq3FEGVrpG6xj3Bby3mSvEiLFceFEhvallRcTler&#10;4HL83XdHOiSzje33PH8y7+a7V+pxPKxfQQQawn/43n7TChbPyyX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dc38YAAADdAAAADwAAAAAAAAAAAAAAAACYAgAAZHJz&#10;L2Rvd25yZXYueG1sUEsFBgAAAAAEAAQA9QAAAIsDAAAAAA==&#10;" fillcolor="#6f3" stroked="f"/>
                <v:shape id="Freeform 377" o:spid="_x0000_s1084" style="position:absolute;left:39655;top:21240;width:7919;height:2674;visibility:visible;mso-wrap-style:square;v-text-anchor:top" coordsize="124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2hsEA&#10;AADdAAAADwAAAGRycy9kb3ducmV2LnhtbERPTWsCMRC9F/wPYQRvNdGiyNYo1VLwItLVg8dxM91d&#10;upmEJNX135uD0OPjfS/Xve3ElUJsHWuYjBUI4sqZlmsNp+PX6wJETMgGO8ek4U4R1qvByxIL4278&#10;Tdcy1SKHcCxQQ5OSL6SMVUMW49h54sz9uGAxZRhqaQLecrjt5FSpubTYcm5o0NO2oeq3/LMalMd4&#10;2W0Oh1kV9r1v1dm9fZ61Hg37j3cQifr0L366d0bDYq7y/vwmPw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H9obBAAAA3QAAAA8AAAAAAAAAAAAAAAAAmAIAAGRycy9kb3du&#10;cmV2LnhtbFBLBQYAAAAABAAEAPUAAACGAwAAAAA=&#10;" path="m,l1247,r,421l,421,,xm9,411r-9,l1237,411,1237,r,10l,10,9,r,411xe" fillcolor="black" stroked="f">
                  <v:path arrowok="t" o:connecttype="custom" o:connectlocs="0,0;791845,0;791845,267335;0,267335;0,0;5715,260985;0,260985;785495,260985;785495,260985;785495,0;785495,6350;0,6350;5715,0;5715,260985" o:connectangles="0,0,0,0,0,0,0,0,0,0,0,0,0,0"/>
                  <o:lock v:ext="edit" verticies="t"/>
                </v:shape>
                <v:shape id="Freeform 378" o:spid="_x0000_s1085" style="position:absolute;left:39624;top:21196;width:7981;height:2749;visibility:visible;mso-wrap-style:square;v-text-anchor:top" coordsize="204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vsYA&#10;AADdAAAADwAAAGRycy9kb3ducmV2LnhtbESPQYvCMBSE78L+h/AEb5rWFSnVKLIieBBc68Li7dE8&#10;22LzUpus1n9vFgSPw8x8w8yXnanFjVpXWVYQjyIQxLnVFRcKfo6bYQLCeWSNtWVS8CAHy8VHb46p&#10;tnc+0C3zhQgQdikqKL1vUildXpJBN7INcfDOtjXog2wLqVu8B7ip5TiKptJgxWGhxIa+Ssov2Z9R&#10;MNmvL9fz9y6ZnPYy3l7NZzLOfpUa9LvVDISnzr/Dr/ZWK0imUQz/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vsYAAADdAAAADwAAAAAAAAAAAAAAAACYAgAAZHJz&#10;L2Rvd25yZXYueG1sUEsFBgAAAAAEAAQA9QAAAIsDAAAAAA==&#10;" path="m,10c,6,4,2,8,2r2032,c2045,2,2048,6,2048,10r,688c2048,703,2045,706,2040,706l8,706c4,706,,703,,698l,10xm16,698l8,690r2032,l2032,698r,-688l2040,18,8,18r8,-8l16,698xm30,681v,5,-4,8,-8,8l8,689c4,689,,686,,681v,-4,4,-8,8,-8l2024,673r-8,8l2016,10v,-10,16,-10,16,l2032,27v,5,-4,9,-8,9l8,36c5,36,3,34,1,31,,28,,25,2,23l15,6c18,3,21,2,24,3v4,1,6,4,6,7l30,681xm14,10r14,5l15,32,8,19r2016,l2016,27r,-17l2032,10r,671c2032,686,2028,689,2024,689l8,689r,-16l22,673r-8,8l14,10xe" fillcolor="black" strokeweight=".05pt">
                  <v:path arrowok="t" o:connecttype="custom" o:connectlocs="0,3895;3118,779;795077,779;798195,3895;798195,271839;795077,274955;3118,274955;0,271839;0,3895;6236,271839;3118,268724;795077,268724;791959,271839;791959,3895;795077,7010;3118,7010;6236,3895;6236,271839;11692,265219;8574,268334;3118,268334;0,265219;3118,262103;788841,262103;785723,265219;785723,3895;791959,3895;791959,10515;788841,14020;3118,14020;390,12073;779,8957;5846,2337;9354,1168;11692,3895;11692,265219;5456,3895;10913,5842;5846,12463;3118,7400;788841,7400;785723,10515;785723,3895;791959,3895;791959,265219;788841,268334;3118,268334;3118,262103;8574,262103;5456,265219;5456,3895" o:connectangles="0,0,0,0,0,0,0,0,0,0,0,0,0,0,0,0,0,0,0,0,0,0,0,0,0,0,0,0,0,0,0,0,0,0,0,0,0,0,0,0,0,0,0,0,0,0,0,0,0,0,0"/>
                  <o:lock v:ext="edit" verticies="t"/>
                </v:shape>
                <v:rect id="Rectangle 379" o:spid="_x0000_s1086" style="position:absolute;left:41529;top:21615;width:402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3o8MA&#10;AADdAAAADwAAAGRycy9kb3ducmV2LnhtbESPzWrDMBCE74G8g9hCb4lUH4Jxo4RSCCShlzh9gMVa&#10;/1BpZSQldt4+KhR6HGbmG2a7n50Vdwpx8Kzhba1AEDfeDNxp+L4eViWImJANWs+k4UER9rvlYouV&#10;8RNf6F6nTmQIxwo19CmNlZSx6clhXPuROHutDw5TlqGTJuCU4c7KQqmNdDhwXuhxpM+emp/65jTI&#10;a32YytoG5c9F+2VPx0tLXuvXl/njHUSiOf2H/9pHo6HcqA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w3o8MAAADdAAAADwAAAAAAAAAAAAAAAACYAgAAZHJzL2Rv&#10;d25yZXYueG1sUEsFBgAAAAAEAAQA9QAAAIgDAAAAAA==&#10;" filled="f" stroked="f">
                  <v:textbox style="mso-fit-shape-to-text:t" inset="0,0,0,0">
                    <w:txbxContent>
                      <w:p w14:paraId="4E373D94" w14:textId="77777777" w:rsidR="00324D9D" w:rsidRDefault="00324D9D" w:rsidP="00DF263C">
                        <w:r>
                          <w:rPr>
                            <w:rFonts w:ascii="Arial" w:hAnsi="Arial" w:cs="Arial"/>
                            <w:color w:val="000000"/>
                            <w:sz w:val="12"/>
                            <w:szCs w:val="12"/>
                          </w:rPr>
                          <w:t>Collect data</w:t>
                        </w:r>
                      </w:p>
                    </w:txbxContent>
                  </v:textbox>
                </v:rect>
                <v:rect id="Rectangle 380" o:spid="_x0000_s1087" style="position:absolute;left:39789;top:22548;width:758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SOMMA&#10;AADdAAAADwAAAGRycy9kb3ducmV2LnhtbESP3WoCMRSE74W+QziF3mlSC7JsjVIKghZvXH2Aw+bs&#10;D01OliR117dvBMHLYWa+YdbbyVlxpRB7zxreFwoEce1Nz62Gy3k3L0DEhGzQeiYNN4qw3bzM1lga&#10;P/KJrlVqRYZwLFFDl9JQShnrjhzGhR+Is9f44DBlGVppAo4Z7qxcKrWSDnvOCx0O9N1R/Vv9OQ3y&#10;XO3GorJB+Z9lc7SH/akhr/Xb6/T1CSLRlJ7hR3tvNBQr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CSOMMAAADdAAAADwAAAAAAAAAAAAAAAACYAgAAZHJzL2Rv&#10;d25yZXYueG1sUEsFBgAAAAAEAAQA9QAAAIgDAAAAAA==&#10;" filled="f" stroked="f">
                  <v:textbox style="mso-fit-shape-to-text:t" inset="0,0,0,0">
                    <w:txbxContent>
                      <w:p w14:paraId="614C3095" w14:textId="77777777" w:rsidR="00324D9D" w:rsidRDefault="00324D9D" w:rsidP="00DF263C">
                        <w:r>
                          <w:rPr>
                            <w:rFonts w:ascii="Arial" w:hAnsi="Arial" w:cs="Arial"/>
                            <w:color w:val="000000"/>
                            <w:sz w:val="12"/>
                            <w:szCs w:val="12"/>
                          </w:rPr>
                          <w:t>(in rehabilitated home)</w:t>
                        </w:r>
                      </w:p>
                    </w:txbxContent>
                  </v:textbox>
                </v:rect>
                <v:shape id="Freeform 381" o:spid="_x0000_s1088" style="position:absolute;left:2120;top:18122;width:17025;height:2553;visibility:visible;mso-wrap-style:square;v-text-anchor:top" coordsize="268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QMcA&#10;AADdAAAADwAAAGRycy9kb3ducmV2LnhtbESPQWvCQBSE74X+h+UVepG6qxWR6CaoIPRQKbG9eHtk&#10;n0kw+zZkV5P217uC0OMwM98wq2ywjbhS52vHGiZjBYK4cKbmUsPP9+5tAcIHZIONY9LwSx6y9Plp&#10;hYlxPed0PYRSRAj7BDVUIbSJlL6oyKIfu5Y4eifXWQxRdqU0HfYRbhs5VWouLdYcFypsaVtRcT5c&#10;rIZR3ufHHc++zLuyf5v1Z74fTQatX1+G9RJEoCH8hx/tD6NhMVczuL+JT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eX0DHAAAA3QAAAA8AAAAAAAAAAAAAAAAAmAIAAGRy&#10;cy9kb3ducmV2LnhtbFBLBQYAAAAABAAEAPUAAACMAwAAAAA=&#10;" path="m,202l,192r,-8l,174,27,156,55,137r45,-18l166,101,229,82,302,64r92,-9l486,46,586,29,696,19,814,11,943,r128,l1198,r139,l1473,r137,l1739,r117,11l1975,19r110,10l2187,46r90,9l2369,64r73,18l2515,101r56,18l2616,137r28,19l2671,174r,10l2681,192r,10l2671,210r,11l2644,239r-28,19l2571,276r-56,18l2442,311r-73,18l2277,339r-90,19l2085,366r-110,10l1856,384r-117,10l1610,394r-137,l1337,402r-139,-8l1071,394r-128,l814,384,696,376,586,366,486,358,394,339,302,329,229,311,166,294,100,276,55,258,27,239,,221,,210r,-8xm8,210r,-8l8,221r,-11l27,239r,-10l64,247r46,19l166,284r63,18l302,321r92,8l486,348r100,10l704,366r110,10l943,384r128,l1198,384r139,10l1473,384r129,l1728,384r128,-8l1975,366r110,-8l2187,348r90,-19l2369,321r73,-19l2507,284r53,-18l2608,258r36,-29l2644,239r19,-29l2663,221r,-19l2663,210r8,-18l2671,202r-8,-10l2663,184r-19,-18l2608,147r-48,-18l2507,110,2442,92,2369,74,2277,64,2187,46,2085,37,1975,29,1856,19,1728,11r-126,l1473,11r-136,l1198,11r-127,l943,11,814,19,704,29,586,37,486,46,394,64,302,74,229,92r-63,18l110,129,64,147,27,166,8,184r,8l8,202r,-10l8,210xe" fillcolor="black" stroked="f">
                  <v:path arrowok="t" o:connecttype="custom" o:connectlocs="0,116840;0,110490;34925,86995;145415,52070;308610,29210;516890,6985;760730,0;1022350,0;1254125,12065;1445895,34925;1597025,64135;1678940,99060;1696085,110490;1702435,121920;1696085,133350;1678940,151765;1632585,175260;1504315,208915;1323975,232410;1104265,250190;848995,255270;598805,250190;372110,232410;191770,208915;63500,175260;17145,151765;0,133350;5080,133350;5080,133350;40640,156845;145415,191770;308610,220980;516890,238760;760730,243840;1017270,243840;1254125,232410;1445895,208915;1591945,180340;1678940,145415;1691005,140335;1696085,121920;1691005,121920;1678940,105410;1625600,81915;1504315,46990;1323975,23495;1097280,6985;848995,6985;598805,6985;372110,23495;191770,46990;69850,81915;17145,105410;5080,121920;5080,121920" o:connectangles="0,0,0,0,0,0,0,0,0,0,0,0,0,0,0,0,0,0,0,0,0,0,0,0,0,0,0,0,0,0,0,0,0,0,0,0,0,0,0,0,0,0,0,0,0,0,0,0,0,0,0,0,0,0,0"/>
                  <o:lock v:ext="edit" verticies="t"/>
                </v:shape>
                <v:shape id="Freeform 382" o:spid="_x0000_s1089" style="position:absolute;left:2089;top:18091;width:17081;height:2616;visibility:visible;mso-wrap-style:square;v-text-anchor:top" coordsize="438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0jsYA&#10;AADdAAAADwAAAGRycy9kb3ducmV2LnhtbESPQWsCMRSE7wX/Q3hCbzVrseuyNYpWFOmh0FVKj4/N&#10;6+7i5iUkqW7/vSkUehxm5htmsRpMLy7kQ2dZwXSSgSCure64UXA67h4KECEia+wtk4IfCrBaju4W&#10;WGp75Xe6VLERCcKhRAVtjK6UMtQtGQwT64iT92W9wZikb6T2eE1w08vHLMulwY7TQouOXlqqz9W3&#10;UfBq9Gafn6uP2efm5FzzNtfF1it1Px7WzyAiDfE//Nc+aAVFnj3B7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J0jsYAAADdAAAADwAAAAAAAAAAAAAAAACYAgAAZHJz&#10;L2Rvd25yZXYueG1sUEsFBgAAAAAEAAQA9QAAAIsDAAAAAA==&#10;" path="m,338l,321,,308,,292v,-3,2,-6,4,-7l47,255,94,225v,,1,-1,1,-1l168,194,276,164,379,134,499,104v,,,,1,l649,90,799,74,961,47,1141,30,1334,17,1544,r210,l1960,r226,l2409,r222,l2841,r193,17l3227,30r180,17l3573,74r146,16l3869,104v,,,,1,l3989,134r120,30l4199,194r74,30c4274,224,4274,225,4274,225r47,30l4364,285v3,1,4,4,4,7l4368,308r-3,-6l4381,315v2,2,3,4,3,6l4384,338v,3,-1,5,-3,6l4365,358r3,-7l4368,368v,3,-1,5,-4,7l4321,405r-47,30c4274,435,4274,435,4273,435r-73,30l4110,496r-121,26l3870,552r-151,17l3574,599r-168,14l3227,629r-193,13l2841,659r-210,l2409,659r-223,13l1959,659r-205,l1544,659,1334,642,1141,629,962,613,799,599,648,569,500,553,379,522,276,496,169,466,95,435v,,-1,,-1,l47,405,4,375c2,373,,371,,368l,351,,338xm16,351r,17l13,362r43,29l103,421r-2,l174,450r106,30l383,507r118,30l652,553r148,30l963,597r180,16l1335,627r209,16l1754,643r206,l2185,656r224,-13l2631,643r209,l3033,627r193,-14l3405,597r165,-14l3717,553r149,-16l3986,507r119,-27l4194,451r73,-30l4266,421r46,-30l4355,362r-3,6l4352,351v,-2,1,-4,3,-6l4371,332r-3,6l4368,321r3,7l4355,314v-2,-1,-3,-3,-3,-6l4352,292r3,6l4312,268r-46,-30l4267,239r-73,-30l4105,179,3986,149,3866,119r1,1l3717,106,3571,90,3405,63,3226,46,3033,33,2841,16r-210,l2409,16r-223,l1960,16r-206,l1545,16,1335,33,1143,46,964,63,801,90,651,106,501,120r1,-1l383,149,280,179,174,209r-73,30l103,238,56,268,13,298r3,-6l16,308r,13l16,338r,13xm30,351r,11l14,362r,-24c14,327,30,327,30,338r,30l30,379r-16,l14,351v,-3,2,-6,6,-7c23,343,27,344,29,347r29,47l44,398r,-17c44,379,45,376,47,375v3,-2,6,-2,8,-1l115,404r76,30l280,464r103,30l502,524r-1,-1l651,537r150,30l963,583r193,14l1336,613r209,14l1754,626r206,l2186,643r-1,l2408,627r210,-1l2824,626r209,-13l3226,597r179,-14l3571,567r146,-30l3867,523r-1,1l3986,494r106,-30l4178,434v,,1,,1,-1l4255,420r-3,2l4312,375v2,-2,5,-2,8,-1c4323,376,4325,378,4325,381r,17l4310,394r30,-47c4342,344,4345,343,4349,344v3,1,6,4,6,7l4355,368r,11l4339,379r,-41c4339,327,4355,327,4355,338r,13l4339,348r14,-30c4354,315,4358,313,4362,314v3,,6,4,6,7l4368,338v,4,-2,7,-6,8c4359,347,4356,346,4354,343r-14,-17c4339,325,4339,323,4339,321r,-13l4341,314r-30,-30l4313,285r-60,-30l4177,226r-86,-30l3985,166,3866,136,3717,120,3570,90,3405,76,3226,63,3033,46,2824,33r-206,l2409,33r-223,l1960,33r-206,l1544,33,1335,46,1156,63,963,76,800,90,652,120,501,136,383,166,280,196r-89,30l114,256,55,285r2,-1l27,314r3,-6l30,321r,17l30,349r-16,l14,321v,-10,16,-10,16,l30,351xm14,321r16,l30,338r-16,l14,321r,-13c14,306,15,304,16,303l46,273v1,-1,1,-2,2,-2l109,241r76,-30l275,181,379,151,500,120,648,104,799,74,962,60,1155,47,1334,30,1544,17r210,l1960,17r226,l2409,17r209,l2825,17r209,13l3227,47r179,13l3574,74r145,30l3870,121r120,30l4097,181r86,30l4260,241r60,30c4321,271,4322,272,4322,273r30,30c4354,304,4355,306,4355,308r,13l4353,316r13,17l4352,338r,-17l4367,325r-13,30c4352,358,4349,360,4345,359v-4,,-6,-4,-6,-8l4339,338r16,l4355,368r-16,l4339,351r14,5l4323,402v-2,3,-5,5,-9,4c4311,405,4309,402,4309,398r,-17l4322,388r-60,46c4261,435,4259,436,4258,436r-76,13l4183,449r-87,30l3989,509r-119,30c3869,539,3869,539,3869,539r-149,13l3573,583r-167,16l3227,613r-193,16l2824,643r-206,l2409,642r-223,17c2186,659,2186,659,2185,659l1960,643r-206,l1544,642,1334,629,1155,613,962,599,798,582,649,553,500,539v-1,,-1,,-1,l379,509,275,479,185,449,108,419,48,389r12,-8l60,398v,4,-3,7,-6,8c51,407,47,405,45,402l15,356r15,-5l30,368r-16,l14,338r16,l30,351r-16,l14,321xe" fillcolor="black" strokeweight=".05pt">
                  <v:path arrowok="t" o:connecttype="custom" o:connectlocs="36625,87596;252872,35038;763680,0;1327479,18298;1636068,75527;1700747,117573;1701916,143268;1554245,203223;1106947,256559;519770,249941;107539,193100;0,136650;39353,163902;375216,232421;938625,250330;1448265,215291;1680096,152222;1701916,124970;1662173,92657;1448265,41267;938625,6229;375606,24527;67796,81367;6234,124970;11689,131589;22599,153390;109097,180642;450415,232421;938236,244101;1448265,209062;1657887,163513;1691006,135092;1696851,131589;1699578,134703;1680486,110955;1390989,35038;851737,12847;311706,35038;21430,110955;5455,135871;5455,131589;72082,82146;450026,18298;1020059,6618;1507879,47107;1695682,117963;1701526,126528;1690617,143268;1683993,151054;1507879,209841;1100323,250330;601593,249941;194427,209841;23378,154948;5455,131589" o:connectangles="0,0,0,0,0,0,0,0,0,0,0,0,0,0,0,0,0,0,0,0,0,0,0,0,0,0,0,0,0,0,0,0,0,0,0,0,0,0,0,0,0,0,0,0,0,0,0,0,0,0,0,0,0,0,0"/>
                  <o:lock v:ext="edit" verticies="t"/>
                </v:shape>
                <v:rect id="Rectangle 383" o:spid="_x0000_s1090" style="position:absolute;left:3390;top:18535;width:1415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oMMA&#10;AADdAAAADwAAAGRycy9kb3ducmV2LnhtbESPzWrDMBCE74G8g9hCb4nUHIxxo4RSCCShlzh9gMVa&#10;/1BpZSQldt4+KhR6HGbmG2a7n50Vdwpx8Kzhba1AEDfeDNxp+L4eViWImJANWs+k4UER9rvlYouV&#10;8RNf6F6nTmQIxwo19CmNlZSx6clhXPuROHutDw5TlqGTJuCU4c7KjVKFdDhwXuhxpM+emp/65jTI&#10;a32YytoG5c+b9suejpeWvNavL/PHO4hEc/oP/7WPRkNZqA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xoMMAAADdAAAADwAAAAAAAAAAAAAAAACYAgAAZHJzL2Rv&#10;d25yZXYueG1sUEsFBgAAAAAEAAQA9QAAAIgDAAAAAA==&#10;" filled="f" stroked="f">
                  <v:textbox style="mso-fit-shape-to-text:t" inset="0,0,0,0">
                    <w:txbxContent>
                      <w:p w14:paraId="24EE9900" w14:textId="77777777" w:rsidR="00324D9D" w:rsidRDefault="00324D9D" w:rsidP="00DF263C">
                        <w:r>
                          <w:rPr>
                            <w:rFonts w:ascii="Arial" w:hAnsi="Arial" w:cs="Arial"/>
                            <w:color w:val="000000"/>
                            <w:sz w:val="24"/>
                            <w:szCs w:val="24"/>
                          </w:rPr>
                          <w:t>Rehabilitation begins</w:t>
                        </w:r>
                      </w:p>
                    </w:txbxContent>
                  </v:textbox>
                </v:rect>
                <v:rect id="Rectangle 384" o:spid="_x0000_s1091" style="position:absolute;left:5270;top:21209;width:7353;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cUA&#10;AADdAAAADwAAAGRycy9kb3ducmV2LnhtbESPT2sCMRTE70K/Q3iF3jRRispqlLZQrHjxH54fm2d2&#10;cfOybNLdbT+9KRQ8DjPzG2a57l0lWmpC6VnDeKRAEOfelGw1nE+fwzmIEJENVp5Jww8FWK+eBkvM&#10;jO/4QO0xWpEgHDLUUMRYZ1KGvCCHYeRr4uRdfeMwJtlYaRrsEtxVcqLUVDosOS0UWNNHQfnt+O00&#10;3Ha/m3ZHWzV+d92GJ692by+d1i/P/dsCRKQ+PsL/7S+jYT5VM/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5nNxQAAAN0AAAAPAAAAAAAAAAAAAAAAAJgCAABkcnMv&#10;ZG93bnJldi54bWxQSwUGAAAAAAQABAD1AAAAigMAAAAA&#10;" fillcolor="#6f3" stroked="f"/>
                <v:shape id="Freeform 385" o:spid="_x0000_s1092" style="position:absolute;left:5302;top:21240;width:7417;height:2674;visibility:visible;mso-wrap-style:square;v-text-anchor:top" coordsize="116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qTcIA&#10;AADcAAAADwAAAGRycy9kb3ducmV2LnhtbESP0YrCMBRE34X9h3CFfbNpixTtGotUFnzV+gGX5tqW&#10;bW5Kk7V1v94sCD4OM3OG2RWz6cWdRtdZVpBEMQji2uqOGwXX6nu1AeE8ssbeMil4kINi/7HYYa7t&#10;xGe6X3wjAoRdjgpa74dcSle3ZNBFdiAO3s2OBn2QYyP1iFOAm16mcZxJgx2HhRYHKluqfy6/RgGl&#10;16nMTNaZTXKuT2VVHbfTn1Kfy/nwBcLT7N/hV/ukFaTpGv7PhCM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2pNwgAAANwAAAAPAAAAAAAAAAAAAAAAAJgCAABkcnMvZG93&#10;bnJldi54bWxQSwUGAAAAAAQABAD1AAAAhwMAAAAA&#10;" path="m,l1168,r,421l,421,,xm8,411r-8,l1160,411,1160,r,10l,10,8,r,411xe" fillcolor="black" stroked="f">
                  <v:path arrowok="t" o:connecttype="custom" o:connectlocs="0,0;741680,0;741680,267335;0,267335;0,0;5080,260985;0,260985;736600,260985;736600,260985;736600,0;736600,6350;0,6350;5080,0;5080,260985" o:connectangles="0,0,0,0,0,0,0,0,0,0,0,0,0,0"/>
                  <o:lock v:ext="edit" verticies="t"/>
                </v:shape>
                <v:shape id="Freeform 386" o:spid="_x0000_s1093" style="position:absolute;left:5264;top:21196;width:7486;height:2749;visibility:visible;mso-wrap-style:square;v-text-anchor:top" coordsize="192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u+sQA&#10;AADcAAAADwAAAGRycy9kb3ducmV2LnhtbESPQUsDMRSE74L/ITzBi7RJl7rItmmRoiDFi22l18fm&#10;NVncvCxJ2q7/3giCx2FmvmGW69H34kIxdYE1zKYKBHEbTMdWw2H/OnkCkTKywT4wafimBOvV7c0S&#10;GxOu/EGXXbaiQDg1qMHlPDRSptaRxzQNA3HxTiF6zEVGK03Ea4H7XlZK1dJjx2XB4UAbR+3X7uw1&#10;xLp7UfbdPagzf87qLc6PGxu0vr8bnxcgMo35P/zXfjMaquoRfs+U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5LvrEAAAA3AAAAA8AAAAAAAAAAAAAAAAAmAIAAGRycy9k&#10;b3ducmV2LnhtbFBLBQYAAAAABAAEAPUAAACJAwAAAAA=&#10;" path="m2,10c2,6,6,2,10,2r1904,c1919,2,1922,6,1922,10r,688c1922,703,1919,706,1914,706l10,706v-4,,-8,-3,-8,-8l2,10xm18,698r-8,-8l1914,690r-8,8l1906,10r8,8l10,18r8,-8l18,698xm32,681v,5,-4,8,-8,8l10,689c,689,,673,10,673r1891,l1893,681r,-671c1893,,1909,,1909,10r,17c1909,32,1906,36,1901,36l10,36c7,36,5,34,3,31,2,28,2,25,4,23l18,6c20,3,23,2,26,3v4,1,6,4,6,7l32,681xm16,10r14,5l17,32,10,19r1891,l1893,27r,-17l1909,10r,671c1909,686,1906,689,1901,689l10,689r,-16l24,673r-8,8l16,10xe" fillcolor="black" strokeweight=".05pt">
                  <v:path arrowok="t" o:connecttype="custom" o:connectlocs="779,3895;3895,779;745549,779;748665,3895;748665,271839;745549,274955;3895,274955;779,271839;779,3895;7011,271839;3895,268724;745549,268724;742433,271839;742433,3895;745549,7010;3895,7010;7011,3895;7011,271839;12465,265219;9349,268334;3895,268334;3895,262103;740485,262103;737369,265219;737369,3895;743601,3895;743601,10515;740485,14020;3895,14020;1169,12073;1558,8957;7011,2337;10128,1168;12465,3895;12465,265219;6232,3895;11686,5842;6622,12463;3895,7400;740485,7400;737369,10515;737369,3895;743601,3895;743601,265219;740485,268334;3895,268334;3895,262103;9349,262103;6232,265219;6232,3895" o:connectangles="0,0,0,0,0,0,0,0,0,0,0,0,0,0,0,0,0,0,0,0,0,0,0,0,0,0,0,0,0,0,0,0,0,0,0,0,0,0,0,0,0,0,0,0,0,0,0,0,0,0"/>
                  <o:lock v:ext="edit" verticies="t"/>
                </v:shape>
                <v:rect id="Rectangle 387" o:spid="_x0000_s1094" style="position:absolute;left:6934;top:21615;width:402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1FD293E6" w14:textId="77777777" w:rsidR="00324D9D" w:rsidRDefault="00324D9D" w:rsidP="00DF263C">
                        <w:r>
                          <w:rPr>
                            <w:rFonts w:ascii="Arial" w:hAnsi="Arial" w:cs="Arial"/>
                            <w:color w:val="000000"/>
                            <w:sz w:val="12"/>
                            <w:szCs w:val="12"/>
                          </w:rPr>
                          <w:t>Collect data</w:t>
                        </w:r>
                      </w:p>
                    </w:txbxContent>
                  </v:textbox>
                </v:rect>
                <v:rect id="Rectangle 388" o:spid="_x0000_s1095" style="position:absolute;left:5880;top:22548;width:1359;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1D0CFBF5" w14:textId="77777777" w:rsidR="00324D9D" w:rsidRDefault="00324D9D" w:rsidP="00DF263C">
                        <w:r>
                          <w:rPr>
                            <w:rFonts w:ascii="Arial" w:hAnsi="Arial" w:cs="Arial"/>
                            <w:color w:val="000000"/>
                            <w:sz w:val="12"/>
                            <w:szCs w:val="12"/>
                          </w:rPr>
                          <w:t>(pre</w:t>
                        </w:r>
                      </w:p>
                    </w:txbxContent>
                  </v:textbox>
                </v:rect>
                <v:rect id="Rectangle 389" o:spid="_x0000_s1096" style="position:absolute;left:7232;top:22548;width:25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7E5132B1" w14:textId="77777777" w:rsidR="00324D9D" w:rsidRDefault="00324D9D" w:rsidP="00DF263C">
                        <w:r>
                          <w:rPr>
                            <w:rFonts w:ascii="Arial" w:hAnsi="Arial" w:cs="Arial"/>
                            <w:color w:val="000000"/>
                            <w:sz w:val="12"/>
                            <w:szCs w:val="12"/>
                          </w:rPr>
                          <w:t>-</w:t>
                        </w:r>
                      </w:p>
                    </w:txbxContent>
                  </v:textbox>
                </v:rect>
                <v:rect id="Rectangle 390" o:spid="_x0000_s1097" style="position:absolute;left:7454;top:22548;width:4579;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452F496B" w14:textId="77777777" w:rsidR="00324D9D" w:rsidRDefault="00324D9D" w:rsidP="00DF263C">
                        <w:r>
                          <w:rPr>
                            <w:rFonts w:ascii="Arial" w:hAnsi="Arial" w:cs="Arial"/>
                            <w:color w:val="000000"/>
                            <w:sz w:val="12"/>
                            <w:szCs w:val="12"/>
                          </w:rPr>
                          <w:t>rehabilitation)</w:t>
                        </w:r>
                      </w:p>
                    </w:txbxContent>
                  </v:textbox>
                </v:rect>
                <v:rect id="Rectangle 391" o:spid="_x0000_s1098" style="position:absolute;left:8794;top:23793;width:57;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shape id="Freeform 392" o:spid="_x0000_s1099" style="position:absolute;left:8763;top:23761;width:120;height:1118;visibility:visible;mso-wrap-style:square;v-text-anchor:top" coordsize="1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LrMYA&#10;AADcAAAADwAAAGRycy9kb3ducmV2LnhtbESPQWvCQBSE74X+h+UJvUjdaKGY6CpFaMm1UUyPz+wz&#10;G8y+jdmtxv76rlDocZiZb5jlerCtuFDvG8cKppMEBHHldMO1gt32/XkOwgdkja1jUnAjD+vV48MS&#10;M+2u/EmXItQiQthnqMCE0GVS+sqQRT9xHXH0jq63GKLsa6l7vEa4beUsSV6lxYbjgsGONoaqU/Ft&#10;FRQfhzLP91/p6WzS23j+U46HtFTqaTS8LUAEGsJ/+K+dawWzly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zLrMYAAADcAAAADwAAAAAAAAAAAAAAAACYAgAAZHJz&#10;L2Rvd25yZXYueG1sUEsFBgAAAAAEAAQA9QAAAIsDAAAAAA==&#10;" path="m,l19,r,176l,176,,xm9,171l5,167r9,l9,171,9,5r5,5l5,10,9,5r,166xe" fillcolor="black" strokeweight=".05pt">
                  <v:path arrowok="t" o:connecttype="custom" o:connectlocs="0,0;12065,0;12065,111760;0,111760;0,0;5715,108585;3175,106045;8890,106045;5715,108585;5715,3175;8890,6350;3175,6350;5715,3175;5715,108585" o:connectangles="0,0,0,0,0,0,0,0,0,0,0,0,0,0"/>
                  <o:lock v:ext="edit" verticies="t"/>
                </v:shape>
                <v:shape id="Freeform 393" o:spid="_x0000_s1100" style="position:absolute;left:7607;top:25101;width:2559;height:2178;visibility:visible;mso-wrap-style:square;v-text-anchor:top" coordsize="40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TicQA&#10;AADcAAAADwAAAGRycy9kb3ducmV2LnhtbESPQWvCQBSE7wX/w/KE3urGFUSiq6itUvBUFc/P7DOJ&#10;yb4N2VXTf98VCh6HmfmGmS06W4s7tb50rGE4SEAQZ86UnGs4HjYfExA+IBusHZOGX/KwmPfeZpga&#10;9+Afuu9DLiKEfYoaihCaVEqfFWTRD1xDHL2Lay2GKNtcmhYfEW5rqZJkLC2WHBcKbGhdUFbtb1bD&#10;9bLajsNWbT4nX3Q9n5bnSlU7rd/73XIKIlAXXuH/9rfRoEYKn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k4nEAAAA3AAAAA8AAAAAAAAAAAAAAAAAmAIAAGRycy9k&#10;b3ducmV2LnhtbFBLBQYAAAAABAAEAPUAAACJAwAAAAA=&#10;" path="m,l403,r,343l,343,,xm9,333r-9,l392,333,392,r,10l,10,9,r,333xe" fillcolor="black" stroked="f">
                  <v:path arrowok="t" o:connecttype="custom" o:connectlocs="0,0;255905,0;255905,217805;0,217805;0,0;5715,211455;0,211455;248920,211455;248920,211455;248920,0;248920,6350;0,6350;5715,0;5715,211455" o:connectangles="0,0,0,0,0,0,0,0,0,0,0,0,0,0"/>
                  <o:lock v:ext="edit" verticies="t"/>
                </v:shape>
                <v:shape id="Freeform 394" o:spid="_x0000_s1101" style="position:absolute;left:7569;top:25063;width:2622;height:2248;visibility:visible;mso-wrap-style:square;v-text-anchor:top" coordsize="67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3DMIA&#10;AADcAAAADwAAAGRycy9kb3ducmV2LnhtbESP3YrCMBSE7xd8h3AE79ZUBbdUo4ggiqCLPw9waI5t&#10;sTkpSdT69kYQvBxm5htmOm9NLe7kfGVZwaCfgCDOra64UHA+rX5TED4ga6wtk4IneZjPOj9TzLR9&#10;8IHux1CICGGfoYIyhCaT0uclGfR92xBH72KdwRClK6R2+IhwU8thkoylwYrjQokNLUvKr8ebURBs&#10;st9s9+N8MUhX6drt/v6lcUr1uu1iAiJQG77hT3ujFQxHI3ifi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7cMwgAAANwAAAAPAAAAAAAAAAAAAAAAAJgCAABkcnMvZG93&#10;bnJldi54bWxQSwUGAAAAAAQABAD1AAAAhwMAAAAA&#10;" path="m2,10c2,6,6,2,10,2r656,c671,2,674,6,674,10r,560c674,575,671,578,666,578r-656,c6,578,2,575,2,570l2,10xm18,570r-8,-8l666,562r-8,8l658,10r8,8l10,18r8,-8l18,570xm32,554v,4,-4,8,-8,8l10,562c,562,,546,10,546r639,l641,554r,-544c641,,657,,657,10r,17c657,32,654,35,649,35l10,35c7,35,5,34,3,31,2,28,2,25,4,22l18,5c20,3,24,2,27,3v3,1,5,4,5,7l32,554xm16,10r14,5l17,32,10,19r639,l641,27r,-17l657,10r,544c657,558,654,562,649,562r-639,l10,546r14,l16,554,16,10xe" fillcolor="black" strokeweight=".05pt">
                  <v:path arrowok="t" o:connecttype="custom" o:connectlocs="778,3889;3891,778;259142,778;262255,3889;262255,221679;259142,224790;3891,224790;778,221679;778,3889;7004,221679;3891,218567;259142,218567;256029,221679;256029,3889;259142,7000;3891,7000;7004,3889;7004,221679;12451,215456;9338,218567;3891,218567;3891,212345;252527,212345;249415,215456;249415,3889;255640,3889;255640,10501;252527,13612;3891,13612;1167,12056;1556,8556;7004,1945;10506,1167;12451,3889;12451,215456;6226,3889;11673,5834;6615,12445;3891,7389;252527,7389;249415,10501;249415,3889;255640,3889;255640,215456;252527,218567;3891,218567;3891,212345;9338,212345;6226,215456;6226,3889" o:connectangles="0,0,0,0,0,0,0,0,0,0,0,0,0,0,0,0,0,0,0,0,0,0,0,0,0,0,0,0,0,0,0,0,0,0,0,0,0,0,0,0,0,0,0,0,0,0,0,0,0,0"/>
                  <o:lock v:ext="edit" verticies="t"/>
                </v:shape>
                <v:rect id="Rectangle 395" o:spid="_x0000_s1102" style="position:absolute;left:8337;top:25577;width:38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7170D4B1" w14:textId="77777777" w:rsidR="00324D9D" w:rsidRDefault="00324D9D" w:rsidP="00DF263C">
                        <w:r>
                          <w:rPr>
                            <w:rFonts w:ascii="Arial" w:hAnsi="Arial" w:cs="Arial"/>
                            <w:color w:val="000000"/>
                            <w:sz w:val="18"/>
                            <w:szCs w:val="18"/>
                          </w:rPr>
                          <w:t>-</w:t>
                        </w:r>
                      </w:p>
                    </w:txbxContent>
                  </v:textbox>
                </v:rect>
                <v:rect id="Rectangle 396" o:spid="_x0000_s1103" style="position:absolute;left:8737;top:25577;width:64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5C559868" w14:textId="77777777" w:rsidR="00324D9D" w:rsidRDefault="00324D9D" w:rsidP="00DF263C">
                        <w:r>
                          <w:rPr>
                            <w:rFonts w:ascii="Arial" w:hAnsi="Arial" w:cs="Arial"/>
                            <w:color w:val="000000"/>
                            <w:sz w:val="18"/>
                            <w:szCs w:val="18"/>
                          </w:rPr>
                          <w:t>1</w:t>
                        </w:r>
                      </w:p>
                    </w:txbxContent>
                  </v:textbox>
                </v:rect>
                <v:rect id="Rectangle 397" o:spid="_x0000_s1104" style="position:absolute;left:1047;top:31267;width:815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14:paraId="4550F115" w14:textId="77777777" w:rsidR="00324D9D" w:rsidRDefault="00324D9D" w:rsidP="00DF263C">
                        <w:r>
                          <w:rPr>
                            <w:rFonts w:ascii="Arial" w:hAnsi="Arial" w:cs="Arial"/>
                            <w:b/>
                            <w:bCs/>
                            <w:color w:val="000000"/>
                          </w:rPr>
                          <w:t>Comparison</w:t>
                        </w:r>
                      </w:p>
                    </w:txbxContent>
                  </v:textbox>
                </v:rect>
                <v:rect id="Rectangle 398" o:spid="_x0000_s1105" style="position:absolute;left:1047;top:32886;width:68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4A8828B1" w14:textId="77777777" w:rsidR="00324D9D" w:rsidRDefault="00324D9D" w:rsidP="00DF263C">
                        <w:r>
                          <w:rPr>
                            <w:rFonts w:ascii="Arial" w:hAnsi="Arial" w:cs="Arial"/>
                            <w:color w:val="000000"/>
                            <w:sz w:val="16"/>
                            <w:szCs w:val="16"/>
                          </w:rPr>
                          <w:t>(no renovation)</w:t>
                        </w:r>
                      </w:p>
                    </w:txbxContent>
                  </v:textbox>
                </v:rect>
                <v:shape id="Picture 399" o:spid="_x0000_s1106" type="#_x0000_t75" style="position:absolute;left:10788;top:33381;width:5233;height: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3aHCAAAA3AAAAA8AAABkcnMvZG93bnJldi54bWxET01rwkAQvRf8D8sIXkqz0YBImlUkkGJv&#10;NerB2yQ7TUKzsyG71fjvu4eCx8f7znaT6cWNRtdZVrCMYhDEtdUdNwrOp+JtA8J5ZI29ZVLwIAe7&#10;7ewlw1TbOx/pVvpGhBB2KSpovR9SKV3dkkEX2YE4cN92NOgDHBupR7yHcNPLVRyvpcGOQ0OLA+Ut&#10;1T/lr1FwqR4Vftk1XV+n5KMo8qGy+adSi/m0fwfhafJP8b/7oBWskrA2nA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YN2hwgAAANwAAAAPAAAAAAAAAAAAAAAAAJ8C&#10;AABkcnMvZG93bnJldi54bWxQSwUGAAAAAAQABAD3AAAAjgMAAAAA&#10;">
                  <v:imagedata r:id="rId43" o:title=""/>
                </v:shape>
                <v:shape id="Picture 400" o:spid="_x0000_s1107" type="#_x0000_t75" style="position:absolute;left:10788;top:33381;width:5233;height: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hAfDAAAA3AAAAA8AAABkcnMvZG93bnJldi54bWxEj82KAjEQhO/CvkNoYW+aUVHW0Siry4Ie&#10;HT2st2bS84OTTphEnX17Iwgei6r6ilquO9OIG7W+tqxgNExAEOdW11wqOB1/B18gfEDW2FgmBf/k&#10;Yb366C0x1fbOB7ploRQRwj5FBVUILpXS5xUZ9EPriKNX2NZgiLItpW7xHuGmkeMkmUmDNceFCh1t&#10;K8ov2dUomJw3P/mJndzXdPgrLtezy4qpUp/97nsBIlAX3uFXe6cVjCdzeJ6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GEB8MAAADcAAAADwAAAAAAAAAAAAAAAACf&#10;AgAAZHJzL2Rvd25yZXYueG1sUEsFBgAAAAAEAAQA9wAAAI8DAAAAAA==&#10;">
                  <v:imagedata r:id="rId44" o:title=""/>
                </v:shape>
                <v:shape id="Picture 401" o:spid="_x0000_s1108" type="#_x0000_t75" style="position:absolute;left:22694;top:33381;width:5296;height: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otrDAAAA3AAAAA8AAABkcnMvZG93bnJldi54bWxET01rg0AQvQfyH5YJ9BLqmrRIMdmEIFja&#10;W2uSQ26jO1WpOyvuVs2/7x4KPT7e9/44m06MNLjWsoJNFIMgrqxuuVZwOeePLyCcR9bYWSYFd3Jw&#10;PCwXe0y1nfiTxsLXIoSwS1FB432fSumqhgy6yPbEgfuyg0Ef4FBLPeAUwk0nt3GcSIMth4YGe8oa&#10;qr6LH6PgWt5L/LAJ3dbz02ueZ31ps3elHlbzaQfC0+z/xX/uN61g+xzmhzPhCM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Ci2sMAAADcAAAADwAAAAAAAAAAAAAAAACf&#10;AgAAZHJzL2Rvd25yZXYueG1sUEsFBgAAAAAEAAQA9wAAAI8DAAAAAA==&#10;">
                  <v:imagedata r:id="rId43" o:title=""/>
                </v:shape>
                <v:shape id="Picture 402" o:spid="_x0000_s1109" type="#_x0000_t75" style="position:absolute;left:22694;top:33381;width:5296;height: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3zDAAAA3AAAAA8AAABkcnMvZG93bnJldi54bWxEj0uLAjEQhO8L/ofQgrc142NFRqP4QNg9&#10;OnrQWzPpeeCkEyZRx3+/ERb2WFTVV9Ry3ZlGPKj1tWUFo2ECgji3uuZSwfl0+JyD8AFZY2OZFLzI&#10;w3rV+1hiqu2Tj/TIQikihH2KCqoQXCqlzysy6IfWEUevsK3BEGVbSt3iM8JNI8dJMpMGa44LFTra&#10;VZTfsrtRMLlu9/mZnfyp6Xgpbvery4ovpQb9brMAEagL/+G/9rdWMJ6O4H0mHg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H7fMMAAADcAAAADwAAAAAAAAAAAAAAAACf&#10;AgAAZHJzL2Rvd25yZXYueG1sUEsFBgAAAAAEAAQA9wAAAI8DAAAAAA==&#10;">
                  <v:imagedata r:id="rId44" o:title=""/>
                </v:shape>
                <v:shape id="Picture 403" o:spid="_x0000_s1110" type="#_x0000_t75" style="position:absolute;left:33858;top:33381;width:5232;height: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OmTbEAAAA3AAAAA8AAABkcnMvZG93bnJldi54bWxEj0FrwkAUhO8F/8PyBC9FN8YiEl1FAil6&#10;a60evL1kn0kw+zZktxr/fVcQehxm5htmtelNI27UudqygukkAkFcWF1zqeD4k40XIJxH1thYJgUP&#10;crBZD95WmGh752+6HXwpAoRdggoq79tESldUZNBNbEscvIvtDPogu1LqDu8BbhoZR9FcGqw5LFTY&#10;UlpRcT38GgWn/JHjl53T+b2ffWZZ2uY23Ss1GvbbJQhPvf8Pv9o7rSD+iOF5Jhw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OmTbEAAAA3AAAAA8AAAAAAAAAAAAAAAAA&#10;nwIAAGRycy9kb3ducmV2LnhtbFBLBQYAAAAABAAEAPcAAACQAwAAAAA=&#10;">
                  <v:imagedata r:id="rId43" o:title=""/>
                </v:shape>
                <v:shape id="Picture 404" o:spid="_x0000_s1111" type="#_x0000_t75" style="position:absolute;left:33858;top:33381;width:5232;height: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fwJDDAAAA3AAAAA8AAABkcnMvZG93bnJldi54bWxEj0uLAjEQhO/C/ofQwt4042uR0Siry4Ie&#10;HT2st2bS88BJJ0yizv57Iwgei6r6ilquO9OIG7W+tqxgNExAEOdW11wqOB1/B3MQPiBrbCyTgn/y&#10;sF599JaYanvnA92yUIoIYZ+igioEl0rp84oM+qF1xNErbGswRNmWUrd4j3DTyHGSfEmDNceFCh1t&#10;K8ov2dUomJw3P/mJndzXdPgrLtezy4qZUp/97nsBIlAX3uFXe6cVjKcTeJ6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AkMMAAADcAAAADwAAAAAAAAAAAAAAAACf&#10;AgAAZHJzL2Rvd25yZXYueG1sUEsFBgAAAAAEAAQA9wAAAI8DAAAAAA==&#10;">
                  <v:imagedata r:id="rId44" o:title=""/>
                </v:shape>
                <v:shape id="Picture 405" o:spid="_x0000_s1112" type="#_x0000_t75" style="position:absolute;left:43459;top:33381;width:5232;height: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rpNnEAAAA3AAAAA8AAABkcnMvZG93bnJldi54bWxEj0+LwjAUxO/CfofwFryIpv5BpBplKVT0&#10;trrrwdtr82zLNi+liVq/vVkQPA4z8xtmtelMLW7UusqygvEoAkGcW11xoeD3Jx0uQDiPrLG2TAoe&#10;5GCz/uitMNb2zge6HX0hAoRdjApK75tYSpeXZNCNbEMcvIttDfog20LqFu8Bbmo5iaK5NFhxWCix&#10;oaSk/O94NQpO2SPDbzun86CbbtM0aTKb7JXqf3ZfSxCeOv8Ov9o7rWAym8H/mX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rpNnEAAAA3AAAAA8AAAAAAAAAAAAAAAAA&#10;nwIAAGRycy9kb3ducmV2LnhtbFBLBQYAAAAABAAEAPcAAACQAwAAAAA=&#10;">
                  <v:imagedata r:id="rId43" o:title=""/>
                </v:shape>
                <v:shape id="Picture 406" o:spid="_x0000_s1113" type="#_x0000_t75" style="position:absolute;left:43459;top:33381;width:5232;height: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6/X/DAAAA3AAAAA8AAABkcnMvZG93bnJldi54bWxEj0uLAjEQhO+C/yH0gjfNrC+WWaO4K4Ie&#10;HT3orZn0PHDSCZOo4783wsIei6r6ilqsOtOIO7W+tqzgc5SAIM6trrlUcDpuh18gfEDW2FgmBU/y&#10;sFr2ewtMtX3wge5ZKEWEsE9RQRWCS6X0eUUG/cg64ugVtjUYomxLqVt8RLhp5DhJ5tJgzXGhQke/&#10;FeXX7GYUTC4/m/zETu5rOpyL6+3ismKm1OCjW3+DCNSF//Bfe6cVjKczeJ+JR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r9f8MAAADcAAAADwAAAAAAAAAAAAAAAACf&#10;AgAAZHJzL2Rvd25yZXYueG1sUEsFBgAAAAAEAAQA9wAAAI8DAAAAAA==&#10;">
                  <v:imagedata r:id="rId44" o:title=""/>
                </v:shape>
                <v:shape id="Freeform 407" o:spid="_x0000_s1114" style="position:absolute;left:39281;top:35623;width:3429;height:559;visibility:visible;mso-wrap-style:square;v-text-anchor:top" coordsize="5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vgcYA&#10;AADcAAAADwAAAGRycy9kb3ducmV2LnhtbESPQWvCQBSE7wX/w/IEL6VuIiIlzSoSkBZEaVXI9TX7&#10;TEKzb0N2jdFf7xYKPQ4z8w2TrgbTiJ46V1tWEE8jEMSF1TWXCk7HzcsrCOeRNTaWScGNHKyWo6cU&#10;E22v/EX9wZciQNglqKDyvk2kdEVFBt3UtsTBO9vOoA+yK6Xu8BrgppGzKFpIgzWHhQpbyioqfg4X&#10;o4AulG3z/f7783lr3/O76Xd9fFZqMh7WbyA8Df4//Nf+0Apm8wX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XvgcYAAADcAAAADwAAAAAAAAAAAAAAAACYAgAAZHJz&#10;L2Rvd25yZXYueG1sUEsFBgAAAAAEAAQA9QAAAIsDAAAAAA==&#10;" path="m,46r467,l467,54,,54,,46xm448,r92,46l448,88,448,xe" fillcolor="black" stroked="f">
                  <v:path arrowok="t" o:connecttype="custom" o:connectlocs="0,29210;296545,29210;296545,34290;0,34290;0,29210;284480,0;342900,29210;284480,55880;284480,0" o:connectangles="0,0,0,0,0,0,0,0,0"/>
                  <o:lock v:ext="edit" verticies="t"/>
                </v:shape>
                <v:shape id="Freeform 408" o:spid="_x0000_s1115" style="position:absolute;left:39249;top:35591;width:3492;height:629;visibility:visible;mso-wrap-style:square;v-text-anchor:top" coordsize="89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eLMQA&#10;AADcAAAADwAAAGRycy9kb3ducmV2LnhtbESPQYvCMBSE78L+h/AWvG3TFVGpRlkUQQ+Kdvfi7dE8&#10;22rzUpuo9d8bYcHjMDPfMJNZaypxo8aVlhV8RzEI4szqknMFf7/LrxEI55E1VpZJwYMczKYfnQkm&#10;2t55T7fU5yJA2CWooPC+TqR0WUEGXWRr4uAdbWPQB9nkUjd4D3BTyV4cD6TBksNCgTXNC8rO6dUo&#10;qAanYZYu/CVdG1duD1bvjteNUt3P9mcMwlPr3+H/9kor6PWH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XizEAAAA3AAAAA8AAAAAAAAAAAAAAAAAmAIAAGRycy9k&#10;b3ducmV2LnhtbFBLBQYAAAAABAAEAPUAAACJAwAAAAA=&#10;" path="m,82c,78,4,74,8,74r760,c773,74,776,78,776,82r,13c776,99,773,103,768,103l8,103c4,103,,99,,95l,82xm16,95l8,87r760,l760,95r,-13l768,90,8,90r8,-8l16,95xm730,8v,-2,2,-5,4,-6c737,,740,,742,1l892,75v3,1,4,4,4,7c896,85,895,88,892,89l742,160v-3,1,-6,1,-8,-1c732,158,730,155,730,152l730,8xm746,152r-11,-7l885,75r,14l735,16,746,8r,144xe" fillcolor="black" strokeweight=".05pt">
                  <v:path arrowok="t" o:connecttype="custom" o:connectlocs="0,32018;3118,28894;299357,28894;302475,32018;302475,37094;299357,40218;3118,40218;0,37094;0,32018;6237,37094;3118,33971;299357,33971;296239,37094;296239,32018;299357,35142;3118,35142;6237,32018;6237,37094;284545,3124;286104,781;289223,390;347691,29285;349250,32018;347691,34751;289223,62475;286104,62084;284545,59351;284545,3124;290782,59351;286494,56618;344962,29285;344962,34751;286494,6247;290782,3124;290782,59351" o:connectangles="0,0,0,0,0,0,0,0,0,0,0,0,0,0,0,0,0,0,0,0,0,0,0,0,0,0,0,0,0,0,0,0,0,0,0"/>
                  <o:lock v:ext="edit" verticies="t"/>
                </v:shape>
                <v:shape id="Freeform 409" o:spid="_x0000_s1116" style="position:absolute;left:28867;top:35623;width:3492;height:559;visibility:visible;mso-wrap-style:square;v-text-anchor:top" coordsize="5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TXMIA&#10;AADcAAAADwAAAGRycy9kb3ducmV2LnhtbERPXWvCMBR9H/gfwhV8GWuqyJCuUVQYCIPBqsj2dm2u&#10;bbG5KUnW1n9vHgZ7PJzvfDOaVvTkfGNZwTxJQRCXVjdcKTgd319WIHxA1thaJgV38rBZT55yzLQd&#10;+Iv6IlQihrDPUEEdQpdJ6cuaDPrEdsSRu1pnMEToKqkdDjHctHKRpq/SYMOxocaO9jWVt+LXKPjc&#10;njD9dl7+4GX34dtzsXu+75WaTcftG4hAY/gX/7kPWsFiGd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pNcwgAAANwAAAAPAAAAAAAAAAAAAAAAAJgCAABkcnMvZG93&#10;bnJldi54bWxQSwUGAAAAAAQABAD1AAAAhwMAAAAA&#10;" path="m,46r476,l476,54,,54,,46xm457,r93,46l457,88,457,xe" fillcolor="black" stroked="f">
                  <v:path arrowok="t" o:connecttype="custom" o:connectlocs="0,29210;302260,29210;302260,34290;0,34290;0,29210;290195,0;349250,29210;290195,55880;290195,0" o:connectangles="0,0,0,0,0,0,0,0,0"/>
                  <o:lock v:ext="edit" verticies="t"/>
                </v:shape>
                <v:shape id="Freeform 410" o:spid="_x0000_s1117" style="position:absolute;left:28835;top:35591;width:3556;height:629;visibility:visible;mso-wrap-style:square;v-text-anchor:top" coordsize="9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IwMIA&#10;AADcAAAADwAAAGRycy9kb3ducmV2LnhtbESPQYvCMBSE74L/ITzBi9h0KytSjSKC6Enc6sHjo3m2&#10;xealNFmt/94IgsdhZr5hFqvO1OJOrassK/iJYhDEudUVFwrOp+14BsJ5ZI21ZVLwJAerZb+3wFTb&#10;B//RPfOFCBB2KSoovW9SKV1ekkEX2YY4eFfbGvRBtoXULT4C3NQyieOpNFhxWCixoU1J+S37Nwpq&#10;XcjjSG8nt8OFn9l+zdLvdkoNB916DsJT57/hT3uvFSS/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YjAwgAAANwAAAAPAAAAAAAAAAAAAAAAAJgCAABkcnMvZG93&#10;bnJldi54bWxQSwUGAAAAAAQABAD1AAAAhwMAAAAA&#10;" path="m,82c,78,4,74,8,74r775,c787,74,791,78,791,82r,13c791,99,787,103,783,103l8,103c4,103,,99,,95l,82xm16,95l8,87r775,l775,95r,-13l783,90,8,90r8,-8l16,95xm744,8v,-2,2,-5,4,-6c750,,753,,756,1l908,75v3,1,4,4,4,7c912,85,911,88,908,89l756,160v-3,1,-6,1,-8,-1c746,158,744,155,744,152l744,8xm760,152r-11,-7l901,75r,14l749,16,760,8r,144xe" fillcolor="black" strokeweight=".05pt">
                  <v:path arrowok="t" o:connecttype="custom" o:connectlocs="0,32018;3119,28894;305301,28894;308421,32018;308421,37094;305301,40218;3119,40218;0,37094;0,32018;6239,37094;3119,33971;305301,33971;302182,37094;302182,32018;305301,35142;3119,35142;6239,32018;6239,37094;290095,3124;291654,781;294774,390;354040,29285;355600,32018;354040,34751;294774,62475;291654,62084;290095,59351;290095,3124;296333,59351;292044,56618;351311,29285;351311,34751;292044,6247;296333,3124;296333,59351" o:connectangles="0,0,0,0,0,0,0,0,0,0,0,0,0,0,0,0,0,0,0,0,0,0,0,0,0,0,0,0,0,0,0,0,0,0,0"/>
                  <o:lock v:ext="edit" verticies="t"/>
                </v:shape>
                <v:rect id="Rectangle 411" o:spid="_x0000_s1118" style="position:absolute;left:1047;top:6591;width:9087;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339698AC" w14:textId="77777777" w:rsidR="00324D9D" w:rsidRDefault="00324D9D" w:rsidP="00DF263C">
                        <w:r>
                          <w:rPr>
                            <w:rFonts w:ascii="Arial" w:hAnsi="Arial" w:cs="Arial"/>
                            <w:b/>
                            <w:bCs/>
                            <w:color w:val="000000"/>
                          </w:rPr>
                          <w:t>Green Homes</w:t>
                        </w:r>
                      </w:p>
                    </w:txbxContent>
                  </v:textbox>
                </v:rect>
                <w10:anchorlock/>
              </v:group>
            </w:pict>
          </mc:Fallback>
        </mc:AlternateContent>
      </w:r>
    </w:p>
    <w:p w14:paraId="4CA2081E" w14:textId="77777777" w:rsidR="00DF263C" w:rsidRPr="00DF263C" w:rsidRDefault="00DF263C" w:rsidP="00D42998">
      <w:pPr>
        <w:spacing w:after="0" w:line="240" w:lineRule="auto"/>
        <w:rPr>
          <w:rFonts w:ascii="Times New Roman" w:hAnsi="Times New Roman" w:cs="Times New Roman"/>
          <w:sz w:val="24"/>
          <w:szCs w:val="24"/>
        </w:rPr>
      </w:pPr>
    </w:p>
    <w:p w14:paraId="7F1E5244" w14:textId="77777777" w:rsidR="00DF263C" w:rsidRPr="00DF263C" w:rsidRDefault="00DF263C" w:rsidP="00D42998">
      <w:pPr>
        <w:spacing w:after="0" w:line="240" w:lineRule="auto"/>
        <w:rPr>
          <w:rFonts w:ascii="Times New Roman" w:hAnsi="Times New Roman" w:cs="Times New Roman"/>
          <w:sz w:val="24"/>
          <w:szCs w:val="24"/>
        </w:rPr>
      </w:pPr>
    </w:p>
    <w:p w14:paraId="49470612" w14:textId="77777777" w:rsidR="00DF263C" w:rsidRPr="00DF263C" w:rsidRDefault="00DF263C" w:rsidP="00D42998">
      <w:pPr>
        <w:spacing w:after="0" w:line="240" w:lineRule="auto"/>
        <w:rPr>
          <w:rFonts w:ascii="Times New Roman" w:hAnsi="Times New Roman" w:cs="Times New Roman"/>
          <w:sz w:val="24"/>
          <w:szCs w:val="24"/>
        </w:rPr>
      </w:pPr>
    </w:p>
    <w:p w14:paraId="44C0B4AF"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Eligible participants will be limited to children with doctor-diagnosed asthma (ages 7-12 years). Health information for eligible children will be reported by the mother/primary caregiver living in HUD-subsidized housing that either received a green renovation (i.e., green intervention) or living in HUD-subsidized housing that received no renovation at all (i.e., comparison).  Details of the eligibility criteria are listed in Table 2. </w:t>
      </w:r>
    </w:p>
    <w:p w14:paraId="2FE076BD" w14:textId="77777777" w:rsidR="00DF263C" w:rsidRPr="00DF263C" w:rsidRDefault="00DF263C" w:rsidP="00D42998">
      <w:pPr>
        <w:spacing w:after="0" w:line="240" w:lineRule="auto"/>
        <w:rPr>
          <w:rFonts w:ascii="Times New Roman" w:hAnsi="Times New Roman" w:cs="Times New Roman"/>
          <w:sz w:val="24"/>
          <w:szCs w:val="24"/>
        </w:rPr>
      </w:pPr>
    </w:p>
    <w:p w14:paraId="51381058" w14:textId="77777777" w:rsidR="00DF263C" w:rsidRPr="00DF263C" w:rsidRDefault="00DF263C" w:rsidP="00D42998">
      <w:pPr>
        <w:spacing w:after="0" w:line="240" w:lineRule="auto"/>
        <w:rPr>
          <w:rFonts w:ascii="Times New Roman" w:hAnsi="Times New Roman" w:cs="Times New Roman"/>
          <w:sz w:val="24"/>
          <w:szCs w:val="24"/>
        </w:rPr>
      </w:pPr>
    </w:p>
    <w:p w14:paraId="6ED7D815" w14:textId="77777777" w:rsidR="00DF263C" w:rsidRPr="00DF263C" w:rsidRDefault="00DF263C" w:rsidP="00D42998">
      <w:pPr>
        <w:spacing w:after="0" w:line="240" w:lineRule="auto"/>
        <w:rPr>
          <w:rFonts w:ascii="Times New Roman" w:hAnsi="Times New Roman" w:cs="Times New Roman"/>
          <w:sz w:val="24"/>
          <w:szCs w:val="24"/>
        </w:rPr>
      </w:pPr>
    </w:p>
    <w:p w14:paraId="69898ED8" w14:textId="77777777" w:rsidR="000C4911" w:rsidRDefault="000C4911">
      <w:pPr>
        <w:rPr>
          <w:rFonts w:ascii="Times New Roman" w:hAnsi="Times New Roman" w:cs="Times New Roman"/>
          <w:sz w:val="24"/>
          <w:szCs w:val="24"/>
        </w:rPr>
      </w:pPr>
      <w:r>
        <w:rPr>
          <w:rFonts w:ascii="Times New Roman" w:hAnsi="Times New Roman" w:cs="Times New Roman"/>
          <w:sz w:val="24"/>
          <w:szCs w:val="24"/>
        </w:rPr>
        <w:br w:type="page"/>
      </w:r>
    </w:p>
    <w:p w14:paraId="5D39DFF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2.  The Green Housing Study’s inclusion and exclusion criteria</w:t>
      </w:r>
    </w:p>
    <w:tbl>
      <w:tblPr>
        <w:tblW w:w="0" w:type="auto"/>
        <w:tblLook w:val="04A0" w:firstRow="1" w:lastRow="0" w:firstColumn="1" w:lastColumn="0" w:noHBand="0" w:noVBand="1"/>
      </w:tblPr>
      <w:tblGrid>
        <w:gridCol w:w="4788"/>
        <w:gridCol w:w="4788"/>
      </w:tblGrid>
      <w:tr w:rsidR="00DF263C" w:rsidRPr="00DF263C" w14:paraId="1AF2EB00" w14:textId="77777777" w:rsidTr="00DF263C">
        <w:tc>
          <w:tcPr>
            <w:tcW w:w="4788" w:type="dxa"/>
          </w:tcPr>
          <w:p w14:paraId="1052DFDA"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Inclusion Criteria</w:t>
            </w:r>
          </w:p>
        </w:tc>
        <w:tc>
          <w:tcPr>
            <w:tcW w:w="4788" w:type="dxa"/>
          </w:tcPr>
          <w:p w14:paraId="56627A19"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Exclusion  Criteria</w:t>
            </w:r>
          </w:p>
        </w:tc>
      </w:tr>
      <w:tr w:rsidR="00DF263C" w:rsidRPr="00DF263C" w14:paraId="776D0060" w14:textId="77777777" w:rsidTr="00DF2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14:paraId="742E1146" w14:textId="77777777" w:rsidR="00DF263C" w:rsidRPr="00DF263C" w:rsidRDefault="00DF263C" w:rsidP="00D42998">
            <w:pPr>
              <w:pStyle w:val="PARA1"/>
              <w:rPr>
                <w:rFonts w:ascii="Times New Roman" w:hAnsi="Times New Roman"/>
                <w:szCs w:val="24"/>
                <w:u w:val="single"/>
              </w:rPr>
            </w:pPr>
          </w:p>
          <w:p w14:paraId="2659A610" w14:textId="77777777" w:rsidR="00DF263C" w:rsidRPr="00DF263C" w:rsidRDefault="00DF263C" w:rsidP="00D42998">
            <w:pPr>
              <w:numPr>
                <w:ilvl w:val="0"/>
                <w:numId w:val="15"/>
              </w:numPr>
              <w:tabs>
                <w:tab w:val="left" w:pos="360"/>
              </w:tabs>
              <w:overflowPunct w:val="0"/>
              <w:autoSpaceDE w:val="0"/>
              <w:autoSpaceDN w:val="0"/>
              <w:adjustRightInd w:val="0"/>
              <w:spacing w:after="0" w:line="240" w:lineRule="auto"/>
              <w:ind w:hanging="720"/>
              <w:textAlignment w:val="baseline"/>
              <w:rPr>
                <w:rFonts w:ascii="Times New Roman" w:hAnsi="Times New Roman" w:cs="Times New Roman"/>
                <w:sz w:val="24"/>
                <w:szCs w:val="24"/>
              </w:rPr>
            </w:pPr>
            <w:r w:rsidRPr="00DF263C">
              <w:rPr>
                <w:rFonts w:ascii="Times New Roman" w:hAnsi="Times New Roman" w:cs="Times New Roman"/>
                <w:sz w:val="24"/>
                <w:szCs w:val="24"/>
              </w:rPr>
              <w:t>Children (age 7-12 years with asthma)</w:t>
            </w:r>
          </w:p>
          <w:p w14:paraId="58448290" w14:textId="77777777" w:rsidR="00DF263C" w:rsidRPr="00DF263C" w:rsidRDefault="00DF263C" w:rsidP="00D42998">
            <w:pPr>
              <w:tabs>
                <w:tab w:val="left" w:pos="360"/>
              </w:tabs>
              <w:spacing w:after="0" w:line="240" w:lineRule="auto"/>
              <w:ind w:left="360"/>
              <w:rPr>
                <w:rFonts w:ascii="Times New Roman" w:hAnsi="Times New Roman" w:cs="Times New Roman"/>
                <w:sz w:val="24"/>
                <w:szCs w:val="24"/>
              </w:rPr>
            </w:pPr>
            <w:r w:rsidRPr="00DF263C">
              <w:rPr>
                <w:rFonts w:ascii="Times New Roman" w:hAnsi="Times New Roman" w:cs="Times New Roman"/>
                <w:sz w:val="24"/>
                <w:szCs w:val="24"/>
              </w:rPr>
              <w:t xml:space="preserve">- Mother/ primary caregiver reports that child has ever been diagnosed with asthma by a physician </w:t>
            </w:r>
            <w:r w:rsidRPr="00DF263C">
              <w:rPr>
                <w:rFonts w:ascii="Times New Roman" w:hAnsi="Times New Roman" w:cs="Times New Roman"/>
                <w:sz w:val="24"/>
                <w:szCs w:val="24"/>
                <w:u w:val="single"/>
              </w:rPr>
              <w:t>and</w:t>
            </w:r>
            <w:r w:rsidRPr="00DF263C">
              <w:rPr>
                <w:rFonts w:ascii="Times New Roman" w:hAnsi="Times New Roman" w:cs="Times New Roman"/>
                <w:sz w:val="24"/>
                <w:szCs w:val="24"/>
              </w:rPr>
              <w:t xml:space="preserve"> child has experienced asthma-related symptoms (wheezing, slow play or night awakening) during the past 6 months.</w:t>
            </w:r>
          </w:p>
          <w:p w14:paraId="5751A47B" w14:textId="77777777" w:rsidR="00DF263C" w:rsidRPr="00DF263C" w:rsidRDefault="00DF263C" w:rsidP="00D42998">
            <w:pPr>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 xml:space="preserve">2.   Mothers/primary caregivers of the children listed above. </w:t>
            </w:r>
          </w:p>
          <w:p w14:paraId="721FD82D" w14:textId="77777777" w:rsidR="00DF263C" w:rsidRPr="00DF263C" w:rsidRDefault="00DF263C" w:rsidP="00D42998">
            <w:pPr>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 xml:space="preserve">      - No clinical markers will be collected, but we will ask questions regarding their home environment that might be related to child’s health outcomes of interest.</w:t>
            </w:r>
          </w:p>
          <w:p w14:paraId="4AB519DA" w14:textId="77777777" w:rsidR="00DF263C" w:rsidRPr="00DF263C" w:rsidRDefault="00DF263C" w:rsidP="00D42998">
            <w:pPr>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3.   Green homes will be renovated using low VOC materials and integrated pest management (IPM) principles.</w:t>
            </w:r>
          </w:p>
          <w:p w14:paraId="20ADA26E" w14:textId="77777777" w:rsidR="00DF263C" w:rsidRPr="00DF263C" w:rsidRDefault="00DF263C" w:rsidP="00D42998">
            <w:pPr>
              <w:tabs>
                <w:tab w:val="left" w:pos="720"/>
              </w:tabs>
              <w:spacing w:after="0" w:line="240" w:lineRule="auto"/>
              <w:ind w:left="360"/>
              <w:rPr>
                <w:rFonts w:ascii="Times New Roman" w:hAnsi="Times New Roman" w:cs="Times New Roman"/>
                <w:sz w:val="24"/>
                <w:szCs w:val="24"/>
              </w:rPr>
            </w:pPr>
          </w:p>
        </w:tc>
        <w:tc>
          <w:tcPr>
            <w:tcW w:w="4788" w:type="dxa"/>
          </w:tcPr>
          <w:p w14:paraId="403D0E75" w14:textId="77777777" w:rsidR="00DF263C" w:rsidRPr="00DF263C" w:rsidRDefault="00DF263C" w:rsidP="00D42998">
            <w:pPr>
              <w:spacing w:after="0" w:line="240" w:lineRule="auto"/>
              <w:ind w:left="720"/>
              <w:rPr>
                <w:rFonts w:ascii="Times New Roman" w:hAnsi="Times New Roman" w:cs="Times New Roman"/>
                <w:sz w:val="24"/>
                <w:szCs w:val="24"/>
              </w:rPr>
            </w:pPr>
          </w:p>
          <w:p w14:paraId="016076B3" w14:textId="77777777" w:rsidR="00DF263C" w:rsidRPr="00DF263C" w:rsidRDefault="00DF263C" w:rsidP="00D42998">
            <w:pPr>
              <w:pStyle w:val="ListParagraph"/>
              <w:numPr>
                <w:ilvl w:val="3"/>
                <w:numId w:val="15"/>
              </w:numPr>
              <w:tabs>
                <w:tab w:val="clear" w:pos="2880"/>
                <w:tab w:val="num" w:pos="522"/>
              </w:tabs>
              <w:overflowPunct w:val="0"/>
              <w:autoSpaceDE w:val="0"/>
              <w:autoSpaceDN w:val="0"/>
              <w:adjustRightInd w:val="0"/>
              <w:spacing w:after="0" w:line="240" w:lineRule="auto"/>
              <w:ind w:left="518"/>
              <w:textAlignment w:val="baseline"/>
              <w:rPr>
                <w:rFonts w:ascii="Times New Roman" w:hAnsi="Times New Roman" w:cs="Times New Roman"/>
                <w:sz w:val="24"/>
                <w:szCs w:val="24"/>
              </w:rPr>
            </w:pPr>
            <w:r w:rsidRPr="00DF263C">
              <w:rPr>
                <w:rFonts w:ascii="Times New Roman" w:hAnsi="Times New Roman" w:cs="Times New Roman"/>
                <w:sz w:val="24"/>
                <w:szCs w:val="24"/>
              </w:rPr>
              <w:t>Health condition (e.g.</w:t>
            </w:r>
            <w:r w:rsidR="00B5004D">
              <w:rPr>
                <w:rFonts w:ascii="Times New Roman" w:hAnsi="Times New Roman" w:cs="Times New Roman"/>
                <w:sz w:val="24"/>
                <w:szCs w:val="24"/>
              </w:rPr>
              <w:t>,</w:t>
            </w:r>
            <w:r w:rsidRPr="00DF263C">
              <w:rPr>
                <w:rFonts w:ascii="Times New Roman" w:hAnsi="Times New Roman" w:cs="Times New Roman"/>
                <w:sz w:val="24"/>
                <w:szCs w:val="24"/>
              </w:rPr>
              <w:t xml:space="preserve"> Cystic Fibrosis) that would make it difficult to participate in lung function tests.</w:t>
            </w:r>
          </w:p>
          <w:p w14:paraId="6CB65C7C" w14:textId="77777777" w:rsidR="00DF263C" w:rsidRPr="00DF263C" w:rsidRDefault="00DF263C" w:rsidP="00D42998">
            <w:pPr>
              <w:pStyle w:val="ListParagraph"/>
              <w:numPr>
                <w:ilvl w:val="3"/>
                <w:numId w:val="15"/>
              </w:numPr>
              <w:tabs>
                <w:tab w:val="clear" w:pos="2880"/>
                <w:tab w:val="num" w:pos="522"/>
              </w:tabs>
              <w:overflowPunct w:val="0"/>
              <w:autoSpaceDE w:val="0"/>
              <w:autoSpaceDN w:val="0"/>
              <w:adjustRightInd w:val="0"/>
              <w:spacing w:after="0" w:line="240" w:lineRule="auto"/>
              <w:ind w:left="518"/>
              <w:textAlignment w:val="baseline"/>
              <w:rPr>
                <w:rFonts w:ascii="Times New Roman" w:hAnsi="Times New Roman" w:cs="Times New Roman"/>
                <w:sz w:val="24"/>
                <w:szCs w:val="24"/>
              </w:rPr>
            </w:pPr>
            <w:r w:rsidRPr="00DF263C">
              <w:rPr>
                <w:rFonts w:ascii="Times New Roman" w:hAnsi="Times New Roman" w:cs="Times New Roman"/>
                <w:sz w:val="24"/>
                <w:szCs w:val="24"/>
              </w:rPr>
              <w:t>Does not live in housing complex on average 7 days per week.</w:t>
            </w:r>
          </w:p>
          <w:p w14:paraId="2B06E860" w14:textId="77777777" w:rsidR="00DF263C" w:rsidRPr="00DF263C" w:rsidRDefault="00DF263C" w:rsidP="00D42998">
            <w:pPr>
              <w:pStyle w:val="ListParagraph"/>
              <w:numPr>
                <w:ilvl w:val="3"/>
                <w:numId w:val="15"/>
              </w:numPr>
              <w:tabs>
                <w:tab w:val="clear" w:pos="2880"/>
                <w:tab w:val="num" w:pos="522"/>
              </w:tabs>
              <w:overflowPunct w:val="0"/>
              <w:autoSpaceDE w:val="0"/>
              <w:autoSpaceDN w:val="0"/>
              <w:adjustRightInd w:val="0"/>
              <w:spacing w:after="0" w:line="240" w:lineRule="auto"/>
              <w:ind w:left="518"/>
              <w:textAlignment w:val="baseline"/>
              <w:rPr>
                <w:rFonts w:ascii="Times New Roman" w:hAnsi="Times New Roman" w:cs="Times New Roman"/>
                <w:sz w:val="24"/>
                <w:szCs w:val="24"/>
              </w:rPr>
            </w:pPr>
            <w:r w:rsidRPr="00DF263C">
              <w:rPr>
                <w:rFonts w:ascii="Times New Roman" w:hAnsi="Times New Roman" w:cs="Times New Roman"/>
                <w:sz w:val="24"/>
                <w:szCs w:val="24"/>
              </w:rPr>
              <w:t>Plans to move before the 1-year follow-up of study is completed.</w:t>
            </w:r>
          </w:p>
          <w:p w14:paraId="430D7C79" w14:textId="77777777" w:rsidR="00DF263C" w:rsidRPr="00DF263C" w:rsidRDefault="00DF263C" w:rsidP="00D42998">
            <w:pPr>
              <w:pStyle w:val="ListParagraph"/>
              <w:numPr>
                <w:ilvl w:val="3"/>
                <w:numId w:val="15"/>
              </w:numPr>
              <w:tabs>
                <w:tab w:val="clear" w:pos="2880"/>
                <w:tab w:val="num" w:pos="522"/>
              </w:tabs>
              <w:overflowPunct w:val="0"/>
              <w:autoSpaceDE w:val="0"/>
              <w:autoSpaceDN w:val="0"/>
              <w:adjustRightInd w:val="0"/>
              <w:spacing w:after="0" w:line="240" w:lineRule="auto"/>
              <w:ind w:left="518"/>
              <w:textAlignment w:val="baseline"/>
              <w:rPr>
                <w:rFonts w:ascii="Times New Roman" w:hAnsi="Times New Roman" w:cs="Times New Roman"/>
                <w:sz w:val="24"/>
                <w:szCs w:val="24"/>
              </w:rPr>
            </w:pPr>
            <w:r w:rsidRPr="00DF263C">
              <w:rPr>
                <w:rFonts w:ascii="Times New Roman" w:hAnsi="Times New Roman" w:cs="Times New Roman"/>
                <w:sz w:val="24"/>
                <w:szCs w:val="24"/>
              </w:rPr>
              <w:t>Mother/ primary caregiver does not speak English, Spanish, or Chinese</w:t>
            </w:r>
          </w:p>
        </w:tc>
      </w:tr>
    </w:tbl>
    <w:p w14:paraId="2BB45B96" w14:textId="77777777" w:rsidR="00DF263C" w:rsidRPr="00DF263C" w:rsidRDefault="00DF263C" w:rsidP="00D42998">
      <w:pPr>
        <w:spacing w:after="0" w:line="240" w:lineRule="auto"/>
        <w:rPr>
          <w:rFonts w:ascii="Times New Roman" w:hAnsi="Times New Roman" w:cs="Times New Roman"/>
          <w:sz w:val="24"/>
          <w:szCs w:val="24"/>
        </w:rPr>
      </w:pPr>
    </w:p>
    <w:p w14:paraId="412A54F2" w14:textId="77777777" w:rsidR="00DF263C" w:rsidRPr="00DF263C" w:rsidRDefault="00DF263C" w:rsidP="00D42998">
      <w:pPr>
        <w:spacing w:after="0" w:line="240" w:lineRule="auto"/>
        <w:rPr>
          <w:rFonts w:ascii="Times New Roman" w:hAnsi="Times New Roman" w:cs="Times New Roman"/>
          <w:sz w:val="24"/>
          <w:szCs w:val="24"/>
        </w:rPr>
      </w:pPr>
    </w:p>
    <w:p w14:paraId="10099E62"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Residents who express interest in the study can contact the site projector coordinator by telephone or e-mail.   Subsequently, subcontracted staff (trained by the CDC study investigators) will schedule a home visit with the residents.  During this home visit each resident’s eligibility will be assessed (i.e.</w:t>
      </w:r>
      <w:r w:rsidR="000C4911">
        <w:rPr>
          <w:rFonts w:ascii="Times New Roman" w:hAnsi="Times New Roman" w:cs="Times New Roman"/>
          <w:sz w:val="24"/>
          <w:szCs w:val="24"/>
        </w:rPr>
        <w:t>,</w:t>
      </w:r>
      <w:r w:rsidRPr="00DF263C">
        <w:rPr>
          <w:rFonts w:ascii="Times New Roman" w:hAnsi="Times New Roman" w:cs="Times New Roman"/>
          <w:sz w:val="24"/>
          <w:szCs w:val="24"/>
        </w:rPr>
        <w:t xml:space="preserve"> the Screening Form will be filled out by the aforementioned staff based on responses from the mother/ primary caregiver).  If a child is eligible, then the study will be explained to the mother/ primary caregiver, and if they are willing to participate, individual participant consent will be obtained from the mother/ primary caregiver.  Child assent will be obtained from all children 7-12.  The children ages 7-12 will be assenting to provide blood and urine samples for the study; they will </w:t>
      </w:r>
      <w:r w:rsidRPr="00DF263C">
        <w:rPr>
          <w:rFonts w:ascii="Times New Roman" w:hAnsi="Times New Roman" w:cs="Times New Roman"/>
          <w:sz w:val="24"/>
          <w:szCs w:val="24"/>
          <w:u w:val="single"/>
        </w:rPr>
        <w:t>not</w:t>
      </w:r>
      <w:r w:rsidRPr="00DF263C">
        <w:rPr>
          <w:rFonts w:ascii="Times New Roman" w:hAnsi="Times New Roman" w:cs="Times New Roman"/>
          <w:sz w:val="24"/>
          <w:szCs w:val="24"/>
        </w:rPr>
        <w:t xml:space="preserve"> be asked to respond to survey questions—their mothers/ primary caregivers will be providing that information.  Consent and Assent forms are in Appendices F and G.  After consent and assent as appropriate is obtained, the technicians will collect all of the study baseline information during the initial visit.  Participants will receive monetary compensation for participation as outlined in section A.9 (Explanation of Any Payment or Gift to Respondents). </w:t>
      </w:r>
    </w:p>
    <w:p w14:paraId="5C0DE09A" w14:textId="77777777" w:rsidR="00DF263C" w:rsidRPr="00DF263C" w:rsidRDefault="00DF263C" w:rsidP="00D42998">
      <w:pPr>
        <w:spacing w:after="0" w:line="240" w:lineRule="auto"/>
        <w:rPr>
          <w:rFonts w:ascii="Times New Roman" w:hAnsi="Times New Roman" w:cs="Times New Roman"/>
          <w:sz w:val="24"/>
          <w:szCs w:val="24"/>
        </w:rPr>
      </w:pPr>
    </w:p>
    <w:p w14:paraId="1B6E6D5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The methods of data collection will include written survey data collected through personal telephone, and text messaging interviews of enrolled mothers/ primary caregivers (Table 8).  Trained staff will visit each enrolled child’s home four times (including the initial visit to obtain consent and baseline measurements) during a 1-year period to administer a battery of questionnaires.  Each of the surveys will be administered in-person to the enrollee’s mother/ primary caregiver in the study by bilingual (English and Spanish or English and Chinese) interviewers.   In addition, brief text messages to inquire about respiratory infections will be sent at the </w:t>
      </w:r>
      <w:r w:rsidRPr="00DF263C">
        <w:rPr>
          <w:rFonts w:ascii="Times New Roman" w:hAnsi="Times New Roman" w:cs="Times New Roman"/>
          <w:sz w:val="24"/>
          <w:szCs w:val="24"/>
          <w:u w:val="single"/>
        </w:rPr>
        <w:t>end</w:t>
      </w:r>
      <w:r w:rsidRPr="00DF263C">
        <w:rPr>
          <w:rFonts w:ascii="Times New Roman" w:hAnsi="Times New Roman" w:cs="Times New Roman"/>
          <w:sz w:val="24"/>
          <w:szCs w:val="24"/>
        </w:rPr>
        <w:t xml:space="preserve"> of months 1, 2, 4, 5, 7, 8, 10, and 11.  The enrollee’s mother/ primary caregiver will also be contacted by phone at two time points during the same 1-year period just to update contact information and inquire about respiratory morbidity.   Enrolled children (ages 7-12 years) will not be interviewed; however, their mothers/ primary caregivers will provide information about their children’s exposures and health outcomes.  </w:t>
      </w:r>
    </w:p>
    <w:p w14:paraId="7665133E" w14:textId="77777777" w:rsidR="00DF263C" w:rsidRPr="00DF263C" w:rsidRDefault="00DF263C" w:rsidP="00D42998">
      <w:pPr>
        <w:spacing w:after="0" w:line="240" w:lineRule="auto"/>
        <w:rPr>
          <w:rFonts w:ascii="Times New Roman" w:hAnsi="Times New Roman" w:cs="Times New Roman"/>
          <w:sz w:val="24"/>
          <w:szCs w:val="24"/>
        </w:rPr>
      </w:pPr>
    </w:p>
    <w:p w14:paraId="1EA028A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Table 3.   Surveys administered during a 1-year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844"/>
        <w:gridCol w:w="4338"/>
      </w:tblGrid>
      <w:tr w:rsidR="00DF263C" w:rsidRPr="00DF263C" w14:paraId="2B93FFCE" w14:textId="77777777" w:rsidTr="00DF263C">
        <w:tc>
          <w:tcPr>
            <w:tcW w:w="5238" w:type="dxa"/>
            <w:gridSpan w:val="2"/>
          </w:tcPr>
          <w:p w14:paraId="0144AE0B"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Type of Survey/ Form</w:t>
            </w:r>
          </w:p>
        </w:tc>
        <w:tc>
          <w:tcPr>
            <w:tcW w:w="4338" w:type="dxa"/>
          </w:tcPr>
          <w:p w14:paraId="42D59CE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 xml:space="preserve">Responses of the </w:t>
            </w:r>
          </w:p>
          <w:p w14:paraId="17F06F7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Mother/ Primary caregiver</w:t>
            </w:r>
          </w:p>
          <w:p w14:paraId="7DF19DC4"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(regarding the participating child with asthma age 7-12 years)</w:t>
            </w:r>
          </w:p>
          <w:p w14:paraId="393E7179"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1B4F2F41" w14:textId="77777777" w:rsidTr="00DF263C">
        <w:tc>
          <w:tcPr>
            <w:tcW w:w="5238" w:type="dxa"/>
            <w:gridSpan w:val="2"/>
          </w:tcPr>
          <w:p w14:paraId="67C95B4C"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Screening</w:t>
            </w:r>
          </w:p>
        </w:tc>
        <w:tc>
          <w:tcPr>
            <w:tcW w:w="4338" w:type="dxa"/>
          </w:tcPr>
          <w:p w14:paraId="32C06E2B"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10 minutes</w:t>
            </w:r>
          </w:p>
        </w:tc>
      </w:tr>
      <w:tr w:rsidR="00DF263C" w:rsidRPr="00DF263C" w14:paraId="14F0B4FC" w14:textId="77777777" w:rsidTr="00DF263C">
        <w:tc>
          <w:tcPr>
            <w:tcW w:w="2394" w:type="dxa"/>
            <w:vMerge w:val="restart"/>
          </w:tcPr>
          <w:p w14:paraId="47D49CF7" w14:textId="77777777" w:rsidR="00DF263C" w:rsidRPr="00DF263C" w:rsidRDefault="00DF263C" w:rsidP="00D42998">
            <w:pPr>
              <w:spacing w:after="0" w:line="240" w:lineRule="auto"/>
              <w:rPr>
                <w:rFonts w:ascii="Times New Roman" w:hAnsi="Times New Roman" w:cs="Times New Roman"/>
                <w:sz w:val="24"/>
                <w:szCs w:val="24"/>
              </w:rPr>
            </w:pPr>
          </w:p>
          <w:p w14:paraId="42968D1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Baseline Questionnaire</w:t>
            </w:r>
          </w:p>
        </w:tc>
        <w:tc>
          <w:tcPr>
            <w:tcW w:w="2844" w:type="dxa"/>
          </w:tcPr>
          <w:p w14:paraId="24AF91A2"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Home Characteristics</w:t>
            </w:r>
          </w:p>
        </w:tc>
        <w:tc>
          <w:tcPr>
            <w:tcW w:w="4338" w:type="dxa"/>
          </w:tcPr>
          <w:p w14:paraId="7E72CB5D"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15 minutes</w:t>
            </w:r>
          </w:p>
        </w:tc>
      </w:tr>
      <w:tr w:rsidR="00DF263C" w:rsidRPr="00DF263C" w14:paraId="3AF053CA" w14:textId="77777777" w:rsidTr="00DF263C">
        <w:tc>
          <w:tcPr>
            <w:tcW w:w="2394" w:type="dxa"/>
            <w:vMerge/>
          </w:tcPr>
          <w:p w14:paraId="715BE74F" w14:textId="77777777" w:rsidR="00DF263C" w:rsidRPr="00DF263C" w:rsidRDefault="00DF263C" w:rsidP="00D42998">
            <w:pPr>
              <w:spacing w:after="0" w:line="240" w:lineRule="auto"/>
              <w:rPr>
                <w:rFonts w:ascii="Times New Roman" w:hAnsi="Times New Roman" w:cs="Times New Roman"/>
                <w:sz w:val="24"/>
                <w:szCs w:val="24"/>
              </w:rPr>
            </w:pPr>
          </w:p>
        </w:tc>
        <w:tc>
          <w:tcPr>
            <w:tcW w:w="2844" w:type="dxa"/>
          </w:tcPr>
          <w:p w14:paraId="6DC5B1A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Demographics</w:t>
            </w:r>
          </w:p>
        </w:tc>
        <w:tc>
          <w:tcPr>
            <w:tcW w:w="4338" w:type="dxa"/>
          </w:tcPr>
          <w:p w14:paraId="543CC8CD"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15 minutes</w:t>
            </w:r>
          </w:p>
        </w:tc>
      </w:tr>
      <w:tr w:rsidR="00DF263C" w:rsidRPr="00DF263C" w14:paraId="25882379" w14:textId="77777777" w:rsidTr="00DF263C">
        <w:tc>
          <w:tcPr>
            <w:tcW w:w="2394" w:type="dxa"/>
            <w:vMerge/>
          </w:tcPr>
          <w:p w14:paraId="30CB34C4" w14:textId="77777777" w:rsidR="00DF263C" w:rsidRPr="00DF263C" w:rsidRDefault="00DF263C" w:rsidP="00D42998">
            <w:pPr>
              <w:spacing w:after="0" w:line="240" w:lineRule="auto"/>
              <w:rPr>
                <w:rFonts w:ascii="Times New Roman" w:hAnsi="Times New Roman" w:cs="Times New Roman"/>
                <w:sz w:val="24"/>
                <w:szCs w:val="24"/>
              </w:rPr>
            </w:pPr>
          </w:p>
        </w:tc>
        <w:tc>
          <w:tcPr>
            <w:tcW w:w="2844" w:type="dxa"/>
          </w:tcPr>
          <w:p w14:paraId="7EB40882"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Children with asthma 7-12 years</w:t>
            </w:r>
          </w:p>
        </w:tc>
        <w:tc>
          <w:tcPr>
            <w:tcW w:w="4338" w:type="dxa"/>
          </w:tcPr>
          <w:p w14:paraId="5BB7641A"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15 minutes</w:t>
            </w:r>
          </w:p>
        </w:tc>
      </w:tr>
      <w:tr w:rsidR="00DF263C" w:rsidRPr="00DF263C" w14:paraId="33AC4945" w14:textId="77777777" w:rsidTr="00DF263C">
        <w:tc>
          <w:tcPr>
            <w:tcW w:w="5238" w:type="dxa"/>
            <w:gridSpan w:val="2"/>
          </w:tcPr>
          <w:p w14:paraId="72C58D41"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Monthly Texts about child’s respiratory symptoms (occurs during months when phone or home visit not conducted)</w:t>
            </w:r>
          </w:p>
        </w:tc>
        <w:tc>
          <w:tcPr>
            <w:tcW w:w="4338" w:type="dxa"/>
          </w:tcPr>
          <w:p w14:paraId="1FC8EE93" w14:textId="77777777" w:rsidR="00DF263C" w:rsidRPr="00DF263C" w:rsidRDefault="00DF263C" w:rsidP="00D42998">
            <w:pPr>
              <w:spacing w:after="0" w:line="240" w:lineRule="auto"/>
              <w:jc w:val="center"/>
              <w:rPr>
                <w:rFonts w:ascii="Times New Roman" w:hAnsi="Times New Roman" w:cs="Times New Roman"/>
                <w:sz w:val="24"/>
                <w:szCs w:val="24"/>
              </w:rPr>
            </w:pPr>
          </w:p>
          <w:p w14:paraId="7A754FE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 minute</w:t>
            </w:r>
          </w:p>
          <w:p w14:paraId="018703E0"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(eight time</w:t>
            </w:r>
            <w:r w:rsidR="0041183E">
              <w:rPr>
                <w:rFonts w:ascii="Times New Roman" w:hAnsi="Times New Roman" w:cs="Times New Roman"/>
                <w:sz w:val="24"/>
                <w:szCs w:val="24"/>
              </w:rPr>
              <w:t xml:space="preserve"> </w:t>
            </w:r>
            <w:r w:rsidRPr="00DF263C">
              <w:rPr>
                <w:rFonts w:ascii="Times New Roman" w:hAnsi="Times New Roman" w:cs="Times New Roman"/>
                <w:sz w:val="24"/>
                <w:szCs w:val="24"/>
              </w:rPr>
              <w:t>points) = 8 minutes</w:t>
            </w:r>
          </w:p>
        </w:tc>
      </w:tr>
      <w:tr w:rsidR="00DF263C" w:rsidRPr="00DF263C" w14:paraId="34AC2C30" w14:textId="77777777" w:rsidTr="00DF263C">
        <w:tc>
          <w:tcPr>
            <w:tcW w:w="5238" w:type="dxa"/>
            <w:gridSpan w:val="2"/>
          </w:tcPr>
          <w:p w14:paraId="7383ABF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3 and 9-month Phone contact</w:t>
            </w:r>
          </w:p>
        </w:tc>
        <w:tc>
          <w:tcPr>
            <w:tcW w:w="4338" w:type="dxa"/>
          </w:tcPr>
          <w:p w14:paraId="1D6813A8"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 minutes</w:t>
            </w:r>
          </w:p>
          <w:p w14:paraId="3CC6E0D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(two time</w:t>
            </w:r>
            <w:r w:rsidR="0041183E">
              <w:rPr>
                <w:rFonts w:ascii="Times New Roman" w:hAnsi="Times New Roman" w:cs="Times New Roman"/>
                <w:sz w:val="24"/>
                <w:szCs w:val="24"/>
              </w:rPr>
              <w:t xml:space="preserve"> </w:t>
            </w:r>
            <w:r w:rsidRPr="00DF263C">
              <w:rPr>
                <w:rFonts w:ascii="Times New Roman" w:hAnsi="Times New Roman" w:cs="Times New Roman"/>
                <w:sz w:val="24"/>
                <w:szCs w:val="24"/>
              </w:rPr>
              <w:t>points) = 10 minutes</w:t>
            </w:r>
          </w:p>
        </w:tc>
      </w:tr>
      <w:tr w:rsidR="00DF263C" w:rsidRPr="00DF263C" w14:paraId="5B81F914" w14:textId="77777777" w:rsidTr="00DF263C">
        <w:tc>
          <w:tcPr>
            <w:tcW w:w="2394" w:type="dxa"/>
            <w:vMerge w:val="restart"/>
          </w:tcPr>
          <w:p w14:paraId="4C27FAFD" w14:textId="77777777" w:rsidR="00DF263C" w:rsidRPr="00DF263C" w:rsidRDefault="00DF263C" w:rsidP="00D42998">
            <w:pPr>
              <w:spacing w:after="0" w:line="240" w:lineRule="auto"/>
              <w:rPr>
                <w:rFonts w:ascii="Times New Roman" w:hAnsi="Times New Roman" w:cs="Times New Roman"/>
                <w:color w:val="000000"/>
                <w:sz w:val="24"/>
                <w:szCs w:val="24"/>
              </w:rPr>
            </w:pPr>
          </w:p>
          <w:p w14:paraId="34D495A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6 and 12-month Follow-up Questionnaire</w:t>
            </w:r>
          </w:p>
        </w:tc>
        <w:tc>
          <w:tcPr>
            <w:tcW w:w="2844" w:type="dxa"/>
          </w:tcPr>
          <w:p w14:paraId="5A7ED88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Environment</w:t>
            </w:r>
          </w:p>
        </w:tc>
        <w:tc>
          <w:tcPr>
            <w:tcW w:w="4338" w:type="dxa"/>
          </w:tcPr>
          <w:p w14:paraId="4F4676B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10 minutes</w:t>
            </w:r>
          </w:p>
          <w:p w14:paraId="5D45D82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(two time</w:t>
            </w:r>
            <w:r w:rsidR="0041183E">
              <w:rPr>
                <w:rFonts w:ascii="Times New Roman" w:hAnsi="Times New Roman" w:cs="Times New Roman"/>
                <w:sz w:val="24"/>
                <w:szCs w:val="24"/>
              </w:rPr>
              <w:t xml:space="preserve"> </w:t>
            </w:r>
            <w:r w:rsidRPr="00DF263C">
              <w:rPr>
                <w:rFonts w:ascii="Times New Roman" w:hAnsi="Times New Roman" w:cs="Times New Roman"/>
                <w:sz w:val="24"/>
                <w:szCs w:val="24"/>
              </w:rPr>
              <w:t>points) = 20 minutes</w:t>
            </w:r>
          </w:p>
        </w:tc>
      </w:tr>
      <w:tr w:rsidR="00DF263C" w:rsidRPr="00DF263C" w14:paraId="0E39A6F4" w14:textId="77777777" w:rsidTr="00DF263C">
        <w:tc>
          <w:tcPr>
            <w:tcW w:w="2394" w:type="dxa"/>
            <w:vMerge/>
          </w:tcPr>
          <w:p w14:paraId="243D54DA" w14:textId="77777777" w:rsidR="00DF263C" w:rsidRPr="00DF263C" w:rsidRDefault="00DF263C" w:rsidP="00D42998">
            <w:pPr>
              <w:spacing w:after="0" w:line="240" w:lineRule="auto"/>
              <w:rPr>
                <w:rFonts w:ascii="Times New Roman" w:hAnsi="Times New Roman" w:cs="Times New Roman"/>
                <w:sz w:val="24"/>
                <w:szCs w:val="24"/>
              </w:rPr>
            </w:pPr>
          </w:p>
        </w:tc>
        <w:tc>
          <w:tcPr>
            <w:tcW w:w="2844" w:type="dxa"/>
          </w:tcPr>
          <w:p w14:paraId="5FECE7D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Mother/ primary caregiver</w:t>
            </w:r>
          </w:p>
        </w:tc>
        <w:tc>
          <w:tcPr>
            <w:tcW w:w="4338" w:type="dxa"/>
          </w:tcPr>
          <w:p w14:paraId="1E87093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10 minutes</w:t>
            </w:r>
          </w:p>
          <w:p w14:paraId="3D7A0C60"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(two time</w:t>
            </w:r>
            <w:r w:rsidR="0041183E">
              <w:rPr>
                <w:rFonts w:ascii="Times New Roman" w:hAnsi="Times New Roman" w:cs="Times New Roman"/>
                <w:sz w:val="24"/>
                <w:szCs w:val="24"/>
              </w:rPr>
              <w:t xml:space="preserve"> </w:t>
            </w:r>
            <w:r w:rsidRPr="00DF263C">
              <w:rPr>
                <w:rFonts w:ascii="Times New Roman" w:hAnsi="Times New Roman" w:cs="Times New Roman"/>
                <w:sz w:val="24"/>
                <w:szCs w:val="24"/>
              </w:rPr>
              <w:t>points) = 20 minutes</w:t>
            </w:r>
          </w:p>
        </w:tc>
      </w:tr>
      <w:tr w:rsidR="00DF263C" w:rsidRPr="00DF263C" w14:paraId="541C62A6" w14:textId="77777777" w:rsidTr="00DF263C">
        <w:tc>
          <w:tcPr>
            <w:tcW w:w="2394" w:type="dxa"/>
            <w:vMerge/>
          </w:tcPr>
          <w:p w14:paraId="54C69D94" w14:textId="77777777" w:rsidR="00DF263C" w:rsidRPr="00DF263C" w:rsidRDefault="00DF263C" w:rsidP="00D42998">
            <w:pPr>
              <w:spacing w:after="0" w:line="240" w:lineRule="auto"/>
              <w:rPr>
                <w:rFonts w:ascii="Times New Roman" w:hAnsi="Times New Roman" w:cs="Times New Roman"/>
                <w:sz w:val="24"/>
                <w:szCs w:val="24"/>
              </w:rPr>
            </w:pPr>
          </w:p>
        </w:tc>
        <w:tc>
          <w:tcPr>
            <w:tcW w:w="2844" w:type="dxa"/>
          </w:tcPr>
          <w:p w14:paraId="629826C8"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Children with asthma 7-12 years</w:t>
            </w:r>
          </w:p>
        </w:tc>
        <w:tc>
          <w:tcPr>
            <w:tcW w:w="4338" w:type="dxa"/>
          </w:tcPr>
          <w:p w14:paraId="0214B5B4"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10 minutes</w:t>
            </w:r>
          </w:p>
          <w:p w14:paraId="6F8B753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(two time</w:t>
            </w:r>
            <w:r w:rsidR="0041183E">
              <w:rPr>
                <w:rFonts w:ascii="Times New Roman" w:hAnsi="Times New Roman" w:cs="Times New Roman"/>
                <w:sz w:val="24"/>
                <w:szCs w:val="24"/>
              </w:rPr>
              <w:t xml:space="preserve"> </w:t>
            </w:r>
            <w:r w:rsidRPr="00DF263C">
              <w:rPr>
                <w:rFonts w:ascii="Times New Roman" w:hAnsi="Times New Roman" w:cs="Times New Roman"/>
                <w:sz w:val="24"/>
                <w:szCs w:val="24"/>
              </w:rPr>
              <w:t>points) = 20 minutes</w:t>
            </w:r>
          </w:p>
        </w:tc>
      </w:tr>
      <w:tr w:rsidR="00DF263C" w:rsidRPr="00DF263C" w14:paraId="3FF9CED0" w14:textId="77777777" w:rsidTr="00DF263C">
        <w:tc>
          <w:tcPr>
            <w:tcW w:w="2394" w:type="dxa"/>
            <w:vMerge w:val="restart"/>
          </w:tcPr>
          <w:p w14:paraId="6001568A"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Time/Activity</w:t>
            </w:r>
          </w:p>
        </w:tc>
        <w:tc>
          <w:tcPr>
            <w:tcW w:w="2844" w:type="dxa"/>
          </w:tcPr>
          <w:p w14:paraId="2E61DCFA"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 xml:space="preserve">Mother/ primary caregiver </w:t>
            </w:r>
          </w:p>
        </w:tc>
        <w:tc>
          <w:tcPr>
            <w:tcW w:w="4338" w:type="dxa"/>
          </w:tcPr>
          <w:p w14:paraId="7B672B6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 minutes (four time</w:t>
            </w:r>
            <w:r w:rsidR="0041183E">
              <w:rPr>
                <w:rFonts w:ascii="Times New Roman" w:hAnsi="Times New Roman" w:cs="Times New Roman"/>
                <w:sz w:val="24"/>
                <w:szCs w:val="24"/>
              </w:rPr>
              <w:t xml:space="preserve"> </w:t>
            </w:r>
            <w:r w:rsidRPr="00DF263C">
              <w:rPr>
                <w:rFonts w:ascii="Times New Roman" w:hAnsi="Times New Roman" w:cs="Times New Roman"/>
                <w:sz w:val="24"/>
                <w:szCs w:val="24"/>
              </w:rPr>
              <w:t>points) = 20 minutes</w:t>
            </w:r>
          </w:p>
        </w:tc>
      </w:tr>
      <w:tr w:rsidR="00DF263C" w:rsidRPr="00DF263C" w14:paraId="047EDCBA" w14:textId="77777777" w:rsidTr="00DF263C">
        <w:tc>
          <w:tcPr>
            <w:tcW w:w="2394" w:type="dxa"/>
            <w:vMerge/>
          </w:tcPr>
          <w:p w14:paraId="6D7FCFB6" w14:textId="77777777" w:rsidR="00DF263C" w:rsidRPr="00DF263C" w:rsidRDefault="00DF263C" w:rsidP="00D42998">
            <w:pPr>
              <w:spacing w:after="0" w:line="240" w:lineRule="auto"/>
              <w:rPr>
                <w:rFonts w:ascii="Times New Roman" w:hAnsi="Times New Roman" w:cs="Times New Roman"/>
                <w:sz w:val="24"/>
                <w:szCs w:val="24"/>
              </w:rPr>
            </w:pPr>
          </w:p>
        </w:tc>
        <w:tc>
          <w:tcPr>
            <w:tcW w:w="2844" w:type="dxa"/>
          </w:tcPr>
          <w:p w14:paraId="5B50644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Children with asthma 7-12 years</w:t>
            </w:r>
          </w:p>
        </w:tc>
        <w:tc>
          <w:tcPr>
            <w:tcW w:w="4338" w:type="dxa"/>
          </w:tcPr>
          <w:p w14:paraId="362354F4"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 minutes (four time</w:t>
            </w:r>
            <w:r w:rsidR="0041183E">
              <w:rPr>
                <w:rFonts w:ascii="Times New Roman" w:hAnsi="Times New Roman" w:cs="Times New Roman"/>
                <w:sz w:val="24"/>
                <w:szCs w:val="24"/>
              </w:rPr>
              <w:t xml:space="preserve"> </w:t>
            </w:r>
            <w:r w:rsidRPr="00DF263C">
              <w:rPr>
                <w:rFonts w:ascii="Times New Roman" w:hAnsi="Times New Roman" w:cs="Times New Roman"/>
                <w:sz w:val="24"/>
                <w:szCs w:val="24"/>
              </w:rPr>
              <w:t>points) = 20 minutes</w:t>
            </w:r>
          </w:p>
        </w:tc>
      </w:tr>
      <w:tr w:rsidR="00DF263C" w:rsidRPr="00DF263C" w14:paraId="4FE11BAA" w14:textId="77777777" w:rsidTr="00DF263C">
        <w:tc>
          <w:tcPr>
            <w:tcW w:w="2394" w:type="dxa"/>
          </w:tcPr>
          <w:p w14:paraId="11E67502" w14:textId="77777777" w:rsidR="00DF263C" w:rsidRPr="00DF263C" w:rsidRDefault="00DF263C" w:rsidP="00D42998">
            <w:pPr>
              <w:spacing w:after="0" w:line="240" w:lineRule="auto"/>
              <w:rPr>
                <w:rFonts w:ascii="Times New Roman" w:hAnsi="Times New Roman" w:cs="Times New Roman"/>
                <w:sz w:val="24"/>
                <w:szCs w:val="24"/>
              </w:rPr>
            </w:pPr>
          </w:p>
        </w:tc>
        <w:tc>
          <w:tcPr>
            <w:tcW w:w="2844" w:type="dxa"/>
          </w:tcPr>
          <w:p w14:paraId="5123925C" w14:textId="77777777" w:rsidR="00DF263C" w:rsidRPr="00DF263C" w:rsidRDefault="00DF263C" w:rsidP="00D42998">
            <w:pPr>
              <w:spacing w:after="0" w:line="240" w:lineRule="auto"/>
              <w:rPr>
                <w:rFonts w:ascii="Times New Roman" w:hAnsi="Times New Roman" w:cs="Times New Roman"/>
                <w:sz w:val="24"/>
                <w:szCs w:val="24"/>
              </w:rPr>
            </w:pPr>
          </w:p>
        </w:tc>
        <w:tc>
          <w:tcPr>
            <w:tcW w:w="4338" w:type="dxa"/>
          </w:tcPr>
          <w:p w14:paraId="5CB2BBF2"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09BE8211" w14:textId="77777777" w:rsidTr="00DF263C">
        <w:tc>
          <w:tcPr>
            <w:tcW w:w="2394" w:type="dxa"/>
          </w:tcPr>
          <w:p w14:paraId="09EF200E" w14:textId="77777777" w:rsidR="00DF263C" w:rsidRPr="00DF263C" w:rsidRDefault="00DF263C" w:rsidP="00D42998">
            <w:pPr>
              <w:spacing w:after="0" w:line="240" w:lineRule="auto"/>
              <w:rPr>
                <w:rFonts w:ascii="Times New Roman" w:hAnsi="Times New Roman" w:cs="Times New Roman"/>
                <w:color w:val="000000"/>
                <w:sz w:val="24"/>
                <w:szCs w:val="24"/>
              </w:rPr>
            </w:pPr>
            <w:r w:rsidRPr="00DF263C">
              <w:rPr>
                <w:rFonts w:ascii="Times New Roman" w:hAnsi="Times New Roman" w:cs="Times New Roman"/>
                <w:color w:val="000000"/>
                <w:sz w:val="24"/>
                <w:szCs w:val="24"/>
              </w:rPr>
              <w:t>Total Number of surveys</w:t>
            </w:r>
          </w:p>
        </w:tc>
        <w:tc>
          <w:tcPr>
            <w:tcW w:w="2844" w:type="dxa"/>
          </w:tcPr>
          <w:p w14:paraId="35AD5DA7" w14:textId="77777777" w:rsidR="00DF263C" w:rsidRPr="00DF263C" w:rsidRDefault="00DF263C" w:rsidP="00D42998">
            <w:pPr>
              <w:spacing w:after="0" w:line="240" w:lineRule="auto"/>
              <w:rPr>
                <w:rFonts w:ascii="Times New Roman" w:hAnsi="Times New Roman" w:cs="Times New Roman"/>
                <w:sz w:val="24"/>
                <w:szCs w:val="24"/>
              </w:rPr>
            </w:pPr>
          </w:p>
        </w:tc>
        <w:tc>
          <w:tcPr>
            <w:tcW w:w="4338" w:type="dxa"/>
          </w:tcPr>
          <w:p w14:paraId="56EE9BB8"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27</w:t>
            </w:r>
          </w:p>
          <w:p w14:paraId="1AD8C9B2"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447DF977" w14:textId="77777777" w:rsidTr="00DF263C">
        <w:tc>
          <w:tcPr>
            <w:tcW w:w="2394" w:type="dxa"/>
          </w:tcPr>
          <w:p w14:paraId="6C9075D4" w14:textId="77777777" w:rsidR="00DF263C" w:rsidRPr="00DF263C" w:rsidRDefault="00DF263C" w:rsidP="00D42998">
            <w:pPr>
              <w:spacing w:after="0" w:line="240" w:lineRule="auto"/>
              <w:rPr>
                <w:rFonts w:ascii="Times New Roman" w:hAnsi="Times New Roman" w:cs="Times New Roman"/>
                <w:color w:val="000000"/>
                <w:sz w:val="24"/>
                <w:szCs w:val="24"/>
              </w:rPr>
            </w:pPr>
            <w:r w:rsidRPr="00DF263C">
              <w:rPr>
                <w:rFonts w:ascii="Times New Roman" w:hAnsi="Times New Roman" w:cs="Times New Roman"/>
                <w:color w:val="000000"/>
                <w:sz w:val="24"/>
                <w:szCs w:val="24"/>
              </w:rPr>
              <w:t>Estimated response time during a 1-yr period</w:t>
            </w:r>
          </w:p>
        </w:tc>
        <w:tc>
          <w:tcPr>
            <w:tcW w:w="2844" w:type="dxa"/>
          </w:tcPr>
          <w:p w14:paraId="7D0533EF" w14:textId="77777777" w:rsidR="00DF263C" w:rsidRPr="00DF263C" w:rsidRDefault="00DF263C" w:rsidP="00D42998">
            <w:pPr>
              <w:spacing w:after="0" w:line="240" w:lineRule="auto"/>
              <w:rPr>
                <w:rFonts w:ascii="Times New Roman" w:hAnsi="Times New Roman" w:cs="Times New Roman"/>
                <w:sz w:val="24"/>
                <w:szCs w:val="24"/>
              </w:rPr>
            </w:pPr>
          </w:p>
        </w:tc>
        <w:tc>
          <w:tcPr>
            <w:tcW w:w="4338" w:type="dxa"/>
          </w:tcPr>
          <w:p w14:paraId="4BA643A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163 minutes</w:t>
            </w:r>
          </w:p>
        </w:tc>
      </w:tr>
    </w:tbl>
    <w:p w14:paraId="2FD832FB" w14:textId="77777777" w:rsidR="00DF263C" w:rsidRPr="00DF263C" w:rsidRDefault="00DF263C" w:rsidP="00D42998">
      <w:pPr>
        <w:spacing w:after="0" w:line="240" w:lineRule="auto"/>
        <w:rPr>
          <w:rFonts w:ascii="Times New Roman" w:hAnsi="Times New Roman" w:cs="Times New Roman"/>
          <w:sz w:val="24"/>
          <w:szCs w:val="24"/>
        </w:rPr>
      </w:pPr>
    </w:p>
    <w:p w14:paraId="14289E7A" w14:textId="77777777" w:rsid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All paper copies of consent forms and questionnaires will be scanned into electronic files.  The paper copies of the data will be maintained at each study site’s contracted research institution (to be determined) for a period of 5 years beyond the last peer-reviewed publication of the results.  At that time, paper copies will be shredded and then recycled.  The electronic files will be shared with CDC, and CDC will keep the electronic files in accordance with approved record control schedules.</w:t>
      </w:r>
    </w:p>
    <w:p w14:paraId="7554793F" w14:textId="77777777" w:rsidR="000C4911" w:rsidRDefault="000C4911">
      <w:pPr>
        <w:rPr>
          <w:rFonts w:ascii="Times New Roman" w:hAnsi="Times New Roman" w:cs="Times New Roman"/>
          <w:sz w:val="24"/>
          <w:szCs w:val="24"/>
        </w:rPr>
      </w:pPr>
      <w:r>
        <w:rPr>
          <w:rFonts w:ascii="Times New Roman" w:hAnsi="Times New Roman" w:cs="Times New Roman"/>
          <w:sz w:val="24"/>
          <w:szCs w:val="24"/>
        </w:rPr>
        <w:br w:type="page"/>
      </w:r>
    </w:p>
    <w:p w14:paraId="44BC584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Health and Environmental Assessments:</w:t>
      </w:r>
      <w:r w:rsidRPr="00DF263C">
        <w:rPr>
          <w:rFonts w:ascii="Times New Roman" w:hAnsi="Times New Roman" w:cs="Times New Roman"/>
          <w:sz w:val="24"/>
          <w:szCs w:val="24"/>
        </w:rPr>
        <w:t xml:space="preserve">   </w:t>
      </w:r>
    </w:p>
    <w:p w14:paraId="089469E7" w14:textId="77777777" w:rsidR="00DF263C" w:rsidRPr="00DF263C" w:rsidRDefault="00DF263C" w:rsidP="00D42998">
      <w:pPr>
        <w:spacing w:after="0" w:line="240" w:lineRule="auto"/>
        <w:rPr>
          <w:rFonts w:ascii="Times New Roman" w:hAnsi="Times New Roman" w:cs="Times New Roman"/>
          <w:sz w:val="24"/>
          <w:szCs w:val="24"/>
        </w:rPr>
      </w:pPr>
    </w:p>
    <w:p w14:paraId="40AF73EC" w14:textId="77777777" w:rsidR="00DF263C" w:rsidRPr="00DF263C" w:rsidRDefault="00DF263C" w:rsidP="00D42998">
      <w:pPr>
        <w:numPr>
          <w:ilvl w:val="0"/>
          <w:numId w:val="19"/>
        </w:numPr>
        <w:overflowPunct w:val="0"/>
        <w:autoSpaceDE w:val="0"/>
        <w:autoSpaceDN w:val="0"/>
        <w:adjustRightInd w:val="0"/>
        <w:spacing w:after="0" w:line="240" w:lineRule="auto"/>
        <w:ind w:left="270"/>
        <w:textAlignment w:val="baseline"/>
        <w:rPr>
          <w:rFonts w:ascii="Times New Roman" w:hAnsi="Times New Roman" w:cs="Times New Roman"/>
          <w:sz w:val="24"/>
          <w:szCs w:val="24"/>
        </w:rPr>
      </w:pPr>
      <w:r w:rsidRPr="00DF263C">
        <w:rPr>
          <w:rFonts w:ascii="Times New Roman" w:hAnsi="Times New Roman" w:cs="Times New Roman"/>
          <w:sz w:val="24"/>
          <w:szCs w:val="24"/>
          <w:u w:val="single"/>
        </w:rPr>
        <w:t xml:space="preserve">For Intervention Homes: </w:t>
      </w:r>
      <w:r w:rsidRPr="00DF263C">
        <w:rPr>
          <w:rFonts w:ascii="Times New Roman" w:hAnsi="Times New Roman" w:cs="Times New Roman"/>
          <w:sz w:val="24"/>
          <w:szCs w:val="24"/>
        </w:rPr>
        <w:t xml:space="preserve">Summaries of the clinical and environmental measurements are shown in Tables 4 and 5.  The </w:t>
      </w:r>
      <w:r w:rsidRPr="00DF263C">
        <w:rPr>
          <w:rFonts w:ascii="Times New Roman" w:hAnsi="Times New Roman" w:cs="Times New Roman"/>
          <w:color w:val="000000"/>
          <w:sz w:val="24"/>
          <w:szCs w:val="24"/>
        </w:rPr>
        <w:t>baseline measurement will occur up to one (1) month prior to commencement of rehabilitation activities.   Baseline part 2 will be collected in the home one (1) week after completion of rehabilitation activities.  Total time of study participation is approximately 1 year, although the exact time will vary depending upon the rehabilitation scenario.  Residents will participate for 1 month prior to rehabilitation, the time required for rehabilitation of their home, and 12 months after completion of the rehabilitation.  Estimated time</w:t>
      </w:r>
      <w:r w:rsidRPr="00DF263C">
        <w:rPr>
          <w:rFonts w:ascii="Times New Roman" w:hAnsi="Times New Roman" w:cs="Times New Roman"/>
          <w:sz w:val="24"/>
          <w:szCs w:val="24"/>
        </w:rPr>
        <w:t xml:space="preserve"> for rehabilitation activities (e.g., new paint, carpeting, Energy Star appliances, IPM) should be only a few days.  </w:t>
      </w:r>
    </w:p>
    <w:p w14:paraId="25FEF6A2" w14:textId="77777777" w:rsidR="00DF263C" w:rsidRPr="00DF263C" w:rsidRDefault="00DF263C" w:rsidP="00D42998">
      <w:pPr>
        <w:spacing w:after="0" w:line="240" w:lineRule="auto"/>
        <w:ind w:left="270" w:hanging="360"/>
        <w:rPr>
          <w:rFonts w:ascii="Times New Roman" w:hAnsi="Times New Roman" w:cs="Times New Roman"/>
          <w:sz w:val="24"/>
          <w:szCs w:val="24"/>
        </w:rPr>
      </w:pPr>
    </w:p>
    <w:p w14:paraId="41486CC8" w14:textId="77777777" w:rsidR="00DF263C" w:rsidRPr="00DF263C" w:rsidRDefault="00DF263C" w:rsidP="00D42998">
      <w:pPr>
        <w:numPr>
          <w:ilvl w:val="0"/>
          <w:numId w:val="19"/>
        </w:numPr>
        <w:overflowPunct w:val="0"/>
        <w:autoSpaceDE w:val="0"/>
        <w:autoSpaceDN w:val="0"/>
        <w:adjustRightInd w:val="0"/>
        <w:spacing w:after="0" w:line="240" w:lineRule="auto"/>
        <w:ind w:left="270"/>
        <w:textAlignment w:val="baseline"/>
        <w:rPr>
          <w:rFonts w:ascii="Times New Roman" w:hAnsi="Times New Roman" w:cs="Times New Roman"/>
          <w:sz w:val="24"/>
          <w:szCs w:val="24"/>
        </w:rPr>
      </w:pPr>
      <w:r w:rsidRPr="00DF263C">
        <w:rPr>
          <w:rFonts w:ascii="Times New Roman" w:hAnsi="Times New Roman" w:cs="Times New Roman"/>
          <w:sz w:val="24"/>
          <w:szCs w:val="24"/>
          <w:u w:val="single"/>
        </w:rPr>
        <w:t xml:space="preserve">For Comparison Homes: </w:t>
      </w:r>
      <w:r w:rsidRPr="00DF263C">
        <w:rPr>
          <w:rFonts w:ascii="Times New Roman" w:hAnsi="Times New Roman" w:cs="Times New Roman"/>
          <w:sz w:val="24"/>
          <w:szCs w:val="24"/>
        </w:rPr>
        <w:t xml:space="preserve">The </w:t>
      </w:r>
      <w:r w:rsidRPr="00DF263C">
        <w:rPr>
          <w:rFonts w:ascii="Times New Roman" w:hAnsi="Times New Roman" w:cs="Times New Roman"/>
          <w:color w:val="000000"/>
          <w:sz w:val="24"/>
          <w:szCs w:val="24"/>
        </w:rPr>
        <w:t>baseline measurement will occur within one (1) week either before or after the baseline measurements were taken from the matched intervention home.   Baseline part 2 will be collected in the home within one (1) week either before or after the baseline part 2 measurements were taken from the matched intervention home.    Total time of study participation is approximately 1 year, although the exact time will vary depending upon the rehabilitation scenario.  Residents will participate for the same amount of time as the matched group of intervention homes.</w:t>
      </w:r>
    </w:p>
    <w:p w14:paraId="12821CE2" w14:textId="77777777" w:rsidR="00DF263C" w:rsidRPr="00DF263C" w:rsidRDefault="00DF263C" w:rsidP="00D42998">
      <w:pPr>
        <w:spacing w:after="0" w:line="240" w:lineRule="auto"/>
        <w:rPr>
          <w:rFonts w:ascii="Times New Roman" w:hAnsi="Times New Roman" w:cs="Times New Roman"/>
          <w:sz w:val="24"/>
          <w:szCs w:val="24"/>
        </w:rPr>
      </w:pPr>
    </w:p>
    <w:p w14:paraId="249AD6FB"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4.  Summary of clinical measurements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7"/>
        <w:gridCol w:w="2149"/>
      </w:tblGrid>
      <w:tr w:rsidR="00DF263C" w:rsidRPr="00DF263C" w14:paraId="686CD29D" w14:textId="77777777" w:rsidTr="000C4911">
        <w:tc>
          <w:tcPr>
            <w:tcW w:w="3878" w:type="pct"/>
            <w:shd w:val="clear" w:color="auto" w:fill="FFFFFF"/>
          </w:tcPr>
          <w:p w14:paraId="63361C98"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t>Factor</w:t>
            </w:r>
          </w:p>
        </w:tc>
        <w:tc>
          <w:tcPr>
            <w:tcW w:w="1122" w:type="pct"/>
            <w:shd w:val="clear" w:color="auto" w:fill="FFFFFF"/>
          </w:tcPr>
          <w:p w14:paraId="2DF3E303"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t>Child with asthma</w:t>
            </w:r>
          </w:p>
          <w:p w14:paraId="0058C43C"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t>(Age 7-12)</w:t>
            </w:r>
          </w:p>
        </w:tc>
      </w:tr>
      <w:tr w:rsidR="00DF263C" w:rsidRPr="00DF263C" w14:paraId="2BE4B20A" w14:textId="77777777" w:rsidTr="000C4911">
        <w:tc>
          <w:tcPr>
            <w:tcW w:w="3878" w:type="pct"/>
            <w:shd w:val="clear" w:color="auto" w:fill="FFFFFF"/>
          </w:tcPr>
          <w:p w14:paraId="31D8C04E" w14:textId="77777777" w:rsidR="00DF263C" w:rsidRPr="000C4911" w:rsidRDefault="00DF263C" w:rsidP="00D42998">
            <w:pPr>
              <w:spacing w:after="0" w:line="240" w:lineRule="auto"/>
              <w:jc w:val="center"/>
              <w:rPr>
                <w:rFonts w:ascii="Times New Roman" w:hAnsi="Times New Roman" w:cs="Times New Roman"/>
                <w:u w:val="single"/>
              </w:rPr>
            </w:pPr>
            <w:r w:rsidRPr="000C4911">
              <w:rPr>
                <w:rFonts w:ascii="Times New Roman" w:hAnsi="Times New Roman" w:cs="Times New Roman"/>
                <w:u w:val="single"/>
              </w:rPr>
              <w:t>Blood</w:t>
            </w:r>
          </w:p>
          <w:p w14:paraId="63564E72"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Baseline</w:t>
            </w:r>
          </w:p>
        </w:tc>
        <w:tc>
          <w:tcPr>
            <w:tcW w:w="1122" w:type="pct"/>
            <w:shd w:val="clear" w:color="auto" w:fill="FFFFFF"/>
          </w:tcPr>
          <w:p w14:paraId="010C4AA7" w14:textId="77777777" w:rsidR="00DF263C" w:rsidRPr="000C4911" w:rsidRDefault="00DF263C" w:rsidP="00D42998">
            <w:pPr>
              <w:spacing w:after="0" w:line="240" w:lineRule="auto"/>
              <w:jc w:val="center"/>
              <w:rPr>
                <w:rFonts w:ascii="Times New Roman" w:hAnsi="Times New Roman" w:cs="Times New Roman"/>
              </w:rPr>
            </w:pPr>
          </w:p>
          <w:p w14:paraId="4F9896F9"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tc>
      </w:tr>
      <w:tr w:rsidR="00DF263C" w:rsidRPr="00DF263C" w14:paraId="2018135D" w14:textId="77777777" w:rsidTr="000C4911">
        <w:tc>
          <w:tcPr>
            <w:tcW w:w="3878" w:type="pct"/>
            <w:shd w:val="clear" w:color="auto" w:fill="FFFFFF"/>
          </w:tcPr>
          <w:p w14:paraId="7F8EF7EE" w14:textId="77777777" w:rsidR="00DF263C" w:rsidRPr="000C4911" w:rsidRDefault="00DF263C" w:rsidP="00D42998">
            <w:pPr>
              <w:spacing w:after="0" w:line="240" w:lineRule="auto"/>
              <w:jc w:val="center"/>
              <w:rPr>
                <w:rFonts w:ascii="Times New Roman" w:hAnsi="Times New Roman" w:cs="Times New Roman"/>
                <w:u w:val="single"/>
              </w:rPr>
            </w:pPr>
            <w:r w:rsidRPr="000C4911">
              <w:rPr>
                <w:rFonts w:ascii="Times New Roman" w:hAnsi="Times New Roman" w:cs="Times New Roman"/>
                <w:u w:val="single"/>
              </w:rPr>
              <w:t>Urine</w:t>
            </w:r>
          </w:p>
          <w:p w14:paraId="2ACA5E8C"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Baseline</w:t>
            </w:r>
          </w:p>
          <w:p w14:paraId="3099E8B8"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Baseline (part 2 occurs after renovation is completed)</w:t>
            </w:r>
          </w:p>
          <w:p w14:paraId="1B8195BD"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6-mo. follow-up</w:t>
            </w:r>
          </w:p>
          <w:p w14:paraId="555A44A8"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12-mo. follow-up</w:t>
            </w:r>
          </w:p>
        </w:tc>
        <w:tc>
          <w:tcPr>
            <w:tcW w:w="1122" w:type="pct"/>
            <w:shd w:val="clear" w:color="auto" w:fill="FFFFFF"/>
          </w:tcPr>
          <w:p w14:paraId="0308C870" w14:textId="77777777" w:rsidR="00DF263C" w:rsidRPr="000C4911" w:rsidRDefault="00DF263C" w:rsidP="00D42998">
            <w:pPr>
              <w:spacing w:after="0" w:line="240" w:lineRule="auto"/>
              <w:jc w:val="center"/>
              <w:rPr>
                <w:rFonts w:ascii="Times New Roman" w:hAnsi="Times New Roman" w:cs="Times New Roman"/>
              </w:rPr>
            </w:pPr>
          </w:p>
          <w:p w14:paraId="02FE1748"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68CFC72D"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0618E5A9"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042F27D7"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tc>
      </w:tr>
      <w:tr w:rsidR="00DF263C" w:rsidRPr="00DF263C" w14:paraId="1A491A0B" w14:textId="77777777" w:rsidTr="000C4911">
        <w:tc>
          <w:tcPr>
            <w:tcW w:w="3878" w:type="pct"/>
            <w:shd w:val="clear" w:color="auto" w:fill="FFFFFF"/>
          </w:tcPr>
          <w:p w14:paraId="56AB895C" w14:textId="77777777" w:rsidR="00DF263C" w:rsidRPr="000C4911" w:rsidRDefault="00DF263C" w:rsidP="00D42998">
            <w:pPr>
              <w:spacing w:after="0" w:line="240" w:lineRule="auto"/>
              <w:jc w:val="center"/>
              <w:rPr>
                <w:rFonts w:ascii="Times New Roman" w:hAnsi="Times New Roman" w:cs="Times New Roman"/>
                <w:u w:val="single"/>
              </w:rPr>
            </w:pPr>
            <w:r w:rsidRPr="000C4911">
              <w:rPr>
                <w:rFonts w:ascii="Times New Roman" w:hAnsi="Times New Roman" w:cs="Times New Roman"/>
                <w:u w:val="single"/>
              </w:rPr>
              <w:t>Pulmonary Function Test</w:t>
            </w:r>
          </w:p>
          <w:p w14:paraId="0DC17F91"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Baseline</w:t>
            </w:r>
          </w:p>
          <w:p w14:paraId="53479BCA"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Baseline (part 2 occurs after renovation is completed)</w:t>
            </w:r>
          </w:p>
          <w:p w14:paraId="7D308479"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6-mo. follow-up</w:t>
            </w:r>
          </w:p>
          <w:p w14:paraId="49570BF8"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12-mo. follow-up</w:t>
            </w:r>
          </w:p>
        </w:tc>
        <w:tc>
          <w:tcPr>
            <w:tcW w:w="1122" w:type="pct"/>
            <w:shd w:val="clear" w:color="auto" w:fill="FFFFFF"/>
          </w:tcPr>
          <w:p w14:paraId="2B73063B" w14:textId="77777777" w:rsidR="00DF263C" w:rsidRPr="000C4911" w:rsidRDefault="00DF263C" w:rsidP="00D42998">
            <w:pPr>
              <w:spacing w:after="0" w:line="240" w:lineRule="auto"/>
              <w:jc w:val="center"/>
              <w:rPr>
                <w:rFonts w:ascii="Times New Roman" w:hAnsi="Times New Roman" w:cs="Times New Roman"/>
              </w:rPr>
            </w:pPr>
          </w:p>
          <w:p w14:paraId="76C2D6CD"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2BB780B8"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39D1CB44"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406FC0ED"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tc>
      </w:tr>
      <w:tr w:rsidR="00DF263C" w:rsidRPr="00DF263C" w14:paraId="4155D9AF" w14:textId="77777777" w:rsidTr="000C4911">
        <w:tc>
          <w:tcPr>
            <w:tcW w:w="3878" w:type="pct"/>
            <w:shd w:val="clear" w:color="auto" w:fill="FFFFFF"/>
          </w:tcPr>
          <w:p w14:paraId="0178D897" w14:textId="77777777" w:rsidR="00DF263C" w:rsidRPr="000C4911" w:rsidRDefault="00DF263C" w:rsidP="00D42998">
            <w:pPr>
              <w:spacing w:after="0" w:line="240" w:lineRule="auto"/>
              <w:jc w:val="center"/>
              <w:rPr>
                <w:rFonts w:ascii="Times New Roman" w:hAnsi="Times New Roman" w:cs="Times New Roman"/>
                <w:u w:val="single"/>
              </w:rPr>
            </w:pPr>
            <w:r w:rsidRPr="000C4911">
              <w:rPr>
                <w:rFonts w:ascii="Times New Roman" w:hAnsi="Times New Roman" w:cs="Times New Roman"/>
                <w:u w:val="single"/>
              </w:rPr>
              <w:t>Exhaled Nitric Oxide</w:t>
            </w:r>
          </w:p>
          <w:p w14:paraId="1419BC00"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Baseline</w:t>
            </w:r>
          </w:p>
          <w:p w14:paraId="3A4E06BF"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Baseline (part 2 occurs after renovation is completed)</w:t>
            </w:r>
          </w:p>
          <w:p w14:paraId="5E659BF3"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6-mo. follow-up</w:t>
            </w:r>
          </w:p>
          <w:p w14:paraId="7B1C913D"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12-mo. follow-up</w:t>
            </w:r>
          </w:p>
        </w:tc>
        <w:tc>
          <w:tcPr>
            <w:tcW w:w="1122" w:type="pct"/>
            <w:shd w:val="clear" w:color="auto" w:fill="FFFFFF"/>
          </w:tcPr>
          <w:p w14:paraId="11FCDACE" w14:textId="77777777" w:rsidR="00DF263C" w:rsidRPr="000C4911" w:rsidRDefault="00DF263C" w:rsidP="00D42998">
            <w:pPr>
              <w:spacing w:after="0" w:line="240" w:lineRule="auto"/>
              <w:jc w:val="center"/>
              <w:rPr>
                <w:rFonts w:ascii="Times New Roman" w:hAnsi="Times New Roman" w:cs="Times New Roman"/>
              </w:rPr>
            </w:pPr>
          </w:p>
          <w:p w14:paraId="2C62DE3D"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67F495FC"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2D2ADDDB"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608DF751"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tc>
      </w:tr>
      <w:tr w:rsidR="00DF263C" w:rsidRPr="00DF263C" w14:paraId="568017D4" w14:textId="77777777" w:rsidTr="000C4911">
        <w:tc>
          <w:tcPr>
            <w:tcW w:w="3878" w:type="pct"/>
            <w:shd w:val="clear" w:color="auto" w:fill="FFFFFF"/>
          </w:tcPr>
          <w:p w14:paraId="158CE0B3" w14:textId="77777777" w:rsidR="00DF263C" w:rsidRPr="000C4911" w:rsidRDefault="00DF263C" w:rsidP="00D42998">
            <w:pPr>
              <w:spacing w:after="0" w:line="240" w:lineRule="auto"/>
              <w:jc w:val="center"/>
              <w:rPr>
                <w:rFonts w:ascii="Times New Roman" w:hAnsi="Times New Roman" w:cs="Times New Roman"/>
                <w:u w:val="single"/>
              </w:rPr>
            </w:pPr>
            <w:r w:rsidRPr="000C4911">
              <w:rPr>
                <w:rFonts w:ascii="Times New Roman" w:hAnsi="Times New Roman" w:cs="Times New Roman"/>
                <w:u w:val="single"/>
              </w:rPr>
              <w:t>Respiratory Symptoms Questionnaire</w:t>
            </w:r>
          </w:p>
          <w:p w14:paraId="5894E980"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Baseline</w:t>
            </w:r>
          </w:p>
          <w:p w14:paraId="63CEAF5C"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Baseline (part 2 occurs after renovation is completed)</w:t>
            </w:r>
          </w:p>
          <w:p w14:paraId="0B2A50CA"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6-mo. follow-up</w:t>
            </w:r>
          </w:p>
          <w:p w14:paraId="716A0C3A" w14:textId="77777777" w:rsidR="00DF263C" w:rsidRPr="000C4911" w:rsidRDefault="00DF263C" w:rsidP="00D42998">
            <w:pPr>
              <w:spacing w:after="0" w:line="240" w:lineRule="auto"/>
              <w:jc w:val="right"/>
              <w:rPr>
                <w:rFonts w:ascii="Times New Roman" w:hAnsi="Times New Roman" w:cs="Times New Roman"/>
              </w:rPr>
            </w:pPr>
            <w:r w:rsidRPr="000C4911">
              <w:rPr>
                <w:rFonts w:ascii="Times New Roman" w:hAnsi="Times New Roman" w:cs="Times New Roman"/>
              </w:rPr>
              <w:t>12-mo. follow-up</w:t>
            </w:r>
          </w:p>
        </w:tc>
        <w:tc>
          <w:tcPr>
            <w:tcW w:w="1122" w:type="pct"/>
            <w:shd w:val="clear" w:color="auto" w:fill="FFFFFF"/>
          </w:tcPr>
          <w:p w14:paraId="0C640BC7" w14:textId="77777777" w:rsidR="00DF263C" w:rsidRPr="000C4911" w:rsidRDefault="00DF263C" w:rsidP="00D42998">
            <w:pPr>
              <w:spacing w:after="0" w:line="240" w:lineRule="auto"/>
              <w:jc w:val="center"/>
              <w:rPr>
                <w:rFonts w:ascii="Times New Roman" w:hAnsi="Times New Roman" w:cs="Times New Roman"/>
              </w:rPr>
            </w:pPr>
          </w:p>
          <w:p w14:paraId="75248AC3"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15EC40E5"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238253F4"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p w14:paraId="59DB8B69" w14:textId="77777777" w:rsidR="00DF263C" w:rsidRPr="000C4911" w:rsidRDefault="00DF263C" w:rsidP="00D42998">
            <w:pPr>
              <w:spacing w:after="0" w:line="240" w:lineRule="auto"/>
              <w:jc w:val="center"/>
              <w:rPr>
                <w:rFonts w:ascii="Times New Roman" w:hAnsi="Times New Roman" w:cs="Times New Roman"/>
              </w:rPr>
            </w:pPr>
            <w:r w:rsidRPr="000C4911">
              <w:rPr>
                <w:rFonts w:ascii="Times New Roman" w:hAnsi="Times New Roman" w:cs="Times New Roman"/>
              </w:rPr>
              <w:sym w:font="Wingdings" w:char="F0FC"/>
            </w:r>
          </w:p>
        </w:tc>
      </w:tr>
    </w:tbl>
    <w:p w14:paraId="0B1F144F"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*Blood will be used for assessment of allergy status (IgE)</w:t>
      </w:r>
    </w:p>
    <w:p w14:paraId="425ACA9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**Urine will be used for assessment of cotinine (marker of ETS exposure), pesticides, and VOC metabolites</w:t>
      </w:r>
    </w:p>
    <w:p w14:paraId="301A6C3A"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5.  Summary of environmental measurements in homes*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260"/>
        <w:gridCol w:w="2068"/>
        <w:gridCol w:w="1359"/>
        <w:gridCol w:w="1451"/>
      </w:tblGrid>
      <w:tr w:rsidR="00FD263E" w:rsidRPr="00DF263C" w14:paraId="558ADFDB" w14:textId="77777777" w:rsidTr="00DF263C">
        <w:tc>
          <w:tcPr>
            <w:tcW w:w="3420" w:type="dxa"/>
          </w:tcPr>
          <w:p w14:paraId="00B6CC7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Type of assessment</w:t>
            </w:r>
          </w:p>
        </w:tc>
        <w:tc>
          <w:tcPr>
            <w:tcW w:w="1260" w:type="dxa"/>
          </w:tcPr>
          <w:p w14:paraId="7FCE60B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Baseline</w:t>
            </w:r>
          </w:p>
        </w:tc>
        <w:tc>
          <w:tcPr>
            <w:tcW w:w="2068" w:type="dxa"/>
          </w:tcPr>
          <w:p w14:paraId="2B625ABA"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Baseline part 2</w:t>
            </w:r>
          </w:p>
          <w:p w14:paraId="773F60C4"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(after renovation is completed)</w:t>
            </w:r>
          </w:p>
        </w:tc>
        <w:tc>
          <w:tcPr>
            <w:tcW w:w="1359" w:type="dxa"/>
          </w:tcPr>
          <w:p w14:paraId="55703F2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6-Month follow-up</w:t>
            </w:r>
          </w:p>
        </w:tc>
        <w:tc>
          <w:tcPr>
            <w:tcW w:w="1451" w:type="dxa"/>
          </w:tcPr>
          <w:p w14:paraId="4E34AAD7"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12-Month follow-up</w:t>
            </w:r>
          </w:p>
        </w:tc>
      </w:tr>
      <w:tr w:rsidR="00FD263E" w:rsidRPr="00DF263C" w14:paraId="3933B370" w14:textId="77777777" w:rsidTr="00DF263C">
        <w:tc>
          <w:tcPr>
            <w:tcW w:w="3420" w:type="dxa"/>
          </w:tcPr>
          <w:p w14:paraId="4BBAC80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Allergens</w:t>
            </w:r>
          </w:p>
        </w:tc>
        <w:tc>
          <w:tcPr>
            <w:tcW w:w="1260" w:type="dxa"/>
          </w:tcPr>
          <w:p w14:paraId="5798647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2068" w:type="dxa"/>
          </w:tcPr>
          <w:p w14:paraId="0C543F9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359" w:type="dxa"/>
          </w:tcPr>
          <w:p w14:paraId="171778F1"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451" w:type="dxa"/>
          </w:tcPr>
          <w:p w14:paraId="7A87722A"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r>
      <w:tr w:rsidR="00FD263E" w:rsidRPr="00DF263C" w14:paraId="06B3C67E" w14:textId="77777777" w:rsidTr="00DF263C">
        <w:tc>
          <w:tcPr>
            <w:tcW w:w="3420" w:type="dxa"/>
          </w:tcPr>
          <w:p w14:paraId="0F77A50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Fungi</w:t>
            </w:r>
          </w:p>
        </w:tc>
        <w:tc>
          <w:tcPr>
            <w:tcW w:w="1260" w:type="dxa"/>
          </w:tcPr>
          <w:p w14:paraId="7C02F979"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2068" w:type="dxa"/>
          </w:tcPr>
          <w:p w14:paraId="1929816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359" w:type="dxa"/>
          </w:tcPr>
          <w:p w14:paraId="6857372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451" w:type="dxa"/>
          </w:tcPr>
          <w:p w14:paraId="74EB6CA4"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r>
      <w:tr w:rsidR="00FD263E" w:rsidRPr="00DF263C" w14:paraId="69760287" w14:textId="77777777" w:rsidTr="00DF263C">
        <w:tc>
          <w:tcPr>
            <w:tcW w:w="3420" w:type="dxa"/>
          </w:tcPr>
          <w:p w14:paraId="39D28D71"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Pesticides</w:t>
            </w:r>
          </w:p>
        </w:tc>
        <w:tc>
          <w:tcPr>
            <w:tcW w:w="1260" w:type="dxa"/>
          </w:tcPr>
          <w:p w14:paraId="5D88EE5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2068" w:type="dxa"/>
          </w:tcPr>
          <w:p w14:paraId="692C1B40"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359" w:type="dxa"/>
          </w:tcPr>
          <w:p w14:paraId="5C1E676D"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451" w:type="dxa"/>
          </w:tcPr>
          <w:p w14:paraId="1572A02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r>
      <w:tr w:rsidR="00FD263E" w:rsidRPr="00DF263C" w14:paraId="6AA6BEBF" w14:textId="77777777" w:rsidTr="00DF263C">
        <w:tc>
          <w:tcPr>
            <w:tcW w:w="3420" w:type="dxa"/>
          </w:tcPr>
          <w:p w14:paraId="6F4BEE8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VOCs</w:t>
            </w:r>
          </w:p>
        </w:tc>
        <w:tc>
          <w:tcPr>
            <w:tcW w:w="1260" w:type="dxa"/>
          </w:tcPr>
          <w:p w14:paraId="4F098F33"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2068" w:type="dxa"/>
          </w:tcPr>
          <w:p w14:paraId="3CC7642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359" w:type="dxa"/>
          </w:tcPr>
          <w:p w14:paraId="485B0B9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451" w:type="dxa"/>
          </w:tcPr>
          <w:p w14:paraId="67D828EB"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r>
      <w:tr w:rsidR="00FD263E" w:rsidRPr="00DF263C" w14:paraId="733DEBE6" w14:textId="77777777" w:rsidTr="00DF263C">
        <w:tc>
          <w:tcPr>
            <w:tcW w:w="3420" w:type="dxa"/>
          </w:tcPr>
          <w:p w14:paraId="19F09D8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Particulate Matter (PM</w:t>
            </w:r>
            <w:r w:rsidRPr="00DF263C">
              <w:rPr>
                <w:rFonts w:ascii="Times New Roman" w:hAnsi="Times New Roman" w:cs="Times New Roman"/>
                <w:sz w:val="24"/>
                <w:szCs w:val="24"/>
                <w:vertAlign w:val="subscript"/>
              </w:rPr>
              <w:t>2.5</w:t>
            </w:r>
            <w:r w:rsidRPr="00DF263C">
              <w:rPr>
                <w:rFonts w:ascii="Times New Roman" w:hAnsi="Times New Roman" w:cs="Times New Roman"/>
                <w:sz w:val="24"/>
                <w:szCs w:val="24"/>
              </w:rPr>
              <w:t>)</w:t>
            </w:r>
          </w:p>
        </w:tc>
        <w:tc>
          <w:tcPr>
            <w:tcW w:w="1260" w:type="dxa"/>
          </w:tcPr>
          <w:p w14:paraId="3ED6F17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2068" w:type="dxa"/>
          </w:tcPr>
          <w:p w14:paraId="56FB5F3D"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359" w:type="dxa"/>
          </w:tcPr>
          <w:p w14:paraId="048199A8"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451" w:type="dxa"/>
          </w:tcPr>
          <w:p w14:paraId="7AF0641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r>
      <w:tr w:rsidR="00FD263E" w:rsidRPr="00DF263C" w14:paraId="48259617" w14:textId="77777777" w:rsidTr="00DF263C">
        <w:tc>
          <w:tcPr>
            <w:tcW w:w="3420" w:type="dxa"/>
          </w:tcPr>
          <w:p w14:paraId="298FD37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Temperature </w:t>
            </w:r>
          </w:p>
        </w:tc>
        <w:tc>
          <w:tcPr>
            <w:tcW w:w="1260" w:type="dxa"/>
          </w:tcPr>
          <w:p w14:paraId="0DB027EB"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2068" w:type="dxa"/>
          </w:tcPr>
          <w:p w14:paraId="39F811E0"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359" w:type="dxa"/>
          </w:tcPr>
          <w:p w14:paraId="7CD29E5B"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451" w:type="dxa"/>
          </w:tcPr>
          <w:p w14:paraId="3711FD0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r>
      <w:tr w:rsidR="00FD263E" w:rsidRPr="00DF263C" w14:paraId="00CB8271" w14:textId="77777777" w:rsidTr="00DF263C">
        <w:tc>
          <w:tcPr>
            <w:tcW w:w="3420" w:type="dxa"/>
          </w:tcPr>
          <w:p w14:paraId="64FBDD4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Relative Humidity</w:t>
            </w:r>
          </w:p>
        </w:tc>
        <w:tc>
          <w:tcPr>
            <w:tcW w:w="1260" w:type="dxa"/>
          </w:tcPr>
          <w:p w14:paraId="2D65B0D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2068" w:type="dxa"/>
          </w:tcPr>
          <w:p w14:paraId="313EB241"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359" w:type="dxa"/>
          </w:tcPr>
          <w:p w14:paraId="4D492248"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451" w:type="dxa"/>
          </w:tcPr>
          <w:p w14:paraId="09B5069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r>
      <w:tr w:rsidR="00FD263E" w:rsidRPr="00DF263C" w14:paraId="11D4502A" w14:textId="77777777" w:rsidTr="00DF263C">
        <w:tc>
          <w:tcPr>
            <w:tcW w:w="3420" w:type="dxa"/>
          </w:tcPr>
          <w:p w14:paraId="1A57CE8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Air Exchange Rate</w:t>
            </w:r>
          </w:p>
        </w:tc>
        <w:tc>
          <w:tcPr>
            <w:tcW w:w="1260" w:type="dxa"/>
          </w:tcPr>
          <w:p w14:paraId="359A70E7"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2068" w:type="dxa"/>
          </w:tcPr>
          <w:p w14:paraId="00EA0FD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359" w:type="dxa"/>
          </w:tcPr>
          <w:p w14:paraId="2E6DA86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c>
          <w:tcPr>
            <w:tcW w:w="1451" w:type="dxa"/>
          </w:tcPr>
          <w:p w14:paraId="3FE3663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sym w:font="Wingdings" w:char="F0FC"/>
            </w:r>
          </w:p>
        </w:tc>
      </w:tr>
    </w:tbl>
    <w:p w14:paraId="19141BB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 mother/ primary caregiver’s home is the same as that of the child.  Dust sampling will occur in kitchens and the children’s beds as well as those of the mother/ primary caregiver.  The mother/ primary caregiver bed is sampled because it serves as a proxy of exposure to several of the indoor allergens.   This proxy can help with characterization of the indoor environment especially in cases where limited dust is available from the child’s bed.  Except for the pesticide measurements in the kitchen, all other measurements will be limited to the child’s bedroom.</w:t>
      </w:r>
    </w:p>
    <w:p w14:paraId="33775D99" w14:textId="77777777" w:rsidR="00DF263C" w:rsidRPr="00DF263C" w:rsidRDefault="00DF263C" w:rsidP="00D42998">
      <w:pPr>
        <w:spacing w:after="0" w:line="240" w:lineRule="auto"/>
        <w:rPr>
          <w:rFonts w:ascii="Times New Roman" w:hAnsi="Times New Roman" w:cs="Times New Roman"/>
          <w:sz w:val="24"/>
          <w:szCs w:val="24"/>
        </w:rPr>
      </w:pPr>
    </w:p>
    <w:p w14:paraId="054E7992" w14:textId="77777777" w:rsidR="00DF263C" w:rsidRPr="00DF263C" w:rsidRDefault="00DF263C" w:rsidP="00D42998">
      <w:pPr>
        <w:pStyle w:val="PARA1"/>
        <w:rPr>
          <w:rFonts w:ascii="Times New Roman" w:hAnsi="Times New Roman"/>
          <w:szCs w:val="24"/>
        </w:rPr>
      </w:pPr>
      <w:r w:rsidRPr="00DF263C">
        <w:rPr>
          <w:rFonts w:ascii="Times New Roman" w:hAnsi="Times New Roman"/>
          <w:szCs w:val="24"/>
          <w:u w:val="single"/>
        </w:rPr>
        <w:t>Assessments for children:</w:t>
      </w:r>
      <w:r w:rsidRPr="000C4911">
        <w:rPr>
          <w:rFonts w:ascii="Times New Roman" w:hAnsi="Times New Roman"/>
          <w:szCs w:val="24"/>
        </w:rPr>
        <w:t xml:space="preserve"> </w:t>
      </w:r>
      <w:r w:rsidRPr="00DF263C">
        <w:rPr>
          <w:rFonts w:ascii="Times New Roman" w:hAnsi="Times New Roman"/>
          <w:szCs w:val="24"/>
        </w:rPr>
        <w:t>Upon enrollment, the technicians (with training provided by CDC) will collect all of the study baseline information from the primary caregiver during the initial visit.  This includes: a home characteristics questionnaire, an environmental exposure assessment, and health questionnaire.  For those children (age 7-12) who meet asthma inclusion criteria, we will also collect urine samples, a blood sample, nasal and throat swabs for assessment of acute respiratory illness (ARI), exhaled nitric oxide (eNO), and conduct pulmonary function testing by spirometry.  Details regarding these assessments are provided below.</w:t>
      </w:r>
    </w:p>
    <w:p w14:paraId="2E9A985A" w14:textId="77777777" w:rsidR="00DF263C" w:rsidRPr="00DF263C" w:rsidRDefault="00DF263C" w:rsidP="00D42998">
      <w:pPr>
        <w:spacing w:after="0" w:line="240" w:lineRule="auto"/>
        <w:rPr>
          <w:rFonts w:ascii="Times New Roman" w:hAnsi="Times New Roman" w:cs="Times New Roman"/>
          <w:sz w:val="24"/>
          <w:szCs w:val="24"/>
        </w:rPr>
      </w:pPr>
    </w:p>
    <w:p w14:paraId="7BD38504" w14:textId="77777777" w:rsidR="00DF263C" w:rsidRPr="00DF263C" w:rsidRDefault="00DF263C" w:rsidP="00D42998">
      <w:pPr>
        <w:spacing w:after="0" w:line="240" w:lineRule="auto"/>
        <w:rPr>
          <w:rFonts w:ascii="Times New Roman" w:hAnsi="Times New Roman" w:cs="Times New Roman"/>
          <w:color w:val="000000"/>
          <w:sz w:val="24"/>
          <w:szCs w:val="24"/>
        </w:rPr>
      </w:pPr>
      <w:r w:rsidRPr="003059D1">
        <w:rPr>
          <w:rFonts w:ascii="Times New Roman" w:hAnsi="Times New Roman" w:cs="Times New Roman"/>
          <w:sz w:val="24"/>
          <w:szCs w:val="24"/>
          <w:u w:val="single"/>
        </w:rPr>
        <w:t>Questionnaires</w:t>
      </w:r>
      <w:r w:rsidRPr="00DF263C">
        <w:rPr>
          <w:rFonts w:ascii="Times New Roman" w:hAnsi="Times New Roman" w:cs="Times New Roman"/>
          <w:sz w:val="24"/>
          <w:szCs w:val="24"/>
        </w:rPr>
        <w:t>:</w:t>
      </w:r>
      <w:r w:rsidRPr="00DF263C">
        <w:rPr>
          <w:rFonts w:ascii="Times New Roman" w:hAnsi="Times New Roman" w:cs="Times New Roman"/>
          <w:i/>
          <w:sz w:val="24"/>
          <w:szCs w:val="24"/>
        </w:rPr>
        <w:t xml:space="preserve"> </w:t>
      </w:r>
      <w:r w:rsidRPr="00DF263C">
        <w:rPr>
          <w:rFonts w:ascii="Times New Roman" w:hAnsi="Times New Roman" w:cs="Times New Roman"/>
          <w:sz w:val="24"/>
          <w:szCs w:val="24"/>
        </w:rPr>
        <w:t xml:space="preserve"> Information will be collected on frequency and duration of asthma-related symptoms, healthcare utilization, school and work absences, and medication use</w:t>
      </w:r>
      <w:r w:rsidRPr="00DF263C">
        <w:rPr>
          <w:rFonts w:ascii="Times New Roman" w:hAnsi="Times New Roman" w:cs="Times New Roman"/>
          <w:color w:val="000000"/>
          <w:sz w:val="24"/>
          <w:szCs w:val="24"/>
        </w:rPr>
        <w:t xml:space="preserve">.  </w:t>
      </w:r>
      <w:r w:rsidRPr="00DF263C">
        <w:rPr>
          <w:rFonts w:ascii="Times New Roman" w:hAnsi="Times New Roman" w:cs="Times New Roman"/>
          <w:sz w:val="24"/>
          <w:szCs w:val="24"/>
        </w:rPr>
        <w:t>The home characteristics questionnaires administered to the enrollee’s mother/ primary caregiver will inquire about the type of building, heating and cooling of the home, furnishings, cleaning regimens, the presence of pets and pests, environmental smoke, and reports of dampness.  Provenance of the questions is described in Part B.</w:t>
      </w:r>
    </w:p>
    <w:p w14:paraId="7CA2DFDD" w14:textId="77777777" w:rsidR="00DF263C" w:rsidRPr="00DF263C" w:rsidRDefault="00DF263C" w:rsidP="00D42998">
      <w:pPr>
        <w:spacing w:after="0" w:line="240" w:lineRule="auto"/>
        <w:rPr>
          <w:rFonts w:ascii="Times New Roman" w:hAnsi="Times New Roman" w:cs="Times New Roman"/>
          <w:sz w:val="24"/>
          <w:szCs w:val="24"/>
        </w:rPr>
      </w:pPr>
    </w:p>
    <w:p w14:paraId="0F731367" w14:textId="77777777" w:rsidR="00DF263C" w:rsidRPr="00DF263C" w:rsidRDefault="00DF263C" w:rsidP="00D42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4"/>
          <w:szCs w:val="24"/>
        </w:rPr>
      </w:pPr>
      <w:r w:rsidRPr="003059D1">
        <w:rPr>
          <w:rFonts w:ascii="Times New Roman" w:hAnsi="Times New Roman" w:cs="Times New Roman"/>
          <w:bCs/>
          <w:iCs/>
          <w:sz w:val="24"/>
          <w:szCs w:val="24"/>
          <w:u w:val="single"/>
        </w:rPr>
        <w:t>Temperature and Relative Humidity Measurements</w:t>
      </w:r>
      <w:r w:rsidRPr="00DF263C">
        <w:rPr>
          <w:rFonts w:ascii="Times New Roman" w:hAnsi="Times New Roman" w:cs="Times New Roman"/>
          <w:bCs/>
          <w:iCs/>
          <w:sz w:val="24"/>
          <w:szCs w:val="24"/>
        </w:rPr>
        <w:t>:</w:t>
      </w:r>
      <w:r w:rsidRPr="00DF263C">
        <w:rPr>
          <w:rFonts w:ascii="Times New Roman" w:hAnsi="Times New Roman" w:cs="Times New Roman"/>
          <w:bCs/>
          <w:i/>
          <w:iCs/>
          <w:sz w:val="24"/>
          <w:szCs w:val="24"/>
        </w:rPr>
        <w:t xml:space="preserve">  </w:t>
      </w:r>
      <w:r w:rsidRPr="00DF263C">
        <w:rPr>
          <w:rFonts w:ascii="Times New Roman" w:hAnsi="Times New Roman" w:cs="Times New Roman"/>
          <w:sz w:val="24"/>
          <w:szCs w:val="24"/>
        </w:rPr>
        <w:t xml:space="preserve">Temperature and relative humidity measurements for each home will be obtained during each home visit.  A HOBO® continuous data logger (Onset Computer Corporation, Bourne, MA) will be placed on the floor in each home’s living room for one week, and continuous measurements (every 5 minutes) of temperature and relative humidity will be recorded.  </w:t>
      </w:r>
    </w:p>
    <w:p w14:paraId="4CBC2278" w14:textId="77777777" w:rsidR="00DF263C" w:rsidRPr="00DF263C" w:rsidRDefault="00DF263C" w:rsidP="00D42998">
      <w:pPr>
        <w:spacing w:after="0" w:line="240" w:lineRule="auto"/>
        <w:rPr>
          <w:rFonts w:ascii="Times New Roman" w:hAnsi="Times New Roman" w:cs="Times New Roman"/>
          <w:sz w:val="24"/>
          <w:szCs w:val="24"/>
          <w:u w:val="single"/>
        </w:rPr>
      </w:pPr>
    </w:p>
    <w:p w14:paraId="68833D71"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Dust sampling</w:t>
      </w:r>
      <w:r w:rsidRPr="00DF263C">
        <w:rPr>
          <w:rFonts w:ascii="Times New Roman" w:hAnsi="Times New Roman" w:cs="Times New Roman"/>
          <w:sz w:val="24"/>
          <w:szCs w:val="24"/>
        </w:rPr>
        <w:t>:</w:t>
      </w:r>
      <w:r w:rsidRPr="00DF263C">
        <w:rPr>
          <w:rFonts w:ascii="Times New Roman" w:hAnsi="Times New Roman" w:cs="Times New Roman"/>
          <w:i/>
          <w:sz w:val="24"/>
          <w:szCs w:val="24"/>
        </w:rPr>
        <w:t xml:space="preserve">  </w:t>
      </w:r>
      <w:r w:rsidRPr="00DF263C">
        <w:rPr>
          <w:rFonts w:ascii="Times New Roman" w:hAnsi="Times New Roman" w:cs="Times New Roman"/>
          <w:sz w:val="24"/>
          <w:szCs w:val="24"/>
        </w:rPr>
        <w:t>Sampling for allergens and fungi will be carried out by technicians using a standardized protocol.  All field staff will be trained by CDC in the proper methods for sample collection and handling.  Dust samples will be collected separately from kitchens and beds by using a canister vacuum cleaner.  One dust sample will be collected from the kitchen, focusing on the baseboard area and perimeter of the oven and refrigerator, for a duration of 3 minutes.  Another dust sample will be collected from the index child’s bed.  Finally, a third dust sample will be collected from the bed of the mother/ primary caregiver. The mattress and pillows associated with the upper half of the bed will be vacuumed for 3 minutes.  After sampling, each filter will be sealed in a sterile plastic tube and stored at -20</w:t>
      </w:r>
      <w:r w:rsidRPr="00DF263C">
        <w:rPr>
          <w:rFonts w:ascii="Times New Roman" w:hAnsi="Times New Roman" w:cs="Times New Roman"/>
          <w:sz w:val="24"/>
          <w:szCs w:val="24"/>
          <w:vertAlign w:val="superscript"/>
        </w:rPr>
        <w:t>o</w:t>
      </w:r>
      <w:r w:rsidRPr="00DF263C">
        <w:rPr>
          <w:rFonts w:ascii="Times New Roman" w:hAnsi="Times New Roman" w:cs="Times New Roman"/>
          <w:sz w:val="24"/>
          <w:szCs w:val="24"/>
        </w:rPr>
        <w:t xml:space="preserve">C until analysis for indoor allergens and fungi.  </w:t>
      </w:r>
    </w:p>
    <w:p w14:paraId="0DD90ED1" w14:textId="77777777" w:rsidR="00DF263C" w:rsidRPr="00DF263C" w:rsidRDefault="00DF263C" w:rsidP="00D42998">
      <w:pPr>
        <w:spacing w:after="0" w:line="240" w:lineRule="auto"/>
        <w:rPr>
          <w:rFonts w:ascii="Times New Roman" w:hAnsi="Times New Roman" w:cs="Times New Roman"/>
          <w:b/>
          <w:sz w:val="24"/>
          <w:szCs w:val="24"/>
        </w:rPr>
      </w:pPr>
    </w:p>
    <w:p w14:paraId="5B1A1794"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Indoor allergen analysis</w:t>
      </w:r>
      <w:r w:rsidRPr="00DF263C">
        <w:rPr>
          <w:rFonts w:ascii="Times New Roman" w:hAnsi="Times New Roman" w:cs="Times New Roman"/>
          <w:sz w:val="24"/>
          <w:szCs w:val="24"/>
        </w:rPr>
        <w:t>:</w:t>
      </w:r>
      <w:r w:rsidRPr="00DF263C">
        <w:rPr>
          <w:rFonts w:ascii="Times New Roman" w:hAnsi="Times New Roman" w:cs="Times New Roman"/>
          <w:i/>
          <w:sz w:val="24"/>
          <w:szCs w:val="24"/>
        </w:rPr>
        <w:t xml:space="preserve">  </w:t>
      </w:r>
      <w:r w:rsidRPr="00DF263C">
        <w:rPr>
          <w:rFonts w:ascii="Times New Roman" w:hAnsi="Times New Roman" w:cs="Times New Roman"/>
          <w:sz w:val="24"/>
          <w:szCs w:val="24"/>
        </w:rPr>
        <w:t xml:space="preserve">Frozen dust samples will be transported to the laboratory at CDC.  Samples will be analyzed dust mite (Der f 1 and Der p 1), cockroach, (Bla g 2), cat (Fel d 1), dog (Can f 1), rat (Rat n 1), and mouse allergens (Mus m 1) using commercially available multiplex immunoassays (Indoor Biotechnologies, Charlottesville, VA). </w:t>
      </w:r>
    </w:p>
    <w:p w14:paraId="130776B0" w14:textId="77777777" w:rsidR="00DF263C" w:rsidRPr="00DF263C" w:rsidRDefault="00DF263C" w:rsidP="00D42998">
      <w:pPr>
        <w:spacing w:after="0" w:line="240" w:lineRule="auto"/>
        <w:rPr>
          <w:rFonts w:ascii="Times New Roman" w:hAnsi="Times New Roman" w:cs="Times New Roman"/>
          <w:sz w:val="24"/>
          <w:szCs w:val="24"/>
          <w:u w:val="single"/>
        </w:rPr>
      </w:pPr>
    </w:p>
    <w:p w14:paraId="20610353"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Fungi analysis</w:t>
      </w:r>
      <w:r w:rsidRPr="00DF263C">
        <w:rPr>
          <w:rFonts w:ascii="Times New Roman" w:hAnsi="Times New Roman" w:cs="Times New Roman"/>
          <w:sz w:val="24"/>
          <w:szCs w:val="24"/>
        </w:rPr>
        <w:t>:</w:t>
      </w:r>
      <w:r w:rsidRPr="00DF263C">
        <w:rPr>
          <w:rFonts w:ascii="Times New Roman" w:hAnsi="Times New Roman" w:cs="Times New Roman"/>
          <w:i/>
          <w:sz w:val="24"/>
          <w:szCs w:val="24"/>
        </w:rPr>
        <w:t xml:space="preserve">  </w:t>
      </w:r>
      <w:r w:rsidRPr="00DF263C">
        <w:rPr>
          <w:rFonts w:ascii="Times New Roman" w:hAnsi="Times New Roman" w:cs="Times New Roman"/>
          <w:sz w:val="24"/>
          <w:szCs w:val="24"/>
        </w:rPr>
        <w:t>Dust samples from the beds will also be analyzed for a total biomass marker of fungi, ergosterol, by gas chromatography/mass spectrometry (GC/MS) (Park et al., 2008).</w:t>
      </w:r>
    </w:p>
    <w:p w14:paraId="44C94245" w14:textId="77777777" w:rsidR="00DF263C" w:rsidRPr="00DF263C" w:rsidRDefault="00DF263C" w:rsidP="00D42998">
      <w:pPr>
        <w:spacing w:after="0" w:line="240" w:lineRule="auto"/>
        <w:rPr>
          <w:rFonts w:ascii="Times New Roman" w:hAnsi="Times New Roman" w:cs="Times New Roman"/>
          <w:sz w:val="24"/>
          <w:szCs w:val="24"/>
        </w:rPr>
      </w:pPr>
    </w:p>
    <w:p w14:paraId="780036F7"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Volatile organic chemicals (VOCs)</w:t>
      </w:r>
      <w:r w:rsidRPr="00DF263C">
        <w:rPr>
          <w:rFonts w:ascii="Times New Roman" w:hAnsi="Times New Roman" w:cs="Times New Roman"/>
          <w:sz w:val="24"/>
          <w:szCs w:val="24"/>
        </w:rPr>
        <w:t>:  Continuous air monitoring will be conducted using passive diffusion dosimeters for VOCs (one for solvents and one for aldehydes).  The passive dosimeters will be placed in each participating home for 5 days. Total VOCs will be quantified using GC/MS.  Aldehydes will be desorbed from passive 2</w:t>
      </w:r>
      <w:r w:rsidR="00761147">
        <w:rPr>
          <w:rFonts w:ascii="Times New Roman" w:hAnsi="Times New Roman" w:cs="Times New Roman"/>
          <w:sz w:val="24"/>
          <w:szCs w:val="24"/>
        </w:rPr>
        <w:t>,</w:t>
      </w:r>
      <w:r w:rsidRPr="00DF263C">
        <w:rPr>
          <w:rFonts w:ascii="Times New Roman" w:hAnsi="Times New Roman" w:cs="Times New Roman"/>
          <w:sz w:val="24"/>
          <w:szCs w:val="24"/>
        </w:rPr>
        <w:t>4-dinitrophenylhydrazine (DNPH) treated media, and the derivatized aldehydes are to be analyzed by high-performance liquid chromatography (HPLC) (Adgate et al</w:t>
      </w:r>
      <w:r w:rsidR="000C4911">
        <w:rPr>
          <w:rFonts w:ascii="Times New Roman" w:hAnsi="Times New Roman" w:cs="Times New Roman"/>
          <w:sz w:val="24"/>
          <w:szCs w:val="24"/>
        </w:rPr>
        <w:t>.</w:t>
      </w:r>
      <w:r w:rsidRPr="00DF263C">
        <w:rPr>
          <w:rFonts w:ascii="Times New Roman" w:hAnsi="Times New Roman" w:cs="Times New Roman"/>
          <w:sz w:val="24"/>
          <w:szCs w:val="24"/>
        </w:rPr>
        <w:t xml:space="preserve">, 2004). </w:t>
      </w:r>
    </w:p>
    <w:p w14:paraId="3B49A322" w14:textId="77777777" w:rsidR="00DF263C" w:rsidRPr="00DF263C" w:rsidRDefault="00DF263C" w:rsidP="00D42998">
      <w:pPr>
        <w:spacing w:after="0" w:line="240" w:lineRule="auto"/>
        <w:rPr>
          <w:rFonts w:ascii="Times New Roman" w:hAnsi="Times New Roman" w:cs="Times New Roman"/>
          <w:sz w:val="24"/>
          <w:szCs w:val="24"/>
        </w:rPr>
      </w:pPr>
    </w:p>
    <w:p w14:paraId="13041D81"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Pesticides</w:t>
      </w:r>
      <w:bookmarkStart w:id="19" w:name="OLE_LINK7"/>
      <w:bookmarkStart w:id="20" w:name="OLE_LINK8"/>
      <w:r w:rsidRPr="00DF263C">
        <w:rPr>
          <w:rFonts w:ascii="Times New Roman" w:hAnsi="Times New Roman" w:cs="Times New Roman"/>
          <w:sz w:val="24"/>
          <w:szCs w:val="24"/>
        </w:rPr>
        <w:t>:</w:t>
      </w:r>
      <w:r w:rsidRPr="00DF263C">
        <w:rPr>
          <w:rFonts w:ascii="Times New Roman" w:hAnsi="Times New Roman" w:cs="Times New Roman"/>
          <w:i/>
          <w:sz w:val="24"/>
          <w:szCs w:val="24"/>
        </w:rPr>
        <w:t xml:space="preserve">  </w:t>
      </w:r>
      <w:r w:rsidRPr="00DF263C">
        <w:rPr>
          <w:rFonts w:ascii="Times New Roman" w:hAnsi="Times New Roman" w:cs="Times New Roman"/>
          <w:sz w:val="24"/>
          <w:szCs w:val="24"/>
        </w:rPr>
        <w:t>Dust samples will be collected by wiping a measured 12-inch square section of the floor along the baseboard in the kitchens.</w:t>
      </w:r>
      <w:bookmarkEnd w:id="19"/>
      <w:bookmarkEnd w:id="20"/>
      <w:r w:rsidRPr="00DF263C">
        <w:rPr>
          <w:rFonts w:ascii="Times New Roman" w:hAnsi="Times New Roman" w:cs="Times New Roman"/>
          <w:sz w:val="24"/>
          <w:szCs w:val="24"/>
        </w:rPr>
        <w:t xml:space="preserve">  Samples will be gathered on gauze squares wetted with isopropanol and will be analyzed using GC/MS and HPLC/MS (Table 6).  Common pyrethroid (</w:t>
      </w:r>
      <w:r w:rsidRPr="00DF263C">
        <w:rPr>
          <w:rFonts w:ascii="Times New Roman" w:hAnsi="Times New Roman" w:cs="Times New Roman"/>
          <w:i/>
          <w:sz w:val="24"/>
          <w:szCs w:val="24"/>
        </w:rPr>
        <w:t>cis</w:t>
      </w:r>
      <w:r w:rsidR="00761147">
        <w:rPr>
          <w:rFonts w:ascii="Times New Roman" w:hAnsi="Times New Roman" w:cs="Times New Roman"/>
          <w:i/>
          <w:sz w:val="24"/>
          <w:szCs w:val="24"/>
        </w:rPr>
        <w:t>-</w:t>
      </w:r>
      <w:r w:rsidRPr="00DF263C">
        <w:rPr>
          <w:rFonts w:ascii="Times New Roman" w:hAnsi="Times New Roman" w:cs="Times New Roman"/>
          <w:sz w:val="24"/>
          <w:szCs w:val="24"/>
        </w:rPr>
        <w:t xml:space="preserve"> and </w:t>
      </w:r>
      <w:r w:rsidRPr="00DF263C">
        <w:rPr>
          <w:rFonts w:ascii="Times New Roman" w:hAnsi="Times New Roman" w:cs="Times New Roman"/>
          <w:i/>
          <w:sz w:val="24"/>
          <w:szCs w:val="24"/>
        </w:rPr>
        <w:t>trans</w:t>
      </w:r>
      <w:r w:rsidR="00761147">
        <w:rPr>
          <w:rFonts w:ascii="Times New Roman" w:hAnsi="Times New Roman" w:cs="Times New Roman"/>
          <w:i/>
          <w:sz w:val="24"/>
          <w:szCs w:val="24"/>
        </w:rPr>
        <w:t>-</w:t>
      </w:r>
      <w:r w:rsidRPr="00DF263C">
        <w:rPr>
          <w:rFonts w:ascii="Times New Roman" w:hAnsi="Times New Roman" w:cs="Times New Roman"/>
          <w:sz w:val="24"/>
          <w:szCs w:val="24"/>
        </w:rPr>
        <w:t xml:space="preserve">permethrin, cyfluthrin), organophosphate, and carbamate pesticides will be analyzed in addition to a synergist that is used uniquely in pyrethroid pesticides (piperonyl butoxide).  </w:t>
      </w:r>
    </w:p>
    <w:p w14:paraId="1FECA2A6" w14:textId="77777777" w:rsidR="00DF263C" w:rsidRPr="00DF263C" w:rsidRDefault="00DF263C" w:rsidP="00D42998">
      <w:pPr>
        <w:spacing w:after="0" w:line="240" w:lineRule="auto"/>
        <w:rPr>
          <w:rFonts w:ascii="Times New Roman" w:hAnsi="Times New Roman" w:cs="Times New Roman"/>
          <w:sz w:val="24"/>
          <w:szCs w:val="24"/>
        </w:rPr>
      </w:pPr>
    </w:p>
    <w:p w14:paraId="54288A67" w14:textId="77777777" w:rsidR="000C4911" w:rsidRDefault="000C4911">
      <w:pPr>
        <w:rPr>
          <w:rFonts w:ascii="Times New Roman" w:hAnsi="Times New Roman" w:cs="Times New Roman"/>
          <w:sz w:val="24"/>
          <w:szCs w:val="24"/>
        </w:rPr>
      </w:pPr>
      <w:r>
        <w:rPr>
          <w:rFonts w:ascii="Times New Roman" w:hAnsi="Times New Roman" w:cs="Times New Roman"/>
          <w:sz w:val="24"/>
          <w:szCs w:val="24"/>
        </w:rPr>
        <w:br w:type="page"/>
      </w:r>
    </w:p>
    <w:p w14:paraId="325271E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6.  A list of pesticides that EPA can measure in environmental samples.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88"/>
        <w:gridCol w:w="4788"/>
      </w:tblGrid>
      <w:tr w:rsidR="00DF263C" w:rsidRPr="00DF263C" w14:paraId="5A82C5EF" w14:textId="77777777" w:rsidTr="00DF263C">
        <w:trPr>
          <w:trHeight w:val="433"/>
        </w:trPr>
        <w:tc>
          <w:tcPr>
            <w:tcW w:w="4788" w:type="dxa"/>
            <w:tcBorders>
              <w:top w:val="single" w:sz="4" w:space="0" w:color="auto"/>
            </w:tcBorders>
            <w:vAlign w:val="center"/>
          </w:tcPr>
          <w:p w14:paraId="1FE96924" w14:textId="77777777" w:rsidR="00DF263C" w:rsidRPr="00DF263C" w:rsidRDefault="00DF263C" w:rsidP="00D42998">
            <w:pPr>
              <w:spacing w:after="0" w:line="240" w:lineRule="auto"/>
              <w:rPr>
                <w:rFonts w:ascii="Times New Roman" w:hAnsi="Times New Roman" w:cs="Times New Roman"/>
                <w:sz w:val="24"/>
                <w:szCs w:val="24"/>
                <w:u w:val="single"/>
              </w:rPr>
            </w:pPr>
            <w:r w:rsidRPr="00DF263C">
              <w:rPr>
                <w:rFonts w:ascii="Times New Roman" w:hAnsi="Times New Roman" w:cs="Times New Roman"/>
                <w:sz w:val="24"/>
                <w:szCs w:val="24"/>
                <w:u w:val="single"/>
              </w:rPr>
              <w:t>Organochlorines</w:t>
            </w:r>
          </w:p>
        </w:tc>
        <w:tc>
          <w:tcPr>
            <w:tcW w:w="4788" w:type="dxa"/>
            <w:tcBorders>
              <w:top w:val="single" w:sz="4" w:space="0" w:color="auto"/>
            </w:tcBorders>
            <w:vAlign w:val="center"/>
          </w:tcPr>
          <w:p w14:paraId="58734DF6" w14:textId="77777777" w:rsidR="00DF263C" w:rsidRPr="00DF263C" w:rsidRDefault="00DF263C" w:rsidP="00D42998">
            <w:pPr>
              <w:spacing w:after="0" w:line="240" w:lineRule="auto"/>
              <w:rPr>
                <w:rFonts w:ascii="Times New Roman" w:hAnsi="Times New Roman" w:cs="Times New Roman"/>
                <w:sz w:val="24"/>
                <w:szCs w:val="24"/>
                <w:u w:val="single"/>
              </w:rPr>
            </w:pPr>
            <w:r w:rsidRPr="00DF263C">
              <w:rPr>
                <w:rFonts w:ascii="Times New Roman" w:hAnsi="Times New Roman" w:cs="Times New Roman"/>
                <w:sz w:val="24"/>
                <w:szCs w:val="24"/>
                <w:u w:val="single"/>
              </w:rPr>
              <w:t>Pyrethroids/Pyrethrins</w:t>
            </w:r>
          </w:p>
        </w:tc>
      </w:tr>
      <w:tr w:rsidR="00DF263C" w:rsidRPr="00DF263C" w14:paraId="2885EF70" w14:textId="77777777" w:rsidTr="00DF263C">
        <w:trPr>
          <w:trHeight w:val="433"/>
        </w:trPr>
        <w:tc>
          <w:tcPr>
            <w:tcW w:w="4788" w:type="dxa"/>
            <w:vAlign w:val="center"/>
          </w:tcPr>
          <w:p w14:paraId="65F04D6B"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α- and γ- Chlordane</w:t>
            </w:r>
          </w:p>
        </w:tc>
        <w:tc>
          <w:tcPr>
            <w:tcW w:w="4788" w:type="dxa"/>
            <w:vAlign w:val="center"/>
          </w:tcPr>
          <w:p w14:paraId="4ED6FBC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Allerthrin</w:t>
            </w:r>
          </w:p>
        </w:tc>
      </w:tr>
      <w:tr w:rsidR="00DF263C" w:rsidRPr="00DF263C" w14:paraId="66CBFA36" w14:textId="77777777" w:rsidTr="00DF263C">
        <w:trPr>
          <w:trHeight w:val="433"/>
        </w:trPr>
        <w:tc>
          <w:tcPr>
            <w:tcW w:w="4788" w:type="dxa"/>
            <w:vAlign w:val="center"/>
          </w:tcPr>
          <w:p w14:paraId="353F75FA"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Heptachlor</w:t>
            </w:r>
          </w:p>
        </w:tc>
        <w:tc>
          <w:tcPr>
            <w:tcW w:w="4788" w:type="dxa"/>
            <w:vAlign w:val="center"/>
          </w:tcPr>
          <w:p w14:paraId="5E9DCCF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Bifenthrin</w:t>
            </w:r>
          </w:p>
        </w:tc>
      </w:tr>
      <w:tr w:rsidR="00DF263C" w:rsidRPr="00DF263C" w14:paraId="1E92786D" w14:textId="77777777" w:rsidTr="00DF263C">
        <w:trPr>
          <w:trHeight w:val="433"/>
        </w:trPr>
        <w:tc>
          <w:tcPr>
            <w:tcW w:w="4788" w:type="dxa"/>
            <w:vAlign w:val="center"/>
          </w:tcPr>
          <w:p w14:paraId="3A4AE07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P,p=DDT</w:t>
            </w:r>
          </w:p>
        </w:tc>
        <w:tc>
          <w:tcPr>
            <w:tcW w:w="4788" w:type="dxa"/>
            <w:vAlign w:val="center"/>
          </w:tcPr>
          <w:p w14:paraId="65919F2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Cyfluthrin I, II/III, IV</w:t>
            </w:r>
          </w:p>
        </w:tc>
      </w:tr>
      <w:tr w:rsidR="00DF263C" w:rsidRPr="00DF263C" w14:paraId="3D39F944" w14:textId="77777777" w:rsidTr="00DF263C">
        <w:trPr>
          <w:trHeight w:val="433"/>
        </w:trPr>
        <w:tc>
          <w:tcPr>
            <w:tcW w:w="4788" w:type="dxa"/>
            <w:vAlign w:val="center"/>
          </w:tcPr>
          <w:p w14:paraId="7422B35A"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P,p=DDE</w:t>
            </w:r>
          </w:p>
        </w:tc>
        <w:tc>
          <w:tcPr>
            <w:tcW w:w="4788" w:type="dxa"/>
            <w:vAlign w:val="center"/>
          </w:tcPr>
          <w:p w14:paraId="7247880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Cypermethrin I, II/III, IV</w:t>
            </w:r>
          </w:p>
        </w:tc>
      </w:tr>
      <w:tr w:rsidR="00DF263C" w:rsidRPr="00DF263C" w14:paraId="13F5D737" w14:textId="77777777" w:rsidTr="00DF263C">
        <w:trPr>
          <w:trHeight w:val="433"/>
        </w:trPr>
        <w:tc>
          <w:tcPr>
            <w:tcW w:w="4788" w:type="dxa"/>
            <w:vAlign w:val="center"/>
          </w:tcPr>
          <w:p w14:paraId="741C6A42" w14:textId="77777777" w:rsidR="00DF263C" w:rsidRPr="00DF263C" w:rsidRDefault="00DF263C" w:rsidP="00D42998">
            <w:pPr>
              <w:spacing w:after="0" w:line="240" w:lineRule="auto"/>
              <w:rPr>
                <w:rFonts w:ascii="Times New Roman" w:hAnsi="Times New Roman" w:cs="Times New Roman"/>
                <w:sz w:val="24"/>
                <w:szCs w:val="24"/>
                <w:u w:val="single"/>
              </w:rPr>
            </w:pPr>
            <w:r w:rsidRPr="00DF263C">
              <w:rPr>
                <w:rFonts w:ascii="Times New Roman" w:hAnsi="Times New Roman" w:cs="Times New Roman"/>
                <w:sz w:val="24"/>
                <w:szCs w:val="24"/>
                <w:u w:val="single"/>
              </w:rPr>
              <w:t>Organophosphates</w:t>
            </w:r>
          </w:p>
        </w:tc>
        <w:tc>
          <w:tcPr>
            <w:tcW w:w="4788" w:type="dxa"/>
            <w:vAlign w:val="center"/>
          </w:tcPr>
          <w:p w14:paraId="01256DE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Deltamethrin</w:t>
            </w:r>
          </w:p>
        </w:tc>
      </w:tr>
      <w:tr w:rsidR="00DF263C" w:rsidRPr="00DF263C" w14:paraId="7BC1BFD9" w14:textId="77777777" w:rsidTr="00DF263C">
        <w:trPr>
          <w:trHeight w:val="433"/>
        </w:trPr>
        <w:tc>
          <w:tcPr>
            <w:tcW w:w="4788" w:type="dxa"/>
            <w:vAlign w:val="center"/>
          </w:tcPr>
          <w:p w14:paraId="594E1778"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Chlorpyrifos</w:t>
            </w:r>
          </w:p>
        </w:tc>
        <w:tc>
          <w:tcPr>
            <w:tcW w:w="4788" w:type="dxa"/>
            <w:vAlign w:val="center"/>
          </w:tcPr>
          <w:p w14:paraId="23E74EAB"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Esfenvalerate</w:t>
            </w:r>
          </w:p>
        </w:tc>
      </w:tr>
      <w:tr w:rsidR="00DF263C" w:rsidRPr="00DF263C" w14:paraId="561BFFAE" w14:textId="77777777" w:rsidTr="00DF263C">
        <w:trPr>
          <w:trHeight w:val="433"/>
        </w:trPr>
        <w:tc>
          <w:tcPr>
            <w:tcW w:w="4788" w:type="dxa"/>
            <w:vAlign w:val="center"/>
          </w:tcPr>
          <w:p w14:paraId="52E9DDD8"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Diazinon</w:t>
            </w:r>
          </w:p>
        </w:tc>
        <w:tc>
          <w:tcPr>
            <w:tcW w:w="4788" w:type="dxa"/>
            <w:vAlign w:val="center"/>
          </w:tcPr>
          <w:p w14:paraId="70F0849A"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Fenpropathrin</w:t>
            </w:r>
          </w:p>
        </w:tc>
      </w:tr>
      <w:tr w:rsidR="00DF263C" w:rsidRPr="00DF263C" w14:paraId="52468136" w14:textId="77777777" w:rsidTr="00DF263C">
        <w:trPr>
          <w:trHeight w:val="433"/>
        </w:trPr>
        <w:tc>
          <w:tcPr>
            <w:tcW w:w="4788" w:type="dxa"/>
            <w:vAlign w:val="center"/>
          </w:tcPr>
          <w:p w14:paraId="0B2C9A3E"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Malathion</w:t>
            </w:r>
          </w:p>
        </w:tc>
        <w:tc>
          <w:tcPr>
            <w:tcW w:w="4788" w:type="dxa"/>
            <w:vAlign w:val="center"/>
          </w:tcPr>
          <w:p w14:paraId="492602CE"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Imiprothrin</w:t>
            </w:r>
          </w:p>
        </w:tc>
      </w:tr>
      <w:tr w:rsidR="00DF263C" w:rsidRPr="00DF263C" w14:paraId="1B906865" w14:textId="77777777" w:rsidTr="00DF263C">
        <w:trPr>
          <w:trHeight w:val="433"/>
        </w:trPr>
        <w:tc>
          <w:tcPr>
            <w:tcW w:w="4788" w:type="dxa"/>
            <w:vAlign w:val="center"/>
          </w:tcPr>
          <w:p w14:paraId="75D7CF6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Phenyl-Pyrazole</w:t>
            </w:r>
          </w:p>
        </w:tc>
        <w:tc>
          <w:tcPr>
            <w:tcW w:w="4788" w:type="dxa"/>
            <w:vAlign w:val="center"/>
          </w:tcPr>
          <w:p w14:paraId="733D8E7E"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Λ-cyhalothrin</w:t>
            </w:r>
          </w:p>
        </w:tc>
      </w:tr>
      <w:tr w:rsidR="00DF263C" w:rsidRPr="00DF263C" w14:paraId="190E2333" w14:textId="77777777" w:rsidTr="00DF263C">
        <w:trPr>
          <w:trHeight w:val="433"/>
        </w:trPr>
        <w:tc>
          <w:tcPr>
            <w:tcW w:w="4788" w:type="dxa"/>
            <w:vAlign w:val="center"/>
          </w:tcPr>
          <w:p w14:paraId="0E019E78"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Fipronil</w:t>
            </w:r>
          </w:p>
        </w:tc>
        <w:tc>
          <w:tcPr>
            <w:tcW w:w="4788" w:type="dxa"/>
            <w:vAlign w:val="center"/>
          </w:tcPr>
          <w:p w14:paraId="6F2928C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i/>
                <w:sz w:val="24"/>
                <w:szCs w:val="24"/>
              </w:rPr>
              <w:t>Cis</w:t>
            </w:r>
            <w:r w:rsidRPr="00DF263C">
              <w:rPr>
                <w:rFonts w:ascii="Times New Roman" w:hAnsi="Times New Roman" w:cs="Times New Roman"/>
                <w:sz w:val="24"/>
                <w:szCs w:val="24"/>
              </w:rPr>
              <w:t xml:space="preserve">- and </w:t>
            </w:r>
            <w:r w:rsidRPr="00DF263C">
              <w:rPr>
                <w:rFonts w:ascii="Times New Roman" w:hAnsi="Times New Roman" w:cs="Times New Roman"/>
                <w:i/>
                <w:sz w:val="24"/>
                <w:szCs w:val="24"/>
              </w:rPr>
              <w:t>trans</w:t>
            </w:r>
            <w:r w:rsidRPr="00DF263C">
              <w:rPr>
                <w:rFonts w:ascii="Times New Roman" w:hAnsi="Times New Roman" w:cs="Times New Roman"/>
                <w:sz w:val="24"/>
                <w:szCs w:val="24"/>
              </w:rPr>
              <w:t>-Permethrin</w:t>
            </w:r>
          </w:p>
        </w:tc>
      </w:tr>
      <w:tr w:rsidR="00DF263C" w:rsidRPr="00DF263C" w14:paraId="011C6C55" w14:textId="77777777" w:rsidTr="00DF263C">
        <w:trPr>
          <w:trHeight w:val="433"/>
        </w:trPr>
        <w:tc>
          <w:tcPr>
            <w:tcW w:w="4788" w:type="dxa"/>
            <w:vAlign w:val="center"/>
          </w:tcPr>
          <w:p w14:paraId="4E692B53" w14:textId="77777777" w:rsidR="00DF263C" w:rsidRPr="00DF263C" w:rsidRDefault="00DF263C" w:rsidP="00D42998">
            <w:pPr>
              <w:spacing w:after="0" w:line="240" w:lineRule="auto"/>
              <w:rPr>
                <w:rFonts w:ascii="Times New Roman" w:hAnsi="Times New Roman" w:cs="Times New Roman"/>
                <w:sz w:val="24"/>
                <w:szCs w:val="24"/>
                <w:u w:val="single"/>
              </w:rPr>
            </w:pPr>
            <w:r w:rsidRPr="00DF263C">
              <w:rPr>
                <w:rFonts w:ascii="Times New Roman" w:hAnsi="Times New Roman" w:cs="Times New Roman"/>
                <w:sz w:val="24"/>
                <w:szCs w:val="24"/>
                <w:u w:val="single"/>
              </w:rPr>
              <w:t>Other</w:t>
            </w:r>
          </w:p>
        </w:tc>
        <w:tc>
          <w:tcPr>
            <w:tcW w:w="4788" w:type="dxa"/>
            <w:vAlign w:val="center"/>
          </w:tcPr>
          <w:p w14:paraId="33AFFA2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Pyrethrin I, II</w:t>
            </w:r>
          </w:p>
        </w:tc>
      </w:tr>
      <w:tr w:rsidR="00DF263C" w:rsidRPr="00DF263C" w14:paraId="76506B07" w14:textId="77777777" w:rsidTr="00DF263C">
        <w:trPr>
          <w:trHeight w:val="433"/>
        </w:trPr>
        <w:tc>
          <w:tcPr>
            <w:tcW w:w="4788" w:type="dxa"/>
            <w:vAlign w:val="center"/>
          </w:tcPr>
          <w:p w14:paraId="3A74BB4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Piperonyl Butoxide</w:t>
            </w:r>
          </w:p>
        </w:tc>
        <w:tc>
          <w:tcPr>
            <w:tcW w:w="4788" w:type="dxa"/>
            <w:vAlign w:val="center"/>
          </w:tcPr>
          <w:p w14:paraId="2B40F6FF"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Prallethrin</w:t>
            </w:r>
          </w:p>
        </w:tc>
      </w:tr>
      <w:tr w:rsidR="00DF263C" w:rsidRPr="00DF263C" w14:paraId="2AE64AA8" w14:textId="77777777" w:rsidTr="00DF263C">
        <w:trPr>
          <w:trHeight w:val="433"/>
        </w:trPr>
        <w:tc>
          <w:tcPr>
            <w:tcW w:w="4788" w:type="dxa"/>
            <w:vAlign w:val="center"/>
          </w:tcPr>
          <w:p w14:paraId="0626D5F2" w14:textId="77777777" w:rsidR="00DF263C" w:rsidRPr="00DF263C" w:rsidRDefault="00DF263C" w:rsidP="00D42998">
            <w:pPr>
              <w:spacing w:after="0" w:line="240" w:lineRule="auto"/>
              <w:rPr>
                <w:rFonts w:ascii="Times New Roman" w:hAnsi="Times New Roman" w:cs="Times New Roman"/>
                <w:sz w:val="24"/>
                <w:szCs w:val="24"/>
                <w:u w:val="single"/>
              </w:rPr>
            </w:pPr>
          </w:p>
        </w:tc>
        <w:tc>
          <w:tcPr>
            <w:tcW w:w="4788" w:type="dxa"/>
            <w:vAlign w:val="center"/>
          </w:tcPr>
          <w:p w14:paraId="1AEA55B2"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Resmethrin</w:t>
            </w:r>
          </w:p>
        </w:tc>
      </w:tr>
      <w:tr w:rsidR="00DF263C" w:rsidRPr="00DF263C" w14:paraId="13186B0F" w14:textId="77777777" w:rsidTr="00DF263C">
        <w:trPr>
          <w:trHeight w:val="433"/>
        </w:trPr>
        <w:tc>
          <w:tcPr>
            <w:tcW w:w="4788" w:type="dxa"/>
            <w:vAlign w:val="center"/>
          </w:tcPr>
          <w:p w14:paraId="5FCAE353" w14:textId="77777777" w:rsidR="00DF263C" w:rsidRPr="00DF263C" w:rsidRDefault="00DF263C" w:rsidP="00D42998">
            <w:pPr>
              <w:spacing w:after="0" w:line="240" w:lineRule="auto"/>
              <w:rPr>
                <w:rFonts w:ascii="Times New Roman" w:hAnsi="Times New Roman" w:cs="Times New Roman"/>
                <w:sz w:val="24"/>
                <w:szCs w:val="24"/>
              </w:rPr>
            </w:pPr>
          </w:p>
        </w:tc>
        <w:tc>
          <w:tcPr>
            <w:tcW w:w="4788" w:type="dxa"/>
            <w:vAlign w:val="center"/>
          </w:tcPr>
          <w:p w14:paraId="057FCE42"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Sumithrin</w:t>
            </w:r>
          </w:p>
        </w:tc>
      </w:tr>
      <w:tr w:rsidR="00DF263C" w:rsidRPr="00DF263C" w14:paraId="083BF862" w14:textId="77777777" w:rsidTr="00DF263C">
        <w:trPr>
          <w:trHeight w:val="433"/>
        </w:trPr>
        <w:tc>
          <w:tcPr>
            <w:tcW w:w="4788" w:type="dxa"/>
            <w:tcBorders>
              <w:bottom w:val="single" w:sz="4" w:space="0" w:color="auto"/>
            </w:tcBorders>
            <w:vAlign w:val="center"/>
          </w:tcPr>
          <w:p w14:paraId="2ACFD0F4" w14:textId="77777777" w:rsidR="00DF263C" w:rsidRPr="00DF263C" w:rsidRDefault="00DF263C" w:rsidP="00D42998">
            <w:pPr>
              <w:spacing w:after="0" w:line="240" w:lineRule="auto"/>
              <w:rPr>
                <w:rFonts w:ascii="Times New Roman" w:hAnsi="Times New Roman" w:cs="Times New Roman"/>
                <w:sz w:val="24"/>
                <w:szCs w:val="24"/>
              </w:rPr>
            </w:pPr>
          </w:p>
        </w:tc>
        <w:tc>
          <w:tcPr>
            <w:tcW w:w="4788" w:type="dxa"/>
            <w:tcBorders>
              <w:bottom w:val="single" w:sz="4" w:space="0" w:color="auto"/>
            </w:tcBorders>
            <w:vAlign w:val="center"/>
          </w:tcPr>
          <w:p w14:paraId="018FE47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Tetramethrin I, II</w:t>
            </w:r>
          </w:p>
        </w:tc>
      </w:tr>
    </w:tbl>
    <w:p w14:paraId="7FB46A97" w14:textId="77777777" w:rsidR="000C4911" w:rsidRDefault="000C4911" w:rsidP="00D42998">
      <w:pPr>
        <w:spacing w:after="0" w:line="240" w:lineRule="auto"/>
        <w:rPr>
          <w:rFonts w:ascii="Times New Roman" w:hAnsi="Times New Roman" w:cs="Times New Roman"/>
          <w:sz w:val="24"/>
          <w:szCs w:val="24"/>
        </w:rPr>
      </w:pPr>
    </w:p>
    <w:p w14:paraId="476A27E4"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Air Exchange Rates (AER)</w:t>
      </w:r>
      <w:r w:rsidRPr="00DF263C">
        <w:rPr>
          <w:rFonts w:ascii="Times New Roman" w:hAnsi="Times New Roman" w:cs="Times New Roman"/>
          <w:sz w:val="24"/>
          <w:szCs w:val="24"/>
        </w:rPr>
        <w:t>:  Air exchange rates can be quantified using non-toxic tracer gases such as SF</w:t>
      </w:r>
      <w:r w:rsidRPr="00DF263C">
        <w:rPr>
          <w:rFonts w:ascii="Times New Roman" w:hAnsi="Times New Roman" w:cs="Times New Roman"/>
          <w:sz w:val="24"/>
          <w:szCs w:val="24"/>
          <w:vertAlign w:val="subscript"/>
        </w:rPr>
        <w:t>6</w:t>
      </w:r>
      <w:r w:rsidRPr="00DF263C">
        <w:rPr>
          <w:rFonts w:ascii="Times New Roman" w:hAnsi="Times New Roman" w:cs="Times New Roman"/>
          <w:sz w:val="24"/>
          <w:szCs w:val="24"/>
        </w:rPr>
        <w:t xml:space="preserve"> and perfluorinated methylcyclohexane (PMCH).  The method to be employed in this study will use the perfluorocarbon, PMCH.  In brief, the method is accomplished by placing a sponge with a nontoxic tracer gas inside the home and allowing the gas to reach steady state (Dietz et al</w:t>
      </w:r>
      <w:r w:rsidR="0053546C">
        <w:rPr>
          <w:rFonts w:ascii="Times New Roman" w:hAnsi="Times New Roman" w:cs="Times New Roman"/>
          <w:sz w:val="24"/>
          <w:szCs w:val="24"/>
        </w:rPr>
        <w:t>.</w:t>
      </w:r>
      <w:r w:rsidRPr="00DF263C">
        <w:rPr>
          <w:rFonts w:ascii="Times New Roman" w:hAnsi="Times New Roman" w:cs="Times New Roman"/>
          <w:sz w:val="24"/>
          <w:szCs w:val="24"/>
        </w:rPr>
        <w:t xml:space="preserve">, 1982).  With passive air sampling for a period of 12 hours up to one week, the PMCH is collected and then analyzed by gas chromatography and electron capture detector (GC/ECD). The range of quantification is 0.10 to 2.5 air changes per hour (ACH), and the upper limit of detection is about 3.0 ACH. </w:t>
      </w:r>
    </w:p>
    <w:p w14:paraId="4E892FD1" w14:textId="77777777" w:rsidR="00DF263C" w:rsidRPr="00DF263C" w:rsidRDefault="00DF263C" w:rsidP="00D42998">
      <w:pPr>
        <w:spacing w:after="0" w:line="240" w:lineRule="auto"/>
        <w:rPr>
          <w:rFonts w:ascii="Times New Roman" w:hAnsi="Times New Roman" w:cs="Times New Roman"/>
          <w:sz w:val="24"/>
          <w:szCs w:val="24"/>
        </w:rPr>
      </w:pPr>
    </w:p>
    <w:p w14:paraId="7FFC4488"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Particulate (PM</w:t>
      </w:r>
      <w:r w:rsidRPr="003059D1">
        <w:rPr>
          <w:rFonts w:ascii="Times New Roman" w:hAnsi="Times New Roman" w:cs="Times New Roman"/>
          <w:sz w:val="24"/>
          <w:szCs w:val="24"/>
          <w:u w:val="single"/>
          <w:vertAlign w:val="subscript"/>
        </w:rPr>
        <w:t>2.5</w:t>
      </w:r>
      <w:r w:rsidRPr="003059D1">
        <w:rPr>
          <w:rFonts w:ascii="Times New Roman" w:hAnsi="Times New Roman" w:cs="Times New Roman"/>
          <w:sz w:val="24"/>
          <w:szCs w:val="24"/>
          <w:u w:val="single"/>
        </w:rPr>
        <w:t>) Monitoring</w:t>
      </w:r>
      <w:r w:rsidRPr="00DF263C">
        <w:rPr>
          <w:rFonts w:ascii="Times New Roman" w:hAnsi="Times New Roman" w:cs="Times New Roman"/>
          <w:sz w:val="24"/>
          <w:szCs w:val="24"/>
        </w:rPr>
        <w:t>:  Monitoring for particulate matter ≤ 2.5 µm (PM</w:t>
      </w:r>
      <w:r w:rsidRPr="00DF263C">
        <w:rPr>
          <w:rFonts w:ascii="Times New Roman" w:hAnsi="Times New Roman" w:cs="Times New Roman"/>
          <w:sz w:val="24"/>
          <w:szCs w:val="24"/>
          <w:vertAlign w:val="subscript"/>
        </w:rPr>
        <w:t>2.5</w:t>
      </w:r>
      <w:r w:rsidRPr="00DF263C">
        <w:rPr>
          <w:rFonts w:ascii="Times New Roman" w:hAnsi="Times New Roman" w:cs="Times New Roman"/>
          <w:sz w:val="24"/>
          <w:szCs w:val="24"/>
        </w:rPr>
        <w:t>) will be conducted in the child’s bedroom(at a height of 1.5 meter) using integrated sampling for a one week period during each home visit in order to enable for adjustment of seasonal variation (Breysse et al</w:t>
      </w:r>
      <w:r w:rsidR="0053546C">
        <w:rPr>
          <w:rFonts w:ascii="Times New Roman" w:hAnsi="Times New Roman" w:cs="Times New Roman"/>
          <w:sz w:val="24"/>
          <w:szCs w:val="24"/>
        </w:rPr>
        <w:t>.</w:t>
      </w:r>
      <w:r w:rsidRPr="00DF263C">
        <w:rPr>
          <w:rFonts w:ascii="Times New Roman" w:hAnsi="Times New Roman" w:cs="Times New Roman"/>
          <w:sz w:val="24"/>
          <w:szCs w:val="24"/>
        </w:rPr>
        <w:t>, 2005).  Integrated samples will be collected using constant airflow portable sampling pumps designed for quiet indoor operation.  Samples for PM</w:t>
      </w:r>
      <w:r w:rsidRPr="00DF263C">
        <w:rPr>
          <w:rFonts w:ascii="Times New Roman" w:hAnsi="Times New Roman" w:cs="Times New Roman"/>
          <w:sz w:val="24"/>
          <w:szCs w:val="24"/>
          <w:vertAlign w:val="subscript"/>
        </w:rPr>
        <w:t>2.5</w:t>
      </w:r>
      <w:r w:rsidRPr="00DF263C">
        <w:rPr>
          <w:rFonts w:ascii="Times New Roman" w:hAnsi="Times New Roman" w:cs="Times New Roman"/>
          <w:sz w:val="24"/>
          <w:szCs w:val="24"/>
        </w:rPr>
        <w:t xml:space="preserve"> will be collected on 37 mm, 1.0 µm pore-size PTFE membrane filters using single-stage Personal Modular Impactors (SKC, Inc.).  The pump flow-rate will be calibrated at a flow rate equal to 3 L/min in the laboratory prior to the start of sampling and checked at the end of sampling with a BIOS DryCal DC-2 flow meter.  </w:t>
      </w:r>
    </w:p>
    <w:p w14:paraId="0BDE0CEC"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60A2626B"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Outdoor air sampling</w:t>
      </w:r>
      <w:r w:rsidRPr="00DF263C">
        <w:rPr>
          <w:rFonts w:ascii="Times New Roman" w:hAnsi="Times New Roman" w:cs="Times New Roman"/>
          <w:sz w:val="24"/>
          <w:szCs w:val="24"/>
        </w:rPr>
        <w:t xml:space="preserve">:  To obtain an estimate of outdoor PM and VOC exposure for each of the housing developments, we will conduct 1-week air sampling on rooftops under protected cover during winter, spring, summer and fall. These measurements will be repeated throughout the entire study period for a given city. These repeated measures should yield a better estimate of the average outdoor PM and VOC exposure and reduce the influence of local events that might give rise to extreme values. </w:t>
      </w:r>
    </w:p>
    <w:p w14:paraId="50A694E9"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21AB9A05" w14:textId="77777777" w:rsidR="00DF263C" w:rsidRPr="00DF263C" w:rsidRDefault="00DF263C" w:rsidP="00D42998">
      <w:pPr>
        <w:spacing w:after="0" w:line="240" w:lineRule="auto"/>
        <w:rPr>
          <w:rFonts w:ascii="Times New Roman" w:hAnsi="Times New Roman" w:cs="Times New Roman"/>
          <w:bCs/>
          <w:sz w:val="24"/>
          <w:szCs w:val="24"/>
        </w:rPr>
      </w:pPr>
      <w:r w:rsidRPr="003059D1">
        <w:rPr>
          <w:rFonts w:ascii="Times New Roman" w:hAnsi="Times New Roman" w:cs="Times New Roman"/>
          <w:sz w:val="24"/>
          <w:szCs w:val="24"/>
          <w:u w:val="single"/>
        </w:rPr>
        <w:t>Opportunity for real-time exposure assessment of VOCs and PM</w:t>
      </w:r>
      <w:r w:rsidRPr="00DF263C">
        <w:rPr>
          <w:rFonts w:ascii="Times New Roman" w:hAnsi="Times New Roman" w:cs="Times New Roman"/>
          <w:sz w:val="24"/>
          <w:szCs w:val="24"/>
        </w:rPr>
        <w:t xml:space="preserve">:  </w:t>
      </w:r>
      <w:r w:rsidRPr="00DF263C">
        <w:rPr>
          <w:rFonts w:ascii="Times New Roman" w:hAnsi="Times New Roman" w:cs="Times New Roman"/>
          <w:bCs/>
          <w:sz w:val="24"/>
          <w:szCs w:val="24"/>
        </w:rPr>
        <w:t xml:space="preserve">  CDC has an interagency agreement NIEHS to provide field-deployable units that measure particulate matter with an aerodynamic cutpoint of 2.5 µm (PM</w:t>
      </w:r>
      <w:r w:rsidRPr="00DF263C">
        <w:rPr>
          <w:rFonts w:ascii="Times New Roman" w:hAnsi="Times New Roman" w:cs="Times New Roman"/>
          <w:bCs/>
          <w:sz w:val="24"/>
          <w:szCs w:val="24"/>
          <w:vertAlign w:val="subscript"/>
        </w:rPr>
        <w:t>2.5</w:t>
      </w:r>
      <w:r w:rsidRPr="00DF263C">
        <w:rPr>
          <w:rFonts w:ascii="Times New Roman" w:hAnsi="Times New Roman" w:cs="Times New Roman"/>
          <w:bCs/>
          <w:sz w:val="24"/>
          <w:szCs w:val="24"/>
        </w:rPr>
        <w:t>), 1.0 µm (PM</w:t>
      </w:r>
      <w:r w:rsidRPr="00DF263C">
        <w:rPr>
          <w:rFonts w:ascii="Times New Roman" w:hAnsi="Times New Roman" w:cs="Times New Roman"/>
          <w:bCs/>
          <w:sz w:val="24"/>
          <w:szCs w:val="24"/>
          <w:vertAlign w:val="subscript"/>
        </w:rPr>
        <w:t>1.0</w:t>
      </w:r>
      <w:r w:rsidRPr="00DF263C">
        <w:rPr>
          <w:rFonts w:ascii="Times New Roman" w:hAnsi="Times New Roman" w:cs="Times New Roman"/>
          <w:bCs/>
          <w:sz w:val="24"/>
          <w:szCs w:val="24"/>
        </w:rPr>
        <w:t xml:space="preserve">), and VOCs to be used for field validation in a study of the potential environmental and health benefits associated green eco-friendly construction and maintenance practice in the Green Housing Study.   These devices were developed as part of the NIH’s Gene- Environment Initiative (GEI), specifically the Sensors for Assessing Chemical Exposures (SACE program).  NIH will provide up to five (5) field-deployable units from </w:t>
      </w:r>
      <w:r w:rsidRPr="00DF263C">
        <w:rPr>
          <w:rFonts w:ascii="Times New Roman" w:hAnsi="Times New Roman" w:cs="Times New Roman"/>
          <w:bCs/>
          <w:sz w:val="24"/>
          <w:szCs w:val="24"/>
          <w:u w:val="single"/>
        </w:rPr>
        <w:t>each</w:t>
      </w:r>
      <w:r w:rsidRPr="00DF263C">
        <w:rPr>
          <w:rFonts w:ascii="Times New Roman" w:hAnsi="Times New Roman" w:cs="Times New Roman"/>
          <w:bCs/>
          <w:sz w:val="24"/>
          <w:szCs w:val="24"/>
        </w:rPr>
        <w:t xml:space="preserve"> of the selected SACE investigators that have developed sensors which are both 1) field-deployable and 2) capable of measuring analytes relevant to the Green Housing Study.  These devices will collect measurement side-by-side with the traditional air sampling devices during each of the home visits.  The advantage of these devices is that they can measure peaks of exposure that might not be captured with traditional integrated air sampling equipment.  The peaks might be more closely related to the biomarkers that will be collected (e.g., VOC metabolites in urine and exhaled nitric oxide).  Figures 4</w:t>
      </w:r>
      <w:r w:rsidR="00761147">
        <w:rPr>
          <w:rFonts w:ascii="Times New Roman" w:hAnsi="Times New Roman" w:cs="Times New Roman"/>
          <w:bCs/>
          <w:sz w:val="24"/>
          <w:szCs w:val="24"/>
        </w:rPr>
        <w:t>, 5</w:t>
      </w:r>
      <w:r w:rsidRPr="00DF263C">
        <w:rPr>
          <w:rFonts w:ascii="Times New Roman" w:hAnsi="Times New Roman" w:cs="Times New Roman"/>
          <w:bCs/>
          <w:sz w:val="24"/>
          <w:szCs w:val="24"/>
        </w:rPr>
        <w:t>, and 6 below describe the three devices that will be used in the Green Housing Study.</w:t>
      </w:r>
    </w:p>
    <w:p w14:paraId="4F407075" w14:textId="77777777" w:rsidR="000C4911" w:rsidRDefault="000C4911">
      <w:pPr>
        <w:rPr>
          <w:rFonts w:ascii="Times New Roman" w:hAnsi="Times New Roman" w:cs="Times New Roman"/>
          <w:sz w:val="24"/>
          <w:szCs w:val="24"/>
        </w:rPr>
      </w:pPr>
      <w:r>
        <w:rPr>
          <w:rFonts w:ascii="Times New Roman" w:hAnsi="Times New Roman" w:cs="Times New Roman"/>
          <w:sz w:val="24"/>
          <w:szCs w:val="24"/>
        </w:rPr>
        <w:br w:type="page"/>
      </w:r>
    </w:p>
    <w:p w14:paraId="76270CA5"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Figure 4.  The single-channel real-time PM</w:t>
      </w:r>
      <w:r w:rsidRPr="00DF263C">
        <w:rPr>
          <w:rFonts w:ascii="Times New Roman" w:hAnsi="Times New Roman" w:cs="Times New Roman"/>
          <w:sz w:val="24"/>
          <w:szCs w:val="24"/>
          <w:vertAlign w:val="subscript"/>
        </w:rPr>
        <w:t>2.5</w:t>
      </w:r>
      <w:r w:rsidRPr="00DF263C">
        <w:rPr>
          <w:rFonts w:ascii="Times New Roman" w:hAnsi="Times New Roman" w:cs="Times New Roman"/>
          <w:sz w:val="24"/>
          <w:szCs w:val="24"/>
        </w:rPr>
        <w:t xml:space="preserve"> monitor that will be used in the Green Housing Study.</w:t>
      </w:r>
    </w:p>
    <w:p w14:paraId="531D1578"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DF263C">
        <w:rPr>
          <w:rFonts w:ascii="Times New Roman" w:hAnsi="Times New Roman" w:cs="Times New Roman"/>
          <w:noProof/>
          <w:sz w:val="24"/>
          <w:szCs w:val="24"/>
        </w:rPr>
        <w:drawing>
          <wp:inline distT="0" distB="0" distL="0" distR="0" wp14:anchorId="0875B46F" wp14:editId="2697C99D">
            <wp:extent cx="5269230" cy="6328410"/>
            <wp:effectExtent l="19050" t="0" r="7620" b="0"/>
            <wp:docPr id="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269230" cy="6328410"/>
                    </a:xfrm>
                    <a:prstGeom prst="rect">
                      <a:avLst/>
                    </a:prstGeom>
                    <a:noFill/>
                    <a:ln w="9525">
                      <a:noFill/>
                      <a:miter lim="800000"/>
                      <a:headEnd/>
                      <a:tailEnd/>
                    </a:ln>
                  </pic:spPr>
                </pic:pic>
              </a:graphicData>
            </a:graphic>
          </wp:inline>
        </w:drawing>
      </w:r>
    </w:p>
    <w:p w14:paraId="1DCD7C6E"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6F2B47A6"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6A689447"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br w:type="page"/>
        <w:t>Figure 5.  The dual-channel real-time PM</w:t>
      </w:r>
      <w:r w:rsidRPr="00DF263C">
        <w:rPr>
          <w:rFonts w:ascii="Times New Roman" w:hAnsi="Times New Roman" w:cs="Times New Roman"/>
          <w:sz w:val="24"/>
          <w:szCs w:val="24"/>
          <w:vertAlign w:val="subscript"/>
        </w:rPr>
        <w:t>1.0</w:t>
      </w:r>
      <w:r w:rsidRPr="00DF263C">
        <w:rPr>
          <w:rFonts w:ascii="Times New Roman" w:hAnsi="Times New Roman" w:cs="Times New Roman"/>
          <w:sz w:val="24"/>
          <w:szCs w:val="24"/>
        </w:rPr>
        <w:t xml:space="preserve"> and PM</w:t>
      </w:r>
      <w:r w:rsidRPr="00DF263C">
        <w:rPr>
          <w:rFonts w:ascii="Times New Roman" w:hAnsi="Times New Roman" w:cs="Times New Roman"/>
          <w:sz w:val="24"/>
          <w:szCs w:val="24"/>
          <w:vertAlign w:val="subscript"/>
        </w:rPr>
        <w:t xml:space="preserve">2.5 </w:t>
      </w:r>
      <w:r w:rsidRPr="00DF263C">
        <w:rPr>
          <w:rFonts w:ascii="Times New Roman" w:hAnsi="Times New Roman" w:cs="Times New Roman"/>
          <w:sz w:val="24"/>
          <w:szCs w:val="24"/>
        </w:rPr>
        <w:t>monitor that will be used in the Green Housing Study.</w:t>
      </w:r>
    </w:p>
    <w:p w14:paraId="490D5410" w14:textId="77777777" w:rsidR="00DF263C" w:rsidRPr="00491838"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sz w:val="24"/>
          <w:szCs w:val="24"/>
        </w:rPr>
      </w:pPr>
    </w:p>
    <w:p w14:paraId="1F5ED5B6"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DF263C">
        <w:rPr>
          <w:rFonts w:ascii="Times New Roman" w:hAnsi="Times New Roman" w:cs="Times New Roman"/>
          <w:noProof/>
          <w:sz w:val="24"/>
          <w:szCs w:val="24"/>
        </w:rPr>
        <w:drawing>
          <wp:inline distT="0" distB="0" distL="0" distR="0" wp14:anchorId="281E43DC" wp14:editId="2C1E0EC3">
            <wp:extent cx="5295265" cy="3476625"/>
            <wp:effectExtent l="19050" t="0" r="635" b="0"/>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295265" cy="3476625"/>
                    </a:xfrm>
                    <a:prstGeom prst="rect">
                      <a:avLst/>
                    </a:prstGeom>
                    <a:noFill/>
                    <a:ln w="9525">
                      <a:noFill/>
                      <a:miter lim="800000"/>
                      <a:headEnd/>
                      <a:tailEnd/>
                    </a:ln>
                  </pic:spPr>
                </pic:pic>
              </a:graphicData>
            </a:graphic>
          </wp:inline>
        </w:drawing>
      </w:r>
    </w:p>
    <w:p w14:paraId="1439702D"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7A9125A4"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2D5E06BB"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Figure 6.  The real-time VOC monitor that will be used in the Green Housing Study.</w:t>
      </w:r>
    </w:p>
    <w:p w14:paraId="0B34FB0B"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0A8F96F0"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DF263C">
        <w:rPr>
          <w:rFonts w:ascii="Times New Roman" w:hAnsi="Times New Roman" w:cs="Times New Roman"/>
          <w:noProof/>
          <w:sz w:val="24"/>
          <w:szCs w:val="24"/>
        </w:rPr>
        <w:drawing>
          <wp:inline distT="0" distB="0" distL="0" distR="0" wp14:anchorId="18291F64" wp14:editId="7CA5FCEA">
            <wp:extent cx="4380865" cy="2805430"/>
            <wp:effectExtent l="19050" t="0" r="635" b="0"/>
            <wp:docPr id="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380865" cy="2805430"/>
                    </a:xfrm>
                    <a:prstGeom prst="rect">
                      <a:avLst/>
                    </a:prstGeom>
                    <a:noFill/>
                    <a:ln w="9525">
                      <a:noFill/>
                      <a:miter lim="800000"/>
                      <a:headEnd/>
                      <a:tailEnd/>
                    </a:ln>
                  </pic:spPr>
                </pic:pic>
              </a:graphicData>
            </a:graphic>
          </wp:inline>
        </w:drawing>
      </w:r>
    </w:p>
    <w:p w14:paraId="419E22AB"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6AA4DDC6" w14:textId="77777777" w:rsidR="000C4911" w:rsidRDefault="000C4911">
      <w:pPr>
        <w:rPr>
          <w:rFonts w:ascii="Times New Roman" w:hAnsi="Times New Roman" w:cs="Times New Roman"/>
          <w:sz w:val="24"/>
          <w:szCs w:val="24"/>
        </w:rPr>
      </w:pPr>
      <w:r>
        <w:rPr>
          <w:rFonts w:ascii="Times New Roman" w:hAnsi="Times New Roman" w:cs="Times New Roman"/>
          <w:sz w:val="24"/>
          <w:szCs w:val="24"/>
        </w:rPr>
        <w:br w:type="page"/>
      </w:r>
    </w:p>
    <w:p w14:paraId="51DCE519"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Urine collection</w:t>
      </w:r>
      <w:r w:rsidRPr="00DF263C">
        <w:rPr>
          <w:rFonts w:ascii="Times New Roman" w:hAnsi="Times New Roman" w:cs="Times New Roman"/>
          <w:sz w:val="24"/>
          <w:szCs w:val="24"/>
        </w:rPr>
        <w:t xml:space="preserve">:  Urine will be collected for two main purposes: 1) to assess recent ETS exposure via cotinine measurement); and 2) to assess biomarkers of pesticides and VOCs </w:t>
      </w:r>
    </w:p>
    <w:p w14:paraId="224DC6B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(Tables 7 and 8).  Urine analysis will be conducted by CDC’s National Center for Environmental Health, Division of Lab Sciences using standard methods (Baker et al</w:t>
      </w:r>
      <w:r w:rsidR="000C4911">
        <w:rPr>
          <w:rFonts w:ascii="Times New Roman" w:hAnsi="Times New Roman" w:cs="Times New Roman"/>
          <w:sz w:val="24"/>
          <w:szCs w:val="24"/>
        </w:rPr>
        <w:t>.</w:t>
      </w:r>
      <w:r w:rsidRPr="00DF263C">
        <w:rPr>
          <w:rFonts w:ascii="Times New Roman" w:hAnsi="Times New Roman" w:cs="Times New Roman"/>
          <w:sz w:val="24"/>
          <w:szCs w:val="24"/>
        </w:rPr>
        <w:t>, 2000, Matt et al</w:t>
      </w:r>
      <w:r w:rsidR="000C4911">
        <w:rPr>
          <w:rFonts w:ascii="Times New Roman" w:hAnsi="Times New Roman" w:cs="Times New Roman"/>
          <w:sz w:val="24"/>
          <w:szCs w:val="24"/>
        </w:rPr>
        <w:t>.</w:t>
      </w:r>
      <w:r w:rsidRPr="00DF263C">
        <w:rPr>
          <w:rFonts w:ascii="Times New Roman" w:hAnsi="Times New Roman" w:cs="Times New Roman"/>
          <w:sz w:val="24"/>
          <w:szCs w:val="24"/>
        </w:rPr>
        <w:t>, 1999, Ding et al</w:t>
      </w:r>
      <w:r w:rsidR="000C4911">
        <w:rPr>
          <w:rFonts w:ascii="Times New Roman" w:hAnsi="Times New Roman" w:cs="Times New Roman"/>
          <w:sz w:val="24"/>
          <w:szCs w:val="24"/>
        </w:rPr>
        <w:t>.</w:t>
      </w:r>
      <w:r w:rsidRPr="00DF263C">
        <w:rPr>
          <w:rFonts w:ascii="Times New Roman" w:hAnsi="Times New Roman" w:cs="Times New Roman"/>
          <w:sz w:val="24"/>
          <w:szCs w:val="24"/>
        </w:rPr>
        <w:t xml:space="preserve">, 2009). </w:t>
      </w:r>
    </w:p>
    <w:p w14:paraId="1CCC99F8" w14:textId="77777777" w:rsidR="00DF263C" w:rsidRPr="00DF263C" w:rsidRDefault="00DF263C" w:rsidP="00D42998">
      <w:pPr>
        <w:spacing w:after="0" w:line="240" w:lineRule="auto"/>
        <w:rPr>
          <w:rFonts w:ascii="Times New Roman" w:hAnsi="Times New Roman" w:cs="Times New Roman"/>
          <w:sz w:val="24"/>
          <w:szCs w:val="24"/>
        </w:rPr>
      </w:pPr>
    </w:p>
    <w:p w14:paraId="703B89DF"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Table 7. Urinary metabolites of VOCs measured by the CDC’s Division of Laboratory Sciences</w:t>
      </w:r>
    </w:p>
    <w:tbl>
      <w:tblPr>
        <w:tblpPr w:leftFromText="180" w:rightFromText="180" w:vertAnchor="text" w:horzAnchor="margin" w:tblpXSpec="center" w:tblpY="174"/>
        <w:tblW w:w="5000" w:type="pct"/>
        <w:tblLook w:val="0000" w:firstRow="0" w:lastRow="0" w:firstColumn="0" w:lastColumn="0" w:noHBand="0" w:noVBand="0"/>
      </w:tblPr>
      <w:tblGrid>
        <w:gridCol w:w="1150"/>
        <w:gridCol w:w="5356"/>
        <w:gridCol w:w="3070"/>
      </w:tblGrid>
      <w:tr w:rsidR="00DF263C" w:rsidRPr="00DF263C" w14:paraId="72E1A38A" w14:textId="77777777" w:rsidTr="003059D1">
        <w:trPr>
          <w:trHeight w:val="255"/>
        </w:trPr>
        <w:tc>
          <w:tcPr>
            <w:tcW w:w="590" w:type="pct"/>
            <w:tcBorders>
              <w:top w:val="single" w:sz="4" w:space="0" w:color="auto"/>
              <w:left w:val="single" w:sz="4" w:space="0" w:color="auto"/>
              <w:bottom w:val="single" w:sz="4" w:space="0" w:color="auto"/>
              <w:right w:val="single" w:sz="4" w:space="0" w:color="auto"/>
            </w:tcBorders>
            <w:noWrap/>
            <w:vAlign w:val="center"/>
          </w:tcPr>
          <w:p w14:paraId="3725147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 </w:t>
            </w:r>
          </w:p>
        </w:tc>
        <w:tc>
          <w:tcPr>
            <w:tcW w:w="2801" w:type="pct"/>
            <w:tcBorders>
              <w:top w:val="single" w:sz="4" w:space="0" w:color="auto"/>
              <w:left w:val="nil"/>
              <w:bottom w:val="single" w:sz="4" w:space="0" w:color="auto"/>
              <w:right w:val="single" w:sz="4" w:space="0" w:color="auto"/>
            </w:tcBorders>
            <w:vAlign w:val="center"/>
          </w:tcPr>
          <w:p w14:paraId="248FEF94" w14:textId="77777777" w:rsidR="00DF263C" w:rsidRPr="00DF263C" w:rsidRDefault="00DF263C" w:rsidP="00D42998">
            <w:pPr>
              <w:spacing w:after="0" w:line="240" w:lineRule="auto"/>
              <w:jc w:val="center"/>
              <w:rPr>
                <w:rFonts w:ascii="Times New Roman" w:hAnsi="Times New Roman" w:cs="Times New Roman"/>
                <w:bCs/>
                <w:sz w:val="24"/>
                <w:szCs w:val="24"/>
              </w:rPr>
            </w:pPr>
            <w:r w:rsidRPr="00DF263C">
              <w:rPr>
                <w:rFonts w:ascii="Times New Roman" w:hAnsi="Times New Roman" w:cs="Times New Roman"/>
                <w:bCs/>
                <w:sz w:val="24"/>
                <w:szCs w:val="24"/>
              </w:rPr>
              <w:t>Compound</w:t>
            </w:r>
          </w:p>
        </w:tc>
        <w:tc>
          <w:tcPr>
            <w:tcW w:w="1608" w:type="pct"/>
            <w:tcBorders>
              <w:top w:val="single" w:sz="4" w:space="0" w:color="auto"/>
              <w:left w:val="nil"/>
              <w:bottom w:val="single" w:sz="4" w:space="0" w:color="auto"/>
              <w:right w:val="single" w:sz="4" w:space="0" w:color="auto"/>
            </w:tcBorders>
            <w:vAlign w:val="center"/>
          </w:tcPr>
          <w:p w14:paraId="40E6D762" w14:textId="77777777" w:rsidR="00DF263C" w:rsidRPr="00DF263C" w:rsidRDefault="00DF263C" w:rsidP="00D42998">
            <w:pPr>
              <w:spacing w:after="0" w:line="240" w:lineRule="auto"/>
              <w:jc w:val="center"/>
              <w:rPr>
                <w:rFonts w:ascii="Times New Roman" w:hAnsi="Times New Roman" w:cs="Times New Roman"/>
                <w:bCs/>
                <w:sz w:val="24"/>
                <w:szCs w:val="24"/>
              </w:rPr>
            </w:pPr>
            <w:r w:rsidRPr="00DF263C">
              <w:rPr>
                <w:rFonts w:ascii="Times New Roman" w:hAnsi="Times New Roman" w:cs="Times New Roman"/>
                <w:bCs/>
                <w:sz w:val="24"/>
                <w:szCs w:val="24"/>
              </w:rPr>
              <w:t>Parent Chemical</w:t>
            </w:r>
          </w:p>
        </w:tc>
      </w:tr>
      <w:tr w:rsidR="00DF263C" w:rsidRPr="00DF263C" w14:paraId="1F57C14F" w14:textId="77777777" w:rsidTr="003059D1">
        <w:trPr>
          <w:trHeight w:val="315"/>
        </w:trPr>
        <w:tc>
          <w:tcPr>
            <w:tcW w:w="590" w:type="pct"/>
            <w:tcBorders>
              <w:top w:val="nil"/>
              <w:left w:val="single" w:sz="4" w:space="0" w:color="auto"/>
              <w:bottom w:val="single" w:sz="4" w:space="0" w:color="auto"/>
              <w:right w:val="single" w:sz="4" w:space="0" w:color="auto"/>
            </w:tcBorders>
            <w:noWrap/>
            <w:vAlign w:val="center"/>
          </w:tcPr>
          <w:p w14:paraId="554BD646"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DHBMA</w:t>
            </w:r>
          </w:p>
        </w:tc>
        <w:tc>
          <w:tcPr>
            <w:tcW w:w="2801" w:type="pct"/>
            <w:tcBorders>
              <w:top w:val="nil"/>
              <w:left w:val="nil"/>
              <w:bottom w:val="single" w:sz="4" w:space="0" w:color="auto"/>
              <w:right w:val="single" w:sz="4" w:space="0" w:color="auto"/>
            </w:tcBorders>
            <w:vAlign w:val="center"/>
          </w:tcPr>
          <w:p w14:paraId="5968200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N-Acetyl-S- (3,4-Dihidroxybutyl)-L-Cysteine</w:t>
            </w:r>
          </w:p>
        </w:tc>
        <w:tc>
          <w:tcPr>
            <w:tcW w:w="1608" w:type="pct"/>
            <w:tcBorders>
              <w:top w:val="nil"/>
              <w:left w:val="nil"/>
              <w:bottom w:val="single" w:sz="4" w:space="0" w:color="auto"/>
              <w:right w:val="single" w:sz="4" w:space="0" w:color="auto"/>
            </w:tcBorders>
            <w:vAlign w:val="center"/>
          </w:tcPr>
          <w:p w14:paraId="0AA2B71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1,3 Butadiene</w:t>
            </w:r>
          </w:p>
        </w:tc>
      </w:tr>
      <w:tr w:rsidR="00DF263C" w:rsidRPr="00DF263C" w14:paraId="3CCA4260" w14:textId="77777777" w:rsidTr="003059D1">
        <w:trPr>
          <w:trHeight w:val="315"/>
        </w:trPr>
        <w:tc>
          <w:tcPr>
            <w:tcW w:w="590" w:type="pct"/>
            <w:tcBorders>
              <w:top w:val="nil"/>
              <w:left w:val="single" w:sz="4" w:space="0" w:color="auto"/>
              <w:bottom w:val="single" w:sz="4" w:space="0" w:color="auto"/>
              <w:right w:val="single" w:sz="4" w:space="0" w:color="auto"/>
            </w:tcBorders>
            <w:noWrap/>
            <w:vAlign w:val="center"/>
          </w:tcPr>
          <w:p w14:paraId="049FAB26"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MHBMA</w:t>
            </w:r>
          </w:p>
        </w:tc>
        <w:tc>
          <w:tcPr>
            <w:tcW w:w="2801" w:type="pct"/>
            <w:tcBorders>
              <w:top w:val="nil"/>
              <w:left w:val="nil"/>
              <w:bottom w:val="single" w:sz="4" w:space="0" w:color="auto"/>
              <w:right w:val="single" w:sz="4" w:space="0" w:color="auto"/>
            </w:tcBorders>
            <w:vAlign w:val="center"/>
          </w:tcPr>
          <w:p w14:paraId="7C759429"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N-Acetyl-S- (1-Hydroxymethyl)-2-propenyl-L-Cysteine</w:t>
            </w:r>
          </w:p>
        </w:tc>
        <w:tc>
          <w:tcPr>
            <w:tcW w:w="1608" w:type="pct"/>
            <w:tcBorders>
              <w:top w:val="nil"/>
              <w:left w:val="nil"/>
              <w:bottom w:val="single" w:sz="4" w:space="0" w:color="auto"/>
              <w:right w:val="single" w:sz="4" w:space="0" w:color="auto"/>
            </w:tcBorders>
            <w:vAlign w:val="center"/>
          </w:tcPr>
          <w:p w14:paraId="45C1F469"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1,3 Butadiene</w:t>
            </w:r>
          </w:p>
        </w:tc>
      </w:tr>
      <w:tr w:rsidR="00DF263C" w:rsidRPr="00DF263C" w14:paraId="62A042C2" w14:textId="77777777" w:rsidTr="003059D1">
        <w:trPr>
          <w:trHeight w:val="315"/>
        </w:trPr>
        <w:tc>
          <w:tcPr>
            <w:tcW w:w="590" w:type="pct"/>
            <w:tcBorders>
              <w:top w:val="nil"/>
              <w:left w:val="single" w:sz="4" w:space="0" w:color="auto"/>
              <w:bottom w:val="single" w:sz="4" w:space="0" w:color="auto"/>
              <w:right w:val="single" w:sz="4" w:space="0" w:color="auto"/>
            </w:tcBorders>
            <w:noWrap/>
            <w:vAlign w:val="center"/>
          </w:tcPr>
          <w:p w14:paraId="36613BB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CBMA</w:t>
            </w:r>
          </w:p>
        </w:tc>
        <w:tc>
          <w:tcPr>
            <w:tcW w:w="2801" w:type="pct"/>
            <w:tcBorders>
              <w:top w:val="nil"/>
              <w:left w:val="nil"/>
              <w:bottom w:val="single" w:sz="4" w:space="0" w:color="auto"/>
              <w:right w:val="single" w:sz="4" w:space="0" w:color="auto"/>
            </w:tcBorders>
            <w:vAlign w:val="center"/>
          </w:tcPr>
          <w:p w14:paraId="4B3D737D"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N-Acetyl-S- (2-Carboxyethyl)-L-Cysteine</w:t>
            </w:r>
          </w:p>
        </w:tc>
        <w:tc>
          <w:tcPr>
            <w:tcW w:w="1608" w:type="pct"/>
            <w:tcBorders>
              <w:top w:val="nil"/>
              <w:left w:val="nil"/>
              <w:bottom w:val="single" w:sz="4" w:space="0" w:color="auto"/>
              <w:right w:val="single" w:sz="4" w:space="0" w:color="auto"/>
            </w:tcBorders>
            <w:vAlign w:val="center"/>
          </w:tcPr>
          <w:p w14:paraId="0F84543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Acrolein</w:t>
            </w:r>
          </w:p>
        </w:tc>
      </w:tr>
      <w:tr w:rsidR="00DF263C" w:rsidRPr="00DF263C" w14:paraId="1F666545" w14:textId="77777777" w:rsidTr="003059D1">
        <w:trPr>
          <w:trHeight w:val="315"/>
        </w:trPr>
        <w:tc>
          <w:tcPr>
            <w:tcW w:w="590" w:type="pct"/>
            <w:tcBorders>
              <w:top w:val="nil"/>
              <w:left w:val="single" w:sz="4" w:space="0" w:color="auto"/>
              <w:bottom w:val="single" w:sz="4" w:space="0" w:color="auto"/>
              <w:right w:val="single" w:sz="4" w:space="0" w:color="auto"/>
            </w:tcBorders>
            <w:noWrap/>
            <w:vAlign w:val="center"/>
          </w:tcPr>
          <w:p w14:paraId="392DF8D3"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HPMA</w:t>
            </w:r>
          </w:p>
        </w:tc>
        <w:tc>
          <w:tcPr>
            <w:tcW w:w="2801" w:type="pct"/>
            <w:tcBorders>
              <w:top w:val="nil"/>
              <w:left w:val="nil"/>
              <w:bottom w:val="single" w:sz="4" w:space="0" w:color="auto"/>
              <w:right w:val="single" w:sz="4" w:space="0" w:color="auto"/>
            </w:tcBorders>
            <w:vAlign w:val="center"/>
          </w:tcPr>
          <w:p w14:paraId="33AF8328"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N-Acetyl-S- (3-Hydroxypropyl)-L-Cysteine</w:t>
            </w:r>
          </w:p>
        </w:tc>
        <w:tc>
          <w:tcPr>
            <w:tcW w:w="1608" w:type="pct"/>
            <w:tcBorders>
              <w:top w:val="nil"/>
              <w:left w:val="nil"/>
              <w:bottom w:val="single" w:sz="4" w:space="0" w:color="auto"/>
              <w:right w:val="single" w:sz="4" w:space="0" w:color="auto"/>
            </w:tcBorders>
            <w:vAlign w:val="center"/>
          </w:tcPr>
          <w:p w14:paraId="6F475A76"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Acrolein</w:t>
            </w:r>
          </w:p>
        </w:tc>
      </w:tr>
      <w:tr w:rsidR="00DF263C" w:rsidRPr="00DF263C" w14:paraId="45B33956" w14:textId="77777777" w:rsidTr="003059D1">
        <w:trPr>
          <w:trHeight w:val="1575"/>
        </w:trPr>
        <w:tc>
          <w:tcPr>
            <w:tcW w:w="590" w:type="pct"/>
            <w:tcBorders>
              <w:top w:val="nil"/>
              <w:left w:val="single" w:sz="4" w:space="0" w:color="auto"/>
              <w:bottom w:val="single" w:sz="4" w:space="0" w:color="auto"/>
              <w:right w:val="single" w:sz="4" w:space="0" w:color="auto"/>
            </w:tcBorders>
            <w:noWrap/>
            <w:vAlign w:val="center"/>
          </w:tcPr>
          <w:p w14:paraId="3647BA0B"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HEMA</w:t>
            </w:r>
          </w:p>
        </w:tc>
        <w:tc>
          <w:tcPr>
            <w:tcW w:w="2801" w:type="pct"/>
            <w:tcBorders>
              <w:top w:val="nil"/>
              <w:left w:val="nil"/>
              <w:bottom w:val="single" w:sz="4" w:space="0" w:color="auto"/>
              <w:right w:val="single" w:sz="4" w:space="0" w:color="auto"/>
            </w:tcBorders>
            <w:vAlign w:val="center"/>
          </w:tcPr>
          <w:p w14:paraId="78B917C0"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N-Acetyl-S- (2-Hydroxyethyl)-L-cysteine</w:t>
            </w:r>
          </w:p>
        </w:tc>
        <w:tc>
          <w:tcPr>
            <w:tcW w:w="1608" w:type="pct"/>
            <w:tcBorders>
              <w:top w:val="nil"/>
              <w:left w:val="nil"/>
              <w:bottom w:val="single" w:sz="4" w:space="0" w:color="auto"/>
              <w:right w:val="single" w:sz="4" w:space="0" w:color="auto"/>
            </w:tcBorders>
            <w:vAlign w:val="center"/>
          </w:tcPr>
          <w:p w14:paraId="6FD1263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Acrylonitrile, Bromoethanol, chloroacetaldehyde, ethylene, chloroethylene, 1,2-dichloroethane,  ethylene oxide, 1,2-dibromoethane, vinyl chloride</w:t>
            </w:r>
          </w:p>
        </w:tc>
      </w:tr>
      <w:tr w:rsidR="00DF263C" w:rsidRPr="00DF263C" w14:paraId="25E619EB" w14:textId="77777777" w:rsidTr="003059D1">
        <w:trPr>
          <w:trHeight w:val="315"/>
        </w:trPr>
        <w:tc>
          <w:tcPr>
            <w:tcW w:w="590" w:type="pct"/>
            <w:tcBorders>
              <w:top w:val="nil"/>
              <w:left w:val="single" w:sz="4" w:space="0" w:color="auto"/>
              <w:bottom w:val="single" w:sz="4" w:space="0" w:color="auto"/>
              <w:right w:val="single" w:sz="4" w:space="0" w:color="auto"/>
            </w:tcBorders>
            <w:noWrap/>
            <w:vAlign w:val="center"/>
          </w:tcPr>
          <w:p w14:paraId="07AB64B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PMA</w:t>
            </w:r>
          </w:p>
        </w:tc>
        <w:tc>
          <w:tcPr>
            <w:tcW w:w="2801" w:type="pct"/>
            <w:tcBorders>
              <w:top w:val="nil"/>
              <w:left w:val="nil"/>
              <w:bottom w:val="single" w:sz="4" w:space="0" w:color="auto"/>
              <w:right w:val="single" w:sz="4" w:space="0" w:color="auto"/>
            </w:tcBorders>
            <w:vAlign w:val="center"/>
          </w:tcPr>
          <w:p w14:paraId="5544B85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N-Acetyl-S-(phenyl)-L-cysteine</w:t>
            </w:r>
          </w:p>
        </w:tc>
        <w:tc>
          <w:tcPr>
            <w:tcW w:w="1608" w:type="pct"/>
            <w:tcBorders>
              <w:top w:val="nil"/>
              <w:left w:val="nil"/>
              <w:bottom w:val="single" w:sz="4" w:space="0" w:color="auto"/>
              <w:right w:val="single" w:sz="4" w:space="0" w:color="auto"/>
            </w:tcBorders>
            <w:vAlign w:val="center"/>
          </w:tcPr>
          <w:p w14:paraId="485FFFD3"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Benzene</w:t>
            </w:r>
          </w:p>
        </w:tc>
      </w:tr>
      <w:tr w:rsidR="00DF263C" w:rsidRPr="00DF263C" w14:paraId="19CEC7D2" w14:textId="77777777" w:rsidTr="003059D1">
        <w:trPr>
          <w:trHeight w:val="315"/>
        </w:trPr>
        <w:tc>
          <w:tcPr>
            <w:tcW w:w="590" w:type="pct"/>
            <w:tcBorders>
              <w:top w:val="nil"/>
              <w:left w:val="single" w:sz="4" w:space="0" w:color="auto"/>
              <w:bottom w:val="single" w:sz="4" w:space="0" w:color="auto"/>
              <w:right w:val="single" w:sz="4" w:space="0" w:color="auto"/>
            </w:tcBorders>
            <w:noWrap/>
            <w:vAlign w:val="center"/>
          </w:tcPr>
          <w:p w14:paraId="077D252A"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BMA</w:t>
            </w:r>
          </w:p>
        </w:tc>
        <w:tc>
          <w:tcPr>
            <w:tcW w:w="2801" w:type="pct"/>
            <w:tcBorders>
              <w:top w:val="nil"/>
              <w:left w:val="nil"/>
              <w:bottom w:val="single" w:sz="4" w:space="0" w:color="auto"/>
              <w:right w:val="single" w:sz="4" w:space="0" w:color="auto"/>
            </w:tcBorders>
            <w:vAlign w:val="center"/>
          </w:tcPr>
          <w:p w14:paraId="67077919"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N-Acetyl-S- (benzyl)-L-Cysteine</w:t>
            </w:r>
          </w:p>
        </w:tc>
        <w:tc>
          <w:tcPr>
            <w:tcW w:w="1608" w:type="pct"/>
            <w:tcBorders>
              <w:top w:val="nil"/>
              <w:left w:val="nil"/>
              <w:bottom w:val="single" w:sz="4" w:space="0" w:color="auto"/>
              <w:right w:val="single" w:sz="4" w:space="0" w:color="auto"/>
            </w:tcBorders>
            <w:vAlign w:val="center"/>
          </w:tcPr>
          <w:p w14:paraId="24BDA0C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Toluene</w:t>
            </w:r>
          </w:p>
        </w:tc>
      </w:tr>
    </w:tbl>
    <w:p w14:paraId="2CD4739F" w14:textId="77777777" w:rsidR="00DF263C" w:rsidRPr="00DF263C" w:rsidRDefault="00DF263C" w:rsidP="00D42998">
      <w:pPr>
        <w:spacing w:after="0" w:line="240" w:lineRule="auto"/>
        <w:rPr>
          <w:rFonts w:ascii="Times New Roman" w:hAnsi="Times New Roman" w:cs="Times New Roman"/>
          <w:sz w:val="24"/>
          <w:szCs w:val="24"/>
        </w:rPr>
      </w:pPr>
    </w:p>
    <w:p w14:paraId="6D64544E" w14:textId="77777777" w:rsidR="0041183E" w:rsidRDefault="0041183E">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3D03215B" w14:textId="77777777" w:rsidR="00DF263C" w:rsidRPr="00DF263C" w:rsidRDefault="00DF263C" w:rsidP="000C4911">
      <w:pPr>
        <w:tabs>
          <w:tab w:val="left" w:pos="540"/>
        </w:tabs>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Table 8. Urinary metabolites of pesticides measured by the CDC’s Division of Laboratory Sciences</w:t>
      </w:r>
    </w:p>
    <w:tbl>
      <w:tblPr>
        <w:tblpPr w:leftFromText="180" w:rightFromText="180" w:vertAnchor="text" w:horzAnchor="margin" w:tblpXSpec="center" w:tblpY="174"/>
        <w:tblW w:w="5000" w:type="pct"/>
        <w:tblLook w:val="0000" w:firstRow="0" w:lastRow="0" w:firstColumn="0" w:lastColumn="0" w:noHBand="0" w:noVBand="0"/>
      </w:tblPr>
      <w:tblGrid>
        <w:gridCol w:w="6109"/>
        <w:gridCol w:w="3467"/>
      </w:tblGrid>
      <w:tr w:rsidR="00DF263C" w:rsidRPr="00DF263C" w14:paraId="6FFD4846" w14:textId="77777777" w:rsidTr="000C4911">
        <w:trPr>
          <w:trHeight w:val="255"/>
        </w:trPr>
        <w:tc>
          <w:tcPr>
            <w:tcW w:w="3190" w:type="pct"/>
            <w:tcBorders>
              <w:top w:val="single" w:sz="4" w:space="0" w:color="auto"/>
              <w:left w:val="single" w:sz="4" w:space="0" w:color="auto"/>
              <w:bottom w:val="single" w:sz="4" w:space="0" w:color="auto"/>
              <w:right w:val="single" w:sz="4" w:space="0" w:color="auto"/>
            </w:tcBorders>
            <w:vAlign w:val="center"/>
          </w:tcPr>
          <w:p w14:paraId="3C2384FD" w14:textId="77777777" w:rsidR="00DF263C" w:rsidRPr="00DF263C" w:rsidRDefault="00DF263C" w:rsidP="00D42998">
            <w:pPr>
              <w:spacing w:after="0" w:line="240" w:lineRule="auto"/>
              <w:jc w:val="center"/>
              <w:rPr>
                <w:rFonts w:ascii="Times New Roman" w:hAnsi="Times New Roman" w:cs="Times New Roman"/>
                <w:bCs/>
                <w:sz w:val="24"/>
                <w:szCs w:val="24"/>
              </w:rPr>
            </w:pPr>
            <w:r w:rsidRPr="00DF263C">
              <w:rPr>
                <w:rFonts w:ascii="Times New Roman" w:hAnsi="Times New Roman" w:cs="Times New Roman"/>
                <w:bCs/>
                <w:sz w:val="24"/>
                <w:szCs w:val="24"/>
              </w:rPr>
              <w:t>Compound</w:t>
            </w:r>
          </w:p>
        </w:tc>
        <w:tc>
          <w:tcPr>
            <w:tcW w:w="1810" w:type="pct"/>
            <w:tcBorders>
              <w:top w:val="single" w:sz="4" w:space="0" w:color="auto"/>
              <w:left w:val="nil"/>
              <w:bottom w:val="single" w:sz="4" w:space="0" w:color="auto"/>
              <w:right w:val="single" w:sz="4" w:space="0" w:color="auto"/>
            </w:tcBorders>
            <w:vAlign w:val="center"/>
          </w:tcPr>
          <w:p w14:paraId="39B1AB16" w14:textId="77777777" w:rsidR="00DF263C" w:rsidRPr="00DF263C" w:rsidRDefault="00DF263C" w:rsidP="00D42998">
            <w:pPr>
              <w:spacing w:after="0" w:line="240" w:lineRule="auto"/>
              <w:jc w:val="center"/>
              <w:rPr>
                <w:rFonts w:ascii="Times New Roman" w:hAnsi="Times New Roman" w:cs="Times New Roman"/>
                <w:bCs/>
                <w:sz w:val="24"/>
                <w:szCs w:val="24"/>
              </w:rPr>
            </w:pPr>
            <w:r w:rsidRPr="00DF263C">
              <w:rPr>
                <w:rFonts w:ascii="Times New Roman" w:hAnsi="Times New Roman" w:cs="Times New Roman"/>
                <w:bCs/>
                <w:sz w:val="24"/>
                <w:szCs w:val="24"/>
              </w:rPr>
              <w:t>Parent Chemical</w:t>
            </w:r>
          </w:p>
        </w:tc>
      </w:tr>
      <w:tr w:rsidR="00DF263C" w:rsidRPr="00DF263C" w14:paraId="69871FE4" w14:textId="77777777" w:rsidTr="000C4911">
        <w:trPr>
          <w:trHeight w:val="315"/>
        </w:trPr>
        <w:tc>
          <w:tcPr>
            <w:tcW w:w="3190" w:type="pct"/>
            <w:tcBorders>
              <w:top w:val="single" w:sz="4" w:space="0" w:color="auto"/>
              <w:left w:val="single" w:sz="4" w:space="0" w:color="auto"/>
              <w:bottom w:val="single" w:sz="4" w:space="0" w:color="auto"/>
              <w:right w:val="single" w:sz="4" w:space="0" w:color="auto"/>
            </w:tcBorders>
            <w:vAlign w:val="center"/>
          </w:tcPr>
          <w:p w14:paraId="62CAAB1A"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i/>
                <w:iCs/>
                <w:color w:val="000000"/>
              </w:rPr>
              <w:t>cis</w:t>
            </w:r>
            <w:r w:rsidRPr="00DF263C">
              <w:rPr>
                <w:rFonts w:ascii="Times New Roman" w:hAnsi="Times New Roman"/>
                <w:color w:val="000000"/>
              </w:rPr>
              <w:t>-2,2-(Dichloro)-2-dimethylvinyl cyclopropane carboxylic acid) (</w:t>
            </w:r>
            <w:r w:rsidRPr="00DF263C">
              <w:rPr>
                <w:rFonts w:ascii="Times New Roman" w:hAnsi="Times New Roman"/>
                <w:i/>
                <w:iCs/>
                <w:color w:val="000000"/>
              </w:rPr>
              <w:t>cis</w:t>
            </w:r>
            <w:r w:rsidRPr="00DF263C">
              <w:rPr>
                <w:rFonts w:ascii="Times New Roman" w:hAnsi="Times New Roman"/>
                <w:color w:val="000000"/>
              </w:rPr>
              <w:t>-DCCA)</w:t>
            </w:r>
          </w:p>
          <w:p w14:paraId="1412E016"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810" w:type="pct"/>
            <w:tcBorders>
              <w:top w:val="nil"/>
              <w:left w:val="nil"/>
              <w:bottom w:val="single" w:sz="4" w:space="0" w:color="auto"/>
              <w:right w:val="single" w:sz="4" w:space="0" w:color="auto"/>
            </w:tcBorders>
            <w:vAlign w:val="center"/>
          </w:tcPr>
          <w:p w14:paraId="332B6517"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 xml:space="preserve">Permethrin, cypermethrin, cyfluthrin </w:t>
            </w:r>
          </w:p>
          <w:p w14:paraId="22D1E691"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3D198744" w14:textId="77777777" w:rsidTr="000C4911">
        <w:trPr>
          <w:trHeight w:val="315"/>
        </w:trPr>
        <w:tc>
          <w:tcPr>
            <w:tcW w:w="3190" w:type="pct"/>
            <w:tcBorders>
              <w:top w:val="single" w:sz="4" w:space="0" w:color="auto"/>
              <w:left w:val="single" w:sz="4" w:space="0" w:color="auto"/>
              <w:bottom w:val="single" w:sz="4" w:space="0" w:color="auto"/>
              <w:right w:val="single" w:sz="4" w:space="0" w:color="auto"/>
            </w:tcBorders>
            <w:vAlign w:val="center"/>
          </w:tcPr>
          <w:p w14:paraId="7FDF5826"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4-Fluoro-3-phenoxybenzoic acid (4F3PBA)</w:t>
            </w:r>
          </w:p>
          <w:p w14:paraId="3645A058"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810" w:type="pct"/>
            <w:tcBorders>
              <w:top w:val="nil"/>
              <w:left w:val="nil"/>
              <w:bottom w:val="single" w:sz="4" w:space="0" w:color="auto"/>
              <w:right w:val="single" w:sz="4" w:space="0" w:color="auto"/>
            </w:tcBorders>
            <w:vAlign w:val="center"/>
          </w:tcPr>
          <w:p w14:paraId="2825113C"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 xml:space="preserve">Cyfluthrin </w:t>
            </w:r>
          </w:p>
          <w:p w14:paraId="3112E64B"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43611ACC" w14:textId="77777777" w:rsidTr="000C4911">
        <w:trPr>
          <w:trHeight w:val="315"/>
        </w:trPr>
        <w:tc>
          <w:tcPr>
            <w:tcW w:w="3190" w:type="pct"/>
            <w:tcBorders>
              <w:top w:val="single" w:sz="4" w:space="0" w:color="auto"/>
              <w:left w:val="single" w:sz="4" w:space="0" w:color="auto"/>
              <w:bottom w:val="single" w:sz="4" w:space="0" w:color="auto"/>
              <w:right w:val="single" w:sz="4" w:space="0" w:color="auto"/>
            </w:tcBorders>
            <w:vAlign w:val="center"/>
          </w:tcPr>
          <w:p w14:paraId="17670223"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Carbofuranphenol (2,3-dihydro-2,2-dimethy-7-hydroxybenzofuran) (CFP)</w:t>
            </w:r>
          </w:p>
        </w:tc>
        <w:tc>
          <w:tcPr>
            <w:tcW w:w="1810" w:type="pct"/>
            <w:tcBorders>
              <w:top w:val="nil"/>
              <w:left w:val="nil"/>
              <w:bottom w:val="single" w:sz="4" w:space="0" w:color="auto"/>
              <w:right w:val="single" w:sz="4" w:space="0" w:color="auto"/>
            </w:tcBorders>
            <w:vAlign w:val="center"/>
          </w:tcPr>
          <w:p w14:paraId="65C9C8A9"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Carbofuran, benfuracarb, carbosulfan</w:t>
            </w:r>
          </w:p>
          <w:p w14:paraId="0923F455" w14:textId="77777777" w:rsidR="00DF263C" w:rsidRPr="00DF263C" w:rsidRDefault="00DF263C" w:rsidP="00D42998">
            <w:pPr>
              <w:pStyle w:val="Pa26"/>
              <w:spacing w:line="240" w:lineRule="auto"/>
              <w:ind w:hanging="80"/>
              <w:jc w:val="center"/>
              <w:rPr>
                <w:rFonts w:ascii="Times New Roman" w:hAnsi="Times New Roman"/>
                <w:color w:val="000000"/>
              </w:rPr>
            </w:pPr>
          </w:p>
        </w:tc>
      </w:tr>
      <w:tr w:rsidR="00DF263C" w:rsidRPr="00DF263C" w14:paraId="3AAC64F7" w14:textId="77777777" w:rsidTr="000C4911">
        <w:trPr>
          <w:trHeight w:val="315"/>
        </w:trPr>
        <w:tc>
          <w:tcPr>
            <w:tcW w:w="3190" w:type="pct"/>
            <w:tcBorders>
              <w:top w:val="single" w:sz="4" w:space="0" w:color="auto"/>
              <w:left w:val="single" w:sz="4" w:space="0" w:color="auto"/>
              <w:bottom w:val="single" w:sz="4" w:space="0" w:color="auto"/>
              <w:right w:val="single" w:sz="4" w:space="0" w:color="auto"/>
            </w:tcBorders>
            <w:vAlign w:val="center"/>
          </w:tcPr>
          <w:p w14:paraId="7F4DED9B"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2-Isopropoxyphenol (IPP)</w:t>
            </w:r>
          </w:p>
          <w:p w14:paraId="6BA149EB"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810" w:type="pct"/>
            <w:tcBorders>
              <w:top w:val="nil"/>
              <w:left w:val="nil"/>
              <w:bottom w:val="single" w:sz="4" w:space="0" w:color="auto"/>
              <w:right w:val="single" w:sz="4" w:space="0" w:color="auto"/>
            </w:tcBorders>
            <w:vAlign w:val="center"/>
          </w:tcPr>
          <w:p w14:paraId="259DAAE4"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Propoxur</w:t>
            </w:r>
          </w:p>
          <w:p w14:paraId="2CB1C3AC"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3DA5D110" w14:textId="77777777" w:rsidTr="000C4911">
        <w:trPr>
          <w:trHeight w:val="1076"/>
        </w:trPr>
        <w:tc>
          <w:tcPr>
            <w:tcW w:w="3190" w:type="pct"/>
            <w:tcBorders>
              <w:top w:val="single" w:sz="4" w:space="0" w:color="auto"/>
              <w:left w:val="single" w:sz="4" w:space="0" w:color="auto"/>
              <w:bottom w:val="single" w:sz="4" w:space="0" w:color="auto"/>
              <w:right w:val="single" w:sz="4" w:space="0" w:color="auto"/>
            </w:tcBorders>
            <w:vAlign w:val="center"/>
          </w:tcPr>
          <w:p w14:paraId="02AA3C83"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2-Isopropyl-4-methyl-6-hydroxypyrimidinol (IMPY)</w:t>
            </w:r>
          </w:p>
          <w:p w14:paraId="57E02CD4"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810" w:type="pct"/>
            <w:tcBorders>
              <w:top w:val="nil"/>
              <w:left w:val="nil"/>
              <w:bottom w:val="single" w:sz="4" w:space="0" w:color="auto"/>
              <w:right w:val="single" w:sz="4" w:space="0" w:color="auto"/>
            </w:tcBorders>
            <w:vAlign w:val="center"/>
          </w:tcPr>
          <w:p w14:paraId="4E24A68C"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Diazinon</w:t>
            </w:r>
          </w:p>
          <w:p w14:paraId="6F16180E"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66AD25A9" w14:textId="77777777" w:rsidTr="000C4911">
        <w:trPr>
          <w:trHeight w:val="315"/>
        </w:trPr>
        <w:tc>
          <w:tcPr>
            <w:tcW w:w="3190" w:type="pct"/>
            <w:tcBorders>
              <w:top w:val="single" w:sz="4" w:space="0" w:color="auto"/>
              <w:left w:val="single" w:sz="4" w:space="0" w:color="auto"/>
              <w:bottom w:val="single" w:sz="4" w:space="0" w:color="auto"/>
              <w:right w:val="single" w:sz="4" w:space="0" w:color="auto"/>
            </w:tcBorders>
            <w:vAlign w:val="center"/>
          </w:tcPr>
          <w:p w14:paraId="1D5235F2"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i/>
                <w:iCs/>
                <w:color w:val="000000"/>
              </w:rPr>
              <w:t>para</w:t>
            </w:r>
            <w:r w:rsidRPr="00DF263C">
              <w:rPr>
                <w:rFonts w:ascii="Times New Roman" w:hAnsi="Times New Roman"/>
                <w:color w:val="000000"/>
              </w:rPr>
              <w:t>-Nitrophenol (PNP)</w:t>
            </w:r>
          </w:p>
          <w:p w14:paraId="75EC444D"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810" w:type="pct"/>
            <w:tcBorders>
              <w:top w:val="nil"/>
              <w:left w:val="nil"/>
              <w:bottom w:val="single" w:sz="4" w:space="0" w:color="auto"/>
              <w:right w:val="single" w:sz="4" w:space="0" w:color="auto"/>
            </w:tcBorders>
            <w:vAlign w:val="center"/>
          </w:tcPr>
          <w:p w14:paraId="04053171" w14:textId="77777777" w:rsidR="00DF263C" w:rsidRPr="00DF263C" w:rsidRDefault="00DF263C" w:rsidP="00D42998">
            <w:pPr>
              <w:pStyle w:val="Pa26"/>
              <w:spacing w:line="240" w:lineRule="auto"/>
              <w:ind w:hanging="80"/>
              <w:jc w:val="center"/>
              <w:rPr>
                <w:rFonts w:ascii="Times New Roman" w:hAnsi="Times New Roman"/>
                <w:color w:val="000000"/>
              </w:rPr>
            </w:pPr>
            <w:r w:rsidRPr="00DF263C">
              <w:rPr>
                <w:rFonts w:ascii="Times New Roman" w:hAnsi="Times New Roman"/>
                <w:color w:val="000000"/>
              </w:rPr>
              <w:t xml:space="preserve">Parathion, methyl parathion, nitrobenzene </w:t>
            </w:r>
          </w:p>
          <w:p w14:paraId="56466C14"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08DA534B" w14:textId="77777777" w:rsidTr="000C4911">
        <w:trPr>
          <w:trHeight w:val="315"/>
        </w:trPr>
        <w:tc>
          <w:tcPr>
            <w:tcW w:w="3190" w:type="pct"/>
            <w:tcBorders>
              <w:top w:val="single" w:sz="4" w:space="0" w:color="auto"/>
              <w:left w:val="single" w:sz="4" w:space="0" w:color="auto"/>
              <w:bottom w:val="single" w:sz="4" w:space="0" w:color="auto"/>
              <w:right w:val="single" w:sz="4" w:space="0" w:color="auto"/>
            </w:tcBorders>
            <w:vAlign w:val="center"/>
          </w:tcPr>
          <w:p w14:paraId="1B8AC1E7" w14:textId="77777777" w:rsidR="00DF263C" w:rsidRPr="00DF263C" w:rsidRDefault="00DF263C" w:rsidP="00D42998">
            <w:pPr>
              <w:pStyle w:val="Pa27"/>
              <w:spacing w:line="240" w:lineRule="auto"/>
              <w:ind w:hanging="80"/>
              <w:jc w:val="center"/>
              <w:rPr>
                <w:rFonts w:ascii="Times New Roman" w:hAnsi="Times New Roman"/>
                <w:color w:val="000000"/>
              </w:rPr>
            </w:pPr>
            <w:r w:rsidRPr="00DF263C">
              <w:rPr>
                <w:rFonts w:ascii="Times New Roman" w:hAnsi="Times New Roman"/>
                <w:color w:val="000000"/>
              </w:rPr>
              <w:t>3,5,6-Trichloro-2-pyridinol (TCPy)</w:t>
            </w:r>
          </w:p>
          <w:p w14:paraId="353D77E9"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810" w:type="pct"/>
            <w:tcBorders>
              <w:top w:val="nil"/>
              <w:left w:val="nil"/>
              <w:bottom w:val="single" w:sz="4" w:space="0" w:color="auto"/>
              <w:right w:val="single" w:sz="4" w:space="0" w:color="auto"/>
            </w:tcBorders>
            <w:vAlign w:val="center"/>
          </w:tcPr>
          <w:p w14:paraId="122DF9F1" w14:textId="77777777" w:rsidR="00DF263C" w:rsidRPr="00DF263C" w:rsidRDefault="00DF263C" w:rsidP="00D42998">
            <w:pPr>
              <w:pStyle w:val="Pa27"/>
              <w:spacing w:line="240" w:lineRule="auto"/>
              <w:ind w:hanging="80"/>
              <w:jc w:val="center"/>
              <w:rPr>
                <w:rFonts w:ascii="Times New Roman" w:hAnsi="Times New Roman"/>
              </w:rPr>
            </w:pPr>
            <w:r w:rsidRPr="00DF263C">
              <w:rPr>
                <w:rFonts w:ascii="Times New Roman" w:hAnsi="Times New Roman"/>
                <w:color w:val="000000"/>
              </w:rPr>
              <w:t xml:space="preserve">Chlorpyrifos </w:t>
            </w:r>
          </w:p>
        </w:tc>
      </w:tr>
    </w:tbl>
    <w:p w14:paraId="3ABA1553" w14:textId="77777777" w:rsidR="0041183E" w:rsidRDefault="0041183E" w:rsidP="00D42998">
      <w:pPr>
        <w:spacing w:after="0" w:line="240" w:lineRule="auto"/>
        <w:rPr>
          <w:rFonts w:ascii="Times New Roman" w:hAnsi="Times New Roman" w:cs="Times New Roman"/>
          <w:sz w:val="24"/>
          <w:szCs w:val="24"/>
          <w:u w:val="single"/>
        </w:rPr>
      </w:pPr>
    </w:p>
    <w:p w14:paraId="0FD0EA05"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Blood collection</w:t>
      </w:r>
      <w:r w:rsidRPr="00DF263C">
        <w:rPr>
          <w:rFonts w:ascii="Times New Roman" w:hAnsi="Times New Roman" w:cs="Times New Roman"/>
          <w:sz w:val="24"/>
          <w:szCs w:val="24"/>
        </w:rPr>
        <w:t>:  Blood will be collected to assess allergic sensitization (described below).  A 10-ml sample (i.e</w:t>
      </w:r>
      <w:r w:rsidR="000C4911">
        <w:rPr>
          <w:rFonts w:ascii="Times New Roman" w:hAnsi="Times New Roman" w:cs="Times New Roman"/>
          <w:sz w:val="24"/>
          <w:szCs w:val="24"/>
        </w:rPr>
        <w:t>.</w:t>
      </w:r>
      <w:r w:rsidRPr="00DF263C">
        <w:rPr>
          <w:rFonts w:ascii="Times New Roman" w:hAnsi="Times New Roman" w:cs="Times New Roman"/>
          <w:sz w:val="24"/>
          <w:szCs w:val="24"/>
        </w:rPr>
        <w:t>, 2 teaspoons) of venous blood will be collected into 2 tubes (tubes with coagulant for serum collection) by a trained phlebotomist.  The tubes will be centrifuged within 2 hours of collection, serum will be aliquoted into sterile microcentrifuge tubes, and then frozen at -80</w:t>
      </w:r>
      <w:r w:rsidRPr="00DF263C">
        <w:rPr>
          <w:rFonts w:ascii="Times New Roman" w:hAnsi="Times New Roman" w:cs="Times New Roman"/>
          <w:sz w:val="24"/>
          <w:szCs w:val="24"/>
          <w:vertAlign w:val="superscript"/>
        </w:rPr>
        <w:t>o</w:t>
      </w:r>
      <w:r w:rsidRPr="00DF263C">
        <w:rPr>
          <w:rFonts w:ascii="Times New Roman" w:hAnsi="Times New Roman" w:cs="Times New Roman"/>
          <w:sz w:val="24"/>
          <w:szCs w:val="24"/>
        </w:rPr>
        <w:t>C until they can be assayed for total and allergen-specifc IgE titer.</w:t>
      </w:r>
    </w:p>
    <w:p w14:paraId="5CAE85A0" w14:textId="77777777" w:rsidR="00DF263C" w:rsidRPr="00DF263C" w:rsidRDefault="00DF263C" w:rsidP="00D42998">
      <w:pPr>
        <w:spacing w:after="0" w:line="240" w:lineRule="auto"/>
        <w:rPr>
          <w:rFonts w:ascii="Times New Roman" w:hAnsi="Times New Roman" w:cs="Times New Roman"/>
          <w:sz w:val="24"/>
          <w:szCs w:val="24"/>
        </w:rPr>
      </w:pPr>
    </w:p>
    <w:p w14:paraId="2E4933BA" w14:textId="77777777" w:rsidR="00DF263C" w:rsidRPr="00DF263C" w:rsidRDefault="00DF263C" w:rsidP="00D4299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color w:val="000000"/>
          <w:sz w:val="24"/>
          <w:szCs w:val="24"/>
        </w:rPr>
      </w:pPr>
      <w:r w:rsidRPr="003059D1">
        <w:rPr>
          <w:rFonts w:ascii="Times New Roman" w:hAnsi="Times New Roman" w:cs="Times New Roman"/>
          <w:sz w:val="24"/>
          <w:szCs w:val="24"/>
          <w:u w:val="single"/>
        </w:rPr>
        <w:t>Allergy testing</w:t>
      </w:r>
      <w:r w:rsidRPr="00DF263C">
        <w:rPr>
          <w:rFonts w:ascii="Times New Roman" w:hAnsi="Times New Roman" w:cs="Times New Roman"/>
          <w:sz w:val="24"/>
          <w:szCs w:val="24"/>
        </w:rPr>
        <w:t xml:space="preserve">:  </w:t>
      </w:r>
      <w:r w:rsidRPr="00DF263C">
        <w:rPr>
          <w:rFonts w:ascii="Times New Roman" w:hAnsi="Times New Roman" w:cs="Times New Roman"/>
          <w:color w:val="000000"/>
          <w:sz w:val="24"/>
          <w:szCs w:val="24"/>
        </w:rPr>
        <w:t xml:space="preserve">Allergen testing will be performed </w:t>
      </w:r>
      <w:r w:rsidRPr="00DF263C">
        <w:rPr>
          <w:rFonts w:ascii="Times New Roman" w:hAnsi="Times New Roman" w:cs="Times New Roman"/>
          <w:color w:val="000000"/>
          <w:sz w:val="24"/>
          <w:szCs w:val="24"/>
          <w:u w:val="single"/>
        </w:rPr>
        <w:t>once at baseline</w:t>
      </w:r>
      <w:r w:rsidRPr="00DF263C">
        <w:rPr>
          <w:rFonts w:ascii="Times New Roman" w:hAnsi="Times New Roman" w:cs="Times New Roman"/>
          <w:color w:val="000000"/>
          <w:sz w:val="24"/>
          <w:szCs w:val="24"/>
        </w:rPr>
        <w:t xml:space="preserve"> following enrollment.  We will use immunoCAP method to assess total and allergen-specific (dust mite, cockroach, cat, mouse, tree mix, grass mix, and weed mix) IgE antibodies in serum.  Unfortunately, mold extracts used for measuring IgE are very poor (due to batch-to-batch variability), thus we will not be able to assess sensitization to mold.  </w:t>
      </w:r>
    </w:p>
    <w:p w14:paraId="49522FED" w14:textId="77777777" w:rsidR="00DF263C" w:rsidRPr="00DF263C" w:rsidRDefault="00DF263C" w:rsidP="00D42998">
      <w:pPr>
        <w:pStyle w:val="PARA1"/>
        <w:rPr>
          <w:rFonts w:ascii="Times New Roman" w:hAnsi="Times New Roman"/>
          <w:szCs w:val="24"/>
        </w:rPr>
      </w:pPr>
    </w:p>
    <w:p w14:paraId="71056A44" w14:textId="77777777" w:rsidR="00DF263C" w:rsidRPr="00DF263C" w:rsidRDefault="00DF263C" w:rsidP="00D42998">
      <w:pPr>
        <w:spacing w:after="0" w:line="240" w:lineRule="auto"/>
        <w:rPr>
          <w:rFonts w:ascii="Times New Roman" w:hAnsi="Times New Roman" w:cs="Times New Roman"/>
          <w:sz w:val="24"/>
          <w:szCs w:val="24"/>
        </w:rPr>
      </w:pPr>
      <w:r w:rsidRPr="003059D1">
        <w:rPr>
          <w:rFonts w:ascii="Times New Roman" w:hAnsi="Times New Roman" w:cs="Times New Roman"/>
          <w:sz w:val="24"/>
          <w:szCs w:val="24"/>
          <w:u w:val="single"/>
        </w:rPr>
        <w:t>Pulmonary function testing</w:t>
      </w:r>
      <w:r w:rsidRPr="00DF263C">
        <w:rPr>
          <w:rFonts w:ascii="Times New Roman" w:hAnsi="Times New Roman" w:cs="Times New Roman"/>
          <w:sz w:val="24"/>
          <w:szCs w:val="24"/>
        </w:rPr>
        <w:t>:  Pulmonary function provides an objective outcome for determining improvements in respiratory health status following the intervention to decrease environmental asthma triggers in the home and improve asthma management.  Spirometry (pulmonary function testing or PFTs) will be performed in children with a diagnosis of asthma who are 7-12 years of age.  Study participants will be weighed and their heights will be measured using a calibrated scale prior to the start of each testing session.  Standard spirometric measures, forced vital capacity (FVC), forced expiratory volume in 1 second (FEV</w:t>
      </w:r>
      <w:r w:rsidRPr="00DF263C">
        <w:rPr>
          <w:rFonts w:ascii="Times New Roman" w:hAnsi="Times New Roman" w:cs="Times New Roman"/>
          <w:sz w:val="24"/>
          <w:szCs w:val="24"/>
          <w:vertAlign w:val="subscript"/>
        </w:rPr>
        <w:t>1</w:t>
      </w:r>
      <w:r w:rsidRPr="00DF263C">
        <w:rPr>
          <w:rFonts w:ascii="Times New Roman" w:hAnsi="Times New Roman" w:cs="Times New Roman"/>
          <w:sz w:val="24"/>
          <w:szCs w:val="24"/>
        </w:rPr>
        <w:t>), the ratio of FEV</w:t>
      </w:r>
      <w:r w:rsidRPr="00DF263C">
        <w:rPr>
          <w:rFonts w:ascii="Times New Roman" w:hAnsi="Times New Roman" w:cs="Times New Roman"/>
          <w:sz w:val="24"/>
          <w:szCs w:val="24"/>
          <w:vertAlign w:val="subscript"/>
        </w:rPr>
        <w:t>1</w:t>
      </w:r>
      <w:r w:rsidRPr="00DF263C">
        <w:rPr>
          <w:rFonts w:ascii="Times New Roman" w:hAnsi="Times New Roman" w:cs="Times New Roman"/>
          <w:sz w:val="24"/>
          <w:szCs w:val="24"/>
        </w:rPr>
        <w:t>/FVC, forced expiratory flow between 25-75% of vital capacity (FEF</w:t>
      </w:r>
      <w:r w:rsidRPr="00DF263C">
        <w:rPr>
          <w:rFonts w:ascii="Times New Roman" w:hAnsi="Times New Roman" w:cs="Times New Roman"/>
          <w:sz w:val="24"/>
          <w:szCs w:val="24"/>
          <w:vertAlign w:val="subscript"/>
        </w:rPr>
        <w:t>25-75%</w:t>
      </w:r>
      <w:r w:rsidRPr="00DF263C">
        <w:rPr>
          <w:rFonts w:ascii="Times New Roman" w:hAnsi="Times New Roman" w:cs="Times New Roman"/>
          <w:sz w:val="24"/>
          <w:szCs w:val="24"/>
        </w:rPr>
        <w:t>), and peak expiratory flow (PEF), will be recorded for each patient (Hankinson et al</w:t>
      </w:r>
      <w:r w:rsidR="000C4911">
        <w:rPr>
          <w:rFonts w:ascii="Times New Roman" w:hAnsi="Times New Roman" w:cs="Times New Roman"/>
          <w:sz w:val="24"/>
          <w:szCs w:val="24"/>
        </w:rPr>
        <w:t>.</w:t>
      </w:r>
      <w:r w:rsidRPr="00DF263C">
        <w:rPr>
          <w:rFonts w:ascii="Times New Roman" w:hAnsi="Times New Roman" w:cs="Times New Roman"/>
          <w:sz w:val="24"/>
          <w:szCs w:val="24"/>
        </w:rPr>
        <w:t>, 1999).  All children in this age range may not be able to successfully complete the forced expiratory maneuver required for this test, but attempts to test all children in this age range will be made.  All PFT studies will be performed at each home visit to assess possible seasonal variation.</w:t>
      </w:r>
    </w:p>
    <w:p w14:paraId="77CAA45E" w14:textId="77777777" w:rsidR="00DF263C" w:rsidRPr="00DF263C" w:rsidRDefault="00DF263C" w:rsidP="00D42998">
      <w:pPr>
        <w:spacing w:after="0" w:line="240" w:lineRule="auto"/>
        <w:rPr>
          <w:rFonts w:ascii="Times New Roman" w:hAnsi="Times New Roman" w:cs="Times New Roman"/>
          <w:sz w:val="24"/>
          <w:szCs w:val="24"/>
        </w:rPr>
      </w:pPr>
    </w:p>
    <w:p w14:paraId="3410991E" w14:textId="77777777" w:rsidR="00DF263C" w:rsidRPr="00DF263C" w:rsidRDefault="00DF263C" w:rsidP="00D42998">
      <w:pPr>
        <w:tabs>
          <w:tab w:val="left" w:pos="108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We will not conduct lung function tests on asthmatic children who are in distress; we will reschedule the visit.  It is our experience that a phone call to the home approximately 1 hour before the scheduled visit serves not only as a reminder that our research assistants will be visiting the home, but also as an opportunity to inquire if the child will be at home and is ready for the tests (such as lung function, blood draw, etc).  If during this phone call, the mother/ primary caregiver indicates that the child is in respiratory distress, then we will advise her to hang up and attend to her child and if necessary seek medical attention.</w:t>
      </w:r>
    </w:p>
    <w:p w14:paraId="7BCEEE2F" w14:textId="77777777" w:rsidR="00DF263C" w:rsidRPr="00DF263C" w:rsidRDefault="00DF263C" w:rsidP="00D42998">
      <w:pPr>
        <w:tabs>
          <w:tab w:val="left" w:pos="360"/>
          <w:tab w:val="left" w:pos="1080"/>
        </w:tabs>
        <w:spacing w:after="0" w:line="240" w:lineRule="auto"/>
        <w:ind w:left="360"/>
        <w:rPr>
          <w:rFonts w:ascii="Times New Roman" w:hAnsi="Times New Roman" w:cs="Times New Roman"/>
          <w:sz w:val="24"/>
          <w:szCs w:val="24"/>
        </w:rPr>
      </w:pPr>
    </w:p>
    <w:p w14:paraId="4C947C8E" w14:textId="77777777" w:rsidR="00DF263C" w:rsidRPr="00DF263C" w:rsidRDefault="00DF263C" w:rsidP="00D42998">
      <w:pPr>
        <w:tabs>
          <w:tab w:val="left" w:pos="1080"/>
          <w:tab w:val="left" w:pos="1890"/>
        </w:tabs>
        <w:spacing w:after="0" w:line="240" w:lineRule="auto"/>
        <w:rPr>
          <w:rFonts w:ascii="Times New Roman" w:hAnsi="Times New Roman" w:cs="Times New Roman"/>
          <w:sz w:val="24"/>
          <w:szCs w:val="24"/>
        </w:rPr>
      </w:pPr>
      <w:r w:rsidRPr="00DF263C">
        <w:rPr>
          <w:rFonts w:ascii="Times New Roman" w:hAnsi="Times New Roman" w:cs="Times New Roman"/>
          <w:color w:val="000000"/>
          <w:sz w:val="24"/>
          <w:szCs w:val="24"/>
        </w:rPr>
        <w:t>The technician who administers the lung function test in the home is not qualified to determine if the child’s lung function is impaired; accurate interpretation of test results requires review by a trained pediatric pulmonologist.  We expect that it would take at least 2-3 months for the pulmonologist (site-specific) to review the lung function curves (typically done in batches)—by that time the lung function could have changed for that child.  Lung function tests done in isolation (and at any given timepoint) without consideration of other clinical parameters are difficult to interpret.  Therefore, we will mail the results of each of the lung function tests (as they become available) to the mother/ primary caregiver after review by the pulmonologist.   The mother/ primary caregiver can then share this information (i.e., repeated lung function tests) with the child’s healthcare provider who can better interpret the lung function test results within the context of other relevant parameters (such as recent medication use) that would affect the child’s overall asthma management.  These results will be provided to participating asthmatic children of both the green and comparison homes to avoid potential bias.</w:t>
      </w:r>
    </w:p>
    <w:p w14:paraId="777B3A9C" w14:textId="77777777" w:rsidR="00DF263C" w:rsidRPr="00DF263C" w:rsidRDefault="00DF263C" w:rsidP="00D42998">
      <w:pPr>
        <w:tabs>
          <w:tab w:val="left" w:pos="1080"/>
          <w:tab w:val="left" w:pos="198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Documentation of the participating asthmatic child’s primary care provider will occur at the baseline </w:t>
      </w:r>
      <w:r w:rsidRPr="00DF263C">
        <w:rPr>
          <w:rFonts w:ascii="Times New Roman" w:hAnsi="Times New Roman" w:cs="Times New Roman"/>
          <w:sz w:val="24"/>
          <w:szCs w:val="24"/>
          <w:u w:val="single"/>
        </w:rPr>
        <w:t>home</w:t>
      </w:r>
      <w:r w:rsidRPr="00DF263C">
        <w:rPr>
          <w:rFonts w:ascii="Times New Roman" w:hAnsi="Times New Roman" w:cs="Times New Roman"/>
          <w:sz w:val="24"/>
          <w:szCs w:val="24"/>
        </w:rPr>
        <w:t xml:space="preserve"> visit and participants who do not identify a primary care provider will be referred to one in their local area.  A participant who contacts study staff with acute health concerns will be referred to his/her primary care provider or the Emergency Department. </w:t>
      </w:r>
    </w:p>
    <w:p w14:paraId="4D846982" w14:textId="77777777" w:rsidR="00DF263C" w:rsidRPr="00DF263C" w:rsidRDefault="00DF263C" w:rsidP="00D42998">
      <w:pPr>
        <w:spacing w:after="0" w:line="240" w:lineRule="auto"/>
        <w:rPr>
          <w:rFonts w:ascii="Times New Roman" w:hAnsi="Times New Roman" w:cs="Times New Roman"/>
          <w:sz w:val="24"/>
          <w:szCs w:val="24"/>
        </w:rPr>
      </w:pPr>
    </w:p>
    <w:p w14:paraId="6BD07D5C" w14:textId="77777777" w:rsidR="00DF263C" w:rsidRPr="00DF263C" w:rsidRDefault="00DF263C" w:rsidP="00D42998">
      <w:pPr>
        <w:pStyle w:val="PARA1"/>
        <w:rPr>
          <w:rFonts w:ascii="Times New Roman" w:hAnsi="Times New Roman"/>
          <w:szCs w:val="24"/>
        </w:rPr>
      </w:pPr>
      <w:r w:rsidRPr="003059D1">
        <w:rPr>
          <w:rFonts w:ascii="Times New Roman" w:hAnsi="Times New Roman"/>
          <w:szCs w:val="24"/>
          <w:u w:val="single"/>
        </w:rPr>
        <w:t>Exhaled Nitric Oxide (eNO)</w:t>
      </w:r>
      <w:r w:rsidRPr="00DF263C">
        <w:rPr>
          <w:rFonts w:ascii="Times New Roman" w:hAnsi="Times New Roman"/>
          <w:szCs w:val="24"/>
        </w:rPr>
        <w:t xml:space="preserve">:  eNO is a known marker of pulmonary inflammation and will provide a non-invasive means of assessing pulmonary inflammation in a large cohort that includes children (Buchvald et al., 2005; Cardinale et al., 2005; Pijnenburg, Hofhuis, Hop, &amp; De Jongste, 2005).  Measurement of exhaled nitric oxide will be obtained prior to lung function, and will be obtained according to the American Thoracic Society Guidelines (ATS, 2005).  Nitric oxide concentrations will be measured using a chemiluminescent analyzer (NIOX TM System, Aerocrine, Sweden).  This equipment is FDA-approved for clinical use in asthma management.  Participants will be required to produce at least two reproducible exhalations. </w:t>
      </w:r>
    </w:p>
    <w:p w14:paraId="38662A28" w14:textId="77777777" w:rsidR="00DF263C" w:rsidRPr="00DF263C" w:rsidRDefault="00DF263C" w:rsidP="00D42998">
      <w:pPr>
        <w:pStyle w:val="PARA1"/>
        <w:rPr>
          <w:rFonts w:ascii="Times New Roman" w:hAnsi="Times New Roman"/>
          <w:szCs w:val="24"/>
          <w:u w:val="single"/>
        </w:rPr>
      </w:pPr>
    </w:p>
    <w:p w14:paraId="426C249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Nasal and throat swabs:</w:t>
      </w:r>
      <w:r w:rsidRPr="00DF263C">
        <w:rPr>
          <w:rFonts w:ascii="Times New Roman" w:hAnsi="Times New Roman" w:cs="Times New Roman"/>
          <w:sz w:val="24"/>
          <w:szCs w:val="24"/>
        </w:rPr>
        <w:t xml:space="preserve">  Children with asthma are commonly exposed to multiple indoor allergens and environmental tobacco smoke, multi-factorial exposures that may contribute to the increased asthma-related complications in this population. However, previous studies of environmental interventions for patients with asthma have not used objective measurements (i.e., PCR of nasal swabs) accounted for the role of acute respiratory illness (ARI) as triggers for asthma exacerbation (Morgan et al</w:t>
      </w:r>
      <w:r w:rsidR="0053546C">
        <w:rPr>
          <w:rFonts w:ascii="Times New Roman" w:hAnsi="Times New Roman" w:cs="Times New Roman"/>
          <w:sz w:val="24"/>
          <w:szCs w:val="24"/>
        </w:rPr>
        <w:t>.</w:t>
      </w:r>
      <w:r w:rsidRPr="00DF263C">
        <w:rPr>
          <w:rFonts w:ascii="Times New Roman" w:hAnsi="Times New Roman" w:cs="Times New Roman"/>
          <w:sz w:val="24"/>
          <w:szCs w:val="24"/>
        </w:rPr>
        <w:t>, 2004). Viral respiratory tract infections have been reported as important triggers for exacerbations of asthma in adults and children (Clark, 1979, Miller et al</w:t>
      </w:r>
      <w:r w:rsidR="0053546C">
        <w:rPr>
          <w:rFonts w:ascii="Times New Roman" w:hAnsi="Times New Roman" w:cs="Times New Roman"/>
          <w:sz w:val="24"/>
          <w:szCs w:val="24"/>
        </w:rPr>
        <w:t>.</w:t>
      </w:r>
      <w:r w:rsidRPr="00DF263C">
        <w:rPr>
          <w:rFonts w:ascii="Times New Roman" w:hAnsi="Times New Roman" w:cs="Times New Roman"/>
          <w:sz w:val="24"/>
          <w:szCs w:val="24"/>
        </w:rPr>
        <w:t>, 2008).   Recent studies based on PCR assays support an important role of viral respiratory tract infections in acute asthma exacerbations (Khetsuriani et al</w:t>
      </w:r>
      <w:r w:rsidR="0053546C">
        <w:rPr>
          <w:rFonts w:ascii="Times New Roman" w:hAnsi="Times New Roman" w:cs="Times New Roman"/>
          <w:sz w:val="24"/>
          <w:szCs w:val="24"/>
        </w:rPr>
        <w:t>.</w:t>
      </w:r>
      <w:r w:rsidRPr="00DF263C">
        <w:rPr>
          <w:rFonts w:ascii="Times New Roman" w:hAnsi="Times New Roman" w:cs="Times New Roman"/>
          <w:sz w:val="24"/>
          <w:szCs w:val="24"/>
        </w:rPr>
        <w:t xml:space="preserve">, 2007).  By accounting for the role of respiratory virus infections as triggers for asthma exacerbation, we may be able to find stronger associations when aiming to estimate the impact of environmental interventions on improvement of symptoms of asthma and decrease use of health care services. This is because respiratory virus infections may be associated (or interact) with study’s outcome and exposure measures, underestimating the effect of the intervention. </w:t>
      </w:r>
    </w:p>
    <w:p w14:paraId="49C36E98" w14:textId="77777777" w:rsidR="00DF263C" w:rsidRPr="00DF263C" w:rsidRDefault="00DF263C" w:rsidP="00D42998">
      <w:pPr>
        <w:spacing w:after="0" w:line="240" w:lineRule="auto"/>
        <w:rPr>
          <w:rFonts w:ascii="Times New Roman" w:hAnsi="Times New Roman" w:cs="Times New Roman"/>
          <w:sz w:val="24"/>
          <w:szCs w:val="24"/>
        </w:rPr>
      </w:pPr>
    </w:p>
    <w:p w14:paraId="6976A597" w14:textId="037E4FBA" w:rsidR="00DF263C" w:rsidRPr="00DF263C" w:rsidRDefault="00DF263C" w:rsidP="00D42998">
      <w:pPr>
        <w:spacing w:after="0" w:line="240" w:lineRule="auto"/>
        <w:rPr>
          <w:rFonts w:ascii="Times New Roman" w:hAnsi="Times New Roman" w:cs="Times New Roman"/>
          <w:sz w:val="24"/>
          <w:szCs w:val="24"/>
          <w:u w:val="single"/>
        </w:rPr>
      </w:pPr>
      <w:r w:rsidRPr="00DF263C">
        <w:rPr>
          <w:rFonts w:ascii="Times New Roman" w:hAnsi="Times New Roman" w:cs="Times New Roman"/>
          <w:sz w:val="24"/>
          <w:szCs w:val="24"/>
        </w:rPr>
        <w:t>Mothers/primary caregivers of the participating children with asthma will be trained to collect one nasal swab and one throat swab after 24-36 hours from onset of at least three of the following:  fever, stuffy/runny nose, cough, sore throat, body aches, or tiredness, for more than 24 hours.  It is estimated that children in this age group may have on average 4-5 episodes of ARI per year (Monto 2002).  The specimens and an illness checklist will be collected on each occasion of a suspected ARI by using methods previously described by researchers (Esposito et al.</w:t>
      </w:r>
      <w:r w:rsidR="0053546C">
        <w:rPr>
          <w:rFonts w:ascii="Times New Roman" w:hAnsi="Times New Roman" w:cs="Times New Roman"/>
          <w:sz w:val="24"/>
          <w:szCs w:val="24"/>
        </w:rPr>
        <w:t>,</w:t>
      </w:r>
      <w:r w:rsidRPr="00DF263C">
        <w:rPr>
          <w:rFonts w:ascii="Times New Roman" w:hAnsi="Times New Roman" w:cs="Times New Roman"/>
          <w:sz w:val="24"/>
          <w:szCs w:val="24"/>
        </w:rPr>
        <w:t xml:space="preserve"> 2010).  The specimens can be stored in the participant’s refrigerator for up to one week before being picked up by the study coordinator.  The study coordinator will be asked to collect the specimens within 1-2 days of being notified of the parent-collected specimens.  At the time of swab pick-up, the trained research assistants will also collect a throat swab and another nasal swab from the child in order to validate the sample collected by the parent.  The swabs will be combined and transported in either veal infusion broth (VIB) or Hank’s transport media on ice to the laboratory processing (within 24 hours).  The specimens will then be stored at -70 C at local laboratory facilities before being sent to CDC.  Specimens would be tested by RT-PCR for RSV, rhinovirus, influenza viruses, parainfluenza viruses, adenoviruses and human metapneumovirus at CDC’s Viral Respiratory Laboratory.   </w:t>
      </w:r>
    </w:p>
    <w:p w14:paraId="07BB9309" w14:textId="77777777" w:rsidR="00DF263C" w:rsidRPr="00DF263C" w:rsidRDefault="00DF263C" w:rsidP="00D42998">
      <w:pPr>
        <w:pStyle w:val="PARA1"/>
        <w:rPr>
          <w:rFonts w:ascii="Times New Roman" w:hAnsi="Times New Roman"/>
          <w:szCs w:val="24"/>
          <w:u w:val="single"/>
        </w:rPr>
      </w:pPr>
    </w:p>
    <w:p w14:paraId="42047971" w14:textId="77777777" w:rsidR="00DF263C" w:rsidRPr="00DF263C" w:rsidRDefault="00DF263C" w:rsidP="00D42998">
      <w:pPr>
        <w:pStyle w:val="PARA1"/>
        <w:rPr>
          <w:rFonts w:ascii="Times New Roman" w:hAnsi="Times New Roman"/>
          <w:szCs w:val="24"/>
        </w:rPr>
      </w:pPr>
      <w:r w:rsidRPr="00DF263C">
        <w:rPr>
          <w:rFonts w:ascii="Times New Roman" w:hAnsi="Times New Roman"/>
          <w:szCs w:val="24"/>
          <w:u w:val="single"/>
        </w:rPr>
        <w:t>Assessment for mothers/ primary caregivers of children:</w:t>
      </w:r>
      <w:r w:rsidRPr="00DF263C">
        <w:rPr>
          <w:rFonts w:ascii="Times New Roman" w:hAnsi="Times New Roman"/>
          <w:szCs w:val="24"/>
        </w:rPr>
        <w:t xml:space="preserve">  The only measurement obtained will be questionnaire data regarding the impact of demographic characteristics and behaviors on the respiratory health of the participating child.  Such behaviors include but are not limited to: smoking, cooking, and working in environments that could conceivably result in passive transport of chemicals and allergens.</w:t>
      </w:r>
    </w:p>
    <w:p w14:paraId="40B3AE3B" w14:textId="77777777" w:rsidR="00DF263C" w:rsidRPr="00DF263C" w:rsidRDefault="00DF263C" w:rsidP="00D42998">
      <w:pPr>
        <w:spacing w:after="0" w:line="240" w:lineRule="auto"/>
        <w:rPr>
          <w:rFonts w:ascii="Times New Roman" w:hAnsi="Times New Roman" w:cs="Times New Roman"/>
          <w:sz w:val="24"/>
          <w:szCs w:val="24"/>
        </w:rPr>
      </w:pPr>
    </w:p>
    <w:p w14:paraId="482FE08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Items of Information to be Collected</w:t>
      </w:r>
    </w:p>
    <w:p w14:paraId="6FC585B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Data to be collected about the study participants will include: contact information, demographics, housing characteristics, environmental exposures, health outcomes, and healthcare utilization as listed in questionnaires (Appendices D1-13).  We describe the Information in Identifiable Form (IFF) in Table 9.</w:t>
      </w:r>
    </w:p>
    <w:p w14:paraId="07A896AE" w14:textId="77777777" w:rsidR="00DF263C" w:rsidRPr="00DF263C" w:rsidRDefault="00DF263C" w:rsidP="00D42998">
      <w:pPr>
        <w:spacing w:after="0" w:line="240" w:lineRule="auto"/>
        <w:rPr>
          <w:rFonts w:ascii="Times New Roman" w:hAnsi="Times New Roman" w:cs="Times New Roman"/>
          <w:sz w:val="24"/>
          <w:szCs w:val="24"/>
        </w:rPr>
      </w:pPr>
    </w:p>
    <w:p w14:paraId="69A93DCB" w14:textId="77777777" w:rsidR="0041183E" w:rsidRDefault="0041183E">
      <w:pPr>
        <w:rPr>
          <w:rFonts w:ascii="Times New Roman" w:hAnsi="Times New Roman" w:cs="Times New Roman"/>
          <w:sz w:val="24"/>
          <w:szCs w:val="24"/>
        </w:rPr>
      </w:pPr>
      <w:r>
        <w:rPr>
          <w:rFonts w:ascii="Times New Roman" w:hAnsi="Times New Roman" w:cs="Times New Roman"/>
          <w:sz w:val="24"/>
          <w:szCs w:val="24"/>
        </w:rPr>
        <w:br w:type="page"/>
      </w:r>
    </w:p>
    <w:p w14:paraId="1CB4718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9.  Information in Identifiable Form (IIF) collected during this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3"/>
        <w:gridCol w:w="3191"/>
      </w:tblGrid>
      <w:tr w:rsidR="00DF263C" w:rsidRPr="00DF263C" w14:paraId="5861C08C" w14:textId="77777777" w:rsidTr="003059D1">
        <w:tc>
          <w:tcPr>
            <w:tcW w:w="1667" w:type="pct"/>
          </w:tcPr>
          <w:p w14:paraId="51735D1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IIF category</w:t>
            </w:r>
          </w:p>
        </w:tc>
        <w:tc>
          <w:tcPr>
            <w:tcW w:w="1667" w:type="pct"/>
          </w:tcPr>
          <w:p w14:paraId="51C84062" w14:textId="1773D6BF" w:rsidR="00DF263C" w:rsidRPr="00DF263C" w:rsidRDefault="00DF263C" w:rsidP="00CD321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 xml:space="preserve">Collected by </w:t>
            </w:r>
            <w:r w:rsidR="00CD3218">
              <w:rPr>
                <w:rFonts w:ascii="Times New Roman" w:hAnsi="Times New Roman" w:cs="Times New Roman"/>
                <w:sz w:val="24"/>
                <w:szCs w:val="24"/>
              </w:rPr>
              <w:t>grantee</w:t>
            </w:r>
            <w:r w:rsidRPr="00DF263C">
              <w:rPr>
                <w:rFonts w:ascii="Times New Roman" w:hAnsi="Times New Roman" w:cs="Times New Roman"/>
                <w:sz w:val="24"/>
                <w:szCs w:val="24"/>
              </w:rPr>
              <w:t xml:space="preserve"> but </w:t>
            </w:r>
            <w:r w:rsidRPr="00DF263C">
              <w:rPr>
                <w:rFonts w:ascii="Times New Roman" w:hAnsi="Times New Roman" w:cs="Times New Roman"/>
                <w:sz w:val="24"/>
                <w:szCs w:val="24"/>
                <w:u w:val="single"/>
              </w:rPr>
              <w:t>not</w:t>
            </w:r>
            <w:r w:rsidRPr="00DF263C">
              <w:rPr>
                <w:rFonts w:ascii="Times New Roman" w:hAnsi="Times New Roman" w:cs="Times New Roman"/>
                <w:sz w:val="24"/>
                <w:szCs w:val="24"/>
              </w:rPr>
              <w:t xml:space="preserve"> sent to CDC</w:t>
            </w:r>
          </w:p>
        </w:tc>
        <w:tc>
          <w:tcPr>
            <w:tcW w:w="1667" w:type="pct"/>
          </w:tcPr>
          <w:p w14:paraId="0A5ACC71" w14:textId="27538023" w:rsidR="00DF263C" w:rsidRPr="00DF263C" w:rsidRDefault="00DF263C" w:rsidP="00CD321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 xml:space="preserve">Collected by </w:t>
            </w:r>
            <w:r w:rsidR="00CD3218">
              <w:rPr>
                <w:rFonts w:ascii="Times New Roman" w:hAnsi="Times New Roman" w:cs="Times New Roman"/>
                <w:sz w:val="24"/>
                <w:szCs w:val="24"/>
              </w:rPr>
              <w:t>grantee</w:t>
            </w:r>
            <w:r w:rsidRPr="00DF263C">
              <w:rPr>
                <w:rFonts w:ascii="Times New Roman" w:hAnsi="Times New Roman" w:cs="Times New Roman"/>
                <w:sz w:val="24"/>
                <w:szCs w:val="24"/>
              </w:rPr>
              <w:t xml:space="preserve"> </w:t>
            </w:r>
            <w:r w:rsidRPr="00DF263C">
              <w:rPr>
                <w:rFonts w:ascii="Times New Roman" w:hAnsi="Times New Roman" w:cs="Times New Roman"/>
                <w:sz w:val="24"/>
                <w:szCs w:val="24"/>
                <w:u w:val="single"/>
              </w:rPr>
              <w:t>and</w:t>
            </w:r>
            <w:r w:rsidRPr="00DF263C">
              <w:rPr>
                <w:rFonts w:ascii="Times New Roman" w:hAnsi="Times New Roman" w:cs="Times New Roman"/>
                <w:sz w:val="24"/>
                <w:szCs w:val="24"/>
              </w:rPr>
              <w:t xml:space="preserve"> sent to Green Housing Study staff at CDC</w:t>
            </w:r>
          </w:p>
        </w:tc>
      </w:tr>
      <w:tr w:rsidR="00DF263C" w:rsidRPr="00DF263C" w14:paraId="0B1FE2E1" w14:textId="77777777" w:rsidTr="003059D1">
        <w:tc>
          <w:tcPr>
            <w:tcW w:w="1667" w:type="pct"/>
          </w:tcPr>
          <w:p w14:paraId="3924AF3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name</w:t>
            </w:r>
          </w:p>
        </w:tc>
        <w:tc>
          <w:tcPr>
            <w:tcW w:w="1667" w:type="pct"/>
          </w:tcPr>
          <w:p w14:paraId="4F62FAEB"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X</w:t>
            </w:r>
          </w:p>
        </w:tc>
        <w:tc>
          <w:tcPr>
            <w:tcW w:w="1667" w:type="pct"/>
          </w:tcPr>
          <w:p w14:paraId="2340E1B7"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2400BBDF" w14:textId="77777777" w:rsidTr="003059D1">
        <w:tc>
          <w:tcPr>
            <w:tcW w:w="1667" w:type="pct"/>
          </w:tcPr>
          <w:p w14:paraId="614F8A75" w14:textId="77777777" w:rsidR="00DF263C" w:rsidRPr="00DF263C" w:rsidRDefault="00DF263C" w:rsidP="00D42998">
            <w:pPr>
              <w:tabs>
                <w:tab w:val="left" w:pos="488"/>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date of birth</w:t>
            </w:r>
          </w:p>
        </w:tc>
        <w:tc>
          <w:tcPr>
            <w:tcW w:w="1667" w:type="pct"/>
          </w:tcPr>
          <w:p w14:paraId="437F979A"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667" w:type="pct"/>
          </w:tcPr>
          <w:p w14:paraId="10E7B468"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X</w:t>
            </w:r>
          </w:p>
        </w:tc>
      </w:tr>
      <w:tr w:rsidR="00DF263C" w:rsidRPr="00DF263C" w14:paraId="505B5C89" w14:textId="77777777" w:rsidTr="003059D1">
        <w:tc>
          <w:tcPr>
            <w:tcW w:w="1667" w:type="pct"/>
          </w:tcPr>
          <w:p w14:paraId="4B34156E"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phone numbers</w:t>
            </w:r>
          </w:p>
        </w:tc>
        <w:tc>
          <w:tcPr>
            <w:tcW w:w="1667" w:type="pct"/>
          </w:tcPr>
          <w:p w14:paraId="2826F860"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X</w:t>
            </w:r>
          </w:p>
        </w:tc>
        <w:tc>
          <w:tcPr>
            <w:tcW w:w="1667" w:type="pct"/>
          </w:tcPr>
          <w:p w14:paraId="7A13456D"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73F515E9" w14:textId="77777777" w:rsidTr="003059D1">
        <w:tc>
          <w:tcPr>
            <w:tcW w:w="1667" w:type="pct"/>
          </w:tcPr>
          <w:p w14:paraId="5BF9CA0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medical information and notes</w:t>
            </w:r>
          </w:p>
        </w:tc>
        <w:tc>
          <w:tcPr>
            <w:tcW w:w="1667" w:type="pct"/>
          </w:tcPr>
          <w:p w14:paraId="18C7B18E"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667" w:type="pct"/>
          </w:tcPr>
          <w:p w14:paraId="3FF34D9B"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X</w:t>
            </w:r>
          </w:p>
        </w:tc>
      </w:tr>
      <w:tr w:rsidR="00DF263C" w:rsidRPr="00DF263C" w14:paraId="21372CC9" w14:textId="77777777" w:rsidTr="003059D1">
        <w:tc>
          <w:tcPr>
            <w:tcW w:w="1667" w:type="pct"/>
          </w:tcPr>
          <w:p w14:paraId="1C568D5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biological specimens</w:t>
            </w:r>
          </w:p>
        </w:tc>
        <w:tc>
          <w:tcPr>
            <w:tcW w:w="1667" w:type="pct"/>
          </w:tcPr>
          <w:p w14:paraId="3F7952FE"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667" w:type="pct"/>
          </w:tcPr>
          <w:p w14:paraId="2C71B4F0"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X</w:t>
            </w:r>
          </w:p>
        </w:tc>
      </w:tr>
      <w:tr w:rsidR="00DF263C" w:rsidRPr="00DF263C" w14:paraId="67FFDFF9" w14:textId="77777777" w:rsidTr="003059D1">
        <w:tc>
          <w:tcPr>
            <w:tcW w:w="1667" w:type="pct"/>
          </w:tcPr>
          <w:p w14:paraId="5CBDED7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e-mail address</w:t>
            </w:r>
          </w:p>
        </w:tc>
        <w:tc>
          <w:tcPr>
            <w:tcW w:w="1667" w:type="pct"/>
          </w:tcPr>
          <w:p w14:paraId="7D4ADA65"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X</w:t>
            </w:r>
          </w:p>
        </w:tc>
        <w:tc>
          <w:tcPr>
            <w:tcW w:w="1667" w:type="pct"/>
          </w:tcPr>
          <w:p w14:paraId="3BA9466F"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DF263C" w:rsidRPr="00DF263C" w14:paraId="4446F6CE" w14:textId="77777777" w:rsidTr="003059D1">
        <w:tc>
          <w:tcPr>
            <w:tcW w:w="1667" w:type="pct"/>
          </w:tcPr>
          <w:p w14:paraId="5E403084" w14:textId="77777777" w:rsidR="00DF263C" w:rsidRPr="00DF263C" w:rsidRDefault="00DF263C" w:rsidP="00D42998">
            <w:pPr>
              <w:tabs>
                <w:tab w:val="left" w:pos="536"/>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employment status</w:t>
            </w:r>
          </w:p>
        </w:tc>
        <w:tc>
          <w:tcPr>
            <w:tcW w:w="1667" w:type="pct"/>
          </w:tcPr>
          <w:p w14:paraId="5F9228B8"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667" w:type="pct"/>
          </w:tcPr>
          <w:p w14:paraId="053102D9"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X</w:t>
            </w:r>
          </w:p>
        </w:tc>
      </w:tr>
      <w:tr w:rsidR="00DF263C" w:rsidRPr="00DF263C" w14:paraId="50D34447" w14:textId="77777777" w:rsidTr="003059D1">
        <w:tc>
          <w:tcPr>
            <w:tcW w:w="1667" w:type="pct"/>
          </w:tcPr>
          <w:p w14:paraId="71770A9C"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home address</w:t>
            </w:r>
          </w:p>
        </w:tc>
        <w:tc>
          <w:tcPr>
            <w:tcW w:w="1667" w:type="pct"/>
          </w:tcPr>
          <w:p w14:paraId="7EDEF156" w14:textId="77777777" w:rsidR="00DF263C" w:rsidRPr="00DF263C" w:rsidRDefault="00DF263C" w:rsidP="00D42998">
            <w:pPr>
              <w:spacing w:after="0" w:line="240" w:lineRule="auto"/>
              <w:jc w:val="center"/>
              <w:rPr>
                <w:rFonts w:ascii="Times New Roman" w:hAnsi="Times New Roman" w:cs="Times New Roman"/>
                <w:sz w:val="24"/>
                <w:szCs w:val="24"/>
              </w:rPr>
            </w:pPr>
          </w:p>
        </w:tc>
        <w:tc>
          <w:tcPr>
            <w:tcW w:w="1667" w:type="pct"/>
          </w:tcPr>
          <w:p w14:paraId="49DD7B6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X</w:t>
            </w:r>
          </w:p>
        </w:tc>
      </w:tr>
    </w:tbl>
    <w:p w14:paraId="53EF444A" w14:textId="77777777" w:rsidR="00DF263C" w:rsidRPr="00DF263C" w:rsidRDefault="00DF263C" w:rsidP="00D42998">
      <w:pPr>
        <w:spacing w:after="0" w:line="240" w:lineRule="auto"/>
        <w:rPr>
          <w:rFonts w:ascii="Times New Roman" w:hAnsi="Times New Roman" w:cs="Times New Roman"/>
          <w:sz w:val="24"/>
          <w:szCs w:val="24"/>
        </w:rPr>
      </w:pPr>
    </w:p>
    <w:p w14:paraId="1D1BA55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CDC requires the home address in order to geocode the home and adjust for influence of outdoor air pollution.  (</w:t>
      </w:r>
      <w:r w:rsidR="00CF3950">
        <w:rPr>
          <w:rFonts w:ascii="Times New Roman" w:hAnsi="Times New Roman" w:cs="Times New Roman"/>
          <w:sz w:val="24"/>
          <w:szCs w:val="24"/>
        </w:rPr>
        <w:t>S</w:t>
      </w:r>
      <w:r w:rsidRPr="00DF263C">
        <w:rPr>
          <w:rFonts w:ascii="Times New Roman" w:hAnsi="Times New Roman" w:cs="Times New Roman"/>
          <w:sz w:val="24"/>
          <w:szCs w:val="24"/>
        </w:rPr>
        <w:t>ee section A10 for details).</w:t>
      </w:r>
    </w:p>
    <w:p w14:paraId="48A21DD8" w14:textId="77777777" w:rsidR="00DF263C" w:rsidRPr="00DF263C" w:rsidRDefault="00DF263C" w:rsidP="00D42998">
      <w:pPr>
        <w:spacing w:after="0" w:line="240" w:lineRule="auto"/>
        <w:rPr>
          <w:rFonts w:ascii="Times New Roman" w:hAnsi="Times New Roman" w:cs="Times New Roman"/>
          <w:sz w:val="24"/>
          <w:szCs w:val="24"/>
        </w:rPr>
      </w:pPr>
    </w:p>
    <w:p w14:paraId="0E5FC642"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u w:val="single"/>
        </w:rPr>
        <w:t xml:space="preserve">Identification of Website(s) and Website Content Directed at Children Under 13 Years of Age </w:t>
      </w:r>
    </w:p>
    <w:p w14:paraId="0B457CD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There is no website associated with this study.  Therefore, there is no website content directed at children under 13 years of age.</w:t>
      </w:r>
    </w:p>
    <w:p w14:paraId="03D2F3B0" w14:textId="77777777" w:rsidR="00DF263C" w:rsidRPr="00DF263C" w:rsidRDefault="00DF263C" w:rsidP="00D42998">
      <w:pPr>
        <w:spacing w:after="0" w:line="240" w:lineRule="auto"/>
        <w:rPr>
          <w:rFonts w:ascii="Times New Roman" w:hAnsi="Times New Roman" w:cs="Times New Roman"/>
          <w:sz w:val="24"/>
          <w:szCs w:val="24"/>
        </w:rPr>
      </w:pPr>
    </w:p>
    <w:p w14:paraId="4EDB6786" w14:textId="77777777" w:rsidR="00DF263C" w:rsidRPr="00DF263C" w:rsidRDefault="00DF263C" w:rsidP="00D42998">
      <w:pPr>
        <w:keepNext/>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A.2.</w:t>
      </w:r>
      <w:r w:rsidRPr="00DF263C">
        <w:rPr>
          <w:rFonts w:ascii="Times New Roman" w:hAnsi="Times New Roman" w:cs="Times New Roman"/>
          <w:sz w:val="24"/>
          <w:szCs w:val="24"/>
        </w:rPr>
        <w:tab/>
      </w:r>
      <w:r w:rsidRPr="00DF263C">
        <w:rPr>
          <w:rFonts w:ascii="Times New Roman" w:hAnsi="Times New Roman" w:cs="Times New Roman"/>
          <w:bCs/>
          <w:sz w:val="24"/>
          <w:szCs w:val="24"/>
        </w:rPr>
        <w:t>Purpose and Use of Information Collection</w:t>
      </w:r>
    </w:p>
    <w:p w14:paraId="521F6F8C" w14:textId="77777777" w:rsidR="00DF263C" w:rsidRPr="00DF263C" w:rsidRDefault="00DF263C" w:rsidP="00D42998">
      <w:pPr>
        <w:pStyle w:val="BodyText2"/>
        <w:keepNext/>
        <w:widowControl/>
        <w:ind w:firstLine="0"/>
        <w:rPr>
          <w:szCs w:val="24"/>
        </w:rPr>
      </w:pPr>
    </w:p>
    <w:p w14:paraId="1B072EF8" w14:textId="77777777" w:rsidR="00DF263C" w:rsidRPr="00DF263C" w:rsidRDefault="00DF263C" w:rsidP="00D42998">
      <w:pPr>
        <w:tabs>
          <w:tab w:val="left" w:pos="36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The specific aims of this study are to: 1) conduct an exposure assessment of chemical and biological contaminants, pesticides, volatile organic compounds (VOCs), fungi, and indoor allergens in green vs. comparison housing; and 2) examine the relationship between living in green vs. comparison housing and asthma morbidity.  Publications of the study results have the potential to be cited frequently by other researchers, and both CDC and HUD can use data from the Green Housing study to guide their Healthy Homes grantee’s activities via annual conferences and funding opportunities.  In Table 10 below, we have justified the data collection in terms of </w:t>
      </w:r>
      <w:r w:rsidRPr="00DF263C">
        <w:rPr>
          <w:rFonts w:ascii="Times New Roman" w:hAnsi="Times New Roman" w:cs="Times New Roman"/>
          <w:iCs/>
          <w:sz w:val="24"/>
          <w:szCs w:val="24"/>
        </w:rPr>
        <w:t xml:space="preserve">positive </w:t>
      </w:r>
      <w:r w:rsidRPr="00DF263C">
        <w:rPr>
          <w:rFonts w:ascii="Times New Roman" w:hAnsi="Times New Roman" w:cs="Times New Roman"/>
          <w:sz w:val="24"/>
          <w:szCs w:val="24"/>
        </w:rPr>
        <w:t xml:space="preserve">needs and the </w:t>
      </w:r>
      <w:r w:rsidRPr="00DF263C">
        <w:rPr>
          <w:rFonts w:ascii="Times New Roman" w:hAnsi="Times New Roman" w:cs="Times New Roman"/>
          <w:iCs/>
          <w:sz w:val="24"/>
          <w:szCs w:val="24"/>
        </w:rPr>
        <w:t xml:space="preserve">negative </w:t>
      </w:r>
      <w:r w:rsidRPr="00DF263C">
        <w:rPr>
          <w:rFonts w:ascii="Times New Roman" w:hAnsi="Times New Roman" w:cs="Times New Roman"/>
          <w:sz w:val="24"/>
          <w:szCs w:val="24"/>
        </w:rPr>
        <w:t>consequences of not having the information, and we have e</w:t>
      </w:r>
      <w:r w:rsidRPr="00DF263C">
        <w:rPr>
          <w:rFonts w:ascii="Times New Roman" w:hAnsi="Times New Roman" w:cs="Times New Roman"/>
          <w:bCs/>
          <w:sz w:val="24"/>
          <w:szCs w:val="24"/>
        </w:rPr>
        <w:t xml:space="preserve">mphasized the practical utility of the expected results to federal, state and local governments </w:t>
      </w:r>
    </w:p>
    <w:p w14:paraId="7DA1A327" w14:textId="77777777" w:rsidR="00DF263C" w:rsidRPr="00DF263C" w:rsidRDefault="00DF263C" w:rsidP="00D42998">
      <w:pPr>
        <w:pStyle w:val="NormalOMB"/>
        <w:ind w:firstLine="0"/>
        <w:rPr>
          <w:szCs w:val="24"/>
        </w:rPr>
      </w:pPr>
    </w:p>
    <w:p w14:paraId="3CFCFED0" w14:textId="77777777" w:rsidR="003059D1" w:rsidRDefault="003059D1">
      <w:pPr>
        <w:rPr>
          <w:rFonts w:ascii="Times New Roman" w:eastAsia="Times New Roman" w:hAnsi="Times New Roman" w:cs="Times New Roman"/>
          <w:sz w:val="24"/>
          <w:szCs w:val="24"/>
        </w:rPr>
      </w:pPr>
      <w:r>
        <w:rPr>
          <w:szCs w:val="24"/>
        </w:rPr>
        <w:br w:type="page"/>
      </w:r>
    </w:p>
    <w:p w14:paraId="50C83DEA" w14:textId="77777777" w:rsidR="00DF263C" w:rsidRPr="00DF263C" w:rsidRDefault="00DF263C" w:rsidP="003059D1">
      <w:pPr>
        <w:pStyle w:val="NormalOMB"/>
        <w:ind w:firstLine="0"/>
        <w:rPr>
          <w:szCs w:val="24"/>
        </w:rPr>
      </w:pPr>
      <w:r w:rsidRPr="00DF263C">
        <w:rPr>
          <w:szCs w:val="24"/>
        </w:rPr>
        <w:t>Table 10.  Justification and practical utility of the data collection.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430"/>
        <w:gridCol w:w="2520"/>
        <w:gridCol w:w="2718"/>
      </w:tblGrid>
      <w:tr w:rsidR="00DF263C" w:rsidRPr="00DF263C" w14:paraId="0291F982" w14:textId="77777777" w:rsidTr="003059D1">
        <w:tc>
          <w:tcPr>
            <w:tcW w:w="996" w:type="pct"/>
          </w:tcPr>
          <w:p w14:paraId="2CFC175F"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Type of data collected</w:t>
            </w:r>
          </w:p>
        </w:tc>
        <w:tc>
          <w:tcPr>
            <w:tcW w:w="1269" w:type="pct"/>
          </w:tcPr>
          <w:p w14:paraId="5E19576D"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Positive needs for having the information</w:t>
            </w:r>
          </w:p>
          <w:p w14:paraId="0D3BC81E" w14:textId="77777777" w:rsidR="00DF263C" w:rsidRPr="003059D1" w:rsidRDefault="00DF263C" w:rsidP="00D42998">
            <w:pPr>
              <w:spacing w:after="0" w:line="240" w:lineRule="auto"/>
              <w:rPr>
                <w:rFonts w:ascii="Times New Roman" w:hAnsi="Times New Roman" w:cs="Times New Roman"/>
              </w:rPr>
            </w:pPr>
          </w:p>
        </w:tc>
        <w:tc>
          <w:tcPr>
            <w:tcW w:w="1316" w:type="pct"/>
          </w:tcPr>
          <w:p w14:paraId="4978E05E"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Negative consequence of not having the information</w:t>
            </w:r>
          </w:p>
        </w:tc>
        <w:tc>
          <w:tcPr>
            <w:tcW w:w="1419" w:type="pct"/>
          </w:tcPr>
          <w:p w14:paraId="3D445C34" w14:textId="77777777" w:rsidR="00DF263C" w:rsidRPr="003059D1" w:rsidRDefault="00DF263C" w:rsidP="00D42998">
            <w:pPr>
              <w:spacing w:after="0" w:line="240" w:lineRule="auto"/>
              <w:jc w:val="center"/>
              <w:rPr>
                <w:rFonts w:ascii="Times New Roman" w:hAnsi="Times New Roman" w:cs="Times New Roman"/>
              </w:rPr>
            </w:pPr>
            <w:r w:rsidRPr="003059D1">
              <w:rPr>
                <w:rFonts w:ascii="Times New Roman" w:hAnsi="Times New Roman" w:cs="Times New Roman"/>
              </w:rPr>
              <w:t>Practical utility to the government of the expected results</w:t>
            </w:r>
          </w:p>
        </w:tc>
      </w:tr>
      <w:tr w:rsidR="00DF263C" w:rsidRPr="00DF263C" w14:paraId="383918F3" w14:textId="77777777" w:rsidTr="003059D1">
        <w:tc>
          <w:tcPr>
            <w:tcW w:w="996" w:type="pct"/>
          </w:tcPr>
          <w:p w14:paraId="351D8FB3"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Environmental exposures</w:t>
            </w:r>
          </w:p>
          <w:p w14:paraId="4A1E8498" w14:textId="77777777" w:rsidR="00DF263C" w:rsidRPr="003059D1" w:rsidRDefault="00DF263C" w:rsidP="00D42998">
            <w:pPr>
              <w:spacing w:after="0" w:line="240" w:lineRule="auto"/>
              <w:rPr>
                <w:rFonts w:ascii="Times New Roman" w:hAnsi="Times New Roman" w:cs="Times New Roman"/>
              </w:rPr>
            </w:pPr>
          </w:p>
        </w:tc>
        <w:tc>
          <w:tcPr>
            <w:tcW w:w="1269" w:type="pct"/>
          </w:tcPr>
          <w:p w14:paraId="0FD19F67"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 xml:space="preserve">This data will provide a direct measurement of environmental exposures in the homes of this sample of residents.  </w:t>
            </w:r>
          </w:p>
        </w:tc>
        <w:tc>
          <w:tcPr>
            <w:tcW w:w="1316" w:type="pct"/>
          </w:tcPr>
          <w:p w14:paraId="77DCE045"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Merely having health data will not allow us to know if any meaningful differences in health status were truly associated with differences in chemical/biological exposures that were related to green housing factors.  One could assume that because health symptoms are improved, that the exposures would have been lower, but this would only be an assumption.</w:t>
            </w:r>
          </w:p>
        </w:tc>
        <w:tc>
          <w:tcPr>
            <w:tcW w:w="1419" w:type="pct"/>
          </w:tcPr>
          <w:p w14:paraId="6F94BD8F" w14:textId="3101C272" w:rsidR="00DF263C" w:rsidRPr="003059D1" w:rsidRDefault="00DF263C" w:rsidP="00117747">
            <w:pPr>
              <w:spacing w:after="0" w:line="240" w:lineRule="auto"/>
              <w:rPr>
                <w:rFonts w:ascii="Times New Roman" w:hAnsi="Times New Roman" w:cs="Times New Roman"/>
              </w:rPr>
            </w:pPr>
            <w:r w:rsidRPr="003059D1">
              <w:rPr>
                <w:rFonts w:ascii="Times New Roman" w:hAnsi="Times New Roman" w:cs="Times New Roman"/>
              </w:rPr>
              <w:t>This study will help CDC and HUD programs to advise their healthy homes, asthma, and child health grantee on which green criteria (if any) are positively associated with lower exposures.  Subsequently, this will help grantee inform residents about which green housing practices and materials (if any) to implement in their homes not only for energy efficiency, but for lower exposures in their home, a place where people spend a significant proportion of their time.</w:t>
            </w:r>
          </w:p>
        </w:tc>
      </w:tr>
      <w:tr w:rsidR="00DF263C" w:rsidRPr="00DF263C" w14:paraId="4CA94A61" w14:textId="77777777" w:rsidTr="003059D1">
        <w:tc>
          <w:tcPr>
            <w:tcW w:w="996" w:type="pct"/>
          </w:tcPr>
          <w:p w14:paraId="017F01D1"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Health status</w:t>
            </w:r>
          </w:p>
        </w:tc>
        <w:tc>
          <w:tcPr>
            <w:tcW w:w="1269" w:type="pct"/>
          </w:tcPr>
          <w:p w14:paraId="007552BF"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 xml:space="preserve">This data will provide a direct measurement of health effects in this sample of residents.  </w:t>
            </w:r>
          </w:p>
        </w:tc>
        <w:tc>
          <w:tcPr>
            <w:tcW w:w="1316" w:type="pct"/>
          </w:tcPr>
          <w:p w14:paraId="2FF4161F"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Merely having exposure data will not allow us to know if any meaningful improvements in health status will occur with green housing factors.  One could assume that because exposures are lower, that the health would be better, but this would only be an assumption.</w:t>
            </w:r>
          </w:p>
        </w:tc>
        <w:tc>
          <w:tcPr>
            <w:tcW w:w="1419" w:type="pct"/>
          </w:tcPr>
          <w:p w14:paraId="42017318" w14:textId="7854F4EB" w:rsidR="00DF263C" w:rsidRPr="003059D1" w:rsidRDefault="00DF263C" w:rsidP="00117747">
            <w:pPr>
              <w:spacing w:after="0" w:line="240" w:lineRule="auto"/>
              <w:rPr>
                <w:rFonts w:ascii="Times New Roman" w:hAnsi="Times New Roman" w:cs="Times New Roman"/>
              </w:rPr>
            </w:pPr>
            <w:r w:rsidRPr="003059D1">
              <w:rPr>
                <w:rFonts w:ascii="Times New Roman" w:hAnsi="Times New Roman" w:cs="Times New Roman"/>
              </w:rPr>
              <w:t>This study will help CDC and HUD programs to advise their healthy homes and asthma grantee on which green criteria (if any) are positively associated with health outcomes (e.g., asthma outcomes).  Subsequently, this will help grantee inform residents in their communities on which green housing practices and materials (if any) to implement in their low-income urban multi-family homes not only for energy efficiency, but for improved health e.g., asthma outcomes).</w:t>
            </w:r>
          </w:p>
        </w:tc>
      </w:tr>
      <w:tr w:rsidR="00DF263C" w:rsidRPr="00DF263C" w14:paraId="3863B555" w14:textId="77777777" w:rsidTr="003059D1">
        <w:tc>
          <w:tcPr>
            <w:tcW w:w="996" w:type="pct"/>
          </w:tcPr>
          <w:p w14:paraId="1597478E"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Healthcare utilization</w:t>
            </w:r>
          </w:p>
        </w:tc>
        <w:tc>
          <w:tcPr>
            <w:tcW w:w="1269" w:type="pct"/>
          </w:tcPr>
          <w:p w14:paraId="67A0BDAB"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 xml:space="preserve">This data will provide a direct measurement of healthcare utilization by this sample of residents which enables us to more fully capture the burden of adverse health asthma outcomes.  </w:t>
            </w:r>
          </w:p>
          <w:p w14:paraId="1C9933F9" w14:textId="77777777" w:rsidR="00DF263C" w:rsidRPr="003059D1" w:rsidRDefault="00DF263C" w:rsidP="00D42998">
            <w:pPr>
              <w:spacing w:after="0" w:line="240" w:lineRule="auto"/>
              <w:rPr>
                <w:rFonts w:ascii="Times New Roman" w:hAnsi="Times New Roman" w:cs="Times New Roman"/>
              </w:rPr>
            </w:pPr>
          </w:p>
          <w:p w14:paraId="3C6B8BAF" w14:textId="77777777" w:rsidR="00DF263C" w:rsidRPr="003059D1" w:rsidRDefault="00DF263C" w:rsidP="00D42998">
            <w:pPr>
              <w:spacing w:after="0" w:line="240" w:lineRule="auto"/>
              <w:rPr>
                <w:rFonts w:ascii="Times New Roman" w:hAnsi="Times New Roman" w:cs="Times New Roman"/>
              </w:rPr>
            </w:pPr>
          </w:p>
          <w:p w14:paraId="04DA8335" w14:textId="77777777" w:rsidR="00DF263C" w:rsidRPr="003059D1" w:rsidRDefault="00DF263C" w:rsidP="00D42998">
            <w:pPr>
              <w:spacing w:after="0" w:line="240" w:lineRule="auto"/>
              <w:rPr>
                <w:rFonts w:ascii="Times New Roman" w:hAnsi="Times New Roman" w:cs="Times New Roman"/>
              </w:rPr>
            </w:pPr>
          </w:p>
          <w:p w14:paraId="4DE8386F" w14:textId="77777777" w:rsidR="00DF263C" w:rsidRPr="003059D1" w:rsidRDefault="00DF263C" w:rsidP="00D42998">
            <w:pPr>
              <w:spacing w:after="0" w:line="240" w:lineRule="auto"/>
              <w:rPr>
                <w:rFonts w:ascii="Times New Roman" w:hAnsi="Times New Roman" w:cs="Times New Roman"/>
              </w:rPr>
            </w:pPr>
          </w:p>
        </w:tc>
        <w:tc>
          <w:tcPr>
            <w:tcW w:w="1316" w:type="pct"/>
          </w:tcPr>
          <w:p w14:paraId="60C9CC4B"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 xml:space="preserve">If we did not collect data on healthcare utilization, then we would not be able to fully capture the burden of adverse health outcomes. </w:t>
            </w:r>
          </w:p>
        </w:tc>
        <w:tc>
          <w:tcPr>
            <w:tcW w:w="1419" w:type="pct"/>
          </w:tcPr>
          <w:p w14:paraId="38AF4E82"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This will help CDC identify possible alternatives to pharmaceuticals to decrease healthcare costs among low-income urban populations.  It will inform Center for Medicare and Medicaid Services policies related to re-imbursement for preventative measures.</w:t>
            </w:r>
          </w:p>
        </w:tc>
      </w:tr>
      <w:tr w:rsidR="00DF263C" w:rsidRPr="00DF263C" w14:paraId="28CAFF44" w14:textId="77777777" w:rsidTr="003059D1">
        <w:tc>
          <w:tcPr>
            <w:tcW w:w="996" w:type="pct"/>
          </w:tcPr>
          <w:p w14:paraId="64304B21"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Home Address</w:t>
            </w:r>
          </w:p>
        </w:tc>
        <w:tc>
          <w:tcPr>
            <w:tcW w:w="1269" w:type="pct"/>
          </w:tcPr>
          <w:p w14:paraId="2BBF153E"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 xml:space="preserve">We need to geocode the address so that we can use it to adjust for influence of outdoor air pollution.  EPA currently has outdoor air pollution monitors in cities across the US.  By knowing the exact location of our study participants’ homes, we can use EPA’s regional measurements in our statistical models of exposure and health outcomes. </w:t>
            </w:r>
          </w:p>
        </w:tc>
        <w:tc>
          <w:tcPr>
            <w:tcW w:w="1316" w:type="pct"/>
          </w:tcPr>
          <w:p w14:paraId="5C9EC6B6"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There is the possibility that even the greenest of homes could be located in a highly-polluted area which could overwhelm any potential health benefits of green housing factors.</w:t>
            </w:r>
          </w:p>
          <w:p w14:paraId="523A1021" w14:textId="77777777" w:rsidR="00DF263C" w:rsidRPr="003059D1" w:rsidRDefault="00DF263C" w:rsidP="00D42998">
            <w:pPr>
              <w:spacing w:after="0" w:line="240" w:lineRule="auto"/>
              <w:rPr>
                <w:rFonts w:ascii="Times New Roman" w:hAnsi="Times New Roman" w:cs="Times New Roman"/>
              </w:rPr>
            </w:pPr>
          </w:p>
          <w:p w14:paraId="18899DEE"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If we do not adjust for outdoor air pollution, then we will not be able to tease out any effects of indoor green housing factors on respiratory symptoms of the study participants.</w:t>
            </w:r>
          </w:p>
        </w:tc>
        <w:tc>
          <w:tcPr>
            <w:tcW w:w="1419" w:type="pct"/>
          </w:tcPr>
          <w:p w14:paraId="727C6210"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 xml:space="preserve">Adjusting for outdoor air pollution will allow CDC and HUD to attribute improved respiratory health effects to green housing factors if they indeed exist.  Subsequently, CDC and HUD can make informed recommendations about green building materials and practices that are connected to improved health outcomes.  These recommendations could vary by city depending upon levels of outdoor air pollution.  </w:t>
            </w:r>
          </w:p>
        </w:tc>
      </w:tr>
      <w:tr w:rsidR="00DF263C" w:rsidRPr="00DF263C" w14:paraId="6EA82303" w14:textId="77777777" w:rsidTr="003059D1">
        <w:tc>
          <w:tcPr>
            <w:tcW w:w="996" w:type="pct"/>
          </w:tcPr>
          <w:p w14:paraId="0EAFAC7F"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Date of birth</w:t>
            </w:r>
          </w:p>
        </w:tc>
        <w:tc>
          <w:tcPr>
            <w:tcW w:w="1269" w:type="pct"/>
          </w:tcPr>
          <w:p w14:paraId="047940FC"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We need to know the age of participants because age can influence health outcomes such as pulmonary function.</w:t>
            </w:r>
          </w:p>
        </w:tc>
        <w:tc>
          <w:tcPr>
            <w:tcW w:w="1316" w:type="pct"/>
          </w:tcPr>
          <w:p w14:paraId="3ABEA38B"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If we were to ask contracted entities to strip the date of birth and give CDC only age, we believe that some data might come to us in a truncated/rounded form and this would make our statistical models inaccurate.  To preclude differences by reporting site, CDC would have better control of modeling this very important variable.</w:t>
            </w:r>
          </w:p>
        </w:tc>
        <w:tc>
          <w:tcPr>
            <w:tcW w:w="1419" w:type="pct"/>
          </w:tcPr>
          <w:p w14:paraId="3E94D47A"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Accurate modeling of data is paramount to federal agencies defending and promoting their policies and recommendations.</w:t>
            </w:r>
          </w:p>
        </w:tc>
      </w:tr>
    </w:tbl>
    <w:p w14:paraId="43540A00" w14:textId="77777777" w:rsidR="00DF263C" w:rsidRPr="00DF263C" w:rsidRDefault="00DF263C" w:rsidP="00D42998">
      <w:pPr>
        <w:spacing w:after="0" w:line="240" w:lineRule="auto"/>
        <w:rPr>
          <w:rFonts w:ascii="Times New Roman" w:hAnsi="Times New Roman" w:cs="Times New Roman"/>
          <w:sz w:val="24"/>
          <w:szCs w:val="24"/>
        </w:rPr>
      </w:pPr>
    </w:p>
    <w:p w14:paraId="0A1068A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HUD has committed funds for the Green Housing Study to CDC via Interagency agreement (IAA) # I-PHI-01062.  This IAA commitment for the next several years also leverages personnel and laboratory resources from CDC.  </w:t>
      </w:r>
    </w:p>
    <w:p w14:paraId="328BD9E3" w14:textId="77777777" w:rsidR="00DF263C" w:rsidRPr="00DF263C" w:rsidRDefault="00DF263C" w:rsidP="00D42998">
      <w:pPr>
        <w:spacing w:after="0" w:line="240" w:lineRule="auto"/>
        <w:rPr>
          <w:rFonts w:ascii="Times New Roman" w:hAnsi="Times New Roman" w:cs="Times New Roman"/>
          <w:sz w:val="24"/>
          <w:szCs w:val="24"/>
        </w:rPr>
      </w:pPr>
    </w:p>
    <w:p w14:paraId="3A329FAC"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The proposed study will be conducted in low-income housing primarily in urban environments which is likely to have implications for the generalizability of our findings to suburban and rural residences.  Also, it may not be appropriate to generalize our findings to children in families with higher socioeconomic status.  However, this study will have the potential to improve the health outcomes of some of the most sensitive populations (low-income children with asthma).  </w:t>
      </w:r>
    </w:p>
    <w:p w14:paraId="43246AE4" w14:textId="77777777" w:rsidR="00DF263C" w:rsidRPr="00DF263C" w:rsidRDefault="00DF263C" w:rsidP="00D42998">
      <w:pPr>
        <w:spacing w:after="0" w:line="240" w:lineRule="auto"/>
        <w:rPr>
          <w:rFonts w:ascii="Times New Roman" w:hAnsi="Times New Roman" w:cs="Times New Roman"/>
          <w:i/>
          <w:sz w:val="24"/>
          <w:szCs w:val="24"/>
        </w:rPr>
      </w:pPr>
      <w:r w:rsidRPr="00DF263C">
        <w:rPr>
          <w:rFonts w:ascii="Times New Roman" w:hAnsi="Times New Roman" w:cs="Times New Roman"/>
          <w:sz w:val="24"/>
          <w:szCs w:val="24"/>
          <w:u w:val="single"/>
        </w:rPr>
        <w:t>Privacy Impact Assessment Information</w:t>
      </w:r>
    </w:p>
    <w:p w14:paraId="67258BC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The IIF collected during the course of the Green Housing Study is listed below in Table 11.  While most of the IIF collected is for enrollment and follow-up activities, some data can be sensitive and will be described in detail below.  </w:t>
      </w:r>
    </w:p>
    <w:p w14:paraId="266F9700" w14:textId="77777777" w:rsidR="00DF263C" w:rsidRPr="00DF263C" w:rsidRDefault="00DF263C" w:rsidP="00D42998">
      <w:pPr>
        <w:spacing w:after="0" w:line="240" w:lineRule="auto"/>
        <w:rPr>
          <w:rFonts w:ascii="Times New Roman" w:hAnsi="Times New Roman" w:cs="Times New Roman"/>
          <w:sz w:val="24"/>
          <w:szCs w:val="24"/>
        </w:rPr>
      </w:pPr>
    </w:p>
    <w:p w14:paraId="2200A8B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11. Information in Identifiable Form (IIF) and intended 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1310"/>
        <w:gridCol w:w="1475"/>
        <w:gridCol w:w="2442"/>
        <w:gridCol w:w="2900"/>
      </w:tblGrid>
      <w:tr w:rsidR="00117747" w:rsidRPr="00DF263C" w14:paraId="0D3CED35" w14:textId="77777777" w:rsidTr="00117747">
        <w:tc>
          <w:tcPr>
            <w:tcW w:w="757" w:type="pct"/>
          </w:tcPr>
          <w:p w14:paraId="0E54C2BB" w14:textId="77777777"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IFF category</w:t>
            </w:r>
          </w:p>
        </w:tc>
        <w:tc>
          <w:tcPr>
            <w:tcW w:w="684" w:type="pct"/>
          </w:tcPr>
          <w:p w14:paraId="64BF4265" w14:textId="6C39E842" w:rsidR="00117747" w:rsidRPr="00117747" w:rsidRDefault="00117747" w:rsidP="00117747">
            <w:pPr>
              <w:spacing w:after="0" w:line="240" w:lineRule="auto"/>
              <w:jc w:val="center"/>
              <w:rPr>
                <w:rFonts w:ascii="Times New Roman" w:hAnsi="Times New Roman" w:cs="Times New Roman"/>
              </w:rPr>
            </w:pPr>
            <w:r w:rsidRPr="00117747">
              <w:rPr>
                <w:rFonts w:ascii="Times New Roman" w:hAnsi="Times New Roman" w:cs="Times New Roman"/>
              </w:rPr>
              <w:t xml:space="preserve">Collected by grantee but </w:t>
            </w:r>
            <w:r w:rsidRPr="00117747">
              <w:rPr>
                <w:rFonts w:ascii="Times New Roman" w:hAnsi="Times New Roman" w:cs="Times New Roman"/>
                <w:u w:val="single"/>
              </w:rPr>
              <w:t>not</w:t>
            </w:r>
            <w:r w:rsidRPr="00117747">
              <w:rPr>
                <w:rFonts w:ascii="Times New Roman" w:hAnsi="Times New Roman" w:cs="Times New Roman"/>
              </w:rPr>
              <w:t xml:space="preserve"> sent to CDC</w:t>
            </w:r>
          </w:p>
        </w:tc>
        <w:tc>
          <w:tcPr>
            <w:tcW w:w="770" w:type="pct"/>
          </w:tcPr>
          <w:p w14:paraId="1862FAF4" w14:textId="502023EF" w:rsidR="00117747" w:rsidRPr="00117747" w:rsidRDefault="00117747" w:rsidP="00117747">
            <w:pPr>
              <w:spacing w:after="0" w:line="240" w:lineRule="auto"/>
              <w:jc w:val="center"/>
              <w:rPr>
                <w:rFonts w:ascii="Times New Roman" w:hAnsi="Times New Roman" w:cs="Times New Roman"/>
              </w:rPr>
            </w:pPr>
            <w:r w:rsidRPr="00117747">
              <w:rPr>
                <w:rFonts w:ascii="Times New Roman" w:hAnsi="Times New Roman" w:cs="Times New Roman"/>
              </w:rPr>
              <w:t xml:space="preserve">Collected by grantee </w:t>
            </w:r>
            <w:r w:rsidRPr="00117747">
              <w:rPr>
                <w:rFonts w:ascii="Times New Roman" w:hAnsi="Times New Roman" w:cs="Times New Roman"/>
                <w:u w:val="single"/>
              </w:rPr>
              <w:t>and</w:t>
            </w:r>
            <w:r w:rsidRPr="00117747">
              <w:rPr>
                <w:rFonts w:ascii="Times New Roman" w:hAnsi="Times New Roman" w:cs="Times New Roman"/>
              </w:rPr>
              <w:t xml:space="preserve"> sent to Green Housing Study staff at CDC</w:t>
            </w:r>
          </w:p>
        </w:tc>
        <w:tc>
          <w:tcPr>
            <w:tcW w:w="1275" w:type="pct"/>
          </w:tcPr>
          <w:p w14:paraId="5F8FBE75" w14:textId="7108D5C3"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Collected by grantee and sent to CDC Green Housing Study staff, then sent to EPA pilot study add-on to the Green Housing Study staff</w:t>
            </w:r>
          </w:p>
        </w:tc>
        <w:tc>
          <w:tcPr>
            <w:tcW w:w="1514" w:type="pct"/>
          </w:tcPr>
          <w:p w14:paraId="28422973" w14:textId="3214B5D0"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Purpose</w:t>
            </w:r>
          </w:p>
        </w:tc>
      </w:tr>
      <w:tr w:rsidR="00117747" w:rsidRPr="00DF263C" w14:paraId="194C0CCF" w14:textId="77777777" w:rsidTr="00DC2B6D">
        <w:tc>
          <w:tcPr>
            <w:tcW w:w="757" w:type="pct"/>
            <w:vAlign w:val="center"/>
          </w:tcPr>
          <w:p w14:paraId="7564C837" w14:textId="77777777"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name</w:t>
            </w:r>
          </w:p>
        </w:tc>
        <w:tc>
          <w:tcPr>
            <w:tcW w:w="684" w:type="pct"/>
            <w:vAlign w:val="center"/>
          </w:tcPr>
          <w:p w14:paraId="3661EE80" w14:textId="77777777"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X</w:t>
            </w:r>
          </w:p>
        </w:tc>
        <w:tc>
          <w:tcPr>
            <w:tcW w:w="770" w:type="pct"/>
            <w:vAlign w:val="center"/>
          </w:tcPr>
          <w:p w14:paraId="66077C8A" w14:textId="77777777" w:rsidR="00117747" w:rsidRPr="00117747" w:rsidRDefault="00117747" w:rsidP="00D42998">
            <w:pPr>
              <w:spacing w:after="0" w:line="240" w:lineRule="auto"/>
              <w:jc w:val="center"/>
              <w:rPr>
                <w:rFonts w:ascii="Times New Roman" w:hAnsi="Times New Roman" w:cs="Times New Roman"/>
              </w:rPr>
            </w:pPr>
          </w:p>
        </w:tc>
        <w:tc>
          <w:tcPr>
            <w:tcW w:w="1275" w:type="pct"/>
            <w:vAlign w:val="center"/>
          </w:tcPr>
          <w:p w14:paraId="63E28655" w14:textId="77777777" w:rsidR="00117747" w:rsidRPr="00117747" w:rsidRDefault="00117747" w:rsidP="00D42998">
            <w:pPr>
              <w:spacing w:after="0" w:line="240" w:lineRule="auto"/>
              <w:rPr>
                <w:rFonts w:ascii="Times New Roman" w:hAnsi="Times New Roman" w:cs="Times New Roman"/>
              </w:rPr>
            </w:pPr>
          </w:p>
        </w:tc>
        <w:tc>
          <w:tcPr>
            <w:tcW w:w="1514" w:type="pct"/>
          </w:tcPr>
          <w:p w14:paraId="4841A462" w14:textId="288A7CCD"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 xml:space="preserve">Names are required for written informed consent.  In addition, names aid both the study participant and the data collector during in-person and telephone questioning.  </w:t>
            </w:r>
          </w:p>
        </w:tc>
      </w:tr>
      <w:tr w:rsidR="00117747" w:rsidRPr="00DF263C" w14:paraId="1997ED35" w14:textId="77777777" w:rsidTr="00DC2B6D">
        <w:tc>
          <w:tcPr>
            <w:tcW w:w="757" w:type="pct"/>
            <w:vAlign w:val="center"/>
          </w:tcPr>
          <w:p w14:paraId="15942670" w14:textId="77777777" w:rsidR="00117747" w:rsidRPr="00117747" w:rsidRDefault="00117747" w:rsidP="00D42998">
            <w:pPr>
              <w:tabs>
                <w:tab w:val="left" w:pos="488"/>
              </w:tabs>
              <w:spacing w:after="0" w:line="240" w:lineRule="auto"/>
              <w:rPr>
                <w:rFonts w:ascii="Times New Roman" w:hAnsi="Times New Roman" w:cs="Times New Roman"/>
              </w:rPr>
            </w:pPr>
            <w:r w:rsidRPr="00117747">
              <w:rPr>
                <w:rFonts w:ascii="Times New Roman" w:hAnsi="Times New Roman" w:cs="Times New Roman"/>
              </w:rPr>
              <w:t>date of birth</w:t>
            </w:r>
          </w:p>
        </w:tc>
        <w:tc>
          <w:tcPr>
            <w:tcW w:w="684" w:type="pct"/>
            <w:vAlign w:val="center"/>
          </w:tcPr>
          <w:p w14:paraId="6F9343DE" w14:textId="77777777" w:rsidR="00117747" w:rsidRPr="00117747" w:rsidRDefault="00117747" w:rsidP="00D42998">
            <w:pPr>
              <w:spacing w:after="0" w:line="240" w:lineRule="auto"/>
              <w:jc w:val="center"/>
              <w:rPr>
                <w:rFonts w:ascii="Times New Roman" w:hAnsi="Times New Roman" w:cs="Times New Roman"/>
              </w:rPr>
            </w:pPr>
          </w:p>
        </w:tc>
        <w:tc>
          <w:tcPr>
            <w:tcW w:w="770" w:type="pct"/>
            <w:vAlign w:val="center"/>
          </w:tcPr>
          <w:p w14:paraId="7F9F89CA" w14:textId="77777777"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X</w:t>
            </w:r>
          </w:p>
        </w:tc>
        <w:tc>
          <w:tcPr>
            <w:tcW w:w="1275" w:type="pct"/>
            <w:vAlign w:val="center"/>
          </w:tcPr>
          <w:p w14:paraId="674F8CAC" w14:textId="77777777" w:rsidR="00117747" w:rsidRPr="00117747" w:rsidRDefault="00117747" w:rsidP="00D42998">
            <w:pPr>
              <w:spacing w:after="0" w:line="240" w:lineRule="auto"/>
              <w:ind w:right="-198"/>
              <w:rPr>
                <w:rFonts w:ascii="Times New Roman" w:hAnsi="Times New Roman" w:cs="Times New Roman"/>
              </w:rPr>
            </w:pPr>
          </w:p>
        </w:tc>
        <w:tc>
          <w:tcPr>
            <w:tcW w:w="1514" w:type="pct"/>
          </w:tcPr>
          <w:p w14:paraId="26760B30" w14:textId="04485E1F" w:rsidR="00117747" w:rsidRPr="00117747" w:rsidRDefault="00117747" w:rsidP="00D42998">
            <w:pPr>
              <w:spacing w:after="0" w:line="240" w:lineRule="auto"/>
              <w:ind w:right="-198"/>
              <w:rPr>
                <w:rFonts w:ascii="Times New Roman" w:hAnsi="Times New Roman" w:cs="Times New Roman"/>
              </w:rPr>
            </w:pPr>
            <w:r w:rsidRPr="00117747">
              <w:rPr>
                <w:rFonts w:ascii="Times New Roman" w:hAnsi="Times New Roman" w:cs="Times New Roman"/>
              </w:rPr>
              <w:t>To determine eligibility and to also adjust for age in statistical analysis.</w:t>
            </w:r>
          </w:p>
        </w:tc>
      </w:tr>
      <w:tr w:rsidR="00117747" w:rsidRPr="00DF263C" w14:paraId="6D349EED" w14:textId="77777777" w:rsidTr="00DC2B6D">
        <w:tc>
          <w:tcPr>
            <w:tcW w:w="757" w:type="pct"/>
            <w:vAlign w:val="center"/>
          </w:tcPr>
          <w:p w14:paraId="7473C9A4" w14:textId="77777777"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phone numbers</w:t>
            </w:r>
          </w:p>
        </w:tc>
        <w:tc>
          <w:tcPr>
            <w:tcW w:w="684" w:type="pct"/>
            <w:vAlign w:val="center"/>
          </w:tcPr>
          <w:p w14:paraId="190B8C0C" w14:textId="77777777"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X</w:t>
            </w:r>
          </w:p>
        </w:tc>
        <w:tc>
          <w:tcPr>
            <w:tcW w:w="770" w:type="pct"/>
            <w:vAlign w:val="center"/>
          </w:tcPr>
          <w:p w14:paraId="6B085863" w14:textId="77777777" w:rsidR="00117747" w:rsidRPr="00117747" w:rsidRDefault="00117747" w:rsidP="00D42998">
            <w:pPr>
              <w:spacing w:after="0" w:line="240" w:lineRule="auto"/>
              <w:jc w:val="center"/>
              <w:rPr>
                <w:rFonts w:ascii="Times New Roman" w:hAnsi="Times New Roman" w:cs="Times New Roman"/>
              </w:rPr>
            </w:pPr>
          </w:p>
        </w:tc>
        <w:tc>
          <w:tcPr>
            <w:tcW w:w="1275" w:type="pct"/>
            <w:vAlign w:val="center"/>
          </w:tcPr>
          <w:p w14:paraId="02FC87F0" w14:textId="77777777" w:rsidR="00117747" w:rsidRPr="00117747" w:rsidRDefault="00117747" w:rsidP="00D42998">
            <w:pPr>
              <w:spacing w:after="0" w:line="240" w:lineRule="auto"/>
              <w:rPr>
                <w:rFonts w:ascii="Times New Roman" w:hAnsi="Times New Roman" w:cs="Times New Roman"/>
              </w:rPr>
            </w:pPr>
          </w:p>
        </w:tc>
        <w:tc>
          <w:tcPr>
            <w:tcW w:w="1514" w:type="pct"/>
          </w:tcPr>
          <w:p w14:paraId="3A33B85D" w14:textId="71D49246"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To administer phone questionnaires.</w:t>
            </w:r>
          </w:p>
        </w:tc>
      </w:tr>
      <w:tr w:rsidR="00117747" w:rsidRPr="00DF263C" w14:paraId="70BE4DE7" w14:textId="77777777" w:rsidTr="00DC2B6D">
        <w:tc>
          <w:tcPr>
            <w:tcW w:w="757" w:type="pct"/>
            <w:vAlign w:val="center"/>
          </w:tcPr>
          <w:p w14:paraId="16C1CD75" w14:textId="77777777"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medical information and notes</w:t>
            </w:r>
          </w:p>
        </w:tc>
        <w:tc>
          <w:tcPr>
            <w:tcW w:w="684" w:type="pct"/>
            <w:vAlign w:val="center"/>
          </w:tcPr>
          <w:p w14:paraId="23F3AF96" w14:textId="77777777" w:rsidR="00117747" w:rsidRPr="00117747" w:rsidRDefault="00117747" w:rsidP="00D42998">
            <w:pPr>
              <w:spacing w:after="0" w:line="240" w:lineRule="auto"/>
              <w:jc w:val="center"/>
              <w:rPr>
                <w:rFonts w:ascii="Times New Roman" w:hAnsi="Times New Roman" w:cs="Times New Roman"/>
              </w:rPr>
            </w:pPr>
          </w:p>
        </w:tc>
        <w:tc>
          <w:tcPr>
            <w:tcW w:w="770" w:type="pct"/>
            <w:vAlign w:val="center"/>
          </w:tcPr>
          <w:p w14:paraId="56A3DC2A" w14:textId="77777777"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X</w:t>
            </w:r>
          </w:p>
        </w:tc>
        <w:tc>
          <w:tcPr>
            <w:tcW w:w="1275" w:type="pct"/>
            <w:vAlign w:val="center"/>
          </w:tcPr>
          <w:p w14:paraId="33382C82" w14:textId="6B1FBCD1" w:rsidR="00117747" w:rsidRPr="00117747" w:rsidRDefault="00117747" w:rsidP="00117747">
            <w:pPr>
              <w:spacing w:after="0" w:line="240" w:lineRule="auto"/>
              <w:jc w:val="center"/>
              <w:rPr>
                <w:rFonts w:ascii="Times New Roman" w:hAnsi="Times New Roman" w:cs="Times New Roman"/>
              </w:rPr>
            </w:pPr>
            <w:r>
              <w:rPr>
                <w:rFonts w:ascii="Times New Roman" w:hAnsi="Times New Roman" w:cs="Times New Roman"/>
              </w:rPr>
              <w:t>X</w:t>
            </w:r>
          </w:p>
        </w:tc>
        <w:tc>
          <w:tcPr>
            <w:tcW w:w="1514" w:type="pct"/>
          </w:tcPr>
          <w:p w14:paraId="67422CD1" w14:textId="27F1A35F"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To assess health outcomes for statistical analysis</w:t>
            </w:r>
            <w:r>
              <w:rPr>
                <w:rFonts w:ascii="Times New Roman" w:hAnsi="Times New Roman" w:cs="Times New Roman"/>
              </w:rPr>
              <w:t>.</w:t>
            </w:r>
          </w:p>
        </w:tc>
      </w:tr>
      <w:tr w:rsidR="00117747" w:rsidRPr="00DF263C" w14:paraId="2477CCC8" w14:textId="77777777" w:rsidTr="00DC2B6D">
        <w:tc>
          <w:tcPr>
            <w:tcW w:w="757" w:type="pct"/>
            <w:vAlign w:val="center"/>
          </w:tcPr>
          <w:p w14:paraId="4FBF7A0C" w14:textId="77777777"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biological specimens</w:t>
            </w:r>
          </w:p>
        </w:tc>
        <w:tc>
          <w:tcPr>
            <w:tcW w:w="684" w:type="pct"/>
            <w:vAlign w:val="center"/>
          </w:tcPr>
          <w:p w14:paraId="7FBA042F" w14:textId="77777777" w:rsidR="00117747" w:rsidRPr="00117747" w:rsidRDefault="00117747" w:rsidP="00D42998">
            <w:pPr>
              <w:spacing w:after="0" w:line="240" w:lineRule="auto"/>
              <w:jc w:val="center"/>
              <w:rPr>
                <w:rFonts w:ascii="Times New Roman" w:hAnsi="Times New Roman" w:cs="Times New Roman"/>
              </w:rPr>
            </w:pPr>
          </w:p>
        </w:tc>
        <w:tc>
          <w:tcPr>
            <w:tcW w:w="770" w:type="pct"/>
            <w:vAlign w:val="center"/>
          </w:tcPr>
          <w:p w14:paraId="1E3F7982" w14:textId="77777777"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X</w:t>
            </w:r>
          </w:p>
        </w:tc>
        <w:tc>
          <w:tcPr>
            <w:tcW w:w="1275" w:type="pct"/>
            <w:vAlign w:val="center"/>
          </w:tcPr>
          <w:p w14:paraId="41935DEE" w14:textId="3B9B901E" w:rsidR="00117747" w:rsidRPr="00117747" w:rsidRDefault="00117747" w:rsidP="00117747">
            <w:pPr>
              <w:spacing w:after="0" w:line="240" w:lineRule="auto"/>
              <w:jc w:val="center"/>
              <w:rPr>
                <w:rFonts w:ascii="Times New Roman" w:hAnsi="Times New Roman" w:cs="Times New Roman"/>
              </w:rPr>
            </w:pPr>
            <w:r>
              <w:rPr>
                <w:rFonts w:ascii="Times New Roman" w:hAnsi="Times New Roman" w:cs="Times New Roman"/>
              </w:rPr>
              <w:t>X</w:t>
            </w:r>
          </w:p>
        </w:tc>
        <w:tc>
          <w:tcPr>
            <w:tcW w:w="1514" w:type="pct"/>
          </w:tcPr>
          <w:p w14:paraId="04254294" w14:textId="7C154AE1"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To assess health-related biomarkers for statistical analysis</w:t>
            </w:r>
            <w:r>
              <w:rPr>
                <w:rFonts w:ascii="Times New Roman" w:hAnsi="Times New Roman" w:cs="Times New Roman"/>
              </w:rPr>
              <w:t>.</w:t>
            </w:r>
          </w:p>
        </w:tc>
      </w:tr>
      <w:tr w:rsidR="00117747" w:rsidRPr="00DF263C" w14:paraId="525F0476" w14:textId="77777777" w:rsidTr="00DC2B6D">
        <w:tc>
          <w:tcPr>
            <w:tcW w:w="757" w:type="pct"/>
            <w:vAlign w:val="center"/>
          </w:tcPr>
          <w:p w14:paraId="22F7E428" w14:textId="77777777"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e-mail address</w:t>
            </w:r>
          </w:p>
        </w:tc>
        <w:tc>
          <w:tcPr>
            <w:tcW w:w="684" w:type="pct"/>
            <w:vAlign w:val="center"/>
          </w:tcPr>
          <w:p w14:paraId="1AF8A1A8" w14:textId="77777777"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X</w:t>
            </w:r>
          </w:p>
        </w:tc>
        <w:tc>
          <w:tcPr>
            <w:tcW w:w="770" w:type="pct"/>
            <w:vAlign w:val="center"/>
          </w:tcPr>
          <w:p w14:paraId="4F5E7CAD" w14:textId="77777777" w:rsidR="00117747" w:rsidRPr="00117747" w:rsidRDefault="00117747" w:rsidP="00D42998">
            <w:pPr>
              <w:spacing w:after="0" w:line="240" w:lineRule="auto"/>
              <w:jc w:val="center"/>
              <w:rPr>
                <w:rFonts w:ascii="Times New Roman" w:hAnsi="Times New Roman" w:cs="Times New Roman"/>
              </w:rPr>
            </w:pPr>
          </w:p>
        </w:tc>
        <w:tc>
          <w:tcPr>
            <w:tcW w:w="1275" w:type="pct"/>
            <w:vAlign w:val="center"/>
          </w:tcPr>
          <w:p w14:paraId="5D1758D7" w14:textId="77777777" w:rsidR="00117747" w:rsidRPr="00117747" w:rsidRDefault="00117747" w:rsidP="00D42998">
            <w:pPr>
              <w:spacing w:after="0" w:line="240" w:lineRule="auto"/>
              <w:rPr>
                <w:rFonts w:ascii="Times New Roman" w:hAnsi="Times New Roman" w:cs="Times New Roman"/>
              </w:rPr>
            </w:pPr>
          </w:p>
        </w:tc>
        <w:tc>
          <w:tcPr>
            <w:tcW w:w="1514" w:type="pct"/>
          </w:tcPr>
          <w:p w14:paraId="76E1E019" w14:textId="57E682A3"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To serve as a secondary means of contacting study participants to administer questionnaires and schedule home visits for sampling</w:t>
            </w:r>
            <w:r>
              <w:rPr>
                <w:rFonts w:ascii="Times New Roman" w:hAnsi="Times New Roman" w:cs="Times New Roman"/>
              </w:rPr>
              <w:t>.</w:t>
            </w:r>
          </w:p>
        </w:tc>
      </w:tr>
      <w:tr w:rsidR="00117747" w:rsidRPr="00DF263C" w14:paraId="0EA2CE74" w14:textId="77777777" w:rsidTr="00DC2B6D">
        <w:tc>
          <w:tcPr>
            <w:tcW w:w="757" w:type="pct"/>
            <w:vAlign w:val="center"/>
          </w:tcPr>
          <w:p w14:paraId="223AF391" w14:textId="77777777" w:rsidR="00117747" w:rsidRPr="00117747" w:rsidRDefault="00117747" w:rsidP="00D42998">
            <w:pPr>
              <w:tabs>
                <w:tab w:val="left" w:pos="536"/>
              </w:tabs>
              <w:spacing w:after="0" w:line="240" w:lineRule="auto"/>
              <w:rPr>
                <w:rFonts w:ascii="Times New Roman" w:hAnsi="Times New Roman" w:cs="Times New Roman"/>
              </w:rPr>
            </w:pPr>
            <w:r w:rsidRPr="00117747">
              <w:rPr>
                <w:rFonts w:ascii="Times New Roman" w:hAnsi="Times New Roman" w:cs="Times New Roman"/>
              </w:rPr>
              <w:t>employment status</w:t>
            </w:r>
          </w:p>
        </w:tc>
        <w:tc>
          <w:tcPr>
            <w:tcW w:w="684" w:type="pct"/>
            <w:vAlign w:val="center"/>
          </w:tcPr>
          <w:p w14:paraId="4A9ECD34" w14:textId="77777777" w:rsidR="00117747" w:rsidRPr="00117747" w:rsidRDefault="00117747" w:rsidP="00D42998">
            <w:pPr>
              <w:spacing w:after="0" w:line="240" w:lineRule="auto"/>
              <w:jc w:val="center"/>
              <w:rPr>
                <w:rFonts w:ascii="Times New Roman" w:hAnsi="Times New Roman" w:cs="Times New Roman"/>
              </w:rPr>
            </w:pPr>
          </w:p>
        </w:tc>
        <w:tc>
          <w:tcPr>
            <w:tcW w:w="770" w:type="pct"/>
            <w:vAlign w:val="center"/>
          </w:tcPr>
          <w:p w14:paraId="49332153" w14:textId="77777777" w:rsidR="00117747" w:rsidRPr="00117747" w:rsidRDefault="00117747" w:rsidP="00D42998">
            <w:pPr>
              <w:spacing w:after="0" w:line="240" w:lineRule="auto"/>
              <w:jc w:val="center"/>
              <w:rPr>
                <w:rFonts w:ascii="Times New Roman" w:hAnsi="Times New Roman" w:cs="Times New Roman"/>
              </w:rPr>
            </w:pPr>
            <w:r w:rsidRPr="00117747">
              <w:rPr>
                <w:rFonts w:ascii="Times New Roman" w:hAnsi="Times New Roman" w:cs="Times New Roman"/>
              </w:rPr>
              <w:t>X</w:t>
            </w:r>
          </w:p>
        </w:tc>
        <w:tc>
          <w:tcPr>
            <w:tcW w:w="1275" w:type="pct"/>
            <w:vAlign w:val="center"/>
          </w:tcPr>
          <w:p w14:paraId="25C441B3" w14:textId="59F4A1D8" w:rsidR="00117747" w:rsidRPr="00117747" w:rsidRDefault="00117747" w:rsidP="00117747">
            <w:pPr>
              <w:spacing w:after="0" w:line="240" w:lineRule="auto"/>
              <w:jc w:val="center"/>
              <w:rPr>
                <w:rFonts w:ascii="Times New Roman" w:hAnsi="Times New Roman" w:cs="Times New Roman"/>
              </w:rPr>
            </w:pPr>
            <w:r>
              <w:rPr>
                <w:rFonts w:ascii="Times New Roman" w:hAnsi="Times New Roman" w:cs="Times New Roman"/>
              </w:rPr>
              <w:t>X</w:t>
            </w:r>
          </w:p>
        </w:tc>
        <w:tc>
          <w:tcPr>
            <w:tcW w:w="1514" w:type="pct"/>
          </w:tcPr>
          <w:p w14:paraId="49925A66" w14:textId="412E8C71"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 xml:space="preserve">To adjust for possible chemical exposures that could occur </w:t>
            </w:r>
            <w:r>
              <w:rPr>
                <w:rFonts w:ascii="Times New Roman" w:hAnsi="Times New Roman" w:cs="Times New Roman"/>
              </w:rPr>
              <w:t>in the occupational environment.</w:t>
            </w:r>
          </w:p>
        </w:tc>
      </w:tr>
      <w:tr w:rsidR="00117747" w:rsidRPr="00DF263C" w14:paraId="04BEBF22" w14:textId="77777777" w:rsidTr="00DC2B6D">
        <w:tc>
          <w:tcPr>
            <w:tcW w:w="757" w:type="pct"/>
            <w:vAlign w:val="center"/>
          </w:tcPr>
          <w:p w14:paraId="16D6F1FD" w14:textId="77777777" w:rsidR="00117747" w:rsidRPr="00117747" w:rsidRDefault="00117747" w:rsidP="00D42998">
            <w:pPr>
              <w:spacing w:after="0" w:line="240" w:lineRule="auto"/>
              <w:rPr>
                <w:rFonts w:ascii="Times New Roman" w:hAnsi="Times New Roman" w:cs="Times New Roman"/>
              </w:rPr>
            </w:pPr>
            <w:r w:rsidRPr="00117747">
              <w:rPr>
                <w:rFonts w:ascii="Times New Roman" w:hAnsi="Times New Roman" w:cs="Times New Roman"/>
              </w:rPr>
              <w:t>home address</w:t>
            </w:r>
          </w:p>
        </w:tc>
        <w:tc>
          <w:tcPr>
            <w:tcW w:w="684" w:type="pct"/>
            <w:vAlign w:val="center"/>
          </w:tcPr>
          <w:p w14:paraId="4F0E3314" w14:textId="0C358455" w:rsidR="00117747" w:rsidRPr="00117747" w:rsidRDefault="00117747" w:rsidP="00D42998">
            <w:pPr>
              <w:spacing w:after="0" w:line="240" w:lineRule="auto"/>
              <w:jc w:val="center"/>
              <w:rPr>
                <w:rFonts w:ascii="Times New Roman" w:hAnsi="Times New Roman" w:cs="Times New Roman"/>
              </w:rPr>
            </w:pPr>
            <w:r>
              <w:rPr>
                <w:rFonts w:ascii="Times New Roman" w:hAnsi="Times New Roman" w:cs="Times New Roman"/>
              </w:rPr>
              <w:t>X</w:t>
            </w:r>
          </w:p>
        </w:tc>
        <w:tc>
          <w:tcPr>
            <w:tcW w:w="770" w:type="pct"/>
            <w:vAlign w:val="center"/>
          </w:tcPr>
          <w:p w14:paraId="6ECA5AA2" w14:textId="18F1B83C" w:rsidR="00117747" w:rsidRPr="00117747" w:rsidRDefault="00117747" w:rsidP="00D42998">
            <w:pPr>
              <w:spacing w:after="0" w:line="240" w:lineRule="auto"/>
              <w:jc w:val="center"/>
              <w:rPr>
                <w:rFonts w:ascii="Times New Roman" w:hAnsi="Times New Roman" w:cs="Times New Roman"/>
              </w:rPr>
            </w:pPr>
          </w:p>
        </w:tc>
        <w:tc>
          <w:tcPr>
            <w:tcW w:w="1275" w:type="pct"/>
            <w:vAlign w:val="center"/>
          </w:tcPr>
          <w:p w14:paraId="659B422C" w14:textId="77777777" w:rsidR="00117747" w:rsidRPr="00117747" w:rsidRDefault="00117747" w:rsidP="00D42998">
            <w:pPr>
              <w:spacing w:after="0" w:line="240" w:lineRule="auto"/>
              <w:rPr>
                <w:rFonts w:ascii="Times New Roman" w:hAnsi="Times New Roman" w:cs="Times New Roman"/>
              </w:rPr>
            </w:pPr>
          </w:p>
        </w:tc>
        <w:tc>
          <w:tcPr>
            <w:tcW w:w="1514" w:type="pct"/>
          </w:tcPr>
          <w:p w14:paraId="6403E6EB" w14:textId="31CEB41A" w:rsidR="00117747" w:rsidRPr="00117747" w:rsidRDefault="00117747" w:rsidP="00117747">
            <w:pPr>
              <w:spacing w:after="0" w:line="240" w:lineRule="auto"/>
              <w:rPr>
                <w:rFonts w:ascii="Times New Roman" w:hAnsi="Times New Roman" w:cs="Times New Roman"/>
              </w:rPr>
            </w:pPr>
            <w:r w:rsidRPr="00117747">
              <w:rPr>
                <w:rFonts w:ascii="Times New Roman" w:hAnsi="Times New Roman" w:cs="Times New Roman"/>
              </w:rPr>
              <w:t xml:space="preserve">To enable </w:t>
            </w:r>
            <w:r>
              <w:rPr>
                <w:rFonts w:ascii="Times New Roman" w:hAnsi="Times New Roman" w:cs="Times New Roman"/>
              </w:rPr>
              <w:t>grantee to visit homes.</w:t>
            </w:r>
          </w:p>
        </w:tc>
      </w:tr>
      <w:tr w:rsidR="00117747" w:rsidRPr="00DF263C" w14:paraId="06A5FCF1" w14:textId="77777777" w:rsidTr="00DC2B6D">
        <w:tc>
          <w:tcPr>
            <w:tcW w:w="757" w:type="pct"/>
            <w:vAlign w:val="center"/>
          </w:tcPr>
          <w:p w14:paraId="512C0BA0" w14:textId="28E55529" w:rsidR="00117747" w:rsidRPr="00117747" w:rsidRDefault="00117747" w:rsidP="00D42998">
            <w:pPr>
              <w:spacing w:after="0" w:line="240" w:lineRule="auto"/>
              <w:rPr>
                <w:rFonts w:ascii="Times New Roman" w:hAnsi="Times New Roman" w:cs="Times New Roman"/>
              </w:rPr>
            </w:pPr>
            <w:r>
              <w:rPr>
                <w:rFonts w:ascii="Times New Roman" w:hAnsi="Times New Roman" w:cs="Times New Roman"/>
              </w:rPr>
              <w:t>Global Positioning System (GPS) Coordinates</w:t>
            </w:r>
          </w:p>
        </w:tc>
        <w:tc>
          <w:tcPr>
            <w:tcW w:w="684" w:type="pct"/>
            <w:vAlign w:val="center"/>
          </w:tcPr>
          <w:p w14:paraId="21C6E998" w14:textId="77777777" w:rsidR="00117747" w:rsidRDefault="00117747" w:rsidP="00D42998">
            <w:pPr>
              <w:spacing w:after="0" w:line="240" w:lineRule="auto"/>
              <w:jc w:val="center"/>
              <w:rPr>
                <w:rFonts w:ascii="Times New Roman" w:hAnsi="Times New Roman" w:cs="Times New Roman"/>
              </w:rPr>
            </w:pPr>
          </w:p>
        </w:tc>
        <w:tc>
          <w:tcPr>
            <w:tcW w:w="770" w:type="pct"/>
            <w:vAlign w:val="center"/>
          </w:tcPr>
          <w:p w14:paraId="66FC3858" w14:textId="0100D4CC" w:rsidR="00117747" w:rsidRPr="00117747" w:rsidRDefault="00117747" w:rsidP="00D42998">
            <w:pPr>
              <w:spacing w:after="0" w:line="240" w:lineRule="auto"/>
              <w:jc w:val="center"/>
              <w:rPr>
                <w:rFonts w:ascii="Times New Roman" w:hAnsi="Times New Roman" w:cs="Times New Roman"/>
              </w:rPr>
            </w:pPr>
            <w:r>
              <w:rPr>
                <w:rFonts w:ascii="Times New Roman" w:hAnsi="Times New Roman" w:cs="Times New Roman"/>
              </w:rPr>
              <w:t>X</w:t>
            </w:r>
          </w:p>
        </w:tc>
        <w:tc>
          <w:tcPr>
            <w:tcW w:w="1275" w:type="pct"/>
            <w:vAlign w:val="center"/>
          </w:tcPr>
          <w:p w14:paraId="750A76C9" w14:textId="17F053DA" w:rsidR="00117747" w:rsidRPr="00117747" w:rsidRDefault="00117747" w:rsidP="00117747">
            <w:pPr>
              <w:spacing w:after="0" w:line="240" w:lineRule="auto"/>
              <w:jc w:val="center"/>
              <w:rPr>
                <w:rFonts w:ascii="Times New Roman" w:hAnsi="Times New Roman" w:cs="Times New Roman"/>
              </w:rPr>
            </w:pPr>
            <w:r>
              <w:rPr>
                <w:rFonts w:ascii="Times New Roman" w:hAnsi="Times New Roman" w:cs="Times New Roman"/>
              </w:rPr>
              <w:t>X</w:t>
            </w:r>
          </w:p>
        </w:tc>
        <w:tc>
          <w:tcPr>
            <w:tcW w:w="1514" w:type="pct"/>
          </w:tcPr>
          <w:p w14:paraId="2D7BEFA9" w14:textId="1228EBDE" w:rsidR="00117747" w:rsidRPr="00117747" w:rsidRDefault="00117747" w:rsidP="00117747">
            <w:pPr>
              <w:spacing w:after="0" w:line="240" w:lineRule="auto"/>
              <w:rPr>
                <w:rFonts w:ascii="Times New Roman" w:hAnsi="Times New Roman" w:cs="Times New Roman"/>
              </w:rPr>
            </w:pPr>
            <w:r>
              <w:rPr>
                <w:rFonts w:ascii="Times New Roman" w:hAnsi="Times New Roman" w:cs="Times New Roman"/>
              </w:rPr>
              <w:t>To enable adjustment for factors external to the home which could influence both exposures and health outcomes (e.g., outdoor air pollution).</w:t>
            </w:r>
          </w:p>
        </w:tc>
      </w:tr>
    </w:tbl>
    <w:p w14:paraId="24B73533" w14:textId="77777777" w:rsidR="00DF263C" w:rsidRPr="00DF263C" w:rsidRDefault="00DF263C" w:rsidP="00D42998">
      <w:pPr>
        <w:pStyle w:val="NormalOMB"/>
        <w:rPr>
          <w:szCs w:val="24"/>
        </w:rPr>
      </w:pPr>
    </w:p>
    <w:p w14:paraId="2380A1B2" w14:textId="77777777" w:rsidR="00DF263C" w:rsidRPr="00DF263C" w:rsidRDefault="00DF263C" w:rsidP="00D42998">
      <w:pPr>
        <w:pStyle w:val="NormalOMB"/>
        <w:ind w:firstLine="0"/>
        <w:rPr>
          <w:szCs w:val="24"/>
        </w:rPr>
      </w:pPr>
    </w:p>
    <w:p w14:paraId="758C098F" w14:textId="6DC4347F" w:rsidR="00DC2B6D" w:rsidRPr="00DC2B6D" w:rsidRDefault="00DC2B6D" w:rsidP="00DC2B6D">
      <w:pPr>
        <w:spacing w:line="240" w:lineRule="auto"/>
        <w:rPr>
          <w:rFonts w:ascii="Times New Roman" w:hAnsi="Times New Roman" w:cs="Times New Roman"/>
          <w:sz w:val="24"/>
          <w:szCs w:val="24"/>
        </w:rPr>
      </w:pPr>
      <w:r w:rsidRPr="00DC2B6D">
        <w:rPr>
          <w:rFonts w:ascii="Times New Roman" w:hAnsi="Times New Roman" w:cs="Times New Roman"/>
          <w:sz w:val="24"/>
          <w:szCs w:val="24"/>
        </w:rPr>
        <w:t xml:space="preserve">Data security and privacy will comply with all applicable institutional and legal requirements.  Files (paper and electronic) will be physically protected at all times.  </w:t>
      </w:r>
      <w:r w:rsidRPr="00DC2B6D">
        <w:rPr>
          <w:rFonts w:ascii="Times New Roman" w:eastAsia="Times New Roman" w:hAnsi="Times New Roman" w:cs="Times New Roman"/>
          <w:sz w:val="24"/>
          <w:szCs w:val="24"/>
        </w:rPr>
        <w:t xml:space="preserve">Electronic files will be stored on secured servers with password protection.  All paper copies of consent forms and questionnaires are scanned into electronic files. </w:t>
      </w:r>
      <w:r>
        <w:rPr>
          <w:rFonts w:ascii="Times New Roman" w:eastAsia="Times New Roman" w:hAnsi="Times New Roman" w:cs="Times New Roman"/>
          <w:sz w:val="24"/>
          <w:szCs w:val="24"/>
        </w:rPr>
        <w:t xml:space="preserve"> </w:t>
      </w:r>
      <w:r w:rsidRPr="00DC2B6D">
        <w:rPr>
          <w:rFonts w:ascii="Times New Roman" w:eastAsia="Times New Roman" w:hAnsi="Times New Roman" w:cs="Times New Roman"/>
          <w:sz w:val="24"/>
          <w:szCs w:val="24"/>
        </w:rPr>
        <w:t xml:space="preserve">The paper copies of the data are maintained at each study site’s research institution for a period of 5 years beyond the last peer-reviewed publication of the results.  At that time, paper copies will be shredded and then recycled. </w:t>
      </w:r>
      <w:r>
        <w:rPr>
          <w:rFonts w:ascii="Times New Roman" w:eastAsia="Times New Roman" w:hAnsi="Times New Roman" w:cs="Times New Roman"/>
          <w:sz w:val="24"/>
          <w:szCs w:val="24"/>
        </w:rPr>
        <w:t xml:space="preserve"> </w:t>
      </w:r>
      <w:r w:rsidRPr="00DC2B6D">
        <w:rPr>
          <w:rFonts w:ascii="Times New Roman" w:eastAsia="Times New Roman" w:hAnsi="Times New Roman" w:cs="Times New Roman"/>
          <w:sz w:val="24"/>
          <w:szCs w:val="24"/>
        </w:rPr>
        <w:t xml:space="preserve">Dates of birth and home addresses are primary direct identifiers and the grantee’s removal of other direct identifiers (such as name, phone numbers, e-mail addresses) will minimize identification but not completely eliminate it.  A unique Study ID will be assigned by the grantee as a key </w:t>
      </w:r>
      <w:r>
        <w:rPr>
          <w:rFonts w:ascii="Times New Roman" w:eastAsia="Times New Roman" w:hAnsi="Times New Roman" w:cs="Times New Roman"/>
          <w:sz w:val="24"/>
          <w:szCs w:val="24"/>
        </w:rPr>
        <w:t>identifier for all study forms.</w:t>
      </w:r>
    </w:p>
    <w:p w14:paraId="40A7CC51" w14:textId="28C0C49D" w:rsidR="00DC2B6D" w:rsidRPr="00DC2B6D" w:rsidRDefault="00DC2B6D" w:rsidP="00DC2B6D">
      <w:pPr>
        <w:spacing w:line="240" w:lineRule="auto"/>
        <w:rPr>
          <w:rFonts w:ascii="Times New Roman" w:eastAsia="Times New Roman" w:hAnsi="Times New Roman" w:cs="Times New Roman"/>
          <w:sz w:val="24"/>
          <w:szCs w:val="24"/>
        </w:rPr>
      </w:pPr>
      <w:r w:rsidRPr="00AD07C8">
        <w:rPr>
          <w:rFonts w:ascii="Times New Roman" w:eastAsia="Times New Roman" w:hAnsi="Times New Roman" w:cs="Times New Roman"/>
          <w:sz w:val="24"/>
          <w:szCs w:val="24"/>
        </w:rPr>
        <w:t xml:space="preserve">The electronic files are shared with CDC, and CDC will keep the electronic files in accordance with approved record control schedules. The electronic files contain date of birth, medical information, employment status, and home address, and identified by study ID number. The environmental and biological samples and measurements, as well as GPS/accelerometer data, will only be identified by study ID. While we acknowledge that home address is a unique identifier and the data collectors have the link to names and address, CDC Green Housing Study investigators have taken steps to reduce the amount of individually-identifiable data maintained </w:t>
      </w:r>
      <w:r>
        <w:rPr>
          <w:rFonts w:ascii="Times New Roman" w:eastAsia="Times New Roman" w:hAnsi="Times New Roman" w:cs="Times New Roman"/>
          <w:sz w:val="24"/>
          <w:szCs w:val="24"/>
        </w:rPr>
        <w:t>at CDC.</w:t>
      </w:r>
    </w:p>
    <w:p w14:paraId="0056088F" w14:textId="344B5E4A" w:rsidR="00DC2B6D" w:rsidRPr="00DC2B6D" w:rsidRDefault="00DC2B6D" w:rsidP="00DC2B6D">
      <w:pPr>
        <w:pStyle w:val="NormalOMB"/>
        <w:ind w:firstLine="0"/>
        <w:rPr>
          <w:szCs w:val="24"/>
        </w:rPr>
      </w:pPr>
      <w:r w:rsidRPr="00DC2B6D">
        <w:rPr>
          <w:szCs w:val="24"/>
        </w:rPr>
        <w:t xml:space="preserve">Data file transfers to and from Green Housing Study investigators at CDC will use federal government approved (FIPS 140-2) encryption. </w:t>
      </w:r>
      <w:r>
        <w:rPr>
          <w:szCs w:val="24"/>
        </w:rPr>
        <w:t xml:space="preserve"> </w:t>
      </w:r>
      <w:r w:rsidRPr="00DC2B6D">
        <w:rPr>
          <w:szCs w:val="24"/>
        </w:rPr>
        <w:t xml:space="preserve">Data will be stored on highly-secured CDC servers in Atlanta, GA. </w:t>
      </w:r>
      <w:r>
        <w:rPr>
          <w:szCs w:val="24"/>
        </w:rPr>
        <w:t xml:space="preserve"> </w:t>
      </w:r>
      <w:r w:rsidRPr="00DC2B6D">
        <w:rPr>
          <w:szCs w:val="24"/>
        </w:rPr>
        <w:t xml:space="preserve">The servers are housed in a secure computer room complete with climate control, emergency power, and an uninterruptible power supply (UPS). </w:t>
      </w:r>
      <w:r>
        <w:rPr>
          <w:szCs w:val="24"/>
        </w:rPr>
        <w:t xml:space="preserve"> </w:t>
      </w:r>
      <w:r w:rsidRPr="00DC2B6D">
        <w:rPr>
          <w:szCs w:val="24"/>
        </w:rPr>
        <w:t xml:space="preserve">Daily back-ups and integrated security are implemented through the CDC computer services infrastructure. </w:t>
      </w:r>
      <w:r>
        <w:rPr>
          <w:szCs w:val="24"/>
        </w:rPr>
        <w:t xml:space="preserve"> </w:t>
      </w:r>
      <w:r w:rsidRPr="00DC2B6D">
        <w:rPr>
          <w:szCs w:val="24"/>
        </w:rPr>
        <w:t xml:space="preserve">All servers and PCs that are part of the CDC infrastructure are protected by both host-based firewalls and ant-virus software in order to protect against malicious software and other threats to data confidentiality, integrity and availability. </w:t>
      </w:r>
      <w:r>
        <w:rPr>
          <w:szCs w:val="24"/>
        </w:rPr>
        <w:t xml:space="preserve"> </w:t>
      </w:r>
      <w:r w:rsidRPr="00DC2B6D">
        <w:rPr>
          <w:szCs w:val="24"/>
        </w:rPr>
        <w:t xml:space="preserve">CDC also employs intrusion detection systems (IDS), vulnerability scanners, and other tools to continuously monitor its IT system data, as well as incident response plans and procedures as needed. </w:t>
      </w:r>
    </w:p>
    <w:p w14:paraId="7F931436" w14:textId="77777777" w:rsidR="00DC2B6D" w:rsidRPr="00DC2B6D" w:rsidRDefault="00DC2B6D" w:rsidP="00DC2B6D">
      <w:pPr>
        <w:pStyle w:val="NormalOMB"/>
        <w:ind w:firstLine="0"/>
        <w:rPr>
          <w:szCs w:val="24"/>
        </w:rPr>
      </w:pPr>
    </w:p>
    <w:p w14:paraId="487B59A6" w14:textId="4A6D003E" w:rsidR="00DC2B6D" w:rsidRPr="00DC2B6D" w:rsidRDefault="00DC2B6D" w:rsidP="00DC2B6D">
      <w:pPr>
        <w:pStyle w:val="NormalOMB"/>
        <w:ind w:firstLine="0"/>
        <w:rPr>
          <w:szCs w:val="24"/>
        </w:rPr>
      </w:pPr>
      <w:r w:rsidRPr="00DC2B6D">
        <w:rPr>
          <w:szCs w:val="24"/>
        </w:rPr>
        <w:t>Physical access mechanisms are in place to secure entry into CDC buildings (such as guards, ID badges/keycards, cipher locks, closed circuit TV)</w:t>
      </w:r>
      <w:r>
        <w:rPr>
          <w:szCs w:val="24"/>
        </w:rPr>
        <w:t>.</w:t>
      </w:r>
    </w:p>
    <w:p w14:paraId="3F2B0B19" w14:textId="77777777" w:rsidR="00DC2B6D" w:rsidRPr="00DC2B6D" w:rsidRDefault="00DC2B6D" w:rsidP="00DC2B6D">
      <w:pPr>
        <w:pStyle w:val="NormalOMB"/>
        <w:ind w:firstLine="0"/>
        <w:rPr>
          <w:szCs w:val="24"/>
        </w:rPr>
      </w:pPr>
    </w:p>
    <w:p w14:paraId="71559718" w14:textId="66FA76C0" w:rsidR="00DC2B6D" w:rsidRPr="00DC2B6D" w:rsidRDefault="00DC2B6D" w:rsidP="00DC2B6D">
      <w:pPr>
        <w:pStyle w:val="NormalOMB"/>
        <w:ind w:firstLine="0"/>
        <w:rPr>
          <w:szCs w:val="24"/>
        </w:rPr>
      </w:pPr>
      <w:r w:rsidRPr="00DC2B6D">
        <w:rPr>
          <w:szCs w:val="24"/>
        </w:rPr>
        <w:t xml:space="preserve">All CDC users are required to complete annual Security Awareness and Privacy training before gaining access to CDC IT resources. </w:t>
      </w:r>
      <w:r>
        <w:rPr>
          <w:szCs w:val="24"/>
        </w:rPr>
        <w:t xml:space="preserve"> </w:t>
      </w:r>
      <w:r w:rsidRPr="00DC2B6D">
        <w:rPr>
          <w:szCs w:val="24"/>
        </w:rPr>
        <w:t xml:space="preserve">All data access is protected using Personal Identity Verification (PIV) cards and/or complex passwords. </w:t>
      </w:r>
      <w:r>
        <w:rPr>
          <w:szCs w:val="24"/>
        </w:rPr>
        <w:t xml:space="preserve"> </w:t>
      </w:r>
      <w:r w:rsidRPr="00DC2B6D">
        <w:rPr>
          <w:szCs w:val="24"/>
        </w:rPr>
        <w:t xml:space="preserve">At CDC, only Green Housing Study investigators will be given access to </w:t>
      </w:r>
      <w:r>
        <w:rPr>
          <w:szCs w:val="24"/>
        </w:rPr>
        <w:t>t</w:t>
      </w:r>
      <w:r w:rsidRPr="00DC2B6D">
        <w:rPr>
          <w:szCs w:val="24"/>
        </w:rPr>
        <w:t xml:space="preserve">he data, implementing the least privilege method (only people whose jobs require access to the data are granted access).  </w:t>
      </w:r>
    </w:p>
    <w:p w14:paraId="1857A717" w14:textId="77777777" w:rsidR="00DC2B6D" w:rsidRPr="00DC2B6D" w:rsidRDefault="00DC2B6D" w:rsidP="00D42998">
      <w:pPr>
        <w:pStyle w:val="NormalOMB"/>
        <w:ind w:firstLine="0"/>
        <w:rPr>
          <w:szCs w:val="24"/>
        </w:rPr>
      </w:pPr>
    </w:p>
    <w:p w14:paraId="25A05824" w14:textId="2FFF7082" w:rsidR="00DF263C" w:rsidRPr="00DF263C" w:rsidRDefault="00DF263C" w:rsidP="00D42998">
      <w:pPr>
        <w:pStyle w:val="NormalOMB"/>
        <w:ind w:firstLine="0"/>
        <w:rPr>
          <w:szCs w:val="24"/>
        </w:rPr>
      </w:pPr>
      <w:r w:rsidRPr="00DF263C">
        <w:rPr>
          <w:szCs w:val="24"/>
        </w:rPr>
        <w:t xml:space="preserve">CDC Green Housing Study investigators will receive electronic files with date of birth, medical information, biological specimens, employment status, and home address, identified by study ID number.  While we acknowledge that home address is a unique identifier and the </w:t>
      </w:r>
      <w:r w:rsidR="00DC2B6D">
        <w:rPr>
          <w:szCs w:val="24"/>
        </w:rPr>
        <w:t>grantee</w:t>
      </w:r>
      <w:r w:rsidRPr="00DF263C">
        <w:rPr>
          <w:szCs w:val="24"/>
        </w:rPr>
        <w:t xml:space="preserve"> will have the link to names and address, CDC Green Housing Study investigators are taking steps described in the previous paragraph to reduce the amount of individually-identifiable data maintained at CDC.  If there were a breach of confidentiality for any of the above IIF, some effect on the respondent’s privacy could occur; however, the screening form will be the only form that contains name, home address, phone number, e-mail address, and study ID together; only the contracted data collectors will have this form.  The contracted data collectors will only use name, phone number, e-mail address, and home address for locating the study participant and ensuring that follow-up questionnaires and clinical and environmental measurements are repeated accordingly.  Contracted data collectors will be required to have human subjects training in accordance with their institution’s Institutional Review Board (IRB) and/or the CDC’s IRB.  A component of human subjects training addresses data security measures.  </w:t>
      </w:r>
    </w:p>
    <w:p w14:paraId="39CAA814" w14:textId="77777777" w:rsidR="00DF263C" w:rsidRPr="00DF263C" w:rsidRDefault="00DF263C" w:rsidP="00DC2B6D">
      <w:pPr>
        <w:pStyle w:val="NormalOMB"/>
        <w:ind w:firstLine="0"/>
        <w:rPr>
          <w:szCs w:val="24"/>
        </w:rPr>
      </w:pPr>
    </w:p>
    <w:p w14:paraId="2E9EDB43" w14:textId="77777777" w:rsidR="00DF263C" w:rsidRPr="00DF263C" w:rsidRDefault="00DF263C" w:rsidP="00D42998">
      <w:pPr>
        <w:pStyle w:val="NormalOMB"/>
        <w:ind w:firstLine="0"/>
        <w:rPr>
          <w:bCs/>
          <w:szCs w:val="24"/>
        </w:rPr>
      </w:pPr>
      <w:r w:rsidRPr="00DF263C">
        <w:rPr>
          <w:bCs/>
          <w:szCs w:val="24"/>
        </w:rPr>
        <w:t>A.3.</w:t>
      </w:r>
      <w:r w:rsidRPr="00DF263C">
        <w:rPr>
          <w:bCs/>
          <w:szCs w:val="24"/>
        </w:rPr>
        <w:tab/>
        <w:t>Use of Improved Information Technology and Burden Reduction</w:t>
      </w:r>
    </w:p>
    <w:p w14:paraId="1F4E6492" w14:textId="77777777" w:rsidR="00DF263C" w:rsidRPr="00DF263C" w:rsidRDefault="00DF263C" w:rsidP="00D42998">
      <w:pPr>
        <w:spacing w:after="0" w:line="240" w:lineRule="auto"/>
        <w:rPr>
          <w:rFonts w:ascii="Times New Roman" w:hAnsi="Times New Roman" w:cs="Times New Roman"/>
          <w:sz w:val="24"/>
          <w:szCs w:val="24"/>
        </w:rPr>
      </w:pPr>
    </w:p>
    <w:p w14:paraId="1D74F69B" w14:textId="65CD2B60"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Most of the data collection (i.e., 93%) from the study participants (i.e., the respondents) will be via paper forms; however, we are implementing text messaging to aid in monthly assessment of respiratory infections (i.e., 7% of data collection efforts). For the paper forms, the respondents will have minimal burden in providing their responses because they will not need to read questions nor write answers; the paid data collection </w:t>
      </w:r>
      <w:r w:rsidR="004B50A5">
        <w:rPr>
          <w:rFonts w:ascii="Times New Roman" w:hAnsi="Times New Roman" w:cs="Times New Roman"/>
          <w:sz w:val="24"/>
          <w:szCs w:val="24"/>
        </w:rPr>
        <w:t>grantee</w:t>
      </w:r>
      <w:r w:rsidRPr="00DF263C">
        <w:rPr>
          <w:rFonts w:ascii="Times New Roman" w:hAnsi="Times New Roman" w:cs="Times New Roman"/>
          <w:sz w:val="24"/>
          <w:szCs w:val="24"/>
        </w:rPr>
        <w:t xml:space="preserve"> will record all of their verbal responses.  The data collection </w:t>
      </w:r>
      <w:r w:rsidR="004B50A5">
        <w:rPr>
          <w:rFonts w:ascii="Times New Roman" w:hAnsi="Times New Roman" w:cs="Times New Roman"/>
          <w:sz w:val="24"/>
          <w:szCs w:val="24"/>
        </w:rPr>
        <w:t>grantee</w:t>
      </w:r>
      <w:r w:rsidRPr="00DF263C">
        <w:rPr>
          <w:rFonts w:ascii="Times New Roman" w:hAnsi="Times New Roman" w:cs="Times New Roman"/>
          <w:sz w:val="24"/>
          <w:szCs w:val="24"/>
        </w:rPr>
        <w:t xml:space="preserve"> will then enter the survey data into an electronic database which will enable electronic transmission of data to CDC’s Green Housing Study researchers.  We chose paper forms for most of the data collection because at this time, it is the least expensive method (as opposed to transcribing answers from voice recorders or paying for laptop/ notepad computers).  The text messages given at months 1, 2, 4, 5, 7, 8, 10, and 11 will only take approximately 1 minute to respond to a few brief questions of respiratory infections, and they can be answered at the respondents’ convenience rather than relying upon direct interaction with the study team.  We believe that this is an improvement over previous asthma studies that have relied upon a greater time period of recall between assessments. </w:t>
      </w:r>
    </w:p>
    <w:p w14:paraId="2B254950"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p>
    <w:p w14:paraId="507A53F5"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A.4.</w:t>
      </w:r>
      <w:r w:rsidRPr="00DF263C">
        <w:rPr>
          <w:rFonts w:ascii="Times New Roman" w:hAnsi="Times New Roman" w:cs="Times New Roman"/>
          <w:sz w:val="24"/>
          <w:szCs w:val="24"/>
        </w:rPr>
        <w:tab/>
      </w:r>
      <w:r w:rsidRPr="00DF263C">
        <w:rPr>
          <w:rFonts w:ascii="Times New Roman" w:hAnsi="Times New Roman" w:cs="Times New Roman"/>
          <w:bCs/>
          <w:sz w:val="24"/>
          <w:szCs w:val="24"/>
        </w:rPr>
        <w:t>Efforts to Identify Duplication and Use of Similar Information</w:t>
      </w:r>
    </w:p>
    <w:p w14:paraId="7FF3CC4B" w14:textId="77777777" w:rsidR="00DF263C" w:rsidRPr="00DF263C" w:rsidRDefault="00DF263C" w:rsidP="00D42998">
      <w:pPr>
        <w:spacing w:after="0" w:line="240" w:lineRule="auto"/>
        <w:rPr>
          <w:rFonts w:ascii="Times New Roman" w:hAnsi="Times New Roman" w:cs="Times New Roman"/>
          <w:sz w:val="24"/>
          <w:szCs w:val="24"/>
        </w:rPr>
      </w:pPr>
    </w:p>
    <w:p w14:paraId="46F167D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CDC approached this in two ways: 1) we conducted a thorough literature search on green housing and health effects, and 2) we contacted subject matter experts from many different federal government agencies and private research organizations.  In our literature search, we found that many studies had focused on relationships between housing characteristics and asthma, but none had specifically focused on how green housing factors were associated with these outcomes. The subject matter experts confirmed that a comprehensive evaluation of green housing factors and these health outcomes would be a novel and innovative approach to filling research gaps.  The list of subject matter experts is listed in section A.8. </w:t>
      </w:r>
    </w:p>
    <w:p w14:paraId="362949B2" w14:textId="77777777" w:rsidR="00DF263C" w:rsidRPr="00DF263C" w:rsidRDefault="00DF263C" w:rsidP="00D42998">
      <w:pPr>
        <w:keepNext/>
        <w:tabs>
          <w:tab w:val="left" w:pos="360"/>
        </w:tabs>
        <w:spacing w:after="0" w:line="240" w:lineRule="auto"/>
        <w:ind w:left="360" w:hanging="360"/>
        <w:rPr>
          <w:rFonts w:ascii="Times New Roman" w:hAnsi="Times New Roman" w:cs="Times New Roman"/>
          <w:sz w:val="24"/>
          <w:szCs w:val="24"/>
        </w:rPr>
      </w:pPr>
    </w:p>
    <w:p w14:paraId="68FCFA0B" w14:textId="77777777" w:rsidR="00DF263C" w:rsidRPr="00DF263C" w:rsidRDefault="00DF263C" w:rsidP="00D42998">
      <w:pPr>
        <w:keepNext/>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A.5.</w:t>
      </w:r>
      <w:r w:rsidRPr="00DF263C">
        <w:rPr>
          <w:rFonts w:ascii="Times New Roman" w:hAnsi="Times New Roman" w:cs="Times New Roman"/>
          <w:sz w:val="24"/>
          <w:szCs w:val="24"/>
        </w:rPr>
        <w:tab/>
      </w:r>
      <w:r w:rsidRPr="00DF263C">
        <w:rPr>
          <w:rFonts w:ascii="Times New Roman" w:hAnsi="Times New Roman" w:cs="Times New Roman"/>
          <w:bCs/>
          <w:sz w:val="24"/>
          <w:szCs w:val="24"/>
        </w:rPr>
        <w:t>Impact on Small Businesses or Other Small Entities</w:t>
      </w:r>
    </w:p>
    <w:p w14:paraId="4C1163AB" w14:textId="77777777" w:rsidR="00DF263C" w:rsidRPr="00DF263C" w:rsidRDefault="00DF263C" w:rsidP="00D42998">
      <w:pPr>
        <w:keepNext/>
        <w:spacing w:after="0" w:line="240" w:lineRule="auto"/>
        <w:rPr>
          <w:rFonts w:ascii="Times New Roman" w:hAnsi="Times New Roman" w:cs="Times New Roman"/>
          <w:sz w:val="24"/>
          <w:szCs w:val="24"/>
        </w:rPr>
      </w:pPr>
    </w:p>
    <w:p w14:paraId="522971A2"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 collection of this information does not directly impact small businesses or small entities.</w:t>
      </w:r>
    </w:p>
    <w:p w14:paraId="1AF93DE1"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p>
    <w:p w14:paraId="66C79509"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A.6.</w:t>
      </w:r>
      <w:r w:rsidRPr="00DF263C">
        <w:rPr>
          <w:rFonts w:ascii="Times New Roman" w:hAnsi="Times New Roman" w:cs="Times New Roman"/>
          <w:sz w:val="24"/>
          <w:szCs w:val="24"/>
        </w:rPr>
        <w:tab/>
      </w:r>
      <w:r w:rsidRPr="00DF263C">
        <w:rPr>
          <w:rFonts w:ascii="Times New Roman" w:hAnsi="Times New Roman" w:cs="Times New Roman"/>
          <w:bCs/>
          <w:sz w:val="24"/>
          <w:szCs w:val="24"/>
        </w:rPr>
        <w:t>Consequences of Collecting the Information Less Frequently</w:t>
      </w:r>
    </w:p>
    <w:p w14:paraId="11AD723C" w14:textId="77777777" w:rsidR="00DF263C" w:rsidRPr="00DF263C" w:rsidRDefault="00DF263C" w:rsidP="00D42998">
      <w:pPr>
        <w:spacing w:after="0" w:line="240" w:lineRule="auto"/>
        <w:rPr>
          <w:rFonts w:ascii="Times New Roman" w:hAnsi="Times New Roman" w:cs="Times New Roman"/>
          <w:sz w:val="24"/>
          <w:szCs w:val="24"/>
        </w:rPr>
      </w:pPr>
    </w:p>
    <w:p w14:paraId="460413DB" w14:textId="77777777" w:rsidR="00DF263C" w:rsidRPr="00DF263C" w:rsidRDefault="00DF263C" w:rsidP="00D42998">
      <w:pPr>
        <w:pStyle w:val="BodyText"/>
        <w:widowControl/>
        <w:rPr>
          <w:szCs w:val="24"/>
        </w:rPr>
      </w:pPr>
      <w:r w:rsidRPr="00DF263C">
        <w:rPr>
          <w:szCs w:val="24"/>
        </w:rPr>
        <w:t xml:space="preserve">Some of the environmental and health outcome data are collected repeatedly (e.g., monthly, every 3 months or every 6 months) for several reasons: 1) to address seasonal variation in measurements; 2) to obtain better estimates of average exposure and/ or symptoms; and 3) to minimize recall bias.  The technical obstacle to reducing the burden is as follows: </w:t>
      </w:r>
    </w:p>
    <w:p w14:paraId="257A8AE8" w14:textId="77777777" w:rsidR="00DF263C" w:rsidRPr="00DF263C" w:rsidRDefault="00DF263C" w:rsidP="00D42998">
      <w:pPr>
        <w:pStyle w:val="BodyText"/>
        <w:widowControl/>
        <w:rPr>
          <w:szCs w:val="24"/>
        </w:rPr>
      </w:pPr>
      <w:r w:rsidRPr="00DF263C">
        <w:rPr>
          <w:szCs w:val="24"/>
        </w:rPr>
        <w:t xml:space="preserve">If we do not obtain valid estimates of exposure and health effects, then it will be difficult to accurately attribute any reduction in exposure and improvement in health to specific green practices and/or materials.  </w:t>
      </w:r>
    </w:p>
    <w:p w14:paraId="692FB1A8" w14:textId="77777777" w:rsidR="00DF263C" w:rsidRPr="00DF263C" w:rsidRDefault="00DF263C" w:rsidP="00D42998">
      <w:pPr>
        <w:pStyle w:val="NormalOMB"/>
        <w:rPr>
          <w:szCs w:val="24"/>
        </w:rPr>
      </w:pPr>
    </w:p>
    <w:p w14:paraId="65BF6FE4" w14:textId="77777777" w:rsidR="00DF263C" w:rsidRPr="00DF263C" w:rsidRDefault="00DF263C" w:rsidP="00D42998">
      <w:pPr>
        <w:pStyle w:val="NormalOMB"/>
        <w:ind w:firstLine="0"/>
        <w:rPr>
          <w:szCs w:val="24"/>
        </w:rPr>
      </w:pPr>
      <w:r w:rsidRPr="00DF263C">
        <w:rPr>
          <w:szCs w:val="24"/>
        </w:rPr>
        <w:t>There are no legal obstacles to reducing the burden.</w:t>
      </w:r>
    </w:p>
    <w:p w14:paraId="7C347350" w14:textId="77777777" w:rsidR="00DF263C" w:rsidRPr="00DF263C" w:rsidRDefault="00DF263C" w:rsidP="003059D1">
      <w:pPr>
        <w:pStyle w:val="NormalOMB"/>
        <w:ind w:firstLine="0"/>
        <w:rPr>
          <w:szCs w:val="24"/>
        </w:rPr>
      </w:pPr>
    </w:p>
    <w:p w14:paraId="0338BD13" w14:textId="77777777" w:rsidR="00DF263C" w:rsidRPr="00DF263C" w:rsidRDefault="00DF263C" w:rsidP="00D42998">
      <w:pPr>
        <w:keepNext/>
        <w:keepLines/>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A.7</w:t>
      </w:r>
      <w:r w:rsidRPr="00DF263C">
        <w:rPr>
          <w:rFonts w:ascii="Times New Roman" w:hAnsi="Times New Roman" w:cs="Times New Roman"/>
          <w:sz w:val="24"/>
          <w:szCs w:val="24"/>
        </w:rPr>
        <w:tab/>
      </w:r>
      <w:r w:rsidRPr="00DF263C">
        <w:rPr>
          <w:rFonts w:ascii="Times New Roman" w:hAnsi="Times New Roman" w:cs="Times New Roman"/>
          <w:sz w:val="24"/>
          <w:szCs w:val="24"/>
        </w:rPr>
        <w:tab/>
      </w:r>
      <w:r w:rsidRPr="00DF263C">
        <w:rPr>
          <w:rFonts w:ascii="Times New Roman" w:hAnsi="Times New Roman" w:cs="Times New Roman"/>
          <w:bCs/>
          <w:sz w:val="24"/>
          <w:szCs w:val="24"/>
        </w:rPr>
        <w:t>Special Circumstances Relating to the Guidelines of 5 CFR 1320.5</w:t>
      </w:r>
    </w:p>
    <w:p w14:paraId="32BA42DE" w14:textId="77777777" w:rsidR="00DF263C" w:rsidRPr="00DF263C" w:rsidRDefault="00DF263C" w:rsidP="00D42998">
      <w:pPr>
        <w:keepNext/>
        <w:keepLines/>
        <w:tabs>
          <w:tab w:val="left" w:pos="720"/>
        </w:tabs>
        <w:spacing w:after="0" w:line="240" w:lineRule="auto"/>
        <w:ind w:left="720" w:hanging="720"/>
        <w:rPr>
          <w:rFonts w:ascii="Times New Roman" w:hAnsi="Times New Roman" w:cs="Times New Roman"/>
          <w:i/>
          <w:sz w:val="24"/>
          <w:szCs w:val="24"/>
        </w:rPr>
      </w:pPr>
    </w:p>
    <w:p w14:paraId="2EA404A3" w14:textId="77777777" w:rsidR="00DF263C" w:rsidRPr="00DF263C" w:rsidRDefault="00DF263C" w:rsidP="00D42998">
      <w:pPr>
        <w:pStyle w:val="N2-2ndBullet"/>
        <w:numPr>
          <w:ilvl w:val="0"/>
          <w:numId w:val="0"/>
        </w:numPr>
        <w:spacing w:after="0"/>
        <w:jc w:val="left"/>
      </w:pPr>
      <w:r w:rsidRPr="00DF263C">
        <w:t xml:space="preserve">This request fully complies with the regulation 5 CFR 1320.5.   </w:t>
      </w:r>
    </w:p>
    <w:p w14:paraId="65529E5B" w14:textId="77777777" w:rsidR="00DF263C" w:rsidRPr="00DF263C" w:rsidRDefault="00DF263C" w:rsidP="00D42998">
      <w:pPr>
        <w:pStyle w:val="NormalOMB"/>
        <w:rPr>
          <w:szCs w:val="24"/>
        </w:rPr>
      </w:pPr>
    </w:p>
    <w:p w14:paraId="2D91EB4B" w14:textId="77777777" w:rsidR="00DF263C" w:rsidRPr="00DF263C" w:rsidRDefault="00DF263C" w:rsidP="00D42998">
      <w:pPr>
        <w:spacing w:after="0" w:line="240" w:lineRule="auto"/>
        <w:ind w:left="720" w:hanging="720"/>
        <w:rPr>
          <w:rFonts w:ascii="Times New Roman" w:hAnsi="Times New Roman" w:cs="Times New Roman"/>
          <w:bCs/>
          <w:sz w:val="24"/>
          <w:szCs w:val="24"/>
        </w:rPr>
      </w:pPr>
      <w:r w:rsidRPr="00DF263C">
        <w:rPr>
          <w:rFonts w:ascii="Times New Roman" w:hAnsi="Times New Roman" w:cs="Times New Roman"/>
          <w:bCs/>
          <w:sz w:val="24"/>
          <w:szCs w:val="24"/>
        </w:rPr>
        <w:t>A.8.</w:t>
      </w:r>
      <w:r w:rsidRPr="00DF263C">
        <w:rPr>
          <w:rFonts w:ascii="Times New Roman" w:hAnsi="Times New Roman" w:cs="Times New Roman"/>
          <w:bCs/>
          <w:sz w:val="24"/>
          <w:szCs w:val="24"/>
        </w:rPr>
        <w:tab/>
        <w:t>Comments in Response to the Federal Register Notice and Efforts to Consult Outside the Agency</w:t>
      </w:r>
    </w:p>
    <w:p w14:paraId="51FC54BE" w14:textId="77777777" w:rsidR="00DF263C" w:rsidRPr="00DF263C" w:rsidRDefault="00DF263C" w:rsidP="00D42998">
      <w:pPr>
        <w:spacing w:after="0" w:line="240" w:lineRule="auto"/>
        <w:ind w:left="720" w:hanging="720"/>
        <w:rPr>
          <w:rFonts w:ascii="Times New Roman" w:hAnsi="Times New Roman" w:cs="Times New Roman"/>
          <w:sz w:val="24"/>
          <w:szCs w:val="24"/>
        </w:rPr>
      </w:pPr>
    </w:p>
    <w:p w14:paraId="584BD536" w14:textId="77777777" w:rsidR="00DF263C" w:rsidRPr="00DF263C" w:rsidRDefault="00DF263C" w:rsidP="00D42998">
      <w:pPr>
        <w:pStyle w:val="ListParagraph"/>
        <w:numPr>
          <w:ilvl w:val="0"/>
          <w:numId w:val="18"/>
        </w:numPr>
        <w:autoSpaceDE w:val="0"/>
        <w:autoSpaceDN w:val="0"/>
        <w:adjustRightInd w:val="0"/>
        <w:spacing w:after="0" w:line="240" w:lineRule="auto"/>
        <w:ind w:left="0" w:firstLine="0"/>
        <w:contextualSpacing w:val="0"/>
        <w:rPr>
          <w:rFonts w:ascii="Times New Roman" w:hAnsi="Times New Roman" w:cs="Times New Roman"/>
          <w:sz w:val="24"/>
          <w:szCs w:val="24"/>
        </w:rPr>
      </w:pPr>
      <w:r w:rsidRPr="00DF263C">
        <w:rPr>
          <w:rFonts w:ascii="Times New Roman" w:hAnsi="Times New Roman" w:cs="Times New Roman"/>
          <w:sz w:val="24"/>
          <w:szCs w:val="24"/>
        </w:rPr>
        <w:t xml:space="preserve">The text of the Federal Register notice for this information collection, published in </w:t>
      </w:r>
      <w:r w:rsidRPr="00DF263C">
        <w:rPr>
          <w:rFonts w:ascii="Times New Roman" w:hAnsi="Times New Roman" w:cs="Times New Roman"/>
          <w:i/>
          <w:sz w:val="24"/>
          <w:szCs w:val="24"/>
        </w:rPr>
        <w:t>Federal Register</w:t>
      </w:r>
      <w:r w:rsidRPr="00DF263C">
        <w:rPr>
          <w:rFonts w:ascii="Times New Roman" w:hAnsi="Times New Roman" w:cs="Times New Roman"/>
          <w:sz w:val="24"/>
          <w:szCs w:val="24"/>
        </w:rPr>
        <w:t xml:space="preserve"> Volume 75, Number 22, on February 3, 2010, is provided in Appendix B.  One public comment was received in response to that notice and it is attached as Appendix C.  No change occurred in response to this comment because the comment was only a request for the data collection plans which were then provided to the requestor.</w:t>
      </w:r>
    </w:p>
    <w:p w14:paraId="703F70CD" w14:textId="77777777" w:rsidR="00DF263C" w:rsidRPr="00DF263C" w:rsidRDefault="00DF263C" w:rsidP="00D42998">
      <w:pPr>
        <w:numPr>
          <w:ilvl w:val="12"/>
          <w:numId w:val="0"/>
        </w:numPr>
        <w:spacing w:after="0" w:line="240" w:lineRule="auto"/>
        <w:ind w:left="720"/>
        <w:rPr>
          <w:rFonts w:ascii="Times New Roman" w:hAnsi="Times New Roman" w:cs="Times New Roman"/>
          <w:sz w:val="24"/>
          <w:szCs w:val="24"/>
        </w:rPr>
      </w:pPr>
    </w:p>
    <w:p w14:paraId="4CD74FCC" w14:textId="77777777" w:rsidR="00DF263C" w:rsidRPr="00DF263C" w:rsidRDefault="00DF263C" w:rsidP="00D42998">
      <w:pPr>
        <w:numPr>
          <w:ilvl w:val="12"/>
          <w:numId w:val="0"/>
        </w:num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B.</w:t>
      </w:r>
      <w:r w:rsidRPr="00DF263C">
        <w:rPr>
          <w:rFonts w:ascii="Times New Roman" w:hAnsi="Times New Roman" w:cs="Times New Roman"/>
          <w:sz w:val="24"/>
          <w:szCs w:val="24"/>
        </w:rPr>
        <w:tab/>
        <w:t>During the design phase of the this study, CDC’s NCEH Healthy Homes and Lead Poisoning Prevention Branch reviewed published literature on green housing, and asthma and included consultation with researchers from HUD, EPA, other CDC branches (Division of Laboratory Sciences, Air Pollution and Respiratory Health Branch), and academic institutions.  We have discussed availability of data and frequency of collection issues with subject matter experts (Table 12).</w:t>
      </w:r>
    </w:p>
    <w:p w14:paraId="2B35A7C7" w14:textId="77777777" w:rsidR="004B50A5" w:rsidRDefault="004B50A5">
      <w:pPr>
        <w:rPr>
          <w:rFonts w:ascii="Times New Roman" w:hAnsi="Times New Roman" w:cs="Times New Roman"/>
          <w:sz w:val="24"/>
          <w:szCs w:val="24"/>
        </w:rPr>
      </w:pPr>
      <w:r>
        <w:rPr>
          <w:rFonts w:ascii="Times New Roman" w:hAnsi="Times New Roman" w:cs="Times New Roman"/>
          <w:sz w:val="24"/>
          <w:szCs w:val="24"/>
        </w:rPr>
        <w:br w:type="page"/>
      </w:r>
    </w:p>
    <w:p w14:paraId="7B1D3187" w14:textId="27600F3F" w:rsidR="00DF263C" w:rsidRPr="00DF263C" w:rsidRDefault="00DF263C" w:rsidP="00D42998">
      <w:pPr>
        <w:numPr>
          <w:ilvl w:val="12"/>
          <w:numId w:val="0"/>
        </w:numPr>
        <w:tabs>
          <w:tab w:val="left" w:pos="2880"/>
          <w:tab w:val="left" w:pos="720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12.  List of experts consulted regarding study design and frequency of data collection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620"/>
        <w:gridCol w:w="2070"/>
        <w:gridCol w:w="2432"/>
        <w:gridCol w:w="1366"/>
      </w:tblGrid>
      <w:tr w:rsidR="00FD263E" w:rsidRPr="00DF263C" w14:paraId="5C6B5305" w14:textId="77777777" w:rsidTr="003059D1">
        <w:tc>
          <w:tcPr>
            <w:tcW w:w="1090" w:type="pct"/>
          </w:tcPr>
          <w:p w14:paraId="2A0201E1"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Name</w:t>
            </w:r>
          </w:p>
        </w:tc>
        <w:tc>
          <w:tcPr>
            <w:tcW w:w="846" w:type="pct"/>
          </w:tcPr>
          <w:p w14:paraId="2A0ED5B4"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Title</w:t>
            </w:r>
          </w:p>
        </w:tc>
        <w:tc>
          <w:tcPr>
            <w:tcW w:w="1081" w:type="pct"/>
          </w:tcPr>
          <w:p w14:paraId="16292060"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Affiliation</w:t>
            </w:r>
          </w:p>
        </w:tc>
        <w:tc>
          <w:tcPr>
            <w:tcW w:w="1270" w:type="pct"/>
          </w:tcPr>
          <w:p w14:paraId="42CBCF60"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Contact information</w:t>
            </w:r>
          </w:p>
        </w:tc>
        <w:tc>
          <w:tcPr>
            <w:tcW w:w="713" w:type="pct"/>
          </w:tcPr>
          <w:p w14:paraId="1FDF812D"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Year of Consultation</w:t>
            </w:r>
          </w:p>
        </w:tc>
      </w:tr>
      <w:tr w:rsidR="00FD263E" w:rsidRPr="00DF263C" w14:paraId="59B6D453" w14:textId="77777777" w:rsidTr="003059D1">
        <w:tc>
          <w:tcPr>
            <w:tcW w:w="1090" w:type="pct"/>
          </w:tcPr>
          <w:p w14:paraId="1C5CBF1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Peter Ashley, DrPH</w:t>
            </w:r>
          </w:p>
        </w:tc>
        <w:tc>
          <w:tcPr>
            <w:tcW w:w="846" w:type="pct"/>
          </w:tcPr>
          <w:p w14:paraId="2D1B616C"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Director, Policy and Standards Division</w:t>
            </w:r>
          </w:p>
          <w:p w14:paraId="0E752914"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p>
        </w:tc>
        <w:tc>
          <w:tcPr>
            <w:tcW w:w="1081" w:type="pct"/>
          </w:tcPr>
          <w:p w14:paraId="3FB5AAA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U.S. Dept. of Housing and Urban Development</w:t>
            </w:r>
          </w:p>
        </w:tc>
        <w:tc>
          <w:tcPr>
            <w:tcW w:w="1270" w:type="pct"/>
          </w:tcPr>
          <w:p w14:paraId="375F851B"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Peter.J.Ashley@hud.gov</w:t>
            </w:r>
          </w:p>
          <w:p w14:paraId="66823380" w14:textId="77777777" w:rsidR="00DF263C" w:rsidRPr="003059D1" w:rsidRDefault="00DF263C" w:rsidP="00D42998">
            <w:pPr>
              <w:spacing w:after="0" w:line="240" w:lineRule="auto"/>
              <w:rPr>
                <w:rFonts w:ascii="Times New Roman" w:hAnsi="Times New Roman" w:cs="Times New Roman"/>
              </w:rPr>
            </w:pPr>
            <w:r w:rsidRPr="003059D1">
              <w:rPr>
                <w:rFonts w:ascii="Times New Roman" w:hAnsi="Times New Roman" w:cs="Times New Roman"/>
              </w:rPr>
              <w:t>Phone: 202-402-7595</w:t>
            </w:r>
          </w:p>
          <w:p w14:paraId="2BFE9569"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p>
        </w:tc>
        <w:tc>
          <w:tcPr>
            <w:tcW w:w="713" w:type="pct"/>
          </w:tcPr>
          <w:p w14:paraId="60B6A3CD"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2011</w:t>
            </w:r>
          </w:p>
        </w:tc>
      </w:tr>
      <w:tr w:rsidR="00FD263E" w:rsidRPr="00DF263C" w14:paraId="0C9B8073" w14:textId="77777777" w:rsidTr="003059D1">
        <w:tc>
          <w:tcPr>
            <w:tcW w:w="1090" w:type="pct"/>
          </w:tcPr>
          <w:p w14:paraId="55FC60B9"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Karen Bradham, PhD</w:t>
            </w:r>
          </w:p>
        </w:tc>
        <w:tc>
          <w:tcPr>
            <w:tcW w:w="846" w:type="pct"/>
          </w:tcPr>
          <w:p w14:paraId="4E177A9D"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Physical Scientist</w:t>
            </w:r>
          </w:p>
        </w:tc>
        <w:tc>
          <w:tcPr>
            <w:tcW w:w="1081" w:type="pct"/>
          </w:tcPr>
          <w:p w14:paraId="75C7B7F7"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U.S. Environmental Protection Agency</w:t>
            </w:r>
          </w:p>
        </w:tc>
        <w:tc>
          <w:tcPr>
            <w:tcW w:w="1270" w:type="pct"/>
          </w:tcPr>
          <w:p w14:paraId="09E98442"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bradham.karen@epa.gov</w:t>
            </w:r>
          </w:p>
          <w:p w14:paraId="5E837F7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919-541-9414</w:t>
            </w:r>
          </w:p>
        </w:tc>
        <w:tc>
          <w:tcPr>
            <w:tcW w:w="713" w:type="pct"/>
          </w:tcPr>
          <w:p w14:paraId="75BDC780"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69D74067" w14:textId="77777777" w:rsidTr="003059D1">
        <w:tc>
          <w:tcPr>
            <w:tcW w:w="1090" w:type="pct"/>
          </w:tcPr>
          <w:p w14:paraId="449B748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Daniel Stout, PhD</w:t>
            </w:r>
          </w:p>
        </w:tc>
        <w:tc>
          <w:tcPr>
            <w:tcW w:w="846" w:type="pct"/>
          </w:tcPr>
          <w:p w14:paraId="1AD1193C"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Biological Scientist</w:t>
            </w:r>
          </w:p>
        </w:tc>
        <w:tc>
          <w:tcPr>
            <w:tcW w:w="1081" w:type="pct"/>
          </w:tcPr>
          <w:p w14:paraId="62C1D841"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U.S. Environmental Protection Agency</w:t>
            </w:r>
          </w:p>
        </w:tc>
        <w:tc>
          <w:tcPr>
            <w:tcW w:w="1270" w:type="pct"/>
          </w:tcPr>
          <w:p w14:paraId="41921E1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stout.dan@epa.gov</w:t>
            </w:r>
          </w:p>
          <w:p w14:paraId="1D982D99"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Phone:919-541-5767    </w:t>
            </w:r>
          </w:p>
        </w:tc>
        <w:tc>
          <w:tcPr>
            <w:tcW w:w="713" w:type="pct"/>
          </w:tcPr>
          <w:p w14:paraId="7219FBA1"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4ACC7817" w14:textId="77777777" w:rsidTr="003059D1">
        <w:tc>
          <w:tcPr>
            <w:tcW w:w="1090" w:type="pct"/>
          </w:tcPr>
          <w:p w14:paraId="01CEA56F"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Warren Friedman, PhD</w:t>
            </w:r>
          </w:p>
        </w:tc>
        <w:tc>
          <w:tcPr>
            <w:tcW w:w="846" w:type="pct"/>
          </w:tcPr>
          <w:p w14:paraId="6FAD4A05"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color w:val="000000"/>
              </w:rPr>
            </w:pPr>
            <w:r w:rsidRPr="003059D1">
              <w:rPr>
                <w:rFonts w:ascii="Times New Roman" w:hAnsi="Times New Roman" w:cs="Times New Roman"/>
                <w:color w:val="000000"/>
              </w:rPr>
              <w:t>Senior Advisor to the Director</w:t>
            </w:r>
          </w:p>
        </w:tc>
        <w:tc>
          <w:tcPr>
            <w:tcW w:w="1081" w:type="pct"/>
          </w:tcPr>
          <w:p w14:paraId="65FD9295"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U.S. Dept. of Housing and Urban Development</w:t>
            </w:r>
          </w:p>
        </w:tc>
        <w:tc>
          <w:tcPr>
            <w:tcW w:w="1270" w:type="pct"/>
          </w:tcPr>
          <w:p w14:paraId="4BED5D22"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48" w:history="1">
              <w:r w:rsidR="00DF263C" w:rsidRPr="003059D1">
                <w:rPr>
                  <w:rStyle w:val="Hyperlink"/>
                  <w:rFonts w:ascii="Times New Roman" w:hAnsi="Times New Roman" w:cs="Times New Roman"/>
                </w:rPr>
                <w:t>Warren.Friedman@hud.gov</w:t>
              </w:r>
            </w:hyperlink>
          </w:p>
          <w:p w14:paraId="6C1AB69E"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202-549-7868</w:t>
            </w:r>
          </w:p>
        </w:tc>
        <w:tc>
          <w:tcPr>
            <w:tcW w:w="713" w:type="pct"/>
          </w:tcPr>
          <w:p w14:paraId="57DCC05C"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72511FB1" w14:textId="77777777" w:rsidTr="003059D1">
        <w:tc>
          <w:tcPr>
            <w:tcW w:w="1090" w:type="pct"/>
          </w:tcPr>
          <w:p w14:paraId="2127EF1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Dana Barr, PhD</w:t>
            </w:r>
          </w:p>
        </w:tc>
        <w:tc>
          <w:tcPr>
            <w:tcW w:w="846" w:type="pct"/>
          </w:tcPr>
          <w:p w14:paraId="140AF11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Branch Chief (Pesticide Laboratory)</w:t>
            </w:r>
          </w:p>
        </w:tc>
        <w:tc>
          <w:tcPr>
            <w:tcW w:w="1081" w:type="pct"/>
          </w:tcPr>
          <w:p w14:paraId="02CF9C48"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CDC/NCEH/DLS*</w:t>
            </w:r>
          </w:p>
        </w:tc>
        <w:tc>
          <w:tcPr>
            <w:tcW w:w="1270" w:type="pct"/>
          </w:tcPr>
          <w:p w14:paraId="71AB2DFA"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49" w:history="1">
              <w:r w:rsidR="00DF263C" w:rsidRPr="003059D1">
                <w:rPr>
                  <w:rStyle w:val="Hyperlink"/>
                  <w:rFonts w:ascii="Times New Roman" w:hAnsi="Times New Roman" w:cs="Times New Roman"/>
                </w:rPr>
                <w:t>Dlb1@cdc.gov</w:t>
              </w:r>
            </w:hyperlink>
          </w:p>
          <w:p w14:paraId="4F0FB60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770-488-7886</w:t>
            </w:r>
          </w:p>
        </w:tc>
        <w:tc>
          <w:tcPr>
            <w:tcW w:w="713" w:type="pct"/>
          </w:tcPr>
          <w:p w14:paraId="28C6EBCF"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629F752A" w14:textId="77777777" w:rsidTr="003059D1">
        <w:tc>
          <w:tcPr>
            <w:tcW w:w="1090" w:type="pct"/>
          </w:tcPr>
          <w:p w14:paraId="2D39ABAF"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Benjamin Blount, PhD</w:t>
            </w:r>
          </w:p>
        </w:tc>
        <w:tc>
          <w:tcPr>
            <w:tcW w:w="846" w:type="pct"/>
          </w:tcPr>
          <w:p w14:paraId="187C1F1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Branch Chief (VOC and Perchlorate Laboratory)</w:t>
            </w:r>
          </w:p>
        </w:tc>
        <w:tc>
          <w:tcPr>
            <w:tcW w:w="1081" w:type="pct"/>
          </w:tcPr>
          <w:p w14:paraId="6CC13F8B"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CDC/NCEH/DLS*</w:t>
            </w:r>
          </w:p>
        </w:tc>
        <w:tc>
          <w:tcPr>
            <w:tcW w:w="1270" w:type="pct"/>
          </w:tcPr>
          <w:p w14:paraId="4CAFAC4F"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50" w:history="1">
              <w:r w:rsidR="00DF263C" w:rsidRPr="003059D1">
                <w:rPr>
                  <w:rStyle w:val="Hyperlink"/>
                  <w:rFonts w:ascii="Times New Roman" w:hAnsi="Times New Roman" w:cs="Times New Roman"/>
                </w:rPr>
                <w:t>Bkb3@cdc.gov</w:t>
              </w:r>
            </w:hyperlink>
          </w:p>
          <w:p w14:paraId="0A72336F"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770-488-7894</w:t>
            </w:r>
          </w:p>
        </w:tc>
        <w:tc>
          <w:tcPr>
            <w:tcW w:w="713" w:type="pct"/>
          </w:tcPr>
          <w:p w14:paraId="5A2BEFE8"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34228A01" w14:textId="77777777" w:rsidTr="003059D1">
        <w:tc>
          <w:tcPr>
            <w:tcW w:w="1090" w:type="pct"/>
          </w:tcPr>
          <w:p w14:paraId="1A5EBCF4"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John (Thomas) Bernert, PhD</w:t>
            </w:r>
          </w:p>
        </w:tc>
        <w:tc>
          <w:tcPr>
            <w:tcW w:w="846" w:type="pct"/>
          </w:tcPr>
          <w:p w14:paraId="3F83974F"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Branch Chief</w:t>
            </w:r>
          </w:p>
          <w:p w14:paraId="36509428"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(Tobacco Exposure Biomarkers Section)</w:t>
            </w:r>
          </w:p>
        </w:tc>
        <w:tc>
          <w:tcPr>
            <w:tcW w:w="1081" w:type="pct"/>
          </w:tcPr>
          <w:p w14:paraId="4C508FEF"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CDC/NCEH/DLS*</w:t>
            </w:r>
          </w:p>
        </w:tc>
        <w:tc>
          <w:tcPr>
            <w:tcW w:w="1270" w:type="pct"/>
          </w:tcPr>
          <w:p w14:paraId="49AE8FA7"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51" w:history="1">
              <w:r w:rsidR="00DF263C" w:rsidRPr="003059D1">
                <w:rPr>
                  <w:rStyle w:val="Hyperlink"/>
                  <w:rFonts w:ascii="Times New Roman" w:hAnsi="Times New Roman" w:cs="Times New Roman"/>
                </w:rPr>
                <w:t>jtb2@cdc.gov</w:t>
              </w:r>
            </w:hyperlink>
          </w:p>
          <w:p w14:paraId="48C9CC9D"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770-488-7911</w:t>
            </w:r>
          </w:p>
        </w:tc>
        <w:tc>
          <w:tcPr>
            <w:tcW w:w="713" w:type="pct"/>
          </w:tcPr>
          <w:p w14:paraId="00BB7FCD"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7D034573" w14:textId="77777777" w:rsidTr="003059D1">
        <w:tc>
          <w:tcPr>
            <w:tcW w:w="1090" w:type="pct"/>
          </w:tcPr>
          <w:p w14:paraId="2C151A7D"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Fuyuen Yip, PhD</w:t>
            </w:r>
          </w:p>
        </w:tc>
        <w:tc>
          <w:tcPr>
            <w:tcW w:w="846" w:type="pct"/>
          </w:tcPr>
          <w:p w14:paraId="40A5EF63"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Team Lead</w:t>
            </w:r>
          </w:p>
        </w:tc>
        <w:tc>
          <w:tcPr>
            <w:tcW w:w="1081" w:type="pct"/>
          </w:tcPr>
          <w:p w14:paraId="38DD6D1D"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CDC/NCEH/APHRB (Air Pollution and Respiratory Health Branch)</w:t>
            </w:r>
          </w:p>
        </w:tc>
        <w:tc>
          <w:tcPr>
            <w:tcW w:w="1270" w:type="pct"/>
          </w:tcPr>
          <w:p w14:paraId="21AFBFEA"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52" w:history="1">
              <w:r w:rsidR="00DF263C" w:rsidRPr="003059D1">
                <w:rPr>
                  <w:rStyle w:val="Hyperlink"/>
                  <w:rFonts w:ascii="Times New Roman" w:hAnsi="Times New Roman" w:cs="Times New Roman"/>
                </w:rPr>
                <w:t>Fay1@cdc.gov</w:t>
              </w:r>
            </w:hyperlink>
            <w:r w:rsidR="00DF263C" w:rsidRPr="003059D1">
              <w:rPr>
                <w:rFonts w:ascii="Times New Roman" w:hAnsi="Times New Roman" w:cs="Times New Roman"/>
              </w:rPr>
              <w:t xml:space="preserve"> </w:t>
            </w:r>
          </w:p>
          <w:p w14:paraId="6E622755"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770-488-3719</w:t>
            </w:r>
          </w:p>
        </w:tc>
        <w:tc>
          <w:tcPr>
            <w:tcW w:w="713" w:type="pct"/>
          </w:tcPr>
          <w:p w14:paraId="468BD1FA"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2008</w:t>
            </w:r>
          </w:p>
        </w:tc>
      </w:tr>
      <w:tr w:rsidR="00FD263E" w:rsidRPr="00DF263C" w14:paraId="0BD4280E" w14:textId="77777777" w:rsidTr="003059D1">
        <w:tc>
          <w:tcPr>
            <w:tcW w:w="1090" w:type="pct"/>
          </w:tcPr>
          <w:p w14:paraId="018C409F"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David Balshaw, PhD</w:t>
            </w:r>
          </w:p>
        </w:tc>
        <w:tc>
          <w:tcPr>
            <w:tcW w:w="846" w:type="pct"/>
          </w:tcPr>
          <w:p w14:paraId="7C97C057"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Project Scientist</w:t>
            </w:r>
          </w:p>
        </w:tc>
        <w:tc>
          <w:tcPr>
            <w:tcW w:w="1081" w:type="pct"/>
          </w:tcPr>
          <w:p w14:paraId="64BACCBB"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NIH, NIEHS</w:t>
            </w:r>
          </w:p>
        </w:tc>
        <w:tc>
          <w:tcPr>
            <w:tcW w:w="1270" w:type="pct"/>
          </w:tcPr>
          <w:p w14:paraId="6D4D025D"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53" w:history="1">
              <w:r w:rsidR="00DF263C" w:rsidRPr="003059D1">
                <w:rPr>
                  <w:rStyle w:val="Hyperlink"/>
                  <w:rFonts w:ascii="Times New Roman" w:hAnsi="Times New Roman" w:cs="Times New Roman"/>
                </w:rPr>
                <w:t>David.balshaw@nih.gov</w:t>
              </w:r>
            </w:hyperlink>
          </w:p>
          <w:p w14:paraId="3E60A139"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919-541-2448</w:t>
            </w:r>
          </w:p>
        </w:tc>
        <w:tc>
          <w:tcPr>
            <w:tcW w:w="713" w:type="pct"/>
          </w:tcPr>
          <w:p w14:paraId="1C15CFDE"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2010</w:t>
            </w:r>
          </w:p>
        </w:tc>
      </w:tr>
      <w:tr w:rsidR="00FD263E" w:rsidRPr="00DF263C" w14:paraId="7623E52E" w14:textId="77777777" w:rsidTr="003059D1">
        <w:tc>
          <w:tcPr>
            <w:tcW w:w="1090" w:type="pct"/>
          </w:tcPr>
          <w:p w14:paraId="65116199"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Sung-Roul Kim</w:t>
            </w:r>
          </w:p>
        </w:tc>
        <w:tc>
          <w:tcPr>
            <w:tcW w:w="846" w:type="pct"/>
          </w:tcPr>
          <w:p w14:paraId="66DA137B"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Research Associate</w:t>
            </w:r>
          </w:p>
        </w:tc>
        <w:tc>
          <w:tcPr>
            <w:tcW w:w="1081" w:type="pct"/>
          </w:tcPr>
          <w:p w14:paraId="572A3AE9"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Johns Hopkins University</w:t>
            </w:r>
          </w:p>
        </w:tc>
        <w:tc>
          <w:tcPr>
            <w:tcW w:w="1270" w:type="pct"/>
          </w:tcPr>
          <w:p w14:paraId="0A22E5B3"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54" w:history="1">
              <w:r w:rsidR="00DF263C" w:rsidRPr="003059D1">
                <w:rPr>
                  <w:rStyle w:val="Hyperlink"/>
                  <w:rFonts w:ascii="Times New Roman" w:hAnsi="Times New Roman" w:cs="Times New Roman"/>
                </w:rPr>
                <w:t>sung.r.kim@gmail.com</w:t>
              </w:r>
            </w:hyperlink>
          </w:p>
          <w:p w14:paraId="77D2AA7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011-82-2-380-7685</w:t>
            </w:r>
          </w:p>
        </w:tc>
        <w:tc>
          <w:tcPr>
            <w:tcW w:w="713" w:type="pct"/>
          </w:tcPr>
          <w:p w14:paraId="67E27809"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791CEE0F" w14:textId="77777777" w:rsidTr="003059D1">
        <w:tc>
          <w:tcPr>
            <w:tcW w:w="1090" w:type="pct"/>
          </w:tcPr>
          <w:p w14:paraId="5A1C15D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Mark Mendell, PhD</w:t>
            </w:r>
          </w:p>
        </w:tc>
        <w:tc>
          <w:tcPr>
            <w:tcW w:w="846" w:type="pct"/>
          </w:tcPr>
          <w:p w14:paraId="027EA3F7"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Staff Scientist</w:t>
            </w:r>
          </w:p>
        </w:tc>
        <w:tc>
          <w:tcPr>
            <w:tcW w:w="1081" w:type="pct"/>
          </w:tcPr>
          <w:p w14:paraId="4F64D973"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Lawrence Berkeley National Laboratory</w:t>
            </w:r>
          </w:p>
        </w:tc>
        <w:tc>
          <w:tcPr>
            <w:tcW w:w="1270" w:type="pct"/>
          </w:tcPr>
          <w:p w14:paraId="6AF6FCC0" w14:textId="77777777" w:rsidR="00DF263C" w:rsidRPr="003059D1" w:rsidRDefault="006E6C0A" w:rsidP="00D42998">
            <w:pPr>
              <w:pStyle w:val="HTMLPreformatted"/>
              <w:rPr>
                <w:rFonts w:ascii="Times New Roman" w:hAnsi="Times New Roman" w:cs="Times New Roman"/>
                <w:sz w:val="22"/>
                <w:szCs w:val="22"/>
              </w:rPr>
            </w:pPr>
            <w:hyperlink r:id="rId55" w:tooltip="blocked::mailto:mjmendell@lbl.gov" w:history="1">
              <w:r w:rsidR="00DF263C" w:rsidRPr="003059D1">
                <w:rPr>
                  <w:rStyle w:val="Hyperlink"/>
                  <w:rFonts w:ascii="Times New Roman" w:hAnsi="Times New Roman" w:cs="Times New Roman"/>
                  <w:sz w:val="22"/>
                  <w:szCs w:val="22"/>
                </w:rPr>
                <w:t>mjmendell@lbl.gov</w:t>
              </w:r>
            </w:hyperlink>
          </w:p>
          <w:p w14:paraId="204B38C7"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510-486-5762</w:t>
            </w:r>
          </w:p>
        </w:tc>
        <w:tc>
          <w:tcPr>
            <w:tcW w:w="713" w:type="pct"/>
          </w:tcPr>
          <w:p w14:paraId="00CDFAD8"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59D54160" w14:textId="77777777" w:rsidTr="003059D1">
        <w:tc>
          <w:tcPr>
            <w:tcW w:w="1090" w:type="pct"/>
          </w:tcPr>
          <w:p w14:paraId="65E59B2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Brett Singer, PhD</w:t>
            </w:r>
          </w:p>
        </w:tc>
        <w:tc>
          <w:tcPr>
            <w:tcW w:w="846" w:type="pct"/>
          </w:tcPr>
          <w:p w14:paraId="347D12BC"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Staff Scientist</w:t>
            </w:r>
          </w:p>
        </w:tc>
        <w:tc>
          <w:tcPr>
            <w:tcW w:w="1081" w:type="pct"/>
          </w:tcPr>
          <w:p w14:paraId="3D4496A8"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Lawrence Berkeley National Laboratory</w:t>
            </w:r>
          </w:p>
        </w:tc>
        <w:tc>
          <w:tcPr>
            <w:tcW w:w="1270" w:type="pct"/>
          </w:tcPr>
          <w:p w14:paraId="0B547524"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56" w:history="1">
              <w:r w:rsidR="00DF263C" w:rsidRPr="003059D1">
                <w:rPr>
                  <w:rStyle w:val="Hyperlink"/>
                  <w:rFonts w:ascii="Times New Roman" w:hAnsi="Times New Roman" w:cs="Times New Roman"/>
                </w:rPr>
                <w:t>bcsinger@lbl.gov</w:t>
              </w:r>
            </w:hyperlink>
          </w:p>
          <w:p w14:paraId="421E8BD8"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510-486-4779</w:t>
            </w:r>
          </w:p>
        </w:tc>
        <w:tc>
          <w:tcPr>
            <w:tcW w:w="713" w:type="pct"/>
          </w:tcPr>
          <w:p w14:paraId="28E7A5ED"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650883F4" w14:textId="77777777" w:rsidTr="003059D1">
        <w:tc>
          <w:tcPr>
            <w:tcW w:w="1090" w:type="pct"/>
          </w:tcPr>
          <w:p w14:paraId="6539D644"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Kim Dietrich, PhD</w:t>
            </w:r>
          </w:p>
        </w:tc>
        <w:tc>
          <w:tcPr>
            <w:tcW w:w="846" w:type="pct"/>
          </w:tcPr>
          <w:p w14:paraId="76DDD919"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Professor</w:t>
            </w:r>
          </w:p>
        </w:tc>
        <w:tc>
          <w:tcPr>
            <w:tcW w:w="1081" w:type="pct"/>
          </w:tcPr>
          <w:p w14:paraId="37DE919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Univ. of Cincinnati</w:t>
            </w:r>
          </w:p>
        </w:tc>
        <w:tc>
          <w:tcPr>
            <w:tcW w:w="1270" w:type="pct"/>
          </w:tcPr>
          <w:p w14:paraId="70840AEB"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57" w:history="1">
              <w:r w:rsidR="00DF263C" w:rsidRPr="003059D1">
                <w:rPr>
                  <w:rStyle w:val="Hyperlink"/>
                  <w:rFonts w:ascii="Times New Roman" w:hAnsi="Times New Roman" w:cs="Times New Roman"/>
                </w:rPr>
                <w:t>Dietrikn@ucmail.uc.edu</w:t>
              </w:r>
            </w:hyperlink>
          </w:p>
          <w:p w14:paraId="14A3DB0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513-558-0531</w:t>
            </w:r>
          </w:p>
        </w:tc>
        <w:tc>
          <w:tcPr>
            <w:tcW w:w="713" w:type="pct"/>
          </w:tcPr>
          <w:p w14:paraId="6D154BC4"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2009</w:t>
            </w:r>
          </w:p>
        </w:tc>
      </w:tr>
      <w:tr w:rsidR="00FD263E" w:rsidRPr="00DF263C" w14:paraId="1E135265" w14:textId="77777777" w:rsidTr="003059D1">
        <w:tc>
          <w:tcPr>
            <w:tcW w:w="1090" w:type="pct"/>
          </w:tcPr>
          <w:p w14:paraId="12BB1B42"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Gary Adamkiewicz, PhD</w:t>
            </w:r>
          </w:p>
        </w:tc>
        <w:tc>
          <w:tcPr>
            <w:tcW w:w="846" w:type="pct"/>
          </w:tcPr>
          <w:p w14:paraId="2F1170DE"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Research Scientist</w:t>
            </w:r>
          </w:p>
        </w:tc>
        <w:tc>
          <w:tcPr>
            <w:tcW w:w="1081" w:type="pct"/>
          </w:tcPr>
          <w:p w14:paraId="4B23CFD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Harvard School of Public Health</w:t>
            </w:r>
          </w:p>
        </w:tc>
        <w:tc>
          <w:tcPr>
            <w:tcW w:w="1270" w:type="pct"/>
          </w:tcPr>
          <w:p w14:paraId="37E920C1"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 xml:space="preserve"> </w:t>
            </w:r>
            <w:hyperlink r:id="rId58" w:history="1">
              <w:r w:rsidRPr="003059D1">
                <w:rPr>
                  <w:rStyle w:val="Hyperlink"/>
                  <w:rFonts w:ascii="Times New Roman" w:hAnsi="Times New Roman" w:cs="Times New Roman"/>
                </w:rPr>
                <w:t>GADAMKIE@hsph.harvard.edu</w:t>
              </w:r>
            </w:hyperlink>
          </w:p>
          <w:p w14:paraId="059A680E"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617-384-8852</w:t>
            </w:r>
          </w:p>
        </w:tc>
        <w:tc>
          <w:tcPr>
            <w:tcW w:w="713" w:type="pct"/>
          </w:tcPr>
          <w:p w14:paraId="0F968FB2"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2008</w:t>
            </w:r>
          </w:p>
        </w:tc>
      </w:tr>
      <w:tr w:rsidR="00FD263E" w:rsidRPr="00DF263C" w14:paraId="2F915A21" w14:textId="77777777" w:rsidTr="003059D1">
        <w:tc>
          <w:tcPr>
            <w:tcW w:w="1090" w:type="pct"/>
          </w:tcPr>
          <w:p w14:paraId="664C9F0B"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Wanda Phipatanakul</w:t>
            </w:r>
          </w:p>
        </w:tc>
        <w:tc>
          <w:tcPr>
            <w:tcW w:w="846" w:type="pct"/>
          </w:tcPr>
          <w:p w14:paraId="247E453C"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Assistant Professor</w:t>
            </w:r>
          </w:p>
        </w:tc>
        <w:tc>
          <w:tcPr>
            <w:tcW w:w="1081" w:type="pct"/>
          </w:tcPr>
          <w:p w14:paraId="1B32D947"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Harvard Medical School</w:t>
            </w:r>
          </w:p>
        </w:tc>
        <w:tc>
          <w:tcPr>
            <w:tcW w:w="1270" w:type="pct"/>
          </w:tcPr>
          <w:p w14:paraId="08C64167"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59" w:history="1">
              <w:r w:rsidR="00DF263C" w:rsidRPr="003059D1">
                <w:rPr>
                  <w:rStyle w:val="Hyperlink"/>
                  <w:rFonts w:ascii="Times New Roman" w:hAnsi="Times New Roman" w:cs="Times New Roman"/>
                </w:rPr>
                <w:t>Wanda.Phipatanakul@childrens.harvard.edu</w:t>
              </w:r>
            </w:hyperlink>
          </w:p>
          <w:p w14:paraId="38C7C045"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617-355-6117</w:t>
            </w:r>
          </w:p>
        </w:tc>
        <w:tc>
          <w:tcPr>
            <w:tcW w:w="713" w:type="pct"/>
          </w:tcPr>
          <w:p w14:paraId="6227E537"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2008</w:t>
            </w:r>
          </w:p>
        </w:tc>
      </w:tr>
      <w:tr w:rsidR="00FD263E" w:rsidRPr="00DF263C" w14:paraId="5C78FDDE" w14:textId="77777777" w:rsidTr="003059D1">
        <w:tc>
          <w:tcPr>
            <w:tcW w:w="1090" w:type="pct"/>
          </w:tcPr>
          <w:p w14:paraId="763B7415"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Robin Whyatt, DrPH</w:t>
            </w:r>
          </w:p>
        </w:tc>
        <w:tc>
          <w:tcPr>
            <w:tcW w:w="846" w:type="pct"/>
          </w:tcPr>
          <w:p w14:paraId="61E1508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Professor</w:t>
            </w:r>
          </w:p>
        </w:tc>
        <w:tc>
          <w:tcPr>
            <w:tcW w:w="1081" w:type="pct"/>
          </w:tcPr>
          <w:p w14:paraId="1BDA168B"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Columbia University</w:t>
            </w:r>
          </w:p>
        </w:tc>
        <w:tc>
          <w:tcPr>
            <w:tcW w:w="1270" w:type="pct"/>
          </w:tcPr>
          <w:p w14:paraId="189F9662"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60" w:history="1">
              <w:r w:rsidR="00DF263C" w:rsidRPr="003059D1">
                <w:rPr>
                  <w:rStyle w:val="Hyperlink"/>
                  <w:rFonts w:ascii="Times New Roman" w:hAnsi="Times New Roman" w:cs="Times New Roman"/>
                </w:rPr>
                <w:t>Rmw5@columbia.edu</w:t>
              </w:r>
            </w:hyperlink>
          </w:p>
          <w:p w14:paraId="3D58F6CF"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646-459-9609</w:t>
            </w:r>
          </w:p>
        </w:tc>
        <w:tc>
          <w:tcPr>
            <w:tcW w:w="713" w:type="pct"/>
          </w:tcPr>
          <w:p w14:paraId="19012870"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2008</w:t>
            </w:r>
          </w:p>
        </w:tc>
      </w:tr>
      <w:tr w:rsidR="00FD263E" w:rsidRPr="00DF263C" w14:paraId="77BAF975" w14:textId="77777777" w:rsidTr="003059D1">
        <w:tc>
          <w:tcPr>
            <w:tcW w:w="1090" w:type="pct"/>
          </w:tcPr>
          <w:p w14:paraId="28B01BCB"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Andrew Gelman, PhD</w:t>
            </w:r>
          </w:p>
        </w:tc>
        <w:tc>
          <w:tcPr>
            <w:tcW w:w="846" w:type="pct"/>
          </w:tcPr>
          <w:p w14:paraId="0727150A"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Professor of Statistics</w:t>
            </w:r>
          </w:p>
        </w:tc>
        <w:tc>
          <w:tcPr>
            <w:tcW w:w="1081" w:type="pct"/>
          </w:tcPr>
          <w:p w14:paraId="015ECF64"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Columbia University</w:t>
            </w:r>
          </w:p>
        </w:tc>
        <w:tc>
          <w:tcPr>
            <w:tcW w:w="1270" w:type="pct"/>
          </w:tcPr>
          <w:p w14:paraId="2D46EFFE"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61" w:history="1">
              <w:r w:rsidR="00DF263C" w:rsidRPr="003059D1">
                <w:rPr>
                  <w:rStyle w:val="Hyperlink"/>
                  <w:rFonts w:ascii="Times New Roman" w:hAnsi="Times New Roman" w:cs="Times New Roman"/>
                </w:rPr>
                <w:t>Gelman@stat.columbia.edu</w:t>
              </w:r>
            </w:hyperlink>
          </w:p>
          <w:p w14:paraId="1571B3C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212-851-2142</w:t>
            </w:r>
          </w:p>
        </w:tc>
        <w:tc>
          <w:tcPr>
            <w:tcW w:w="713" w:type="pct"/>
          </w:tcPr>
          <w:p w14:paraId="46098EE0"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2008</w:t>
            </w:r>
          </w:p>
        </w:tc>
      </w:tr>
      <w:tr w:rsidR="00FD263E" w:rsidRPr="00DF263C" w14:paraId="75C6764C" w14:textId="77777777" w:rsidTr="003059D1">
        <w:tc>
          <w:tcPr>
            <w:tcW w:w="1090" w:type="pct"/>
          </w:tcPr>
          <w:p w14:paraId="5B00EA0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Elizabeth Matsui, MD</w:t>
            </w:r>
          </w:p>
        </w:tc>
        <w:tc>
          <w:tcPr>
            <w:tcW w:w="846" w:type="pct"/>
          </w:tcPr>
          <w:p w14:paraId="4D1DDC70"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Associate Professor</w:t>
            </w:r>
          </w:p>
        </w:tc>
        <w:tc>
          <w:tcPr>
            <w:tcW w:w="1081" w:type="pct"/>
          </w:tcPr>
          <w:p w14:paraId="0D9E97BF"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Johns Hopkins University</w:t>
            </w:r>
          </w:p>
        </w:tc>
        <w:tc>
          <w:tcPr>
            <w:tcW w:w="1270" w:type="pct"/>
          </w:tcPr>
          <w:p w14:paraId="183032CF"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62" w:history="1">
              <w:r w:rsidR="00DF263C" w:rsidRPr="003059D1">
                <w:rPr>
                  <w:rStyle w:val="Hyperlink"/>
                  <w:rFonts w:ascii="Times New Roman" w:hAnsi="Times New Roman" w:cs="Times New Roman"/>
                </w:rPr>
                <w:t>ematsui@jhmi.edu</w:t>
              </w:r>
            </w:hyperlink>
          </w:p>
          <w:p w14:paraId="0C1A006D"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410-955-5883</w:t>
            </w:r>
          </w:p>
        </w:tc>
        <w:tc>
          <w:tcPr>
            <w:tcW w:w="713" w:type="pct"/>
          </w:tcPr>
          <w:p w14:paraId="5C8F052D"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2010</w:t>
            </w:r>
          </w:p>
        </w:tc>
      </w:tr>
      <w:tr w:rsidR="00FD263E" w:rsidRPr="00DF263C" w14:paraId="1DCA16CC" w14:textId="77777777" w:rsidTr="003059D1">
        <w:tc>
          <w:tcPr>
            <w:tcW w:w="1090" w:type="pct"/>
          </w:tcPr>
          <w:p w14:paraId="59B5317A"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Patrick Breysse, PhD</w:t>
            </w:r>
          </w:p>
        </w:tc>
        <w:tc>
          <w:tcPr>
            <w:tcW w:w="846" w:type="pct"/>
          </w:tcPr>
          <w:p w14:paraId="1737F681"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Professor</w:t>
            </w:r>
          </w:p>
        </w:tc>
        <w:tc>
          <w:tcPr>
            <w:tcW w:w="1081" w:type="pct"/>
          </w:tcPr>
          <w:p w14:paraId="58F87CE4"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Johns Hopkins School of Public Health</w:t>
            </w:r>
          </w:p>
        </w:tc>
        <w:tc>
          <w:tcPr>
            <w:tcW w:w="1270" w:type="pct"/>
          </w:tcPr>
          <w:p w14:paraId="4FDC2259"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63" w:history="1">
              <w:r w:rsidR="00DF263C" w:rsidRPr="003059D1">
                <w:rPr>
                  <w:rStyle w:val="Hyperlink"/>
                  <w:rFonts w:ascii="Times New Roman" w:hAnsi="Times New Roman" w:cs="Times New Roman"/>
                </w:rPr>
                <w:t>pbreysse@jhsph.edu</w:t>
              </w:r>
            </w:hyperlink>
          </w:p>
          <w:p w14:paraId="4B1EA346"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Phone: 410-955-3608</w:t>
            </w:r>
          </w:p>
        </w:tc>
        <w:tc>
          <w:tcPr>
            <w:tcW w:w="713" w:type="pct"/>
          </w:tcPr>
          <w:p w14:paraId="716A8054"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2010</w:t>
            </w:r>
          </w:p>
        </w:tc>
      </w:tr>
      <w:tr w:rsidR="00FD263E" w:rsidRPr="00DF263C" w14:paraId="046FB9C2" w14:textId="77777777" w:rsidTr="003059D1">
        <w:tc>
          <w:tcPr>
            <w:tcW w:w="1090" w:type="pct"/>
          </w:tcPr>
          <w:p w14:paraId="6CD94262"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Jeanne Moorman, MS</w:t>
            </w:r>
          </w:p>
        </w:tc>
        <w:tc>
          <w:tcPr>
            <w:tcW w:w="846" w:type="pct"/>
          </w:tcPr>
          <w:p w14:paraId="65D4A53B"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Statistician</w:t>
            </w:r>
          </w:p>
        </w:tc>
        <w:tc>
          <w:tcPr>
            <w:tcW w:w="1081" w:type="pct"/>
          </w:tcPr>
          <w:p w14:paraId="29D3BD8C"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CDC/NCEH/APHRB</w:t>
            </w:r>
          </w:p>
          <w:p w14:paraId="3B1B7A07"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p>
        </w:tc>
        <w:tc>
          <w:tcPr>
            <w:tcW w:w="1270" w:type="pct"/>
          </w:tcPr>
          <w:p w14:paraId="2825340A" w14:textId="77777777" w:rsidR="00DF263C" w:rsidRPr="003059D1" w:rsidRDefault="006E6C0A" w:rsidP="00D42998">
            <w:pPr>
              <w:spacing w:after="0" w:line="240" w:lineRule="auto"/>
              <w:rPr>
                <w:rFonts w:ascii="Times New Roman" w:hAnsi="Times New Roman" w:cs="Times New Roman"/>
                <w:color w:val="3D16E4"/>
              </w:rPr>
            </w:pPr>
            <w:hyperlink r:id="rId64" w:history="1">
              <w:r w:rsidR="00DF263C" w:rsidRPr="003059D1">
                <w:rPr>
                  <w:rStyle w:val="Hyperlink"/>
                  <w:rFonts w:ascii="Times New Roman" w:hAnsi="Times New Roman" w:cs="Times New Roman"/>
                </w:rPr>
                <w:t>zva9@cdc.gov</w:t>
              </w:r>
            </w:hyperlink>
            <w:r w:rsidR="00DF263C" w:rsidRPr="003059D1">
              <w:rPr>
                <w:rFonts w:ascii="Times New Roman" w:hAnsi="Times New Roman" w:cs="Times New Roman"/>
                <w:color w:val="3D16E4"/>
              </w:rPr>
              <w:t xml:space="preserve"> </w:t>
            </w:r>
          </w:p>
          <w:p w14:paraId="364A20C6" w14:textId="77777777" w:rsidR="00DF263C" w:rsidRPr="003059D1" w:rsidRDefault="00DF263C" w:rsidP="00D42998">
            <w:pPr>
              <w:spacing w:after="0" w:line="240" w:lineRule="auto"/>
              <w:rPr>
                <w:rFonts w:ascii="Times New Roman" w:hAnsi="Times New Roman" w:cs="Times New Roman"/>
                <w:color w:val="3D16E4"/>
              </w:rPr>
            </w:pPr>
            <w:r w:rsidRPr="003059D1">
              <w:rPr>
                <w:rFonts w:ascii="Times New Roman" w:hAnsi="Times New Roman" w:cs="Times New Roman"/>
              </w:rPr>
              <w:t>Phone:</w:t>
            </w:r>
            <w:r w:rsidRPr="003059D1">
              <w:rPr>
                <w:rFonts w:ascii="Times New Roman" w:hAnsi="Times New Roman" w:cs="Times New Roman"/>
                <w:color w:val="000000"/>
              </w:rPr>
              <w:t>770-488-3726</w:t>
            </w:r>
          </w:p>
        </w:tc>
        <w:tc>
          <w:tcPr>
            <w:tcW w:w="713" w:type="pct"/>
          </w:tcPr>
          <w:p w14:paraId="54D82E29"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2011</w:t>
            </w:r>
          </w:p>
        </w:tc>
      </w:tr>
      <w:tr w:rsidR="00FD263E" w:rsidRPr="00DF263C" w14:paraId="4EFA5DAB" w14:textId="77777777" w:rsidTr="003059D1">
        <w:tc>
          <w:tcPr>
            <w:tcW w:w="1090" w:type="pct"/>
          </w:tcPr>
          <w:p w14:paraId="4D35F94E"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color w:val="000000"/>
              </w:rPr>
            </w:pPr>
            <w:r w:rsidRPr="003059D1">
              <w:rPr>
                <w:rFonts w:ascii="Times New Roman" w:hAnsi="Times New Roman" w:cs="Times New Roman"/>
                <w:color w:val="000000"/>
              </w:rPr>
              <w:t>Herman Mitchell, PhD</w:t>
            </w:r>
          </w:p>
        </w:tc>
        <w:tc>
          <w:tcPr>
            <w:tcW w:w="846" w:type="pct"/>
          </w:tcPr>
          <w:p w14:paraId="2AA9F729"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color w:val="000000"/>
              </w:rPr>
            </w:pPr>
            <w:r w:rsidRPr="003059D1">
              <w:rPr>
                <w:rFonts w:ascii="Times New Roman" w:hAnsi="Times New Roman" w:cs="Times New Roman"/>
                <w:color w:val="000000"/>
              </w:rPr>
              <w:t>Vice President &amp; Senior Research Scientist</w:t>
            </w:r>
          </w:p>
        </w:tc>
        <w:tc>
          <w:tcPr>
            <w:tcW w:w="1081" w:type="pct"/>
          </w:tcPr>
          <w:p w14:paraId="557BA0DB"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color w:val="000000"/>
              </w:rPr>
            </w:pPr>
            <w:r w:rsidRPr="003059D1">
              <w:rPr>
                <w:rFonts w:ascii="Times New Roman" w:hAnsi="Times New Roman" w:cs="Times New Roman"/>
                <w:color w:val="000000"/>
              </w:rPr>
              <w:t>Rho Federal Systems Division</w:t>
            </w:r>
          </w:p>
        </w:tc>
        <w:tc>
          <w:tcPr>
            <w:tcW w:w="1270" w:type="pct"/>
          </w:tcPr>
          <w:p w14:paraId="02D6DDE9" w14:textId="77777777" w:rsidR="00DF263C" w:rsidRPr="003059D1" w:rsidRDefault="006E6C0A" w:rsidP="00D42998">
            <w:pPr>
              <w:spacing w:after="0" w:line="240" w:lineRule="auto"/>
              <w:rPr>
                <w:rFonts w:ascii="Times New Roman" w:hAnsi="Times New Roman" w:cs="Times New Roman"/>
                <w:color w:val="000000"/>
              </w:rPr>
            </w:pPr>
            <w:hyperlink r:id="rId65" w:tgtFrame="_blank" w:history="1">
              <w:r w:rsidR="00DF263C" w:rsidRPr="003059D1">
                <w:rPr>
                  <w:rStyle w:val="Hyperlink"/>
                  <w:rFonts w:ascii="Times New Roman" w:hAnsi="Times New Roman" w:cs="Times New Roman"/>
                </w:rPr>
                <w:t>hmitchell@rhoworld.com</w:t>
              </w:r>
            </w:hyperlink>
          </w:p>
          <w:p w14:paraId="080BD9C9"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rPr>
            </w:pPr>
            <w:r w:rsidRPr="003059D1">
              <w:rPr>
                <w:rFonts w:ascii="Times New Roman" w:hAnsi="Times New Roman" w:cs="Times New Roman"/>
              </w:rPr>
              <w:t xml:space="preserve">Phone: </w:t>
            </w:r>
            <w:r w:rsidRPr="003059D1">
              <w:rPr>
                <w:rFonts w:ascii="Times New Roman" w:hAnsi="Times New Roman" w:cs="Times New Roman"/>
                <w:color w:val="000000"/>
              </w:rPr>
              <w:t>919-408-8000 x 6223</w:t>
            </w:r>
          </w:p>
        </w:tc>
        <w:tc>
          <w:tcPr>
            <w:tcW w:w="713" w:type="pct"/>
          </w:tcPr>
          <w:p w14:paraId="49AEB8F5"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2011</w:t>
            </w:r>
          </w:p>
        </w:tc>
      </w:tr>
      <w:tr w:rsidR="00FD263E" w:rsidRPr="00DF263C" w14:paraId="0A7E1BDB" w14:textId="77777777" w:rsidTr="003059D1">
        <w:tc>
          <w:tcPr>
            <w:tcW w:w="1090" w:type="pct"/>
          </w:tcPr>
          <w:p w14:paraId="75E84F65" w14:textId="77777777" w:rsidR="00DF263C" w:rsidRPr="003059D1" w:rsidRDefault="00DF263C" w:rsidP="00D42998">
            <w:pPr>
              <w:spacing w:after="0" w:line="240" w:lineRule="auto"/>
              <w:rPr>
                <w:rFonts w:ascii="Times New Roman" w:hAnsi="Times New Roman" w:cs="Times New Roman"/>
                <w:iCs/>
                <w:color w:val="000000"/>
              </w:rPr>
            </w:pPr>
            <w:r w:rsidRPr="003059D1">
              <w:rPr>
                <w:rFonts w:ascii="Times New Roman" w:hAnsi="Times New Roman" w:cs="Times New Roman"/>
                <w:iCs/>
                <w:color w:val="000000"/>
              </w:rPr>
              <w:t>Lara Akinbami, MD</w:t>
            </w:r>
          </w:p>
        </w:tc>
        <w:tc>
          <w:tcPr>
            <w:tcW w:w="846" w:type="pct"/>
          </w:tcPr>
          <w:p w14:paraId="6C3AD392" w14:textId="77777777" w:rsidR="00DF263C" w:rsidRPr="003059D1" w:rsidRDefault="00DF263C" w:rsidP="00D42998">
            <w:pPr>
              <w:numPr>
                <w:ilvl w:val="12"/>
                <w:numId w:val="0"/>
              </w:numPr>
              <w:tabs>
                <w:tab w:val="left" w:pos="2880"/>
                <w:tab w:val="left" w:pos="7200"/>
              </w:tabs>
              <w:spacing w:after="0" w:line="240" w:lineRule="auto"/>
              <w:rPr>
                <w:rFonts w:ascii="Times New Roman" w:hAnsi="Times New Roman" w:cs="Times New Roman"/>
                <w:color w:val="000000"/>
              </w:rPr>
            </w:pPr>
            <w:r w:rsidRPr="003059D1">
              <w:rPr>
                <w:rFonts w:ascii="Times New Roman" w:hAnsi="Times New Roman" w:cs="Times New Roman"/>
                <w:color w:val="000000"/>
              </w:rPr>
              <w:t>Commander, U.S. Public Health Service</w:t>
            </w:r>
          </w:p>
        </w:tc>
        <w:tc>
          <w:tcPr>
            <w:tcW w:w="1081" w:type="pct"/>
          </w:tcPr>
          <w:p w14:paraId="27D367E0" w14:textId="77777777" w:rsidR="00DF263C" w:rsidRPr="003059D1" w:rsidRDefault="00DF263C" w:rsidP="00D42998">
            <w:pPr>
              <w:spacing w:after="0" w:line="240" w:lineRule="auto"/>
              <w:rPr>
                <w:rFonts w:ascii="Times New Roman" w:hAnsi="Times New Roman" w:cs="Times New Roman"/>
                <w:iCs/>
                <w:color w:val="000000"/>
              </w:rPr>
            </w:pPr>
            <w:r w:rsidRPr="003059D1">
              <w:rPr>
                <w:rFonts w:ascii="Times New Roman" w:hAnsi="Times New Roman" w:cs="Times New Roman"/>
                <w:iCs/>
                <w:color w:val="000000"/>
              </w:rPr>
              <w:t>CDC, National Center for Health Statistics</w:t>
            </w:r>
          </w:p>
        </w:tc>
        <w:tc>
          <w:tcPr>
            <w:tcW w:w="1270" w:type="pct"/>
          </w:tcPr>
          <w:p w14:paraId="7444BC23" w14:textId="77777777" w:rsidR="00DF263C" w:rsidRPr="003059D1" w:rsidRDefault="006E6C0A" w:rsidP="00D42998">
            <w:pPr>
              <w:numPr>
                <w:ilvl w:val="12"/>
                <w:numId w:val="0"/>
              </w:numPr>
              <w:tabs>
                <w:tab w:val="left" w:pos="2880"/>
                <w:tab w:val="left" w:pos="7200"/>
              </w:tabs>
              <w:spacing w:after="0" w:line="240" w:lineRule="auto"/>
              <w:rPr>
                <w:rFonts w:ascii="Times New Roman" w:hAnsi="Times New Roman" w:cs="Times New Roman"/>
              </w:rPr>
            </w:pPr>
            <w:hyperlink r:id="rId66" w:history="1">
              <w:r w:rsidR="00DF263C" w:rsidRPr="003059D1">
                <w:rPr>
                  <w:rStyle w:val="Hyperlink"/>
                  <w:rFonts w:ascii="Times New Roman" w:hAnsi="Times New Roman" w:cs="Times New Roman"/>
                </w:rPr>
                <w:t>Lea8@cdc.gov</w:t>
              </w:r>
            </w:hyperlink>
            <w:r w:rsidR="00DF263C" w:rsidRPr="003059D1">
              <w:rPr>
                <w:rFonts w:ascii="Times New Roman" w:hAnsi="Times New Roman" w:cs="Times New Roman"/>
              </w:rPr>
              <w:t xml:space="preserve"> </w:t>
            </w:r>
          </w:p>
          <w:p w14:paraId="0BF27AA9" w14:textId="77777777" w:rsidR="00DF263C" w:rsidRPr="003059D1" w:rsidRDefault="00DF263C" w:rsidP="00D42998">
            <w:pPr>
              <w:spacing w:after="0" w:line="240" w:lineRule="auto"/>
              <w:rPr>
                <w:rFonts w:ascii="Times New Roman" w:hAnsi="Times New Roman" w:cs="Times New Roman"/>
                <w:iCs/>
                <w:color w:val="17365D"/>
              </w:rPr>
            </w:pPr>
            <w:r w:rsidRPr="003059D1">
              <w:rPr>
                <w:rFonts w:ascii="Times New Roman" w:hAnsi="Times New Roman" w:cs="Times New Roman"/>
              </w:rPr>
              <w:t xml:space="preserve">Phone: </w:t>
            </w:r>
            <w:r w:rsidRPr="003059D1">
              <w:rPr>
                <w:rFonts w:ascii="Times New Roman" w:hAnsi="Times New Roman" w:cs="Times New Roman"/>
                <w:iCs/>
                <w:color w:val="17365D"/>
              </w:rPr>
              <w:t xml:space="preserve"> 301-458-4306</w:t>
            </w:r>
          </w:p>
        </w:tc>
        <w:tc>
          <w:tcPr>
            <w:tcW w:w="713" w:type="pct"/>
          </w:tcPr>
          <w:p w14:paraId="70586741" w14:textId="77777777" w:rsidR="00DF263C" w:rsidRPr="003059D1" w:rsidRDefault="00DF263C" w:rsidP="00D42998">
            <w:pPr>
              <w:numPr>
                <w:ilvl w:val="12"/>
                <w:numId w:val="0"/>
              </w:numPr>
              <w:tabs>
                <w:tab w:val="left" w:pos="2880"/>
                <w:tab w:val="left" w:pos="7200"/>
              </w:tabs>
              <w:spacing w:after="0" w:line="240" w:lineRule="auto"/>
              <w:jc w:val="center"/>
              <w:rPr>
                <w:rFonts w:ascii="Times New Roman" w:hAnsi="Times New Roman" w:cs="Times New Roman"/>
              </w:rPr>
            </w:pPr>
            <w:r w:rsidRPr="003059D1">
              <w:rPr>
                <w:rFonts w:ascii="Times New Roman" w:hAnsi="Times New Roman" w:cs="Times New Roman"/>
              </w:rPr>
              <w:t>2011</w:t>
            </w:r>
          </w:p>
        </w:tc>
      </w:tr>
    </w:tbl>
    <w:p w14:paraId="22FF621F" w14:textId="77777777" w:rsidR="00DF263C" w:rsidRPr="00DF263C" w:rsidRDefault="00DF263C" w:rsidP="00D42998">
      <w:pPr>
        <w:numPr>
          <w:ilvl w:val="12"/>
          <w:numId w:val="0"/>
        </w:numPr>
        <w:tabs>
          <w:tab w:val="left" w:pos="2880"/>
          <w:tab w:val="left" w:pos="720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*CDC/NCEH/DLS = CDC, National Center for Environmental Health, Division of Laboratory Sciences</w:t>
      </w:r>
    </w:p>
    <w:p w14:paraId="3A6416A1" w14:textId="77777777" w:rsidR="003059D1" w:rsidRDefault="003059D1" w:rsidP="00D42998">
      <w:pPr>
        <w:numPr>
          <w:ilvl w:val="12"/>
          <w:numId w:val="0"/>
        </w:numPr>
        <w:tabs>
          <w:tab w:val="left" w:pos="2880"/>
          <w:tab w:val="left" w:pos="7200"/>
        </w:tabs>
        <w:spacing w:after="0" w:line="240" w:lineRule="auto"/>
        <w:rPr>
          <w:rFonts w:ascii="Times New Roman" w:hAnsi="Times New Roman" w:cs="Times New Roman"/>
          <w:sz w:val="24"/>
          <w:szCs w:val="24"/>
        </w:rPr>
      </w:pPr>
    </w:p>
    <w:p w14:paraId="2CC4F063" w14:textId="77777777" w:rsidR="00DF263C" w:rsidRPr="00DF263C" w:rsidRDefault="00DF263C" w:rsidP="00D42998">
      <w:pPr>
        <w:numPr>
          <w:ilvl w:val="12"/>
          <w:numId w:val="0"/>
        </w:numPr>
        <w:tabs>
          <w:tab w:val="left" w:pos="2880"/>
          <w:tab w:val="left" w:pos="720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A.9</w:t>
      </w:r>
      <w:r w:rsidR="003059D1">
        <w:rPr>
          <w:rFonts w:ascii="Times New Roman" w:hAnsi="Times New Roman" w:cs="Times New Roman"/>
          <w:sz w:val="24"/>
          <w:szCs w:val="24"/>
        </w:rPr>
        <w:t xml:space="preserve">     </w:t>
      </w:r>
      <w:r w:rsidRPr="00DF263C">
        <w:rPr>
          <w:rFonts w:ascii="Times New Roman" w:hAnsi="Times New Roman" w:cs="Times New Roman"/>
          <w:bCs/>
          <w:sz w:val="24"/>
          <w:szCs w:val="24"/>
        </w:rPr>
        <w:t>Explanation of Any Payment or Gift to Respondents</w:t>
      </w:r>
    </w:p>
    <w:p w14:paraId="1A46CDE6" w14:textId="77777777" w:rsidR="00DF263C" w:rsidRPr="00DF263C" w:rsidRDefault="00DF263C" w:rsidP="00D42998">
      <w:pPr>
        <w:numPr>
          <w:ilvl w:val="12"/>
          <w:numId w:val="0"/>
        </w:numPr>
        <w:spacing w:after="0" w:line="240" w:lineRule="auto"/>
        <w:rPr>
          <w:rFonts w:ascii="Times New Roman" w:hAnsi="Times New Roman" w:cs="Times New Roman"/>
          <w:sz w:val="24"/>
          <w:szCs w:val="24"/>
        </w:rPr>
      </w:pPr>
    </w:p>
    <w:p w14:paraId="2955B26B" w14:textId="44723723" w:rsidR="00DF263C" w:rsidRPr="00DF263C" w:rsidRDefault="00DF263C" w:rsidP="004B50A5">
      <w:pPr>
        <w:pStyle w:val="ListParagraph"/>
        <w:spacing w:after="0" w:line="240" w:lineRule="auto"/>
        <w:ind w:left="0"/>
        <w:rPr>
          <w:rFonts w:ascii="Times New Roman" w:hAnsi="Times New Roman" w:cs="Times New Roman"/>
          <w:sz w:val="24"/>
          <w:szCs w:val="24"/>
        </w:rPr>
      </w:pPr>
      <w:r w:rsidRPr="00DF263C">
        <w:rPr>
          <w:rFonts w:ascii="Times New Roman" w:hAnsi="Times New Roman" w:cs="Times New Roman"/>
          <w:sz w:val="24"/>
          <w:szCs w:val="24"/>
        </w:rPr>
        <w:t>Study participants (mothers/primary caregivers of children enrolled in study) will receive compensation (see Table 13) for their participation in the study and to successfully increase response rates.  Many of the low-income families in the proposed cohort use “pay-as-you-go” cell phones.  The Green Housing Study team researched several calling card providers and found that they range in costs.   For example, one company offers pre-paid plans at 25 cents a minute and another for 60 minutes at $19.99.  For this reason, compensation for the text messaging and phone calls will be provided to help defray the costs to the participants.</w:t>
      </w:r>
    </w:p>
    <w:p w14:paraId="57AA7FBF" w14:textId="77777777" w:rsidR="003059D1" w:rsidRDefault="003059D1">
      <w:pPr>
        <w:rPr>
          <w:rFonts w:ascii="Times New Roman" w:hAnsi="Times New Roman" w:cs="Times New Roman"/>
          <w:sz w:val="24"/>
          <w:szCs w:val="24"/>
        </w:rPr>
      </w:pPr>
      <w:r>
        <w:rPr>
          <w:rFonts w:ascii="Times New Roman" w:hAnsi="Times New Roman" w:cs="Times New Roman"/>
          <w:sz w:val="24"/>
          <w:szCs w:val="24"/>
        </w:rPr>
        <w:br w:type="page"/>
      </w:r>
    </w:p>
    <w:p w14:paraId="42F3AA2A"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13.  Monetary compensation for study participants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1448"/>
        <w:gridCol w:w="3706"/>
        <w:gridCol w:w="1258"/>
        <w:gridCol w:w="1909"/>
      </w:tblGrid>
      <w:tr w:rsidR="00FD263E" w:rsidRPr="00DF263C" w14:paraId="73C206A3" w14:textId="77777777" w:rsidTr="003059D1">
        <w:tc>
          <w:tcPr>
            <w:tcW w:w="655" w:type="pct"/>
          </w:tcPr>
          <w:p w14:paraId="18D3D6B1"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Type of activity</w:t>
            </w:r>
          </w:p>
        </w:tc>
        <w:tc>
          <w:tcPr>
            <w:tcW w:w="756" w:type="pct"/>
          </w:tcPr>
          <w:p w14:paraId="11DFF814"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Time point</w:t>
            </w:r>
          </w:p>
        </w:tc>
        <w:tc>
          <w:tcPr>
            <w:tcW w:w="1935" w:type="pct"/>
          </w:tcPr>
          <w:p w14:paraId="583CDE7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Description of activities/ information/samples collected</w:t>
            </w:r>
          </w:p>
        </w:tc>
        <w:tc>
          <w:tcPr>
            <w:tcW w:w="657" w:type="pct"/>
          </w:tcPr>
          <w:p w14:paraId="322EAAA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Time</w:t>
            </w:r>
          </w:p>
        </w:tc>
        <w:tc>
          <w:tcPr>
            <w:tcW w:w="997" w:type="pct"/>
          </w:tcPr>
          <w:p w14:paraId="4356CB4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Amount of money</w:t>
            </w:r>
          </w:p>
        </w:tc>
      </w:tr>
      <w:tr w:rsidR="00FD263E" w:rsidRPr="00DF263C" w14:paraId="035FE180" w14:textId="77777777" w:rsidTr="003059D1">
        <w:tc>
          <w:tcPr>
            <w:tcW w:w="655" w:type="pct"/>
            <w:vMerge w:val="restart"/>
          </w:tcPr>
          <w:p w14:paraId="758587DC"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Home visit</w:t>
            </w:r>
          </w:p>
          <w:p w14:paraId="1EB9EB73" w14:textId="77777777" w:rsidR="00DF263C" w:rsidRPr="00DF263C" w:rsidRDefault="00DF263C" w:rsidP="00D42998">
            <w:pPr>
              <w:spacing w:after="0" w:line="240" w:lineRule="auto"/>
              <w:rPr>
                <w:rFonts w:ascii="Times New Roman" w:hAnsi="Times New Roman" w:cs="Times New Roman"/>
                <w:sz w:val="24"/>
                <w:szCs w:val="24"/>
              </w:rPr>
            </w:pPr>
          </w:p>
        </w:tc>
        <w:tc>
          <w:tcPr>
            <w:tcW w:w="756" w:type="pct"/>
          </w:tcPr>
          <w:p w14:paraId="5D8A5D3D" w14:textId="77777777" w:rsidR="00DF263C" w:rsidRPr="00DF263C" w:rsidRDefault="00DF263C" w:rsidP="00D42998">
            <w:pPr>
              <w:spacing w:after="0" w:line="240" w:lineRule="auto"/>
              <w:rPr>
                <w:rFonts w:ascii="Times New Roman" w:hAnsi="Times New Roman" w:cs="Times New Roman"/>
                <w:sz w:val="24"/>
                <w:szCs w:val="24"/>
              </w:rPr>
            </w:pPr>
          </w:p>
          <w:p w14:paraId="2027CB6C"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Baseline</w:t>
            </w:r>
          </w:p>
          <w:p w14:paraId="31B3B50B" w14:textId="77777777" w:rsidR="00DF263C" w:rsidRPr="00DF263C" w:rsidRDefault="00DF263C" w:rsidP="00D42998">
            <w:pPr>
              <w:spacing w:after="0" w:line="240" w:lineRule="auto"/>
              <w:rPr>
                <w:rFonts w:ascii="Times New Roman" w:hAnsi="Times New Roman" w:cs="Times New Roman"/>
                <w:sz w:val="24"/>
                <w:szCs w:val="24"/>
              </w:rPr>
            </w:pPr>
          </w:p>
        </w:tc>
        <w:tc>
          <w:tcPr>
            <w:tcW w:w="1935" w:type="pct"/>
          </w:tcPr>
          <w:p w14:paraId="5635336C"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Explanation of the study (includes informed consent process), blood sample, urine sample, lung function test, lung inflammation test, questionnaire, and environmental sampling  in home*</w:t>
            </w:r>
          </w:p>
        </w:tc>
        <w:tc>
          <w:tcPr>
            <w:tcW w:w="657" w:type="pct"/>
          </w:tcPr>
          <w:p w14:paraId="52029A90" w14:textId="77777777" w:rsidR="00DF263C" w:rsidRPr="00DF263C" w:rsidRDefault="00DF263C" w:rsidP="00D42998">
            <w:pPr>
              <w:spacing w:after="0" w:line="240" w:lineRule="auto"/>
              <w:jc w:val="center"/>
              <w:rPr>
                <w:rFonts w:ascii="Times New Roman" w:hAnsi="Times New Roman" w:cs="Times New Roman"/>
                <w:sz w:val="24"/>
                <w:szCs w:val="24"/>
              </w:rPr>
            </w:pPr>
          </w:p>
          <w:p w14:paraId="48F06878"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60 minutes</w:t>
            </w:r>
          </w:p>
        </w:tc>
        <w:tc>
          <w:tcPr>
            <w:tcW w:w="997" w:type="pct"/>
          </w:tcPr>
          <w:p w14:paraId="49E49B7C" w14:textId="77777777" w:rsidR="00DF263C" w:rsidRPr="00DF263C" w:rsidRDefault="00DF263C" w:rsidP="00D42998">
            <w:pPr>
              <w:spacing w:after="0" w:line="240" w:lineRule="auto"/>
              <w:jc w:val="center"/>
              <w:rPr>
                <w:rFonts w:ascii="Times New Roman" w:hAnsi="Times New Roman" w:cs="Times New Roman"/>
                <w:sz w:val="24"/>
                <w:szCs w:val="24"/>
              </w:rPr>
            </w:pPr>
          </w:p>
          <w:p w14:paraId="622DC05B"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$50</w:t>
            </w:r>
          </w:p>
          <w:p w14:paraId="10395ADF"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FD263E" w:rsidRPr="00DF263C" w14:paraId="17F771DC" w14:textId="77777777" w:rsidTr="003059D1">
        <w:tc>
          <w:tcPr>
            <w:tcW w:w="655" w:type="pct"/>
            <w:vMerge/>
          </w:tcPr>
          <w:p w14:paraId="105A9FBA" w14:textId="77777777" w:rsidR="00DF263C" w:rsidRPr="00DF263C" w:rsidRDefault="00DF263C" w:rsidP="00D42998">
            <w:pPr>
              <w:spacing w:after="0" w:line="240" w:lineRule="auto"/>
              <w:rPr>
                <w:rFonts w:ascii="Times New Roman" w:hAnsi="Times New Roman" w:cs="Times New Roman"/>
                <w:sz w:val="24"/>
                <w:szCs w:val="24"/>
              </w:rPr>
            </w:pPr>
          </w:p>
        </w:tc>
        <w:tc>
          <w:tcPr>
            <w:tcW w:w="756" w:type="pct"/>
          </w:tcPr>
          <w:p w14:paraId="7FAE6D32" w14:textId="77777777" w:rsidR="00DF263C" w:rsidRPr="00DF263C" w:rsidRDefault="00DF263C" w:rsidP="00D42998">
            <w:pPr>
              <w:spacing w:after="0" w:line="240" w:lineRule="auto"/>
              <w:rPr>
                <w:rFonts w:ascii="Times New Roman" w:hAnsi="Times New Roman" w:cs="Times New Roman"/>
                <w:sz w:val="24"/>
                <w:szCs w:val="24"/>
              </w:rPr>
            </w:pPr>
          </w:p>
          <w:p w14:paraId="61A01411"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Baseline part 2</w:t>
            </w:r>
          </w:p>
        </w:tc>
        <w:tc>
          <w:tcPr>
            <w:tcW w:w="1935" w:type="pct"/>
          </w:tcPr>
          <w:p w14:paraId="552EC896"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urine sample, lung function test, lung inflammation test, questionnaire, and environmental sampling  in home*</w:t>
            </w:r>
          </w:p>
        </w:tc>
        <w:tc>
          <w:tcPr>
            <w:tcW w:w="657" w:type="pct"/>
          </w:tcPr>
          <w:p w14:paraId="7ED1F85B" w14:textId="77777777" w:rsidR="00DF263C" w:rsidRPr="00DF263C" w:rsidRDefault="00DF263C" w:rsidP="00D42998">
            <w:pPr>
              <w:spacing w:after="0" w:line="240" w:lineRule="auto"/>
              <w:jc w:val="center"/>
              <w:rPr>
                <w:rFonts w:ascii="Times New Roman" w:hAnsi="Times New Roman" w:cs="Times New Roman"/>
                <w:sz w:val="24"/>
                <w:szCs w:val="24"/>
              </w:rPr>
            </w:pPr>
          </w:p>
          <w:p w14:paraId="5831C167"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55 minutes</w:t>
            </w:r>
          </w:p>
        </w:tc>
        <w:tc>
          <w:tcPr>
            <w:tcW w:w="997" w:type="pct"/>
          </w:tcPr>
          <w:p w14:paraId="07D5807C" w14:textId="77777777" w:rsidR="00DF263C" w:rsidRPr="00DF263C" w:rsidRDefault="00DF263C" w:rsidP="00D42998">
            <w:pPr>
              <w:spacing w:after="0" w:line="240" w:lineRule="auto"/>
              <w:jc w:val="center"/>
              <w:rPr>
                <w:rFonts w:ascii="Times New Roman" w:hAnsi="Times New Roman" w:cs="Times New Roman"/>
                <w:sz w:val="24"/>
                <w:szCs w:val="24"/>
              </w:rPr>
            </w:pPr>
          </w:p>
          <w:p w14:paraId="24AED663"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$50</w:t>
            </w:r>
          </w:p>
          <w:p w14:paraId="6263566D" w14:textId="77777777" w:rsidR="00DF263C" w:rsidRPr="00DF263C" w:rsidRDefault="00DF263C" w:rsidP="00D42998">
            <w:pPr>
              <w:spacing w:after="0" w:line="240" w:lineRule="auto"/>
              <w:jc w:val="center"/>
              <w:rPr>
                <w:rFonts w:ascii="Times New Roman" w:hAnsi="Times New Roman" w:cs="Times New Roman"/>
                <w:sz w:val="24"/>
                <w:szCs w:val="24"/>
              </w:rPr>
            </w:pPr>
          </w:p>
        </w:tc>
      </w:tr>
      <w:tr w:rsidR="00FD263E" w:rsidRPr="00DF263C" w14:paraId="4661646A" w14:textId="77777777" w:rsidTr="003059D1">
        <w:tc>
          <w:tcPr>
            <w:tcW w:w="655" w:type="pct"/>
            <w:vMerge/>
          </w:tcPr>
          <w:p w14:paraId="0AD7CBBC" w14:textId="77777777" w:rsidR="00DF263C" w:rsidRPr="00DF263C" w:rsidRDefault="00DF263C" w:rsidP="00D42998">
            <w:pPr>
              <w:spacing w:after="0" w:line="240" w:lineRule="auto"/>
              <w:rPr>
                <w:rFonts w:ascii="Times New Roman" w:hAnsi="Times New Roman" w:cs="Times New Roman"/>
                <w:sz w:val="24"/>
                <w:szCs w:val="24"/>
              </w:rPr>
            </w:pPr>
          </w:p>
        </w:tc>
        <w:tc>
          <w:tcPr>
            <w:tcW w:w="756" w:type="pct"/>
          </w:tcPr>
          <w:p w14:paraId="13AF915D" w14:textId="77777777" w:rsidR="00DF263C" w:rsidRPr="00DF263C" w:rsidRDefault="00DF263C" w:rsidP="00D42998">
            <w:pPr>
              <w:spacing w:after="0" w:line="240" w:lineRule="auto"/>
              <w:rPr>
                <w:rFonts w:ascii="Times New Roman" w:hAnsi="Times New Roman" w:cs="Times New Roman"/>
                <w:sz w:val="24"/>
                <w:szCs w:val="24"/>
              </w:rPr>
            </w:pPr>
          </w:p>
          <w:p w14:paraId="51685AC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- 6 month follow-up</w:t>
            </w:r>
          </w:p>
        </w:tc>
        <w:tc>
          <w:tcPr>
            <w:tcW w:w="1935" w:type="pct"/>
          </w:tcPr>
          <w:p w14:paraId="2B6E59E8"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urine sample, lung function test, lung inflammation test, questionnaire, and environmental sampling  in home*</w:t>
            </w:r>
          </w:p>
        </w:tc>
        <w:tc>
          <w:tcPr>
            <w:tcW w:w="657" w:type="pct"/>
          </w:tcPr>
          <w:p w14:paraId="437BF12C" w14:textId="77777777" w:rsidR="00DF263C" w:rsidRPr="00DF263C" w:rsidRDefault="00DF263C" w:rsidP="00D42998">
            <w:pPr>
              <w:spacing w:after="0" w:line="240" w:lineRule="auto"/>
              <w:jc w:val="center"/>
              <w:rPr>
                <w:rFonts w:ascii="Times New Roman" w:hAnsi="Times New Roman" w:cs="Times New Roman"/>
                <w:sz w:val="24"/>
                <w:szCs w:val="24"/>
              </w:rPr>
            </w:pPr>
          </w:p>
          <w:p w14:paraId="04E0014D"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55 minutes</w:t>
            </w:r>
          </w:p>
        </w:tc>
        <w:tc>
          <w:tcPr>
            <w:tcW w:w="997" w:type="pct"/>
          </w:tcPr>
          <w:p w14:paraId="209E920F" w14:textId="77777777" w:rsidR="00DF263C" w:rsidRPr="00DF263C" w:rsidRDefault="00DF263C" w:rsidP="00D42998">
            <w:pPr>
              <w:spacing w:after="0" w:line="240" w:lineRule="auto"/>
              <w:jc w:val="center"/>
              <w:rPr>
                <w:rFonts w:ascii="Times New Roman" w:hAnsi="Times New Roman" w:cs="Times New Roman"/>
                <w:sz w:val="24"/>
                <w:szCs w:val="24"/>
              </w:rPr>
            </w:pPr>
          </w:p>
          <w:p w14:paraId="7E560DE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$50</w:t>
            </w:r>
          </w:p>
        </w:tc>
      </w:tr>
      <w:tr w:rsidR="00FD263E" w:rsidRPr="00DF263C" w14:paraId="0EA3CB63" w14:textId="77777777" w:rsidTr="003059D1">
        <w:tc>
          <w:tcPr>
            <w:tcW w:w="655" w:type="pct"/>
            <w:vMerge/>
          </w:tcPr>
          <w:p w14:paraId="21560137" w14:textId="77777777" w:rsidR="00DF263C" w:rsidRPr="00DF263C" w:rsidRDefault="00DF263C" w:rsidP="00D42998">
            <w:pPr>
              <w:spacing w:after="0" w:line="240" w:lineRule="auto"/>
              <w:rPr>
                <w:rFonts w:ascii="Times New Roman" w:hAnsi="Times New Roman" w:cs="Times New Roman"/>
                <w:sz w:val="24"/>
                <w:szCs w:val="24"/>
              </w:rPr>
            </w:pPr>
          </w:p>
        </w:tc>
        <w:tc>
          <w:tcPr>
            <w:tcW w:w="756" w:type="pct"/>
          </w:tcPr>
          <w:p w14:paraId="7B795220" w14:textId="77777777" w:rsidR="00DF263C" w:rsidRPr="00DF263C" w:rsidRDefault="00DF263C" w:rsidP="00D42998">
            <w:pPr>
              <w:spacing w:after="0" w:line="240" w:lineRule="auto"/>
              <w:rPr>
                <w:rFonts w:ascii="Times New Roman" w:hAnsi="Times New Roman" w:cs="Times New Roman"/>
                <w:sz w:val="24"/>
                <w:szCs w:val="24"/>
              </w:rPr>
            </w:pPr>
          </w:p>
          <w:p w14:paraId="785089D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-12 month follow-up</w:t>
            </w:r>
          </w:p>
        </w:tc>
        <w:tc>
          <w:tcPr>
            <w:tcW w:w="1935" w:type="pct"/>
          </w:tcPr>
          <w:p w14:paraId="44C4CC74"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urine sample, lung function test, lung inflammation test, questionnaire, and environmental sampling  in home*</w:t>
            </w:r>
          </w:p>
        </w:tc>
        <w:tc>
          <w:tcPr>
            <w:tcW w:w="657" w:type="pct"/>
          </w:tcPr>
          <w:p w14:paraId="4CE465C4" w14:textId="77777777" w:rsidR="00DF263C" w:rsidRPr="00DF263C" w:rsidRDefault="00DF263C" w:rsidP="00D42998">
            <w:pPr>
              <w:spacing w:after="0" w:line="240" w:lineRule="auto"/>
              <w:jc w:val="center"/>
              <w:rPr>
                <w:rFonts w:ascii="Times New Roman" w:hAnsi="Times New Roman" w:cs="Times New Roman"/>
                <w:sz w:val="24"/>
                <w:szCs w:val="24"/>
              </w:rPr>
            </w:pPr>
          </w:p>
          <w:p w14:paraId="7120F20F"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55 minutes</w:t>
            </w:r>
          </w:p>
        </w:tc>
        <w:tc>
          <w:tcPr>
            <w:tcW w:w="997" w:type="pct"/>
          </w:tcPr>
          <w:p w14:paraId="17F30BD5" w14:textId="77777777" w:rsidR="00DF263C" w:rsidRPr="00DF263C" w:rsidRDefault="00DF263C" w:rsidP="00D42998">
            <w:pPr>
              <w:spacing w:after="0" w:line="240" w:lineRule="auto"/>
              <w:jc w:val="center"/>
              <w:rPr>
                <w:rFonts w:ascii="Times New Roman" w:hAnsi="Times New Roman" w:cs="Times New Roman"/>
                <w:sz w:val="24"/>
                <w:szCs w:val="24"/>
              </w:rPr>
            </w:pPr>
          </w:p>
          <w:p w14:paraId="6219B0E2"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$50</w:t>
            </w:r>
          </w:p>
        </w:tc>
      </w:tr>
      <w:tr w:rsidR="00FD263E" w:rsidRPr="00DF263C" w14:paraId="22246397" w14:textId="77777777" w:rsidTr="003059D1">
        <w:tc>
          <w:tcPr>
            <w:tcW w:w="655" w:type="pct"/>
          </w:tcPr>
          <w:p w14:paraId="3CBE3D0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Phone calls</w:t>
            </w:r>
          </w:p>
        </w:tc>
        <w:tc>
          <w:tcPr>
            <w:tcW w:w="756" w:type="pct"/>
          </w:tcPr>
          <w:p w14:paraId="6938FC61"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- 3 months</w:t>
            </w:r>
          </w:p>
          <w:p w14:paraId="4A36FB3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- 9 months</w:t>
            </w:r>
          </w:p>
        </w:tc>
        <w:tc>
          <w:tcPr>
            <w:tcW w:w="1935" w:type="pct"/>
          </w:tcPr>
          <w:p w14:paraId="3A504EFD" w14:textId="77777777" w:rsidR="00DF263C" w:rsidRPr="00DF263C" w:rsidRDefault="00DF263C" w:rsidP="00D42998">
            <w:pPr>
              <w:spacing w:after="0" w:line="240" w:lineRule="auto"/>
              <w:jc w:val="center"/>
              <w:rPr>
                <w:rFonts w:ascii="Times New Roman" w:hAnsi="Times New Roman" w:cs="Times New Roman"/>
                <w:sz w:val="24"/>
                <w:szCs w:val="24"/>
              </w:rPr>
            </w:pPr>
          </w:p>
          <w:p w14:paraId="35F309D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questionnaire</w:t>
            </w:r>
          </w:p>
        </w:tc>
        <w:tc>
          <w:tcPr>
            <w:tcW w:w="657" w:type="pct"/>
          </w:tcPr>
          <w:p w14:paraId="47CE47D7"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 minutes</w:t>
            </w:r>
          </w:p>
          <w:p w14:paraId="4FA6D3CD"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5 minutes</w:t>
            </w:r>
          </w:p>
        </w:tc>
        <w:tc>
          <w:tcPr>
            <w:tcW w:w="997" w:type="pct"/>
          </w:tcPr>
          <w:p w14:paraId="4E18515D"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$2</w:t>
            </w:r>
          </w:p>
          <w:p w14:paraId="15F63A39"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$2</w:t>
            </w:r>
          </w:p>
        </w:tc>
      </w:tr>
      <w:tr w:rsidR="00FD263E" w:rsidRPr="00DF263C" w14:paraId="6CBD018E" w14:textId="77777777" w:rsidTr="003059D1">
        <w:tc>
          <w:tcPr>
            <w:tcW w:w="655" w:type="pct"/>
          </w:tcPr>
          <w:p w14:paraId="690D6B4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Text messages</w:t>
            </w:r>
          </w:p>
        </w:tc>
        <w:tc>
          <w:tcPr>
            <w:tcW w:w="756" w:type="pct"/>
          </w:tcPr>
          <w:p w14:paraId="42D8567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- 1, 2, 4, 5, 7, 8, 10, and 11 months</w:t>
            </w:r>
          </w:p>
        </w:tc>
        <w:tc>
          <w:tcPr>
            <w:tcW w:w="1935" w:type="pct"/>
          </w:tcPr>
          <w:p w14:paraId="0079A90A" w14:textId="77777777" w:rsidR="00DF263C" w:rsidRPr="00DF263C" w:rsidRDefault="00DF263C" w:rsidP="00D42998">
            <w:pPr>
              <w:spacing w:after="0" w:line="240" w:lineRule="auto"/>
              <w:jc w:val="center"/>
              <w:rPr>
                <w:rFonts w:ascii="Times New Roman" w:hAnsi="Times New Roman" w:cs="Times New Roman"/>
                <w:sz w:val="24"/>
                <w:szCs w:val="24"/>
              </w:rPr>
            </w:pPr>
          </w:p>
          <w:p w14:paraId="565692A3"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Questionnaire.  Each month, a series of 3 1-sentence texts will be sent to obtain this information, and the respondents will reply with 3 separate texts.</w:t>
            </w:r>
          </w:p>
        </w:tc>
        <w:tc>
          <w:tcPr>
            <w:tcW w:w="657" w:type="pct"/>
          </w:tcPr>
          <w:p w14:paraId="52446549"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1 minute for each month</w:t>
            </w:r>
          </w:p>
        </w:tc>
        <w:tc>
          <w:tcPr>
            <w:tcW w:w="997" w:type="pct"/>
          </w:tcPr>
          <w:p w14:paraId="24EE804E" w14:textId="77777777" w:rsidR="00DF263C" w:rsidRPr="00DF263C" w:rsidRDefault="00DF263C" w:rsidP="00D42998">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$2 each time (maximum = $16)</w:t>
            </w:r>
          </w:p>
        </w:tc>
      </w:tr>
    </w:tbl>
    <w:p w14:paraId="29F1A0E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*This time indicates the amount of time required for setting up the environmental sampling equipment.   Some environmental sampling equipment will be left in home for 5 days, but will not require any supervision.   </w:t>
      </w:r>
    </w:p>
    <w:p w14:paraId="35B631DB" w14:textId="77777777" w:rsidR="00DF263C" w:rsidRPr="00DF263C" w:rsidRDefault="00DF263C" w:rsidP="00D42998">
      <w:pPr>
        <w:spacing w:after="0" w:line="240" w:lineRule="auto"/>
        <w:rPr>
          <w:rFonts w:ascii="Times New Roman" w:hAnsi="Times New Roman" w:cs="Times New Roman"/>
          <w:sz w:val="24"/>
          <w:szCs w:val="24"/>
        </w:rPr>
      </w:pPr>
    </w:p>
    <w:p w14:paraId="29A36F0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Each study site will likely have certain rules about how money can be disbursed to the participants.  We would like to use a relatively new method which is a pre-paid credit card (e.g., VISA, MasterCard) which can enable the following:</w:t>
      </w:r>
    </w:p>
    <w:p w14:paraId="7DE762E4" w14:textId="77777777" w:rsidR="00DF263C" w:rsidRPr="00DF263C" w:rsidRDefault="00DF263C" w:rsidP="00D42998">
      <w:pPr>
        <w:tabs>
          <w:tab w:val="left" w:pos="360"/>
          <w:tab w:val="left" w:pos="3267"/>
        </w:tabs>
        <w:spacing w:after="0" w:line="240" w:lineRule="auto"/>
        <w:ind w:left="360"/>
        <w:rPr>
          <w:rFonts w:ascii="Times New Roman" w:hAnsi="Times New Roman" w:cs="Times New Roman"/>
          <w:sz w:val="24"/>
          <w:szCs w:val="24"/>
        </w:rPr>
      </w:pPr>
      <w:r w:rsidRPr="00DF263C">
        <w:rPr>
          <w:rFonts w:ascii="Times New Roman" w:hAnsi="Times New Roman" w:cs="Times New Roman"/>
          <w:sz w:val="24"/>
          <w:szCs w:val="24"/>
        </w:rPr>
        <w:tab/>
      </w:r>
    </w:p>
    <w:p w14:paraId="30C9AEA1" w14:textId="77777777" w:rsidR="00DF263C" w:rsidRPr="00DF263C" w:rsidRDefault="00DF263C" w:rsidP="00D42998">
      <w:pPr>
        <w:numPr>
          <w:ilvl w:val="0"/>
          <w:numId w:val="12"/>
        </w:numPr>
        <w:tabs>
          <w:tab w:val="left" w:pos="360"/>
        </w:tabs>
        <w:overflowPunct w:val="0"/>
        <w:autoSpaceDE w:val="0"/>
        <w:autoSpaceDN w:val="0"/>
        <w:adjustRightInd w:val="0"/>
        <w:spacing w:after="0" w:line="240" w:lineRule="auto"/>
        <w:ind w:left="360"/>
        <w:textAlignment w:val="baseline"/>
        <w:rPr>
          <w:rFonts w:ascii="Times New Roman" w:hAnsi="Times New Roman" w:cs="Times New Roman"/>
          <w:sz w:val="24"/>
          <w:szCs w:val="24"/>
        </w:rPr>
      </w:pPr>
      <w:r w:rsidRPr="00DF263C">
        <w:rPr>
          <w:rFonts w:ascii="Times New Roman" w:hAnsi="Times New Roman" w:cs="Times New Roman"/>
          <w:sz w:val="24"/>
          <w:szCs w:val="24"/>
        </w:rPr>
        <w:t>One card can be given to each enrollee’s mother/primary caregiver at the beginning of the study.</w:t>
      </w:r>
    </w:p>
    <w:p w14:paraId="443D1C3F" w14:textId="77777777" w:rsidR="00DF263C" w:rsidRPr="00DF263C" w:rsidRDefault="00DF263C" w:rsidP="00D42998">
      <w:pPr>
        <w:numPr>
          <w:ilvl w:val="0"/>
          <w:numId w:val="12"/>
        </w:numPr>
        <w:tabs>
          <w:tab w:val="left" w:pos="360"/>
        </w:tabs>
        <w:overflowPunct w:val="0"/>
        <w:autoSpaceDE w:val="0"/>
        <w:autoSpaceDN w:val="0"/>
        <w:adjustRightInd w:val="0"/>
        <w:spacing w:after="0" w:line="240" w:lineRule="auto"/>
        <w:ind w:left="360"/>
        <w:textAlignment w:val="baseline"/>
        <w:rPr>
          <w:rFonts w:ascii="Times New Roman" w:hAnsi="Times New Roman" w:cs="Times New Roman"/>
          <w:sz w:val="24"/>
          <w:szCs w:val="24"/>
        </w:rPr>
      </w:pPr>
      <w:r w:rsidRPr="00DF263C">
        <w:rPr>
          <w:rFonts w:ascii="Times New Roman" w:hAnsi="Times New Roman" w:cs="Times New Roman"/>
          <w:sz w:val="24"/>
          <w:szCs w:val="24"/>
        </w:rPr>
        <w:t>The mother/primary caregiver will sign one receipt (at the beginning of the study) which acknowledges that the card will be uploaded with funds automatically (via a study site project coordinator) upon completion of each activity.</w:t>
      </w:r>
    </w:p>
    <w:p w14:paraId="77717AD8" w14:textId="77777777" w:rsidR="00DF263C" w:rsidRPr="00DF263C" w:rsidRDefault="00DF263C" w:rsidP="00D42998">
      <w:pPr>
        <w:numPr>
          <w:ilvl w:val="0"/>
          <w:numId w:val="12"/>
        </w:numPr>
        <w:tabs>
          <w:tab w:val="left" w:pos="360"/>
        </w:tabs>
        <w:overflowPunct w:val="0"/>
        <w:autoSpaceDE w:val="0"/>
        <w:autoSpaceDN w:val="0"/>
        <w:adjustRightInd w:val="0"/>
        <w:spacing w:after="0" w:line="240" w:lineRule="auto"/>
        <w:ind w:left="360"/>
        <w:textAlignment w:val="baseline"/>
        <w:rPr>
          <w:rFonts w:ascii="Times New Roman" w:hAnsi="Times New Roman" w:cs="Times New Roman"/>
          <w:sz w:val="24"/>
          <w:szCs w:val="24"/>
        </w:rPr>
      </w:pPr>
      <w:r w:rsidRPr="00DF263C">
        <w:rPr>
          <w:rFonts w:ascii="Times New Roman" w:hAnsi="Times New Roman" w:cs="Times New Roman"/>
          <w:sz w:val="24"/>
          <w:szCs w:val="24"/>
        </w:rPr>
        <w:t>If the card is lost or stolen, the mothers/ primary caregivers can call the project coordinator who can cancel the card online.   However, any funds that were missing from the lost or stolen card (prior to cancellation) will not be replaced.  Only new funds will be added upon completion of each of the remaining study activities listed in the incentive table. The mother/primary caregiver will receive the replacement card at the next home visit.</w:t>
      </w:r>
    </w:p>
    <w:p w14:paraId="5782A821" w14:textId="77777777" w:rsidR="003059D1" w:rsidRDefault="003059D1" w:rsidP="00D42998">
      <w:pPr>
        <w:tabs>
          <w:tab w:val="left" w:pos="0"/>
        </w:tabs>
        <w:spacing w:after="0" w:line="240" w:lineRule="auto"/>
        <w:rPr>
          <w:rFonts w:ascii="Times New Roman" w:hAnsi="Times New Roman" w:cs="Times New Roman"/>
          <w:sz w:val="24"/>
          <w:szCs w:val="24"/>
        </w:rPr>
      </w:pPr>
    </w:p>
    <w:p w14:paraId="4A78D6F9" w14:textId="77777777" w:rsidR="00DF263C" w:rsidRPr="00DF263C" w:rsidRDefault="00DF263C" w:rsidP="00D42998">
      <w:pPr>
        <w:tabs>
          <w:tab w:val="left" w:pos="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Rather than using checks or cash, this option will enable immediate payment especially for phone call questionnaires, reduce number of receipts, minimize danger of study staff carrying large sums of money to home visits, improve accounting, eliminate the need for low-income participants to pay check cashing fees, and ensure that the study participant retains our study phone number (which will be written on back of card).  </w:t>
      </w:r>
    </w:p>
    <w:p w14:paraId="18DBF842" w14:textId="77777777" w:rsidR="00DF263C" w:rsidRPr="00DF263C" w:rsidRDefault="00DF263C" w:rsidP="00D42998">
      <w:pPr>
        <w:numPr>
          <w:ilvl w:val="12"/>
          <w:numId w:val="0"/>
        </w:numPr>
        <w:spacing w:after="0" w:line="240" w:lineRule="auto"/>
        <w:rPr>
          <w:rFonts w:ascii="Times New Roman" w:hAnsi="Times New Roman" w:cs="Times New Roman"/>
          <w:sz w:val="24"/>
          <w:szCs w:val="24"/>
        </w:rPr>
      </w:pPr>
    </w:p>
    <w:p w14:paraId="49CFC1BC" w14:textId="77777777" w:rsidR="00DF263C" w:rsidRPr="00DF263C" w:rsidRDefault="00DF263C" w:rsidP="00D42998">
      <w:pPr>
        <w:numPr>
          <w:ilvl w:val="12"/>
          <w:numId w:val="0"/>
        </w:num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In Table 14, the results of the review of federal national household interview surveys are shown.  In these studies, the incentive ranges from $140 to $230. Many of these studies involve medical examinations and blood/urine sampling.   </w:t>
      </w:r>
    </w:p>
    <w:p w14:paraId="42482742" w14:textId="77777777" w:rsidR="00DF263C" w:rsidRPr="00DF263C" w:rsidRDefault="00DF263C" w:rsidP="00D42998">
      <w:pPr>
        <w:numPr>
          <w:ilvl w:val="12"/>
          <w:numId w:val="0"/>
        </w:numPr>
        <w:spacing w:after="0" w:line="240" w:lineRule="auto"/>
        <w:rPr>
          <w:rFonts w:ascii="Times New Roman" w:hAnsi="Times New Roman" w:cs="Times New Roman"/>
          <w:sz w:val="24"/>
          <w:szCs w:val="24"/>
        </w:rPr>
      </w:pPr>
    </w:p>
    <w:p w14:paraId="6516E046" w14:textId="77777777" w:rsidR="00DF263C" w:rsidRPr="00DF263C" w:rsidRDefault="00DF263C" w:rsidP="00D42998">
      <w:pPr>
        <w:numPr>
          <w:ilvl w:val="12"/>
          <w:numId w:val="0"/>
        </w:num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14.  Burden, Incentive, and Response Rates in Federal Studies with Multiple Data Collection Formats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1245"/>
        <w:gridCol w:w="2060"/>
        <w:gridCol w:w="1800"/>
        <w:gridCol w:w="1320"/>
        <w:gridCol w:w="1548"/>
      </w:tblGrid>
      <w:tr w:rsidR="00DF263C" w:rsidRPr="003059D1" w14:paraId="19752E36" w14:textId="77777777" w:rsidTr="00DF263C">
        <w:tc>
          <w:tcPr>
            <w:tcW w:w="1603" w:type="dxa"/>
          </w:tcPr>
          <w:p w14:paraId="39A6BA57" w14:textId="77777777" w:rsidR="00DF263C" w:rsidRPr="003059D1" w:rsidRDefault="00DF263C" w:rsidP="003059D1">
            <w:pPr>
              <w:spacing w:after="0" w:line="240" w:lineRule="auto"/>
              <w:jc w:val="center"/>
              <w:rPr>
                <w:rFonts w:ascii="Times New Roman" w:hAnsi="Times New Roman" w:cs="Times New Roman"/>
                <w:bCs/>
              </w:rPr>
            </w:pPr>
            <w:r w:rsidRPr="003059D1">
              <w:rPr>
                <w:rFonts w:ascii="Times New Roman" w:hAnsi="Times New Roman" w:cs="Times New Roman"/>
                <w:bCs/>
              </w:rPr>
              <w:t>Study Name/Agency</w:t>
            </w:r>
          </w:p>
        </w:tc>
        <w:tc>
          <w:tcPr>
            <w:tcW w:w="1245" w:type="dxa"/>
          </w:tcPr>
          <w:p w14:paraId="4C477E6F" w14:textId="77777777" w:rsidR="00DF263C" w:rsidRPr="003059D1" w:rsidRDefault="00DF263C" w:rsidP="003059D1">
            <w:pPr>
              <w:keepNext/>
              <w:keepLines/>
              <w:spacing w:after="0" w:line="240" w:lineRule="auto"/>
              <w:jc w:val="center"/>
              <w:rPr>
                <w:rFonts w:ascii="Times New Roman" w:hAnsi="Times New Roman" w:cs="Times New Roman"/>
                <w:bCs/>
              </w:rPr>
            </w:pPr>
            <w:r w:rsidRPr="003059D1">
              <w:rPr>
                <w:rFonts w:ascii="Times New Roman" w:hAnsi="Times New Roman" w:cs="Times New Roman"/>
                <w:bCs/>
              </w:rPr>
              <w:t>Year</w:t>
            </w:r>
          </w:p>
        </w:tc>
        <w:tc>
          <w:tcPr>
            <w:tcW w:w="2060" w:type="dxa"/>
          </w:tcPr>
          <w:p w14:paraId="6DCA5890" w14:textId="77777777" w:rsidR="00DF263C" w:rsidRPr="003059D1" w:rsidRDefault="00DF263C" w:rsidP="003059D1">
            <w:pPr>
              <w:keepNext/>
              <w:keepLines/>
              <w:spacing w:after="0" w:line="240" w:lineRule="auto"/>
              <w:jc w:val="center"/>
              <w:rPr>
                <w:rFonts w:ascii="Times New Roman" w:hAnsi="Times New Roman" w:cs="Times New Roman"/>
                <w:bCs/>
              </w:rPr>
            </w:pPr>
            <w:r w:rsidRPr="003059D1">
              <w:rPr>
                <w:rFonts w:ascii="Times New Roman" w:hAnsi="Times New Roman" w:cs="Times New Roman"/>
                <w:bCs/>
              </w:rPr>
              <w:t>Study description</w:t>
            </w:r>
          </w:p>
        </w:tc>
        <w:tc>
          <w:tcPr>
            <w:tcW w:w="1800" w:type="dxa"/>
          </w:tcPr>
          <w:p w14:paraId="06B49044" w14:textId="77777777" w:rsidR="00DF263C" w:rsidRPr="003059D1" w:rsidRDefault="00DF263C" w:rsidP="003059D1">
            <w:pPr>
              <w:keepNext/>
              <w:keepLines/>
              <w:spacing w:after="0" w:line="240" w:lineRule="auto"/>
              <w:jc w:val="center"/>
              <w:rPr>
                <w:rFonts w:ascii="Times New Roman" w:hAnsi="Times New Roman" w:cs="Times New Roman"/>
                <w:bCs/>
              </w:rPr>
            </w:pPr>
            <w:r w:rsidRPr="003059D1">
              <w:rPr>
                <w:rFonts w:ascii="Times New Roman" w:hAnsi="Times New Roman" w:cs="Times New Roman"/>
                <w:bCs/>
              </w:rPr>
              <w:t>Respondent burden</w:t>
            </w:r>
          </w:p>
        </w:tc>
        <w:tc>
          <w:tcPr>
            <w:tcW w:w="1320" w:type="dxa"/>
          </w:tcPr>
          <w:p w14:paraId="580F2F3C" w14:textId="77777777" w:rsidR="00DF263C" w:rsidRPr="003059D1" w:rsidRDefault="00DF263C" w:rsidP="003059D1">
            <w:pPr>
              <w:keepNext/>
              <w:keepLines/>
              <w:spacing w:after="0" w:line="240" w:lineRule="auto"/>
              <w:jc w:val="center"/>
              <w:rPr>
                <w:rFonts w:ascii="Times New Roman" w:hAnsi="Times New Roman" w:cs="Times New Roman"/>
                <w:bCs/>
              </w:rPr>
            </w:pPr>
            <w:r w:rsidRPr="003059D1">
              <w:rPr>
                <w:rFonts w:ascii="Times New Roman" w:hAnsi="Times New Roman" w:cs="Times New Roman"/>
                <w:bCs/>
              </w:rPr>
              <w:t>Incentive</w:t>
            </w:r>
          </w:p>
        </w:tc>
        <w:tc>
          <w:tcPr>
            <w:tcW w:w="1548" w:type="dxa"/>
          </w:tcPr>
          <w:p w14:paraId="5993E2EB" w14:textId="77777777" w:rsidR="00DF263C" w:rsidRPr="003059D1" w:rsidRDefault="00DF263C" w:rsidP="003059D1">
            <w:pPr>
              <w:keepNext/>
              <w:keepLines/>
              <w:spacing w:after="0" w:line="240" w:lineRule="auto"/>
              <w:jc w:val="center"/>
              <w:rPr>
                <w:rFonts w:ascii="Times New Roman" w:hAnsi="Times New Roman" w:cs="Times New Roman"/>
              </w:rPr>
            </w:pPr>
            <w:r w:rsidRPr="003059D1">
              <w:rPr>
                <w:rFonts w:ascii="Times New Roman" w:hAnsi="Times New Roman" w:cs="Times New Roman"/>
              </w:rPr>
              <w:t>Response rate</w:t>
            </w:r>
          </w:p>
        </w:tc>
      </w:tr>
      <w:tr w:rsidR="00DF263C" w:rsidRPr="003059D1" w14:paraId="1F1668D9" w14:textId="77777777" w:rsidTr="00DF263C">
        <w:tc>
          <w:tcPr>
            <w:tcW w:w="1603" w:type="dxa"/>
          </w:tcPr>
          <w:p w14:paraId="3F7A831E"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Third National Health and Nutrition Examination Survey</w:t>
            </w:r>
          </w:p>
          <w:p w14:paraId="5A04E3E6"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(NHANES III)/ CDC</w:t>
            </w:r>
          </w:p>
          <w:p w14:paraId="08A7CBC5"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NCHS</w:t>
            </w:r>
          </w:p>
        </w:tc>
        <w:tc>
          <w:tcPr>
            <w:tcW w:w="1245" w:type="dxa"/>
          </w:tcPr>
          <w:p w14:paraId="2840F68C"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1988-1994</w:t>
            </w:r>
          </w:p>
        </w:tc>
        <w:tc>
          <w:tcPr>
            <w:tcW w:w="2060" w:type="dxa"/>
          </w:tcPr>
          <w:p w14:paraId="5F3F1241"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 xml:space="preserve">NHANES is designed to collect information about the health and diet of people in the United States to provide current statistical data on the amount, distribution, and effects of illness and disability in the United States. </w:t>
            </w:r>
          </w:p>
        </w:tc>
        <w:tc>
          <w:tcPr>
            <w:tcW w:w="1800" w:type="dxa"/>
          </w:tcPr>
          <w:p w14:paraId="11AC26B3"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In-person interview, medical examination</w:t>
            </w:r>
          </w:p>
        </w:tc>
        <w:tc>
          <w:tcPr>
            <w:tcW w:w="1320" w:type="dxa"/>
          </w:tcPr>
          <w:p w14:paraId="145567C3" w14:textId="77777777" w:rsidR="00DF263C" w:rsidRPr="00007306" w:rsidRDefault="00DF263C" w:rsidP="00D42998">
            <w:pPr>
              <w:keepNext/>
              <w:keepLines/>
              <w:spacing w:after="0" w:line="240" w:lineRule="auto"/>
              <w:rPr>
                <w:rFonts w:ascii="Times New Roman" w:hAnsi="Times New Roman" w:cs="Times New Roman"/>
                <w:bCs/>
                <w:sz w:val="20"/>
                <w:szCs w:val="20"/>
              </w:rPr>
            </w:pPr>
            <w:r w:rsidRPr="00007306">
              <w:rPr>
                <w:rFonts w:ascii="Times New Roman" w:hAnsi="Times New Roman" w:cs="Times New Roman"/>
                <w:bCs/>
                <w:sz w:val="20"/>
                <w:szCs w:val="20"/>
              </w:rPr>
              <w:t xml:space="preserve">$230 </w:t>
            </w:r>
          </w:p>
          <w:p w14:paraId="2B7A694D" w14:textId="77777777" w:rsidR="00DF263C" w:rsidRPr="00007306" w:rsidRDefault="00DF263C" w:rsidP="00D42998">
            <w:pPr>
              <w:keepNext/>
              <w:keepLines/>
              <w:spacing w:after="0" w:line="240" w:lineRule="auto"/>
              <w:rPr>
                <w:rFonts w:ascii="Times New Roman" w:hAnsi="Times New Roman" w:cs="Times New Roman"/>
                <w:bCs/>
                <w:sz w:val="20"/>
                <w:szCs w:val="20"/>
              </w:rPr>
            </w:pPr>
            <w:r w:rsidRPr="00007306">
              <w:rPr>
                <w:rFonts w:ascii="Times New Roman" w:hAnsi="Times New Roman" w:cs="Times New Roman"/>
                <w:bCs/>
                <w:sz w:val="20"/>
                <w:szCs w:val="20"/>
              </w:rPr>
              <w:t>(plus exam results)</w:t>
            </w:r>
          </w:p>
        </w:tc>
        <w:tc>
          <w:tcPr>
            <w:tcW w:w="1548" w:type="dxa"/>
          </w:tcPr>
          <w:p w14:paraId="12267110"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 xml:space="preserve">Interview=82% </w:t>
            </w:r>
          </w:p>
          <w:p w14:paraId="67CC2E3B"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 xml:space="preserve">Exam=73% </w:t>
            </w:r>
          </w:p>
        </w:tc>
      </w:tr>
      <w:tr w:rsidR="00DF263C" w:rsidRPr="003059D1" w14:paraId="10FB0D90" w14:textId="77777777" w:rsidTr="00DF263C">
        <w:tc>
          <w:tcPr>
            <w:tcW w:w="1603" w:type="dxa"/>
          </w:tcPr>
          <w:p w14:paraId="39C11763"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National Human Exposure Assessment Survey (NHEXAS)</w:t>
            </w:r>
          </w:p>
          <w:p w14:paraId="3FAB008A"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Region 5/ EPA</w:t>
            </w:r>
          </w:p>
        </w:tc>
        <w:tc>
          <w:tcPr>
            <w:tcW w:w="1245" w:type="dxa"/>
          </w:tcPr>
          <w:p w14:paraId="1E40843A"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1995-1997</w:t>
            </w:r>
          </w:p>
        </w:tc>
        <w:tc>
          <w:tcPr>
            <w:tcW w:w="2060" w:type="dxa"/>
          </w:tcPr>
          <w:p w14:paraId="2C1D7399"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A population-based pilot study of the exposure to metals, pesticides, volatile organic compounds, and other toxic chemicals of ~500 people in 3 US regions.</w:t>
            </w:r>
          </w:p>
        </w:tc>
        <w:tc>
          <w:tcPr>
            <w:tcW w:w="1800" w:type="dxa"/>
          </w:tcPr>
          <w:p w14:paraId="00E875D9"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Questionnaires, video-taped observations, duplicate diet samples, collection of blood and urine, measurements of air quality and soil and dust in and around the home</w:t>
            </w:r>
          </w:p>
        </w:tc>
        <w:tc>
          <w:tcPr>
            <w:tcW w:w="1320" w:type="dxa"/>
          </w:tcPr>
          <w:p w14:paraId="70FDC153" w14:textId="77777777" w:rsidR="00DF263C" w:rsidRPr="00007306" w:rsidRDefault="00DF263C" w:rsidP="00D42998">
            <w:pPr>
              <w:keepNext/>
              <w:keepLines/>
              <w:spacing w:after="0" w:line="240" w:lineRule="auto"/>
              <w:rPr>
                <w:rFonts w:ascii="Times New Roman" w:hAnsi="Times New Roman" w:cs="Times New Roman"/>
                <w:bCs/>
                <w:sz w:val="20"/>
                <w:szCs w:val="20"/>
              </w:rPr>
            </w:pPr>
            <w:r w:rsidRPr="00007306">
              <w:rPr>
                <w:rFonts w:ascii="Times New Roman" w:hAnsi="Times New Roman" w:cs="Times New Roman"/>
                <w:bCs/>
                <w:sz w:val="20"/>
                <w:szCs w:val="20"/>
              </w:rPr>
              <w:t xml:space="preserve">$195 </w:t>
            </w:r>
          </w:p>
        </w:tc>
        <w:tc>
          <w:tcPr>
            <w:tcW w:w="1548" w:type="dxa"/>
          </w:tcPr>
          <w:p w14:paraId="51EE6F89"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Questionnaire = 71.5%</w:t>
            </w:r>
          </w:p>
          <w:p w14:paraId="4339ACD1"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 xml:space="preserve">Visit 1 = 80% </w:t>
            </w:r>
          </w:p>
          <w:p w14:paraId="16A7A3CC"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 xml:space="preserve">Visit 2 = 56.8% </w:t>
            </w:r>
          </w:p>
          <w:p w14:paraId="384382BB"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 xml:space="preserve">Visit 3 = 47.8% </w:t>
            </w:r>
          </w:p>
        </w:tc>
      </w:tr>
      <w:tr w:rsidR="00DF263C" w:rsidRPr="003059D1" w14:paraId="097C8BC6" w14:textId="77777777" w:rsidTr="00DF263C">
        <w:tc>
          <w:tcPr>
            <w:tcW w:w="1603" w:type="dxa"/>
          </w:tcPr>
          <w:p w14:paraId="0A4407AF"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Minnesota Children's Pesticide Exposure Study</w:t>
            </w:r>
          </w:p>
          <w:p w14:paraId="6EE78B27"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(MNCPES)/ EPA</w:t>
            </w:r>
          </w:p>
        </w:tc>
        <w:tc>
          <w:tcPr>
            <w:tcW w:w="1245" w:type="dxa"/>
          </w:tcPr>
          <w:p w14:paraId="43D25B6B"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1997</w:t>
            </w:r>
          </w:p>
        </w:tc>
        <w:tc>
          <w:tcPr>
            <w:tcW w:w="2060" w:type="dxa"/>
          </w:tcPr>
          <w:p w14:paraId="7809E246"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Study of multi-pathway and multi-pesticide exposures in children.  The primary objective was to characterize children's exposure to selected pesticides through a combination of questionnaires, personal exposure measurements and monitoring of biological samples, environmental samples, and children's activity patterns.</w:t>
            </w:r>
          </w:p>
        </w:tc>
        <w:tc>
          <w:tcPr>
            <w:tcW w:w="1800" w:type="dxa"/>
          </w:tcPr>
          <w:p w14:paraId="2E3A7F6E"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4-day duplicate diet samples, 6-days of personal air monitoring, keeping time and activity diaries, blood, urine and hair collections, videotaping.</w:t>
            </w:r>
          </w:p>
        </w:tc>
        <w:tc>
          <w:tcPr>
            <w:tcW w:w="1320" w:type="dxa"/>
          </w:tcPr>
          <w:p w14:paraId="15377D4C"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bCs/>
                <w:sz w:val="20"/>
                <w:szCs w:val="20"/>
              </w:rPr>
              <w:t>$195</w:t>
            </w:r>
          </w:p>
          <w:p w14:paraId="0CCE9A63"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(children given age-appropriate gifts and parents offered videotapes of their children)</w:t>
            </w:r>
          </w:p>
        </w:tc>
        <w:tc>
          <w:tcPr>
            <w:tcW w:w="1548" w:type="dxa"/>
          </w:tcPr>
          <w:p w14:paraId="6D059045"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Telephone Screening = 67.5%</w:t>
            </w:r>
          </w:p>
        </w:tc>
      </w:tr>
      <w:tr w:rsidR="00DF263C" w:rsidRPr="003059D1" w14:paraId="04E5CBE3" w14:textId="77777777" w:rsidTr="00DF263C">
        <w:tc>
          <w:tcPr>
            <w:tcW w:w="1603" w:type="dxa"/>
          </w:tcPr>
          <w:p w14:paraId="0A0AE334"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School Health Initiative:  Environment, Learning, Disease Study</w:t>
            </w:r>
          </w:p>
          <w:p w14:paraId="5EBB052D"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(SHIELD)/ EPA</w:t>
            </w:r>
          </w:p>
        </w:tc>
        <w:tc>
          <w:tcPr>
            <w:tcW w:w="1245" w:type="dxa"/>
          </w:tcPr>
          <w:p w14:paraId="47C26D88"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1999</w:t>
            </w:r>
          </w:p>
        </w:tc>
        <w:tc>
          <w:tcPr>
            <w:tcW w:w="2060" w:type="dxa"/>
          </w:tcPr>
          <w:p w14:paraId="08F0E09D"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School-based investigation of children's environmental health in economically disadvantaged urban neighborhoods of Minneapolis.</w:t>
            </w:r>
          </w:p>
        </w:tc>
        <w:tc>
          <w:tcPr>
            <w:tcW w:w="1800" w:type="dxa"/>
          </w:tcPr>
          <w:p w14:paraId="1BE59139"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Health questionnaires, 48-hour VOC sampling, blood draw, vacuum sampling in home, urine collections, school records review</w:t>
            </w:r>
          </w:p>
        </w:tc>
        <w:tc>
          <w:tcPr>
            <w:tcW w:w="1320" w:type="dxa"/>
          </w:tcPr>
          <w:p w14:paraId="5100F54C"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bCs/>
                <w:sz w:val="20"/>
                <w:szCs w:val="20"/>
              </w:rPr>
              <w:t>$140</w:t>
            </w:r>
          </w:p>
          <w:p w14:paraId="2CCF4A4A"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(children given age-appropriate gifts)</w:t>
            </w:r>
          </w:p>
        </w:tc>
        <w:tc>
          <w:tcPr>
            <w:tcW w:w="1548" w:type="dxa"/>
          </w:tcPr>
          <w:p w14:paraId="2761BF04"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Recruitment= 56.7%</w:t>
            </w:r>
          </w:p>
          <w:p w14:paraId="6BE9D6E4"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(interviews/data collections ranged from 76-88%)</w:t>
            </w:r>
          </w:p>
        </w:tc>
      </w:tr>
      <w:tr w:rsidR="00DF263C" w:rsidRPr="003059D1" w14:paraId="5347C4D4" w14:textId="77777777" w:rsidTr="00DF263C">
        <w:tc>
          <w:tcPr>
            <w:tcW w:w="1603" w:type="dxa"/>
          </w:tcPr>
          <w:p w14:paraId="7ECB7C08"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Biologic Specimen-based Study of Dietary Measurement Error/ NCI</w:t>
            </w:r>
          </w:p>
        </w:tc>
        <w:tc>
          <w:tcPr>
            <w:tcW w:w="1245" w:type="dxa"/>
          </w:tcPr>
          <w:p w14:paraId="5F62446D"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1999</w:t>
            </w:r>
          </w:p>
        </w:tc>
        <w:tc>
          <w:tcPr>
            <w:tcW w:w="2060" w:type="dxa"/>
          </w:tcPr>
          <w:p w14:paraId="57E7FDCF"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This study assessed dietary measurement error by comparing energy and protein intakes from two self-reported dietary data collection instruments (the NCI Diet History Questionnaire and the in-person 24-hour dietary recall interview) with two biomarkers (doubly labeled water and urinary nitrogen excretion)</w:t>
            </w:r>
          </w:p>
        </w:tc>
        <w:tc>
          <w:tcPr>
            <w:tcW w:w="1800" w:type="dxa"/>
          </w:tcPr>
          <w:p w14:paraId="7A00E3D5"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Three clinic visits.</w:t>
            </w:r>
          </w:p>
          <w:p w14:paraId="0F316954" w14:textId="77777777" w:rsidR="00DF263C" w:rsidRPr="00007306" w:rsidRDefault="00DF263C" w:rsidP="00D42998">
            <w:pPr>
              <w:spacing w:after="0" w:line="240" w:lineRule="auto"/>
              <w:jc w:val="center"/>
              <w:rPr>
                <w:rFonts w:ascii="Times New Roman" w:hAnsi="Times New Roman" w:cs="Times New Roman"/>
                <w:sz w:val="20"/>
                <w:szCs w:val="20"/>
              </w:rPr>
            </w:pPr>
            <w:r w:rsidRPr="00007306">
              <w:rPr>
                <w:rFonts w:ascii="Times New Roman" w:hAnsi="Times New Roman" w:cs="Times New Roman"/>
                <w:sz w:val="20"/>
                <w:szCs w:val="20"/>
              </w:rPr>
              <w:t>Dietary History Questionnaire, 24-hour dietary recall, height/weight measurements, physical activity questionnaires, urine collection, Doubly-labeled water dose, 24-hour urine collection</w:t>
            </w:r>
          </w:p>
        </w:tc>
        <w:tc>
          <w:tcPr>
            <w:tcW w:w="1320" w:type="dxa"/>
          </w:tcPr>
          <w:p w14:paraId="75A2743C"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$200</w:t>
            </w:r>
          </w:p>
        </w:tc>
        <w:tc>
          <w:tcPr>
            <w:tcW w:w="1548" w:type="dxa"/>
          </w:tcPr>
          <w:p w14:paraId="74520EE4" w14:textId="77777777" w:rsidR="00DF263C" w:rsidRPr="00007306" w:rsidRDefault="00DF263C" w:rsidP="00D42998">
            <w:pPr>
              <w:keepNext/>
              <w:keepLines/>
              <w:spacing w:after="0" w:line="240" w:lineRule="auto"/>
              <w:rPr>
                <w:rFonts w:ascii="Times New Roman" w:hAnsi="Times New Roman" w:cs="Times New Roman"/>
                <w:sz w:val="20"/>
                <w:szCs w:val="20"/>
              </w:rPr>
            </w:pPr>
            <w:r w:rsidRPr="00007306">
              <w:rPr>
                <w:rFonts w:ascii="Times New Roman" w:hAnsi="Times New Roman" w:cs="Times New Roman"/>
                <w:sz w:val="20"/>
                <w:szCs w:val="20"/>
              </w:rPr>
              <w:t>Telephone recruitment=79%</w:t>
            </w:r>
          </w:p>
          <w:p w14:paraId="0B122CA7" w14:textId="77777777" w:rsidR="00DF263C" w:rsidRPr="00007306" w:rsidRDefault="00DF263C" w:rsidP="00D42998">
            <w:pPr>
              <w:spacing w:after="0" w:line="240" w:lineRule="auto"/>
              <w:rPr>
                <w:rFonts w:ascii="Times New Roman" w:hAnsi="Times New Roman" w:cs="Times New Roman"/>
                <w:sz w:val="20"/>
                <w:szCs w:val="20"/>
              </w:rPr>
            </w:pPr>
            <w:r w:rsidRPr="00007306">
              <w:rPr>
                <w:rFonts w:ascii="Times New Roman" w:hAnsi="Times New Roman" w:cs="Times New Roman"/>
                <w:sz w:val="20"/>
                <w:szCs w:val="20"/>
              </w:rPr>
              <w:t>Visit=100% (5 and 2 hours)</w:t>
            </w:r>
          </w:p>
        </w:tc>
      </w:tr>
    </w:tbl>
    <w:p w14:paraId="0356E1C5" w14:textId="77777777" w:rsidR="00DF263C" w:rsidRPr="00DF263C" w:rsidRDefault="00DF263C" w:rsidP="00007306">
      <w:pPr>
        <w:numPr>
          <w:ilvl w:val="12"/>
          <w:numId w:val="0"/>
        </w:numPr>
        <w:spacing w:after="0" w:line="240" w:lineRule="auto"/>
        <w:rPr>
          <w:rFonts w:ascii="Times New Roman" w:hAnsi="Times New Roman" w:cs="Times New Roman"/>
          <w:sz w:val="24"/>
          <w:szCs w:val="24"/>
        </w:rPr>
      </w:pPr>
    </w:p>
    <w:p w14:paraId="371FF37F" w14:textId="77777777" w:rsidR="00DF263C" w:rsidRPr="00DF263C" w:rsidRDefault="00DF263C" w:rsidP="00D42998">
      <w:pPr>
        <w:keepNext/>
        <w:keepLines/>
        <w:numPr>
          <w:ilvl w:val="12"/>
          <w:numId w:val="0"/>
        </w:numPr>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A.10</w:t>
      </w:r>
      <w:r w:rsidRPr="00DF263C">
        <w:rPr>
          <w:rFonts w:ascii="Times New Roman" w:hAnsi="Times New Roman" w:cs="Times New Roman"/>
          <w:sz w:val="24"/>
          <w:szCs w:val="24"/>
        </w:rPr>
        <w:tab/>
      </w:r>
      <w:r w:rsidRPr="00DF263C">
        <w:rPr>
          <w:rFonts w:ascii="Times New Roman" w:hAnsi="Times New Roman" w:cs="Times New Roman"/>
          <w:bCs/>
          <w:sz w:val="24"/>
          <w:szCs w:val="24"/>
        </w:rPr>
        <w:t>Assurance of Confidentiality Provided to Respondents</w:t>
      </w:r>
    </w:p>
    <w:p w14:paraId="5FCD1A10" w14:textId="77777777" w:rsidR="00DF263C" w:rsidRPr="00DF263C" w:rsidRDefault="00DF263C" w:rsidP="00D42998">
      <w:pPr>
        <w:keepNext/>
        <w:keepLines/>
        <w:numPr>
          <w:ilvl w:val="12"/>
          <w:numId w:val="0"/>
        </w:numPr>
        <w:spacing w:after="0" w:line="240" w:lineRule="auto"/>
        <w:rPr>
          <w:rFonts w:ascii="Times New Roman" w:hAnsi="Times New Roman" w:cs="Times New Roman"/>
          <w:sz w:val="24"/>
          <w:szCs w:val="24"/>
        </w:rPr>
      </w:pPr>
    </w:p>
    <w:p w14:paraId="5A6DCA3A" w14:textId="77777777" w:rsidR="00DF263C" w:rsidRPr="00DF263C" w:rsidRDefault="00DF263C" w:rsidP="00D42998">
      <w:pPr>
        <w:numPr>
          <w:ilvl w:val="12"/>
          <w:numId w:val="0"/>
        </w:numPr>
        <w:spacing w:after="0" w:line="240" w:lineRule="auto"/>
        <w:rPr>
          <w:rFonts w:ascii="Times New Roman" w:hAnsi="Times New Roman" w:cs="Times New Roman"/>
          <w:sz w:val="24"/>
          <w:szCs w:val="24"/>
          <w:u w:val="single"/>
        </w:rPr>
      </w:pPr>
      <w:r w:rsidRPr="00DF263C">
        <w:rPr>
          <w:rFonts w:ascii="Times New Roman" w:hAnsi="Times New Roman" w:cs="Times New Roman"/>
          <w:sz w:val="24"/>
          <w:szCs w:val="24"/>
          <w:u w:val="single"/>
        </w:rPr>
        <w:t>Privacy Impact Assessment Information</w:t>
      </w:r>
    </w:p>
    <w:p w14:paraId="40F3FAEC" w14:textId="6937B8D5" w:rsidR="00DF263C" w:rsidRPr="00DF263C" w:rsidRDefault="00DF263C" w:rsidP="00D42998">
      <w:pPr>
        <w:numPr>
          <w:ilvl w:val="1"/>
          <w:numId w:val="16"/>
        </w:numPr>
        <w:tabs>
          <w:tab w:val="clear" w:pos="360"/>
          <w:tab w:val="num" w:pos="720"/>
        </w:tabs>
        <w:overflowPunct w:val="0"/>
        <w:autoSpaceDE w:val="0"/>
        <w:autoSpaceDN w:val="0"/>
        <w:adjustRightInd w:val="0"/>
        <w:spacing w:after="0" w:line="240" w:lineRule="auto"/>
        <w:ind w:left="720" w:hanging="720"/>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This submission has been reviewed by ICRO, who determined that the Privacy Act does apply. The applicable System of Records Notice is 09-20-0136, Epidemiologic Studies and Surveillance of Disease Problems.  While full names will not be sent to CDC, the </w:t>
      </w:r>
      <w:r w:rsidR="004B50A5">
        <w:rPr>
          <w:rFonts w:ascii="Times New Roman" w:hAnsi="Times New Roman" w:cs="Times New Roman"/>
          <w:sz w:val="24"/>
          <w:szCs w:val="24"/>
        </w:rPr>
        <w:t>grantee</w:t>
      </w:r>
      <w:r w:rsidRPr="00DF263C">
        <w:rPr>
          <w:rFonts w:ascii="Times New Roman" w:hAnsi="Times New Roman" w:cs="Times New Roman"/>
          <w:sz w:val="24"/>
          <w:szCs w:val="24"/>
        </w:rPr>
        <w:t xml:space="preserve"> will have the capability of maintaining the link between name and study ID number; therefore, the privacy act does apply.</w:t>
      </w:r>
    </w:p>
    <w:p w14:paraId="6AEE0021" w14:textId="77777777" w:rsidR="00DF263C" w:rsidRPr="00DF263C" w:rsidRDefault="00DF263C" w:rsidP="00D42998">
      <w:pPr>
        <w:spacing w:after="0" w:line="240" w:lineRule="auto"/>
        <w:ind w:left="720"/>
        <w:rPr>
          <w:rFonts w:ascii="Times New Roman" w:hAnsi="Times New Roman" w:cs="Times New Roman"/>
          <w:sz w:val="24"/>
          <w:szCs w:val="24"/>
        </w:rPr>
      </w:pPr>
    </w:p>
    <w:p w14:paraId="4787EE5E" w14:textId="5066814D" w:rsidR="00DF263C" w:rsidRPr="00DF263C" w:rsidRDefault="00DF263C" w:rsidP="00D42998">
      <w:pPr>
        <w:numPr>
          <w:ilvl w:val="1"/>
          <w:numId w:val="16"/>
        </w:numPr>
        <w:tabs>
          <w:tab w:val="clear" w:pos="360"/>
          <w:tab w:val="num" w:pos="720"/>
        </w:tabs>
        <w:overflowPunct w:val="0"/>
        <w:autoSpaceDE w:val="0"/>
        <w:autoSpaceDN w:val="0"/>
        <w:adjustRightInd w:val="0"/>
        <w:spacing w:after="0" w:line="240" w:lineRule="auto"/>
        <w:ind w:left="720" w:hanging="720"/>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The Green Housing study staff (CDC and </w:t>
      </w:r>
      <w:r w:rsidR="004B50A5">
        <w:rPr>
          <w:rFonts w:ascii="Times New Roman" w:hAnsi="Times New Roman" w:cs="Times New Roman"/>
          <w:sz w:val="24"/>
          <w:szCs w:val="24"/>
        </w:rPr>
        <w:t>grantee</w:t>
      </w:r>
      <w:r w:rsidRPr="00DF263C">
        <w:rPr>
          <w:rFonts w:ascii="Times New Roman" w:hAnsi="Times New Roman" w:cs="Times New Roman"/>
          <w:sz w:val="24"/>
          <w:szCs w:val="24"/>
        </w:rPr>
        <w:t>) will make every effort to keep the data secure by a variety of methods.  Data from paper questionnaires will be entered by the contracted data collectors into a database (e.g.</w:t>
      </w:r>
      <w:r w:rsidR="00875703">
        <w:rPr>
          <w:rFonts w:ascii="Times New Roman" w:hAnsi="Times New Roman" w:cs="Times New Roman"/>
          <w:sz w:val="24"/>
          <w:szCs w:val="24"/>
        </w:rPr>
        <w:t>,</w:t>
      </w:r>
      <w:r w:rsidRPr="00DF263C">
        <w:rPr>
          <w:rFonts w:ascii="Times New Roman" w:hAnsi="Times New Roman" w:cs="Times New Roman"/>
          <w:sz w:val="24"/>
          <w:szCs w:val="24"/>
        </w:rPr>
        <w:t xml:space="preserve"> Microsoft Access) which will be password-protected.  </w:t>
      </w:r>
      <w:r w:rsidRPr="00DF263C">
        <w:rPr>
          <w:rFonts w:ascii="Times New Roman" w:hAnsi="Times New Roman" w:cs="Times New Roman"/>
          <w:color w:val="000000"/>
          <w:sz w:val="24"/>
          <w:szCs w:val="24"/>
        </w:rPr>
        <w:t xml:space="preserve">Dates of birth and home addresses are primary direct identifiers and the </w:t>
      </w:r>
      <w:r w:rsidR="00875703">
        <w:rPr>
          <w:rFonts w:ascii="Times New Roman" w:hAnsi="Times New Roman" w:cs="Times New Roman"/>
          <w:color w:val="000000"/>
          <w:sz w:val="24"/>
          <w:szCs w:val="24"/>
        </w:rPr>
        <w:t>grantee</w:t>
      </w:r>
      <w:r w:rsidRPr="00DF263C">
        <w:rPr>
          <w:rFonts w:ascii="Times New Roman" w:hAnsi="Times New Roman" w:cs="Times New Roman"/>
          <w:color w:val="000000"/>
          <w:sz w:val="24"/>
          <w:szCs w:val="24"/>
        </w:rPr>
        <w:t xml:space="preserve">’s removal of other direct identifiers (such as name, phone numbers, e-mail addresses) will minimize identification but not completely eliminate it.  </w:t>
      </w:r>
      <w:r w:rsidRPr="00DF263C">
        <w:rPr>
          <w:rFonts w:ascii="Times New Roman" w:hAnsi="Times New Roman" w:cs="Times New Roman"/>
          <w:sz w:val="24"/>
          <w:szCs w:val="24"/>
        </w:rPr>
        <w:t xml:space="preserve">A unique Study ID will be assigned by the </w:t>
      </w:r>
      <w:r w:rsidR="00875703">
        <w:rPr>
          <w:rFonts w:ascii="Times New Roman" w:hAnsi="Times New Roman" w:cs="Times New Roman"/>
          <w:sz w:val="24"/>
          <w:szCs w:val="24"/>
        </w:rPr>
        <w:t>grantee</w:t>
      </w:r>
      <w:r w:rsidRPr="00DF263C">
        <w:rPr>
          <w:rFonts w:ascii="Times New Roman" w:hAnsi="Times New Roman" w:cs="Times New Roman"/>
          <w:sz w:val="24"/>
          <w:szCs w:val="24"/>
        </w:rPr>
        <w:t xml:space="preserve"> as a key identifier for all study forms.  The </w:t>
      </w:r>
      <w:r w:rsidRPr="00DF263C">
        <w:rPr>
          <w:rFonts w:ascii="Times New Roman" w:hAnsi="Times New Roman" w:cs="Times New Roman"/>
          <w:color w:val="000000"/>
          <w:sz w:val="24"/>
          <w:szCs w:val="24"/>
        </w:rPr>
        <w:t>environmental and biological samples and measurements will only be identified by study ID</w:t>
      </w:r>
      <w:r w:rsidRPr="00DF263C">
        <w:rPr>
          <w:rFonts w:ascii="Times New Roman" w:hAnsi="Times New Roman" w:cs="Times New Roman"/>
          <w:sz w:val="24"/>
          <w:szCs w:val="24"/>
        </w:rPr>
        <w:t xml:space="preserve">.  The removal of these identifiers will help to minimize, but not completely eliminate, the ability to identify individual participants.  Contracted data collectors will maintain their paper files in locked cabinets and their electronic files will be stored on secured servers with password protection.  Encrypted data files will be sent electronically to Green Housing Study investigators at CDC.  Data will be stored on highly-secured CDC servers in Atlanta, GA. The servers are housed in a secure computer room complete with climate control, emergency power, and an uninterruptible power supply (UPS). Daily back-ups and integrated security are implemented through the CDC computer services infrastructure. All data access is password-protected, and all network communications use encryption.  All servers and PCs that are part of the CDC infrastructure are protected by both host-based firewalls and software in order to prevent the undetected installation of "spyware".   At CDC, only Green Housing Study investigators will be given access to read the encrypted data files.  CDC Green Housing Study investigators will receive electronic files with date of birth, medical information, biological specimens, employment status, and home address, identified by study ID number.  While we acknowledge that home address is a unique identifier and the </w:t>
      </w:r>
      <w:r w:rsidR="00875703">
        <w:rPr>
          <w:rFonts w:ascii="Times New Roman" w:hAnsi="Times New Roman" w:cs="Times New Roman"/>
          <w:sz w:val="24"/>
          <w:szCs w:val="24"/>
        </w:rPr>
        <w:t>grantee</w:t>
      </w:r>
      <w:r w:rsidRPr="00DF263C">
        <w:rPr>
          <w:rFonts w:ascii="Times New Roman" w:hAnsi="Times New Roman" w:cs="Times New Roman"/>
          <w:sz w:val="24"/>
          <w:szCs w:val="24"/>
        </w:rPr>
        <w:t xml:space="preserve"> will have the link to names and address, CDC Green Housing Study investigators are taking steps as described above in order to reduce the amount of individually-identifiable data maintained at CDC. If there were a breach of confidentiality for any of the above IIF at CDC, some effect on the respondent’s privacy could occur; however, all health and exposure information from questionnaires will only be identified by study ID.  The screening form will be the only form that contains name, home address, phone number, e-mail address, and study ID together; only the contracted data collectors will have this form which will be filed in their locked cabinets and stored in their password-protected database.  </w:t>
      </w:r>
    </w:p>
    <w:p w14:paraId="44D07A11" w14:textId="77777777" w:rsidR="00DF263C" w:rsidRPr="00DF263C" w:rsidRDefault="00DF263C" w:rsidP="00D42998">
      <w:pPr>
        <w:spacing w:after="0" w:line="240" w:lineRule="auto"/>
        <w:ind w:left="720"/>
        <w:rPr>
          <w:rFonts w:ascii="Times New Roman" w:hAnsi="Times New Roman" w:cs="Times New Roman"/>
          <w:sz w:val="24"/>
          <w:szCs w:val="24"/>
        </w:rPr>
      </w:pPr>
    </w:p>
    <w:p w14:paraId="0CE7C9ED" w14:textId="77777777" w:rsidR="00DF263C" w:rsidRPr="00DF263C" w:rsidRDefault="00DF263C" w:rsidP="00D42998">
      <w:pPr>
        <w:numPr>
          <w:ilvl w:val="1"/>
          <w:numId w:val="16"/>
        </w:numPr>
        <w:tabs>
          <w:tab w:val="clear" w:pos="360"/>
          <w:tab w:val="num" w:pos="720"/>
        </w:tabs>
        <w:overflowPunct w:val="0"/>
        <w:autoSpaceDE w:val="0"/>
        <w:autoSpaceDN w:val="0"/>
        <w:adjustRightInd w:val="0"/>
        <w:spacing w:after="0" w:line="240" w:lineRule="auto"/>
        <w:ind w:left="720" w:hanging="720"/>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After discussions with some housing tenant’s organization members and property managers, flyers (see Appendix H for a prototype of a recruitment flyer) were suggested as the optimal way to describe the study to the residents. Residents who express interest in the study can contact the site projector coordinator by telephone or e-mail.   Subsequently, contracted staff (trained by CDC study investigators) will schedule a home visit with the residents.  During this home visit, bilingual (English/Spanish or English/Chinese) study staff will describe the study again to the potential study participant. During this home visit, each resident’s eligibility will be assessed (i.e. the Screening Form will be filled out by the aforementioned staff based on responses from the mother/ primary caregiver). If a resident is eligible and is willing to participate, then the individual consent (or assent) form will be reviewed with the study participant in language (English, Spanish, or Chinese) appropriate to participant.  If the resident agrees to participate, the consent form will be signed by both the participant and the interviewer obtaining consent.  The consent form (Appendix F) describes the purpose of the study, what is expected of the participant during the study, intended uses of the data, study duration, alternatives to participation, data security and data sharing, compensation, and potential risks and benefits of the study.  During the consent process, potential subjects are encouraged to ask questions.  Participation in the study is voluntary, and withdrawal from the study has no influence on future healthcare.  Assent will be obtained from children age 7-12.  The assent form (Appendix G) is a simplified version of the consent form that is written at a level that a child (age 7-12) can understand and they are encouraged to ask any questions they might have about the study.  The children ages 7-12 will be assenting to providing blood and urine samples for the study; they will </w:t>
      </w:r>
      <w:r w:rsidRPr="00DF263C">
        <w:rPr>
          <w:rFonts w:ascii="Times New Roman" w:hAnsi="Times New Roman" w:cs="Times New Roman"/>
          <w:sz w:val="24"/>
          <w:szCs w:val="24"/>
          <w:u w:val="single"/>
        </w:rPr>
        <w:t>not</w:t>
      </w:r>
      <w:r w:rsidRPr="00DF263C">
        <w:rPr>
          <w:rFonts w:ascii="Times New Roman" w:hAnsi="Times New Roman" w:cs="Times New Roman"/>
          <w:sz w:val="24"/>
          <w:szCs w:val="24"/>
        </w:rPr>
        <w:t xml:space="preserve"> be asked to respond to survey questions—enrollees’ mothers/ primary caregivers will be providing that information.  Copies of the consent and/or assent forms will be provided to the study participants.  Contracted data collectors will be required to have human subjects training in accordance with their institution’s Institutional Review Board (IRB) and/or the CDC’s IRB. A component of human subjects training addresses data security measures.</w:t>
      </w:r>
    </w:p>
    <w:p w14:paraId="333A4438" w14:textId="77777777" w:rsidR="00DF263C" w:rsidRPr="00DF263C" w:rsidRDefault="00DF263C" w:rsidP="00D42998">
      <w:pPr>
        <w:spacing w:after="0" w:line="240" w:lineRule="auto"/>
        <w:rPr>
          <w:rFonts w:ascii="Times New Roman" w:hAnsi="Times New Roman" w:cs="Times New Roman"/>
          <w:sz w:val="24"/>
          <w:szCs w:val="24"/>
        </w:rPr>
      </w:pPr>
    </w:p>
    <w:p w14:paraId="5D57D7E2" w14:textId="77777777" w:rsidR="00DF263C" w:rsidRPr="00DF263C" w:rsidRDefault="00DF263C" w:rsidP="00D42998">
      <w:pPr>
        <w:numPr>
          <w:ilvl w:val="1"/>
          <w:numId w:val="16"/>
        </w:numPr>
        <w:tabs>
          <w:tab w:val="clear" w:pos="360"/>
        </w:tabs>
        <w:overflowPunct w:val="0"/>
        <w:autoSpaceDE w:val="0"/>
        <w:autoSpaceDN w:val="0"/>
        <w:adjustRightInd w:val="0"/>
        <w:spacing w:after="0" w:line="240" w:lineRule="auto"/>
        <w:ind w:left="720" w:hanging="720"/>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During the consent process, CDC-trained interviewers will explain to the residents that   participation in the study is voluntary and they may withdraw from the study at any time without negative consequences.  The interviewers will also explain the intended uses of the data (i.e., to study how green housing affects respiratory outcomes), with whom information will be shared (i.e., Green Housing Study researchers), and the legal authority for the data collection (i.e., through the Public Health Service Act). </w:t>
      </w:r>
    </w:p>
    <w:p w14:paraId="0E01D425" w14:textId="77777777" w:rsidR="00DF263C" w:rsidRPr="00DF263C" w:rsidRDefault="00DF263C" w:rsidP="00D42998">
      <w:pPr>
        <w:keepNext/>
        <w:keepLines/>
        <w:numPr>
          <w:ilvl w:val="12"/>
          <w:numId w:val="0"/>
        </w:numPr>
        <w:spacing w:after="0" w:line="240" w:lineRule="auto"/>
        <w:rPr>
          <w:rFonts w:ascii="Times New Roman" w:hAnsi="Times New Roman" w:cs="Times New Roman"/>
          <w:sz w:val="24"/>
          <w:szCs w:val="24"/>
        </w:rPr>
      </w:pPr>
    </w:p>
    <w:p w14:paraId="77343726" w14:textId="77777777" w:rsidR="00DF263C" w:rsidRPr="00DF263C" w:rsidRDefault="00DF263C" w:rsidP="00D42998">
      <w:pPr>
        <w:numPr>
          <w:ilvl w:val="12"/>
          <w:numId w:val="0"/>
        </w:num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This study was originally approved by the CDC’s IRB (protocol #5587) on March 30, 2009 and then received a continuation on March 26, 2010 (Appendix E).</w:t>
      </w:r>
    </w:p>
    <w:p w14:paraId="2934B759" w14:textId="77777777" w:rsidR="00DF263C" w:rsidRPr="00DF263C" w:rsidRDefault="00DF263C" w:rsidP="00D42998">
      <w:pPr>
        <w:numPr>
          <w:ilvl w:val="12"/>
          <w:numId w:val="0"/>
        </w:numPr>
        <w:spacing w:after="0" w:line="240" w:lineRule="auto"/>
        <w:rPr>
          <w:rFonts w:ascii="Times New Roman" w:hAnsi="Times New Roman" w:cs="Times New Roman"/>
          <w:sz w:val="24"/>
          <w:szCs w:val="24"/>
        </w:rPr>
      </w:pPr>
    </w:p>
    <w:p w14:paraId="666AA5A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Data will be treated in a secure manner and will not be disclosed, unless otherwise compelled by law. The Information in Identifiable Form (IIF) collected during the course of the Green Housing Study is listed in section in Table 15.  As described earlier Table 9 also describes the IIF, its intended uses, and who will have access to the IIF.</w:t>
      </w:r>
    </w:p>
    <w:p w14:paraId="2460D23A" w14:textId="77777777" w:rsidR="00DF263C" w:rsidRPr="00DF263C" w:rsidRDefault="00DF263C" w:rsidP="00D42998">
      <w:pPr>
        <w:numPr>
          <w:ilvl w:val="12"/>
          <w:numId w:val="0"/>
        </w:numPr>
        <w:spacing w:after="0" w:line="240" w:lineRule="auto"/>
        <w:rPr>
          <w:rFonts w:ascii="Times New Roman" w:hAnsi="Times New Roman" w:cs="Times New Roman"/>
          <w:sz w:val="24"/>
          <w:szCs w:val="24"/>
        </w:rPr>
      </w:pPr>
    </w:p>
    <w:p w14:paraId="316DD283" w14:textId="77777777" w:rsidR="0041183E" w:rsidRDefault="0041183E">
      <w:pPr>
        <w:rPr>
          <w:rFonts w:ascii="Times New Roman" w:hAnsi="Times New Roman" w:cs="Times New Roman"/>
          <w:sz w:val="24"/>
          <w:szCs w:val="24"/>
        </w:rPr>
      </w:pPr>
      <w:r>
        <w:rPr>
          <w:rFonts w:ascii="Times New Roman" w:hAnsi="Times New Roman" w:cs="Times New Roman"/>
          <w:sz w:val="24"/>
          <w:szCs w:val="24"/>
        </w:rPr>
        <w:br w:type="page"/>
      </w:r>
    </w:p>
    <w:p w14:paraId="5D31C47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15. Information in Identifiable Form (IIF) and intended uses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362"/>
        <w:gridCol w:w="1718"/>
        <w:gridCol w:w="4860"/>
      </w:tblGrid>
      <w:tr w:rsidR="00DF263C" w:rsidRPr="00DF263C" w14:paraId="22FF1E0F" w14:textId="77777777" w:rsidTr="00DF263C">
        <w:tc>
          <w:tcPr>
            <w:tcW w:w="1798" w:type="dxa"/>
          </w:tcPr>
          <w:p w14:paraId="594A8050"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IIF category</w:t>
            </w:r>
          </w:p>
        </w:tc>
        <w:tc>
          <w:tcPr>
            <w:tcW w:w="1362" w:type="dxa"/>
          </w:tcPr>
          <w:p w14:paraId="1A2965AA" w14:textId="1D9DFF05" w:rsidR="00DF263C" w:rsidRPr="009F6704" w:rsidRDefault="00DF263C" w:rsidP="00875703">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 xml:space="preserve">Collected by </w:t>
            </w:r>
            <w:r w:rsidR="00875703">
              <w:rPr>
                <w:rFonts w:ascii="Times New Roman" w:hAnsi="Times New Roman" w:cs="Times New Roman"/>
                <w:sz w:val="20"/>
                <w:szCs w:val="20"/>
              </w:rPr>
              <w:t>grantee</w:t>
            </w:r>
            <w:r w:rsidRPr="009F6704">
              <w:rPr>
                <w:rFonts w:ascii="Times New Roman" w:hAnsi="Times New Roman" w:cs="Times New Roman"/>
                <w:sz w:val="20"/>
                <w:szCs w:val="20"/>
              </w:rPr>
              <w:t xml:space="preserve"> but </w:t>
            </w:r>
            <w:r w:rsidRPr="009F6704">
              <w:rPr>
                <w:rFonts w:ascii="Times New Roman" w:hAnsi="Times New Roman" w:cs="Times New Roman"/>
                <w:sz w:val="20"/>
                <w:szCs w:val="20"/>
                <w:u w:val="single"/>
              </w:rPr>
              <w:t>not</w:t>
            </w:r>
            <w:r w:rsidRPr="009F6704">
              <w:rPr>
                <w:rFonts w:ascii="Times New Roman" w:hAnsi="Times New Roman" w:cs="Times New Roman"/>
                <w:sz w:val="20"/>
                <w:szCs w:val="20"/>
              </w:rPr>
              <w:t xml:space="preserve"> sent to CDC</w:t>
            </w:r>
          </w:p>
        </w:tc>
        <w:tc>
          <w:tcPr>
            <w:tcW w:w="1718" w:type="dxa"/>
          </w:tcPr>
          <w:p w14:paraId="412DF41D" w14:textId="5F0549DA" w:rsidR="00DF263C" w:rsidRPr="009F6704" w:rsidRDefault="00DF263C" w:rsidP="00875703">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 xml:space="preserve">Collected by </w:t>
            </w:r>
            <w:r w:rsidR="00875703">
              <w:rPr>
                <w:rFonts w:ascii="Times New Roman" w:hAnsi="Times New Roman" w:cs="Times New Roman"/>
                <w:sz w:val="20"/>
                <w:szCs w:val="20"/>
              </w:rPr>
              <w:t>grantee</w:t>
            </w:r>
            <w:r w:rsidRPr="009F6704">
              <w:rPr>
                <w:rFonts w:ascii="Times New Roman" w:hAnsi="Times New Roman" w:cs="Times New Roman"/>
                <w:sz w:val="20"/>
                <w:szCs w:val="20"/>
              </w:rPr>
              <w:t xml:space="preserve"> </w:t>
            </w:r>
            <w:r w:rsidRPr="009F6704">
              <w:rPr>
                <w:rFonts w:ascii="Times New Roman" w:hAnsi="Times New Roman" w:cs="Times New Roman"/>
                <w:sz w:val="20"/>
                <w:szCs w:val="20"/>
                <w:u w:val="single"/>
              </w:rPr>
              <w:t>and</w:t>
            </w:r>
            <w:r w:rsidRPr="009F6704">
              <w:rPr>
                <w:rFonts w:ascii="Times New Roman" w:hAnsi="Times New Roman" w:cs="Times New Roman"/>
                <w:sz w:val="20"/>
                <w:szCs w:val="20"/>
              </w:rPr>
              <w:t xml:space="preserve"> sent to Green Housing Study staff at CDC</w:t>
            </w:r>
          </w:p>
        </w:tc>
        <w:tc>
          <w:tcPr>
            <w:tcW w:w="4860" w:type="dxa"/>
          </w:tcPr>
          <w:p w14:paraId="1AFACFB5"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Purpose</w:t>
            </w:r>
          </w:p>
        </w:tc>
      </w:tr>
      <w:tr w:rsidR="00DF263C" w:rsidRPr="00DF263C" w14:paraId="322929E0" w14:textId="77777777" w:rsidTr="00875703">
        <w:tc>
          <w:tcPr>
            <w:tcW w:w="1798" w:type="dxa"/>
            <w:vAlign w:val="center"/>
          </w:tcPr>
          <w:p w14:paraId="3030EDFB"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name</w:t>
            </w:r>
          </w:p>
        </w:tc>
        <w:tc>
          <w:tcPr>
            <w:tcW w:w="1362" w:type="dxa"/>
            <w:vAlign w:val="center"/>
          </w:tcPr>
          <w:p w14:paraId="6026896D"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X</w:t>
            </w:r>
          </w:p>
        </w:tc>
        <w:tc>
          <w:tcPr>
            <w:tcW w:w="1718" w:type="dxa"/>
            <w:vAlign w:val="center"/>
          </w:tcPr>
          <w:p w14:paraId="4173133C" w14:textId="77777777" w:rsidR="00DF263C" w:rsidRPr="009F6704" w:rsidRDefault="00DF263C" w:rsidP="00D42998">
            <w:pPr>
              <w:spacing w:after="0" w:line="240" w:lineRule="auto"/>
              <w:jc w:val="center"/>
              <w:rPr>
                <w:rFonts w:ascii="Times New Roman" w:hAnsi="Times New Roman" w:cs="Times New Roman"/>
                <w:sz w:val="20"/>
                <w:szCs w:val="20"/>
              </w:rPr>
            </w:pPr>
          </w:p>
        </w:tc>
        <w:tc>
          <w:tcPr>
            <w:tcW w:w="4860" w:type="dxa"/>
          </w:tcPr>
          <w:p w14:paraId="76B5A934"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 xml:space="preserve">Names are required for written informed consent.  In addition, names aid both the study participant and the data collector during in-person and telephone questioning.  </w:t>
            </w:r>
          </w:p>
        </w:tc>
      </w:tr>
      <w:tr w:rsidR="00DF263C" w:rsidRPr="00DF263C" w14:paraId="38843DC5" w14:textId="77777777" w:rsidTr="00875703">
        <w:tc>
          <w:tcPr>
            <w:tcW w:w="1798" w:type="dxa"/>
            <w:vAlign w:val="center"/>
          </w:tcPr>
          <w:p w14:paraId="7038451F" w14:textId="77777777" w:rsidR="00DF263C" w:rsidRPr="009F6704" w:rsidRDefault="00DF263C" w:rsidP="00D42998">
            <w:pPr>
              <w:tabs>
                <w:tab w:val="left" w:pos="488"/>
              </w:tabs>
              <w:spacing w:after="0" w:line="240" w:lineRule="auto"/>
              <w:rPr>
                <w:rFonts w:ascii="Times New Roman" w:hAnsi="Times New Roman" w:cs="Times New Roman"/>
                <w:sz w:val="20"/>
                <w:szCs w:val="20"/>
              </w:rPr>
            </w:pPr>
            <w:r w:rsidRPr="009F6704">
              <w:rPr>
                <w:rFonts w:ascii="Times New Roman" w:hAnsi="Times New Roman" w:cs="Times New Roman"/>
                <w:sz w:val="20"/>
                <w:szCs w:val="20"/>
              </w:rPr>
              <w:t>date of birth</w:t>
            </w:r>
          </w:p>
        </w:tc>
        <w:tc>
          <w:tcPr>
            <w:tcW w:w="1362" w:type="dxa"/>
            <w:vAlign w:val="center"/>
          </w:tcPr>
          <w:p w14:paraId="39C0B2CB" w14:textId="77777777" w:rsidR="00DF263C" w:rsidRPr="009F6704" w:rsidRDefault="00DF263C" w:rsidP="00D42998">
            <w:pPr>
              <w:spacing w:after="0" w:line="240" w:lineRule="auto"/>
              <w:jc w:val="center"/>
              <w:rPr>
                <w:rFonts w:ascii="Times New Roman" w:hAnsi="Times New Roman" w:cs="Times New Roman"/>
                <w:sz w:val="20"/>
                <w:szCs w:val="20"/>
              </w:rPr>
            </w:pPr>
          </w:p>
        </w:tc>
        <w:tc>
          <w:tcPr>
            <w:tcW w:w="1718" w:type="dxa"/>
            <w:vAlign w:val="center"/>
          </w:tcPr>
          <w:p w14:paraId="3097EB64"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X</w:t>
            </w:r>
          </w:p>
        </w:tc>
        <w:tc>
          <w:tcPr>
            <w:tcW w:w="4860" w:type="dxa"/>
          </w:tcPr>
          <w:p w14:paraId="4F2E2668" w14:textId="77777777" w:rsidR="00DF263C" w:rsidRPr="009F6704" w:rsidRDefault="00DF263C" w:rsidP="00D42998">
            <w:pPr>
              <w:spacing w:after="0" w:line="240" w:lineRule="auto"/>
              <w:ind w:right="-198"/>
              <w:rPr>
                <w:rFonts w:ascii="Times New Roman" w:hAnsi="Times New Roman" w:cs="Times New Roman"/>
                <w:sz w:val="20"/>
                <w:szCs w:val="20"/>
              </w:rPr>
            </w:pPr>
            <w:r w:rsidRPr="009F6704">
              <w:rPr>
                <w:rFonts w:ascii="Times New Roman" w:hAnsi="Times New Roman" w:cs="Times New Roman"/>
                <w:sz w:val="20"/>
                <w:szCs w:val="20"/>
              </w:rPr>
              <w:t>To determine eligibility and to also adjust for age in statistical analysis.</w:t>
            </w:r>
          </w:p>
        </w:tc>
      </w:tr>
      <w:tr w:rsidR="00DF263C" w:rsidRPr="00DF263C" w14:paraId="1EE84B05" w14:textId="77777777" w:rsidTr="00875703">
        <w:tc>
          <w:tcPr>
            <w:tcW w:w="1798" w:type="dxa"/>
            <w:vAlign w:val="center"/>
          </w:tcPr>
          <w:p w14:paraId="44428E2D"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phone numbers</w:t>
            </w:r>
          </w:p>
        </w:tc>
        <w:tc>
          <w:tcPr>
            <w:tcW w:w="1362" w:type="dxa"/>
            <w:vAlign w:val="center"/>
          </w:tcPr>
          <w:p w14:paraId="4855257F"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X</w:t>
            </w:r>
          </w:p>
        </w:tc>
        <w:tc>
          <w:tcPr>
            <w:tcW w:w="1718" w:type="dxa"/>
            <w:vAlign w:val="center"/>
          </w:tcPr>
          <w:p w14:paraId="058C481D" w14:textId="77777777" w:rsidR="00DF263C" w:rsidRPr="009F6704" w:rsidRDefault="00DF263C" w:rsidP="00D42998">
            <w:pPr>
              <w:spacing w:after="0" w:line="240" w:lineRule="auto"/>
              <w:jc w:val="center"/>
              <w:rPr>
                <w:rFonts w:ascii="Times New Roman" w:hAnsi="Times New Roman" w:cs="Times New Roman"/>
                <w:sz w:val="20"/>
                <w:szCs w:val="20"/>
              </w:rPr>
            </w:pPr>
          </w:p>
        </w:tc>
        <w:tc>
          <w:tcPr>
            <w:tcW w:w="4860" w:type="dxa"/>
          </w:tcPr>
          <w:p w14:paraId="71B7453E"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To administer phone questionnaires.</w:t>
            </w:r>
          </w:p>
        </w:tc>
      </w:tr>
      <w:tr w:rsidR="00DF263C" w:rsidRPr="00DF263C" w14:paraId="1F2D3011" w14:textId="77777777" w:rsidTr="00875703">
        <w:tc>
          <w:tcPr>
            <w:tcW w:w="1798" w:type="dxa"/>
            <w:vAlign w:val="center"/>
          </w:tcPr>
          <w:p w14:paraId="5092BD15"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medical information and notes</w:t>
            </w:r>
          </w:p>
        </w:tc>
        <w:tc>
          <w:tcPr>
            <w:tcW w:w="1362" w:type="dxa"/>
            <w:vAlign w:val="center"/>
          </w:tcPr>
          <w:p w14:paraId="286CA64C" w14:textId="77777777" w:rsidR="00DF263C" w:rsidRPr="009F6704" w:rsidRDefault="00DF263C" w:rsidP="00D42998">
            <w:pPr>
              <w:spacing w:after="0" w:line="240" w:lineRule="auto"/>
              <w:jc w:val="center"/>
              <w:rPr>
                <w:rFonts w:ascii="Times New Roman" w:hAnsi="Times New Roman" w:cs="Times New Roman"/>
                <w:sz w:val="20"/>
                <w:szCs w:val="20"/>
              </w:rPr>
            </w:pPr>
          </w:p>
        </w:tc>
        <w:tc>
          <w:tcPr>
            <w:tcW w:w="1718" w:type="dxa"/>
            <w:vAlign w:val="center"/>
          </w:tcPr>
          <w:p w14:paraId="6B347904"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X</w:t>
            </w:r>
          </w:p>
        </w:tc>
        <w:tc>
          <w:tcPr>
            <w:tcW w:w="4860" w:type="dxa"/>
          </w:tcPr>
          <w:p w14:paraId="57136C43"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To assess health outcomes for statistical analysis</w:t>
            </w:r>
          </w:p>
        </w:tc>
      </w:tr>
      <w:tr w:rsidR="00DF263C" w:rsidRPr="00DF263C" w14:paraId="5FB7EFC1" w14:textId="77777777" w:rsidTr="00875703">
        <w:tc>
          <w:tcPr>
            <w:tcW w:w="1798" w:type="dxa"/>
            <w:vAlign w:val="center"/>
          </w:tcPr>
          <w:p w14:paraId="2399BAF8"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biological specimens</w:t>
            </w:r>
          </w:p>
        </w:tc>
        <w:tc>
          <w:tcPr>
            <w:tcW w:w="1362" w:type="dxa"/>
            <w:vAlign w:val="center"/>
          </w:tcPr>
          <w:p w14:paraId="5BA677CF" w14:textId="77777777" w:rsidR="00DF263C" w:rsidRPr="009F6704" w:rsidRDefault="00DF263C" w:rsidP="00D42998">
            <w:pPr>
              <w:spacing w:after="0" w:line="240" w:lineRule="auto"/>
              <w:jc w:val="center"/>
              <w:rPr>
                <w:rFonts w:ascii="Times New Roman" w:hAnsi="Times New Roman" w:cs="Times New Roman"/>
                <w:sz w:val="20"/>
                <w:szCs w:val="20"/>
              </w:rPr>
            </w:pPr>
          </w:p>
        </w:tc>
        <w:tc>
          <w:tcPr>
            <w:tcW w:w="1718" w:type="dxa"/>
            <w:vAlign w:val="center"/>
          </w:tcPr>
          <w:p w14:paraId="1C4F377D"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X</w:t>
            </w:r>
          </w:p>
        </w:tc>
        <w:tc>
          <w:tcPr>
            <w:tcW w:w="4860" w:type="dxa"/>
          </w:tcPr>
          <w:p w14:paraId="2610707B"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To assess health-related biomarkers for statistical analysis</w:t>
            </w:r>
          </w:p>
        </w:tc>
      </w:tr>
      <w:tr w:rsidR="00DF263C" w:rsidRPr="00DF263C" w14:paraId="6F89BCE0" w14:textId="77777777" w:rsidTr="00875703">
        <w:tc>
          <w:tcPr>
            <w:tcW w:w="1798" w:type="dxa"/>
            <w:vAlign w:val="center"/>
          </w:tcPr>
          <w:p w14:paraId="2E75AD7C"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e-mail address</w:t>
            </w:r>
          </w:p>
        </w:tc>
        <w:tc>
          <w:tcPr>
            <w:tcW w:w="1362" w:type="dxa"/>
            <w:vAlign w:val="center"/>
          </w:tcPr>
          <w:p w14:paraId="738D36E0"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X</w:t>
            </w:r>
          </w:p>
        </w:tc>
        <w:tc>
          <w:tcPr>
            <w:tcW w:w="1718" w:type="dxa"/>
            <w:vAlign w:val="center"/>
          </w:tcPr>
          <w:p w14:paraId="0B7F1E7F" w14:textId="77777777" w:rsidR="00DF263C" w:rsidRPr="009F6704" w:rsidRDefault="00DF263C" w:rsidP="00D42998">
            <w:pPr>
              <w:spacing w:after="0" w:line="240" w:lineRule="auto"/>
              <w:jc w:val="center"/>
              <w:rPr>
                <w:rFonts w:ascii="Times New Roman" w:hAnsi="Times New Roman" w:cs="Times New Roman"/>
                <w:sz w:val="20"/>
                <w:szCs w:val="20"/>
              </w:rPr>
            </w:pPr>
          </w:p>
        </w:tc>
        <w:tc>
          <w:tcPr>
            <w:tcW w:w="4860" w:type="dxa"/>
          </w:tcPr>
          <w:p w14:paraId="26C1B000"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To serve as a secondary means of contacting study participants to administer questionnaires and schedule home visits for sampling</w:t>
            </w:r>
          </w:p>
        </w:tc>
      </w:tr>
      <w:tr w:rsidR="00DF263C" w:rsidRPr="00DF263C" w14:paraId="2D78CE70" w14:textId="77777777" w:rsidTr="00875703">
        <w:tc>
          <w:tcPr>
            <w:tcW w:w="1798" w:type="dxa"/>
            <w:vAlign w:val="center"/>
          </w:tcPr>
          <w:p w14:paraId="121FC527" w14:textId="77777777" w:rsidR="00DF263C" w:rsidRPr="009F6704" w:rsidRDefault="00DF263C" w:rsidP="00D42998">
            <w:pPr>
              <w:tabs>
                <w:tab w:val="left" w:pos="536"/>
              </w:tabs>
              <w:spacing w:after="0" w:line="240" w:lineRule="auto"/>
              <w:rPr>
                <w:rFonts w:ascii="Times New Roman" w:hAnsi="Times New Roman" w:cs="Times New Roman"/>
                <w:sz w:val="20"/>
                <w:szCs w:val="20"/>
              </w:rPr>
            </w:pPr>
            <w:r w:rsidRPr="009F6704">
              <w:rPr>
                <w:rFonts w:ascii="Times New Roman" w:hAnsi="Times New Roman" w:cs="Times New Roman"/>
                <w:sz w:val="20"/>
                <w:szCs w:val="20"/>
              </w:rPr>
              <w:t>employment status</w:t>
            </w:r>
          </w:p>
        </w:tc>
        <w:tc>
          <w:tcPr>
            <w:tcW w:w="1362" w:type="dxa"/>
            <w:vAlign w:val="center"/>
          </w:tcPr>
          <w:p w14:paraId="67DB32AC" w14:textId="77777777" w:rsidR="00DF263C" w:rsidRPr="009F6704" w:rsidRDefault="00DF263C" w:rsidP="00D42998">
            <w:pPr>
              <w:spacing w:after="0" w:line="240" w:lineRule="auto"/>
              <w:jc w:val="center"/>
              <w:rPr>
                <w:rFonts w:ascii="Times New Roman" w:hAnsi="Times New Roman" w:cs="Times New Roman"/>
                <w:sz w:val="20"/>
                <w:szCs w:val="20"/>
              </w:rPr>
            </w:pPr>
          </w:p>
        </w:tc>
        <w:tc>
          <w:tcPr>
            <w:tcW w:w="1718" w:type="dxa"/>
            <w:vAlign w:val="center"/>
          </w:tcPr>
          <w:p w14:paraId="5F33D197"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X</w:t>
            </w:r>
          </w:p>
        </w:tc>
        <w:tc>
          <w:tcPr>
            <w:tcW w:w="4860" w:type="dxa"/>
          </w:tcPr>
          <w:p w14:paraId="61FC7747"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To adjust for possible chemical exposures that could occur in the occupational environment.</w:t>
            </w:r>
          </w:p>
        </w:tc>
      </w:tr>
      <w:tr w:rsidR="00DF263C" w:rsidRPr="00DF263C" w14:paraId="0A12C8A1" w14:textId="77777777" w:rsidTr="00875703">
        <w:tc>
          <w:tcPr>
            <w:tcW w:w="1798" w:type="dxa"/>
            <w:vAlign w:val="center"/>
          </w:tcPr>
          <w:p w14:paraId="0E946AE5" w14:textId="77777777" w:rsidR="00DF263C" w:rsidRPr="009F6704" w:rsidRDefault="00DF263C" w:rsidP="00D42998">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home address</w:t>
            </w:r>
          </w:p>
        </w:tc>
        <w:tc>
          <w:tcPr>
            <w:tcW w:w="1362" w:type="dxa"/>
            <w:vAlign w:val="center"/>
          </w:tcPr>
          <w:p w14:paraId="6ED57C40" w14:textId="77777777" w:rsidR="00DF263C" w:rsidRPr="009F6704" w:rsidRDefault="00DF263C" w:rsidP="00D42998">
            <w:pPr>
              <w:spacing w:after="0" w:line="240" w:lineRule="auto"/>
              <w:jc w:val="center"/>
              <w:rPr>
                <w:rFonts w:ascii="Times New Roman" w:hAnsi="Times New Roman" w:cs="Times New Roman"/>
                <w:sz w:val="20"/>
                <w:szCs w:val="20"/>
              </w:rPr>
            </w:pPr>
          </w:p>
        </w:tc>
        <w:tc>
          <w:tcPr>
            <w:tcW w:w="1718" w:type="dxa"/>
            <w:vAlign w:val="center"/>
          </w:tcPr>
          <w:p w14:paraId="0F0C91C6" w14:textId="77777777" w:rsidR="00DF263C" w:rsidRPr="009F6704" w:rsidRDefault="00DF263C" w:rsidP="00D42998">
            <w:pPr>
              <w:spacing w:after="0" w:line="240" w:lineRule="auto"/>
              <w:jc w:val="center"/>
              <w:rPr>
                <w:rFonts w:ascii="Times New Roman" w:hAnsi="Times New Roman" w:cs="Times New Roman"/>
                <w:sz w:val="20"/>
                <w:szCs w:val="20"/>
              </w:rPr>
            </w:pPr>
            <w:r w:rsidRPr="009F6704">
              <w:rPr>
                <w:rFonts w:ascii="Times New Roman" w:hAnsi="Times New Roman" w:cs="Times New Roman"/>
                <w:sz w:val="20"/>
                <w:szCs w:val="20"/>
              </w:rPr>
              <w:t>X</w:t>
            </w:r>
          </w:p>
        </w:tc>
        <w:tc>
          <w:tcPr>
            <w:tcW w:w="4860" w:type="dxa"/>
          </w:tcPr>
          <w:p w14:paraId="70410968" w14:textId="1C140F60" w:rsidR="00DF263C" w:rsidRPr="009F6704" w:rsidRDefault="00DF263C" w:rsidP="00875703">
            <w:pPr>
              <w:spacing w:after="0" w:line="240" w:lineRule="auto"/>
              <w:rPr>
                <w:rFonts w:ascii="Times New Roman" w:hAnsi="Times New Roman" w:cs="Times New Roman"/>
                <w:sz w:val="20"/>
                <w:szCs w:val="20"/>
              </w:rPr>
            </w:pPr>
            <w:r w:rsidRPr="009F6704">
              <w:rPr>
                <w:rFonts w:ascii="Times New Roman" w:hAnsi="Times New Roman" w:cs="Times New Roman"/>
                <w:sz w:val="20"/>
                <w:szCs w:val="20"/>
              </w:rPr>
              <w:t xml:space="preserve">To enable </w:t>
            </w:r>
            <w:r w:rsidR="00875703">
              <w:rPr>
                <w:rFonts w:ascii="Times New Roman" w:hAnsi="Times New Roman" w:cs="Times New Roman"/>
                <w:sz w:val="20"/>
                <w:szCs w:val="20"/>
              </w:rPr>
              <w:t>grantee</w:t>
            </w:r>
            <w:r w:rsidRPr="009F6704">
              <w:rPr>
                <w:rFonts w:ascii="Times New Roman" w:hAnsi="Times New Roman" w:cs="Times New Roman"/>
                <w:sz w:val="20"/>
                <w:szCs w:val="20"/>
              </w:rPr>
              <w:t xml:space="preserve"> to visit homes for sampling and also enable CDC to use geographic information systems (GIS) which can be used for adjusting for factors external to the home which could influence both exposures and health outcomes (e.g., outdoor air pollution).</w:t>
            </w:r>
          </w:p>
        </w:tc>
      </w:tr>
    </w:tbl>
    <w:p w14:paraId="0DA7870F" w14:textId="77777777" w:rsidR="009F6704" w:rsidRDefault="009F6704" w:rsidP="00D42998">
      <w:pPr>
        <w:tabs>
          <w:tab w:val="left" w:pos="360"/>
        </w:tabs>
        <w:spacing w:after="0" w:line="240" w:lineRule="auto"/>
        <w:ind w:left="360" w:hanging="360"/>
        <w:rPr>
          <w:rFonts w:ascii="Times New Roman" w:hAnsi="Times New Roman" w:cs="Times New Roman"/>
          <w:sz w:val="24"/>
          <w:szCs w:val="24"/>
        </w:rPr>
      </w:pPr>
    </w:p>
    <w:p w14:paraId="6EF4F142"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A.11</w:t>
      </w:r>
      <w:r w:rsidRPr="00DF263C">
        <w:rPr>
          <w:rFonts w:ascii="Times New Roman" w:hAnsi="Times New Roman" w:cs="Times New Roman"/>
          <w:sz w:val="24"/>
          <w:szCs w:val="24"/>
        </w:rPr>
        <w:tab/>
      </w:r>
      <w:r w:rsidRPr="00DF263C">
        <w:rPr>
          <w:rFonts w:ascii="Times New Roman" w:hAnsi="Times New Roman" w:cs="Times New Roman"/>
          <w:bCs/>
          <w:sz w:val="24"/>
          <w:szCs w:val="24"/>
        </w:rPr>
        <w:t>Justification for Sensitive Questions</w:t>
      </w:r>
    </w:p>
    <w:p w14:paraId="45D874A0" w14:textId="77777777" w:rsidR="00DF263C" w:rsidRPr="00DF263C" w:rsidRDefault="00DF263C" w:rsidP="00D42998">
      <w:pPr>
        <w:spacing w:after="0" w:line="240" w:lineRule="auto"/>
        <w:rPr>
          <w:rFonts w:ascii="Times New Roman" w:hAnsi="Times New Roman" w:cs="Times New Roman"/>
          <w:sz w:val="24"/>
          <w:szCs w:val="24"/>
        </w:rPr>
      </w:pPr>
    </w:p>
    <w:p w14:paraId="1BFEFD8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Several questions in the questionnaires</w:t>
      </w:r>
      <w:r w:rsidRPr="00DF263C">
        <w:rPr>
          <w:rFonts w:ascii="Times New Roman" w:hAnsi="Times New Roman" w:cs="Times New Roman"/>
          <w:i/>
          <w:sz w:val="24"/>
          <w:szCs w:val="24"/>
        </w:rPr>
        <w:t xml:space="preserve"> </w:t>
      </w:r>
      <w:r w:rsidRPr="00DF263C">
        <w:rPr>
          <w:rFonts w:ascii="Times New Roman" w:hAnsi="Times New Roman" w:cs="Times New Roman"/>
          <w:sz w:val="24"/>
          <w:szCs w:val="24"/>
        </w:rPr>
        <w:t>ask for information that could be considered sensitive by at least a segment of the general population (Table 16), but variables such as smoking and presence of cockroaches, mice, and rats are specifically geared toward factors that could be related to respiratory health.  These items are necessary to assess the relationship between the presence of environmental exposures and the residents’ health (Chew et al.</w:t>
      </w:r>
      <w:r w:rsidR="009F6704">
        <w:rPr>
          <w:rFonts w:ascii="Times New Roman" w:hAnsi="Times New Roman" w:cs="Times New Roman"/>
          <w:sz w:val="24"/>
          <w:szCs w:val="24"/>
        </w:rPr>
        <w:t>,</w:t>
      </w:r>
      <w:r w:rsidRPr="00DF263C">
        <w:rPr>
          <w:rFonts w:ascii="Times New Roman" w:hAnsi="Times New Roman" w:cs="Times New Roman"/>
          <w:sz w:val="24"/>
          <w:szCs w:val="24"/>
        </w:rPr>
        <w:t xml:space="preserve"> 1998).  A copy of the questionnaires can be found in Appendix D (D1-D12).  The interviewers are given detailed instructions within each of the questionnaires on how to collect the information, including skip patterns and when to probe for certain questions (e.g., types of inhaled corticosteroid medications typically used by the child with asthma).  Interviewers will also be trained to be sensitive to any questions likely to cause discomfort, and the respondent will be informed of her right to refuse to answer any interview question.  </w:t>
      </w:r>
    </w:p>
    <w:p w14:paraId="205046D6" w14:textId="77777777" w:rsidR="00DF263C" w:rsidRPr="00DF263C" w:rsidRDefault="00DF263C" w:rsidP="009F6704">
      <w:pPr>
        <w:spacing w:after="0" w:line="240" w:lineRule="auto"/>
        <w:rPr>
          <w:rFonts w:ascii="Times New Roman" w:hAnsi="Times New Roman" w:cs="Times New Roman"/>
          <w:sz w:val="24"/>
          <w:szCs w:val="24"/>
        </w:rPr>
      </w:pPr>
    </w:p>
    <w:p w14:paraId="42BA34B7" w14:textId="77777777" w:rsidR="0041183E" w:rsidRDefault="0041183E">
      <w:pPr>
        <w:rPr>
          <w:rFonts w:ascii="Times New Roman" w:hAnsi="Times New Roman" w:cs="Times New Roman"/>
          <w:sz w:val="24"/>
          <w:szCs w:val="24"/>
        </w:rPr>
      </w:pPr>
      <w:r>
        <w:rPr>
          <w:rFonts w:ascii="Times New Roman" w:hAnsi="Times New Roman" w:cs="Times New Roman"/>
          <w:sz w:val="24"/>
          <w:szCs w:val="24"/>
        </w:rPr>
        <w:br w:type="page"/>
      </w:r>
    </w:p>
    <w:p w14:paraId="7C853A6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16.  Questions of a possibly sensitive nature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00"/>
      </w:tblGrid>
      <w:tr w:rsidR="00DF263C" w:rsidRPr="00DF263C" w14:paraId="56A2DC01" w14:textId="77777777" w:rsidTr="00DF263C">
        <w:tc>
          <w:tcPr>
            <w:tcW w:w="4518" w:type="dxa"/>
          </w:tcPr>
          <w:p w14:paraId="1E1F61A9" w14:textId="77777777" w:rsidR="00DF263C" w:rsidRPr="00DF263C" w:rsidRDefault="00DF263C" w:rsidP="00D42998">
            <w:pPr>
              <w:widowControl w:val="0"/>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Questions</w:t>
            </w:r>
          </w:p>
          <w:p w14:paraId="34F23FD3" w14:textId="77777777" w:rsidR="00DF263C" w:rsidRPr="00DF263C" w:rsidRDefault="00DF263C" w:rsidP="00D42998">
            <w:pPr>
              <w:widowControl w:val="0"/>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(possibly sensitive)</w:t>
            </w:r>
          </w:p>
        </w:tc>
        <w:tc>
          <w:tcPr>
            <w:tcW w:w="4500" w:type="dxa"/>
          </w:tcPr>
          <w:p w14:paraId="4C875AAB" w14:textId="77777777" w:rsidR="00DF263C" w:rsidRPr="00DF263C" w:rsidRDefault="00DF263C" w:rsidP="00D42998">
            <w:pPr>
              <w:widowControl w:val="0"/>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Specific uses of information</w:t>
            </w:r>
          </w:p>
          <w:p w14:paraId="7FAE23DD" w14:textId="77777777" w:rsidR="00DF263C" w:rsidRPr="00DF263C" w:rsidRDefault="00DF263C" w:rsidP="00D42998">
            <w:pPr>
              <w:widowControl w:val="0"/>
              <w:spacing w:after="0" w:line="240" w:lineRule="auto"/>
              <w:jc w:val="center"/>
              <w:rPr>
                <w:rFonts w:ascii="Times New Roman" w:hAnsi="Times New Roman" w:cs="Times New Roman"/>
                <w:sz w:val="24"/>
                <w:szCs w:val="24"/>
              </w:rPr>
            </w:pPr>
          </w:p>
        </w:tc>
      </w:tr>
      <w:tr w:rsidR="00DF263C" w:rsidRPr="00DF263C" w14:paraId="0BA82478" w14:textId="77777777" w:rsidTr="00DF263C">
        <w:tc>
          <w:tcPr>
            <w:tcW w:w="4518" w:type="dxa"/>
          </w:tcPr>
          <w:p w14:paraId="40DF02FB" w14:textId="77777777" w:rsidR="00DF263C" w:rsidRPr="00DF263C" w:rsidRDefault="00DF263C" w:rsidP="00D42998">
            <w:pPr>
              <w:widowControl w:val="0"/>
              <w:spacing w:after="0" w:line="240" w:lineRule="auto"/>
              <w:rPr>
                <w:rFonts w:ascii="Times New Roman" w:hAnsi="Times New Roman" w:cs="Times New Roman"/>
                <w:sz w:val="24"/>
                <w:szCs w:val="24"/>
              </w:rPr>
            </w:pPr>
          </w:p>
        </w:tc>
        <w:tc>
          <w:tcPr>
            <w:tcW w:w="4500" w:type="dxa"/>
          </w:tcPr>
          <w:p w14:paraId="4682313F" w14:textId="77777777" w:rsidR="00DF263C" w:rsidRPr="00DF263C" w:rsidRDefault="00DF263C" w:rsidP="00D42998">
            <w:pPr>
              <w:widowControl w:val="0"/>
              <w:spacing w:after="0" w:line="240" w:lineRule="auto"/>
              <w:rPr>
                <w:rFonts w:ascii="Times New Roman" w:hAnsi="Times New Roman" w:cs="Times New Roman"/>
                <w:sz w:val="24"/>
                <w:szCs w:val="24"/>
              </w:rPr>
            </w:pPr>
          </w:p>
        </w:tc>
      </w:tr>
      <w:tr w:rsidR="00DF263C" w:rsidRPr="00DF263C" w14:paraId="59FA44B4" w14:textId="77777777" w:rsidTr="00DF263C">
        <w:tc>
          <w:tcPr>
            <w:tcW w:w="4518" w:type="dxa"/>
          </w:tcPr>
          <w:p w14:paraId="4C8BB642" w14:textId="77777777" w:rsidR="00DF263C" w:rsidRPr="00DF263C" w:rsidRDefault="00DF263C" w:rsidP="00D42998">
            <w:pPr>
              <w:pStyle w:val="Default"/>
              <w:widowControl w:val="0"/>
              <w:overflowPunct w:val="0"/>
              <w:textAlignment w:val="baseline"/>
            </w:pPr>
            <w:r w:rsidRPr="00DF263C">
              <w:t xml:space="preserve">Which one or more of the following would you say is your race?   </w:t>
            </w:r>
          </w:p>
        </w:tc>
        <w:tc>
          <w:tcPr>
            <w:tcW w:w="4500" w:type="dxa"/>
          </w:tcPr>
          <w:p w14:paraId="26DBD154"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To adjust for race in statistical models.  </w:t>
            </w:r>
          </w:p>
        </w:tc>
      </w:tr>
      <w:tr w:rsidR="00DF263C" w:rsidRPr="00DF263C" w14:paraId="29EE13AB" w14:textId="77777777" w:rsidTr="00DF263C">
        <w:tc>
          <w:tcPr>
            <w:tcW w:w="4518" w:type="dxa"/>
          </w:tcPr>
          <w:p w14:paraId="712A8847" w14:textId="77777777" w:rsidR="00DF263C" w:rsidRPr="00DF263C" w:rsidRDefault="00DF263C" w:rsidP="00D42998">
            <w:pPr>
              <w:widowControl w:val="0"/>
              <w:tabs>
                <w:tab w:val="left" w:pos="531"/>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What is the highest level of school that you have completed or the highest degree that you have received?</w:t>
            </w:r>
          </w:p>
        </w:tc>
        <w:tc>
          <w:tcPr>
            <w:tcW w:w="4500" w:type="dxa"/>
          </w:tcPr>
          <w:p w14:paraId="07BAF24C"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To adjust for socioeconomic status in statistical models.  </w:t>
            </w:r>
          </w:p>
        </w:tc>
      </w:tr>
      <w:tr w:rsidR="00DF263C" w:rsidRPr="00DF263C" w14:paraId="37BC2351" w14:textId="77777777" w:rsidTr="00DF263C">
        <w:tc>
          <w:tcPr>
            <w:tcW w:w="4518" w:type="dxa"/>
          </w:tcPr>
          <w:p w14:paraId="2D755A98"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Which category represents the total combined income of all members of this family during the past 12 months?</w:t>
            </w:r>
          </w:p>
        </w:tc>
        <w:tc>
          <w:tcPr>
            <w:tcW w:w="4500" w:type="dxa"/>
          </w:tcPr>
          <w:p w14:paraId="0A213A09"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To adjust for socioeconomic status in statistical models.  </w:t>
            </w:r>
          </w:p>
        </w:tc>
      </w:tr>
      <w:tr w:rsidR="00DF263C" w:rsidRPr="00DF263C" w14:paraId="797B29B2" w14:textId="77777777" w:rsidTr="00DF263C">
        <w:tc>
          <w:tcPr>
            <w:tcW w:w="4518" w:type="dxa"/>
          </w:tcPr>
          <w:p w14:paraId="47A3AF2B"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Do you smoke cigarettes?</w:t>
            </w:r>
          </w:p>
        </w:tc>
        <w:tc>
          <w:tcPr>
            <w:tcW w:w="4500" w:type="dxa"/>
          </w:tcPr>
          <w:p w14:paraId="6D83EF2B"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To adjust for smoking exposure in statistical models.  Smoking could affect our environmental and clinical measurements.  </w:t>
            </w:r>
          </w:p>
        </w:tc>
      </w:tr>
      <w:tr w:rsidR="00DF263C" w:rsidRPr="00DF263C" w14:paraId="65A34C14" w14:textId="77777777" w:rsidTr="00DF263C">
        <w:tc>
          <w:tcPr>
            <w:tcW w:w="4518" w:type="dxa"/>
          </w:tcPr>
          <w:p w14:paraId="04FB9338"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During the past 6 months, how often have you seen cockroaches in your household? </w:t>
            </w:r>
          </w:p>
        </w:tc>
        <w:tc>
          <w:tcPr>
            <w:tcW w:w="4500" w:type="dxa"/>
          </w:tcPr>
          <w:p w14:paraId="424B8111"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To assess cockroach exposures pre- and post- interventions.  </w:t>
            </w:r>
          </w:p>
        </w:tc>
      </w:tr>
      <w:tr w:rsidR="00DF263C" w:rsidRPr="00DF263C" w14:paraId="5A169336" w14:textId="77777777" w:rsidTr="00DF263C">
        <w:tc>
          <w:tcPr>
            <w:tcW w:w="4518" w:type="dxa"/>
          </w:tcPr>
          <w:p w14:paraId="44AA927A"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During the past 6 months, how often have you seen mice in your household?</w:t>
            </w:r>
          </w:p>
        </w:tc>
        <w:tc>
          <w:tcPr>
            <w:tcW w:w="4500" w:type="dxa"/>
          </w:tcPr>
          <w:p w14:paraId="5EC22BC8"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To assess mouse exposures pre- and post- interventions.  </w:t>
            </w:r>
          </w:p>
        </w:tc>
      </w:tr>
      <w:tr w:rsidR="00DF263C" w:rsidRPr="00DF263C" w14:paraId="6D1AA653" w14:textId="77777777" w:rsidTr="00DF263C">
        <w:tc>
          <w:tcPr>
            <w:tcW w:w="4518" w:type="dxa"/>
          </w:tcPr>
          <w:p w14:paraId="2F1A6C9D"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During the past 6 months, how often have you seen rats in your household? </w:t>
            </w:r>
          </w:p>
        </w:tc>
        <w:tc>
          <w:tcPr>
            <w:tcW w:w="4500" w:type="dxa"/>
          </w:tcPr>
          <w:p w14:paraId="23C58F64" w14:textId="77777777" w:rsidR="00DF263C" w:rsidRPr="00DF263C" w:rsidRDefault="00DF263C" w:rsidP="00D42998">
            <w:pPr>
              <w:widowControl w:val="0"/>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To assess rat exposures pre- and post- interventions.  </w:t>
            </w:r>
          </w:p>
        </w:tc>
      </w:tr>
    </w:tbl>
    <w:p w14:paraId="326BA46E" w14:textId="77777777" w:rsidR="00DF263C" w:rsidRPr="00DF263C" w:rsidRDefault="00DF263C" w:rsidP="00D42998">
      <w:pPr>
        <w:spacing w:after="0" w:line="240" w:lineRule="auto"/>
        <w:rPr>
          <w:rFonts w:ascii="Times New Roman" w:hAnsi="Times New Roman" w:cs="Times New Roman"/>
          <w:sz w:val="24"/>
          <w:szCs w:val="24"/>
        </w:rPr>
      </w:pPr>
    </w:p>
    <w:p w14:paraId="668FE78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Explanation given to respondents:  These questions are needed for this study and some of them have been shown to be associated with environmental exposures and health outcomes, so we need to take them into account.</w:t>
      </w:r>
    </w:p>
    <w:p w14:paraId="39B2F306" w14:textId="77777777" w:rsidR="00DF263C" w:rsidRPr="00DF263C" w:rsidRDefault="00DF263C" w:rsidP="00D42998">
      <w:pPr>
        <w:spacing w:after="0" w:line="240" w:lineRule="auto"/>
        <w:rPr>
          <w:rFonts w:ascii="Times New Roman" w:hAnsi="Times New Roman" w:cs="Times New Roman"/>
          <w:sz w:val="24"/>
          <w:szCs w:val="24"/>
        </w:rPr>
      </w:pPr>
    </w:p>
    <w:p w14:paraId="21220F1D" w14:textId="77777777" w:rsidR="00DF263C" w:rsidRPr="00DF263C" w:rsidRDefault="00DF263C" w:rsidP="00D42998">
      <w:pPr>
        <w:keepNext/>
        <w:keepLines/>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A.12</w:t>
      </w:r>
      <w:r w:rsidRPr="00DF263C">
        <w:rPr>
          <w:rFonts w:ascii="Times New Roman" w:hAnsi="Times New Roman" w:cs="Times New Roman"/>
          <w:sz w:val="24"/>
          <w:szCs w:val="24"/>
        </w:rPr>
        <w:tab/>
      </w:r>
      <w:r w:rsidRPr="00DF263C">
        <w:rPr>
          <w:rFonts w:ascii="Times New Roman" w:hAnsi="Times New Roman" w:cs="Times New Roman"/>
          <w:bCs/>
          <w:sz w:val="24"/>
          <w:szCs w:val="24"/>
        </w:rPr>
        <w:t>Estimates of Annualized Burden Hours and Costs</w:t>
      </w:r>
    </w:p>
    <w:p w14:paraId="32AA8E86" w14:textId="77777777" w:rsidR="00DF263C" w:rsidRPr="00DF263C" w:rsidRDefault="00DF263C" w:rsidP="00D42998">
      <w:pPr>
        <w:keepNext/>
        <w:keepLines/>
        <w:spacing w:after="0" w:line="240" w:lineRule="auto"/>
        <w:rPr>
          <w:rFonts w:ascii="Times New Roman" w:hAnsi="Times New Roman" w:cs="Times New Roman"/>
          <w:sz w:val="24"/>
          <w:szCs w:val="24"/>
        </w:rPr>
      </w:pPr>
    </w:p>
    <w:p w14:paraId="542A6CFE" w14:textId="77777777" w:rsidR="00DF263C" w:rsidRPr="00DF263C" w:rsidRDefault="00DF263C" w:rsidP="00D42998">
      <w:pPr>
        <w:pStyle w:val="ListParagraph"/>
        <w:numPr>
          <w:ilvl w:val="0"/>
          <w:numId w:val="17"/>
        </w:numPr>
        <w:tabs>
          <w:tab w:val="left" w:pos="270"/>
        </w:tabs>
        <w:overflowPunct w:val="0"/>
        <w:autoSpaceDE w:val="0"/>
        <w:autoSpaceDN w:val="0"/>
        <w:adjustRightInd w:val="0"/>
        <w:spacing w:after="0" w:line="240" w:lineRule="auto"/>
        <w:ind w:left="270" w:hanging="270"/>
        <w:contextualSpacing w:val="0"/>
        <w:textAlignment w:val="baseline"/>
        <w:rPr>
          <w:rFonts w:ascii="Times New Roman" w:hAnsi="Times New Roman" w:cs="Times New Roman"/>
          <w:sz w:val="24"/>
          <w:szCs w:val="24"/>
        </w:rPr>
      </w:pPr>
      <w:r w:rsidRPr="00DF263C">
        <w:rPr>
          <w:rFonts w:ascii="Times New Roman" w:hAnsi="Times New Roman" w:cs="Times New Roman"/>
          <w:sz w:val="24"/>
          <w:szCs w:val="24"/>
        </w:rPr>
        <w:t xml:space="preserve">As discussed in the Background section of this ICR, we hypothesize that children ages 7-12 with asthma who live in green housing, will have improved health outcomes as compared to those who live in comparison housing.  Consequently, the respondents that will complete the questionnaires are mothers/ primary caregivers of enrolled children with asthma (ages 7-12 years).  </w:t>
      </w:r>
    </w:p>
    <w:p w14:paraId="7AA41C98" w14:textId="77777777" w:rsidR="00DF263C" w:rsidRPr="00DF263C" w:rsidRDefault="00DF263C" w:rsidP="00D42998">
      <w:pPr>
        <w:pStyle w:val="ListParagraph"/>
        <w:tabs>
          <w:tab w:val="left" w:pos="1080"/>
        </w:tabs>
        <w:spacing w:after="0" w:line="240" w:lineRule="auto"/>
        <w:ind w:left="270"/>
        <w:rPr>
          <w:rFonts w:ascii="Times New Roman" w:hAnsi="Times New Roman" w:cs="Times New Roman"/>
          <w:sz w:val="24"/>
          <w:szCs w:val="24"/>
        </w:rPr>
      </w:pPr>
    </w:p>
    <w:p w14:paraId="04E9E8A3" w14:textId="77777777" w:rsidR="00DF263C" w:rsidRPr="00DF263C" w:rsidRDefault="00DF263C" w:rsidP="00D42998">
      <w:pPr>
        <w:pStyle w:val="ListParagraph"/>
        <w:tabs>
          <w:tab w:val="left" w:pos="1080"/>
        </w:tabs>
        <w:spacing w:after="0" w:line="240" w:lineRule="auto"/>
        <w:ind w:left="270"/>
        <w:rPr>
          <w:rFonts w:ascii="Times New Roman" w:hAnsi="Times New Roman" w:cs="Times New Roman"/>
          <w:sz w:val="24"/>
          <w:szCs w:val="24"/>
        </w:rPr>
      </w:pPr>
      <w:r w:rsidRPr="00DF263C">
        <w:rPr>
          <w:rFonts w:ascii="Times New Roman" w:hAnsi="Times New Roman" w:cs="Times New Roman"/>
          <w:sz w:val="24"/>
          <w:szCs w:val="24"/>
        </w:rPr>
        <w:t>Approximately 1000 adults will complete the screening forms.  Kass et al</w:t>
      </w:r>
      <w:r w:rsidR="0053546C">
        <w:rPr>
          <w:rFonts w:ascii="Times New Roman" w:hAnsi="Times New Roman" w:cs="Times New Roman"/>
          <w:sz w:val="24"/>
          <w:szCs w:val="24"/>
        </w:rPr>
        <w:t>.</w:t>
      </w:r>
      <w:r w:rsidRPr="00DF263C">
        <w:rPr>
          <w:rFonts w:ascii="Times New Roman" w:hAnsi="Times New Roman" w:cs="Times New Roman"/>
          <w:sz w:val="24"/>
          <w:szCs w:val="24"/>
        </w:rPr>
        <w:t xml:space="preserve"> (2009) obtained a screening percentage of 73% in their New York City Housing Authority intervention study.  We estimate that after screening, 20% of households will not be eligible.</w:t>
      </w:r>
    </w:p>
    <w:p w14:paraId="1C8E5A9B" w14:textId="77777777" w:rsidR="00DF263C" w:rsidRPr="00DF263C" w:rsidRDefault="00DF263C" w:rsidP="00D42998">
      <w:pPr>
        <w:pStyle w:val="ListParagraph"/>
        <w:tabs>
          <w:tab w:val="left" w:pos="1080"/>
        </w:tabs>
        <w:spacing w:after="0" w:line="240" w:lineRule="auto"/>
        <w:ind w:left="270"/>
        <w:rPr>
          <w:rFonts w:ascii="Times New Roman" w:hAnsi="Times New Roman" w:cs="Times New Roman"/>
          <w:sz w:val="24"/>
          <w:szCs w:val="24"/>
        </w:rPr>
      </w:pPr>
    </w:p>
    <w:p w14:paraId="1C36B84A" w14:textId="77777777" w:rsidR="00DF263C" w:rsidRPr="00DF263C" w:rsidRDefault="00DF263C" w:rsidP="00D42998">
      <w:pPr>
        <w:pStyle w:val="ListParagraph"/>
        <w:tabs>
          <w:tab w:val="left" w:pos="1080"/>
        </w:tabs>
        <w:spacing w:after="0" w:line="240" w:lineRule="auto"/>
        <w:ind w:left="270"/>
        <w:rPr>
          <w:rFonts w:ascii="Times New Roman" w:hAnsi="Times New Roman" w:cs="Times New Roman"/>
          <w:sz w:val="24"/>
          <w:szCs w:val="24"/>
        </w:rPr>
      </w:pPr>
      <w:r w:rsidRPr="00DF263C">
        <w:rPr>
          <w:rFonts w:ascii="Times New Roman" w:hAnsi="Times New Roman" w:cs="Times New Roman"/>
          <w:sz w:val="24"/>
          <w:szCs w:val="24"/>
        </w:rPr>
        <w:t>Two large-scale housing intervention studies in low-income neighborhoods that had a 1-year follow-up have reported response rates of 92-93% (Morgan et al.</w:t>
      </w:r>
      <w:r w:rsidR="0053546C">
        <w:rPr>
          <w:rFonts w:ascii="Times New Roman" w:hAnsi="Times New Roman" w:cs="Times New Roman"/>
          <w:sz w:val="24"/>
          <w:szCs w:val="24"/>
        </w:rPr>
        <w:t>,</w:t>
      </w:r>
      <w:r w:rsidRPr="00DF263C">
        <w:rPr>
          <w:rFonts w:ascii="Times New Roman" w:hAnsi="Times New Roman" w:cs="Times New Roman"/>
          <w:sz w:val="24"/>
          <w:szCs w:val="24"/>
        </w:rPr>
        <w:t xml:space="preserve"> 2004; Persky et al.</w:t>
      </w:r>
      <w:r w:rsidR="0053546C">
        <w:rPr>
          <w:rFonts w:ascii="Times New Roman" w:hAnsi="Times New Roman" w:cs="Times New Roman"/>
          <w:sz w:val="24"/>
          <w:szCs w:val="24"/>
        </w:rPr>
        <w:t>,</w:t>
      </w:r>
      <w:r w:rsidRPr="00DF263C">
        <w:rPr>
          <w:rFonts w:ascii="Times New Roman" w:hAnsi="Times New Roman" w:cs="Times New Roman"/>
          <w:sz w:val="24"/>
          <w:szCs w:val="24"/>
        </w:rPr>
        <w:t xml:space="preserve"> 2009).  With an anticipated loss to follow-up in our study of 20%, we will recruit 832 households with asthmatic children to end up with 650 enrolled children with asthma (ages 7-12 years) .  All health and environmental exposure information about children will be provided by their mothers/ primary caregivers (i.e., no children will fill out questionnaires).  For the purposes of assessing potential burden, we are using the maximum of 832 mothers/ primary caregivers who could conceivably fill out the forms.    The burden hours for each type of respondent are listed below in Table 17.  </w:t>
      </w:r>
    </w:p>
    <w:p w14:paraId="7A48A966" w14:textId="77777777" w:rsidR="00DF263C" w:rsidRPr="00DF263C" w:rsidRDefault="00DF263C" w:rsidP="00D42998">
      <w:pPr>
        <w:tabs>
          <w:tab w:val="left" w:pos="1080"/>
        </w:tabs>
        <w:spacing w:after="0" w:line="240" w:lineRule="auto"/>
        <w:rPr>
          <w:rFonts w:ascii="Times New Roman" w:hAnsi="Times New Roman" w:cs="Times New Roman"/>
          <w:sz w:val="24"/>
          <w:szCs w:val="24"/>
        </w:rPr>
      </w:pPr>
    </w:p>
    <w:p w14:paraId="5097A8F0" w14:textId="77777777" w:rsidR="00DF263C" w:rsidRPr="00DF263C" w:rsidRDefault="00DF263C" w:rsidP="00D42998">
      <w:pPr>
        <w:tabs>
          <w:tab w:val="left" w:pos="1080"/>
        </w:tabs>
        <w:spacing w:after="0" w:line="240" w:lineRule="auto"/>
        <w:ind w:left="270"/>
        <w:rPr>
          <w:rFonts w:ascii="Times New Roman" w:hAnsi="Times New Roman" w:cs="Times New Roman"/>
          <w:sz w:val="24"/>
          <w:szCs w:val="24"/>
        </w:rPr>
      </w:pPr>
      <w:r w:rsidRPr="00DF263C">
        <w:rPr>
          <w:rFonts w:ascii="Times New Roman" w:hAnsi="Times New Roman" w:cs="Times New Roman"/>
          <w:sz w:val="24"/>
          <w:szCs w:val="24"/>
        </w:rPr>
        <w:t xml:space="preserve">Each of the questionnaires was pilot-tested at CDC on nine predominantly college-educated CDC employee-volunteers during non-work hours.  The pilot tests were administered by two Green Housing Study researchers.  The results of our pilot testing are shown in Part B, Table 25.  Based upon pilot testing, the questionnaires were revised to increase ease of understanding and speed of response.  We conservatively estimated of the response times for our study participants (low-income mothers/ primary caregivers living in multifamily, urban housing) based on the average response times recorded during our pilot tests.     </w:t>
      </w:r>
    </w:p>
    <w:p w14:paraId="6538D4D4" w14:textId="77777777" w:rsidR="00DF263C" w:rsidRPr="00DF263C" w:rsidRDefault="00DF263C" w:rsidP="00D42998">
      <w:pPr>
        <w:spacing w:after="0" w:line="240" w:lineRule="auto"/>
        <w:rPr>
          <w:rFonts w:ascii="Times New Roman" w:hAnsi="Times New Roman" w:cs="Times New Roman"/>
          <w:sz w:val="24"/>
          <w:szCs w:val="24"/>
        </w:rPr>
      </w:pPr>
    </w:p>
    <w:p w14:paraId="5049BA75" w14:textId="77777777" w:rsidR="00DF263C" w:rsidRPr="00DF263C" w:rsidRDefault="00DF263C" w:rsidP="00D42998">
      <w:pPr>
        <w:spacing w:after="0" w:line="240" w:lineRule="auto"/>
        <w:rPr>
          <w:rFonts w:ascii="Times New Roman" w:hAnsi="Times New Roman" w:cs="Times New Roman"/>
          <w:color w:val="000000"/>
          <w:sz w:val="24"/>
          <w:szCs w:val="24"/>
          <w:u w:val="single"/>
        </w:rPr>
      </w:pPr>
      <w:r w:rsidRPr="00DF263C">
        <w:rPr>
          <w:rFonts w:ascii="Times New Roman" w:hAnsi="Times New Roman" w:cs="Times New Roman"/>
          <w:color w:val="000000"/>
          <w:sz w:val="24"/>
          <w:szCs w:val="24"/>
          <w:u w:val="single"/>
        </w:rPr>
        <w:t>Table 17.  Estimated Annualized Burden Hours</w:t>
      </w:r>
    </w:p>
    <w:tbl>
      <w:tblPr>
        <w:tblW w:w="9360" w:type="dxa"/>
        <w:tblLayout w:type="fixed"/>
        <w:tblLook w:val="0000" w:firstRow="0" w:lastRow="0" w:firstColumn="0" w:lastColumn="0" w:noHBand="0" w:noVBand="0"/>
      </w:tblPr>
      <w:tblGrid>
        <w:gridCol w:w="1818"/>
        <w:gridCol w:w="2070"/>
        <w:gridCol w:w="1440"/>
        <w:gridCol w:w="1350"/>
        <w:gridCol w:w="1530"/>
        <w:gridCol w:w="1152"/>
      </w:tblGrid>
      <w:tr w:rsidR="00DF263C" w:rsidRPr="00DF263C" w14:paraId="2E242A1A" w14:textId="77777777" w:rsidTr="00CF3950">
        <w:trPr>
          <w:trHeight w:val="973"/>
        </w:trPr>
        <w:tc>
          <w:tcPr>
            <w:tcW w:w="1818" w:type="dxa"/>
            <w:tcBorders>
              <w:top w:val="single" w:sz="8" w:space="0" w:color="000000"/>
              <w:left w:val="single" w:sz="8" w:space="0" w:color="000000"/>
              <w:bottom w:val="single" w:sz="8" w:space="0" w:color="000000"/>
              <w:right w:val="single" w:sz="8" w:space="0" w:color="000000"/>
            </w:tcBorders>
          </w:tcPr>
          <w:p w14:paraId="3782F47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Forms</w:t>
            </w:r>
          </w:p>
        </w:tc>
        <w:tc>
          <w:tcPr>
            <w:tcW w:w="2070" w:type="dxa"/>
            <w:tcBorders>
              <w:top w:val="single" w:sz="8" w:space="0" w:color="000000"/>
              <w:left w:val="single" w:sz="8" w:space="0" w:color="000000"/>
              <w:bottom w:val="single" w:sz="8" w:space="0" w:color="000000"/>
              <w:right w:val="single" w:sz="8" w:space="0" w:color="000000"/>
            </w:tcBorders>
          </w:tcPr>
          <w:p w14:paraId="35EA6562"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Respondents</w:t>
            </w:r>
          </w:p>
        </w:tc>
        <w:tc>
          <w:tcPr>
            <w:tcW w:w="1440" w:type="dxa"/>
            <w:tcBorders>
              <w:top w:val="single" w:sz="8" w:space="0" w:color="000000"/>
              <w:left w:val="single" w:sz="8" w:space="0" w:color="000000"/>
              <w:bottom w:val="single" w:sz="8" w:space="0" w:color="000000"/>
              <w:right w:val="single" w:sz="8" w:space="0" w:color="000000"/>
            </w:tcBorders>
          </w:tcPr>
          <w:p w14:paraId="7C4031BF"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No. of</w:t>
            </w:r>
          </w:p>
          <w:p w14:paraId="45C161B9"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Respondents</w:t>
            </w:r>
          </w:p>
        </w:tc>
        <w:tc>
          <w:tcPr>
            <w:tcW w:w="1350" w:type="dxa"/>
            <w:tcBorders>
              <w:top w:val="single" w:sz="8" w:space="0" w:color="000000"/>
              <w:left w:val="single" w:sz="8" w:space="0" w:color="000000"/>
              <w:bottom w:val="single" w:sz="8" w:space="0" w:color="000000"/>
              <w:right w:val="single" w:sz="8" w:space="0" w:color="000000"/>
            </w:tcBorders>
          </w:tcPr>
          <w:p w14:paraId="26CEE16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No. of</w:t>
            </w:r>
          </w:p>
          <w:p w14:paraId="69AB1007"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Responses per Respondent</w:t>
            </w:r>
          </w:p>
        </w:tc>
        <w:tc>
          <w:tcPr>
            <w:tcW w:w="1530" w:type="dxa"/>
            <w:tcBorders>
              <w:top w:val="single" w:sz="8" w:space="0" w:color="000000"/>
              <w:left w:val="single" w:sz="8" w:space="0" w:color="000000"/>
              <w:bottom w:val="single" w:sz="8" w:space="0" w:color="000000"/>
              <w:right w:val="single" w:sz="8" w:space="0" w:color="000000"/>
            </w:tcBorders>
          </w:tcPr>
          <w:p w14:paraId="6292B8E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Average Burden per Response </w:t>
            </w:r>
            <w:r w:rsidRPr="009F6704">
              <w:rPr>
                <w:rFonts w:ascii="Times New Roman" w:hAnsi="Times New Roman" w:cs="Times New Roman"/>
                <w:color w:val="000000"/>
              </w:rPr>
              <w:br/>
              <w:t>(in hours)</w:t>
            </w:r>
          </w:p>
        </w:tc>
        <w:tc>
          <w:tcPr>
            <w:tcW w:w="1152" w:type="dxa"/>
            <w:tcBorders>
              <w:top w:val="single" w:sz="8" w:space="0" w:color="000000"/>
              <w:left w:val="single" w:sz="8" w:space="0" w:color="000000"/>
              <w:bottom w:val="single" w:sz="8" w:space="0" w:color="000000"/>
              <w:right w:val="single" w:sz="8" w:space="0" w:color="000000"/>
            </w:tcBorders>
          </w:tcPr>
          <w:p w14:paraId="31CD5AE1"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Total </w:t>
            </w:r>
            <w:r w:rsidRPr="009F6704">
              <w:rPr>
                <w:rFonts w:ascii="Times New Roman" w:hAnsi="Times New Roman" w:cs="Times New Roman"/>
                <w:color w:val="000000"/>
              </w:rPr>
              <w:br/>
              <w:t>Burden</w:t>
            </w:r>
            <w:r w:rsidRPr="009F6704">
              <w:rPr>
                <w:rFonts w:ascii="Times New Roman" w:hAnsi="Times New Roman" w:cs="Times New Roman"/>
                <w:color w:val="000000"/>
              </w:rPr>
              <w:br/>
              <w:t>(in hours)</w:t>
            </w:r>
          </w:p>
        </w:tc>
      </w:tr>
      <w:tr w:rsidR="00DF263C" w:rsidRPr="00DF263C" w14:paraId="20F2BAB2"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3C700269"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Screening questionnaire</w:t>
            </w:r>
          </w:p>
        </w:tc>
        <w:tc>
          <w:tcPr>
            <w:tcW w:w="2070" w:type="dxa"/>
            <w:tcBorders>
              <w:top w:val="single" w:sz="8" w:space="0" w:color="000000"/>
              <w:left w:val="single" w:sz="8" w:space="0" w:color="000000"/>
              <w:bottom w:val="single" w:sz="8" w:space="0" w:color="000000"/>
              <w:right w:val="single" w:sz="8" w:space="0" w:color="000000"/>
            </w:tcBorders>
          </w:tcPr>
          <w:p w14:paraId="30193D41"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children with asthma</w:t>
            </w:r>
          </w:p>
        </w:tc>
        <w:tc>
          <w:tcPr>
            <w:tcW w:w="1440" w:type="dxa"/>
            <w:tcBorders>
              <w:top w:val="single" w:sz="8" w:space="0" w:color="000000"/>
              <w:left w:val="single" w:sz="8" w:space="0" w:color="000000"/>
              <w:bottom w:val="single" w:sz="8" w:space="0" w:color="000000"/>
              <w:right w:val="single" w:sz="8" w:space="0" w:color="000000"/>
            </w:tcBorders>
          </w:tcPr>
          <w:p w14:paraId="534FA88D"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1000</w:t>
            </w:r>
          </w:p>
        </w:tc>
        <w:tc>
          <w:tcPr>
            <w:tcW w:w="1350" w:type="dxa"/>
            <w:tcBorders>
              <w:top w:val="single" w:sz="8" w:space="0" w:color="000000"/>
              <w:left w:val="single" w:sz="8" w:space="0" w:color="000000"/>
              <w:bottom w:val="single" w:sz="8" w:space="0" w:color="000000"/>
              <w:right w:val="single" w:sz="8" w:space="0" w:color="000000"/>
            </w:tcBorders>
          </w:tcPr>
          <w:p w14:paraId="3201FD12"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w:t>
            </w:r>
          </w:p>
        </w:tc>
        <w:tc>
          <w:tcPr>
            <w:tcW w:w="1530" w:type="dxa"/>
            <w:tcBorders>
              <w:top w:val="single" w:sz="8" w:space="0" w:color="000000"/>
              <w:left w:val="single" w:sz="8" w:space="0" w:color="000000"/>
              <w:bottom w:val="single" w:sz="8" w:space="0" w:color="000000"/>
              <w:right w:val="single" w:sz="8" w:space="0" w:color="000000"/>
            </w:tcBorders>
          </w:tcPr>
          <w:p w14:paraId="115658D5"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10/60</w:t>
            </w:r>
          </w:p>
        </w:tc>
        <w:tc>
          <w:tcPr>
            <w:tcW w:w="1152" w:type="dxa"/>
            <w:tcBorders>
              <w:top w:val="single" w:sz="8" w:space="0" w:color="000000"/>
              <w:left w:val="single" w:sz="8" w:space="0" w:color="000000"/>
              <w:bottom w:val="single" w:sz="8" w:space="0" w:color="000000"/>
              <w:right w:val="single" w:sz="8" w:space="0" w:color="000000"/>
            </w:tcBorders>
          </w:tcPr>
          <w:p w14:paraId="389AAD2F"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167</w:t>
            </w:r>
          </w:p>
        </w:tc>
      </w:tr>
      <w:tr w:rsidR="00DF263C" w:rsidRPr="00DF263C" w14:paraId="49D2EC0F"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1AF0F13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Baseline  Questionnaire (Home Characteristics)</w:t>
            </w:r>
          </w:p>
        </w:tc>
        <w:tc>
          <w:tcPr>
            <w:tcW w:w="2070" w:type="dxa"/>
            <w:tcBorders>
              <w:top w:val="single" w:sz="8" w:space="0" w:color="000000"/>
              <w:left w:val="single" w:sz="8" w:space="0" w:color="000000"/>
              <w:bottom w:val="single" w:sz="8" w:space="0" w:color="000000"/>
              <w:right w:val="single" w:sz="8" w:space="0" w:color="000000"/>
            </w:tcBorders>
          </w:tcPr>
          <w:p w14:paraId="2863A24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11564874"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362653DF"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w:t>
            </w:r>
          </w:p>
        </w:tc>
        <w:tc>
          <w:tcPr>
            <w:tcW w:w="1530" w:type="dxa"/>
            <w:tcBorders>
              <w:top w:val="single" w:sz="8" w:space="0" w:color="000000"/>
              <w:left w:val="single" w:sz="8" w:space="0" w:color="000000"/>
              <w:bottom w:val="single" w:sz="8" w:space="0" w:color="000000"/>
              <w:right w:val="single" w:sz="8" w:space="0" w:color="000000"/>
            </w:tcBorders>
          </w:tcPr>
          <w:p w14:paraId="776C61A8"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15/60</w:t>
            </w:r>
          </w:p>
        </w:tc>
        <w:tc>
          <w:tcPr>
            <w:tcW w:w="1152" w:type="dxa"/>
            <w:tcBorders>
              <w:top w:val="single" w:sz="8" w:space="0" w:color="000000"/>
              <w:left w:val="single" w:sz="8" w:space="0" w:color="000000"/>
              <w:bottom w:val="single" w:sz="8" w:space="0" w:color="000000"/>
              <w:right w:val="single" w:sz="8" w:space="0" w:color="000000"/>
            </w:tcBorders>
          </w:tcPr>
          <w:p w14:paraId="13EB6D75"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208</w:t>
            </w:r>
          </w:p>
        </w:tc>
      </w:tr>
      <w:tr w:rsidR="00DF263C" w:rsidRPr="00DF263C" w14:paraId="7751274F"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3BB6CB06"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Baseline  Part 2 Questionnaire (Home Characteristics)</w:t>
            </w:r>
          </w:p>
        </w:tc>
        <w:tc>
          <w:tcPr>
            <w:tcW w:w="2070" w:type="dxa"/>
            <w:tcBorders>
              <w:top w:val="single" w:sz="8" w:space="0" w:color="000000"/>
              <w:left w:val="single" w:sz="8" w:space="0" w:color="000000"/>
              <w:bottom w:val="single" w:sz="8" w:space="0" w:color="000000"/>
              <w:right w:val="single" w:sz="8" w:space="0" w:color="000000"/>
            </w:tcBorders>
          </w:tcPr>
          <w:p w14:paraId="6E977B45"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4460FAF4"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57884A44"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w:t>
            </w:r>
          </w:p>
        </w:tc>
        <w:tc>
          <w:tcPr>
            <w:tcW w:w="1530" w:type="dxa"/>
            <w:tcBorders>
              <w:top w:val="single" w:sz="8" w:space="0" w:color="000000"/>
              <w:left w:val="single" w:sz="8" w:space="0" w:color="000000"/>
              <w:bottom w:val="single" w:sz="8" w:space="0" w:color="000000"/>
              <w:right w:val="single" w:sz="8" w:space="0" w:color="000000"/>
            </w:tcBorders>
          </w:tcPr>
          <w:p w14:paraId="2295F490"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5/60</w:t>
            </w:r>
          </w:p>
        </w:tc>
        <w:tc>
          <w:tcPr>
            <w:tcW w:w="1152" w:type="dxa"/>
            <w:tcBorders>
              <w:top w:val="single" w:sz="8" w:space="0" w:color="000000"/>
              <w:left w:val="single" w:sz="8" w:space="0" w:color="000000"/>
              <w:bottom w:val="single" w:sz="8" w:space="0" w:color="000000"/>
              <w:right w:val="single" w:sz="8" w:space="0" w:color="000000"/>
            </w:tcBorders>
          </w:tcPr>
          <w:p w14:paraId="6DD3F454"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69</w:t>
            </w:r>
          </w:p>
        </w:tc>
      </w:tr>
      <w:tr w:rsidR="00DF263C" w:rsidRPr="00DF263C" w14:paraId="66E3EDB0"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7F5DF802"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Baseline  Questionnaire (Demographics)</w:t>
            </w:r>
          </w:p>
        </w:tc>
        <w:tc>
          <w:tcPr>
            <w:tcW w:w="2070" w:type="dxa"/>
            <w:tcBorders>
              <w:top w:val="single" w:sz="8" w:space="0" w:color="000000"/>
              <w:left w:val="single" w:sz="8" w:space="0" w:color="000000"/>
              <w:bottom w:val="single" w:sz="8" w:space="0" w:color="000000"/>
              <w:right w:val="single" w:sz="8" w:space="0" w:color="000000"/>
            </w:tcBorders>
          </w:tcPr>
          <w:p w14:paraId="53005DBC"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5018DC9F"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64D4AC1B"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w:t>
            </w:r>
          </w:p>
        </w:tc>
        <w:tc>
          <w:tcPr>
            <w:tcW w:w="1530" w:type="dxa"/>
            <w:tcBorders>
              <w:top w:val="single" w:sz="8" w:space="0" w:color="000000"/>
              <w:left w:val="single" w:sz="8" w:space="0" w:color="000000"/>
              <w:bottom w:val="single" w:sz="8" w:space="0" w:color="000000"/>
              <w:right w:val="single" w:sz="8" w:space="0" w:color="000000"/>
            </w:tcBorders>
          </w:tcPr>
          <w:p w14:paraId="4DDB7AAC"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5/60</w:t>
            </w:r>
          </w:p>
        </w:tc>
        <w:tc>
          <w:tcPr>
            <w:tcW w:w="1152" w:type="dxa"/>
            <w:tcBorders>
              <w:top w:val="single" w:sz="8" w:space="0" w:color="000000"/>
              <w:left w:val="single" w:sz="8" w:space="0" w:color="000000"/>
              <w:bottom w:val="single" w:sz="8" w:space="0" w:color="000000"/>
              <w:right w:val="single" w:sz="8" w:space="0" w:color="000000"/>
            </w:tcBorders>
          </w:tcPr>
          <w:p w14:paraId="77FE03C7"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69</w:t>
            </w:r>
          </w:p>
        </w:tc>
      </w:tr>
      <w:tr w:rsidR="00DF263C" w:rsidRPr="00DF263C" w14:paraId="1CB319AD"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512277A4"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Baseline  Questionnaire (for Children with asthma 7-12 years)</w:t>
            </w:r>
          </w:p>
        </w:tc>
        <w:tc>
          <w:tcPr>
            <w:tcW w:w="2070" w:type="dxa"/>
            <w:tcBorders>
              <w:top w:val="single" w:sz="8" w:space="0" w:color="000000"/>
              <w:left w:val="single" w:sz="8" w:space="0" w:color="000000"/>
              <w:bottom w:val="single" w:sz="8" w:space="0" w:color="000000"/>
              <w:right w:val="single" w:sz="8" w:space="0" w:color="000000"/>
            </w:tcBorders>
          </w:tcPr>
          <w:p w14:paraId="3254AE56"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75B0F853"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21337540"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w:t>
            </w:r>
          </w:p>
        </w:tc>
        <w:tc>
          <w:tcPr>
            <w:tcW w:w="1530" w:type="dxa"/>
            <w:tcBorders>
              <w:top w:val="single" w:sz="8" w:space="0" w:color="000000"/>
              <w:left w:val="single" w:sz="8" w:space="0" w:color="000000"/>
              <w:bottom w:val="single" w:sz="8" w:space="0" w:color="000000"/>
              <w:right w:val="single" w:sz="8" w:space="0" w:color="000000"/>
            </w:tcBorders>
          </w:tcPr>
          <w:p w14:paraId="4E25DDB5"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15/60</w:t>
            </w:r>
          </w:p>
        </w:tc>
        <w:tc>
          <w:tcPr>
            <w:tcW w:w="1152" w:type="dxa"/>
            <w:tcBorders>
              <w:top w:val="single" w:sz="8" w:space="0" w:color="000000"/>
              <w:left w:val="single" w:sz="8" w:space="0" w:color="000000"/>
              <w:bottom w:val="single" w:sz="8" w:space="0" w:color="000000"/>
              <w:right w:val="single" w:sz="8" w:space="0" w:color="000000"/>
            </w:tcBorders>
          </w:tcPr>
          <w:p w14:paraId="1DB75135"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208</w:t>
            </w:r>
          </w:p>
        </w:tc>
      </w:tr>
      <w:tr w:rsidR="00DF263C" w:rsidRPr="00DF263C" w14:paraId="5C16F0AB"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1DECB6E6"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Monthly texts</w:t>
            </w:r>
          </w:p>
        </w:tc>
        <w:tc>
          <w:tcPr>
            <w:tcW w:w="2070" w:type="dxa"/>
            <w:tcBorders>
              <w:top w:val="single" w:sz="8" w:space="0" w:color="000000"/>
              <w:left w:val="single" w:sz="8" w:space="0" w:color="000000"/>
              <w:bottom w:val="single" w:sz="8" w:space="0" w:color="000000"/>
              <w:right w:val="single" w:sz="8" w:space="0" w:color="000000"/>
            </w:tcBorders>
          </w:tcPr>
          <w:p w14:paraId="1D31601C"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0A40E1C0"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7621327A"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w:t>
            </w:r>
          </w:p>
        </w:tc>
        <w:tc>
          <w:tcPr>
            <w:tcW w:w="1530" w:type="dxa"/>
            <w:tcBorders>
              <w:top w:val="single" w:sz="8" w:space="0" w:color="000000"/>
              <w:left w:val="single" w:sz="8" w:space="0" w:color="000000"/>
              <w:bottom w:val="single" w:sz="8" w:space="0" w:color="000000"/>
              <w:right w:val="single" w:sz="8" w:space="0" w:color="000000"/>
            </w:tcBorders>
          </w:tcPr>
          <w:p w14:paraId="729A6735"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1/60</w:t>
            </w:r>
          </w:p>
        </w:tc>
        <w:tc>
          <w:tcPr>
            <w:tcW w:w="1152" w:type="dxa"/>
            <w:tcBorders>
              <w:top w:val="single" w:sz="8" w:space="0" w:color="000000"/>
              <w:left w:val="single" w:sz="8" w:space="0" w:color="000000"/>
              <w:bottom w:val="single" w:sz="8" w:space="0" w:color="000000"/>
              <w:right w:val="single" w:sz="8" w:space="0" w:color="000000"/>
            </w:tcBorders>
          </w:tcPr>
          <w:p w14:paraId="287643E2"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111</w:t>
            </w:r>
          </w:p>
        </w:tc>
      </w:tr>
      <w:tr w:rsidR="00DF263C" w:rsidRPr="00DF263C" w14:paraId="2C2108D1"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771BB978"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3 and 9-month Phone contact</w:t>
            </w:r>
          </w:p>
        </w:tc>
        <w:tc>
          <w:tcPr>
            <w:tcW w:w="2070" w:type="dxa"/>
            <w:tcBorders>
              <w:top w:val="single" w:sz="8" w:space="0" w:color="000000"/>
              <w:left w:val="single" w:sz="8" w:space="0" w:color="000000"/>
              <w:bottom w:val="single" w:sz="8" w:space="0" w:color="000000"/>
              <w:right w:val="single" w:sz="8" w:space="0" w:color="000000"/>
            </w:tcBorders>
          </w:tcPr>
          <w:p w14:paraId="7DA71944"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0E813C78"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0EF97754"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w:t>
            </w:r>
          </w:p>
        </w:tc>
        <w:tc>
          <w:tcPr>
            <w:tcW w:w="1530" w:type="dxa"/>
            <w:tcBorders>
              <w:top w:val="single" w:sz="8" w:space="0" w:color="000000"/>
              <w:left w:val="single" w:sz="8" w:space="0" w:color="000000"/>
              <w:bottom w:val="single" w:sz="8" w:space="0" w:color="000000"/>
              <w:right w:val="single" w:sz="8" w:space="0" w:color="000000"/>
            </w:tcBorders>
          </w:tcPr>
          <w:p w14:paraId="136379A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5/60</w:t>
            </w:r>
          </w:p>
        </w:tc>
        <w:tc>
          <w:tcPr>
            <w:tcW w:w="1152" w:type="dxa"/>
            <w:tcBorders>
              <w:top w:val="single" w:sz="8" w:space="0" w:color="000000"/>
              <w:left w:val="single" w:sz="8" w:space="0" w:color="000000"/>
              <w:bottom w:val="single" w:sz="8" w:space="0" w:color="000000"/>
              <w:right w:val="single" w:sz="8" w:space="0" w:color="000000"/>
            </w:tcBorders>
          </w:tcPr>
          <w:p w14:paraId="6A3FC979"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139</w:t>
            </w:r>
          </w:p>
        </w:tc>
      </w:tr>
      <w:tr w:rsidR="00DF263C" w:rsidRPr="00DF263C" w14:paraId="197178EA"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0A5BF5F2"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6 and 12-month Follow-up Questionnaire (for environment)</w:t>
            </w:r>
          </w:p>
        </w:tc>
        <w:tc>
          <w:tcPr>
            <w:tcW w:w="2070" w:type="dxa"/>
            <w:tcBorders>
              <w:top w:val="single" w:sz="8" w:space="0" w:color="000000"/>
              <w:left w:val="single" w:sz="8" w:space="0" w:color="000000"/>
              <w:bottom w:val="single" w:sz="8" w:space="0" w:color="000000"/>
              <w:right w:val="single" w:sz="8" w:space="0" w:color="000000"/>
            </w:tcBorders>
          </w:tcPr>
          <w:p w14:paraId="04F70B5A"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147B2549"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53520DBA"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w:t>
            </w:r>
          </w:p>
        </w:tc>
        <w:tc>
          <w:tcPr>
            <w:tcW w:w="1530" w:type="dxa"/>
            <w:tcBorders>
              <w:top w:val="single" w:sz="8" w:space="0" w:color="000000"/>
              <w:left w:val="single" w:sz="8" w:space="0" w:color="000000"/>
              <w:bottom w:val="single" w:sz="8" w:space="0" w:color="000000"/>
              <w:right w:val="single" w:sz="8" w:space="0" w:color="000000"/>
            </w:tcBorders>
          </w:tcPr>
          <w:p w14:paraId="0DE578DB"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10/60</w:t>
            </w:r>
          </w:p>
        </w:tc>
        <w:tc>
          <w:tcPr>
            <w:tcW w:w="1152" w:type="dxa"/>
            <w:tcBorders>
              <w:top w:val="single" w:sz="8" w:space="0" w:color="000000"/>
              <w:left w:val="single" w:sz="8" w:space="0" w:color="000000"/>
              <w:bottom w:val="single" w:sz="8" w:space="0" w:color="000000"/>
              <w:right w:val="single" w:sz="8" w:space="0" w:color="000000"/>
            </w:tcBorders>
          </w:tcPr>
          <w:p w14:paraId="375A2CB2"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277</w:t>
            </w:r>
          </w:p>
        </w:tc>
      </w:tr>
      <w:tr w:rsidR="00DF263C" w:rsidRPr="00DF263C" w14:paraId="4775A4B9"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31387117"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6 and 12-month Follow-up Questionnaire (for Children with asthma 7-12 years)</w:t>
            </w:r>
          </w:p>
        </w:tc>
        <w:tc>
          <w:tcPr>
            <w:tcW w:w="2070" w:type="dxa"/>
            <w:tcBorders>
              <w:top w:val="single" w:sz="8" w:space="0" w:color="000000"/>
              <w:left w:val="single" w:sz="8" w:space="0" w:color="000000"/>
              <w:bottom w:val="single" w:sz="8" w:space="0" w:color="000000"/>
              <w:right w:val="single" w:sz="8" w:space="0" w:color="000000"/>
            </w:tcBorders>
          </w:tcPr>
          <w:p w14:paraId="5D574F27"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7984762A"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69B611C8"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w:t>
            </w:r>
          </w:p>
        </w:tc>
        <w:tc>
          <w:tcPr>
            <w:tcW w:w="1530" w:type="dxa"/>
            <w:tcBorders>
              <w:top w:val="single" w:sz="8" w:space="0" w:color="000000"/>
              <w:left w:val="single" w:sz="8" w:space="0" w:color="000000"/>
              <w:bottom w:val="single" w:sz="8" w:space="0" w:color="000000"/>
              <w:right w:val="single" w:sz="8" w:space="0" w:color="000000"/>
            </w:tcBorders>
          </w:tcPr>
          <w:p w14:paraId="08D50E7C"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10/60</w:t>
            </w:r>
          </w:p>
        </w:tc>
        <w:tc>
          <w:tcPr>
            <w:tcW w:w="1152" w:type="dxa"/>
            <w:tcBorders>
              <w:top w:val="single" w:sz="8" w:space="0" w:color="000000"/>
              <w:left w:val="single" w:sz="8" w:space="0" w:color="000000"/>
              <w:bottom w:val="single" w:sz="8" w:space="0" w:color="000000"/>
              <w:right w:val="single" w:sz="8" w:space="0" w:color="000000"/>
            </w:tcBorders>
          </w:tcPr>
          <w:p w14:paraId="709962F1"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277</w:t>
            </w:r>
          </w:p>
        </w:tc>
      </w:tr>
      <w:tr w:rsidR="00DF263C" w:rsidRPr="00DF263C" w14:paraId="121AD915"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073D19B6" w14:textId="77777777" w:rsidR="00DF263C" w:rsidRPr="009F6704" w:rsidRDefault="00DF263C" w:rsidP="00D42998">
            <w:pPr>
              <w:spacing w:after="0" w:line="240" w:lineRule="auto"/>
              <w:rPr>
                <w:rFonts w:ascii="Times New Roman" w:hAnsi="Times New Roman" w:cs="Times New Roman"/>
                <w:color w:val="000000"/>
              </w:rPr>
            </w:pPr>
            <w:r w:rsidRPr="009F6704">
              <w:rPr>
                <w:rFonts w:ascii="Times New Roman" w:hAnsi="Times New Roman" w:cs="Times New Roman"/>
                <w:color w:val="000000"/>
              </w:rPr>
              <w:t xml:space="preserve">Time/Activity form </w:t>
            </w:r>
          </w:p>
          <w:p w14:paraId="4E10200D" w14:textId="77777777" w:rsidR="00DF263C" w:rsidRPr="009F6704" w:rsidRDefault="00DF263C" w:rsidP="00D42998">
            <w:pPr>
              <w:spacing w:after="0" w:line="240" w:lineRule="auto"/>
              <w:rPr>
                <w:rFonts w:ascii="Times New Roman" w:hAnsi="Times New Roman" w:cs="Times New Roman"/>
                <w:color w:val="000000"/>
              </w:rPr>
            </w:pPr>
            <w:r w:rsidRPr="009F6704">
              <w:rPr>
                <w:rFonts w:ascii="Times New Roman" w:hAnsi="Times New Roman" w:cs="Times New Roman"/>
                <w:color w:val="000000"/>
              </w:rPr>
              <w:t>(for Children with asthma 7-12 years)</w:t>
            </w:r>
          </w:p>
        </w:tc>
        <w:tc>
          <w:tcPr>
            <w:tcW w:w="2070" w:type="dxa"/>
            <w:tcBorders>
              <w:top w:val="single" w:sz="8" w:space="0" w:color="000000"/>
              <w:left w:val="single" w:sz="8" w:space="0" w:color="000000"/>
              <w:bottom w:val="single" w:sz="8" w:space="0" w:color="000000"/>
              <w:right w:val="single" w:sz="8" w:space="0" w:color="000000"/>
            </w:tcBorders>
          </w:tcPr>
          <w:p w14:paraId="5BAA70C2"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34B49AB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0FA143D1"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4</w:t>
            </w:r>
          </w:p>
        </w:tc>
        <w:tc>
          <w:tcPr>
            <w:tcW w:w="1530" w:type="dxa"/>
            <w:tcBorders>
              <w:top w:val="single" w:sz="8" w:space="0" w:color="000000"/>
              <w:left w:val="single" w:sz="8" w:space="0" w:color="000000"/>
              <w:bottom w:val="single" w:sz="8" w:space="0" w:color="000000"/>
              <w:right w:val="single" w:sz="8" w:space="0" w:color="000000"/>
            </w:tcBorders>
          </w:tcPr>
          <w:p w14:paraId="38B365C5"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5/60</w:t>
            </w:r>
          </w:p>
        </w:tc>
        <w:tc>
          <w:tcPr>
            <w:tcW w:w="1152" w:type="dxa"/>
            <w:tcBorders>
              <w:top w:val="single" w:sz="8" w:space="0" w:color="000000"/>
              <w:left w:val="single" w:sz="8" w:space="0" w:color="000000"/>
              <w:bottom w:val="single" w:sz="8" w:space="0" w:color="000000"/>
              <w:right w:val="single" w:sz="8" w:space="0" w:color="000000"/>
            </w:tcBorders>
          </w:tcPr>
          <w:p w14:paraId="5553FCEC"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277</w:t>
            </w:r>
          </w:p>
        </w:tc>
      </w:tr>
      <w:tr w:rsidR="00DF263C" w:rsidRPr="00DF263C" w14:paraId="46613DC9"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2B06AAF6" w14:textId="77777777" w:rsidR="00DF263C" w:rsidRPr="009F6704" w:rsidRDefault="00DF263C" w:rsidP="00D42998">
            <w:pPr>
              <w:spacing w:after="0" w:line="240" w:lineRule="auto"/>
              <w:rPr>
                <w:rFonts w:ascii="Times New Roman" w:hAnsi="Times New Roman" w:cs="Times New Roman"/>
                <w:color w:val="000000"/>
              </w:rPr>
            </w:pPr>
            <w:r w:rsidRPr="009F6704">
              <w:rPr>
                <w:rFonts w:ascii="Times New Roman" w:hAnsi="Times New Roman" w:cs="Times New Roman"/>
                <w:color w:val="000000"/>
              </w:rPr>
              <w:t xml:space="preserve">Time/Activity form </w:t>
            </w:r>
          </w:p>
          <w:p w14:paraId="39D958EA" w14:textId="77777777" w:rsidR="00DF263C" w:rsidRPr="009F6704" w:rsidRDefault="00DF263C" w:rsidP="00D42998">
            <w:pPr>
              <w:spacing w:after="0" w:line="240" w:lineRule="auto"/>
              <w:rPr>
                <w:rFonts w:ascii="Times New Roman" w:hAnsi="Times New Roman" w:cs="Times New Roman"/>
                <w:color w:val="000000"/>
              </w:rPr>
            </w:pPr>
            <w:r w:rsidRPr="009F6704">
              <w:rPr>
                <w:rFonts w:ascii="Times New Roman" w:hAnsi="Times New Roman" w:cs="Times New Roman"/>
                <w:color w:val="000000"/>
              </w:rPr>
              <w:t>(for  mothers/ primary caregivers)</w:t>
            </w:r>
          </w:p>
          <w:p w14:paraId="6234CFAA" w14:textId="77777777" w:rsidR="00DF263C" w:rsidRPr="009F6704" w:rsidRDefault="00DF263C" w:rsidP="00D42998">
            <w:pPr>
              <w:spacing w:after="0" w:line="240" w:lineRule="auto"/>
              <w:rPr>
                <w:rFonts w:ascii="Times New Roman" w:hAnsi="Times New Roman" w:cs="Times New Roman"/>
                <w:color w:val="000000"/>
              </w:rPr>
            </w:pPr>
          </w:p>
          <w:p w14:paraId="1F0F919D" w14:textId="77777777" w:rsidR="00DF263C" w:rsidRPr="009F6704" w:rsidRDefault="00DF263C" w:rsidP="00D42998">
            <w:pPr>
              <w:spacing w:after="0" w:line="240" w:lineRule="auto"/>
              <w:rPr>
                <w:rFonts w:ascii="Times New Roman" w:hAnsi="Times New Roman" w:cs="Times New Roman"/>
                <w:color w:val="000000"/>
              </w:rPr>
            </w:pPr>
          </w:p>
        </w:tc>
        <w:tc>
          <w:tcPr>
            <w:tcW w:w="2070" w:type="dxa"/>
            <w:tcBorders>
              <w:top w:val="single" w:sz="8" w:space="0" w:color="000000"/>
              <w:left w:val="single" w:sz="8" w:space="0" w:color="000000"/>
              <w:bottom w:val="single" w:sz="8" w:space="0" w:color="000000"/>
              <w:right w:val="single" w:sz="8" w:space="0" w:color="000000"/>
            </w:tcBorders>
          </w:tcPr>
          <w:p w14:paraId="3351FA3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6AF9FDE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138F7266"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4</w:t>
            </w:r>
          </w:p>
        </w:tc>
        <w:tc>
          <w:tcPr>
            <w:tcW w:w="1530" w:type="dxa"/>
            <w:tcBorders>
              <w:top w:val="single" w:sz="8" w:space="0" w:color="000000"/>
              <w:left w:val="single" w:sz="8" w:space="0" w:color="000000"/>
              <w:bottom w:val="single" w:sz="8" w:space="0" w:color="000000"/>
              <w:right w:val="single" w:sz="8" w:space="0" w:color="000000"/>
            </w:tcBorders>
          </w:tcPr>
          <w:p w14:paraId="01246BEE"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5/60</w:t>
            </w:r>
          </w:p>
        </w:tc>
        <w:tc>
          <w:tcPr>
            <w:tcW w:w="1152" w:type="dxa"/>
            <w:tcBorders>
              <w:top w:val="single" w:sz="8" w:space="0" w:color="000000"/>
              <w:left w:val="single" w:sz="8" w:space="0" w:color="000000"/>
              <w:bottom w:val="single" w:sz="8" w:space="0" w:color="000000"/>
              <w:right w:val="single" w:sz="8" w:space="0" w:color="000000"/>
            </w:tcBorders>
          </w:tcPr>
          <w:p w14:paraId="6D4D37C4"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277</w:t>
            </w:r>
          </w:p>
        </w:tc>
      </w:tr>
      <w:tr w:rsidR="00DF263C" w:rsidRPr="00DF263C" w14:paraId="0CB83B5E" w14:textId="77777777" w:rsidTr="00CF3950">
        <w:trPr>
          <w:trHeight w:val="253"/>
        </w:trPr>
        <w:tc>
          <w:tcPr>
            <w:tcW w:w="1818" w:type="dxa"/>
            <w:tcBorders>
              <w:top w:val="single" w:sz="8" w:space="0" w:color="000000"/>
              <w:left w:val="single" w:sz="8" w:space="0" w:color="000000"/>
              <w:bottom w:val="single" w:sz="8" w:space="0" w:color="000000"/>
              <w:right w:val="single" w:sz="8" w:space="0" w:color="000000"/>
            </w:tcBorders>
          </w:tcPr>
          <w:p w14:paraId="1B8C1679"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Illness Checklist</w:t>
            </w:r>
          </w:p>
        </w:tc>
        <w:tc>
          <w:tcPr>
            <w:tcW w:w="2070" w:type="dxa"/>
            <w:tcBorders>
              <w:top w:val="single" w:sz="8" w:space="0" w:color="000000"/>
              <w:left w:val="single" w:sz="8" w:space="0" w:color="000000"/>
              <w:bottom w:val="single" w:sz="8" w:space="0" w:color="000000"/>
              <w:right w:val="single" w:sz="8" w:space="0" w:color="000000"/>
            </w:tcBorders>
          </w:tcPr>
          <w:p w14:paraId="6846DA40"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 xml:space="preserve">Mothers/ primary caregivers </w:t>
            </w:r>
            <w:r w:rsidRPr="009F6704">
              <w:rPr>
                <w:rFonts w:ascii="Times New Roman" w:hAnsi="Times New Roman" w:cs="Times New Roman"/>
                <w:color w:val="000000"/>
              </w:rPr>
              <w:br/>
              <w:t xml:space="preserve">of </w:t>
            </w:r>
            <w:r w:rsidRPr="009F6704">
              <w:rPr>
                <w:rFonts w:ascii="Times New Roman" w:hAnsi="Times New Roman" w:cs="Times New Roman"/>
                <w:color w:val="000000"/>
              </w:rPr>
              <w:br/>
              <w:t>enrolled children</w:t>
            </w:r>
          </w:p>
        </w:tc>
        <w:tc>
          <w:tcPr>
            <w:tcW w:w="1440" w:type="dxa"/>
            <w:tcBorders>
              <w:top w:val="single" w:sz="8" w:space="0" w:color="000000"/>
              <w:left w:val="single" w:sz="8" w:space="0" w:color="000000"/>
              <w:bottom w:val="single" w:sz="8" w:space="0" w:color="000000"/>
              <w:right w:val="single" w:sz="8" w:space="0" w:color="000000"/>
            </w:tcBorders>
          </w:tcPr>
          <w:p w14:paraId="012FAF3B"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832</w:t>
            </w:r>
          </w:p>
        </w:tc>
        <w:tc>
          <w:tcPr>
            <w:tcW w:w="1350" w:type="dxa"/>
            <w:tcBorders>
              <w:top w:val="single" w:sz="8" w:space="0" w:color="000000"/>
              <w:left w:val="single" w:sz="8" w:space="0" w:color="000000"/>
              <w:bottom w:val="single" w:sz="8" w:space="0" w:color="000000"/>
              <w:right w:val="single" w:sz="8" w:space="0" w:color="000000"/>
            </w:tcBorders>
          </w:tcPr>
          <w:p w14:paraId="1D622614"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4</w:t>
            </w:r>
          </w:p>
        </w:tc>
        <w:tc>
          <w:tcPr>
            <w:tcW w:w="1530" w:type="dxa"/>
            <w:tcBorders>
              <w:top w:val="single" w:sz="8" w:space="0" w:color="000000"/>
              <w:left w:val="single" w:sz="8" w:space="0" w:color="000000"/>
              <w:bottom w:val="single" w:sz="8" w:space="0" w:color="000000"/>
              <w:right w:val="single" w:sz="8" w:space="0" w:color="000000"/>
            </w:tcBorders>
          </w:tcPr>
          <w:p w14:paraId="595B9738"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5/60</w:t>
            </w:r>
          </w:p>
        </w:tc>
        <w:tc>
          <w:tcPr>
            <w:tcW w:w="1152" w:type="dxa"/>
            <w:tcBorders>
              <w:top w:val="single" w:sz="8" w:space="0" w:color="000000"/>
              <w:left w:val="single" w:sz="8" w:space="0" w:color="000000"/>
              <w:bottom w:val="single" w:sz="8" w:space="0" w:color="000000"/>
              <w:right w:val="single" w:sz="8" w:space="0" w:color="000000"/>
            </w:tcBorders>
          </w:tcPr>
          <w:p w14:paraId="29C52F67" w14:textId="77777777" w:rsidR="00DF263C" w:rsidRPr="009F6704" w:rsidRDefault="00DF263C" w:rsidP="00D42998">
            <w:pPr>
              <w:spacing w:after="0" w:line="240" w:lineRule="auto"/>
              <w:jc w:val="center"/>
              <w:rPr>
                <w:rFonts w:ascii="Times New Roman" w:hAnsi="Times New Roman" w:cs="Times New Roman"/>
                <w:color w:val="000000"/>
              </w:rPr>
            </w:pPr>
            <w:r w:rsidRPr="009F6704">
              <w:rPr>
                <w:rFonts w:ascii="Times New Roman" w:hAnsi="Times New Roman" w:cs="Times New Roman"/>
                <w:color w:val="000000"/>
              </w:rPr>
              <w:t>277</w:t>
            </w:r>
          </w:p>
        </w:tc>
      </w:tr>
      <w:tr w:rsidR="00DF263C" w:rsidRPr="00DF263C" w14:paraId="18630FE1" w14:textId="77777777" w:rsidTr="00CF3950">
        <w:trPr>
          <w:trHeight w:val="253"/>
        </w:trPr>
        <w:tc>
          <w:tcPr>
            <w:tcW w:w="5328" w:type="dxa"/>
            <w:gridSpan w:val="3"/>
            <w:tcBorders>
              <w:top w:val="single" w:sz="8" w:space="0" w:color="000000"/>
              <w:left w:val="single" w:sz="8" w:space="0" w:color="000000"/>
              <w:bottom w:val="single" w:sz="8" w:space="0" w:color="000000"/>
              <w:right w:val="single" w:sz="8" w:space="0" w:color="000000"/>
            </w:tcBorders>
          </w:tcPr>
          <w:p w14:paraId="12CA3A6D" w14:textId="77777777" w:rsidR="00DF263C" w:rsidRPr="009F6704" w:rsidRDefault="00DF263C" w:rsidP="00D42998">
            <w:pPr>
              <w:spacing w:after="0" w:line="240" w:lineRule="auto"/>
              <w:rPr>
                <w:rFonts w:ascii="Times New Roman" w:hAnsi="Times New Roman" w:cs="Times New Roman"/>
                <w:color w:val="000000"/>
              </w:rPr>
            </w:pPr>
            <w:r w:rsidRPr="009F6704">
              <w:rPr>
                <w:rFonts w:ascii="Times New Roman" w:hAnsi="Times New Roman" w:cs="Times New Roman"/>
                <w:color w:val="000000"/>
              </w:rPr>
              <w:t>Maximum number of respondents        1000</w:t>
            </w:r>
          </w:p>
        </w:tc>
        <w:tc>
          <w:tcPr>
            <w:tcW w:w="4032" w:type="dxa"/>
            <w:gridSpan w:val="3"/>
            <w:tcBorders>
              <w:top w:val="single" w:sz="8" w:space="0" w:color="000000"/>
              <w:left w:val="single" w:sz="8" w:space="0" w:color="000000"/>
              <w:bottom w:val="single" w:sz="8" w:space="0" w:color="000000"/>
              <w:right w:val="single" w:sz="8" w:space="0" w:color="000000"/>
            </w:tcBorders>
          </w:tcPr>
          <w:p w14:paraId="733020B1" w14:textId="77777777" w:rsidR="00DF263C" w:rsidRPr="009F6704" w:rsidRDefault="00DF263C" w:rsidP="00D42998">
            <w:pPr>
              <w:spacing w:after="0" w:line="240" w:lineRule="auto"/>
              <w:rPr>
                <w:rFonts w:ascii="Times New Roman" w:hAnsi="Times New Roman" w:cs="Times New Roman"/>
                <w:color w:val="000000"/>
              </w:rPr>
            </w:pPr>
            <w:r w:rsidRPr="009F6704">
              <w:rPr>
                <w:rFonts w:ascii="Times New Roman" w:hAnsi="Times New Roman" w:cs="Times New Roman"/>
                <w:color w:val="000000"/>
              </w:rPr>
              <w:t>Total estimated burden hours                    2,356</w:t>
            </w:r>
          </w:p>
        </w:tc>
      </w:tr>
    </w:tbl>
    <w:p w14:paraId="2B64DBAB" w14:textId="77777777" w:rsidR="00DF263C" w:rsidRPr="00DF263C" w:rsidRDefault="00DF263C" w:rsidP="00D42998">
      <w:pPr>
        <w:spacing w:after="0" w:line="240" w:lineRule="auto"/>
        <w:rPr>
          <w:rFonts w:ascii="Times New Roman" w:hAnsi="Times New Roman" w:cs="Times New Roman"/>
          <w:sz w:val="24"/>
          <w:szCs w:val="24"/>
        </w:rPr>
      </w:pPr>
    </w:p>
    <w:p w14:paraId="574BFA0C" w14:textId="77777777" w:rsidR="00DF263C" w:rsidRPr="00DF263C" w:rsidRDefault="00DF263C" w:rsidP="00D42998">
      <w:pPr>
        <w:pStyle w:val="ListParagraph"/>
        <w:numPr>
          <w:ilvl w:val="0"/>
          <w:numId w:val="17"/>
        </w:numPr>
        <w:overflowPunct w:val="0"/>
        <w:autoSpaceDE w:val="0"/>
        <w:autoSpaceDN w:val="0"/>
        <w:adjustRightInd w:val="0"/>
        <w:spacing w:after="0" w:line="240" w:lineRule="auto"/>
        <w:ind w:left="360"/>
        <w:contextualSpacing w:val="0"/>
        <w:textAlignment w:val="baseline"/>
        <w:rPr>
          <w:rFonts w:ascii="Times New Roman" w:hAnsi="Times New Roman" w:cs="Times New Roman"/>
          <w:bCs/>
          <w:sz w:val="24"/>
          <w:szCs w:val="24"/>
        </w:rPr>
      </w:pPr>
      <w:r w:rsidRPr="00DF263C">
        <w:rPr>
          <w:rFonts w:ascii="Times New Roman" w:hAnsi="Times New Roman" w:cs="Times New Roman"/>
          <w:sz w:val="24"/>
          <w:szCs w:val="24"/>
        </w:rPr>
        <w:t xml:space="preserve">We assumed earning potential for participants in our study (low-income mothers/ primary caregivers living in multifamily, urban housing) was minimum wage (as of May 11, 2011, the Federal minimum wage was $7.25 per hour (http://www.dol.gov/dol/topic/wages/minimumwage.htm) based on data provide by HUD regarding income of public housing residents (HUD 2009).  From </w:t>
      </w:r>
      <w:r w:rsidRPr="00DF263C">
        <w:rPr>
          <w:rFonts w:ascii="Times New Roman" w:hAnsi="Times New Roman" w:cs="Times New Roman"/>
          <w:bCs/>
          <w:sz w:val="24"/>
          <w:szCs w:val="24"/>
        </w:rPr>
        <w:t>December 01, 2008</w:t>
      </w:r>
      <w:r w:rsidRPr="00DF263C">
        <w:rPr>
          <w:rFonts w:ascii="Times New Roman" w:hAnsi="Times New Roman" w:cs="Times New Roman"/>
          <w:sz w:val="24"/>
          <w:szCs w:val="24"/>
        </w:rPr>
        <w:t xml:space="preserve"> through </w:t>
      </w:r>
      <w:r w:rsidRPr="00DF263C">
        <w:rPr>
          <w:rFonts w:ascii="Times New Roman" w:hAnsi="Times New Roman" w:cs="Times New Roman"/>
          <w:bCs/>
          <w:sz w:val="24"/>
          <w:szCs w:val="24"/>
        </w:rPr>
        <w:t>March 31, 2010, the average income of residents living in public housing was $13</w:t>
      </w:r>
      <w:r w:rsidR="00CF3950">
        <w:rPr>
          <w:rFonts w:ascii="Times New Roman" w:hAnsi="Times New Roman" w:cs="Times New Roman"/>
          <w:bCs/>
          <w:sz w:val="24"/>
          <w:szCs w:val="24"/>
        </w:rPr>
        <w:t>,</w:t>
      </w:r>
      <w:r w:rsidRPr="00DF263C">
        <w:rPr>
          <w:rFonts w:ascii="Times New Roman" w:hAnsi="Times New Roman" w:cs="Times New Roman"/>
          <w:bCs/>
          <w:sz w:val="24"/>
          <w:szCs w:val="24"/>
        </w:rPr>
        <w:t xml:space="preserve">414 and 72% of the residents reported an income of $15,000 or less.  For our study, we selected a conservative estimate of annualized burden cost (i.e., $7.25 per hour for one year of employment = $15,080).  Therefore, the true annualized burden could be lower than the estimates in Table 18.  </w:t>
      </w:r>
    </w:p>
    <w:p w14:paraId="18C490C7" w14:textId="77777777" w:rsidR="00DF263C" w:rsidRPr="00DF263C" w:rsidRDefault="00DF263C" w:rsidP="00D42998">
      <w:pPr>
        <w:pStyle w:val="ListParagraph"/>
        <w:spacing w:after="0" w:line="240" w:lineRule="auto"/>
        <w:ind w:left="360"/>
        <w:rPr>
          <w:rFonts w:ascii="Times New Roman" w:hAnsi="Times New Roman" w:cs="Times New Roman"/>
          <w:color w:val="000000"/>
          <w:sz w:val="24"/>
          <w:szCs w:val="24"/>
          <w:u w:val="single"/>
        </w:rPr>
      </w:pPr>
    </w:p>
    <w:p w14:paraId="47F2E3C8" w14:textId="77777777" w:rsidR="00DF263C" w:rsidRPr="00DF263C" w:rsidRDefault="00DF263C" w:rsidP="00D42998">
      <w:pPr>
        <w:pStyle w:val="ListParagraph"/>
        <w:spacing w:after="0" w:line="240" w:lineRule="auto"/>
        <w:ind w:left="360"/>
        <w:rPr>
          <w:rFonts w:ascii="Times New Roman" w:hAnsi="Times New Roman" w:cs="Times New Roman"/>
          <w:sz w:val="24"/>
          <w:szCs w:val="24"/>
        </w:rPr>
      </w:pPr>
      <w:r w:rsidRPr="00DF263C">
        <w:rPr>
          <w:rFonts w:ascii="Times New Roman" w:hAnsi="Times New Roman" w:cs="Times New Roman"/>
          <w:color w:val="000000"/>
          <w:sz w:val="24"/>
          <w:szCs w:val="24"/>
          <w:u w:val="single"/>
        </w:rPr>
        <w:t>Table 18.  Estimated Annualized Burden Costs</w:t>
      </w:r>
    </w:p>
    <w:tbl>
      <w:tblPr>
        <w:tblW w:w="9198" w:type="dxa"/>
        <w:tblLayout w:type="fixed"/>
        <w:tblLook w:val="0000" w:firstRow="0" w:lastRow="0" w:firstColumn="0" w:lastColumn="0" w:noHBand="0" w:noVBand="0"/>
      </w:tblPr>
      <w:tblGrid>
        <w:gridCol w:w="1548"/>
        <w:gridCol w:w="1260"/>
        <w:gridCol w:w="1260"/>
        <w:gridCol w:w="1170"/>
        <w:gridCol w:w="1170"/>
        <w:gridCol w:w="810"/>
        <w:gridCol w:w="900"/>
        <w:gridCol w:w="1080"/>
      </w:tblGrid>
      <w:tr w:rsidR="00DF263C" w:rsidRPr="00DF263C" w14:paraId="75A89F51" w14:textId="77777777" w:rsidTr="00CF3950">
        <w:trPr>
          <w:trHeight w:val="973"/>
        </w:trPr>
        <w:tc>
          <w:tcPr>
            <w:tcW w:w="1548" w:type="dxa"/>
            <w:tcBorders>
              <w:top w:val="single" w:sz="8" w:space="0" w:color="000000"/>
              <w:left w:val="single" w:sz="8" w:space="0" w:color="000000"/>
              <w:bottom w:val="single" w:sz="8" w:space="0" w:color="000000"/>
              <w:right w:val="single" w:sz="8" w:space="0" w:color="000000"/>
            </w:tcBorders>
          </w:tcPr>
          <w:p w14:paraId="4C19400E"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Forms</w:t>
            </w:r>
          </w:p>
        </w:tc>
        <w:tc>
          <w:tcPr>
            <w:tcW w:w="1260" w:type="dxa"/>
            <w:tcBorders>
              <w:top w:val="single" w:sz="8" w:space="0" w:color="000000"/>
              <w:left w:val="single" w:sz="8" w:space="0" w:color="000000"/>
              <w:bottom w:val="single" w:sz="8" w:space="0" w:color="000000"/>
              <w:right w:val="single" w:sz="8" w:space="0" w:color="000000"/>
            </w:tcBorders>
          </w:tcPr>
          <w:p w14:paraId="7FBB2F1A"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Respondents</w:t>
            </w:r>
          </w:p>
        </w:tc>
        <w:tc>
          <w:tcPr>
            <w:tcW w:w="1260" w:type="dxa"/>
            <w:tcBorders>
              <w:top w:val="single" w:sz="8" w:space="0" w:color="000000"/>
              <w:left w:val="single" w:sz="8" w:space="0" w:color="000000"/>
              <w:bottom w:val="single" w:sz="8" w:space="0" w:color="000000"/>
              <w:right w:val="single" w:sz="8" w:space="0" w:color="000000"/>
            </w:tcBorders>
          </w:tcPr>
          <w:p w14:paraId="4B0AE65D"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No. of</w:t>
            </w:r>
          </w:p>
          <w:p w14:paraId="7C34699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Respondents</w:t>
            </w:r>
          </w:p>
        </w:tc>
        <w:tc>
          <w:tcPr>
            <w:tcW w:w="1170" w:type="dxa"/>
            <w:tcBorders>
              <w:top w:val="single" w:sz="8" w:space="0" w:color="000000"/>
              <w:left w:val="single" w:sz="8" w:space="0" w:color="000000"/>
              <w:bottom w:val="single" w:sz="8" w:space="0" w:color="000000"/>
              <w:right w:val="single" w:sz="8" w:space="0" w:color="000000"/>
            </w:tcBorders>
          </w:tcPr>
          <w:p w14:paraId="01C447C3"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No. of</w:t>
            </w:r>
          </w:p>
          <w:p w14:paraId="6201BF6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Responses per Respondent</w:t>
            </w:r>
          </w:p>
        </w:tc>
        <w:tc>
          <w:tcPr>
            <w:tcW w:w="1170" w:type="dxa"/>
            <w:tcBorders>
              <w:top w:val="single" w:sz="8" w:space="0" w:color="000000"/>
              <w:left w:val="single" w:sz="8" w:space="0" w:color="000000"/>
              <w:bottom w:val="single" w:sz="8" w:space="0" w:color="000000"/>
              <w:right w:val="single" w:sz="8" w:space="0" w:color="000000"/>
            </w:tcBorders>
          </w:tcPr>
          <w:p w14:paraId="7818E221"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Average Burden per Response </w:t>
            </w:r>
            <w:r w:rsidRPr="009F6704">
              <w:rPr>
                <w:rFonts w:ascii="Times New Roman" w:hAnsi="Times New Roman" w:cs="Times New Roman"/>
                <w:color w:val="000000"/>
                <w:sz w:val="20"/>
                <w:szCs w:val="20"/>
              </w:rPr>
              <w:br/>
              <w:t>(in hours)</w:t>
            </w:r>
          </w:p>
        </w:tc>
        <w:tc>
          <w:tcPr>
            <w:tcW w:w="810" w:type="dxa"/>
            <w:tcBorders>
              <w:top w:val="single" w:sz="8" w:space="0" w:color="000000"/>
              <w:left w:val="single" w:sz="8" w:space="0" w:color="000000"/>
              <w:bottom w:val="single" w:sz="8" w:space="0" w:color="000000"/>
              <w:right w:val="single" w:sz="8" w:space="0" w:color="000000"/>
            </w:tcBorders>
          </w:tcPr>
          <w:p w14:paraId="6DA80BAA"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Total </w:t>
            </w:r>
            <w:r w:rsidRPr="009F6704">
              <w:rPr>
                <w:rFonts w:ascii="Times New Roman" w:hAnsi="Times New Roman" w:cs="Times New Roman"/>
                <w:color w:val="000000"/>
                <w:sz w:val="20"/>
                <w:szCs w:val="20"/>
              </w:rPr>
              <w:br/>
              <w:t>Burden</w:t>
            </w:r>
            <w:r w:rsidRPr="009F6704">
              <w:rPr>
                <w:rFonts w:ascii="Times New Roman" w:hAnsi="Times New Roman" w:cs="Times New Roman"/>
                <w:color w:val="000000"/>
                <w:sz w:val="20"/>
                <w:szCs w:val="20"/>
              </w:rPr>
              <w:br/>
              <w:t>(in hours)</w:t>
            </w:r>
          </w:p>
        </w:tc>
        <w:tc>
          <w:tcPr>
            <w:tcW w:w="900" w:type="dxa"/>
            <w:tcBorders>
              <w:top w:val="single" w:sz="8" w:space="0" w:color="000000"/>
              <w:left w:val="single" w:sz="8" w:space="0" w:color="000000"/>
              <w:bottom w:val="single" w:sz="8" w:space="0" w:color="000000"/>
              <w:right w:val="single" w:sz="8" w:space="0" w:color="000000"/>
            </w:tcBorders>
          </w:tcPr>
          <w:p w14:paraId="62D46660"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Hourly</w:t>
            </w:r>
          </w:p>
          <w:p w14:paraId="09686731"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Wage</w:t>
            </w:r>
          </w:p>
        </w:tc>
        <w:tc>
          <w:tcPr>
            <w:tcW w:w="1080" w:type="dxa"/>
            <w:tcBorders>
              <w:top w:val="single" w:sz="8" w:space="0" w:color="000000"/>
              <w:left w:val="single" w:sz="8" w:space="0" w:color="000000"/>
              <w:bottom w:val="single" w:sz="8" w:space="0" w:color="000000"/>
              <w:right w:val="single" w:sz="8" w:space="0" w:color="000000"/>
            </w:tcBorders>
          </w:tcPr>
          <w:p w14:paraId="054B6F03"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Total </w:t>
            </w:r>
          </w:p>
          <w:p w14:paraId="39EE8003"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Respondent </w:t>
            </w:r>
          </w:p>
          <w:p w14:paraId="0DB1B63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Costs</w:t>
            </w:r>
          </w:p>
        </w:tc>
      </w:tr>
      <w:tr w:rsidR="00DF263C" w:rsidRPr="00DF263C" w14:paraId="0461607F"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60F4D4DE"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Screening questionnaire</w:t>
            </w:r>
          </w:p>
        </w:tc>
        <w:tc>
          <w:tcPr>
            <w:tcW w:w="1260" w:type="dxa"/>
            <w:tcBorders>
              <w:top w:val="single" w:sz="8" w:space="0" w:color="000000"/>
              <w:left w:val="single" w:sz="8" w:space="0" w:color="000000"/>
              <w:bottom w:val="single" w:sz="8" w:space="0" w:color="000000"/>
              <w:right w:val="single" w:sz="8" w:space="0" w:color="000000"/>
            </w:tcBorders>
          </w:tcPr>
          <w:p w14:paraId="2B973EF6"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children with asthma</w:t>
            </w:r>
          </w:p>
        </w:tc>
        <w:tc>
          <w:tcPr>
            <w:tcW w:w="1260" w:type="dxa"/>
            <w:tcBorders>
              <w:top w:val="single" w:sz="8" w:space="0" w:color="000000"/>
              <w:left w:val="single" w:sz="8" w:space="0" w:color="000000"/>
              <w:bottom w:val="single" w:sz="8" w:space="0" w:color="000000"/>
              <w:right w:val="single" w:sz="8" w:space="0" w:color="000000"/>
            </w:tcBorders>
          </w:tcPr>
          <w:p w14:paraId="645735F0"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1000</w:t>
            </w:r>
          </w:p>
        </w:tc>
        <w:tc>
          <w:tcPr>
            <w:tcW w:w="1170" w:type="dxa"/>
            <w:tcBorders>
              <w:top w:val="single" w:sz="8" w:space="0" w:color="000000"/>
              <w:left w:val="single" w:sz="8" w:space="0" w:color="000000"/>
              <w:bottom w:val="single" w:sz="8" w:space="0" w:color="000000"/>
              <w:right w:val="single" w:sz="8" w:space="0" w:color="000000"/>
            </w:tcBorders>
          </w:tcPr>
          <w:p w14:paraId="00BD1879"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w:t>
            </w:r>
          </w:p>
        </w:tc>
        <w:tc>
          <w:tcPr>
            <w:tcW w:w="1170" w:type="dxa"/>
            <w:tcBorders>
              <w:top w:val="single" w:sz="8" w:space="0" w:color="000000"/>
              <w:left w:val="single" w:sz="8" w:space="0" w:color="000000"/>
              <w:bottom w:val="single" w:sz="8" w:space="0" w:color="000000"/>
              <w:right w:val="single" w:sz="8" w:space="0" w:color="000000"/>
            </w:tcBorders>
          </w:tcPr>
          <w:p w14:paraId="71609D17"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10/60</w:t>
            </w:r>
          </w:p>
        </w:tc>
        <w:tc>
          <w:tcPr>
            <w:tcW w:w="810" w:type="dxa"/>
            <w:tcBorders>
              <w:top w:val="single" w:sz="8" w:space="0" w:color="000000"/>
              <w:left w:val="single" w:sz="8" w:space="0" w:color="000000"/>
              <w:bottom w:val="single" w:sz="8" w:space="0" w:color="000000"/>
              <w:right w:val="single" w:sz="8" w:space="0" w:color="000000"/>
            </w:tcBorders>
          </w:tcPr>
          <w:p w14:paraId="227771F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167</w:t>
            </w:r>
          </w:p>
        </w:tc>
        <w:tc>
          <w:tcPr>
            <w:tcW w:w="900" w:type="dxa"/>
            <w:tcBorders>
              <w:top w:val="single" w:sz="8" w:space="0" w:color="000000"/>
              <w:left w:val="single" w:sz="8" w:space="0" w:color="000000"/>
              <w:bottom w:val="single" w:sz="8" w:space="0" w:color="000000"/>
              <w:right w:val="single" w:sz="8" w:space="0" w:color="000000"/>
            </w:tcBorders>
          </w:tcPr>
          <w:p w14:paraId="5B5C0ACA"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7516BD19"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$1210.75</w:t>
            </w:r>
          </w:p>
        </w:tc>
      </w:tr>
      <w:tr w:rsidR="00DF263C" w:rsidRPr="00DF263C" w14:paraId="7E1B4074"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26BF97B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Baseline  Questionnaire (Home Characteristics)</w:t>
            </w:r>
          </w:p>
        </w:tc>
        <w:tc>
          <w:tcPr>
            <w:tcW w:w="1260" w:type="dxa"/>
            <w:tcBorders>
              <w:top w:val="single" w:sz="8" w:space="0" w:color="000000"/>
              <w:left w:val="single" w:sz="8" w:space="0" w:color="000000"/>
              <w:bottom w:val="single" w:sz="8" w:space="0" w:color="000000"/>
              <w:right w:val="single" w:sz="8" w:space="0" w:color="000000"/>
            </w:tcBorders>
          </w:tcPr>
          <w:p w14:paraId="1F2C2E6F"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7CFE21D3"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3C64A320"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w:t>
            </w:r>
          </w:p>
        </w:tc>
        <w:tc>
          <w:tcPr>
            <w:tcW w:w="1170" w:type="dxa"/>
            <w:tcBorders>
              <w:top w:val="single" w:sz="8" w:space="0" w:color="000000"/>
              <w:left w:val="single" w:sz="8" w:space="0" w:color="000000"/>
              <w:bottom w:val="single" w:sz="8" w:space="0" w:color="000000"/>
              <w:right w:val="single" w:sz="8" w:space="0" w:color="000000"/>
            </w:tcBorders>
          </w:tcPr>
          <w:p w14:paraId="7BD2C5AF"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15/60</w:t>
            </w:r>
          </w:p>
        </w:tc>
        <w:tc>
          <w:tcPr>
            <w:tcW w:w="810" w:type="dxa"/>
            <w:tcBorders>
              <w:top w:val="single" w:sz="8" w:space="0" w:color="000000"/>
              <w:left w:val="single" w:sz="8" w:space="0" w:color="000000"/>
              <w:bottom w:val="single" w:sz="8" w:space="0" w:color="000000"/>
              <w:right w:val="single" w:sz="8" w:space="0" w:color="000000"/>
            </w:tcBorders>
          </w:tcPr>
          <w:p w14:paraId="5FF6BA37"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208</w:t>
            </w:r>
          </w:p>
        </w:tc>
        <w:tc>
          <w:tcPr>
            <w:tcW w:w="900" w:type="dxa"/>
            <w:tcBorders>
              <w:top w:val="single" w:sz="8" w:space="0" w:color="000000"/>
              <w:left w:val="single" w:sz="8" w:space="0" w:color="000000"/>
              <w:bottom w:val="single" w:sz="8" w:space="0" w:color="000000"/>
              <w:right w:val="single" w:sz="8" w:space="0" w:color="000000"/>
            </w:tcBorders>
          </w:tcPr>
          <w:p w14:paraId="1752C2B3"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5D040406"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$1508</w:t>
            </w:r>
          </w:p>
        </w:tc>
      </w:tr>
      <w:tr w:rsidR="00DF263C" w:rsidRPr="00DF263C" w14:paraId="00DEEA11"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7684A004"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Baseline  Part 2 Questionnaire (Home Characteristics)</w:t>
            </w:r>
          </w:p>
        </w:tc>
        <w:tc>
          <w:tcPr>
            <w:tcW w:w="1260" w:type="dxa"/>
            <w:tcBorders>
              <w:top w:val="single" w:sz="8" w:space="0" w:color="000000"/>
              <w:left w:val="single" w:sz="8" w:space="0" w:color="000000"/>
              <w:bottom w:val="single" w:sz="8" w:space="0" w:color="000000"/>
              <w:right w:val="single" w:sz="8" w:space="0" w:color="000000"/>
            </w:tcBorders>
          </w:tcPr>
          <w:p w14:paraId="58FBBFA6"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4CF4296E"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4DE650E7"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w:t>
            </w:r>
          </w:p>
        </w:tc>
        <w:tc>
          <w:tcPr>
            <w:tcW w:w="1170" w:type="dxa"/>
            <w:tcBorders>
              <w:top w:val="single" w:sz="8" w:space="0" w:color="000000"/>
              <w:left w:val="single" w:sz="8" w:space="0" w:color="000000"/>
              <w:bottom w:val="single" w:sz="8" w:space="0" w:color="000000"/>
              <w:right w:val="single" w:sz="8" w:space="0" w:color="000000"/>
            </w:tcBorders>
          </w:tcPr>
          <w:p w14:paraId="17BA95FF"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5/60</w:t>
            </w:r>
          </w:p>
        </w:tc>
        <w:tc>
          <w:tcPr>
            <w:tcW w:w="810" w:type="dxa"/>
            <w:tcBorders>
              <w:top w:val="single" w:sz="8" w:space="0" w:color="000000"/>
              <w:left w:val="single" w:sz="8" w:space="0" w:color="000000"/>
              <w:bottom w:val="single" w:sz="8" w:space="0" w:color="000000"/>
              <w:right w:val="single" w:sz="8" w:space="0" w:color="000000"/>
            </w:tcBorders>
          </w:tcPr>
          <w:p w14:paraId="6C191693"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69</w:t>
            </w:r>
          </w:p>
        </w:tc>
        <w:tc>
          <w:tcPr>
            <w:tcW w:w="900" w:type="dxa"/>
            <w:tcBorders>
              <w:top w:val="single" w:sz="8" w:space="0" w:color="000000"/>
              <w:left w:val="single" w:sz="8" w:space="0" w:color="000000"/>
              <w:bottom w:val="single" w:sz="8" w:space="0" w:color="000000"/>
              <w:right w:val="single" w:sz="8" w:space="0" w:color="000000"/>
            </w:tcBorders>
          </w:tcPr>
          <w:p w14:paraId="1983F56C"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766AF8FD"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$500.25</w:t>
            </w:r>
          </w:p>
        </w:tc>
      </w:tr>
      <w:tr w:rsidR="00DF263C" w:rsidRPr="00DF263C" w14:paraId="22EB8492"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02C62DE0"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Baseline  Questionnaire (for Mother/ primary caregiver)</w:t>
            </w:r>
          </w:p>
        </w:tc>
        <w:tc>
          <w:tcPr>
            <w:tcW w:w="1260" w:type="dxa"/>
            <w:tcBorders>
              <w:top w:val="single" w:sz="8" w:space="0" w:color="000000"/>
              <w:left w:val="single" w:sz="8" w:space="0" w:color="000000"/>
              <w:bottom w:val="single" w:sz="8" w:space="0" w:color="000000"/>
              <w:right w:val="single" w:sz="8" w:space="0" w:color="000000"/>
            </w:tcBorders>
          </w:tcPr>
          <w:p w14:paraId="07DA977D"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67F23C5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53026B7C"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w:t>
            </w:r>
          </w:p>
        </w:tc>
        <w:tc>
          <w:tcPr>
            <w:tcW w:w="1170" w:type="dxa"/>
            <w:tcBorders>
              <w:top w:val="single" w:sz="8" w:space="0" w:color="000000"/>
              <w:left w:val="single" w:sz="8" w:space="0" w:color="000000"/>
              <w:bottom w:val="single" w:sz="8" w:space="0" w:color="000000"/>
              <w:right w:val="single" w:sz="8" w:space="0" w:color="000000"/>
            </w:tcBorders>
          </w:tcPr>
          <w:p w14:paraId="1EE26185"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5/60</w:t>
            </w:r>
          </w:p>
        </w:tc>
        <w:tc>
          <w:tcPr>
            <w:tcW w:w="810" w:type="dxa"/>
            <w:tcBorders>
              <w:top w:val="single" w:sz="8" w:space="0" w:color="000000"/>
              <w:left w:val="single" w:sz="8" w:space="0" w:color="000000"/>
              <w:bottom w:val="single" w:sz="8" w:space="0" w:color="000000"/>
              <w:right w:val="single" w:sz="8" w:space="0" w:color="000000"/>
            </w:tcBorders>
          </w:tcPr>
          <w:p w14:paraId="6DC3ED40"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69</w:t>
            </w:r>
          </w:p>
        </w:tc>
        <w:tc>
          <w:tcPr>
            <w:tcW w:w="900" w:type="dxa"/>
            <w:tcBorders>
              <w:top w:val="single" w:sz="8" w:space="0" w:color="000000"/>
              <w:left w:val="single" w:sz="8" w:space="0" w:color="000000"/>
              <w:bottom w:val="single" w:sz="8" w:space="0" w:color="000000"/>
              <w:right w:val="single" w:sz="8" w:space="0" w:color="000000"/>
            </w:tcBorders>
          </w:tcPr>
          <w:p w14:paraId="1071AA76"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73A52E3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$500.25</w:t>
            </w:r>
          </w:p>
        </w:tc>
      </w:tr>
      <w:tr w:rsidR="00DF263C" w:rsidRPr="00DF263C" w14:paraId="70526B56"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4049A7AF"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Baseline  Questionnaire (for Children with asthma 7-12 years)</w:t>
            </w:r>
          </w:p>
        </w:tc>
        <w:tc>
          <w:tcPr>
            <w:tcW w:w="1260" w:type="dxa"/>
            <w:tcBorders>
              <w:top w:val="single" w:sz="8" w:space="0" w:color="000000"/>
              <w:left w:val="single" w:sz="8" w:space="0" w:color="000000"/>
              <w:bottom w:val="single" w:sz="8" w:space="0" w:color="000000"/>
              <w:right w:val="single" w:sz="8" w:space="0" w:color="000000"/>
            </w:tcBorders>
          </w:tcPr>
          <w:p w14:paraId="64B2CBD3"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3A42430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1B125A8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w:t>
            </w:r>
          </w:p>
        </w:tc>
        <w:tc>
          <w:tcPr>
            <w:tcW w:w="1170" w:type="dxa"/>
            <w:tcBorders>
              <w:top w:val="single" w:sz="8" w:space="0" w:color="000000"/>
              <w:left w:val="single" w:sz="8" w:space="0" w:color="000000"/>
              <w:bottom w:val="single" w:sz="8" w:space="0" w:color="000000"/>
              <w:right w:val="single" w:sz="8" w:space="0" w:color="000000"/>
            </w:tcBorders>
          </w:tcPr>
          <w:p w14:paraId="2A27D7F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15/60</w:t>
            </w:r>
          </w:p>
        </w:tc>
        <w:tc>
          <w:tcPr>
            <w:tcW w:w="810" w:type="dxa"/>
            <w:tcBorders>
              <w:top w:val="single" w:sz="8" w:space="0" w:color="000000"/>
              <w:left w:val="single" w:sz="8" w:space="0" w:color="000000"/>
              <w:bottom w:val="single" w:sz="8" w:space="0" w:color="000000"/>
              <w:right w:val="single" w:sz="8" w:space="0" w:color="000000"/>
            </w:tcBorders>
          </w:tcPr>
          <w:p w14:paraId="55950049"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208</w:t>
            </w:r>
          </w:p>
        </w:tc>
        <w:tc>
          <w:tcPr>
            <w:tcW w:w="900" w:type="dxa"/>
            <w:tcBorders>
              <w:top w:val="single" w:sz="8" w:space="0" w:color="000000"/>
              <w:left w:val="single" w:sz="8" w:space="0" w:color="000000"/>
              <w:bottom w:val="single" w:sz="8" w:space="0" w:color="000000"/>
              <w:right w:val="single" w:sz="8" w:space="0" w:color="000000"/>
            </w:tcBorders>
          </w:tcPr>
          <w:p w14:paraId="5038DD64"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30921C3F"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$1508</w:t>
            </w:r>
          </w:p>
        </w:tc>
      </w:tr>
      <w:tr w:rsidR="00DF263C" w:rsidRPr="00DF263C" w14:paraId="57FCAF14"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24ECA2E7"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Monthly texts</w:t>
            </w:r>
          </w:p>
        </w:tc>
        <w:tc>
          <w:tcPr>
            <w:tcW w:w="1260" w:type="dxa"/>
            <w:tcBorders>
              <w:top w:val="single" w:sz="8" w:space="0" w:color="000000"/>
              <w:left w:val="single" w:sz="8" w:space="0" w:color="000000"/>
              <w:bottom w:val="single" w:sz="8" w:space="0" w:color="000000"/>
              <w:right w:val="single" w:sz="8" w:space="0" w:color="000000"/>
            </w:tcBorders>
          </w:tcPr>
          <w:p w14:paraId="253237AF"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128EFE2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12B9063F"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w:t>
            </w:r>
          </w:p>
        </w:tc>
        <w:tc>
          <w:tcPr>
            <w:tcW w:w="1170" w:type="dxa"/>
            <w:tcBorders>
              <w:top w:val="single" w:sz="8" w:space="0" w:color="000000"/>
              <w:left w:val="single" w:sz="8" w:space="0" w:color="000000"/>
              <w:bottom w:val="single" w:sz="8" w:space="0" w:color="000000"/>
              <w:right w:val="single" w:sz="8" w:space="0" w:color="000000"/>
            </w:tcBorders>
          </w:tcPr>
          <w:p w14:paraId="5F315DD3"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1/60</w:t>
            </w:r>
          </w:p>
        </w:tc>
        <w:tc>
          <w:tcPr>
            <w:tcW w:w="810" w:type="dxa"/>
            <w:tcBorders>
              <w:top w:val="single" w:sz="8" w:space="0" w:color="000000"/>
              <w:left w:val="single" w:sz="8" w:space="0" w:color="000000"/>
              <w:bottom w:val="single" w:sz="8" w:space="0" w:color="000000"/>
              <w:right w:val="single" w:sz="8" w:space="0" w:color="000000"/>
            </w:tcBorders>
          </w:tcPr>
          <w:p w14:paraId="03E957AD"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111</w:t>
            </w:r>
          </w:p>
        </w:tc>
        <w:tc>
          <w:tcPr>
            <w:tcW w:w="900" w:type="dxa"/>
            <w:tcBorders>
              <w:top w:val="single" w:sz="8" w:space="0" w:color="000000"/>
              <w:left w:val="single" w:sz="8" w:space="0" w:color="000000"/>
              <w:bottom w:val="single" w:sz="8" w:space="0" w:color="000000"/>
              <w:right w:val="single" w:sz="8" w:space="0" w:color="000000"/>
            </w:tcBorders>
          </w:tcPr>
          <w:p w14:paraId="29D52A2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71BF6E70"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$804.75</w:t>
            </w:r>
          </w:p>
        </w:tc>
      </w:tr>
      <w:tr w:rsidR="00DF263C" w:rsidRPr="00DF263C" w14:paraId="4322E88A"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13D57DCA"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3 and 9-month Phone contact</w:t>
            </w:r>
          </w:p>
        </w:tc>
        <w:tc>
          <w:tcPr>
            <w:tcW w:w="1260" w:type="dxa"/>
            <w:tcBorders>
              <w:top w:val="single" w:sz="8" w:space="0" w:color="000000"/>
              <w:left w:val="single" w:sz="8" w:space="0" w:color="000000"/>
              <w:bottom w:val="single" w:sz="8" w:space="0" w:color="000000"/>
              <w:right w:val="single" w:sz="8" w:space="0" w:color="000000"/>
            </w:tcBorders>
          </w:tcPr>
          <w:p w14:paraId="00477AF7"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5144FB45"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5E685FF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w:t>
            </w:r>
          </w:p>
        </w:tc>
        <w:tc>
          <w:tcPr>
            <w:tcW w:w="1170" w:type="dxa"/>
            <w:tcBorders>
              <w:top w:val="single" w:sz="8" w:space="0" w:color="000000"/>
              <w:left w:val="single" w:sz="8" w:space="0" w:color="000000"/>
              <w:bottom w:val="single" w:sz="8" w:space="0" w:color="000000"/>
              <w:right w:val="single" w:sz="8" w:space="0" w:color="000000"/>
            </w:tcBorders>
          </w:tcPr>
          <w:p w14:paraId="65370735"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5/60</w:t>
            </w:r>
          </w:p>
        </w:tc>
        <w:tc>
          <w:tcPr>
            <w:tcW w:w="810" w:type="dxa"/>
            <w:tcBorders>
              <w:top w:val="single" w:sz="8" w:space="0" w:color="000000"/>
              <w:left w:val="single" w:sz="8" w:space="0" w:color="000000"/>
              <w:bottom w:val="single" w:sz="8" w:space="0" w:color="000000"/>
              <w:right w:val="single" w:sz="8" w:space="0" w:color="000000"/>
            </w:tcBorders>
          </w:tcPr>
          <w:p w14:paraId="0B1C731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139</w:t>
            </w:r>
          </w:p>
        </w:tc>
        <w:tc>
          <w:tcPr>
            <w:tcW w:w="900" w:type="dxa"/>
            <w:tcBorders>
              <w:top w:val="single" w:sz="8" w:space="0" w:color="000000"/>
              <w:left w:val="single" w:sz="8" w:space="0" w:color="000000"/>
              <w:bottom w:val="single" w:sz="8" w:space="0" w:color="000000"/>
              <w:right w:val="single" w:sz="8" w:space="0" w:color="000000"/>
            </w:tcBorders>
          </w:tcPr>
          <w:p w14:paraId="5D781657"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62FDF167"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$1007.75</w:t>
            </w:r>
          </w:p>
        </w:tc>
      </w:tr>
      <w:tr w:rsidR="00DF263C" w:rsidRPr="00DF263C" w14:paraId="597370CB"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2D3FD41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6 and 12-month Follow-up Questionnaire (for environment)</w:t>
            </w:r>
          </w:p>
        </w:tc>
        <w:tc>
          <w:tcPr>
            <w:tcW w:w="1260" w:type="dxa"/>
            <w:tcBorders>
              <w:top w:val="single" w:sz="8" w:space="0" w:color="000000"/>
              <w:left w:val="single" w:sz="8" w:space="0" w:color="000000"/>
              <w:bottom w:val="single" w:sz="8" w:space="0" w:color="000000"/>
              <w:right w:val="single" w:sz="8" w:space="0" w:color="000000"/>
            </w:tcBorders>
          </w:tcPr>
          <w:p w14:paraId="04B86E05"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32616C5E"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5E870E9D"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w:t>
            </w:r>
          </w:p>
        </w:tc>
        <w:tc>
          <w:tcPr>
            <w:tcW w:w="1170" w:type="dxa"/>
            <w:tcBorders>
              <w:top w:val="single" w:sz="8" w:space="0" w:color="000000"/>
              <w:left w:val="single" w:sz="8" w:space="0" w:color="000000"/>
              <w:bottom w:val="single" w:sz="8" w:space="0" w:color="000000"/>
              <w:right w:val="single" w:sz="8" w:space="0" w:color="000000"/>
            </w:tcBorders>
          </w:tcPr>
          <w:p w14:paraId="7E488D46"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10/60</w:t>
            </w:r>
          </w:p>
        </w:tc>
        <w:tc>
          <w:tcPr>
            <w:tcW w:w="810" w:type="dxa"/>
            <w:tcBorders>
              <w:top w:val="single" w:sz="8" w:space="0" w:color="000000"/>
              <w:left w:val="single" w:sz="8" w:space="0" w:color="000000"/>
              <w:bottom w:val="single" w:sz="8" w:space="0" w:color="000000"/>
              <w:right w:val="single" w:sz="8" w:space="0" w:color="000000"/>
            </w:tcBorders>
          </w:tcPr>
          <w:p w14:paraId="4060BA61"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277</w:t>
            </w:r>
          </w:p>
        </w:tc>
        <w:tc>
          <w:tcPr>
            <w:tcW w:w="900" w:type="dxa"/>
            <w:tcBorders>
              <w:top w:val="single" w:sz="8" w:space="0" w:color="000000"/>
              <w:left w:val="single" w:sz="8" w:space="0" w:color="000000"/>
              <w:bottom w:val="single" w:sz="8" w:space="0" w:color="000000"/>
              <w:right w:val="single" w:sz="8" w:space="0" w:color="000000"/>
            </w:tcBorders>
          </w:tcPr>
          <w:p w14:paraId="59DAF021"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3F3B1A79"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$2008.25</w:t>
            </w:r>
          </w:p>
        </w:tc>
      </w:tr>
      <w:tr w:rsidR="00DF263C" w:rsidRPr="00DF263C" w14:paraId="7BC8044C"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3CBAF79C"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6 and 12-month Follow-up Questionnaire (for Children with asthma 7-12 years)</w:t>
            </w:r>
          </w:p>
        </w:tc>
        <w:tc>
          <w:tcPr>
            <w:tcW w:w="1260" w:type="dxa"/>
            <w:tcBorders>
              <w:top w:val="single" w:sz="8" w:space="0" w:color="000000"/>
              <w:left w:val="single" w:sz="8" w:space="0" w:color="000000"/>
              <w:bottom w:val="single" w:sz="8" w:space="0" w:color="000000"/>
              <w:right w:val="single" w:sz="8" w:space="0" w:color="000000"/>
            </w:tcBorders>
          </w:tcPr>
          <w:p w14:paraId="6BB9E9A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564648B2"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615FAD01"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w:t>
            </w:r>
          </w:p>
        </w:tc>
        <w:tc>
          <w:tcPr>
            <w:tcW w:w="1170" w:type="dxa"/>
            <w:tcBorders>
              <w:top w:val="single" w:sz="8" w:space="0" w:color="000000"/>
              <w:left w:val="single" w:sz="8" w:space="0" w:color="000000"/>
              <w:bottom w:val="single" w:sz="8" w:space="0" w:color="000000"/>
              <w:right w:val="single" w:sz="8" w:space="0" w:color="000000"/>
            </w:tcBorders>
          </w:tcPr>
          <w:p w14:paraId="2E7CDF1F"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10/60</w:t>
            </w:r>
          </w:p>
        </w:tc>
        <w:tc>
          <w:tcPr>
            <w:tcW w:w="810" w:type="dxa"/>
            <w:tcBorders>
              <w:top w:val="single" w:sz="8" w:space="0" w:color="000000"/>
              <w:left w:val="single" w:sz="8" w:space="0" w:color="000000"/>
              <w:bottom w:val="single" w:sz="8" w:space="0" w:color="000000"/>
              <w:right w:val="single" w:sz="8" w:space="0" w:color="000000"/>
            </w:tcBorders>
          </w:tcPr>
          <w:p w14:paraId="07888759"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277</w:t>
            </w:r>
          </w:p>
        </w:tc>
        <w:tc>
          <w:tcPr>
            <w:tcW w:w="900" w:type="dxa"/>
            <w:tcBorders>
              <w:top w:val="single" w:sz="8" w:space="0" w:color="000000"/>
              <w:left w:val="single" w:sz="8" w:space="0" w:color="000000"/>
              <w:bottom w:val="single" w:sz="8" w:space="0" w:color="000000"/>
              <w:right w:val="single" w:sz="8" w:space="0" w:color="000000"/>
            </w:tcBorders>
          </w:tcPr>
          <w:p w14:paraId="1BBD2811"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42B6D9A2"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$2008.25</w:t>
            </w:r>
          </w:p>
        </w:tc>
      </w:tr>
      <w:tr w:rsidR="00DF263C" w:rsidRPr="00DF263C" w14:paraId="4C6FC56E"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4359DFC1" w14:textId="77777777" w:rsidR="00DF263C" w:rsidRPr="009F6704" w:rsidRDefault="00DF263C" w:rsidP="00D42998">
            <w:pPr>
              <w:spacing w:after="0" w:line="240" w:lineRule="auto"/>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Time/Activity form </w:t>
            </w:r>
          </w:p>
          <w:p w14:paraId="69E9CA99" w14:textId="77777777" w:rsidR="00DF263C" w:rsidRPr="009F6704" w:rsidRDefault="00DF263C" w:rsidP="00D42998">
            <w:pPr>
              <w:spacing w:after="0" w:line="240" w:lineRule="auto"/>
              <w:rPr>
                <w:rFonts w:ascii="Times New Roman" w:hAnsi="Times New Roman" w:cs="Times New Roman"/>
                <w:color w:val="000000"/>
                <w:sz w:val="20"/>
                <w:szCs w:val="20"/>
              </w:rPr>
            </w:pPr>
            <w:r w:rsidRPr="009F6704">
              <w:rPr>
                <w:rFonts w:ascii="Times New Roman" w:hAnsi="Times New Roman" w:cs="Times New Roman"/>
                <w:color w:val="000000"/>
                <w:sz w:val="20"/>
                <w:szCs w:val="20"/>
              </w:rPr>
              <w:t>(for Children with asthma 7-12 years)</w:t>
            </w:r>
          </w:p>
        </w:tc>
        <w:tc>
          <w:tcPr>
            <w:tcW w:w="1260" w:type="dxa"/>
            <w:tcBorders>
              <w:top w:val="single" w:sz="8" w:space="0" w:color="000000"/>
              <w:left w:val="single" w:sz="8" w:space="0" w:color="000000"/>
              <w:bottom w:val="single" w:sz="8" w:space="0" w:color="000000"/>
              <w:right w:val="single" w:sz="8" w:space="0" w:color="000000"/>
            </w:tcBorders>
          </w:tcPr>
          <w:p w14:paraId="490E477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43D8920C"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6667ACD3"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4</w:t>
            </w:r>
          </w:p>
        </w:tc>
        <w:tc>
          <w:tcPr>
            <w:tcW w:w="1170" w:type="dxa"/>
            <w:tcBorders>
              <w:top w:val="single" w:sz="8" w:space="0" w:color="000000"/>
              <w:left w:val="single" w:sz="8" w:space="0" w:color="000000"/>
              <w:bottom w:val="single" w:sz="8" w:space="0" w:color="000000"/>
              <w:right w:val="single" w:sz="8" w:space="0" w:color="000000"/>
            </w:tcBorders>
          </w:tcPr>
          <w:p w14:paraId="325E0C05"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5/60</w:t>
            </w:r>
          </w:p>
        </w:tc>
        <w:tc>
          <w:tcPr>
            <w:tcW w:w="810" w:type="dxa"/>
            <w:tcBorders>
              <w:top w:val="single" w:sz="8" w:space="0" w:color="000000"/>
              <w:left w:val="single" w:sz="8" w:space="0" w:color="000000"/>
              <w:bottom w:val="single" w:sz="8" w:space="0" w:color="000000"/>
              <w:right w:val="single" w:sz="8" w:space="0" w:color="000000"/>
            </w:tcBorders>
          </w:tcPr>
          <w:p w14:paraId="5CFFEED6"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277</w:t>
            </w:r>
          </w:p>
        </w:tc>
        <w:tc>
          <w:tcPr>
            <w:tcW w:w="900" w:type="dxa"/>
            <w:tcBorders>
              <w:top w:val="single" w:sz="8" w:space="0" w:color="000000"/>
              <w:left w:val="single" w:sz="8" w:space="0" w:color="000000"/>
              <w:bottom w:val="single" w:sz="8" w:space="0" w:color="000000"/>
              <w:right w:val="single" w:sz="8" w:space="0" w:color="000000"/>
            </w:tcBorders>
          </w:tcPr>
          <w:p w14:paraId="617A6B7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3079D1B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$2008.25</w:t>
            </w:r>
          </w:p>
        </w:tc>
      </w:tr>
      <w:tr w:rsidR="00DF263C" w:rsidRPr="00DF263C" w14:paraId="59762CF8"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76F5E646" w14:textId="77777777" w:rsidR="00DF263C" w:rsidRPr="009F6704" w:rsidRDefault="00DF263C" w:rsidP="00D42998">
            <w:pPr>
              <w:spacing w:after="0" w:line="240" w:lineRule="auto"/>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Time/Activity form </w:t>
            </w:r>
          </w:p>
          <w:p w14:paraId="528FF90D" w14:textId="77777777" w:rsidR="00DF263C" w:rsidRPr="009F6704" w:rsidRDefault="00DF263C" w:rsidP="00D42998">
            <w:pPr>
              <w:spacing w:after="0" w:line="240" w:lineRule="auto"/>
              <w:rPr>
                <w:rFonts w:ascii="Times New Roman" w:hAnsi="Times New Roman" w:cs="Times New Roman"/>
                <w:color w:val="000000"/>
                <w:sz w:val="20"/>
                <w:szCs w:val="20"/>
              </w:rPr>
            </w:pPr>
            <w:r w:rsidRPr="009F6704">
              <w:rPr>
                <w:rFonts w:ascii="Times New Roman" w:hAnsi="Times New Roman" w:cs="Times New Roman"/>
                <w:color w:val="000000"/>
                <w:sz w:val="20"/>
                <w:szCs w:val="20"/>
              </w:rPr>
              <w:t>(for  mothers/ primary caregivers)</w:t>
            </w:r>
          </w:p>
          <w:p w14:paraId="785237AB" w14:textId="77777777" w:rsidR="00DF263C" w:rsidRPr="009F6704" w:rsidRDefault="00DF263C" w:rsidP="00D42998">
            <w:pPr>
              <w:spacing w:after="0" w:line="240" w:lineRule="auto"/>
              <w:rPr>
                <w:rFonts w:ascii="Times New Roman" w:hAnsi="Times New Roman" w:cs="Times New Roman"/>
                <w:color w:val="000000"/>
                <w:sz w:val="20"/>
                <w:szCs w:val="20"/>
              </w:rPr>
            </w:pPr>
          </w:p>
          <w:p w14:paraId="052E940F" w14:textId="77777777" w:rsidR="00DF263C" w:rsidRPr="009F6704" w:rsidRDefault="00DF263C" w:rsidP="00D42998">
            <w:pPr>
              <w:spacing w:after="0" w:line="240" w:lineRule="auto"/>
              <w:rPr>
                <w:rFonts w:ascii="Times New Roman" w:hAnsi="Times New Roman" w:cs="Times New Roman"/>
                <w:color w:val="000000"/>
                <w:sz w:val="20"/>
                <w:szCs w:val="20"/>
              </w:rPr>
            </w:pPr>
          </w:p>
        </w:tc>
        <w:tc>
          <w:tcPr>
            <w:tcW w:w="1260" w:type="dxa"/>
            <w:tcBorders>
              <w:top w:val="single" w:sz="8" w:space="0" w:color="000000"/>
              <w:left w:val="single" w:sz="8" w:space="0" w:color="000000"/>
              <w:bottom w:val="single" w:sz="8" w:space="0" w:color="000000"/>
              <w:right w:val="single" w:sz="8" w:space="0" w:color="000000"/>
            </w:tcBorders>
          </w:tcPr>
          <w:p w14:paraId="66F2BD84"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095D6864"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5F7A8C55"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4</w:t>
            </w:r>
          </w:p>
        </w:tc>
        <w:tc>
          <w:tcPr>
            <w:tcW w:w="1170" w:type="dxa"/>
            <w:tcBorders>
              <w:top w:val="single" w:sz="8" w:space="0" w:color="000000"/>
              <w:left w:val="single" w:sz="8" w:space="0" w:color="000000"/>
              <w:bottom w:val="single" w:sz="8" w:space="0" w:color="000000"/>
              <w:right w:val="single" w:sz="8" w:space="0" w:color="000000"/>
            </w:tcBorders>
          </w:tcPr>
          <w:p w14:paraId="7B668812"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5/60</w:t>
            </w:r>
          </w:p>
        </w:tc>
        <w:tc>
          <w:tcPr>
            <w:tcW w:w="810" w:type="dxa"/>
            <w:tcBorders>
              <w:top w:val="single" w:sz="8" w:space="0" w:color="000000"/>
              <w:left w:val="single" w:sz="8" w:space="0" w:color="000000"/>
              <w:bottom w:val="single" w:sz="8" w:space="0" w:color="000000"/>
              <w:right w:val="single" w:sz="8" w:space="0" w:color="000000"/>
            </w:tcBorders>
          </w:tcPr>
          <w:p w14:paraId="277F09A9"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277</w:t>
            </w:r>
          </w:p>
        </w:tc>
        <w:tc>
          <w:tcPr>
            <w:tcW w:w="900" w:type="dxa"/>
            <w:tcBorders>
              <w:top w:val="single" w:sz="8" w:space="0" w:color="000000"/>
              <w:left w:val="single" w:sz="8" w:space="0" w:color="000000"/>
              <w:bottom w:val="single" w:sz="8" w:space="0" w:color="000000"/>
              <w:right w:val="single" w:sz="8" w:space="0" w:color="000000"/>
            </w:tcBorders>
          </w:tcPr>
          <w:p w14:paraId="4FA25A42"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226D62D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$2008.25</w:t>
            </w:r>
          </w:p>
        </w:tc>
      </w:tr>
      <w:tr w:rsidR="00DF263C" w:rsidRPr="00DF263C" w14:paraId="2A0E6480" w14:textId="77777777" w:rsidTr="00CF3950">
        <w:trPr>
          <w:trHeight w:val="253"/>
        </w:trPr>
        <w:tc>
          <w:tcPr>
            <w:tcW w:w="1548" w:type="dxa"/>
            <w:tcBorders>
              <w:top w:val="single" w:sz="8" w:space="0" w:color="000000"/>
              <w:left w:val="single" w:sz="8" w:space="0" w:color="000000"/>
              <w:bottom w:val="single" w:sz="8" w:space="0" w:color="000000"/>
              <w:right w:val="single" w:sz="8" w:space="0" w:color="000000"/>
            </w:tcBorders>
          </w:tcPr>
          <w:p w14:paraId="25A815E4" w14:textId="77777777" w:rsidR="00DF263C" w:rsidRPr="009F6704" w:rsidRDefault="00DF263C" w:rsidP="00D42998">
            <w:pPr>
              <w:spacing w:after="0" w:line="240" w:lineRule="auto"/>
              <w:rPr>
                <w:rFonts w:ascii="Times New Roman" w:hAnsi="Times New Roman" w:cs="Times New Roman"/>
                <w:color w:val="000000"/>
                <w:sz w:val="20"/>
                <w:szCs w:val="20"/>
              </w:rPr>
            </w:pPr>
            <w:r w:rsidRPr="009F6704">
              <w:rPr>
                <w:rFonts w:ascii="Times New Roman" w:hAnsi="Times New Roman" w:cs="Times New Roman"/>
                <w:color w:val="000000"/>
                <w:sz w:val="20"/>
                <w:szCs w:val="20"/>
              </w:rPr>
              <w:t>Illness Checklist</w:t>
            </w:r>
          </w:p>
        </w:tc>
        <w:tc>
          <w:tcPr>
            <w:tcW w:w="1260" w:type="dxa"/>
            <w:tcBorders>
              <w:top w:val="single" w:sz="8" w:space="0" w:color="000000"/>
              <w:left w:val="single" w:sz="8" w:space="0" w:color="000000"/>
              <w:bottom w:val="single" w:sz="8" w:space="0" w:color="000000"/>
              <w:right w:val="single" w:sz="8" w:space="0" w:color="000000"/>
            </w:tcBorders>
          </w:tcPr>
          <w:p w14:paraId="3C5C7F9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Mothers/ primary caregivers </w:t>
            </w:r>
            <w:r w:rsidRPr="009F6704">
              <w:rPr>
                <w:rFonts w:ascii="Times New Roman" w:hAnsi="Times New Roman" w:cs="Times New Roman"/>
                <w:color w:val="000000"/>
                <w:sz w:val="20"/>
                <w:szCs w:val="20"/>
              </w:rPr>
              <w:br/>
              <w:t xml:space="preserve">of </w:t>
            </w:r>
            <w:r w:rsidRPr="009F6704">
              <w:rPr>
                <w:rFonts w:ascii="Times New Roman" w:hAnsi="Times New Roman" w:cs="Times New Roman"/>
                <w:color w:val="000000"/>
                <w:sz w:val="20"/>
                <w:szCs w:val="20"/>
              </w:rPr>
              <w:br/>
              <w:t>enrolled children</w:t>
            </w:r>
          </w:p>
        </w:tc>
        <w:tc>
          <w:tcPr>
            <w:tcW w:w="1260" w:type="dxa"/>
            <w:tcBorders>
              <w:top w:val="single" w:sz="8" w:space="0" w:color="000000"/>
              <w:left w:val="single" w:sz="8" w:space="0" w:color="000000"/>
              <w:bottom w:val="single" w:sz="8" w:space="0" w:color="000000"/>
              <w:right w:val="single" w:sz="8" w:space="0" w:color="000000"/>
            </w:tcBorders>
          </w:tcPr>
          <w:p w14:paraId="4398247E"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832</w:t>
            </w:r>
          </w:p>
        </w:tc>
        <w:tc>
          <w:tcPr>
            <w:tcW w:w="1170" w:type="dxa"/>
            <w:tcBorders>
              <w:top w:val="single" w:sz="8" w:space="0" w:color="000000"/>
              <w:left w:val="single" w:sz="8" w:space="0" w:color="000000"/>
              <w:bottom w:val="single" w:sz="8" w:space="0" w:color="000000"/>
              <w:right w:val="single" w:sz="8" w:space="0" w:color="000000"/>
            </w:tcBorders>
          </w:tcPr>
          <w:p w14:paraId="3EBCBEAE"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4</w:t>
            </w:r>
          </w:p>
        </w:tc>
        <w:tc>
          <w:tcPr>
            <w:tcW w:w="1170" w:type="dxa"/>
            <w:tcBorders>
              <w:top w:val="single" w:sz="8" w:space="0" w:color="000000"/>
              <w:left w:val="single" w:sz="8" w:space="0" w:color="000000"/>
              <w:bottom w:val="single" w:sz="8" w:space="0" w:color="000000"/>
              <w:right w:val="single" w:sz="8" w:space="0" w:color="000000"/>
            </w:tcBorders>
          </w:tcPr>
          <w:p w14:paraId="69EBE8EF"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5/60</w:t>
            </w:r>
          </w:p>
        </w:tc>
        <w:tc>
          <w:tcPr>
            <w:tcW w:w="810" w:type="dxa"/>
            <w:tcBorders>
              <w:top w:val="single" w:sz="8" w:space="0" w:color="000000"/>
              <w:left w:val="single" w:sz="8" w:space="0" w:color="000000"/>
              <w:bottom w:val="single" w:sz="8" w:space="0" w:color="000000"/>
              <w:right w:val="single" w:sz="8" w:space="0" w:color="000000"/>
            </w:tcBorders>
          </w:tcPr>
          <w:p w14:paraId="1A53FCDB"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277</w:t>
            </w:r>
          </w:p>
        </w:tc>
        <w:tc>
          <w:tcPr>
            <w:tcW w:w="900" w:type="dxa"/>
            <w:tcBorders>
              <w:top w:val="single" w:sz="8" w:space="0" w:color="000000"/>
              <w:left w:val="single" w:sz="8" w:space="0" w:color="000000"/>
              <w:bottom w:val="single" w:sz="8" w:space="0" w:color="000000"/>
              <w:right w:val="single" w:sz="8" w:space="0" w:color="000000"/>
            </w:tcBorders>
          </w:tcPr>
          <w:p w14:paraId="231823D8"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$7.25</w:t>
            </w:r>
          </w:p>
        </w:tc>
        <w:tc>
          <w:tcPr>
            <w:tcW w:w="1080" w:type="dxa"/>
            <w:tcBorders>
              <w:top w:val="single" w:sz="8" w:space="0" w:color="000000"/>
              <w:left w:val="single" w:sz="8" w:space="0" w:color="000000"/>
              <w:bottom w:val="single" w:sz="8" w:space="0" w:color="000000"/>
              <w:right w:val="single" w:sz="8" w:space="0" w:color="000000"/>
            </w:tcBorders>
          </w:tcPr>
          <w:p w14:paraId="7023D77A"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$2008.25</w:t>
            </w:r>
          </w:p>
        </w:tc>
      </w:tr>
      <w:tr w:rsidR="00DF263C" w:rsidRPr="00DF263C" w14:paraId="6087EFDA" w14:textId="77777777" w:rsidTr="00DF263C">
        <w:trPr>
          <w:trHeight w:val="253"/>
        </w:trPr>
        <w:tc>
          <w:tcPr>
            <w:tcW w:w="8118" w:type="dxa"/>
            <w:gridSpan w:val="7"/>
            <w:tcBorders>
              <w:top w:val="single" w:sz="8" w:space="0" w:color="000000"/>
              <w:left w:val="single" w:sz="8" w:space="0" w:color="000000"/>
              <w:bottom w:val="single" w:sz="8" w:space="0" w:color="000000"/>
              <w:right w:val="single" w:sz="8" w:space="0" w:color="000000"/>
            </w:tcBorders>
          </w:tcPr>
          <w:p w14:paraId="05323BAD" w14:textId="77777777" w:rsidR="00DF263C" w:rsidRPr="009F6704" w:rsidRDefault="00DF263C" w:rsidP="00D42998">
            <w:pPr>
              <w:spacing w:after="0" w:line="240" w:lineRule="auto"/>
              <w:jc w:val="right"/>
              <w:rPr>
                <w:rFonts w:ascii="Times New Roman" w:hAnsi="Times New Roman" w:cs="Times New Roman"/>
                <w:color w:val="000000"/>
                <w:sz w:val="20"/>
                <w:szCs w:val="20"/>
              </w:rPr>
            </w:pPr>
            <w:r w:rsidRPr="009F6704">
              <w:rPr>
                <w:rFonts w:ascii="Times New Roman" w:hAnsi="Times New Roman" w:cs="Times New Roman"/>
                <w:color w:val="000000"/>
                <w:sz w:val="20"/>
                <w:szCs w:val="20"/>
              </w:rPr>
              <w:t xml:space="preserve">Total = </w:t>
            </w:r>
          </w:p>
        </w:tc>
        <w:tc>
          <w:tcPr>
            <w:tcW w:w="1080" w:type="dxa"/>
            <w:tcBorders>
              <w:top w:val="single" w:sz="8" w:space="0" w:color="000000"/>
              <w:left w:val="single" w:sz="8" w:space="0" w:color="000000"/>
              <w:bottom w:val="single" w:sz="8" w:space="0" w:color="000000"/>
              <w:right w:val="single" w:sz="8" w:space="0" w:color="000000"/>
            </w:tcBorders>
          </w:tcPr>
          <w:p w14:paraId="7327FFA9" w14:textId="77777777" w:rsidR="00DF263C" w:rsidRPr="009F6704" w:rsidRDefault="00DF263C" w:rsidP="00D42998">
            <w:pPr>
              <w:spacing w:after="0" w:line="240" w:lineRule="auto"/>
              <w:jc w:val="center"/>
              <w:rPr>
                <w:rFonts w:ascii="Times New Roman" w:hAnsi="Times New Roman" w:cs="Times New Roman"/>
                <w:color w:val="000000"/>
                <w:sz w:val="20"/>
                <w:szCs w:val="20"/>
              </w:rPr>
            </w:pPr>
            <w:r w:rsidRPr="009F6704">
              <w:rPr>
                <w:rFonts w:ascii="Times New Roman" w:hAnsi="Times New Roman" w:cs="Times New Roman"/>
                <w:color w:val="000000"/>
                <w:sz w:val="20"/>
                <w:szCs w:val="20"/>
              </w:rPr>
              <w:t>$17,081.00</w:t>
            </w:r>
          </w:p>
        </w:tc>
      </w:tr>
    </w:tbl>
    <w:p w14:paraId="5A0968F8" w14:textId="77777777" w:rsidR="009F6704" w:rsidRDefault="009F6704" w:rsidP="00D42998">
      <w:pPr>
        <w:tabs>
          <w:tab w:val="left" w:pos="360"/>
        </w:tabs>
        <w:spacing w:after="0" w:line="240" w:lineRule="auto"/>
        <w:ind w:left="360" w:hanging="360"/>
        <w:rPr>
          <w:rFonts w:ascii="Times New Roman" w:hAnsi="Times New Roman" w:cs="Times New Roman"/>
          <w:sz w:val="24"/>
          <w:szCs w:val="24"/>
        </w:rPr>
      </w:pPr>
    </w:p>
    <w:p w14:paraId="360CC5B7"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A.13.</w:t>
      </w:r>
      <w:r w:rsidRPr="00DF263C">
        <w:rPr>
          <w:rFonts w:ascii="Times New Roman" w:hAnsi="Times New Roman" w:cs="Times New Roman"/>
          <w:sz w:val="24"/>
          <w:szCs w:val="24"/>
        </w:rPr>
        <w:tab/>
        <w:t>Estimates of Other Total Annual Cost Burden to Respondents or Record</w:t>
      </w:r>
    </w:p>
    <w:p w14:paraId="2309CC3B" w14:textId="77777777" w:rsidR="00DF263C" w:rsidRPr="00DF263C" w:rsidRDefault="00DF263C" w:rsidP="00D42998">
      <w:pPr>
        <w:spacing w:after="0" w:line="240" w:lineRule="auto"/>
        <w:ind w:left="720"/>
        <w:rPr>
          <w:rFonts w:ascii="Times New Roman" w:hAnsi="Times New Roman" w:cs="Times New Roman"/>
          <w:sz w:val="24"/>
          <w:szCs w:val="24"/>
        </w:rPr>
      </w:pPr>
      <w:r w:rsidRPr="00DF263C">
        <w:rPr>
          <w:rFonts w:ascii="Times New Roman" w:hAnsi="Times New Roman" w:cs="Times New Roman"/>
          <w:sz w:val="24"/>
          <w:szCs w:val="24"/>
        </w:rPr>
        <w:t>Keepers</w:t>
      </w:r>
    </w:p>
    <w:p w14:paraId="49ECC99A" w14:textId="77777777" w:rsidR="00DF263C" w:rsidRPr="00DF263C" w:rsidRDefault="00DF263C" w:rsidP="00D42998">
      <w:pPr>
        <w:spacing w:after="0" w:line="240" w:lineRule="auto"/>
        <w:rPr>
          <w:rFonts w:ascii="Times New Roman" w:hAnsi="Times New Roman" w:cs="Times New Roman"/>
          <w:sz w:val="24"/>
          <w:szCs w:val="24"/>
        </w:rPr>
      </w:pPr>
    </w:p>
    <w:p w14:paraId="1BFEEE71"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There is no anticipated cost burden to respondents resulting from the collection of information, except the costs associated with the respondents’ time.  Respondents will not be required to incur (a) capital or start-up costs; or (b) operation and maintenance and purchase of services costs. Respondents will not be asked or required to keep any records.</w:t>
      </w:r>
    </w:p>
    <w:p w14:paraId="1E0E2232" w14:textId="77777777" w:rsidR="00DF263C" w:rsidRPr="00DF263C" w:rsidRDefault="00DF263C" w:rsidP="00D42998">
      <w:pPr>
        <w:spacing w:after="0" w:line="240" w:lineRule="auto"/>
        <w:rPr>
          <w:rFonts w:ascii="Times New Roman" w:hAnsi="Times New Roman" w:cs="Times New Roman"/>
          <w:sz w:val="24"/>
          <w:szCs w:val="24"/>
        </w:rPr>
      </w:pPr>
    </w:p>
    <w:p w14:paraId="1F429409" w14:textId="77777777" w:rsidR="00DF263C" w:rsidRPr="00DF263C" w:rsidRDefault="00DF263C" w:rsidP="00D42998">
      <w:pPr>
        <w:keepNext/>
        <w:keepLines/>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A.14.</w:t>
      </w:r>
      <w:r w:rsidRPr="00DF263C">
        <w:rPr>
          <w:rFonts w:ascii="Times New Roman" w:hAnsi="Times New Roman" w:cs="Times New Roman"/>
          <w:sz w:val="24"/>
          <w:szCs w:val="24"/>
        </w:rPr>
        <w:tab/>
        <w:t>Annualized Cost to the Government</w:t>
      </w:r>
    </w:p>
    <w:p w14:paraId="5835D5C4" w14:textId="77777777" w:rsidR="00DF263C" w:rsidRPr="00DF263C" w:rsidRDefault="00DF263C" w:rsidP="00D42998">
      <w:pPr>
        <w:keepNext/>
        <w:keepLines/>
        <w:spacing w:after="0" w:line="240" w:lineRule="auto"/>
        <w:rPr>
          <w:rFonts w:ascii="Times New Roman" w:hAnsi="Times New Roman" w:cs="Times New Roman"/>
          <w:sz w:val="24"/>
          <w:szCs w:val="24"/>
        </w:rPr>
      </w:pPr>
    </w:p>
    <w:p w14:paraId="24569865" w14:textId="7BC7179C"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The Green Housing Study will be conducted by CDC and </w:t>
      </w:r>
      <w:r w:rsidR="00875703">
        <w:rPr>
          <w:rFonts w:ascii="Times New Roman" w:hAnsi="Times New Roman" w:cs="Times New Roman"/>
          <w:sz w:val="24"/>
          <w:szCs w:val="24"/>
        </w:rPr>
        <w:t>grantee</w:t>
      </w:r>
      <w:r w:rsidRPr="00DF263C">
        <w:rPr>
          <w:rFonts w:ascii="Times New Roman" w:hAnsi="Times New Roman" w:cs="Times New Roman"/>
          <w:sz w:val="24"/>
          <w:szCs w:val="24"/>
        </w:rPr>
        <w:t xml:space="preserve"> to be determined (TBD) via Inter-agency agreement (IAA) with HUD (#I-PHI-01062) (i.e., HUD will transfer the funds to CDC).  The IAA with HUD is for 5-years, although we acknowledge that we can only apply for OMB approval for a 3-year period.  Prior to the expiration of the initial 3-year OMB approval, we will file for a renewal.  </w:t>
      </w:r>
    </w:p>
    <w:p w14:paraId="29212C84" w14:textId="77777777" w:rsidR="00DF263C" w:rsidRPr="00DF263C" w:rsidRDefault="00DF263C" w:rsidP="00D42998">
      <w:pPr>
        <w:spacing w:after="0" w:line="240" w:lineRule="auto"/>
        <w:rPr>
          <w:rFonts w:ascii="Times New Roman" w:hAnsi="Times New Roman" w:cs="Times New Roman"/>
          <w:sz w:val="24"/>
          <w:szCs w:val="24"/>
        </w:rPr>
      </w:pPr>
    </w:p>
    <w:p w14:paraId="78B584EA" w14:textId="68604004"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The IAA for the 5-year study allots costs of $2,000,000 for subcontracting of the TBD staff, travel, interviewing, supplies, sample collection, laboratory analyses, data analysis, and reporting.  The estimated cost for CDC personnel, study coordination, laboratory analysis, data analysis and oversight of the </w:t>
      </w:r>
      <w:r w:rsidR="00875703">
        <w:rPr>
          <w:rFonts w:ascii="Times New Roman" w:hAnsi="Times New Roman" w:cs="Times New Roman"/>
          <w:sz w:val="24"/>
          <w:szCs w:val="24"/>
        </w:rPr>
        <w:t>grantee</w:t>
      </w:r>
      <w:r w:rsidRPr="00DF263C">
        <w:rPr>
          <w:rFonts w:ascii="Times New Roman" w:hAnsi="Times New Roman" w:cs="Times New Roman"/>
          <w:sz w:val="24"/>
          <w:szCs w:val="24"/>
        </w:rPr>
        <w:t>’s work is $1,190,000 over a 5 yr period (Table 19 shows the annual costs).  Another Federal Agency, HUD, will devote personnel, data interpretation, and travel, at a cost of $50,000, over the approximate 5-year period.  The estimated total cost for the Green Housing Study is approximately $3,240,000, over the 5-year period.</w:t>
      </w:r>
    </w:p>
    <w:p w14:paraId="66B8F15A" w14:textId="77777777" w:rsidR="00DF263C" w:rsidRPr="00DF263C" w:rsidRDefault="00DF263C" w:rsidP="00D42998">
      <w:pPr>
        <w:spacing w:after="0" w:line="240" w:lineRule="auto"/>
        <w:rPr>
          <w:rFonts w:ascii="Times New Roman" w:hAnsi="Times New Roman" w:cs="Times New Roman"/>
          <w:sz w:val="24"/>
          <w:szCs w:val="24"/>
        </w:rPr>
      </w:pPr>
    </w:p>
    <w:p w14:paraId="600FFCB5" w14:textId="77777777" w:rsidR="0041183E" w:rsidRDefault="0041183E">
      <w:pPr>
        <w:rPr>
          <w:rFonts w:ascii="Times New Roman" w:eastAsia="Times New Roman" w:hAnsi="Times New Roman" w:cs="Times New Roman"/>
          <w:sz w:val="24"/>
          <w:szCs w:val="24"/>
        </w:rPr>
      </w:pPr>
      <w:r>
        <w:rPr>
          <w:sz w:val="24"/>
          <w:szCs w:val="24"/>
        </w:rPr>
        <w:br w:type="page"/>
      </w:r>
    </w:p>
    <w:p w14:paraId="605EA4FC" w14:textId="77777777" w:rsidR="00DF263C" w:rsidRPr="00DF263C" w:rsidRDefault="00DF263C" w:rsidP="00D42998">
      <w:pPr>
        <w:pStyle w:val="TT-TableTitle"/>
        <w:spacing w:line="240" w:lineRule="auto"/>
        <w:rPr>
          <w:sz w:val="24"/>
          <w:szCs w:val="24"/>
        </w:rPr>
      </w:pPr>
      <w:r w:rsidRPr="00DF263C">
        <w:rPr>
          <w:sz w:val="24"/>
          <w:szCs w:val="24"/>
        </w:rPr>
        <w:t>Table 19.  Overall Cost Estimate of Proposed Study</w:t>
      </w:r>
    </w:p>
    <w:tbl>
      <w:tblPr>
        <w:tblW w:w="5000" w:type="pct"/>
        <w:tblLook w:val="0000" w:firstRow="0" w:lastRow="0" w:firstColumn="0" w:lastColumn="0" w:noHBand="0" w:noVBand="0"/>
      </w:tblPr>
      <w:tblGrid>
        <w:gridCol w:w="6357"/>
        <w:gridCol w:w="3219"/>
      </w:tblGrid>
      <w:tr w:rsidR="00DF263C" w:rsidRPr="00DF263C" w14:paraId="3293DC87" w14:textId="77777777" w:rsidTr="009F6704">
        <w:trPr>
          <w:cantSplit/>
        </w:trPr>
        <w:tc>
          <w:tcPr>
            <w:tcW w:w="3319" w:type="pct"/>
            <w:tcBorders>
              <w:top w:val="single" w:sz="6" w:space="0" w:color="auto"/>
              <w:bottom w:val="single" w:sz="6" w:space="0" w:color="auto"/>
            </w:tcBorders>
          </w:tcPr>
          <w:p w14:paraId="29EC53B4" w14:textId="77777777" w:rsidR="00DF263C" w:rsidRPr="00DF263C" w:rsidRDefault="00DF263C" w:rsidP="00D42998">
            <w:pPr>
              <w:pStyle w:val="P1-StandPara"/>
              <w:spacing w:line="240" w:lineRule="auto"/>
              <w:ind w:firstLine="0"/>
              <w:jc w:val="left"/>
              <w:rPr>
                <w:sz w:val="24"/>
                <w:szCs w:val="24"/>
              </w:rPr>
            </w:pPr>
            <w:r w:rsidRPr="00DF263C">
              <w:rPr>
                <w:sz w:val="24"/>
                <w:szCs w:val="24"/>
              </w:rPr>
              <w:t>Category</w:t>
            </w:r>
          </w:p>
        </w:tc>
        <w:tc>
          <w:tcPr>
            <w:tcW w:w="1681" w:type="pct"/>
            <w:tcBorders>
              <w:top w:val="single" w:sz="6" w:space="0" w:color="auto"/>
              <w:bottom w:val="single" w:sz="6" w:space="0" w:color="auto"/>
            </w:tcBorders>
          </w:tcPr>
          <w:p w14:paraId="6A53F967" w14:textId="77777777" w:rsidR="00DF263C" w:rsidRPr="00DF263C" w:rsidRDefault="00DF263C" w:rsidP="00D42998">
            <w:pPr>
              <w:pStyle w:val="P1-StandPara"/>
              <w:spacing w:line="240" w:lineRule="auto"/>
              <w:ind w:firstLine="0"/>
              <w:jc w:val="right"/>
              <w:rPr>
                <w:sz w:val="24"/>
                <w:szCs w:val="24"/>
              </w:rPr>
            </w:pPr>
            <w:r w:rsidRPr="00DF263C">
              <w:rPr>
                <w:sz w:val="24"/>
                <w:szCs w:val="24"/>
              </w:rPr>
              <w:t>Annual Costs (dollars)</w:t>
            </w:r>
          </w:p>
        </w:tc>
      </w:tr>
      <w:tr w:rsidR="00DF263C" w:rsidRPr="00DF263C" w14:paraId="4625C311" w14:textId="77777777" w:rsidTr="009F6704">
        <w:trPr>
          <w:cantSplit/>
        </w:trPr>
        <w:tc>
          <w:tcPr>
            <w:tcW w:w="3319" w:type="pct"/>
            <w:tcBorders>
              <w:top w:val="single" w:sz="6" w:space="0" w:color="auto"/>
              <w:bottom w:val="single" w:sz="6" w:space="0" w:color="auto"/>
            </w:tcBorders>
          </w:tcPr>
          <w:p w14:paraId="6D800766" w14:textId="77777777" w:rsidR="00DF263C" w:rsidRPr="00DF263C" w:rsidRDefault="00DF263C" w:rsidP="00D42998">
            <w:pPr>
              <w:pStyle w:val="P1-StandPara"/>
              <w:spacing w:line="240" w:lineRule="auto"/>
              <w:ind w:firstLine="0"/>
              <w:jc w:val="left"/>
              <w:rPr>
                <w:sz w:val="24"/>
                <w:szCs w:val="24"/>
              </w:rPr>
            </w:pPr>
            <w:r w:rsidRPr="00DF263C">
              <w:rPr>
                <w:sz w:val="24"/>
                <w:szCs w:val="24"/>
              </w:rPr>
              <w:t xml:space="preserve">CDC, including </w:t>
            </w:r>
          </w:p>
          <w:p w14:paraId="63A8C485" w14:textId="77777777" w:rsidR="00DF263C" w:rsidRPr="00DF263C" w:rsidRDefault="00DF263C" w:rsidP="00D42998">
            <w:pPr>
              <w:pStyle w:val="P1-StandPara"/>
              <w:spacing w:line="240" w:lineRule="auto"/>
              <w:ind w:firstLine="0"/>
              <w:jc w:val="left"/>
              <w:rPr>
                <w:sz w:val="24"/>
                <w:szCs w:val="24"/>
              </w:rPr>
            </w:pPr>
            <w:r w:rsidRPr="00DF263C">
              <w:rPr>
                <w:sz w:val="24"/>
                <w:szCs w:val="24"/>
              </w:rPr>
              <w:t xml:space="preserve">-three staff (GS-13) at 75%  effort </w:t>
            </w:r>
          </w:p>
          <w:p w14:paraId="5C8814E1" w14:textId="77777777" w:rsidR="00DF263C" w:rsidRPr="00DF263C" w:rsidRDefault="00DF263C" w:rsidP="00D42998">
            <w:pPr>
              <w:pStyle w:val="P1-StandPara"/>
              <w:spacing w:line="240" w:lineRule="auto"/>
              <w:ind w:firstLine="0"/>
              <w:jc w:val="left"/>
              <w:rPr>
                <w:sz w:val="24"/>
                <w:szCs w:val="24"/>
              </w:rPr>
            </w:pPr>
            <w:r w:rsidRPr="00DF263C">
              <w:rPr>
                <w:sz w:val="24"/>
                <w:szCs w:val="24"/>
              </w:rPr>
              <w:t>- travel for site visits</w:t>
            </w:r>
          </w:p>
        </w:tc>
        <w:tc>
          <w:tcPr>
            <w:tcW w:w="1681" w:type="pct"/>
            <w:tcBorders>
              <w:top w:val="single" w:sz="6" w:space="0" w:color="auto"/>
              <w:bottom w:val="single" w:sz="6" w:space="0" w:color="auto"/>
            </w:tcBorders>
          </w:tcPr>
          <w:p w14:paraId="6B95F186" w14:textId="77777777" w:rsidR="00DF263C" w:rsidRPr="00DF263C" w:rsidRDefault="00DF263C" w:rsidP="00D42998">
            <w:pPr>
              <w:pStyle w:val="P1-StandPara"/>
              <w:spacing w:line="240" w:lineRule="auto"/>
              <w:ind w:firstLine="0"/>
              <w:jc w:val="right"/>
              <w:rPr>
                <w:sz w:val="24"/>
                <w:szCs w:val="24"/>
              </w:rPr>
            </w:pPr>
            <w:r w:rsidRPr="00DF263C">
              <w:rPr>
                <w:sz w:val="24"/>
                <w:szCs w:val="24"/>
              </w:rPr>
              <w:t>Total = $238,000</w:t>
            </w:r>
          </w:p>
          <w:p w14:paraId="725F9032" w14:textId="77777777" w:rsidR="00DF263C" w:rsidRPr="00DF263C" w:rsidRDefault="00DF263C" w:rsidP="00D42998">
            <w:pPr>
              <w:pStyle w:val="P1-StandPara"/>
              <w:spacing w:line="240" w:lineRule="auto"/>
              <w:ind w:firstLine="0"/>
              <w:jc w:val="right"/>
              <w:rPr>
                <w:sz w:val="24"/>
                <w:szCs w:val="24"/>
              </w:rPr>
            </w:pPr>
            <w:r w:rsidRPr="00DF263C">
              <w:rPr>
                <w:sz w:val="24"/>
                <w:szCs w:val="24"/>
              </w:rPr>
              <w:t>$225,000</w:t>
            </w:r>
          </w:p>
          <w:p w14:paraId="572BCB5E" w14:textId="77777777" w:rsidR="00DF263C" w:rsidRPr="00DF263C" w:rsidRDefault="00DF263C" w:rsidP="00D42998">
            <w:pPr>
              <w:pStyle w:val="P1-StandPara"/>
              <w:spacing w:line="240" w:lineRule="auto"/>
              <w:ind w:firstLine="0"/>
              <w:jc w:val="right"/>
              <w:rPr>
                <w:sz w:val="24"/>
                <w:szCs w:val="24"/>
              </w:rPr>
            </w:pPr>
            <w:r w:rsidRPr="00DF263C">
              <w:rPr>
                <w:sz w:val="24"/>
                <w:szCs w:val="24"/>
              </w:rPr>
              <w:t>$13,000</w:t>
            </w:r>
          </w:p>
        </w:tc>
      </w:tr>
      <w:tr w:rsidR="00DF263C" w:rsidRPr="00DF263C" w14:paraId="300A44E2" w14:textId="77777777" w:rsidTr="009F6704">
        <w:trPr>
          <w:cantSplit/>
        </w:trPr>
        <w:tc>
          <w:tcPr>
            <w:tcW w:w="3319" w:type="pct"/>
            <w:tcBorders>
              <w:top w:val="single" w:sz="6" w:space="0" w:color="auto"/>
              <w:bottom w:val="single" w:sz="6" w:space="0" w:color="auto"/>
            </w:tcBorders>
          </w:tcPr>
          <w:p w14:paraId="31B94EED" w14:textId="77777777" w:rsidR="00DF263C" w:rsidRPr="00DF263C" w:rsidRDefault="00DF263C" w:rsidP="00D42998">
            <w:pPr>
              <w:pStyle w:val="P1-StandPara"/>
              <w:spacing w:line="240" w:lineRule="auto"/>
              <w:ind w:firstLine="0"/>
              <w:jc w:val="left"/>
              <w:rPr>
                <w:sz w:val="24"/>
                <w:szCs w:val="24"/>
              </w:rPr>
            </w:pPr>
            <w:r w:rsidRPr="00DF263C">
              <w:rPr>
                <w:sz w:val="24"/>
                <w:szCs w:val="24"/>
              </w:rPr>
              <w:t>HUD, including one staff (GS-14) and travel to Atlanta’s CDC office</w:t>
            </w:r>
          </w:p>
        </w:tc>
        <w:tc>
          <w:tcPr>
            <w:tcW w:w="1681" w:type="pct"/>
            <w:tcBorders>
              <w:top w:val="single" w:sz="6" w:space="0" w:color="auto"/>
              <w:bottom w:val="single" w:sz="6" w:space="0" w:color="auto"/>
            </w:tcBorders>
          </w:tcPr>
          <w:p w14:paraId="2D159538" w14:textId="77777777" w:rsidR="00DF263C" w:rsidRPr="00DF263C" w:rsidRDefault="00DF263C" w:rsidP="00D42998">
            <w:pPr>
              <w:pStyle w:val="P1-StandPara"/>
              <w:spacing w:line="240" w:lineRule="auto"/>
              <w:ind w:firstLine="0"/>
              <w:jc w:val="right"/>
              <w:rPr>
                <w:sz w:val="24"/>
                <w:szCs w:val="24"/>
              </w:rPr>
            </w:pPr>
            <w:r w:rsidRPr="00DF263C">
              <w:rPr>
                <w:sz w:val="24"/>
                <w:szCs w:val="24"/>
              </w:rPr>
              <w:t>$10,000</w:t>
            </w:r>
          </w:p>
        </w:tc>
      </w:tr>
      <w:tr w:rsidR="00DF263C" w:rsidRPr="00DF263C" w14:paraId="02D8D85A" w14:textId="77777777" w:rsidTr="009F6704">
        <w:trPr>
          <w:cantSplit/>
        </w:trPr>
        <w:tc>
          <w:tcPr>
            <w:tcW w:w="3319" w:type="pct"/>
            <w:tcBorders>
              <w:top w:val="single" w:sz="6" w:space="0" w:color="auto"/>
              <w:bottom w:val="single" w:sz="6" w:space="0" w:color="auto"/>
            </w:tcBorders>
          </w:tcPr>
          <w:p w14:paraId="15016D24" w14:textId="08E1D4F1" w:rsidR="00DF263C" w:rsidRPr="00DF263C" w:rsidRDefault="00DF263C" w:rsidP="00875703">
            <w:pPr>
              <w:pStyle w:val="P1-StandPara"/>
              <w:spacing w:line="240" w:lineRule="auto"/>
              <w:ind w:firstLine="0"/>
              <w:jc w:val="left"/>
              <w:rPr>
                <w:sz w:val="24"/>
                <w:szCs w:val="24"/>
              </w:rPr>
            </w:pPr>
            <w:r w:rsidRPr="00DF263C">
              <w:rPr>
                <w:sz w:val="24"/>
                <w:szCs w:val="24"/>
              </w:rPr>
              <w:t xml:space="preserve">TBD </w:t>
            </w:r>
            <w:r w:rsidR="00875703">
              <w:rPr>
                <w:sz w:val="24"/>
                <w:szCs w:val="24"/>
              </w:rPr>
              <w:t>grantee</w:t>
            </w:r>
            <w:r w:rsidRPr="00DF263C">
              <w:rPr>
                <w:sz w:val="24"/>
                <w:szCs w:val="24"/>
              </w:rPr>
              <w:t>, including all staff, travel, interviewing, supplies, sample collection, laboratory analyse</w:t>
            </w:r>
            <w:r w:rsidR="00875703">
              <w:rPr>
                <w:sz w:val="24"/>
                <w:szCs w:val="24"/>
              </w:rPr>
              <w:t>s, data analysis, and reporting</w:t>
            </w:r>
          </w:p>
        </w:tc>
        <w:tc>
          <w:tcPr>
            <w:tcW w:w="1681" w:type="pct"/>
            <w:tcBorders>
              <w:top w:val="single" w:sz="6" w:space="0" w:color="auto"/>
              <w:bottom w:val="single" w:sz="6" w:space="0" w:color="auto"/>
            </w:tcBorders>
          </w:tcPr>
          <w:p w14:paraId="72C4CC27" w14:textId="77777777" w:rsidR="00DF263C" w:rsidRPr="00DF263C" w:rsidRDefault="00DF263C" w:rsidP="00D42998">
            <w:pPr>
              <w:pStyle w:val="P1-StandPara"/>
              <w:spacing w:line="240" w:lineRule="auto"/>
              <w:ind w:firstLine="0"/>
              <w:jc w:val="right"/>
              <w:rPr>
                <w:sz w:val="24"/>
                <w:szCs w:val="24"/>
              </w:rPr>
            </w:pPr>
            <w:r w:rsidRPr="00DF263C">
              <w:rPr>
                <w:sz w:val="24"/>
                <w:szCs w:val="24"/>
              </w:rPr>
              <w:t>$400,000</w:t>
            </w:r>
          </w:p>
        </w:tc>
      </w:tr>
      <w:tr w:rsidR="00DF263C" w:rsidRPr="00DF263C" w14:paraId="5E6A8E83" w14:textId="77777777" w:rsidTr="009F6704">
        <w:trPr>
          <w:cantSplit/>
        </w:trPr>
        <w:tc>
          <w:tcPr>
            <w:tcW w:w="3319" w:type="pct"/>
            <w:tcBorders>
              <w:top w:val="single" w:sz="6" w:space="0" w:color="auto"/>
              <w:bottom w:val="single" w:sz="6" w:space="0" w:color="auto"/>
            </w:tcBorders>
          </w:tcPr>
          <w:p w14:paraId="53F0A2A0" w14:textId="77777777" w:rsidR="00DF263C" w:rsidRPr="00DF263C" w:rsidRDefault="00DF263C" w:rsidP="00D42998">
            <w:pPr>
              <w:pStyle w:val="P1-StandPara"/>
              <w:spacing w:line="240" w:lineRule="auto"/>
              <w:ind w:firstLine="0"/>
              <w:jc w:val="left"/>
              <w:rPr>
                <w:sz w:val="24"/>
                <w:szCs w:val="24"/>
              </w:rPr>
            </w:pPr>
            <w:r w:rsidRPr="00DF263C">
              <w:rPr>
                <w:sz w:val="24"/>
                <w:szCs w:val="24"/>
              </w:rPr>
              <w:t>Total costs</w:t>
            </w:r>
          </w:p>
        </w:tc>
        <w:tc>
          <w:tcPr>
            <w:tcW w:w="1681" w:type="pct"/>
            <w:tcBorders>
              <w:top w:val="single" w:sz="6" w:space="0" w:color="auto"/>
              <w:bottom w:val="single" w:sz="6" w:space="0" w:color="auto"/>
            </w:tcBorders>
          </w:tcPr>
          <w:p w14:paraId="519BBB3A" w14:textId="77777777" w:rsidR="00DF263C" w:rsidRPr="00DF263C" w:rsidRDefault="00DF263C" w:rsidP="00D42998">
            <w:pPr>
              <w:pStyle w:val="P1-StandPara"/>
              <w:spacing w:line="240" w:lineRule="auto"/>
              <w:ind w:firstLine="0"/>
              <w:jc w:val="right"/>
              <w:rPr>
                <w:sz w:val="24"/>
                <w:szCs w:val="24"/>
              </w:rPr>
            </w:pPr>
            <w:r w:rsidRPr="00DF263C">
              <w:rPr>
                <w:sz w:val="24"/>
                <w:szCs w:val="24"/>
              </w:rPr>
              <w:t>$648,000</w:t>
            </w:r>
          </w:p>
        </w:tc>
      </w:tr>
    </w:tbl>
    <w:p w14:paraId="38EA2DC1" w14:textId="77777777" w:rsidR="00DF263C" w:rsidRPr="00DF263C" w:rsidRDefault="00DF263C" w:rsidP="00D42998">
      <w:pPr>
        <w:spacing w:after="0" w:line="240" w:lineRule="auto"/>
        <w:rPr>
          <w:rFonts w:ascii="Times New Roman" w:hAnsi="Times New Roman" w:cs="Times New Roman"/>
          <w:sz w:val="24"/>
          <w:szCs w:val="24"/>
        </w:rPr>
      </w:pPr>
    </w:p>
    <w:p w14:paraId="0AEA09C0"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 15.</w:t>
      </w:r>
      <w:r w:rsidRPr="00DF263C">
        <w:rPr>
          <w:rFonts w:ascii="Times New Roman" w:hAnsi="Times New Roman" w:cs="Times New Roman"/>
          <w:sz w:val="24"/>
          <w:szCs w:val="24"/>
        </w:rPr>
        <w:tab/>
      </w:r>
      <w:r w:rsidRPr="00DF263C">
        <w:rPr>
          <w:rFonts w:ascii="Times New Roman" w:hAnsi="Times New Roman" w:cs="Times New Roman"/>
          <w:bCs/>
          <w:sz w:val="24"/>
          <w:szCs w:val="24"/>
        </w:rPr>
        <w:t>Explanation for Program Changes or Adjustments</w:t>
      </w:r>
    </w:p>
    <w:p w14:paraId="4F84CCE9" w14:textId="77777777" w:rsidR="00DF263C" w:rsidRPr="00DF263C" w:rsidRDefault="00DF263C" w:rsidP="00D42998">
      <w:pPr>
        <w:spacing w:after="0" w:line="240" w:lineRule="auto"/>
        <w:rPr>
          <w:rFonts w:ascii="Times New Roman" w:hAnsi="Times New Roman" w:cs="Times New Roman"/>
          <w:sz w:val="24"/>
          <w:szCs w:val="24"/>
        </w:rPr>
      </w:pPr>
    </w:p>
    <w:p w14:paraId="34B5EF65" w14:textId="77777777" w:rsidR="00DF263C" w:rsidRPr="00DF263C" w:rsidRDefault="00DF263C" w:rsidP="009F6704">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This is a new data collection.</w:t>
      </w:r>
    </w:p>
    <w:p w14:paraId="42ADCCFC" w14:textId="77777777" w:rsidR="00DF263C" w:rsidRPr="00DF263C" w:rsidRDefault="00DF263C" w:rsidP="00D42998">
      <w:pPr>
        <w:spacing w:after="0" w:line="240" w:lineRule="auto"/>
        <w:rPr>
          <w:rFonts w:ascii="Times New Roman" w:hAnsi="Times New Roman" w:cs="Times New Roman"/>
          <w:sz w:val="24"/>
          <w:szCs w:val="24"/>
        </w:rPr>
      </w:pPr>
    </w:p>
    <w:p w14:paraId="209DAA7A"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A.16.</w:t>
      </w:r>
      <w:r w:rsidRPr="00DF263C">
        <w:rPr>
          <w:rFonts w:ascii="Times New Roman" w:hAnsi="Times New Roman" w:cs="Times New Roman"/>
          <w:sz w:val="24"/>
          <w:szCs w:val="24"/>
        </w:rPr>
        <w:tab/>
      </w:r>
      <w:r w:rsidRPr="00DF263C">
        <w:rPr>
          <w:rFonts w:ascii="Times New Roman" w:hAnsi="Times New Roman" w:cs="Times New Roman"/>
          <w:bCs/>
          <w:sz w:val="24"/>
          <w:szCs w:val="24"/>
        </w:rPr>
        <w:t>Plans for Tabulation and Publication and Project Time Schedule</w:t>
      </w:r>
    </w:p>
    <w:p w14:paraId="5BA1D65F" w14:textId="77777777" w:rsidR="00DF263C" w:rsidRPr="00DF263C" w:rsidRDefault="00DF263C" w:rsidP="00D42998">
      <w:pPr>
        <w:spacing w:after="0" w:line="240" w:lineRule="auto"/>
        <w:rPr>
          <w:rFonts w:ascii="Times New Roman" w:hAnsi="Times New Roman" w:cs="Times New Roman"/>
          <w:sz w:val="24"/>
          <w:szCs w:val="24"/>
        </w:rPr>
      </w:pPr>
    </w:p>
    <w:p w14:paraId="6AA9E25C"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Reports associated with the study will include reports for respiratory outcomes.  In addition to those reports, CDC will prepare at least three peer-reviewed journal articles of respiratory outcomes.  CDC will also provide technical information and recommendations to various housing programs based on the findings of this study.</w:t>
      </w:r>
    </w:p>
    <w:p w14:paraId="125DDA30" w14:textId="77777777" w:rsidR="00DF263C" w:rsidRPr="00DF263C" w:rsidRDefault="00DF263C" w:rsidP="00D42998">
      <w:pPr>
        <w:spacing w:after="0" w:line="240" w:lineRule="auto"/>
        <w:rPr>
          <w:rFonts w:ascii="Times New Roman" w:hAnsi="Times New Roman" w:cs="Times New Roman"/>
          <w:sz w:val="24"/>
          <w:szCs w:val="24"/>
        </w:rPr>
      </w:pPr>
    </w:p>
    <w:p w14:paraId="35881318"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The research program will be conducted over a period of 5 years; however OMB clearance is being requested for 3 years.  Prior to expiration of OMB clearance, Green Housing Study researchers will submit required documents to OMB in support of a renewal request.  Table 20 shows the projected schedule of accomplishments and milestones for the study.  Note, items in the table that will occur after the original OMB clearance period are noted with an asterisk; these items are scheduled to occur after the initial 3-year period and therefore will be predicated upon obtaining a renewal for OMB clearance.  </w:t>
      </w:r>
    </w:p>
    <w:p w14:paraId="40514747" w14:textId="77777777" w:rsidR="00DF263C" w:rsidRPr="00DF263C" w:rsidRDefault="00DF263C" w:rsidP="009F6704">
      <w:pPr>
        <w:spacing w:after="0" w:line="240" w:lineRule="auto"/>
        <w:rPr>
          <w:rFonts w:ascii="Times New Roman" w:hAnsi="Times New Roman" w:cs="Times New Roman"/>
          <w:sz w:val="24"/>
          <w:szCs w:val="24"/>
        </w:rPr>
      </w:pPr>
    </w:p>
    <w:p w14:paraId="0928342E" w14:textId="77777777" w:rsidR="0041183E" w:rsidRDefault="0041183E">
      <w:pPr>
        <w:rPr>
          <w:rFonts w:ascii="Times New Roman" w:hAnsi="Times New Roman" w:cs="Times New Roman"/>
          <w:sz w:val="24"/>
          <w:szCs w:val="24"/>
        </w:rPr>
      </w:pPr>
      <w:r>
        <w:rPr>
          <w:rFonts w:ascii="Times New Roman" w:hAnsi="Times New Roman" w:cs="Times New Roman"/>
          <w:sz w:val="24"/>
          <w:szCs w:val="24"/>
        </w:rPr>
        <w:br w:type="page"/>
      </w:r>
    </w:p>
    <w:p w14:paraId="666683D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Table 20.  Project Time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3277"/>
      </w:tblGrid>
      <w:tr w:rsidR="00DF263C" w:rsidRPr="00DF263C" w14:paraId="380CD1AC" w14:textId="77777777" w:rsidTr="009F6704">
        <w:tc>
          <w:tcPr>
            <w:tcW w:w="3289" w:type="pct"/>
            <w:tcBorders>
              <w:top w:val="single" w:sz="6" w:space="0" w:color="auto"/>
              <w:left w:val="single" w:sz="6" w:space="0" w:color="auto"/>
              <w:bottom w:val="single" w:sz="6" w:space="0" w:color="auto"/>
              <w:right w:val="single" w:sz="6" w:space="0" w:color="auto"/>
            </w:tcBorders>
          </w:tcPr>
          <w:p w14:paraId="05DC41EC" w14:textId="77777777" w:rsidR="00DF263C" w:rsidRPr="00DF263C" w:rsidRDefault="00DF263C" w:rsidP="009F6704">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Activity</w:t>
            </w:r>
          </w:p>
        </w:tc>
        <w:tc>
          <w:tcPr>
            <w:tcW w:w="1711" w:type="pct"/>
            <w:tcBorders>
              <w:top w:val="single" w:sz="6" w:space="0" w:color="auto"/>
              <w:left w:val="single" w:sz="6" w:space="0" w:color="auto"/>
              <w:bottom w:val="single" w:sz="6" w:space="0" w:color="auto"/>
              <w:right w:val="single" w:sz="6" w:space="0" w:color="auto"/>
            </w:tcBorders>
          </w:tcPr>
          <w:p w14:paraId="6DD9AF68" w14:textId="77777777" w:rsidR="00DF263C" w:rsidRPr="00DF263C" w:rsidRDefault="00DF263C" w:rsidP="009F6704">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Months after</w:t>
            </w:r>
          </w:p>
          <w:p w14:paraId="532B1D38" w14:textId="77777777" w:rsidR="00DF263C" w:rsidRPr="00DF263C" w:rsidRDefault="00DF263C" w:rsidP="009F6704">
            <w:pPr>
              <w:spacing w:after="0" w:line="240" w:lineRule="auto"/>
              <w:jc w:val="center"/>
              <w:rPr>
                <w:rFonts w:ascii="Times New Roman" w:hAnsi="Times New Roman" w:cs="Times New Roman"/>
                <w:sz w:val="24"/>
                <w:szCs w:val="24"/>
              </w:rPr>
            </w:pPr>
            <w:r w:rsidRPr="00DF263C">
              <w:rPr>
                <w:rFonts w:ascii="Times New Roman" w:hAnsi="Times New Roman" w:cs="Times New Roman"/>
                <w:sz w:val="24"/>
                <w:szCs w:val="24"/>
              </w:rPr>
              <w:t>OMB approval</w:t>
            </w:r>
          </w:p>
        </w:tc>
      </w:tr>
      <w:tr w:rsidR="00DF263C" w:rsidRPr="00DF263C" w14:paraId="1782B3E8" w14:textId="77777777" w:rsidTr="009F6704">
        <w:tc>
          <w:tcPr>
            <w:tcW w:w="3289" w:type="pct"/>
            <w:tcBorders>
              <w:top w:val="single" w:sz="6" w:space="0" w:color="auto"/>
            </w:tcBorders>
          </w:tcPr>
          <w:p w14:paraId="5ED495A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Select at least two study sites (with help of HUD)</w:t>
            </w:r>
          </w:p>
        </w:tc>
        <w:tc>
          <w:tcPr>
            <w:tcW w:w="1711" w:type="pct"/>
            <w:tcBorders>
              <w:top w:val="single" w:sz="6" w:space="0" w:color="auto"/>
            </w:tcBorders>
          </w:tcPr>
          <w:p w14:paraId="1C7D8C79"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1</w:t>
            </w:r>
          </w:p>
        </w:tc>
      </w:tr>
      <w:tr w:rsidR="00DF263C" w:rsidRPr="00DF263C" w14:paraId="0F869680" w14:textId="77777777" w:rsidTr="009F6704">
        <w:tc>
          <w:tcPr>
            <w:tcW w:w="3289" w:type="pct"/>
          </w:tcPr>
          <w:p w14:paraId="0C3C9CBB"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Subcontract the collection of data to the local study sites.</w:t>
            </w:r>
          </w:p>
          <w:p w14:paraId="0C55766C" w14:textId="77777777" w:rsidR="00DF263C" w:rsidRPr="00DF263C" w:rsidRDefault="00DF263C" w:rsidP="00D42998">
            <w:pPr>
              <w:spacing w:after="0" w:line="240" w:lineRule="auto"/>
              <w:rPr>
                <w:rFonts w:ascii="Times New Roman" w:hAnsi="Times New Roman" w:cs="Times New Roman"/>
                <w:sz w:val="24"/>
                <w:szCs w:val="24"/>
              </w:rPr>
            </w:pPr>
          </w:p>
        </w:tc>
        <w:tc>
          <w:tcPr>
            <w:tcW w:w="1711" w:type="pct"/>
          </w:tcPr>
          <w:p w14:paraId="45ACC17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1</w:t>
            </w:r>
          </w:p>
        </w:tc>
      </w:tr>
      <w:tr w:rsidR="00DF263C" w:rsidRPr="00DF263C" w14:paraId="47EF46F9" w14:textId="77777777" w:rsidTr="009F6704">
        <w:tc>
          <w:tcPr>
            <w:tcW w:w="3289" w:type="pct"/>
          </w:tcPr>
          <w:p w14:paraId="39485CAE"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Train study staff from each site to collect environmental, survey, and clinical data</w:t>
            </w:r>
          </w:p>
        </w:tc>
        <w:tc>
          <w:tcPr>
            <w:tcW w:w="1711" w:type="pct"/>
          </w:tcPr>
          <w:p w14:paraId="2818512F"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1</w:t>
            </w:r>
          </w:p>
        </w:tc>
      </w:tr>
      <w:tr w:rsidR="00DF263C" w:rsidRPr="00DF263C" w14:paraId="5030E791" w14:textId="77777777" w:rsidTr="009F6704">
        <w:tc>
          <w:tcPr>
            <w:tcW w:w="3289" w:type="pct"/>
          </w:tcPr>
          <w:p w14:paraId="4182A29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Data collection</w:t>
            </w:r>
          </w:p>
        </w:tc>
        <w:tc>
          <w:tcPr>
            <w:tcW w:w="1711" w:type="pct"/>
          </w:tcPr>
          <w:p w14:paraId="4BA33B9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2</w:t>
            </w:r>
          </w:p>
        </w:tc>
      </w:tr>
      <w:tr w:rsidR="00DF263C" w:rsidRPr="00DF263C" w14:paraId="3AE87CD5" w14:textId="77777777" w:rsidTr="009F6704">
        <w:tc>
          <w:tcPr>
            <w:tcW w:w="3289" w:type="pct"/>
          </w:tcPr>
          <w:p w14:paraId="7F3080DC"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Subcontract with laboratories to assay environmental samples and biomarkers collected during the study.</w:t>
            </w:r>
          </w:p>
          <w:p w14:paraId="02CC7A4D" w14:textId="77777777" w:rsidR="00DF263C" w:rsidRPr="00DF263C" w:rsidRDefault="00DF263C" w:rsidP="00D42998">
            <w:pPr>
              <w:spacing w:after="0" w:line="240" w:lineRule="auto"/>
              <w:rPr>
                <w:rFonts w:ascii="Times New Roman" w:hAnsi="Times New Roman" w:cs="Times New Roman"/>
                <w:sz w:val="24"/>
                <w:szCs w:val="24"/>
              </w:rPr>
            </w:pPr>
          </w:p>
        </w:tc>
        <w:tc>
          <w:tcPr>
            <w:tcW w:w="1711" w:type="pct"/>
          </w:tcPr>
          <w:p w14:paraId="797C918B"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2</w:t>
            </w:r>
          </w:p>
        </w:tc>
      </w:tr>
      <w:tr w:rsidR="00DF263C" w:rsidRPr="00DF263C" w14:paraId="42EBA53E" w14:textId="77777777" w:rsidTr="009F6704">
        <w:tc>
          <w:tcPr>
            <w:tcW w:w="3289" w:type="pct"/>
          </w:tcPr>
          <w:p w14:paraId="0409C13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Summary of laboratory results from subcontracted institutions</w:t>
            </w:r>
          </w:p>
        </w:tc>
        <w:tc>
          <w:tcPr>
            <w:tcW w:w="1711" w:type="pct"/>
          </w:tcPr>
          <w:p w14:paraId="0544FEB2"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6, 12, 24, 36, 48*, 60*</w:t>
            </w:r>
          </w:p>
        </w:tc>
      </w:tr>
      <w:tr w:rsidR="00DF263C" w:rsidRPr="00DF263C" w14:paraId="36ABD7DF" w14:textId="77777777" w:rsidTr="009F6704">
        <w:tc>
          <w:tcPr>
            <w:tcW w:w="3289" w:type="pct"/>
          </w:tcPr>
          <w:p w14:paraId="652F064D"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Summary of survey results from study sites</w:t>
            </w:r>
          </w:p>
        </w:tc>
        <w:tc>
          <w:tcPr>
            <w:tcW w:w="1711" w:type="pct"/>
          </w:tcPr>
          <w:p w14:paraId="58119C7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6, 12, 24, 36, 48*, 60*</w:t>
            </w:r>
          </w:p>
        </w:tc>
      </w:tr>
      <w:tr w:rsidR="00DF263C" w:rsidRPr="00DF263C" w14:paraId="60D38F05" w14:textId="77777777" w:rsidTr="009F6704">
        <w:tc>
          <w:tcPr>
            <w:tcW w:w="3289" w:type="pct"/>
          </w:tcPr>
          <w:p w14:paraId="798555A8"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Conduct statistical analysis</w:t>
            </w:r>
          </w:p>
          <w:p w14:paraId="0B341176" w14:textId="77777777" w:rsidR="00DF263C" w:rsidRPr="00DF263C" w:rsidRDefault="00DF263C" w:rsidP="00D42998">
            <w:pPr>
              <w:spacing w:after="0" w:line="240" w:lineRule="auto"/>
              <w:rPr>
                <w:rFonts w:ascii="Times New Roman" w:hAnsi="Times New Roman" w:cs="Times New Roman"/>
                <w:sz w:val="24"/>
                <w:szCs w:val="24"/>
              </w:rPr>
            </w:pPr>
          </w:p>
        </w:tc>
        <w:tc>
          <w:tcPr>
            <w:tcW w:w="1711" w:type="pct"/>
          </w:tcPr>
          <w:p w14:paraId="678E800E"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6, 12, 18, 24, 30, 36, 42*, 48*, 52*,60*</w:t>
            </w:r>
          </w:p>
        </w:tc>
      </w:tr>
      <w:tr w:rsidR="00DF263C" w:rsidRPr="00DF263C" w14:paraId="16381E45" w14:textId="77777777" w:rsidTr="009F6704">
        <w:tc>
          <w:tcPr>
            <w:tcW w:w="3289" w:type="pct"/>
          </w:tcPr>
          <w:p w14:paraId="2F22AF4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Forms used for reporting study results back to participants and community</w:t>
            </w:r>
          </w:p>
        </w:tc>
        <w:tc>
          <w:tcPr>
            <w:tcW w:w="1711" w:type="pct"/>
          </w:tcPr>
          <w:p w14:paraId="60AADEF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6, 12, 60*</w:t>
            </w:r>
          </w:p>
        </w:tc>
      </w:tr>
      <w:tr w:rsidR="00DF263C" w:rsidRPr="00DF263C" w14:paraId="4A604B50" w14:textId="77777777" w:rsidTr="009F6704">
        <w:tc>
          <w:tcPr>
            <w:tcW w:w="3289" w:type="pct"/>
          </w:tcPr>
          <w:p w14:paraId="01EDF890"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Quarterly reporting:  Provide draft quarterly reports within 21 days after the end of the quarter, which HUD shall review and comments within 10 days after receipt; and provide the quarterly report, within 7 days after receipt of HUD comments</w:t>
            </w:r>
          </w:p>
        </w:tc>
        <w:tc>
          <w:tcPr>
            <w:tcW w:w="1711" w:type="pct"/>
          </w:tcPr>
          <w:p w14:paraId="21656855"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4,7,10,13,16,19,22,25,28,31,34, 37*,40*,43*,46*,49*, 52*, 55*, 58*</w:t>
            </w:r>
          </w:p>
        </w:tc>
      </w:tr>
      <w:tr w:rsidR="00DF263C" w:rsidRPr="00DF263C" w14:paraId="2DF2AD30" w14:textId="77777777" w:rsidTr="009F67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89" w:type="pct"/>
            <w:tcBorders>
              <w:top w:val="single" w:sz="4" w:space="0" w:color="auto"/>
              <w:left w:val="single" w:sz="4" w:space="0" w:color="auto"/>
              <w:bottom w:val="single" w:sz="4" w:space="0" w:color="auto"/>
              <w:right w:val="single" w:sz="4" w:space="0" w:color="auto"/>
            </w:tcBorders>
          </w:tcPr>
          <w:p w14:paraId="6B362303"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Submit articles for peer review in journals</w:t>
            </w:r>
          </w:p>
        </w:tc>
        <w:tc>
          <w:tcPr>
            <w:tcW w:w="1711" w:type="pct"/>
            <w:tcBorders>
              <w:top w:val="single" w:sz="4" w:space="0" w:color="auto"/>
              <w:left w:val="single" w:sz="4" w:space="0" w:color="auto"/>
              <w:bottom w:val="single" w:sz="4" w:space="0" w:color="auto"/>
              <w:right w:val="single" w:sz="4" w:space="0" w:color="auto"/>
            </w:tcBorders>
          </w:tcPr>
          <w:p w14:paraId="16EA19F6"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12, 24, 36, 60*</w:t>
            </w:r>
          </w:p>
        </w:tc>
      </w:tr>
      <w:tr w:rsidR="00DF263C" w:rsidRPr="00DF263C" w14:paraId="61B9ECB0" w14:textId="77777777" w:rsidTr="009F6704">
        <w:tc>
          <w:tcPr>
            <w:tcW w:w="3289" w:type="pct"/>
          </w:tcPr>
          <w:p w14:paraId="51EAD477"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Final:  Provide draft quarterly reports within 90 days after the end of the study, which HUD shall review and comments within 30 days after receipt; and provide the final report, within 21 days after receipt of HUD comments</w:t>
            </w:r>
          </w:p>
        </w:tc>
        <w:tc>
          <w:tcPr>
            <w:tcW w:w="1711" w:type="pct"/>
          </w:tcPr>
          <w:p w14:paraId="38E5C4C1"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60*</w:t>
            </w:r>
          </w:p>
        </w:tc>
      </w:tr>
    </w:tbl>
    <w:p w14:paraId="34BA0E34"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 xml:space="preserve">*Asterisked items are included here for completeness since much of the data analysis and dissemination of study findings will occur after the initial 3-year OMB approval timeframe.   </w:t>
      </w:r>
    </w:p>
    <w:p w14:paraId="60BFBACE"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p>
    <w:p w14:paraId="366E497A" w14:textId="77777777" w:rsidR="00DF263C" w:rsidRPr="00DF263C" w:rsidRDefault="00DF263C" w:rsidP="00D42998">
      <w:pPr>
        <w:tabs>
          <w:tab w:val="left" w:pos="0"/>
        </w:tabs>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 analysis plan includes the following:  1) descriptive statistics to show prevalence of environmental exposures and health outcomes (i.e., asthma morbidity) and 2) logistic and linear regressions to examine associations between environmental exposures such as indoor allergens, mold, pesticides, and VOCs and health outcomes.  Detailed statistical analyses are described in section B.</w:t>
      </w:r>
    </w:p>
    <w:p w14:paraId="4005A297" w14:textId="77777777" w:rsidR="0041183E" w:rsidRDefault="0041183E">
      <w:pPr>
        <w:rPr>
          <w:rFonts w:ascii="Times New Roman" w:hAnsi="Times New Roman" w:cs="Times New Roman"/>
          <w:sz w:val="24"/>
          <w:szCs w:val="24"/>
        </w:rPr>
      </w:pPr>
    </w:p>
    <w:p w14:paraId="333B4975"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A.17.</w:t>
      </w:r>
      <w:r w:rsidRPr="00DF263C">
        <w:rPr>
          <w:rFonts w:ascii="Times New Roman" w:hAnsi="Times New Roman" w:cs="Times New Roman"/>
          <w:sz w:val="24"/>
          <w:szCs w:val="24"/>
        </w:rPr>
        <w:tab/>
      </w:r>
      <w:r w:rsidRPr="00DF263C">
        <w:rPr>
          <w:rFonts w:ascii="Times New Roman" w:hAnsi="Times New Roman" w:cs="Times New Roman"/>
          <w:bCs/>
          <w:sz w:val="24"/>
          <w:szCs w:val="24"/>
        </w:rPr>
        <w:t>Reason(s) Display of OMB Expiration Date is Inappropriate</w:t>
      </w:r>
    </w:p>
    <w:p w14:paraId="047DD5BD" w14:textId="77777777" w:rsidR="00DF263C" w:rsidRPr="00DF263C" w:rsidRDefault="00DF263C" w:rsidP="00D42998">
      <w:pPr>
        <w:spacing w:after="0" w:line="240" w:lineRule="auto"/>
        <w:rPr>
          <w:rFonts w:ascii="Times New Roman" w:hAnsi="Times New Roman" w:cs="Times New Roman"/>
          <w:sz w:val="24"/>
          <w:szCs w:val="24"/>
        </w:rPr>
      </w:pPr>
    </w:p>
    <w:p w14:paraId="6A7D6B08" w14:textId="77777777" w:rsidR="00DF263C" w:rsidRP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 selection of study sites across the country will occur on a rolling basis over the course of the study.  At each study site, contracted data collectors will collect data using CDC’s OMB-approved questionnaires.  It is conceivable that data collection at one or more study sites will start or be continued from one OMB approval to the next.  Consequently, to avoid the necessity of reprinting forms (with the new OMB expiration date), and thereby wasting paper, we request that the expiration date not be printed on the questionnaires.</w:t>
      </w:r>
    </w:p>
    <w:p w14:paraId="687FF4A9" w14:textId="77777777" w:rsidR="00DF263C" w:rsidRPr="00DF263C" w:rsidRDefault="00DF263C" w:rsidP="00D42998">
      <w:pPr>
        <w:spacing w:after="0" w:line="240" w:lineRule="auto"/>
        <w:rPr>
          <w:rFonts w:ascii="Times New Roman" w:hAnsi="Times New Roman" w:cs="Times New Roman"/>
          <w:sz w:val="24"/>
          <w:szCs w:val="24"/>
        </w:rPr>
      </w:pPr>
    </w:p>
    <w:p w14:paraId="0FD9E0AC" w14:textId="77777777" w:rsidR="00DF263C" w:rsidRPr="00DF263C" w:rsidRDefault="00DF263C" w:rsidP="00D42998">
      <w:pPr>
        <w:tabs>
          <w:tab w:val="left" w:pos="360"/>
        </w:tabs>
        <w:spacing w:after="0" w:line="240" w:lineRule="auto"/>
        <w:ind w:left="360" w:hanging="360"/>
        <w:rPr>
          <w:rFonts w:ascii="Times New Roman" w:hAnsi="Times New Roman" w:cs="Times New Roman"/>
          <w:sz w:val="24"/>
          <w:szCs w:val="24"/>
        </w:rPr>
      </w:pPr>
      <w:r w:rsidRPr="00DF263C">
        <w:rPr>
          <w:rFonts w:ascii="Times New Roman" w:hAnsi="Times New Roman" w:cs="Times New Roman"/>
          <w:sz w:val="24"/>
          <w:szCs w:val="24"/>
        </w:rPr>
        <w:t>A.18</w:t>
      </w:r>
      <w:r w:rsidRPr="00DF263C">
        <w:rPr>
          <w:rFonts w:ascii="Times New Roman" w:hAnsi="Times New Roman" w:cs="Times New Roman"/>
          <w:sz w:val="24"/>
          <w:szCs w:val="24"/>
        </w:rPr>
        <w:tab/>
      </w:r>
      <w:r w:rsidRPr="00DF263C">
        <w:rPr>
          <w:rFonts w:ascii="Times New Roman" w:hAnsi="Times New Roman" w:cs="Times New Roman"/>
          <w:bCs/>
          <w:sz w:val="24"/>
          <w:szCs w:val="24"/>
        </w:rPr>
        <w:t>Exceptions to Certification for Paperwork Reduction Act Submissions</w:t>
      </w:r>
    </w:p>
    <w:p w14:paraId="348CE1D4" w14:textId="77777777" w:rsidR="00DF263C" w:rsidRPr="00DF263C" w:rsidRDefault="00DF263C" w:rsidP="00D42998">
      <w:pPr>
        <w:spacing w:after="0" w:line="240" w:lineRule="auto"/>
        <w:rPr>
          <w:rFonts w:ascii="Times New Roman" w:hAnsi="Times New Roman" w:cs="Times New Roman"/>
          <w:sz w:val="24"/>
          <w:szCs w:val="24"/>
        </w:rPr>
      </w:pPr>
    </w:p>
    <w:p w14:paraId="1BC05676" w14:textId="77777777" w:rsidR="00DF263C" w:rsidRDefault="00DF263C" w:rsidP="00D42998">
      <w:pPr>
        <w:spacing w:after="0" w:line="240" w:lineRule="auto"/>
        <w:rPr>
          <w:rFonts w:ascii="Times New Roman" w:hAnsi="Times New Roman" w:cs="Times New Roman"/>
          <w:sz w:val="24"/>
          <w:szCs w:val="24"/>
        </w:rPr>
      </w:pPr>
      <w:r w:rsidRPr="00DF263C">
        <w:rPr>
          <w:rFonts w:ascii="Times New Roman" w:hAnsi="Times New Roman" w:cs="Times New Roman"/>
          <w:sz w:val="24"/>
          <w:szCs w:val="24"/>
        </w:rPr>
        <w:t>There are no exceptions to the certification.</w:t>
      </w:r>
    </w:p>
    <w:p w14:paraId="3CC1BB8B" w14:textId="77777777" w:rsidR="0048044F" w:rsidRDefault="0048044F">
      <w:pPr>
        <w:rPr>
          <w:rFonts w:ascii="Times New Roman" w:hAnsi="Times New Roman" w:cs="Times New Roman"/>
          <w:sz w:val="24"/>
          <w:szCs w:val="24"/>
        </w:rPr>
      </w:pPr>
      <w:r>
        <w:rPr>
          <w:rFonts w:ascii="Times New Roman" w:hAnsi="Times New Roman" w:cs="Times New Roman"/>
          <w:sz w:val="24"/>
          <w:szCs w:val="24"/>
        </w:rPr>
        <w:br w:type="page"/>
      </w:r>
    </w:p>
    <w:p w14:paraId="6F4492B1" w14:textId="77777777" w:rsidR="0048044F" w:rsidRDefault="0048044F" w:rsidP="0048044F">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szCs w:val="28"/>
        </w:rPr>
      </w:pPr>
    </w:p>
    <w:p w14:paraId="34BC9048" w14:textId="77777777" w:rsidR="0048044F" w:rsidRPr="0048044F" w:rsidRDefault="0048044F" w:rsidP="0048044F">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szCs w:val="28"/>
        </w:rPr>
      </w:pPr>
      <w:r w:rsidRPr="0048044F">
        <w:rPr>
          <w:sz w:val="28"/>
          <w:szCs w:val="28"/>
        </w:rPr>
        <w:t>The Green Housing Study</w:t>
      </w:r>
    </w:p>
    <w:p w14:paraId="40F7D6EC" w14:textId="77777777" w:rsidR="0048044F" w:rsidRPr="0048044F" w:rsidRDefault="0048044F" w:rsidP="0048044F">
      <w:pPr>
        <w:jc w:val="center"/>
        <w:rPr>
          <w:rFonts w:ascii="Times New Roman" w:hAnsi="Times New Roman" w:cs="Times New Roman"/>
          <w:sz w:val="28"/>
          <w:szCs w:val="28"/>
        </w:rPr>
      </w:pPr>
    </w:p>
    <w:p w14:paraId="7EFD017C" w14:textId="77777777" w:rsidR="0048044F" w:rsidRPr="0048044F" w:rsidRDefault="0048044F" w:rsidP="0048044F">
      <w:pPr>
        <w:jc w:val="center"/>
        <w:rPr>
          <w:rFonts w:ascii="Times New Roman" w:hAnsi="Times New Roman" w:cs="Times New Roman"/>
          <w:sz w:val="28"/>
          <w:szCs w:val="28"/>
        </w:rPr>
      </w:pPr>
      <w:r w:rsidRPr="0048044F">
        <w:rPr>
          <w:rFonts w:ascii="Times New Roman" w:hAnsi="Times New Roman" w:cs="Times New Roman"/>
          <w:sz w:val="28"/>
          <w:szCs w:val="28"/>
        </w:rPr>
        <w:t>Supporting Statement</w:t>
      </w:r>
    </w:p>
    <w:p w14:paraId="4B2EE583" w14:textId="77777777" w:rsidR="0048044F" w:rsidRPr="0048044F" w:rsidRDefault="0048044F" w:rsidP="0048044F">
      <w:pPr>
        <w:jc w:val="center"/>
        <w:rPr>
          <w:rFonts w:ascii="Times New Roman" w:hAnsi="Times New Roman" w:cs="Times New Roman"/>
          <w:sz w:val="28"/>
          <w:szCs w:val="28"/>
        </w:rPr>
      </w:pPr>
      <w:r w:rsidRPr="0048044F">
        <w:rPr>
          <w:rFonts w:ascii="Times New Roman" w:hAnsi="Times New Roman" w:cs="Times New Roman"/>
          <w:sz w:val="28"/>
          <w:szCs w:val="28"/>
        </w:rPr>
        <w:t>(Part B)</w:t>
      </w:r>
    </w:p>
    <w:p w14:paraId="6127A8FB" w14:textId="77777777" w:rsidR="0048044F" w:rsidRPr="0048044F" w:rsidRDefault="0048044F" w:rsidP="0048044F">
      <w:pPr>
        <w:jc w:val="center"/>
        <w:rPr>
          <w:rFonts w:ascii="Times New Roman" w:hAnsi="Times New Roman" w:cs="Times New Roman"/>
          <w:sz w:val="28"/>
          <w:szCs w:val="28"/>
        </w:rPr>
      </w:pPr>
    </w:p>
    <w:p w14:paraId="498A8F95" w14:textId="77777777" w:rsidR="0048044F" w:rsidRPr="0048044F" w:rsidRDefault="0048044F" w:rsidP="0048044F">
      <w:pPr>
        <w:jc w:val="center"/>
        <w:rPr>
          <w:rFonts w:ascii="Times New Roman" w:hAnsi="Times New Roman" w:cs="Times New Roman"/>
          <w:sz w:val="28"/>
          <w:szCs w:val="28"/>
        </w:rPr>
      </w:pPr>
      <w:r w:rsidRPr="0048044F">
        <w:rPr>
          <w:rFonts w:ascii="Times New Roman" w:hAnsi="Times New Roman" w:cs="Times New Roman"/>
          <w:sz w:val="28"/>
          <w:szCs w:val="28"/>
        </w:rPr>
        <w:t>October</w:t>
      </w:r>
      <w:r>
        <w:rPr>
          <w:rFonts w:ascii="Times New Roman" w:hAnsi="Times New Roman" w:cs="Times New Roman"/>
          <w:sz w:val="28"/>
          <w:szCs w:val="28"/>
        </w:rPr>
        <w:t xml:space="preserve"> </w:t>
      </w:r>
      <w:r w:rsidRPr="0048044F">
        <w:rPr>
          <w:rFonts w:ascii="Times New Roman" w:hAnsi="Times New Roman" w:cs="Times New Roman"/>
          <w:sz w:val="28"/>
          <w:szCs w:val="28"/>
        </w:rPr>
        <w:t>20, 2011</w:t>
      </w:r>
    </w:p>
    <w:p w14:paraId="63B31E45" w14:textId="77777777" w:rsidR="0048044F" w:rsidRPr="0048044F" w:rsidRDefault="0048044F" w:rsidP="0048044F">
      <w:pPr>
        <w:rPr>
          <w:rFonts w:ascii="Times New Roman" w:hAnsi="Times New Roman" w:cs="Times New Roman"/>
          <w:sz w:val="24"/>
        </w:rPr>
      </w:pPr>
    </w:p>
    <w:p w14:paraId="699D206B" w14:textId="77777777" w:rsidR="0048044F" w:rsidRPr="0048044F" w:rsidRDefault="0048044F" w:rsidP="0048044F">
      <w:pPr>
        <w:rPr>
          <w:rFonts w:ascii="Times New Roman" w:hAnsi="Times New Roman" w:cs="Times New Roman"/>
          <w:sz w:val="24"/>
        </w:rPr>
      </w:pPr>
    </w:p>
    <w:p w14:paraId="4BF1A387" w14:textId="77777777" w:rsidR="0048044F" w:rsidRPr="0048044F" w:rsidRDefault="0048044F" w:rsidP="0048044F">
      <w:pPr>
        <w:rPr>
          <w:rFonts w:ascii="Times New Roman" w:hAnsi="Times New Roman" w:cs="Times New Roman"/>
          <w:sz w:val="24"/>
        </w:rPr>
      </w:pPr>
    </w:p>
    <w:p w14:paraId="101B5926" w14:textId="77777777" w:rsidR="0048044F" w:rsidRPr="0048044F" w:rsidRDefault="0048044F" w:rsidP="0048044F">
      <w:pPr>
        <w:rPr>
          <w:rFonts w:ascii="Times New Roman" w:hAnsi="Times New Roman" w:cs="Times New Roman"/>
          <w:sz w:val="24"/>
        </w:rPr>
      </w:pPr>
    </w:p>
    <w:p w14:paraId="0437B7E3" w14:textId="77777777" w:rsidR="0048044F" w:rsidRPr="0048044F" w:rsidRDefault="0048044F" w:rsidP="0048044F">
      <w:pPr>
        <w:rPr>
          <w:rFonts w:ascii="Times New Roman" w:hAnsi="Times New Roman" w:cs="Times New Roman"/>
          <w:sz w:val="24"/>
        </w:rPr>
      </w:pPr>
    </w:p>
    <w:p w14:paraId="689631F7" w14:textId="77777777" w:rsidR="0048044F" w:rsidRPr="0048044F" w:rsidRDefault="0048044F" w:rsidP="0048044F">
      <w:pPr>
        <w:pStyle w:val="NoSpacing"/>
        <w:rPr>
          <w:rFonts w:ascii="Times New Roman" w:hAnsi="Times New Roman" w:cs="Times New Roman"/>
          <w:sz w:val="24"/>
          <w:szCs w:val="24"/>
        </w:rPr>
      </w:pPr>
      <w:r>
        <w:rPr>
          <w:rFonts w:ascii="Times New Roman" w:hAnsi="Times New Roman" w:cs="Times New Roman"/>
          <w:sz w:val="24"/>
          <w:szCs w:val="24"/>
        </w:rPr>
        <w:t>P</w:t>
      </w:r>
      <w:r w:rsidRPr="0048044F">
        <w:rPr>
          <w:rFonts w:ascii="Times New Roman" w:hAnsi="Times New Roman" w:cs="Times New Roman"/>
          <w:sz w:val="24"/>
          <w:szCs w:val="24"/>
        </w:rPr>
        <w:t>roject Official:</w:t>
      </w:r>
    </w:p>
    <w:p w14:paraId="6507BAE7"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Ginger L. Chew, ScD</w:t>
      </w:r>
    </w:p>
    <w:p w14:paraId="749A1884"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Principal Investigator</w:t>
      </w:r>
    </w:p>
    <w:p w14:paraId="56AB6FAC"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Healthy Homes and Lead Poisoning Prevention Branch</w:t>
      </w:r>
    </w:p>
    <w:p w14:paraId="09E7ECBC"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National Center for Environmental Health</w:t>
      </w:r>
    </w:p>
    <w:p w14:paraId="2171943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U.S. Centers for Disease Control and Prevention (CDC)</w:t>
      </w:r>
    </w:p>
    <w:p w14:paraId="1D4F79AA"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4770 Buford Hwy., N.E., MS-F60</w:t>
      </w:r>
    </w:p>
    <w:p w14:paraId="0CFB4262" w14:textId="77777777" w:rsidR="0048044F" w:rsidRPr="0048044F" w:rsidRDefault="0048044F" w:rsidP="0048044F">
      <w:pPr>
        <w:pStyle w:val="NoSpacing"/>
        <w:rPr>
          <w:rFonts w:ascii="Times New Roman" w:hAnsi="Times New Roman" w:cs="Times New Roman"/>
          <w:color w:val="000000"/>
          <w:sz w:val="24"/>
          <w:szCs w:val="24"/>
          <w:lang w:val="es-ES"/>
        </w:rPr>
      </w:pPr>
      <w:r w:rsidRPr="0048044F">
        <w:rPr>
          <w:rFonts w:ascii="Times New Roman" w:hAnsi="Times New Roman" w:cs="Times New Roman"/>
          <w:color w:val="000000"/>
          <w:sz w:val="24"/>
          <w:szCs w:val="24"/>
          <w:lang w:val="es-ES"/>
        </w:rPr>
        <w:t>Atlanta, GA 30341</w:t>
      </w:r>
    </w:p>
    <w:p w14:paraId="1E2E51FE" w14:textId="77777777" w:rsidR="0048044F" w:rsidRPr="0048044F" w:rsidRDefault="0048044F" w:rsidP="0048044F">
      <w:pPr>
        <w:pStyle w:val="NoSpacing"/>
        <w:rPr>
          <w:rFonts w:ascii="Times New Roman" w:hAnsi="Times New Roman" w:cs="Times New Roman"/>
          <w:color w:val="000000"/>
          <w:sz w:val="24"/>
          <w:szCs w:val="24"/>
          <w:lang w:val="es-ES"/>
        </w:rPr>
      </w:pPr>
      <w:r w:rsidRPr="0048044F">
        <w:rPr>
          <w:rFonts w:ascii="Times New Roman" w:hAnsi="Times New Roman" w:cs="Times New Roman"/>
          <w:color w:val="000000"/>
          <w:sz w:val="24"/>
          <w:szCs w:val="24"/>
          <w:lang w:val="es-ES"/>
        </w:rPr>
        <w:t>Tel: (770) 488-3992</w:t>
      </w:r>
    </w:p>
    <w:p w14:paraId="720C2D13" w14:textId="77777777" w:rsidR="0048044F" w:rsidRPr="0048044F" w:rsidRDefault="0048044F" w:rsidP="0048044F">
      <w:pPr>
        <w:pStyle w:val="NoSpacing"/>
        <w:rPr>
          <w:rFonts w:ascii="Times New Roman" w:hAnsi="Times New Roman" w:cs="Times New Roman"/>
          <w:color w:val="000000"/>
          <w:sz w:val="24"/>
          <w:szCs w:val="24"/>
          <w:lang w:val="es-ES"/>
        </w:rPr>
      </w:pPr>
      <w:r w:rsidRPr="0048044F">
        <w:rPr>
          <w:rFonts w:ascii="Times New Roman" w:hAnsi="Times New Roman" w:cs="Times New Roman"/>
          <w:color w:val="000000"/>
          <w:sz w:val="24"/>
          <w:szCs w:val="24"/>
          <w:lang w:val="es-ES"/>
        </w:rPr>
        <w:t>Fax: (770) 488-3635</w:t>
      </w:r>
    </w:p>
    <w:p w14:paraId="582A2DC2" w14:textId="77777777" w:rsidR="0048044F" w:rsidRPr="0048044F" w:rsidRDefault="006E6C0A" w:rsidP="0048044F">
      <w:pPr>
        <w:pStyle w:val="NoSpacing"/>
        <w:rPr>
          <w:rFonts w:ascii="Times New Roman" w:hAnsi="Times New Roman" w:cs="Times New Roman"/>
          <w:color w:val="000000"/>
          <w:sz w:val="24"/>
          <w:szCs w:val="24"/>
          <w:u w:val="single"/>
        </w:rPr>
      </w:pPr>
      <w:hyperlink r:id="rId67" w:history="1">
        <w:r w:rsidR="0048044F" w:rsidRPr="0048044F">
          <w:rPr>
            <w:rStyle w:val="Hyperlink"/>
            <w:rFonts w:ascii="Times New Roman" w:hAnsi="Times New Roman" w:cs="Times New Roman"/>
            <w:sz w:val="24"/>
            <w:szCs w:val="24"/>
          </w:rPr>
          <w:t>gjc0@cdc.gov</w:t>
        </w:r>
      </w:hyperlink>
      <w:r w:rsidR="0048044F" w:rsidRPr="0048044F">
        <w:rPr>
          <w:rFonts w:ascii="Times New Roman" w:hAnsi="Times New Roman" w:cs="Times New Roman"/>
          <w:color w:val="000000"/>
          <w:sz w:val="24"/>
          <w:szCs w:val="24"/>
        </w:rPr>
        <w:t xml:space="preserve"> </w:t>
      </w:r>
    </w:p>
    <w:p w14:paraId="652A4F0E" w14:textId="77777777" w:rsidR="0048044F" w:rsidRPr="0048044F" w:rsidRDefault="0048044F" w:rsidP="0048044F">
      <w:pPr>
        <w:rPr>
          <w:rFonts w:ascii="Times New Roman" w:hAnsi="Times New Roman" w:cs="Times New Roman"/>
          <w:bCs/>
          <w:sz w:val="24"/>
          <w:szCs w:val="24"/>
        </w:rPr>
      </w:pPr>
      <w:r w:rsidRPr="0048044F">
        <w:rPr>
          <w:rFonts w:ascii="Times New Roman" w:hAnsi="Times New Roman" w:cs="Times New Roman"/>
          <w:bCs/>
          <w:sz w:val="24"/>
          <w:szCs w:val="24"/>
        </w:rPr>
        <w:br w:type="page"/>
      </w:r>
    </w:p>
    <w:p w14:paraId="2327B54A"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B. Collections of Information Employing Statistical Methods</w:t>
      </w:r>
    </w:p>
    <w:p w14:paraId="45628C42" w14:textId="77777777" w:rsidR="0048044F" w:rsidRPr="0048044F" w:rsidRDefault="0048044F" w:rsidP="0048044F">
      <w:pPr>
        <w:pStyle w:val="NoSpacing"/>
        <w:rPr>
          <w:rFonts w:ascii="Times New Roman" w:hAnsi="Times New Roman" w:cs="Times New Roman"/>
          <w:sz w:val="24"/>
          <w:szCs w:val="24"/>
        </w:rPr>
      </w:pPr>
    </w:p>
    <w:p w14:paraId="70AB988A" w14:textId="77777777" w:rsidR="0048044F" w:rsidRPr="0048044F" w:rsidRDefault="0048044F" w:rsidP="0048044F">
      <w:pPr>
        <w:pStyle w:val="NoSpacing"/>
        <w:rPr>
          <w:rFonts w:ascii="Times New Roman" w:hAnsi="Times New Roman" w:cs="Times New Roman"/>
          <w:b/>
          <w:sz w:val="24"/>
          <w:szCs w:val="24"/>
        </w:rPr>
      </w:pPr>
      <w:r w:rsidRPr="0048044F">
        <w:rPr>
          <w:rFonts w:ascii="Times New Roman" w:hAnsi="Times New Roman" w:cs="Times New Roman"/>
          <w:b/>
          <w:sz w:val="24"/>
          <w:szCs w:val="24"/>
        </w:rPr>
        <w:t>B.1.</w:t>
      </w:r>
      <w:r w:rsidRPr="0048044F">
        <w:rPr>
          <w:rFonts w:ascii="Times New Roman" w:hAnsi="Times New Roman" w:cs="Times New Roman"/>
          <w:b/>
          <w:sz w:val="24"/>
          <w:szCs w:val="24"/>
        </w:rPr>
        <w:tab/>
      </w:r>
      <w:r w:rsidRPr="0048044F">
        <w:rPr>
          <w:rFonts w:ascii="Times New Roman" w:hAnsi="Times New Roman" w:cs="Times New Roman"/>
          <w:b/>
          <w:smallCaps/>
          <w:sz w:val="24"/>
          <w:szCs w:val="24"/>
        </w:rPr>
        <w:t>Respondent Universe and Sampling Methods</w:t>
      </w:r>
    </w:p>
    <w:p w14:paraId="0207DACD" w14:textId="77777777" w:rsidR="0048044F" w:rsidRPr="0048044F" w:rsidRDefault="0048044F" w:rsidP="0048044F">
      <w:pPr>
        <w:pStyle w:val="NoSpacing"/>
        <w:rPr>
          <w:rFonts w:ascii="Times New Roman" w:hAnsi="Times New Roman" w:cs="Times New Roman"/>
          <w:sz w:val="24"/>
          <w:szCs w:val="24"/>
        </w:rPr>
      </w:pPr>
    </w:p>
    <w:p w14:paraId="026196E9"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sz w:val="24"/>
          <w:szCs w:val="24"/>
        </w:rPr>
        <w:t>The purpose of this study is to provide insight into the potential implications of green renovations for the health of young asthmatics who live multifamily HUD-subsidized housing in the United States and U</w:t>
      </w:r>
      <w:r w:rsidR="00CF3950">
        <w:rPr>
          <w:rFonts w:ascii="Times New Roman" w:hAnsi="Times New Roman" w:cs="Times New Roman"/>
          <w:sz w:val="24"/>
          <w:szCs w:val="24"/>
        </w:rPr>
        <w:t>.</w:t>
      </w:r>
      <w:r w:rsidRPr="0048044F">
        <w:rPr>
          <w:rFonts w:ascii="Times New Roman" w:hAnsi="Times New Roman" w:cs="Times New Roman"/>
          <w:sz w:val="24"/>
          <w:szCs w:val="24"/>
        </w:rPr>
        <w:t>S. territories.  According to HUD, 970,532 households live in public housing in the United States</w:t>
      </w:r>
      <w:r w:rsidR="00CF3950">
        <w:rPr>
          <w:rFonts w:ascii="Times New Roman" w:hAnsi="Times New Roman" w:cs="Times New Roman"/>
          <w:sz w:val="24"/>
          <w:szCs w:val="24"/>
        </w:rPr>
        <w:t xml:space="preserve"> </w:t>
      </w:r>
      <w:r w:rsidRPr="0048044F">
        <w:rPr>
          <w:rFonts w:ascii="Times New Roman" w:hAnsi="Times New Roman" w:cs="Times New Roman"/>
          <w:sz w:val="24"/>
          <w:szCs w:val="24"/>
        </w:rPr>
        <w:t>(HUD 2009).</w:t>
      </w:r>
      <w:r w:rsidRPr="0048044F">
        <w:rPr>
          <w:rFonts w:ascii="Times New Roman" w:hAnsi="Times New Roman" w:cs="Times New Roman"/>
          <w:color w:val="000000"/>
          <w:sz w:val="24"/>
          <w:szCs w:val="24"/>
        </w:rPr>
        <w:t xml:space="preserve">  The number of M2M properties is in flux according to market forces and other factors such as landlord motivations for participation; however, it is estimated that since 1997, 1600 developments (with approximately 100 units each) have been renovated through the M2M Green Initiative</w:t>
      </w:r>
      <w:r w:rsidRPr="0048044F">
        <w:rPr>
          <w:rFonts w:ascii="Times New Roman" w:hAnsi="Times New Roman" w:cs="Times New Roman"/>
          <w:sz w:val="24"/>
          <w:szCs w:val="24"/>
        </w:rPr>
        <w:t xml:space="preserve"> </w:t>
      </w:r>
      <w:hyperlink r:id="rId68" w:history="1">
        <w:r w:rsidRPr="0041183E">
          <w:rPr>
            <w:rStyle w:val="Hyperlink"/>
            <w:rFonts w:ascii="Times New Roman" w:hAnsi="Times New Roman" w:cs="Times New Roman"/>
            <w:sz w:val="24"/>
            <w:szCs w:val="24"/>
          </w:rPr>
          <w:t>http://www.hud.gov/offices/hsg/omhar/paes/greenini.cfm</w:t>
        </w:r>
      </w:hyperlink>
      <w:r w:rsidRPr="0048044F">
        <w:rPr>
          <w:rFonts w:ascii="Times New Roman" w:hAnsi="Times New Roman" w:cs="Times New Roman"/>
          <w:b/>
          <w:sz w:val="24"/>
          <w:szCs w:val="24"/>
        </w:rPr>
        <w:t xml:space="preserve">. </w:t>
      </w:r>
      <w:r w:rsidRPr="0048044F">
        <w:rPr>
          <w:rFonts w:ascii="Times New Roman" w:hAnsi="Times New Roman" w:cs="Times New Roman"/>
          <w:color w:val="000000"/>
          <w:sz w:val="24"/>
          <w:szCs w:val="24"/>
        </w:rPr>
        <w:t xml:space="preserve"> Collecting data from asthmatic children in all housing units being renovated would be t</w:t>
      </w:r>
      <w:r w:rsidRPr="0048044F">
        <w:rPr>
          <w:rFonts w:ascii="Times New Roman" w:hAnsi="Times New Roman" w:cs="Times New Roman"/>
          <w:sz w:val="24"/>
          <w:szCs w:val="24"/>
        </w:rPr>
        <w:t>oo burdensome, expensive, and logistically impractical. W</w:t>
      </w:r>
      <w:r w:rsidRPr="0048044F">
        <w:rPr>
          <w:rFonts w:ascii="Times New Roman" w:hAnsi="Times New Roman" w:cs="Times New Roman"/>
          <w:color w:val="000000"/>
          <w:sz w:val="24"/>
          <w:szCs w:val="24"/>
        </w:rPr>
        <w:t xml:space="preserve">e will include </w:t>
      </w:r>
      <w:r w:rsidRPr="0048044F">
        <w:rPr>
          <w:rFonts w:ascii="Times New Roman" w:hAnsi="Times New Roman" w:cs="Times New Roman"/>
          <w:sz w:val="24"/>
          <w:szCs w:val="24"/>
        </w:rPr>
        <w:t xml:space="preserve">a targeted non-probability sample of 832 homes in 13 cities for this study </w:t>
      </w:r>
      <w:r w:rsidRPr="0048044F">
        <w:rPr>
          <w:rFonts w:ascii="Times New Roman" w:hAnsi="Times New Roman" w:cs="Times New Roman"/>
          <w:color w:val="000000"/>
          <w:sz w:val="24"/>
          <w:szCs w:val="24"/>
        </w:rPr>
        <w:t>methodology</w:t>
      </w:r>
      <w:r w:rsidRPr="0048044F">
        <w:rPr>
          <w:rFonts w:ascii="Times New Roman" w:hAnsi="Times New Roman" w:cs="Times New Roman"/>
          <w:sz w:val="24"/>
          <w:szCs w:val="24"/>
        </w:rPr>
        <w:t xml:space="preserve">. HUD had selected housing developments for green renovations projects prior to the inception of this proposed study based upon specific requirements (e.g., use of low VOC materials, use of energy efficient appliances).  Figure 8 illustrates the sampling process.   Since the housing developments were already selected based on grant awards, random assignment of the green </w:t>
      </w:r>
      <w:r w:rsidRPr="0048044F">
        <w:rPr>
          <w:rFonts w:ascii="Times New Roman" w:hAnsi="Times New Roman" w:cs="Times New Roman"/>
          <w:color w:val="000000"/>
          <w:sz w:val="24"/>
          <w:szCs w:val="24"/>
        </w:rPr>
        <w:t xml:space="preserve">intervention was not possible for this study.  </w:t>
      </w:r>
    </w:p>
    <w:p w14:paraId="74E7111B" w14:textId="77777777" w:rsidR="0048044F" w:rsidRPr="0048044F" w:rsidRDefault="0048044F" w:rsidP="0048044F">
      <w:pPr>
        <w:pStyle w:val="NoSpacing"/>
        <w:rPr>
          <w:rFonts w:ascii="Times New Roman" w:hAnsi="Times New Roman" w:cs="Times New Roman"/>
          <w:color w:val="000000"/>
          <w:sz w:val="24"/>
          <w:szCs w:val="24"/>
        </w:rPr>
      </w:pPr>
    </w:p>
    <w:p w14:paraId="5F882CF1"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The selection of the cities is based upon the following:</w:t>
      </w:r>
    </w:p>
    <w:p w14:paraId="063100BB" w14:textId="77777777" w:rsidR="0048044F" w:rsidRPr="0048044F" w:rsidRDefault="0048044F" w:rsidP="0048044F">
      <w:pPr>
        <w:pStyle w:val="NoSpacing"/>
        <w:rPr>
          <w:rFonts w:ascii="Times New Roman" w:hAnsi="Times New Roman" w:cs="Times New Roman"/>
          <w:color w:val="000000"/>
          <w:sz w:val="24"/>
          <w:szCs w:val="24"/>
        </w:rPr>
      </w:pPr>
    </w:p>
    <w:p w14:paraId="20F5BDFB" w14:textId="77777777" w:rsid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City must have one or more housing developments which are receiving a HUD-subsidized green-renovation.  These renovations must occur within the timeline of our study period (5 years, although, we will ask OMB for a continuation prior to the expiration of the initial 3-year OMB approval)</w:t>
      </w:r>
      <w:r>
        <w:rPr>
          <w:rFonts w:ascii="Times New Roman" w:hAnsi="Times New Roman" w:cs="Times New Roman"/>
          <w:color w:val="000000"/>
          <w:sz w:val="24"/>
          <w:szCs w:val="24"/>
        </w:rPr>
        <w:t xml:space="preserve">.  </w:t>
      </w:r>
      <w:r w:rsidRPr="0048044F">
        <w:rPr>
          <w:rFonts w:ascii="Times New Roman" w:hAnsi="Times New Roman" w:cs="Times New Roman"/>
          <w:color w:val="000000"/>
          <w:sz w:val="24"/>
          <w:szCs w:val="24"/>
        </w:rPr>
        <w:t>Housing developments should have many apartments which will undergo the green renovations.  Smaller housing developments would severely hamper recruitment of our targeted sample size in each city.  However, we will consider cities which have several housing developments with a smaller number of apartments, given that the housing developments will undergo renovations within 6 months of each other.</w:t>
      </w:r>
    </w:p>
    <w:p w14:paraId="0E861AEE" w14:textId="77777777" w:rsidR="0048044F" w:rsidRPr="0048044F" w:rsidRDefault="0048044F" w:rsidP="0048044F">
      <w:pPr>
        <w:pStyle w:val="NoSpacing"/>
        <w:rPr>
          <w:rFonts w:ascii="Times New Roman" w:hAnsi="Times New Roman" w:cs="Times New Roman"/>
          <w:color w:val="000000"/>
          <w:sz w:val="24"/>
          <w:szCs w:val="24"/>
        </w:rPr>
      </w:pPr>
    </w:p>
    <w:p w14:paraId="49C3E0A5"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Green renovations must meet inclusion criteria:  Low VOC materials and Integrated Pest management (IPM).</w:t>
      </w:r>
    </w:p>
    <w:p w14:paraId="7A8DFF04" w14:textId="77777777" w:rsidR="0048044F" w:rsidRPr="0048044F" w:rsidRDefault="0048044F" w:rsidP="0048044F">
      <w:pPr>
        <w:pStyle w:val="NoSpacing"/>
        <w:rPr>
          <w:rFonts w:ascii="Times New Roman" w:hAnsi="Times New Roman" w:cs="Times New Roman"/>
          <w:color w:val="000000"/>
          <w:sz w:val="24"/>
          <w:szCs w:val="24"/>
        </w:rPr>
      </w:pPr>
    </w:p>
    <w:p w14:paraId="347D3DEE"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The housing renovations within the city must occur in areas with high prevalence (i.e., greater than the national average, currently 9.1%) of childhood asthma (based upon National Health Interview Survey data, (Akinbami et al.</w:t>
      </w:r>
      <w:r>
        <w:rPr>
          <w:rFonts w:ascii="Times New Roman" w:hAnsi="Times New Roman" w:cs="Times New Roman"/>
          <w:color w:val="000000"/>
          <w:sz w:val="24"/>
          <w:szCs w:val="24"/>
        </w:rPr>
        <w:t>,</w:t>
      </w:r>
      <w:r w:rsidRPr="0048044F">
        <w:rPr>
          <w:rFonts w:ascii="Times New Roman" w:hAnsi="Times New Roman" w:cs="Times New Roman"/>
          <w:color w:val="000000"/>
          <w:sz w:val="24"/>
          <w:szCs w:val="24"/>
        </w:rPr>
        <w:t xml:space="preserve"> 2009)).  This is to enhance the potential pool of study participants.  Areas of lower asthma prevalence would severely hamper recruitment of our targeted sample size in each city.</w:t>
      </w:r>
    </w:p>
    <w:p w14:paraId="43BDA881" w14:textId="77777777" w:rsidR="0048044F" w:rsidRPr="0048044F" w:rsidRDefault="0048044F" w:rsidP="0048044F">
      <w:pPr>
        <w:pStyle w:val="NoSpacing"/>
        <w:rPr>
          <w:rFonts w:ascii="Times New Roman" w:hAnsi="Times New Roman" w:cs="Times New Roman"/>
          <w:color w:val="000000"/>
          <w:sz w:val="24"/>
          <w:szCs w:val="24"/>
        </w:rPr>
      </w:pPr>
    </w:p>
    <w:p w14:paraId="5DF63CEB"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Cities are located in different regions of the country and/or represent different types of housing stock.</w:t>
      </w:r>
    </w:p>
    <w:p w14:paraId="4A8BFE54" w14:textId="77777777" w:rsidR="0048044F" w:rsidRPr="0048044F" w:rsidRDefault="0048044F" w:rsidP="0048044F">
      <w:pPr>
        <w:pStyle w:val="NoSpacing"/>
        <w:rPr>
          <w:rFonts w:ascii="Times New Roman" w:hAnsi="Times New Roman" w:cs="Times New Roman"/>
          <w:color w:val="000000"/>
          <w:sz w:val="24"/>
          <w:szCs w:val="24"/>
        </w:rPr>
      </w:pPr>
    </w:p>
    <w:p w14:paraId="77A8B920"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color w:val="000000"/>
          <w:sz w:val="24"/>
          <w:szCs w:val="24"/>
        </w:rPr>
        <w:t>The design being used allows us to provide insight into the societal benefits of green housing on low income families with asthmatic children.</w:t>
      </w:r>
      <w:r w:rsidRPr="0048044F">
        <w:rPr>
          <w:rFonts w:ascii="Times New Roman" w:hAnsi="Times New Roman" w:cs="Times New Roman"/>
          <w:color w:val="1F497D"/>
          <w:sz w:val="24"/>
          <w:szCs w:val="24"/>
        </w:rPr>
        <w:t xml:space="preserve">  </w:t>
      </w:r>
      <w:r w:rsidRPr="0048044F">
        <w:rPr>
          <w:rFonts w:ascii="Times New Roman" w:hAnsi="Times New Roman" w:cs="Times New Roman"/>
          <w:sz w:val="24"/>
          <w:szCs w:val="24"/>
        </w:rPr>
        <w:t xml:space="preserve">However, it will not be generalizable to respondents or even geographically or demographically defined subgroups due to the fact that both the applicants of the HUD awards and the households themselves are self-selected. Specifically, the design does not allow generalizations based on city, type of locations (rural, suburban), climactic regions (e.g., desert, arctic), or ethnicities.  Furthermore, this study will systematically exclude certain subsets of the population for logistical reasons.  Specifically: </w:t>
      </w:r>
    </w:p>
    <w:p w14:paraId="1ED2EDF3" w14:textId="77777777" w:rsidR="0048044F" w:rsidRPr="0048044F" w:rsidRDefault="0048044F" w:rsidP="0048044F">
      <w:pPr>
        <w:pStyle w:val="NoSpacing"/>
        <w:rPr>
          <w:rFonts w:ascii="Times New Roman" w:hAnsi="Times New Roman" w:cs="Times New Roman"/>
          <w:sz w:val="24"/>
          <w:szCs w:val="24"/>
        </w:rPr>
      </w:pPr>
    </w:p>
    <w:p w14:paraId="1CFF375B"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sz w:val="24"/>
          <w:szCs w:val="24"/>
        </w:rPr>
        <w:t>i</w:t>
      </w:r>
      <w:r w:rsidRPr="0048044F">
        <w:rPr>
          <w:rFonts w:ascii="Times New Roman" w:hAnsi="Times New Roman" w:cs="Times New Roman"/>
          <w:color w:val="000000"/>
          <w:sz w:val="24"/>
          <w:szCs w:val="24"/>
        </w:rPr>
        <w:t>. Public housing is comprised mostly of 3 main ethnicities: white, African-American, and Latino (HUD, 2009).</w:t>
      </w:r>
    </w:p>
    <w:p w14:paraId="05FB5AC1"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 xml:space="preserve">  </w:t>
      </w:r>
    </w:p>
    <w:p w14:paraId="16D5568A"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ii. Our main health endpoint, asthma, is highest among Latinos and African-Americans. While several childhood asthma studies have focused on some minority populations in the United States (African American and Latino), only recently have investigators focused studies of Asian populations.  In the Boston Chinatown neighborhood, researchers found a higher prevalence of asthma for children born in the US as compared to those who were foreign-born in an Asian population, enriched with recent Chinese immigrants (Brugge et al., 2007). These results confirm findings in a similar Asian population from the same community (Greenfield et al., 2005).</w:t>
      </w:r>
    </w:p>
    <w:p w14:paraId="116596FF" w14:textId="77777777" w:rsidR="0048044F" w:rsidRPr="0048044F" w:rsidRDefault="0048044F" w:rsidP="0048044F">
      <w:pPr>
        <w:pStyle w:val="NoSpacing"/>
        <w:rPr>
          <w:rFonts w:ascii="Times New Roman" w:hAnsi="Times New Roman" w:cs="Times New Roman"/>
          <w:color w:val="000000"/>
          <w:sz w:val="24"/>
          <w:szCs w:val="24"/>
        </w:rPr>
      </w:pPr>
    </w:p>
    <w:p w14:paraId="015E643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color w:val="000000"/>
          <w:sz w:val="24"/>
          <w:szCs w:val="24"/>
        </w:rPr>
        <w:t>iii. We do not have the capacity to translate into all languages.  However, we determined that it would be beneficial to include Spanish and Chinese translations for the reasons mentioned above.  In meetings with stakeholders at our first potential study site, Boston, we found that they have a substantial Chinese population (along with Latino and African-American).  The tenants’ organization asked if we would recruit the Chinese residents too and if we could translate all of our materials into Chinese.  We believe that the tenants’ organization’s request is reasonable.  Furthermore, in other potential study site locations (e.g., Los Angeles, New York, San Francisco), Chinese language translation might also be relevant.</w:t>
      </w:r>
    </w:p>
    <w:p w14:paraId="1D3778EF" w14:textId="77777777" w:rsidR="0048044F" w:rsidRPr="0048044F" w:rsidRDefault="0048044F" w:rsidP="0048044F">
      <w:pPr>
        <w:pStyle w:val="NoSpacing"/>
        <w:rPr>
          <w:rFonts w:ascii="Times New Roman" w:hAnsi="Times New Roman" w:cs="Times New Roman"/>
          <w:sz w:val="24"/>
          <w:szCs w:val="24"/>
        </w:rPr>
      </w:pPr>
    </w:p>
    <w:p w14:paraId="74273254"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color w:val="000000"/>
          <w:sz w:val="24"/>
          <w:szCs w:val="24"/>
        </w:rPr>
        <w:t>We</w:t>
      </w:r>
      <w:r w:rsidRPr="0048044F">
        <w:rPr>
          <w:rFonts w:ascii="Times New Roman" w:hAnsi="Times New Roman" w:cs="Times New Roman"/>
          <w:sz w:val="24"/>
          <w:szCs w:val="24"/>
        </w:rPr>
        <w:t xml:space="preserve"> assume an 80% participation rate for the eligible residents for the collection as a whole (as described in Part B, section 3). </w:t>
      </w:r>
    </w:p>
    <w:p w14:paraId="1EC2AD20" w14:textId="77777777" w:rsidR="0048044F" w:rsidRPr="0048044F" w:rsidRDefault="0048044F" w:rsidP="0048044F">
      <w:pPr>
        <w:pStyle w:val="NoSpacing"/>
        <w:rPr>
          <w:rFonts w:ascii="Times New Roman" w:hAnsi="Times New Roman" w:cs="Times New Roman"/>
          <w:color w:val="000000"/>
          <w:sz w:val="24"/>
          <w:szCs w:val="24"/>
        </w:rPr>
      </w:pPr>
    </w:p>
    <w:p w14:paraId="2D787660"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color w:val="000000"/>
          <w:sz w:val="24"/>
          <w:szCs w:val="24"/>
        </w:rPr>
        <w:t xml:space="preserve">The design is stratified by city.  As discussed below, one pair of housing developments will be chosen in each of 13 cities that meet the criteria delineated in section B1. We will frequency match green intervention and comparison homes by HUD-subsidized housing development, asthma status of children, age group of asthmatic children (7-12 years) and primary language spoken by mother/primary caregiver of the asthmatic child.  We are not matching on ethnicity </w:t>
      </w:r>
      <w:r w:rsidRPr="0048044F">
        <w:rPr>
          <w:rFonts w:ascii="Times New Roman" w:hAnsi="Times New Roman" w:cs="Times New Roman"/>
          <w:i/>
          <w:color w:val="000000"/>
          <w:sz w:val="24"/>
          <w:szCs w:val="24"/>
        </w:rPr>
        <w:t>per se</w:t>
      </w:r>
      <w:r w:rsidRPr="0048044F">
        <w:rPr>
          <w:rFonts w:ascii="Times New Roman" w:hAnsi="Times New Roman" w:cs="Times New Roman"/>
          <w:color w:val="000000"/>
          <w:sz w:val="24"/>
          <w:szCs w:val="24"/>
        </w:rPr>
        <w:t>; however, much of the low-income housing in inner-city communities tend to be segregated to some extent, by race/ethnicity (Acevedo-Garcia and Lochner 2003).  We will record race/ethnicity in our questionnaire and adjust accordingly in our analysis.  As mentioned earlier, this selection will be limited by the availability of the ongoing HUD renovation efforts.  There are no other problems requiring specialized sampling procedures.</w:t>
      </w:r>
      <w:r w:rsidRPr="0048044F">
        <w:rPr>
          <w:rFonts w:ascii="Times New Roman" w:hAnsi="Times New Roman" w:cs="Times New Roman"/>
          <w:sz w:val="24"/>
          <w:szCs w:val="24"/>
        </w:rPr>
        <w:t xml:space="preserve"> The data collection plan requires only one series of data collection within a one-year follow-up period.</w:t>
      </w:r>
    </w:p>
    <w:p w14:paraId="0161FAE0" w14:textId="77777777" w:rsidR="0048044F" w:rsidRPr="0048044F" w:rsidRDefault="0048044F" w:rsidP="0048044F">
      <w:pPr>
        <w:pStyle w:val="NoSpacing"/>
        <w:rPr>
          <w:rFonts w:ascii="Times New Roman" w:hAnsi="Times New Roman" w:cs="Times New Roman"/>
          <w:sz w:val="24"/>
          <w:szCs w:val="24"/>
          <w:u w:val="single"/>
        </w:rPr>
      </w:pPr>
    </w:p>
    <w:p w14:paraId="26E2071E"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Sample size overviews:  Our calculations estimate that 416 subjects/study arm (i.e., green vs. comparison homes) must be recruited in order to achieve sufficient statistical power to statistically differentiate between the study arms (this paragraph outlines the calculations supporting this estimate, with details in subsequent paragraphs of this section; see also figure below).  In order to have sufficient power to detect meaningful differences in both environmental measurements and health outcomes between the arms, we began by calculating sample sizes bas</w:t>
      </w:r>
      <w:r>
        <w:rPr>
          <w:rFonts w:ascii="Times New Roman" w:hAnsi="Times New Roman" w:cs="Times New Roman"/>
          <w:sz w:val="24"/>
          <w:szCs w:val="24"/>
        </w:rPr>
        <w:t>ed on each of these measures.</w:t>
      </w:r>
    </w:p>
    <w:p w14:paraId="4837D607" w14:textId="77777777" w:rsidR="0048044F" w:rsidRPr="0048044F" w:rsidRDefault="0048044F" w:rsidP="0048044F">
      <w:pPr>
        <w:pStyle w:val="NoSpacing"/>
        <w:rPr>
          <w:rFonts w:ascii="Times New Roman" w:hAnsi="Times New Roman" w:cs="Times New Roman"/>
          <w:sz w:val="24"/>
          <w:szCs w:val="24"/>
        </w:rPr>
      </w:pPr>
    </w:p>
    <w:p w14:paraId="211A9E81"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Our sample calculations for environmental measurements (see Table 21) were based on cockroach allergen data in a repeated measures study of the effect of an integrated pest management (IPM) intervention, which indicate that 13 buildings would be necessary in each of the two arms of the study, assuming that 25 subjects could be recruited for each building, yielding 325 subjects/study arm to provide adequate statistical power f</w:t>
      </w:r>
      <w:r>
        <w:rPr>
          <w:rFonts w:ascii="Times New Roman" w:hAnsi="Times New Roman" w:cs="Times New Roman"/>
          <w:sz w:val="24"/>
          <w:szCs w:val="24"/>
        </w:rPr>
        <w:t>or environmental measurements.</w:t>
      </w:r>
    </w:p>
    <w:p w14:paraId="153F6F77" w14:textId="77777777" w:rsidR="0048044F" w:rsidRPr="0048044F" w:rsidRDefault="0048044F" w:rsidP="0048044F">
      <w:pPr>
        <w:pStyle w:val="NoSpacing"/>
        <w:rPr>
          <w:rFonts w:ascii="Times New Roman" w:hAnsi="Times New Roman" w:cs="Times New Roman"/>
          <w:sz w:val="24"/>
          <w:szCs w:val="24"/>
        </w:rPr>
      </w:pPr>
    </w:p>
    <w:p w14:paraId="3DA3EF56"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Our sample calculations for health outcomes (see Table 22) were based on asthma in children subjected to a multifactorial intervention (i.e., education, mattress covers, IPM, and HEPA filter units) in a repeated measures study.  These data indicate that 274 subjects/study arm would be needed to provide adequate statisti</w:t>
      </w:r>
      <w:r>
        <w:rPr>
          <w:rFonts w:ascii="Times New Roman" w:hAnsi="Times New Roman" w:cs="Times New Roman"/>
          <w:sz w:val="24"/>
          <w:szCs w:val="24"/>
        </w:rPr>
        <w:t>cal power for asthma outcomes.</w:t>
      </w:r>
    </w:p>
    <w:p w14:paraId="55219E8B" w14:textId="77777777" w:rsidR="0048044F" w:rsidRPr="0048044F" w:rsidRDefault="0048044F" w:rsidP="0048044F">
      <w:pPr>
        <w:pStyle w:val="NoSpacing"/>
        <w:rPr>
          <w:rFonts w:ascii="Times New Roman" w:hAnsi="Times New Roman" w:cs="Times New Roman"/>
          <w:sz w:val="24"/>
          <w:szCs w:val="24"/>
        </w:rPr>
      </w:pPr>
    </w:p>
    <w:p w14:paraId="05CC0E5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Therefore, since we desired sufficient power to detect meaningful differences in both 1) environmental measurements and 2) health outcomes, we selected the larger of the two estimates — 325 subjects/study arm — as the minimum sample size (see Figure 7).  In addition, we augmented this number in order to account for an anticipated 20 percent loss to follow-up over a one-year period.  After rounding up where necessary, this increased the sample size to 416 subjects/study arm, comprising 32 subjects (one subject per apartment) in each of 13 buildings in each study arm.  The total sample size for the study across both study arms is 832 subjects.  The details of our sample size calculations are listed below and the equations that were used were from a book on longitudinal data analysis by Diggle, Liang, and Zeger (1994).</w:t>
      </w:r>
    </w:p>
    <w:p w14:paraId="004F0344" w14:textId="77777777" w:rsidR="0048044F" w:rsidRPr="0048044F" w:rsidRDefault="0048044F" w:rsidP="0048044F">
      <w:pPr>
        <w:pStyle w:val="NoSpacing"/>
        <w:rPr>
          <w:rFonts w:ascii="Times New Roman" w:hAnsi="Times New Roman" w:cs="Times New Roman"/>
          <w:sz w:val="24"/>
          <w:szCs w:val="24"/>
        </w:rPr>
      </w:pPr>
    </w:p>
    <w:p w14:paraId="723CEB24" w14:textId="77777777" w:rsidR="0041183E" w:rsidRDefault="0041183E">
      <w:pPr>
        <w:rPr>
          <w:rFonts w:ascii="Times New Roman" w:hAnsi="Times New Roman" w:cs="Times New Roman"/>
          <w:sz w:val="24"/>
          <w:szCs w:val="24"/>
        </w:rPr>
      </w:pPr>
      <w:r>
        <w:rPr>
          <w:rFonts w:ascii="Times New Roman" w:hAnsi="Times New Roman" w:cs="Times New Roman"/>
          <w:sz w:val="24"/>
          <w:szCs w:val="24"/>
        </w:rPr>
        <w:br w:type="page"/>
      </w:r>
    </w:p>
    <w:p w14:paraId="2615C110"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Figure 7.  Summary of sample size</w:t>
      </w:r>
    </w:p>
    <w:p w14:paraId="2B9C43C7"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noProof/>
          <w:sz w:val="24"/>
          <w:szCs w:val="24"/>
        </w:rPr>
        <w:drawing>
          <wp:anchor distT="0" distB="0" distL="114300" distR="114300" simplePos="0" relativeHeight="251663360" behindDoc="1" locked="0" layoutInCell="1" allowOverlap="1" wp14:anchorId="06E4A90D" wp14:editId="0D361DEF">
            <wp:simplePos x="0" y="0"/>
            <wp:positionH relativeFrom="column">
              <wp:posOffset>1049020</wp:posOffset>
            </wp:positionH>
            <wp:positionV relativeFrom="paragraph">
              <wp:posOffset>73025</wp:posOffset>
            </wp:positionV>
            <wp:extent cx="3225800" cy="4203065"/>
            <wp:effectExtent l="19050" t="0" r="0" b="0"/>
            <wp:wrapTight wrapText="bothSides">
              <wp:wrapPolygon edited="0">
                <wp:start x="-128" y="0"/>
                <wp:lineTo x="-128" y="2839"/>
                <wp:lineTo x="893" y="3133"/>
                <wp:lineTo x="4592" y="3133"/>
                <wp:lineTo x="1020" y="4014"/>
                <wp:lineTo x="765" y="6363"/>
                <wp:lineTo x="4209" y="7832"/>
                <wp:lineTo x="893" y="8517"/>
                <wp:lineTo x="893" y="8713"/>
                <wp:lineTo x="4465" y="9398"/>
                <wp:lineTo x="10460" y="10965"/>
                <wp:lineTo x="4082" y="11356"/>
                <wp:lineTo x="3572" y="11454"/>
                <wp:lineTo x="3572" y="13216"/>
                <wp:lineTo x="7654" y="14098"/>
                <wp:lineTo x="3572" y="14195"/>
                <wp:lineTo x="3572" y="21538"/>
                <wp:lineTo x="18241" y="21538"/>
                <wp:lineTo x="18241" y="20363"/>
                <wp:lineTo x="18113" y="18895"/>
                <wp:lineTo x="18113" y="18797"/>
                <wp:lineTo x="18241" y="17328"/>
                <wp:lineTo x="18496" y="14293"/>
                <wp:lineTo x="17731" y="14098"/>
                <wp:lineTo x="14287" y="14098"/>
                <wp:lineTo x="18369" y="13216"/>
                <wp:lineTo x="18496" y="11552"/>
                <wp:lineTo x="17476" y="11258"/>
                <wp:lineTo x="11353" y="10965"/>
                <wp:lineTo x="17220" y="9398"/>
                <wp:lineTo x="20792" y="8811"/>
                <wp:lineTo x="20792" y="8419"/>
                <wp:lineTo x="17476" y="7832"/>
                <wp:lineTo x="20792" y="6363"/>
                <wp:lineTo x="21047" y="4210"/>
                <wp:lineTo x="20154" y="3916"/>
                <wp:lineTo x="16965" y="3133"/>
                <wp:lineTo x="20665" y="3133"/>
                <wp:lineTo x="21557" y="2839"/>
                <wp:lineTo x="21557" y="0"/>
                <wp:lineTo x="-128"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9" cstate="print"/>
                    <a:srcRect/>
                    <a:stretch>
                      <a:fillRect/>
                    </a:stretch>
                  </pic:blipFill>
                  <pic:spPr bwMode="auto">
                    <a:xfrm>
                      <a:off x="0" y="0"/>
                      <a:ext cx="3225800" cy="4203065"/>
                    </a:xfrm>
                    <a:prstGeom prst="rect">
                      <a:avLst/>
                    </a:prstGeom>
                    <a:noFill/>
                    <a:ln w="9525">
                      <a:noFill/>
                      <a:miter lim="800000"/>
                      <a:headEnd/>
                      <a:tailEnd/>
                    </a:ln>
                  </pic:spPr>
                </pic:pic>
              </a:graphicData>
            </a:graphic>
          </wp:anchor>
        </w:drawing>
      </w:r>
    </w:p>
    <w:p w14:paraId="24E0EF47" w14:textId="77777777" w:rsidR="0048044F" w:rsidRPr="0048044F" w:rsidRDefault="0048044F" w:rsidP="0048044F">
      <w:pPr>
        <w:pStyle w:val="NoSpacing"/>
        <w:rPr>
          <w:rFonts w:ascii="Times New Roman" w:hAnsi="Times New Roman" w:cs="Times New Roman"/>
          <w:color w:val="000000"/>
          <w:sz w:val="24"/>
          <w:szCs w:val="24"/>
        </w:rPr>
      </w:pPr>
    </w:p>
    <w:p w14:paraId="6448434B" w14:textId="77777777" w:rsidR="0048044F" w:rsidRPr="0048044F" w:rsidRDefault="0048044F" w:rsidP="0048044F">
      <w:pPr>
        <w:pStyle w:val="NoSpacing"/>
        <w:rPr>
          <w:rFonts w:ascii="Times New Roman" w:hAnsi="Times New Roman" w:cs="Times New Roman"/>
          <w:color w:val="000000"/>
          <w:sz w:val="24"/>
          <w:szCs w:val="24"/>
        </w:rPr>
      </w:pPr>
    </w:p>
    <w:p w14:paraId="434A7F8B" w14:textId="77777777" w:rsidR="0048044F" w:rsidRPr="0048044F" w:rsidRDefault="0048044F" w:rsidP="0048044F">
      <w:pPr>
        <w:pStyle w:val="NoSpacing"/>
        <w:rPr>
          <w:rFonts w:ascii="Times New Roman" w:hAnsi="Times New Roman" w:cs="Times New Roman"/>
          <w:color w:val="000000"/>
          <w:sz w:val="24"/>
          <w:szCs w:val="24"/>
        </w:rPr>
      </w:pPr>
    </w:p>
    <w:p w14:paraId="1C0BD589" w14:textId="77777777" w:rsidR="0048044F" w:rsidRPr="0048044F" w:rsidRDefault="0048044F" w:rsidP="0048044F">
      <w:pPr>
        <w:pStyle w:val="NoSpacing"/>
        <w:rPr>
          <w:rFonts w:ascii="Times New Roman" w:hAnsi="Times New Roman" w:cs="Times New Roman"/>
          <w:color w:val="000000"/>
          <w:sz w:val="24"/>
          <w:szCs w:val="24"/>
        </w:rPr>
      </w:pPr>
    </w:p>
    <w:p w14:paraId="0D0B9AAD" w14:textId="77777777" w:rsidR="0048044F" w:rsidRPr="0048044F" w:rsidRDefault="0048044F" w:rsidP="0048044F">
      <w:pPr>
        <w:pStyle w:val="NoSpacing"/>
        <w:rPr>
          <w:rFonts w:ascii="Times New Roman" w:hAnsi="Times New Roman" w:cs="Times New Roman"/>
          <w:color w:val="000000"/>
          <w:sz w:val="24"/>
          <w:szCs w:val="24"/>
        </w:rPr>
      </w:pPr>
    </w:p>
    <w:p w14:paraId="11399147" w14:textId="77777777" w:rsidR="0048044F" w:rsidRPr="0048044F" w:rsidRDefault="0048044F" w:rsidP="0048044F">
      <w:pPr>
        <w:pStyle w:val="NoSpacing"/>
        <w:rPr>
          <w:rFonts w:ascii="Times New Roman" w:hAnsi="Times New Roman" w:cs="Times New Roman"/>
          <w:color w:val="000000"/>
          <w:sz w:val="24"/>
          <w:szCs w:val="24"/>
        </w:rPr>
      </w:pPr>
    </w:p>
    <w:p w14:paraId="68870DA2" w14:textId="77777777" w:rsidR="0048044F" w:rsidRPr="0048044F" w:rsidRDefault="0048044F" w:rsidP="0048044F">
      <w:pPr>
        <w:pStyle w:val="NoSpacing"/>
        <w:rPr>
          <w:rFonts w:ascii="Times New Roman" w:hAnsi="Times New Roman" w:cs="Times New Roman"/>
          <w:color w:val="000000"/>
          <w:sz w:val="24"/>
          <w:szCs w:val="24"/>
        </w:rPr>
      </w:pPr>
    </w:p>
    <w:p w14:paraId="2022EC93" w14:textId="77777777" w:rsidR="0048044F" w:rsidRPr="0048044F" w:rsidRDefault="0048044F" w:rsidP="0048044F">
      <w:pPr>
        <w:pStyle w:val="NoSpacing"/>
        <w:rPr>
          <w:rFonts w:ascii="Times New Roman" w:hAnsi="Times New Roman" w:cs="Times New Roman"/>
          <w:color w:val="000000"/>
          <w:sz w:val="24"/>
          <w:szCs w:val="24"/>
        </w:rPr>
      </w:pPr>
    </w:p>
    <w:p w14:paraId="76DA8C61" w14:textId="77777777" w:rsidR="0048044F" w:rsidRPr="0048044F" w:rsidRDefault="0048044F" w:rsidP="0048044F">
      <w:pPr>
        <w:pStyle w:val="NoSpacing"/>
        <w:rPr>
          <w:rFonts w:ascii="Times New Roman" w:hAnsi="Times New Roman" w:cs="Times New Roman"/>
          <w:color w:val="000000"/>
          <w:sz w:val="24"/>
          <w:szCs w:val="24"/>
        </w:rPr>
      </w:pPr>
    </w:p>
    <w:p w14:paraId="3948624B" w14:textId="77777777" w:rsidR="0048044F" w:rsidRPr="0048044F" w:rsidRDefault="0048044F" w:rsidP="0048044F">
      <w:pPr>
        <w:pStyle w:val="NoSpacing"/>
        <w:rPr>
          <w:rFonts w:ascii="Times New Roman" w:hAnsi="Times New Roman" w:cs="Times New Roman"/>
          <w:color w:val="000000"/>
          <w:sz w:val="24"/>
          <w:szCs w:val="24"/>
        </w:rPr>
      </w:pPr>
    </w:p>
    <w:p w14:paraId="28EFB73B" w14:textId="77777777" w:rsidR="0048044F" w:rsidRPr="0048044F" w:rsidRDefault="0048044F" w:rsidP="0048044F">
      <w:pPr>
        <w:pStyle w:val="NoSpacing"/>
        <w:rPr>
          <w:rFonts w:ascii="Times New Roman" w:hAnsi="Times New Roman" w:cs="Times New Roman"/>
          <w:color w:val="000000"/>
          <w:sz w:val="24"/>
          <w:szCs w:val="24"/>
        </w:rPr>
      </w:pPr>
    </w:p>
    <w:p w14:paraId="0F552010" w14:textId="77777777" w:rsidR="0048044F" w:rsidRPr="0048044F" w:rsidRDefault="0048044F" w:rsidP="0048044F">
      <w:pPr>
        <w:pStyle w:val="NoSpacing"/>
        <w:rPr>
          <w:rFonts w:ascii="Times New Roman" w:hAnsi="Times New Roman" w:cs="Times New Roman"/>
          <w:color w:val="000000"/>
          <w:sz w:val="24"/>
          <w:szCs w:val="24"/>
        </w:rPr>
      </w:pPr>
    </w:p>
    <w:p w14:paraId="4FBBC02E" w14:textId="77777777" w:rsidR="0048044F" w:rsidRPr="0048044F" w:rsidRDefault="0048044F" w:rsidP="0048044F">
      <w:pPr>
        <w:pStyle w:val="NoSpacing"/>
        <w:rPr>
          <w:rFonts w:ascii="Times New Roman" w:hAnsi="Times New Roman" w:cs="Times New Roman"/>
          <w:color w:val="000000"/>
          <w:sz w:val="24"/>
          <w:szCs w:val="24"/>
        </w:rPr>
      </w:pPr>
    </w:p>
    <w:p w14:paraId="70C891A7" w14:textId="77777777" w:rsidR="0048044F" w:rsidRPr="0048044F" w:rsidRDefault="0048044F" w:rsidP="0048044F">
      <w:pPr>
        <w:pStyle w:val="NoSpacing"/>
        <w:rPr>
          <w:rFonts w:ascii="Times New Roman" w:hAnsi="Times New Roman" w:cs="Times New Roman"/>
          <w:color w:val="000000"/>
          <w:sz w:val="24"/>
          <w:szCs w:val="24"/>
        </w:rPr>
      </w:pPr>
    </w:p>
    <w:p w14:paraId="5988B7EA" w14:textId="77777777" w:rsidR="0048044F" w:rsidRPr="0048044F" w:rsidRDefault="0048044F" w:rsidP="0048044F">
      <w:pPr>
        <w:pStyle w:val="NoSpacing"/>
        <w:rPr>
          <w:rFonts w:ascii="Times New Roman" w:hAnsi="Times New Roman" w:cs="Times New Roman"/>
          <w:color w:val="000000"/>
          <w:sz w:val="24"/>
          <w:szCs w:val="24"/>
        </w:rPr>
      </w:pPr>
    </w:p>
    <w:p w14:paraId="6D047CC6" w14:textId="77777777" w:rsidR="0048044F" w:rsidRPr="0048044F" w:rsidRDefault="0048044F" w:rsidP="0048044F">
      <w:pPr>
        <w:pStyle w:val="NoSpacing"/>
        <w:rPr>
          <w:rFonts w:ascii="Times New Roman" w:hAnsi="Times New Roman" w:cs="Times New Roman"/>
          <w:color w:val="000000"/>
          <w:sz w:val="24"/>
          <w:szCs w:val="24"/>
        </w:rPr>
      </w:pPr>
    </w:p>
    <w:p w14:paraId="60339FEE" w14:textId="77777777" w:rsidR="0048044F" w:rsidRPr="0048044F" w:rsidRDefault="0048044F" w:rsidP="0048044F">
      <w:pPr>
        <w:pStyle w:val="NoSpacing"/>
        <w:rPr>
          <w:rFonts w:ascii="Times New Roman" w:hAnsi="Times New Roman" w:cs="Times New Roman"/>
          <w:color w:val="000000"/>
          <w:sz w:val="24"/>
          <w:szCs w:val="24"/>
        </w:rPr>
      </w:pPr>
    </w:p>
    <w:p w14:paraId="378B4BCC" w14:textId="77777777" w:rsidR="0048044F" w:rsidRPr="0048044F" w:rsidRDefault="0048044F" w:rsidP="0048044F">
      <w:pPr>
        <w:pStyle w:val="NoSpacing"/>
        <w:rPr>
          <w:rFonts w:ascii="Times New Roman" w:hAnsi="Times New Roman" w:cs="Times New Roman"/>
          <w:color w:val="000000"/>
          <w:sz w:val="24"/>
          <w:szCs w:val="24"/>
        </w:rPr>
      </w:pPr>
    </w:p>
    <w:p w14:paraId="75E79EE2" w14:textId="77777777" w:rsidR="0048044F" w:rsidRPr="0048044F" w:rsidRDefault="0048044F" w:rsidP="0048044F">
      <w:pPr>
        <w:pStyle w:val="NoSpacing"/>
        <w:rPr>
          <w:rFonts w:ascii="Times New Roman" w:hAnsi="Times New Roman" w:cs="Times New Roman"/>
          <w:color w:val="000000"/>
          <w:sz w:val="24"/>
          <w:szCs w:val="24"/>
        </w:rPr>
      </w:pPr>
    </w:p>
    <w:p w14:paraId="51C732C5" w14:textId="77777777" w:rsidR="0041183E" w:rsidRDefault="0041183E" w:rsidP="0048044F">
      <w:pPr>
        <w:pStyle w:val="NoSpacing"/>
        <w:rPr>
          <w:rFonts w:ascii="Times New Roman" w:hAnsi="Times New Roman" w:cs="Times New Roman"/>
          <w:color w:val="000000"/>
          <w:sz w:val="24"/>
          <w:szCs w:val="24"/>
        </w:rPr>
      </w:pPr>
    </w:p>
    <w:p w14:paraId="61F39458" w14:textId="77777777" w:rsidR="0041183E" w:rsidRDefault="0041183E" w:rsidP="0048044F">
      <w:pPr>
        <w:pStyle w:val="NoSpacing"/>
        <w:rPr>
          <w:rFonts w:ascii="Times New Roman" w:hAnsi="Times New Roman" w:cs="Times New Roman"/>
          <w:color w:val="000000"/>
          <w:sz w:val="24"/>
          <w:szCs w:val="24"/>
        </w:rPr>
      </w:pPr>
    </w:p>
    <w:p w14:paraId="588ED992" w14:textId="77777777" w:rsidR="0041183E" w:rsidRDefault="0041183E" w:rsidP="0048044F">
      <w:pPr>
        <w:pStyle w:val="NoSpacing"/>
        <w:rPr>
          <w:rFonts w:ascii="Times New Roman" w:hAnsi="Times New Roman" w:cs="Times New Roman"/>
          <w:color w:val="000000"/>
          <w:sz w:val="24"/>
          <w:szCs w:val="24"/>
        </w:rPr>
      </w:pPr>
    </w:p>
    <w:p w14:paraId="7B3D9B90" w14:textId="77777777" w:rsidR="0041183E" w:rsidRDefault="0041183E" w:rsidP="0048044F">
      <w:pPr>
        <w:pStyle w:val="NoSpacing"/>
        <w:rPr>
          <w:rFonts w:ascii="Times New Roman" w:hAnsi="Times New Roman" w:cs="Times New Roman"/>
          <w:color w:val="000000"/>
          <w:sz w:val="24"/>
          <w:szCs w:val="24"/>
        </w:rPr>
      </w:pPr>
    </w:p>
    <w:p w14:paraId="0585E83D" w14:textId="77777777" w:rsidR="0041183E" w:rsidRDefault="0041183E" w:rsidP="0048044F">
      <w:pPr>
        <w:pStyle w:val="NoSpacing"/>
        <w:rPr>
          <w:rFonts w:ascii="Times New Roman" w:hAnsi="Times New Roman" w:cs="Times New Roman"/>
          <w:color w:val="000000"/>
          <w:sz w:val="24"/>
          <w:szCs w:val="24"/>
        </w:rPr>
      </w:pPr>
    </w:p>
    <w:p w14:paraId="7D2B28A0"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color w:val="000000"/>
          <w:sz w:val="24"/>
          <w:szCs w:val="24"/>
        </w:rPr>
        <w:t xml:space="preserve">Sample size calculations for the overall difference between environmental exposures in green vs. comparison homes can be given as a simple test of two proportions and means; however a specific difficulty arises when trying to adjust for temporal and spatial correlations between measurements.  A study that had enough measurements to assess spatial and temporal correlation was an </w:t>
      </w:r>
      <w:r w:rsidRPr="0048044F">
        <w:rPr>
          <w:rFonts w:ascii="Times New Roman" w:hAnsi="Times New Roman" w:cs="Times New Roman"/>
          <w:sz w:val="24"/>
          <w:szCs w:val="24"/>
        </w:rPr>
        <w:t xml:space="preserve">integrated pest management (IPM) study </w:t>
      </w:r>
      <w:r w:rsidRPr="0048044F">
        <w:rPr>
          <w:rFonts w:ascii="Times New Roman" w:hAnsi="Times New Roman" w:cs="Times New Roman"/>
          <w:color w:val="000000"/>
          <w:sz w:val="24"/>
          <w:szCs w:val="24"/>
        </w:rPr>
        <w:t>conducted in New York City (Chew et al.</w:t>
      </w:r>
      <w:r w:rsidR="0053546C">
        <w:rPr>
          <w:rFonts w:ascii="Times New Roman" w:hAnsi="Times New Roman" w:cs="Times New Roman"/>
          <w:color w:val="000000"/>
          <w:sz w:val="24"/>
          <w:szCs w:val="24"/>
        </w:rPr>
        <w:t>,</w:t>
      </w:r>
      <w:r w:rsidRPr="0048044F">
        <w:rPr>
          <w:rFonts w:ascii="Times New Roman" w:hAnsi="Times New Roman" w:cs="Times New Roman"/>
          <w:color w:val="000000"/>
          <w:sz w:val="24"/>
          <w:szCs w:val="24"/>
        </w:rPr>
        <w:t xml:space="preserve"> 2006; Kass et al.</w:t>
      </w:r>
      <w:r w:rsidR="0053546C">
        <w:rPr>
          <w:rFonts w:ascii="Times New Roman" w:hAnsi="Times New Roman" w:cs="Times New Roman"/>
          <w:color w:val="000000"/>
          <w:sz w:val="24"/>
          <w:szCs w:val="24"/>
        </w:rPr>
        <w:t>,</w:t>
      </w:r>
      <w:r w:rsidRPr="0048044F">
        <w:rPr>
          <w:rFonts w:ascii="Times New Roman" w:hAnsi="Times New Roman" w:cs="Times New Roman"/>
          <w:color w:val="000000"/>
          <w:sz w:val="24"/>
          <w:szCs w:val="24"/>
        </w:rPr>
        <w:t xml:space="preserve"> 2009)</w:t>
      </w:r>
      <w:r w:rsidRPr="0048044F">
        <w:rPr>
          <w:rFonts w:ascii="Times New Roman" w:hAnsi="Times New Roman" w:cs="Times New Roman"/>
          <w:sz w:val="24"/>
          <w:szCs w:val="24"/>
        </w:rPr>
        <w:t xml:space="preserve">.  We have used the design effect from this study to estimate the number of clusters (or buildings) needed to detect differences in cockroach allergen because IPM is also one of the main green characteristics in the Green Housing Study.  Assumptions from the aforementioned study comparing IPM to non-IPM homes are listed below: </w:t>
      </w:r>
    </w:p>
    <w:p w14:paraId="7BC2725D" w14:textId="77777777" w:rsidR="0048044F" w:rsidRPr="0048044F" w:rsidRDefault="0048044F" w:rsidP="0048044F">
      <w:pPr>
        <w:pStyle w:val="NoSpacing"/>
        <w:rPr>
          <w:rFonts w:ascii="Times New Roman" w:hAnsi="Times New Roman" w:cs="Times New Roman"/>
          <w:sz w:val="24"/>
          <w:szCs w:val="24"/>
        </w:rPr>
      </w:pPr>
    </w:p>
    <w:p w14:paraId="6DAA5DE2"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13 buildings</w:t>
      </w:r>
    </w:p>
    <w:p w14:paraId="3BE089EF" w14:textId="77777777" w:rsidR="0048044F" w:rsidRPr="0048044F" w:rsidRDefault="0048044F" w:rsidP="0048044F">
      <w:pPr>
        <w:pStyle w:val="NoSpacing"/>
        <w:rPr>
          <w:rFonts w:ascii="Times New Roman" w:hAnsi="Times New Roman" w:cs="Times New Roman"/>
          <w:sz w:val="24"/>
          <w:szCs w:val="24"/>
        </w:rPr>
      </w:pPr>
    </w:p>
    <w:p w14:paraId="30185FC8"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About half were treatment and the other half comparison</w:t>
      </w:r>
    </w:p>
    <w:p w14:paraId="321F39D9" w14:textId="77777777" w:rsidR="0048044F" w:rsidRPr="0048044F" w:rsidRDefault="0048044F" w:rsidP="0048044F">
      <w:pPr>
        <w:pStyle w:val="NoSpacing"/>
        <w:rPr>
          <w:rFonts w:ascii="Times New Roman" w:hAnsi="Times New Roman" w:cs="Times New Roman"/>
          <w:sz w:val="24"/>
          <w:szCs w:val="24"/>
        </w:rPr>
      </w:pPr>
    </w:p>
    <w:p w14:paraId="72FB0A87"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3 repeated measures at:  baseline (before IPM), 3months later (post-IPM), and 6months later (post-IPM)</w:t>
      </w:r>
    </w:p>
    <w:p w14:paraId="23CFCEF0" w14:textId="77777777" w:rsidR="0048044F" w:rsidRPr="0048044F" w:rsidRDefault="0048044F" w:rsidP="0048044F">
      <w:pPr>
        <w:pStyle w:val="NoSpacing"/>
        <w:rPr>
          <w:rFonts w:ascii="Times New Roman" w:hAnsi="Times New Roman" w:cs="Times New Roman"/>
          <w:sz w:val="24"/>
          <w:szCs w:val="24"/>
        </w:rPr>
      </w:pPr>
    </w:p>
    <w:p w14:paraId="76428442"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On average, 25 apartments within each building were measured</w:t>
      </w:r>
    </w:p>
    <w:p w14:paraId="70D8C538" w14:textId="77777777" w:rsidR="0048044F" w:rsidRPr="0048044F" w:rsidRDefault="0048044F" w:rsidP="0048044F">
      <w:pPr>
        <w:pStyle w:val="NoSpacing"/>
        <w:rPr>
          <w:rFonts w:ascii="Times New Roman" w:hAnsi="Times New Roman" w:cs="Times New Roman"/>
          <w:sz w:val="24"/>
          <w:szCs w:val="24"/>
        </w:rPr>
      </w:pPr>
    </w:p>
    <w:p w14:paraId="4712EF41"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For the comparison homes, the correlations between baseline and 3-month follow-up cockroach allergen measurements and 3-month and 6 months follow-up measurements were approximately equal to 0.5.</w:t>
      </w:r>
    </w:p>
    <w:p w14:paraId="3C715878" w14:textId="77777777" w:rsidR="0048044F" w:rsidRPr="0048044F" w:rsidRDefault="0048044F" w:rsidP="0048044F">
      <w:pPr>
        <w:pStyle w:val="NoSpacing"/>
        <w:rPr>
          <w:rFonts w:ascii="Times New Roman" w:hAnsi="Times New Roman" w:cs="Times New Roman"/>
          <w:sz w:val="24"/>
          <w:szCs w:val="24"/>
        </w:rPr>
      </w:pPr>
    </w:p>
    <w:p w14:paraId="635BD4D9"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Design effect due to clustering = 3.62</w:t>
      </w:r>
    </w:p>
    <w:p w14:paraId="55018031" w14:textId="77777777" w:rsidR="0048044F" w:rsidRPr="0048044F" w:rsidRDefault="0048044F" w:rsidP="0048044F">
      <w:pPr>
        <w:pStyle w:val="NoSpacing"/>
        <w:rPr>
          <w:rFonts w:ascii="Times New Roman" w:hAnsi="Times New Roman" w:cs="Times New Roman"/>
          <w:sz w:val="24"/>
          <w:szCs w:val="24"/>
        </w:rPr>
      </w:pPr>
    </w:p>
    <w:p w14:paraId="359FBF34"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Equation 1.  Sample size for repeated measures – cockroach allergen.</w:t>
      </w:r>
    </w:p>
    <w:p w14:paraId="4C76FAD7" w14:textId="77777777" w:rsidR="0048044F" w:rsidRPr="0048044F" w:rsidRDefault="0048044F" w:rsidP="0048044F">
      <w:pPr>
        <w:pStyle w:val="NoSpacing"/>
        <w:rPr>
          <w:rFonts w:ascii="Times New Roman" w:hAnsi="Times New Roman" w:cs="Times New Roman"/>
          <w:sz w:val="24"/>
          <w:szCs w:val="24"/>
        </w:rPr>
      </w:pPr>
    </w:p>
    <w:p w14:paraId="0B81F8DA"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noProof/>
          <w:sz w:val="24"/>
          <w:szCs w:val="24"/>
        </w:rPr>
        <w:drawing>
          <wp:inline distT="0" distB="0" distL="0" distR="0" wp14:anchorId="702714DD" wp14:editId="26586796">
            <wp:extent cx="2727960" cy="222250"/>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2727960" cy="222250"/>
                    </a:xfrm>
                    <a:prstGeom prst="rect">
                      <a:avLst/>
                    </a:prstGeom>
                    <a:noFill/>
                    <a:ln w="9525">
                      <a:noFill/>
                      <a:miter lim="800000"/>
                      <a:headEnd/>
                      <a:tailEnd/>
                    </a:ln>
                  </pic:spPr>
                </pic:pic>
              </a:graphicData>
            </a:graphic>
          </wp:inline>
        </w:drawing>
      </w:r>
    </w:p>
    <w:p w14:paraId="14348882" w14:textId="77777777" w:rsidR="0048044F" w:rsidRPr="0048044F" w:rsidRDefault="0048044F" w:rsidP="0048044F">
      <w:pPr>
        <w:pStyle w:val="NoSpacing"/>
        <w:rPr>
          <w:rFonts w:ascii="Times New Roman" w:hAnsi="Times New Roman" w:cs="Times New Roman"/>
          <w:sz w:val="24"/>
          <w:szCs w:val="24"/>
        </w:rPr>
      </w:pPr>
    </w:p>
    <w:p w14:paraId="3E659761"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m = number in each group (e.g., intervention and non-intervention)</w:t>
      </w:r>
    </w:p>
    <w:p w14:paraId="5A6D27E6"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n = number of repeated measurements (equals 3 in this scenario)</w:t>
      </w:r>
    </w:p>
    <w:p w14:paraId="28A07D3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z</w:t>
      </w:r>
      <w:r w:rsidRPr="0048044F">
        <w:rPr>
          <w:rFonts w:ascii="Times New Roman" w:hAnsi="Times New Roman" w:cs="Times New Roman"/>
          <w:sz w:val="24"/>
          <w:szCs w:val="24"/>
          <w:vertAlign w:val="subscript"/>
        </w:rPr>
        <w:t>α</w:t>
      </w:r>
      <w:r w:rsidRPr="0048044F">
        <w:rPr>
          <w:rFonts w:ascii="Times New Roman" w:hAnsi="Times New Roman" w:cs="Times New Roman"/>
          <w:sz w:val="24"/>
          <w:szCs w:val="24"/>
        </w:rPr>
        <w:t xml:space="preserve"> = Z score for alpha = 0.05</w:t>
      </w:r>
    </w:p>
    <w:p w14:paraId="2FF09EF1"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z</w:t>
      </w:r>
      <w:r w:rsidRPr="0048044F">
        <w:rPr>
          <w:rFonts w:ascii="Times New Roman" w:hAnsi="Times New Roman" w:cs="Times New Roman"/>
          <w:sz w:val="24"/>
          <w:szCs w:val="24"/>
          <w:vertAlign w:val="subscript"/>
        </w:rPr>
        <w:t>Q</w:t>
      </w:r>
      <w:r w:rsidRPr="0048044F">
        <w:rPr>
          <w:rFonts w:ascii="Times New Roman" w:hAnsi="Times New Roman" w:cs="Times New Roman"/>
          <w:sz w:val="24"/>
          <w:szCs w:val="24"/>
        </w:rPr>
        <w:t xml:space="preserve"> = Power, set at 0.80</w:t>
      </w:r>
    </w:p>
    <w:p w14:paraId="3D0E55F9"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ρ = correlation among repeated observations</w:t>
      </w:r>
    </w:p>
    <w:p w14:paraId="6A0503CD"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 d/ σ where d is the smallest meaningful difference and σ is the standard deviation</w:t>
      </w:r>
    </w:p>
    <w:p w14:paraId="5D6FC136"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D = Design effect due to clustering of apartments within buildings (This was not in the formula used by Diggle et al. </w:t>
      </w:r>
      <w:r w:rsidR="0053546C">
        <w:rPr>
          <w:rFonts w:ascii="Times New Roman" w:hAnsi="Times New Roman" w:cs="Times New Roman"/>
          <w:sz w:val="24"/>
          <w:szCs w:val="24"/>
        </w:rPr>
        <w:t>(</w:t>
      </w:r>
      <w:r w:rsidRPr="0048044F">
        <w:rPr>
          <w:rFonts w:ascii="Times New Roman" w:hAnsi="Times New Roman" w:cs="Times New Roman"/>
          <w:sz w:val="24"/>
          <w:szCs w:val="24"/>
        </w:rPr>
        <w:t>1994</w:t>
      </w:r>
      <w:r w:rsidR="0053546C">
        <w:rPr>
          <w:rFonts w:ascii="Times New Roman" w:hAnsi="Times New Roman" w:cs="Times New Roman"/>
          <w:sz w:val="24"/>
          <w:szCs w:val="24"/>
        </w:rPr>
        <w:t>)</w:t>
      </w:r>
      <w:r w:rsidRPr="0048044F">
        <w:rPr>
          <w:rFonts w:ascii="Times New Roman" w:hAnsi="Times New Roman" w:cs="Times New Roman"/>
          <w:sz w:val="24"/>
          <w:szCs w:val="24"/>
        </w:rPr>
        <w:t>, but was added to adjust for clustering expected in our study</w:t>
      </w:r>
      <w:r w:rsidR="0053546C">
        <w:rPr>
          <w:rFonts w:ascii="Times New Roman" w:hAnsi="Times New Roman" w:cs="Times New Roman"/>
          <w:sz w:val="24"/>
          <w:szCs w:val="24"/>
        </w:rPr>
        <w:t>.</w:t>
      </w:r>
      <w:r w:rsidRPr="0048044F">
        <w:rPr>
          <w:rFonts w:ascii="Times New Roman" w:hAnsi="Times New Roman" w:cs="Times New Roman"/>
          <w:sz w:val="24"/>
          <w:szCs w:val="24"/>
        </w:rPr>
        <w:t>)</w:t>
      </w:r>
    </w:p>
    <w:p w14:paraId="23542A7B" w14:textId="77777777" w:rsidR="0048044F" w:rsidRPr="0048044F" w:rsidRDefault="0048044F" w:rsidP="0048044F">
      <w:pPr>
        <w:pStyle w:val="NoSpacing"/>
        <w:rPr>
          <w:rFonts w:ascii="Times New Roman" w:hAnsi="Times New Roman" w:cs="Times New Roman"/>
          <w:sz w:val="24"/>
          <w:szCs w:val="24"/>
        </w:rPr>
      </w:pPr>
    </w:p>
    <w:p w14:paraId="6EEE7FCE"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Note:  we also assumed a design effect (e.g., increase (multiplicative) sample needed because of the effects of clustering) equal to 3.62.  This is the ratio in clustering sampling variance divided by the simple random variance (of the same size) (i.e., the denominator without clustering taken into account).</w:t>
      </w:r>
    </w:p>
    <w:p w14:paraId="4EA9FAD8" w14:textId="77777777" w:rsidR="0048044F" w:rsidRPr="0048044F" w:rsidRDefault="0048044F" w:rsidP="0048044F">
      <w:pPr>
        <w:pStyle w:val="NoSpacing"/>
        <w:rPr>
          <w:rFonts w:ascii="Times New Roman" w:hAnsi="Times New Roman" w:cs="Times New Roman"/>
          <w:sz w:val="24"/>
          <w:szCs w:val="24"/>
        </w:rPr>
      </w:pPr>
    </w:p>
    <w:p w14:paraId="6A0917CB"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When calculating the sample sizes, we used two standardized effect sizes based on the IPM study: 0.37 and 0.30. The effect size of 0.37 is based on the ability to detect a difference of 0.8148 ln units of the </w:t>
      </w:r>
      <w:r w:rsidRPr="0048044F">
        <w:rPr>
          <w:rFonts w:ascii="Times New Roman" w:hAnsi="Times New Roman" w:cs="Times New Roman"/>
          <w:i/>
          <w:sz w:val="24"/>
          <w:szCs w:val="24"/>
        </w:rPr>
        <w:t>Blatella germanica</w:t>
      </w:r>
      <w:r w:rsidRPr="0048044F">
        <w:rPr>
          <w:rFonts w:ascii="Times New Roman" w:hAnsi="Times New Roman" w:cs="Times New Roman"/>
          <w:sz w:val="24"/>
          <w:szCs w:val="24"/>
        </w:rPr>
        <w:t xml:space="preserve"> cockroach allergen (i.e., Bla g 2</w:t>
      </w:r>
      <w:r w:rsidR="00CF3950">
        <w:rPr>
          <w:rFonts w:ascii="Times New Roman" w:hAnsi="Times New Roman" w:cs="Times New Roman"/>
          <w:sz w:val="24"/>
          <w:szCs w:val="24"/>
        </w:rPr>
        <w:t>)</w:t>
      </w:r>
      <w:r w:rsidRPr="0048044F">
        <w:rPr>
          <w:rFonts w:ascii="Times New Roman" w:hAnsi="Times New Roman" w:cs="Times New Roman"/>
          <w:sz w:val="24"/>
          <w:szCs w:val="24"/>
        </w:rPr>
        <w:t xml:space="preserve"> and a standard deviation of ~ 2.2. The effect size of 0.30 is the based on the ability to detect a difference of 0.649 ln units of Bla g 2 and a standard deviation of 2.2.  We also assumed an alpha of 0.05 and a power of 80%). The sample size based on changing the expected correlation between repeated measures would result is presented in Table 21.</w:t>
      </w:r>
    </w:p>
    <w:p w14:paraId="79E2B317" w14:textId="77777777" w:rsidR="0048044F" w:rsidRPr="0048044F" w:rsidRDefault="0048044F" w:rsidP="0048044F">
      <w:pPr>
        <w:pStyle w:val="NoSpacing"/>
        <w:rPr>
          <w:rFonts w:ascii="Times New Roman" w:hAnsi="Times New Roman" w:cs="Times New Roman"/>
          <w:sz w:val="24"/>
          <w:szCs w:val="24"/>
        </w:rPr>
      </w:pPr>
    </w:p>
    <w:p w14:paraId="08FD6C39"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Assuming a correlation of 0.5 we get the following:</w:t>
      </w:r>
    </w:p>
    <w:p w14:paraId="7D2D8BB6" w14:textId="77777777" w:rsidR="0048044F" w:rsidRPr="0048044F" w:rsidRDefault="0048044F" w:rsidP="0048044F">
      <w:pPr>
        <w:pStyle w:val="NoSpacing"/>
        <w:rPr>
          <w:rFonts w:ascii="Times New Roman" w:hAnsi="Times New Roman" w:cs="Times New Roman"/>
          <w:sz w:val="24"/>
          <w:szCs w:val="24"/>
        </w:rPr>
      </w:pPr>
    </w:p>
    <w:p w14:paraId="5755D07C"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With assumption 1, we would need 16 buildings (8 green and 8 comparison) with at least 25 apartments per building</w:t>
      </w:r>
    </w:p>
    <w:p w14:paraId="122BF932" w14:textId="77777777" w:rsidR="0048044F" w:rsidRPr="0048044F" w:rsidRDefault="0048044F" w:rsidP="0048044F">
      <w:pPr>
        <w:pStyle w:val="NoSpacing"/>
        <w:rPr>
          <w:rFonts w:ascii="Times New Roman" w:hAnsi="Times New Roman" w:cs="Times New Roman"/>
          <w:sz w:val="24"/>
          <w:szCs w:val="24"/>
        </w:rPr>
      </w:pPr>
    </w:p>
    <w:p w14:paraId="3C03A5F7"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With assumption 2, we would need 26 buildings (13 green and 13 comparison) with at least 25 apartments per building.</w:t>
      </w:r>
    </w:p>
    <w:p w14:paraId="7302D469" w14:textId="77777777" w:rsidR="0048044F" w:rsidRPr="0048044F" w:rsidRDefault="0048044F" w:rsidP="0048044F">
      <w:pPr>
        <w:pStyle w:val="NoSpacing"/>
        <w:rPr>
          <w:rFonts w:ascii="Times New Roman" w:hAnsi="Times New Roman" w:cs="Times New Roman"/>
          <w:sz w:val="24"/>
          <w:szCs w:val="24"/>
        </w:rPr>
      </w:pPr>
    </w:p>
    <w:p w14:paraId="4E9BBE9F" w14:textId="77777777" w:rsidR="0041183E" w:rsidRDefault="0041183E">
      <w:pPr>
        <w:rPr>
          <w:rFonts w:ascii="Times New Roman" w:hAnsi="Times New Roman" w:cs="Times New Roman"/>
          <w:sz w:val="24"/>
          <w:szCs w:val="24"/>
        </w:rPr>
      </w:pPr>
      <w:r>
        <w:rPr>
          <w:rFonts w:ascii="Times New Roman" w:hAnsi="Times New Roman" w:cs="Times New Roman"/>
          <w:sz w:val="24"/>
          <w:szCs w:val="24"/>
        </w:rPr>
        <w:br w:type="page"/>
      </w:r>
    </w:p>
    <w:p w14:paraId="47ECCAFA"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Table 21.  Sample size requirements for number of buildings.</w:t>
      </w:r>
    </w:p>
    <w:tbl>
      <w:tblPr>
        <w:tblW w:w="5000" w:type="pct"/>
        <w:tblCellMar>
          <w:left w:w="0" w:type="dxa"/>
          <w:right w:w="0" w:type="dxa"/>
        </w:tblCellMar>
        <w:tblLook w:val="0000" w:firstRow="0" w:lastRow="0" w:firstColumn="0" w:lastColumn="0" w:noHBand="0" w:noVBand="0"/>
      </w:tblPr>
      <w:tblGrid>
        <w:gridCol w:w="4736"/>
        <w:gridCol w:w="2320"/>
        <w:gridCol w:w="2320"/>
      </w:tblGrid>
      <w:tr w:rsidR="0048044F" w:rsidRPr="0048044F" w14:paraId="0C2CC259" w14:textId="77777777" w:rsidTr="0048044F">
        <w:tc>
          <w:tcPr>
            <w:tcW w:w="2526" w:type="pct"/>
            <w:vMerge w:val="restart"/>
            <w:tcBorders>
              <w:top w:val="single" w:sz="6" w:space="0" w:color="000000"/>
              <w:left w:val="single" w:sz="6" w:space="0" w:color="000000"/>
              <w:right w:val="single" w:sz="6" w:space="0" w:color="000000"/>
            </w:tcBorders>
          </w:tcPr>
          <w:p w14:paraId="6233C444" w14:textId="77777777" w:rsidR="0048044F" w:rsidRPr="0048044F" w:rsidRDefault="0048044F" w:rsidP="0048044F">
            <w:pPr>
              <w:pStyle w:val="NoSpacing"/>
              <w:jc w:val="center"/>
              <w:rPr>
                <w:rFonts w:ascii="Times New Roman" w:hAnsi="Times New Roman" w:cs="Times New Roman"/>
                <w:sz w:val="24"/>
                <w:szCs w:val="24"/>
              </w:rPr>
            </w:pPr>
          </w:p>
          <w:p w14:paraId="76FD50AC" w14:textId="77777777" w:rsidR="0048044F" w:rsidRPr="0048044F" w:rsidRDefault="0048044F" w:rsidP="0048044F">
            <w:pPr>
              <w:pStyle w:val="NoSpacing"/>
              <w:jc w:val="center"/>
              <w:rPr>
                <w:rFonts w:ascii="Times New Roman" w:hAnsi="Times New Roman" w:cs="Times New Roman"/>
                <w:sz w:val="24"/>
                <w:szCs w:val="24"/>
              </w:rPr>
            </w:pPr>
          </w:p>
          <w:p w14:paraId="6F0CCCDE"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Correlation between repeated measures</w:t>
            </w:r>
          </w:p>
        </w:tc>
        <w:tc>
          <w:tcPr>
            <w:tcW w:w="2474" w:type="pct"/>
            <w:gridSpan w:val="2"/>
            <w:tcBorders>
              <w:top w:val="single" w:sz="6" w:space="0" w:color="000000"/>
              <w:left w:val="single" w:sz="6" w:space="0" w:color="000000"/>
              <w:bottom w:val="single" w:sz="6" w:space="0" w:color="000000"/>
              <w:right w:val="single" w:sz="6" w:space="0" w:color="000000"/>
            </w:tcBorders>
          </w:tcPr>
          <w:p w14:paraId="591C608D"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Sample size requirements</w:t>
            </w:r>
          </w:p>
          <w:p w14:paraId="30B0DD76"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(number of buildings)</w:t>
            </w:r>
          </w:p>
        </w:tc>
      </w:tr>
      <w:tr w:rsidR="0048044F" w:rsidRPr="0048044F" w14:paraId="539EDFD3" w14:textId="77777777" w:rsidTr="0048044F">
        <w:trPr>
          <w:trHeight w:val="494"/>
        </w:trPr>
        <w:tc>
          <w:tcPr>
            <w:tcW w:w="2526" w:type="pct"/>
            <w:vMerge/>
            <w:tcBorders>
              <w:left w:val="single" w:sz="6" w:space="0" w:color="000000"/>
              <w:bottom w:val="single" w:sz="6" w:space="0" w:color="000000"/>
              <w:right w:val="single" w:sz="6" w:space="0" w:color="000000"/>
            </w:tcBorders>
          </w:tcPr>
          <w:p w14:paraId="2C2898F0" w14:textId="77777777" w:rsidR="0048044F" w:rsidRPr="0048044F" w:rsidRDefault="0048044F" w:rsidP="0048044F">
            <w:pPr>
              <w:pStyle w:val="NoSpacing"/>
              <w:jc w:val="center"/>
              <w:rPr>
                <w:rFonts w:ascii="Times New Roman" w:hAnsi="Times New Roman" w:cs="Times New Roman"/>
                <w:sz w:val="24"/>
                <w:szCs w:val="24"/>
              </w:rPr>
            </w:pPr>
          </w:p>
        </w:tc>
        <w:tc>
          <w:tcPr>
            <w:tcW w:w="1237" w:type="pct"/>
            <w:tcBorders>
              <w:top w:val="single" w:sz="6" w:space="0" w:color="000000"/>
              <w:left w:val="single" w:sz="6" w:space="0" w:color="000000"/>
              <w:bottom w:val="single" w:sz="6" w:space="0" w:color="000000"/>
              <w:right w:val="single" w:sz="6" w:space="0" w:color="000000"/>
            </w:tcBorders>
          </w:tcPr>
          <w:p w14:paraId="2C800967"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Assuming Delta=0.377</w:t>
            </w:r>
          </w:p>
        </w:tc>
        <w:tc>
          <w:tcPr>
            <w:tcW w:w="1237" w:type="pct"/>
            <w:tcBorders>
              <w:top w:val="single" w:sz="6" w:space="0" w:color="000000"/>
              <w:left w:val="single" w:sz="6" w:space="0" w:color="000000"/>
              <w:bottom w:val="single" w:sz="6" w:space="0" w:color="000000"/>
              <w:right w:val="single" w:sz="6" w:space="0" w:color="000000"/>
            </w:tcBorders>
          </w:tcPr>
          <w:p w14:paraId="46F58291"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Assuming Delta=0.30</w:t>
            </w:r>
          </w:p>
        </w:tc>
      </w:tr>
      <w:tr w:rsidR="0048044F" w:rsidRPr="0048044F" w14:paraId="37B45AB4" w14:textId="77777777" w:rsidTr="0048044F">
        <w:tc>
          <w:tcPr>
            <w:tcW w:w="2526" w:type="pct"/>
            <w:tcBorders>
              <w:top w:val="single" w:sz="6" w:space="0" w:color="000000"/>
              <w:left w:val="single" w:sz="6" w:space="0" w:color="000000"/>
              <w:bottom w:val="single" w:sz="6" w:space="0" w:color="000000"/>
              <w:right w:val="single" w:sz="6" w:space="0" w:color="000000"/>
            </w:tcBorders>
          </w:tcPr>
          <w:p w14:paraId="10FD71C1"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0.2</w:t>
            </w:r>
          </w:p>
        </w:tc>
        <w:tc>
          <w:tcPr>
            <w:tcW w:w="1237" w:type="pct"/>
            <w:tcBorders>
              <w:top w:val="single" w:sz="6" w:space="0" w:color="000000"/>
              <w:left w:val="single" w:sz="6" w:space="0" w:color="000000"/>
              <w:bottom w:val="single" w:sz="6" w:space="0" w:color="000000"/>
              <w:right w:val="single" w:sz="6" w:space="0" w:color="000000"/>
            </w:tcBorders>
          </w:tcPr>
          <w:p w14:paraId="6601B341"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6</w:t>
            </w:r>
          </w:p>
        </w:tc>
        <w:tc>
          <w:tcPr>
            <w:tcW w:w="1237" w:type="pct"/>
            <w:tcBorders>
              <w:top w:val="single" w:sz="6" w:space="0" w:color="000000"/>
              <w:left w:val="single" w:sz="6" w:space="0" w:color="000000"/>
              <w:bottom w:val="single" w:sz="6" w:space="0" w:color="000000"/>
              <w:right w:val="single" w:sz="6" w:space="0" w:color="000000"/>
            </w:tcBorders>
          </w:tcPr>
          <w:p w14:paraId="6A46C304"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9</w:t>
            </w:r>
          </w:p>
        </w:tc>
      </w:tr>
      <w:tr w:rsidR="0048044F" w:rsidRPr="0048044F" w14:paraId="46E160BD" w14:textId="77777777" w:rsidTr="0048044F">
        <w:tc>
          <w:tcPr>
            <w:tcW w:w="2526" w:type="pct"/>
            <w:tcBorders>
              <w:top w:val="single" w:sz="6" w:space="0" w:color="000000"/>
              <w:left w:val="single" w:sz="6" w:space="0" w:color="000000"/>
              <w:bottom w:val="single" w:sz="6" w:space="0" w:color="000000"/>
              <w:right w:val="single" w:sz="6" w:space="0" w:color="000000"/>
            </w:tcBorders>
          </w:tcPr>
          <w:p w14:paraId="1D087499"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0.3</w:t>
            </w:r>
          </w:p>
        </w:tc>
        <w:tc>
          <w:tcPr>
            <w:tcW w:w="1237" w:type="pct"/>
            <w:tcBorders>
              <w:top w:val="single" w:sz="6" w:space="0" w:color="000000"/>
              <w:left w:val="single" w:sz="6" w:space="0" w:color="000000"/>
              <w:bottom w:val="single" w:sz="6" w:space="0" w:color="000000"/>
              <w:right w:val="single" w:sz="6" w:space="0" w:color="000000"/>
            </w:tcBorders>
          </w:tcPr>
          <w:p w14:paraId="686DD6D0"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7</w:t>
            </w:r>
          </w:p>
        </w:tc>
        <w:tc>
          <w:tcPr>
            <w:tcW w:w="1237" w:type="pct"/>
            <w:tcBorders>
              <w:top w:val="single" w:sz="6" w:space="0" w:color="000000"/>
              <w:left w:val="single" w:sz="6" w:space="0" w:color="000000"/>
              <w:bottom w:val="single" w:sz="6" w:space="0" w:color="000000"/>
              <w:right w:val="single" w:sz="6" w:space="0" w:color="000000"/>
            </w:tcBorders>
          </w:tcPr>
          <w:p w14:paraId="58D6E378"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11</w:t>
            </w:r>
          </w:p>
        </w:tc>
      </w:tr>
      <w:tr w:rsidR="0048044F" w:rsidRPr="0048044F" w14:paraId="55A85B51" w14:textId="77777777" w:rsidTr="0048044F">
        <w:tc>
          <w:tcPr>
            <w:tcW w:w="2526" w:type="pct"/>
            <w:tcBorders>
              <w:top w:val="single" w:sz="6" w:space="0" w:color="000000"/>
              <w:left w:val="single" w:sz="6" w:space="0" w:color="000000"/>
              <w:bottom w:val="single" w:sz="6" w:space="0" w:color="000000"/>
              <w:right w:val="single" w:sz="6" w:space="0" w:color="000000"/>
            </w:tcBorders>
          </w:tcPr>
          <w:p w14:paraId="4F490CF3"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0.4</w:t>
            </w:r>
          </w:p>
        </w:tc>
        <w:tc>
          <w:tcPr>
            <w:tcW w:w="1237" w:type="pct"/>
            <w:tcBorders>
              <w:top w:val="single" w:sz="6" w:space="0" w:color="000000"/>
              <w:left w:val="single" w:sz="6" w:space="0" w:color="000000"/>
              <w:bottom w:val="single" w:sz="6" w:space="0" w:color="000000"/>
              <w:right w:val="single" w:sz="6" w:space="0" w:color="000000"/>
            </w:tcBorders>
          </w:tcPr>
          <w:p w14:paraId="40829B65"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8</w:t>
            </w:r>
          </w:p>
        </w:tc>
        <w:tc>
          <w:tcPr>
            <w:tcW w:w="1237" w:type="pct"/>
            <w:tcBorders>
              <w:top w:val="single" w:sz="6" w:space="0" w:color="000000"/>
              <w:left w:val="single" w:sz="6" w:space="0" w:color="000000"/>
              <w:bottom w:val="single" w:sz="6" w:space="0" w:color="000000"/>
              <w:right w:val="single" w:sz="6" w:space="0" w:color="000000"/>
            </w:tcBorders>
          </w:tcPr>
          <w:p w14:paraId="6D9058B7"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12</w:t>
            </w:r>
          </w:p>
        </w:tc>
      </w:tr>
      <w:tr w:rsidR="0048044F" w:rsidRPr="0048044F" w14:paraId="6EC061D9" w14:textId="77777777" w:rsidTr="0048044F">
        <w:tc>
          <w:tcPr>
            <w:tcW w:w="2526" w:type="pct"/>
            <w:tcBorders>
              <w:top w:val="single" w:sz="6" w:space="0" w:color="000000"/>
              <w:left w:val="single" w:sz="6" w:space="0" w:color="000000"/>
              <w:bottom w:val="single" w:sz="6" w:space="0" w:color="000000"/>
              <w:right w:val="single" w:sz="6" w:space="0" w:color="000000"/>
            </w:tcBorders>
            <w:shd w:val="clear" w:color="FFFFFF" w:fill="auto"/>
          </w:tcPr>
          <w:p w14:paraId="36C40F90"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0.5</w:t>
            </w:r>
          </w:p>
        </w:tc>
        <w:tc>
          <w:tcPr>
            <w:tcW w:w="1237" w:type="pct"/>
            <w:tcBorders>
              <w:top w:val="single" w:sz="6" w:space="0" w:color="000000"/>
              <w:left w:val="single" w:sz="6" w:space="0" w:color="000000"/>
              <w:bottom w:val="single" w:sz="6" w:space="0" w:color="000000"/>
              <w:right w:val="single" w:sz="6" w:space="0" w:color="000000"/>
            </w:tcBorders>
            <w:shd w:val="clear" w:color="FFFFFF" w:fill="auto"/>
          </w:tcPr>
          <w:p w14:paraId="1A95D8B0"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8</w:t>
            </w:r>
          </w:p>
        </w:tc>
        <w:tc>
          <w:tcPr>
            <w:tcW w:w="1237" w:type="pct"/>
            <w:tcBorders>
              <w:top w:val="single" w:sz="6" w:space="0" w:color="000000"/>
              <w:left w:val="single" w:sz="6" w:space="0" w:color="000000"/>
              <w:bottom w:val="single" w:sz="6" w:space="0" w:color="000000"/>
              <w:right w:val="single" w:sz="6" w:space="0" w:color="000000"/>
            </w:tcBorders>
            <w:shd w:val="clear" w:color="FFFFFF" w:fill="auto"/>
          </w:tcPr>
          <w:p w14:paraId="01A69575"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13</w:t>
            </w:r>
          </w:p>
        </w:tc>
      </w:tr>
      <w:tr w:rsidR="0048044F" w:rsidRPr="0048044F" w14:paraId="092200A8" w14:textId="77777777" w:rsidTr="0048044F">
        <w:tc>
          <w:tcPr>
            <w:tcW w:w="2526" w:type="pct"/>
            <w:tcBorders>
              <w:top w:val="single" w:sz="6" w:space="0" w:color="000000"/>
              <w:left w:val="single" w:sz="6" w:space="0" w:color="000000"/>
              <w:bottom w:val="single" w:sz="6" w:space="0" w:color="000000"/>
              <w:right w:val="single" w:sz="6" w:space="0" w:color="000000"/>
            </w:tcBorders>
          </w:tcPr>
          <w:p w14:paraId="6576B273"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0.6</w:t>
            </w:r>
          </w:p>
        </w:tc>
        <w:tc>
          <w:tcPr>
            <w:tcW w:w="1237" w:type="pct"/>
            <w:tcBorders>
              <w:top w:val="single" w:sz="6" w:space="0" w:color="000000"/>
              <w:left w:val="single" w:sz="6" w:space="0" w:color="000000"/>
              <w:bottom w:val="single" w:sz="6" w:space="0" w:color="000000"/>
              <w:right w:val="single" w:sz="6" w:space="0" w:color="000000"/>
            </w:tcBorders>
          </w:tcPr>
          <w:p w14:paraId="15A8CB75"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9</w:t>
            </w:r>
          </w:p>
        </w:tc>
        <w:tc>
          <w:tcPr>
            <w:tcW w:w="1237" w:type="pct"/>
            <w:tcBorders>
              <w:top w:val="single" w:sz="6" w:space="0" w:color="000000"/>
              <w:left w:val="single" w:sz="6" w:space="0" w:color="000000"/>
              <w:bottom w:val="single" w:sz="6" w:space="0" w:color="000000"/>
              <w:right w:val="single" w:sz="6" w:space="0" w:color="000000"/>
            </w:tcBorders>
          </w:tcPr>
          <w:p w14:paraId="07920DA4"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15</w:t>
            </w:r>
          </w:p>
        </w:tc>
      </w:tr>
      <w:tr w:rsidR="0048044F" w:rsidRPr="0048044F" w14:paraId="50E596F3" w14:textId="77777777" w:rsidTr="0048044F">
        <w:tc>
          <w:tcPr>
            <w:tcW w:w="2526" w:type="pct"/>
            <w:tcBorders>
              <w:top w:val="single" w:sz="6" w:space="0" w:color="000000"/>
              <w:left w:val="single" w:sz="6" w:space="0" w:color="000000"/>
              <w:bottom w:val="single" w:sz="6" w:space="0" w:color="000000"/>
              <w:right w:val="single" w:sz="6" w:space="0" w:color="000000"/>
            </w:tcBorders>
          </w:tcPr>
          <w:p w14:paraId="787FE9B8"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0.7</w:t>
            </w:r>
          </w:p>
        </w:tc>
        <w:tc>
          <w:tcPr>
            <w:tcW w:w="1237" w:type="pct"/>
            <w:tcBorders>
              <w:top w:val="single" w:sz="6" w:space="0" w:color="000000"/>
              <w:left w:val="single" w:sz="6" w:space="0" w:color="000000"/>
              <w:bottom w:val="single" w:sz="6" w:space="0" w:color="000000"/>
              <w:right w:val="single" w:sz="6" w:space="0" w:color="000000"/>
            </w:tcBorders>
          </w:tcPr>
          <w:p w14:paraId="5E363CFD"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10</w:t>
            </w:r>
          </w:p>
        </w:tc>
        <w:tc>
          <w:tcPr>
            <w:tcW w:w="1237" w:type="pct"/>
            <w:tcBorders>
              <w:top w:val="single" w:sz="6" w:space="0" w:color="000000"/>
              <w:left w:val="single" w:sz="6" w:space="0" w:color="000000"/>
              <w:bottom w:val="single" w:sz="6" w:space="0" w:color="000000"/>
              <w:right w:val="single" w:sz="6" w:space="0" w:color="000000"/>
            </w:tcBorders>
          </w:tcPr>
          <w:p w14:paraId="61CEAD92"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16</w:t>
            </w:r>
          </w:p>
        </w:tc>
      </w:tr>
      <w:tr w:rsidR="0048044F" w:rsidRPr="0048044F" w14:paraId="1EA40E85" w14:textId="77777777" w:rsidTr="0048044F">
        <w:tc>
          <w:tcPr>
            <w:tcW w:w="2526" w:type="pct"/>
            <w:tcBorders>
              <w:top w:val="single" w:sz="6" w:space="0" w:color="000000"/>
              <w:left w:val="single" w:sz="6" w:space="0" w:color="000000"/>
              <w:bottom w:val="single" w:sz="6" w:space="0" w:color="000000"/>
              <w:right w:val="single" w:sz="6" w:space="0" w:color="000000"/>
            </w:tcBorders>
          </w:tcPr>
          <w:p w14:paraId="12DCCB1C"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0.8</w:t>
            </w:r>
          </w:p>
        </w:tc>
        <w:tc>
          <w:tcPr>
            <w:tcW w:w="1237" w:type="pct"/>
            <w:tcBorders>
              <w:top w:val="single" w:sz="6" w:space="0" w:color="000000"/>
              <w:left w:val="single" w:sz="6" w:space="0" w:color="000000"/>
              <w:bottom w:val="single" w:sz="6" w:space="0" w:color="000000"/>
              <w:right w:val="single" w:sz="6" w:space="0" w:color="000000"/>
            </w:tcBorders>
          </w:tcPr>
          <w:p w14:paraId="3B68BB0D"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11</w:t>
            </w:r>
          </w:p>
        </w:tc>
        <w:tc>
          <w:tcPr>
            <w:tcW w:w="1237" w:type="pct"/>
            <w:tcBorders>
              <w:top w:val="single" w:sz="6" w:space="0" w:color="000000"/>
              <w:left w:val="single" w:sz="6" w:space="0" w:color="000000"/>
              <w:bottom w:val="single" w:sz="6" w:space="0" w:color="000000"/>
              <w:right w:val="single" w:sz="6" w:space="0" w:color="000000"/>
            </w:tcBorders>
          </w:tcPr>
          <w:p w14:paraId="3BDCBF4F" w14:textId="77777777" w:rsidR="0048044F" w:rsidRPr="0048044F" w:rsidRDefault="0048044F" w:rsidP="0048044F">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17</w:t>
            </w:r>
          </w:p>
        </w:tc>
      </w:tr>
    </w:tbl>
    <w:p w14:paraId="16CDCF79" w14:textId="1FC53E7B"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*sample size is for each group (e.g., 8 buildings means 8 comparison and 8 green buildings)</w:t>
      </w:r>
    </w:p>
    <w:p w14:paraId="709D0F8C" w14:textId="77777777" w:rsidR="0048044F" w:rsidRPr="0048044F" w:rsidRDefault="0048044F" w:rsidP="0048044F">
      <w:pPr>
        <w:pStyle w:val="NoSpacing"/>
        <w:rPr>
          <w:rFonts w:ascii="Times New Roman" w:hAnsi="Times New Roman" w:cs="Times New Roman"/>
          <w:sz w:val="24"/>
          <w:szCs w:val="24"/>
        </w:rPr>
      </w:pPr>
    </w:p>
    <w:p w14:paraId="546A6FB6"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We also estimated the sample size for detecting differences in pesticides and VOCs.  To date, there is only one study of an intervention to decrease pesticide exposures that used objective measurements of pesticide levels in residential homes in a non-agricultural environment (Williams et al., 2006).  This study was conducted in homes of Latina and African-American women living in low-income housing in New York.  In the study, 25 homes underwent IPM as an intervention.  The pesticide synergist, piperonyl butoxide, is unique to pyrethoid pesticides and this was an analyte that was measured in the study’s air samples.  We used their pre- and post piperonyl butoxide concentrations (pre = mean 1.66 ± s.e. 0.71 ng/m</w:t>
      </w:r>
      <w:r w:rsidRPr="0048044F">
        <w:rPr>
          <w:rFonts w:ascii="Times New Roman" w:hAnsi="Times New Roman" w:cs="Times New Roman"/>
          <w:sz w:val="24"/>
          <w:szCs w:val="24"/>
          <w:vertAlign w:val="superscript"/>
        </w:rPr>
        <w:t>3</w:t>
      </w:r>
      <w:r w:rsidRPr="0048044F">
        <w:rPr>
          <w:rFonts w:ascii="Times New Roman" w:hAnsi="Times New Roman" w:cs="Times New Roman"/>
          <w:sz w:val="24"/>
          <w:szCs w:val="24"/>
        </w:rPr>
        <w:t xml:space="preserve"> vs. post = mean 0.8 ± s.e. 0.22 ng/m</w:t>
      </w:r>
      <w:r w:rsidRPr="0048044F">
        <w:rPr>
          <w:rFonts w:ascii="Times New Roman" w:hAnsi="Times New Roman" w:cs="Times New Roman"/>
          <w:sz w:val="24"/>
          <w:szCs w:val="24"/>
          <w:vertAlign w:val="superscript"/>
        </w:rPr>
        <w:t>3</w:t>
      </w:r>
      <w:r w:rsidRPr="0048044F">
        <w:rPr>
          <w:rFonts w:ascii="Times New Roman" w:hAnsi="Times New Roman" w:cs="Times New Roman"/>
          <w:sz w:val="24"/>
          <w:szCs w:val="24"/>
        </w:rPr>
        <w:t>) for our calculations of sample size which are shown in Table 22.</w:t>
      </w:r>
    </w:p>
    <w:p w14:paraId="124C6AB8" w14:textId="77777777" w:rsidR="0048044F" w:rsidRPr="0048044F" w:rsidRDefault="0048044F" w:rsidP="0048044F">
      <w:pPr>
        <w:pStyle w:val="NoSpacing"/>
        <w:rPr>
          <w:rFonts w:ascii="Times New Roman" w:hAnsi="Times New Roman" w:cs="Times New Roman"/>
          <w:sz w:val="24"/>
          <w:szCs w:val="24"/>
        </w:rPr>
      </w:pPr>
    </w:p>
    <w:p w14:paraId="18A6C0E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To date, there is only one study comparing the VOC levels in newly-built green homes and conventionally-built homes; therefore, this was not a renovation like our proposed study.  We calculated the sample size based on their measurements of formaldehyde in the two types of homes in their study.  This study was conducted in Finland.  In the study, 6 apartments in each type of building had air measurements for formaldehyde (green-built: mean = 13 µg/m</w:t>
      </w:r>
      <w:r w:rsidRPr="0048044F">
        <w:rPr>
          <w:rFonts w:ascii="Times New Roman" w:hAnsi="Times New Roman" w:cs="Times New Roman"/>
          <w:sz w:val="24"/>
          <w:szCs w:val="24"/>
          <w:vertAlign w:val="superscript"/>
        </w:rPr>
        <w:t>3</w:t>
      </w:r>
      <w:r w:rsidRPr="0048044F">
        <w:rPr>
          <w:rFonts w:ascii="Times New Roman" w:hAnsi="Times New Roman" w:cs="Times New Roman"/>
          <w:sz w:val="24"/>
          <w:szCs w:val="24"/>
        </w:rPr>
        <w:t>, s.d. = 4 vs. conventionally-built: mean 23 µg/m</w:t>
      </w:r>
      <w:r w:rsidRPr="0048044F">
        <w:rPr>
          <w:rFonts w:ascii="Times New Roman" w:hAnsi="Times New Roman" w:cs="Times New Roman"/>
          <w:sz w:val="24"/>
          <w:szCs w:val="24"/>
          <w:vertAlign w:val="superscript"/>
        </w:rPr>
        <w:t>3</w:t>
      </w:r>
      <w:r w:rsidRPr="0048044F">
        <w:rPr>
          <w:rFonts w:ascii="Times New Roman" w:hAnsi="Times New Roman" w:cs="Times New Roman"/>
          <w:sz w:val="24"/>
          <w:szCs w:val="24"/>
        </w:rPr>
        <w:t xml:space="preserve">, s.d. = 5).  We calculated the sample size necessary to detect a decrease in 50%, 25%, and 15%, of the difference in formaldehyde levels observed in their two study groups (see Table 22).  </w:t>
      </w:r>
    </w:p>
    <w:p w14:paraId="50433043" w14:textId="77777777" w:rsidR="0048044F" w:rsidRPr="0048044F" w:rsidRDefault="0048044F" w:rsidP="0048044F">
      <w:pPr>
        <w:pStyle w:val="NoSpacing"/>
        <w:rPr>
          <w:rFonts w:ascii="Times New Roman" w:hAnsi="Times New Roman" w:cs="Times New Roman"/>
          <w:sz w:val="24"/>
          <w:szCs w:val="24"/>
        </w:rPr>
      </w:pPr>
    </w:p>
    <w:p w14:paraId="3C9F6C1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Devos et al</w:t>
      </w:r>
      <w:r w:rsidR="0053546C">
        <w:rPr>
          <w:rFonts w:ascii="Times New Roman" w:hAnsi="Times New Roman" w:cs="Times New Roman"/>
          <w:sz w:val="24"/>
          <w:szCs w:val="24"/>
        </w:rPr>
        <w:t>.</w:t>
      </w:r>
      <w:r w:rsidRPr="0048044F">
        <w:rPr>
          <w:rFonts w:ascii="Times New Roman" w:hAnsi="Times New Roman" w:cs="Times New Roman"/>
          <w:sz w:val="24"/>
          <w:szCs w:val="24"/>
        </w:rPr>
        <w:t xml:space="preserve"> (1990) have suggested that the minimum level of an indoor irritant be set with a safety factor of 40 (Devos, Patte et al.</w:t>
      </w:r>
      <w:r w:rsidR="0053546C">
        <w:rPr>
          <w:rFonts w:ascii="Times New Roman" w:hAnsi="Times New Roman" w:cs="Times New Roman"/>
          <w:sz w:val="24"/>
          <w:szCs w:val="24"/>
        </w:rPr>
        <w:t>,</w:t>
      </w:r>
      <w:r w:rsidRPr="0048044F">
        <w:rPr>
          <w:rFonts w:ascii="Times New Roman" w:hAnsi="Times New Roman" w:cs="Times New Roman"/>
          <w:sz w:val="24"/>
          <w:szCs w:val="24"/>
        </w:rPr>
        <w:t xml:space="preserve"> 1990).  Given that the American Conference of Governmental Industrial Hygienists (ACGIH) threshold limit value is 368 µg/m</w:t>
      </w:r>
      <w:r w:rsidRPr="0048044F">
        <w:rPr>
          <w:rFonts w:ascii="Times New Roman" w:hAnsi="Times New Roman" w:cs="Times New Roman"/>
          <w:sz w:val="24"/>
          <w:szCs w:val="24"/>
          <w:vertAlign w:val="superscript"/>
        </w:rPr>
        <w:t>3</w:t>
      </w:r>
      <w:r w:rsidRPr="0048044F">
        <w:rPr>
          <w:rFonts w:ascii="Times New Roman" w:hAnsi="Times New Roman" w:cs="Times New Roman"/>
          <w:sz w:val="24"/>
          <w:szCs w:val="24"/>
        </w:rPr>
        <w:t>, a minimum level of formaldehyde below which no irritant effects are expected is 9.8 µg/m</w:t>
      </w:r>
      <w:r w:rsidRPr="0048044F">
        <w:rPr>
          <w:rFonts w:ascii="Times New Roman" w:hAnsi="Times New Roman" w:cs="Times New Roman"/>
          <w:sz w:val="24"/>
          <w:szCs w:val="24"/>
          <w:vertAlign w:val="superscript"/>
        </w:rPr>
        <w:t xml:space="preserve">3 </w:t>
      </w:r>
      <w:r w:rsidRPr="0048044F">
        <w:rPr>
          <w:rFonts w:ascii="Times New Roman" w:hAnsi="Times New Roman" w:cs="Times New Roman"/>
          <w:sz w:val="24"/>
          <w:szCs w:val="24"/>
        </w:rPr>
        <w:t xml:space="preserve">(which is the CDC/ATSDR Minimum Risk Level, </w:t>
      </w:r>
      <w:hyperlink r:id="rId71" w:history="1">
        <w:r w:rsidRPr="0048044F">
          <w:rPr>
            <w:rStyle w:val="Hyperlink"/>
            <w:rFonts w:ascii="Times New Roman" w:hAnsi="Times New Roman" w:cs="Times New Roman"/>
            <w:sz w:val="24"/>
            <w:szCs w:val="24"/>
          </w:rPr>
          <w:t>http://www.atsdr.cdc.gov/ToxProfiles/tp.asp?id=220&amp;tid=39</w:t>
        </w:r>
      </w:hyperlink>
      <w:r w:rsidRPr="0048044F">
        <w:rPr>
          <w:rFonts w:ascii="Times New Roman" w:hAnsi="Times New Roman" w:cs="Times New Roman"/>
          <w:sz w:val="24"/>
          <w:szCs w:val="24"/>
        </w:rPr>
        <w:t xml:space="preserve"> ).  </w:t>
      </w:r>
    </w:p>
    <w:p w14:paraId="4B023121" w14:textId="77777777" w:rsidR="00DF2491" w:rsidRDefault="00DF2491" w:rsidP="0048044F">
      <w:pPr>
        <w:pStyle w:val="NoSpacing"/>
        <w:rPr>
          <w:rFonts w:ascii="Times New Roman" w:hAnsi="Times New Roman" w:cs="Times New Roman"/>
          <w:sz w:val="24"/>
          <w:szCs w:val="24"/>
        </w:rPr>
      </w:pPr>
    </w:p>
    <w:p w14:paraId="2E238E1D" w14:textId="77777777" w:rsidR="0041183E" w:rsidRDefault="0041183E">
      <w:pPr>
        <w:rPr>
          <w:rFonts w:ascii="Times New Roman" w:hAnsi="Times New Roman" w:cs="Times New Roman"/>
          <w:sz w:val="24"/>
          <w:szCs w:val="24"/>
        </w:rPr>
      </w:pPr>
      <w:r>
        <w:rPr>
          <w:rFonts w:ascii="Times New Roman" w:hAnsi="Times New Roman" w:cs="Times New Roman"/>
          <w:sz w:val="24"/>
          <w:szCs w:val="24"/>
        </w:rPr>
        <w:br w:type="page"/>
      </w:r>
    </w:p>
    <w:p w14:paraId="250FC12F"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Table 22.  Calculations of samples sizes for VOCs and pesticides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800"/>
        <w:gridCol w:w="1733"/>
        <w:gridCol w:w="2245"/>
      </w:tblGrid>
      <w:tr w:rsidR="0048044F" w:rsidRPr="0048044F" w14:paraId="2F05DEDD" w14:textId="77777777" w:rsidTr="00DF2491">
        <w:tc>
          <w:tcPr>
            <w:tcW w:w="1983" w:type="pct"/>
          </w:tcPr>
          <w:p w14:paraId="6872E8F6"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Analyte</w:t>
            </w:r>
          </w:p>
        </w:tc>
        <w:tc>
          <w:tcPr>
            <w:tcW w:w="940" w:type="pct"/>
          </w:tcPr>
          <w:p w14:paraId="1B600ABF"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Design Effect</w:t>
            </w:r>
          </w:p>
        </w:tc>
        <w:tc>
          <w:tcPr>
            <w:tcW w:w="905" w:type="pct"/>
          </w:tcPr>
          <w:p w14:paraId="4E891202"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Effect Size (∆)</w:t>
            </w:r>
          </w:p>
        </w:tc>
        <w:tc>
          <w:tcPr>
            <w:tcW w:w="1172" w:type="pct"/>
          </w:tcPr>
          <w:p w14:paraId="7B84C1A5"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Required Sample size (in each group)</w:t>
            </w:r>
          </w:p>
        </w:tc>
      </w:tr>
      <w:tr w:rsidR="0048044F" w:rsidRPr="0048044F" w14:paraId="1F3B0DF8" w14:textId="77777777" w:rsidTr="00DF2491">
        <w:tc>
          <w:tcPr>
            <w:tcW w:w="1983" w:type="pct"/>
          </w:tcPr>
          <w:p w14:paraId="0F438AF2"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Formaldehyde</w:t>
            </w:r>
          </w:p>
          <w:p w14:paraId="2D362468" w14:textId="77777777" w:rsidR="0048044F" w:rsidRPr="0048044F" w:rsidRDefault="0048044F" w:rsidP="00DF2491">
            <w:pPr>
              <w:pStyle w:val="NoSpacing"/>
              <w:jc w:val="center"/>
              <w:rPr>
                <w:rFonts w:ascii="Times New Roman" w:hAnsi="Times New Roman" w:cs="Times New Roman"/>
                <w:sz w:val="24"/>
                <w:szCs w:val="24"/>
                <w:vertAlign w:val="superscript"/>
              </w:rPr>
            </w:pPr>
            <w:r w:rsidRPr="0048044F">
              <w:rPr>
                <w:rFonts w:ascii="Times New Roman" w:hAnsi="Times New Roman" w:cs="Times New Roman"/>
                <w:sz w:val="24"/>
                <w:szCs w:val="24"/>
              </w:rPr>
              <w:t>- 15% : 1.5  µg/m</w:t>
            </w:r>
            <w:r w:rsidRPr="0048044F">
              <w:rPr>
                <w:rFonts w:ascii="Times New Roman" w:hAnsi="Times New Roman" w:cs="Times New Roman"/>
                <w:sz w:val="24"/>
                <w:szCs w:val="24"/>
                <w:vertAlign w:val="superscript"/>
              </w:rPr>
              <w:t>3</w:t>
            </w:r>
          </w:p>
          <w:p w14:paraId="111F6FFE" w14:textId="77777777" w:rsidR="0048044F" w:rsidRPr="0048044F" w:rsidRDefault="0048044F" w:rsidP="00DF2491">
            <w:pPr>
              <w:pStyle w:val="NoSpacing"/>
              <w:jc w:val="center"/>
              <w:rPr>
                <w:rFonts w:ascii="Times New Roman" w:hAnsi="Times New Roman" w:cs="Times New Roman"/>
                <w:sz w:val="24"/>
                <w:szCs w:val="24"/>
                <w:vertAlign w:val="superscript"/>
              </w:rPr>
            </w:pPr>
            <w:r w:rsidRPr="0048044F">
              <w:rPr>
                <w:rFonts w:ascii="Times New Roman" w:hAnsi="Times New Roman" w:cs="Times New Roman"/>
                <w:sz w:val="24"/>
                <w:szCs w:val="24"/>
              </w:rPr>
              <w:t>- 25% : 3.5  µg/m</w:t>
            </w:r>
            <w:r w:rsidRPr="0048044F">
              <w:rPr>
                <w:rFonts w:ascii="Times New Roman" w:hAnsi="Times New Roman" w:cs="Times New Roman"/>
                <w:sz w:val="24"/>
                <w:szCs w:val="24"/>
                <w:vertAlign w:val="superscript"/>
              </w:rPr>
              <w:t>3</w:t>
            </w:r>
          </w:p>
          <w:p w14:paraId="7E181E50" w14:textId="77777777" w:rsidR="0048044F" w:rsidRPr="0048044F" w:rsidRDefault="0048044F" w:rsidP="00DF2491">
            <w:pPr>
              <w:pStyle w:val="NoSpacing"/>
              <w:jc w:val="center"/>
              <w:rPr>
                <w:rFonts w:ascii="Times New Roman" w:hAnsi="Times New Roman" w:cs="Times New Roman"/>
                <w:sz w:val="24"/>
                <w:szCs w:val="24"/>
                <w:vertAlign w:val="superscript"/>
              </w:rPr>
            </w:pPr>
            <w:r w:rsidRPr="0048044F">
              <w:rPr>
                <w:rFonts w:ascii="Times New Roman" w:hAnsi="Times New Roman" w:cs="Times New Roman"/>
                <w:sz w:val="24"/>
                <w:szCs w:val="24"/>
              </w:rPr>
              <w:t>- 50% : 5  µg/m</w:t>
            </w:r>
            <w:r w:rsidRPr="0048044F">
              <w:rPr>
                <w:rFonts w:ascii="Times New Roman" w:hAnsi="Times New Roman" w:cs="Times New Roman"/>
                <w:sz w:val="24"/>
                <w:szCs w:val="24"/>
                <w:vertAlign w:val="superscript"/>
              </w:rPr>
              <w:t>3</w:t>
            </w:r>
          </w:p>
          <w:p w14:paraId="7E4FE85B" w14:textId="77777777" w:rsidR="0048044F" w:rsidRPr="0048044F" w:rsidRDefault="0048044F" w:rsidP="00DF2491">
            <w:pPr>
              <w:pStyle w:val="NoSpacing"/>
              <w:jc w:val="center"/>
              <w:rPr>
                <w:rFonts w:ascii="Times New Roman" w:hAnsi="Times New Roman" w:cs="Times New Roman"/>
                <w:sz w:val="24"/>
                <w:szCs w:val="24"/>
              </w:rPr>
            </w:pPr>
          </w:p>
          <w:p w14:paraId="5A91F0A8"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(based on Tuomainen et al</w:t>
            </w:r>
            <w:r w:rsidR="0053546C">
              <w:rPr>
                <w:rFonts w:ascii="Times New Roman" w:hAnsi="Times New Roman" w:cs="Times New Roman"/>
                <w:sz w:val="24"/>
                <w:szCs w:val="24"/>
              </w:rPr>
              <w:t>.</w:t>
            </w:r>
            <w:r w:rsidRPr="0048044F">
              <w:rPr>
                <w:rFonts w:ascii="Times New Roman" w:hAnsi="Times New Roman" w:cs="Times New Roman"/>
                <w:sz w:val="24"/>
                <w:szCs w:val="24"/>
              </w:rPr>
              <w:t>, 2003)</w:t>
            </w:r>
          </w:p>
        </w:tc>
        <w:tc>
          <w:tcPr>
            <w:tcW w:w="940" w:type="pct"/>
          </w:tcPr>
          <w:p w14:paraId="2BCA31C7" w14:textId="77777777" w:rsidR="0048044F" w:rsidRPr="0048044F" w:rsidRDefault="0048044F" w:rsidP="00DF2491">
            <w:pPr>
              <w:pStyle w:val="NoSpacing"/>
              <w:jc w:val="center"/>
              <w:rPr>
                <w:rFonts w:ascii="Times New Roman" w:hAnsi="Times New Roman" w:cs="Times New Roman"/>
                <w:sz w:val="24"/>
                <w:szCs w:val="24"/>
              </w:rPr>
            </w:pPr>
          </w:p>
          <w:p w14:paraId="06E4637B"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3.6</w:t>
            </w:r>
          </w:p>
          <w:p w14:paraId="02C92467"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3.6</w:t>
            </w:r>
          </w:p>
          <w:p w14:paraId="7986382A"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3.6</w:t>
            </w:r>
          </w:p>
        </w:tc>
        <w:tc>
          <w:tcPr>
            <w:tcW w:w="905" w:type="pct"/>
          </w:tcPr>
          <w:p w14:paraId="2D259EAB" w14:textId="77777777" w:rsidR="0048044F" w:rsidRPr="0048044F" w:rsidRDefault="0048044F" w:rsidP="00DF2491">
            <w:pPr>
              <w:pStyle w:val="NoSpacing"/>
              <w:jc w:val="center"/>
              <w:rPr>
                <w:rFonts w:ascii="Times New Roman" w:hAnsi="Times New Roman" w:cs="Times New Roman"/>
                <w:sz w:val="24"/>
                <w:szCs w:val="24"/>
              </w:rPr>
            </w:pPr>
          </w:p>
          <w:p w14:paraId="1744D6D2"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0.33</w:t>
            </w:r>
          </w:p>
          <w:p w14:paraId="46F201D1"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0.77</w:t>
            </w:r>
          </w:p>
          <w:p w14:paraId="4D3C8C5C"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1.10</w:t>
            </w:r>
          </w:p>
        </w:tc>
        <w:tc>
          <w:tcPr>
            <w:tcW w:w="1172" w:type="pct"/>
          </w:tcPr>
          <w:p w14:paraId="26E192AB" w14:textId="77777777" w:rsidR="0048044F" w:rsidRPr="0048044F" w:rsidRDefault="0048044F" w:rsidP="00DF2491">
            <w:pPr>
              <w:pStyle w:val="NoSpacing"/>
              <w:jc w:val="center"/>
              <w:rPr>
                <w:rFonts w:ascii="Times New Roman" w:hAnsi="Times New Roman" w:cs="Times New Roman"/>
                <w:sz w:val="24"/>
                <w:szCs w:val="24"/>
              </w:rPr>
            </w:pPr>
          </w:p>
          <w:p w14:paraId="36C47D84"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408</w:t>
            </w:r>
          </w:p>
          <w:p w14:paraId="2B10112A"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75</w:t>
            </w:r>
          </w:p>
          <w:p w14:paraId="226F346D"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37</w:t>
            </w:r>
          </w:p>
        </w:tc>
      </w:tr>
      <w:tr w:rsidR="0048044F" w:rsidRPr="0048044F" w14:paraId="566652E3" w14:textId="77777777" w:rsidTr="00DF2491">
        <w:tc>
          <w:tcPr>
            <w:tcW w:w="1983" w:type="pct"/>
          </w:tcPr>
          <w:p w14:paraId="3793AACD"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Piperonyl butoxide</w:t>
            </w:r>
          </w:p>
          <w:p w14:paraId="370C4DCB"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0.8 ng/m</w:t>
            </w:r>
            <w:r w:rsidRPr="0048044F">
              <w:rPr>
                <w:rFonts w:ascii="Times New Roman" w:hAnsi="Times New Roman" w:cs="Times New Roman"/>
                <w:sz w:val="24"/>
                <w:szCs w:val="24"/>
                <w:vertAlign w:val="superscript"/>
              </w:rPr>
              <w:t>3</w:t>
            </w:r>
            <w:r w:rsidRPr="0048044F">
              <w:rPr>
                <w:rFonts w:ascii="Times New Roman" w:hAnsi="Times New Roman" w:cs="Times New Roman"/>
                <w:sz w:val="24"/>
                <w:szCs w:val="24"/>
              </w:rPr>
              <w:t xml:space="preserve"> decrease</w:t>
            </w:r>
          </w:p>
          <w:p w14:paraId="6E113DFC" w14:textId="77777777" w:rsidR="0048044F" w:rsidRPr="0048044F" w:rsidRDefault="0048044F" w:rsidP="00DF2491">
            <w:pPr>
              <w:pStyle w:val="NoSpacing"/>
              <w:jc w:val="center"/>
              <w:rPr>
                <w:rFonts w:ascii="Times New Roman" w:hAnsi="Times New Roman" w:cs="Times New Roman"/>
                <w:sz w:val="24"/>
                <w:szCs w:val="24"/>
              </w:rPr>
            </w:pPr>
          </w:p>
          <w:p w14:paraId="2683D333"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(based on Williams et al</w:t>
            </w:r>
            <w:r w:rsidR="00DF2491">
              <w:rPr>
                <w:rFonts w:ascii="Times New Roman" w:hAnsi="Times New Roman" w:cs="Times New Roman"/>
                <w:sz w:val="24"/>
                <w:szCs w:val="24"/>
              </w:rPr>
              <w:t>.</w:t>
            </w:r>
            <w:r w:rsidRPr="0048044F">
              <w:rPr>
                <w:rFonts w:ascii="Times New Roman" w:hAnsi="Times New Roman" w:cs="Times New Roman"/>
                <w:sz w:val="24"/>
                <w:szCs w:val="24"/>
              </w:rPr>
              <w:t>, 2006)</w:t>
            </w:r>
          </w:p>
        </w:tc>
        <w:tc>
          <w:tcPr>
            <w:tcW w:w="940" w:type="pct"/>
          </w:tcPr>
          <w:p w14:paraId="2A4A1FAC" w14:textId="77777777" w:rsidR="0048044F" w:rsidRPr="0048044F" w:rsidRDefault="0048044F" w:rsidP="00DF2491">
            <w:pPr>
              <w:pStyle w:val="NoSpacing"/>
              <w:jc w:val="center"/>
              <w:rPr>
                <w:rFonts w:ascii="Times New Roman" w:hAnsi="Times New Roman" w:cs="Times New Roman"/>
                <w:sz w:val="24"/>
                <w:szCs w:val="24"/>
              </w:rPr>
            </w:pPr>
          </w:p>
          <w:p w14:paraId="78ADE2A5"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3.6</w:t>
            </w:r>
          </w:p>
        </w:tc>
        <w:tc>
          <w:tcPr>
            <w:tcW w:w="905" w:type="pct"/>
          </w:tcPr>
          <w:p w14:paraId="41DCD9FD" w14:textId="77777777" w:rsidR="0048044F" w:rsidRPr="0048044F" w:rsidRDefault="0048044F" w:rsidP="00DF2491">
            <w:pPr>
              <w:pStyle w:val="NoSpacing"/>
              <w:jc w:val="center"/>
              <w:rPr>
                <w:rFonts w:ascii="Times New Roman" w:hAnsi="Times New Roman" w:cs="Times New Roman"/>
                <w:sz w:val="24"/>
                <w:szCs w:val="24"/>
              </w:rPr>
            </w:pPr>
          </w:p>
          <w:p w14:paraId="50A3971A"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0.33</w:t>
            </w:r>
          </w:p>
        </w:tc>
        <w:tc>
          <w:tcPr>
            <w:tcW w:w="1172" w:type="pct"/>
          </w:tcPr>
          <w:p w14:paraId="2EE89245" w14:textId="77777777" w:rsidR="0048044F" w:rsidRPr="0048044F" w:rsidRDefault="0048044F" w:rsidP="00DF2491">
            <w:pPr>
              <w:pStyle w:val="NoSpacing"/>
              <w:jc w:val="center"/>
              <w:rPr>
                <w:rFonts w:ascii="Times New Roman" w:hAnsi="Times New Roman" w:cs="Times New Roman"/>
                <w:sz w:val="24"/>
                <w:szCs w:val="24"/>
              </w:rPr>
            </w:pPr>
          </w:p>
          <w:p w14:paraId="2B402208"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418</w:t>
            </w:r>
          </w:p>
        </w:tc>
      </w:tr>
    </w:tbl>
    <w:p w14:paraId="2E86C15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α = 0.05, 1-β = 0.80</w:t>
      </w:r>
    </w:p>
    <w:p w14:paraId="02B39ED1" w14:textId="77777777" w:rsidR="0048044F" w:rsidRPr="0048044F" w:rsidRDefault="0048044F" w:rsidP="0048044F">
      <w:pPr>
        <w:pStyle w:val="NoSpacing"/>
        <w:rPr>
          <w:rFonts w:ascii="Times New Roman" w:hAnsi="Times New Roman" w:cs="Times New Roman"/>
          <w:sz w:val="24"/>
          <w:szCs w:val="24"/>
        </w:rPr>
      </w:pPr>
    </w:p>
    <w:p w14:paraId="3FE06F99"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u w:val="single"/>
        </w:rPr>
        <w:t>Summary of sample size for environmental exposures:</w:t>
      </w:r>
      <w:r w:rsidRPr="0048044F">
        <w:rPr>
          <w:rFonts w:ascii="Times New Roman" w:hAnsi="Times New Roman" w:cs="Times New Roman"/>
          <w:sz w:val="24"/>
          <w:szCs w:val="24"/>
        </w:rPr>
        <w:t xml:space="preserve">  Of the intervention studies relevant to green housing, the sample size calculations based upon the cockroach allergen intervention study provided the most information to inform our estimates of sample size required for the Green Housing Study.  Because Dr. Chew was a co-author on the manuscript and had analyzed the cockroach allergen samples in her laboratory, she had access to the repeated measurements database and this helped to guide our design effect due to clustering of apartments within buildings.  The other papers did not have repeated measurements (thus the variance estimates were rather wide) and they also had more restrictive groups (e.g., nonsmoking pregnant women, Finnish families living in newly-constructed apartments) than is planned in the Green Housing Study.  Thus, we believe that our estimates are conservative.  </w:t>
      </w:r>
    </w:p>
    <w:p w14:paraId="202618DA" w14:textId="77777777" w:rsidR="0048044F" w:rsidRPr="0048044F" w:rsidRDefault="0048044F" w:rsidP="0048044F">
      <w:pPr>
        <w:pStyle w:val="NoSpacing"/>
        <w:rPr>
          <w:rFonts w:ascii="Times New Roman" w:hAnsi="Times New Roman" w:cs="Times New Roman"/>
          <w:sz w:val="24"/>
          <w:szCs w:val="24"/>
        </w:rPr>
      </w:pPr>
    </w:p>
    <w:p w14:paraId="70942C9F"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u w:val="single"/>
        </w:rPr>
        <w:t>Sample size for assessing asthma outcomes:</w:t>
      </w:r>
      <w:r w:rsidRPr="0048044F">
        <w:rPr>
          <w:rFonts w:ascii="Times New Roman" w:hAnsi="Times New Roman" w:cs="Times New Roman"/>
          <w:sz w:val="24"/>
          <w:szCs w:val="24"/>
        </w:rPr>
        <w:t xml:space="preserve">   The calculation for assessing differences in health markers were based upon a multi-site asthma intervention study (Morgan et al.</w:t>
      </w:r>
      <w:r w:rsidR="0053546C">
        <w:rPr>
          <w:rFonts w:ascii="Times New Roman" w:hAnsi="Times New Roman" w:cs="Times New Roman"/>
          <w:sz w:val="24"/>
          <w:szCs w:val="24"/>
        </w:rPr>
        <w:t>,</w:t>
      </w:r>
      <w:r w:rsidRPr="0048044F">
        <w:rPr>
          <w:rFonts w:ascii="Times New Roman" w:hAnsi="Times New Roman" w:cs="Times New Roman"/>
          <w:sz w:val="24"/>
          <w:szCs w:val="24"/>
        </w:rPr>
        <w:t xml:space="preserve"> 2004).  In this study, 407 asthmatic children with the multi-factorial intervention (asthma trigger education, mattress covers, IPM, HEPA filter units) had fewer days (2.62 days ± 0.12) than those (n=414) without the intervention (3.21 days ± 0.13).   Table 15 shows sample sizes with different assumptions of effect sizes using equation 2.</w:t>
      </w:r>
    </w:p>
    <w:p w14:paraId="7F80D043" w14:textId="77777777" w:rsidR="0048044F" w:rsidRPr="0048044F" w:rsidRDefault="0048044F" w:rsidP="0048044F">
      <w:pPr>
        <w:pStyle w:val="NoSpacing"/>
        <w:rPr>
          <w:rFonts w:ascii="Times New Roman" w:hAnsi="Times New Roman" w:cs="Times New Roman"/>
          <w:sz w:val="24"/>
          <w:szCs w:val="24"/>
        </w:rPr>
      </w:pPr>
    </w:p>
    <w:p w14:paraId="0BC287F7"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Equation 2.  Sample size for asthma morbidity outcomes.</w:t>
      </w:r>
    </w:p>
    <w:p w14:paraId="40E6B851" w14:textId="77777777" w:rsidR="00DF2491" w:rsidRPr="0048044F" w:rsidRDefault="00DF2491" w:rsidP="0048044F">
      <w:pPr>
        <w:pStyle w:val="NoSpacing"/>
        <w:rPr>
          <w:rFonts w:ascii="Times New Roman" w:hAnsi="Times New Roman" w:cs="Times New Roman"/>
          <w:sz w:val="24"/>
          <w:szCs w:val="24"/>
        </w:rPr>
      </w:pPr>
    </w:p>
    <w:p w14:paraId="6E39CDFF"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noProof/>
          <w:sz w:val="24"/>
          <w:szCs w:val="24"/>
        </w:rPr>
        <w:drawing>
          <wp:inline distT="0" distB="0" distL="0" distR="0" wp14:anchorId="288A9E5D" wp14:editId="68EA2A74">
            <wp:extent cx="2727960" cy="222250"/>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2727960" cy="222250"/>
                    </a:xfrm>
                    <a:prstGeom prst="rect">
                      <a:avLst/>
                    </a:prstGeom>
                    <a:noFill/>
                    <a:ln w="9525">
                      <a:noFill/>
                      <a:miter lim="800000"/>
                      <a:headEnd/>
                      <a:tailEnd/>
                    </a:ln>
                  </pic:spPr>
                </pic:pic>
              </a:graphicData>
            </a:graphic>
          </wp:inline>
        </w:drawing>
      </w:r>
    </w:p>
    <w:p w14:paraId="3AA08FEC" w14:textId="77777777" w:rsidR="0048044F" w:rsidRPr="0048044F" w:rsidRDefault="0048044F" w:rsidP="0048044F">
      <w:pPr>
        <w:pStyle w:val="NoSpacing"/>
        <w:rPr>
          <w:rFonts w:ascii="Times New Roman" w:hAnsi="Times New Roman" w:cs="Times New Roman"/>
          <w:sz w:val="24"/>
          <w:szCs w:val="24"/>
        </w:rPr>
      </w:pPr>
    </w:p>
    <w:p w14:paraId="3CBE13F2"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m = number in each group (e.g., intervention and non-intervention)</w:t>
      </w:r>
    </w:p>
    <w:p w14:paraId="63100221"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n = 1 (note: for differences of differences, we assumed a value of 1)</w:t>
      </w:r>
    </w:p>
    <w:p w14:paraId="782E964F"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z</w:t>
      </w:r>
      <w:r w:rsidRPr="0048044F">
        <w:rPr>
          <w:rFonts w:ascii="Times New Roman" w:hAnsi="Times New Roman" w:cs="Times New Roman"/>
          <w:sz w:val="24"/>
          <w:szCs w:val="24"/>
          <w:vertAlign w:val="subscript"/>
        </w:rPr>
        <w:t>α</w:t>
      </w:r>
      <w:r w:rsidRPr="0048044F">
        <w:rPr>
          <w:rFonts w:ascii="Times New Roman" w:hAnsi="Times New Roman" w:cs="Times New Roman"/>
          <w:sz w:val="24"/>
          <w:szCs w:val="24"/>
        </w:rPr>
        <w:t xml:space="preserve"> = Z score for alpha = 0.05</w:t>
      </w:r>
    </w:p>
    <w:p w14:paraId="2E494B3D"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z</w:t>
      </w:r>
      <w:r w:rsidRPr="0048044F">
        <w:rPr>
          <w:rFonts w:ascii="Times New Roman" w:hAnsi="Times New Roman" w:cs="Times New Roman"/>
          <w:sz w:val="24"/>
          <w:szCs w:val="24"/>
          <w:vertAlign w:val="subscript"/>
        </w:rPr>
        <w:t>Q</w:t>
      </w:r>
      <w:r w:rsidRPr="0048044F">
        <w:rPr>
          <w:rFonts w:ascii="Times New Roman" w:hAnsi="Times New Roman" w:cs="Times New Roman"/>
          <w:sz w:val="24"/>
          <w:szCs w:val="24"/>
        </w:rPr>
        <w:t xml:space="preserve"> = Power, set at 0.80</w:t>
      </w:r>
    </w:p>
    <w:p w14:paraId="4CD8246C"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ρ = correlation among repeated observations</w:t>
      </w:r>
    </w:p>
    <w:p w14:paraId="1AFA251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 d/ σ where d is the smallest meaningful difference and σ is the standard deviation</w:t>
      </w:r>
    </w:p>
    <w:p w14:paraId="096DC5BD"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D = Design effect due to clustering within 13 sites (This was not in the formula used by Diggle et al.</w:t>
      </w:r>
      <w:r w:rsidR="0053546C">
        <w:rPr>
          <w:rFonts w:ascii="Times New Roman" w:hAnsi="Times New Roman" w:cs="Times New Roman"/>
          <w:sz w:val="24"/>
          <w:szCs w:val="24"/>
        </w:rPr>
        <w:t xml:space="preserve"> (</w:t>
      </w:r>
      <w:r w:rsidRPr="0048044F">
        <w:rPr>
          <w:rFonts w:ascii="Times New Roman" w:hAnsi="Times New Roman" w:cs="Times New Roman"/>
          <w:sz w:val="24"/>
          <w:szCs w:val="24"/>
        </w:rPr>
        <w:t>1994</w:t>
      </w:r>
      <w:r w:rsidR="0053546C">
        <w:rPr>
          <w:rFonts w:ascii="Times New Roman" w:hAnsi="Times New Roman" w:cs="Times New Roman"/>
          <w:sz w:val="24"/>
          <w:szCs w:val="24"/>
        </w:rPr>
        <w:t>)</w:t>
      </w:r>
      <w:r w:rsidRPr="0048044F">
        <w:rPr>
          <w:rFonts w:ascii="Times New Roman" w:hAnsi="Times New Roman" w:cs="Times New Roman"/>
          <w:sz w:val="24"/>
          <w:szCs w:val="24"/>
        </w:rPr>
        <w:t>, but was added to adjust for clustering expected in our study</w:t>
      </w:r>
      <w:r w:rsidR="0053546C">
        <w:rPr>
          <w:rFonts w:ascii="Times New Roman" w:hAnsi="Times New Roman" w:cs="Times New Roman"/>
          <w:sz w:val="24"/>
          <w:szCs w:val="24"/>
        </w:rPr>
        <w:t>.</w:t>
      </w:r>
      <w:r w:rsidRPr="0048044F">
        <w:rPr>
          <w:rFonts w:ascii="Times New Roman" w:hAnsi="Times New Roman" w:cs="Times New Roman"/>
          <w:sz w:val="24"/>
          <w:szCs w:val="24"/>
        </w:rPr>
        <w:t>)  Based upon the Kwon et al</w:t>
      </w:r>
      <w:r w:rsidR="0053546C">
        <w:rPr>
          <w:rFonts w:ascii="Times New Roman" w:hAnsi="Times New Roman" w:cs="Times New Roman"/>
          <w:sz w:val="24"/>
          <w:szCs w:val="24"/>
        </w:rPr>
        <w:t>.</w:t>
      </w:r>
      <w:r w:rsidRPr="0048044F">
        <w:rPr>
          <w:rFonts w:ascii="Times New Roman" w:hAnsi="Times New Roman" w:cs="Times New Roman"/>
          <w:sz w:val="24"/>
          <w:szCs w:val="24"/>
        </w:rPr>
        <w:t xml:space="preserve"> (2003) paper that showed a design effect of 1.5 was helpful for designing cluster studies  to assess asthma outcomes in national surveys (e.g., BRFSS and NHANES), we assumed a slightly smaller design effect equal 1.2  due to the expected low average number of children per cluster).</w:t>
      </w:r>
    </w:p>
    <w:p w14:paraId="5347AA18" w14:textId="77777777" w:rsidR="0048044F" w:rsidRPr="0048044F" w:rsidRDefault="0048044F" w:rsidP="0048044F">
      <w:pPr>
        <w:pStyle w:val="NoSpacing"/>
        <w:rPr>
          <w:rFonts w:ascii="Times New Roman" w:hAnsi="Times New Roman" w:cs="Times New Roman"/>
          <w:sz w:val="24"/>
          <w:szCs w:val="24"/>
        </w:rPr>
      </w:pPr>
    </w:p>
    <w:p w14:paraId="7F552AAA"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Table 23.  Sample size requirements for number of children with asthma.</w:t>
      </w:r>
    </w:p>
    <w:tbl>
      <w:tblPr>
        <w:tblW w:w="0" w:type="auto"/>
        <w:tblInd w:w="98" w:type="dxa"/>
        <w:tblLayout w:type="fixed"/>
        <w:tblCellMar>
          <w:left w:w="0" w:type="dxa"/>
          <w:right w:w="0" w:type="dxa"/>
        </w:tblCellMar>
        <w:tblLook w:val="0000" w:firstRow="0" w:lastRow="0" w:firstColumn="0" w:lastColumn="0" w:noHBand="0" w:noVBand="0"/>
      </w:tblPr>
      <w:tblGrid>
        <w:gridCol w:w="2970"/>
        <w:gridCol w:w="2880"/>
        <w:gridCol w:w="2880"/>
      </w:tblGrid>
      <w:tr w:rsidR="0048044F" w:rsidRPr="0048044F" w14:paraId="0D9E8E5D" w14:textId="77777777" w:rsidTr="00843760">
        <w:tc>
          <w:tcPr>
            <w:tcW w:w="2970" w:type="dxa"/>
            <w:vMerge w:val="restart"/>
            <w:tcBorders>
              <w:top w:val="single" w:sz="6" w:space="0" w:color="000000"/>
              <w:left w:val="single" w:sz="6" w:space="0" w:color="000000"/>
              <w:right w:val="single" w:sz="6" w:space="0" w:color="000000"/>
            </w:tcBorders>
          </w:tcPr>
          <w:p w14:paraId="0152B4B2" w14:textId="77777777" w:rsidR="0048044F" w:rsidRPr="0048044F" w:rsidRDefault="0048044F" w:rsidP="00DF2491">
            <w:pPr>
              <w:pStyle w:val="NoSpacing"/>
              <w:jc w:val="center"/>
              <w:rPr>
                <w:rFonts w:ascii="Times New Roman" w:hAnsi="Times New Roman" w:cs="Times New Roman"/>
                <w:sz w:val="24"/>
                <w:szCs w:val="24"/>
              </w:rPr>
            </w:pPr>
          </w:p>
          <w:p w14:paraId="5CEACABB"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Effect size (i.e., delta)</w:t>
            </w:r>
          </w:p>
        </w:tc>
        <w:tc>
          <w:tcPr>
            <w:tcW w:w="5760" w:type="dxa"/>
            <w:gridSpan w:val="2"/>
            <w:tcBorders>
              <w:top w:val="single" w:sz="6" w:space="0" w:color="000000"/>
              <w:left w:val="single" w:sz="6" w:space="0" w:color="000000"/>
              <w:bottom w:val="single" w:sz="6" w:space="0" w:color="000000"/>
              <w:right w:val="single" w:sz="6" w:space="0" w:color="000000"/>
            </w:tcBorders>
          </w:tcPr>
          <w:p w14:paraId="36705F5F"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Sample size requirements</w:t>
            </w:r>
          </w:p>
          <w:p w14:paraId="100792FC"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(number of asthmatic children)</w:t>
            </w:r>
          </w:p>
        </w:tc>
      </w:tr>
      <w:tr w:rsidR="0048044F" w:rsidRPr="0048044F" w14:paraId="543ACE47" w14:textId="77777777" w:rsidTr="00843760">
        <w:trPr>
          <w:trHeight w:val="372"/>
        </w:trPr>
        <w:tc>
          <w:tcPr>
            <w:tcW w:w="2970" w:type="dxa"/>
            <w:vMerge/>
            <w:tcBorders>
              <w:left w:val="single" w:sz="6" w:space="0" w:color="000000"/>
              <w:bottom w:val="single" w:sz="6" w:space="0" w:color="000000"/>
              <w:right w:val="single" w:sz="6" w:space="0" w:color="000000"/>
            </w:tcBorders>
          </w:tcPr>
          <w:p w14:paraId="16C83DD6" w14:textId="77777777" w:rsidR="0048044F" w:rsidRPr="0048044F" w:rsidRDefault="0048044F" w:rsidP="00DF2491">
            <w:pPr>
              <w:pStyle w:val="NoSpacing"/>
              <w:jc w:val="center"/>
              <w:rPr>
                <w:rFonts w:ascii="Times New Roman" w:hAnsi="Times New Roman" w:cs="Times New Roman"/>
                <w:sz w:val="24"/>
                <w:szCs w:val="24"/>
              </w:rPr>
            </w:pPr>
          </w:p>
        </w:tc>
        <w:tc>
          <w:tcPr>
            <w:tcW w:w="2880" w:type="dxa"/>
            <w:tcBorders>
              <w:top w:val="single" w:sz="6" w:space="0" w:color="000000"/>
              <w:left w:val="single" w:sz="6" w:space="0" w:color="000000"/>
              <w:bottom w:val="single" w:sz="6" w:space="0" w:color="000000"/>
              <w:right w:val="single" w:sz="6" w:space="0" w:color="000000"/>
            </w:tcBorders>
          </w:tcPr>
          <w:p w14:paraId="1AF8E920"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in Green buildings</w:t>
            </w:r>
          </w:p>
        </w:tc>
        <w:tc>
          <w:tcPr>
            <w:tcW w:w="2880" w:type="dxa"/>
            <w:tcBorders>
              <w:top w:val="single" w:sz="6" w:space="0" w:color="000000"/>
              <w:left w:val="single" w:sz="6" w:space="0" w:color="000000"/>
              <w:bottom w:val="single" w:sz="6" w:space="0" w:color="000000"/>
              <w:right w:val="single" w:sz="6" w:space="0" w:color="000000"/>
            </w:tcBorders>
          </w:tcPr>
          <w:p w14:paraId="5A1434CF"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in Comparison buildings</w:t>
            </w:r>
          </w:p>
        </w:tc>
      </w:tr>
      <w:tr w:rsidR="0048044F" w:rsidRPr="0048044F" w14:paraId="4147A115" w14:textId="77777777" w:rsidTr="00843760">
        <w:tc>
          <w:tcPr>
            <w:tcW w:w="2970" w:type="dxa"/>
            <w:tcBorders>
              <w:top w:val="single" w:sz="6" w:space="0" w:color="000000"/>
              <w:left w:val="single" w:sz="6" w:space="0" w:color="000000"/>
              <w:bottom w:val="single" w:sz="4" w:space="0" w:color="auto"/>
              <w:right w:val="single" w:sz="6" w:space="0" w:color="000000"/>
            </w:tcBorders>
          </w:tcPr>
          <w:p w14:paraId="6F0854E7"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0.20</w:t>
            </w:r>
          </w:p>
        </w:tc>
        <w:tc>
          <w:tcPr>
            <w:tcW w:w="2880" w:type="dxa"/>
            <w:tcBorders>
              <w:top w:val="single" w:sz="6" w:space="0" w:color="000000"/>
              <w:left w:val="single" w:sz="6" w:space="0" w:color="000000"/>
              <w:bottom w:val="single" w:sz="4" w:space="0" w:color="auto"/>
              <w:right w:val="single" w:sz="6" w:space="0" w:color="000000"/>
            </w:tcBorders>
          </w:tcPr>
          <w:p w14:paraId="2DAE1D54"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274</w:t>
            </w:r>
          </w:p>
        </w:tc>
        <w:tc>
          <w:tcPr>
            <w:tcW w:w="2880" w:type="dxa"/>
            <w:tcBorders>
              <w:top w:val="single" w:sz="6" w:space="0" w:color="000000"/>
              <w:left w:val="single" w:sz="6" w:space="0" w:color="000000"/>
              <w:bottom w:val="single" w:sz="4" w:space="0" w:color="auto"/>
              <w:right w:val="single" w:sz="6" w:space="0" w:color="000000"/>
            </w:tcBorders>
          </w:tcPr>
          <w:p w14:paraId="0BA7D94A"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274</w:t>
            </w:r>
          </w:p>
        </w:tc>
      </w:tr>
      <w:tr w:rsidR="0048044F" w:rsidRPr="0048044F" w14:paraId="0EDEC64C" w14:textId="77777777" w:rsidTr="00843760">
        <w:tc>
          <w:tcPr>
            <w:tcW w:w="2970" w:type="dxa"/>
            <w:tcBorders>
              <w:top w:val="single" w:sz="4" w:space="0" w:color="auto"/>
              <w:left w:val="single" w:sz="4" w:space="0" w:color="auto"/>
              <w:bottom w:val="single" w:sz="4" w:space="0" w:color="auto"/>
              <w:right w:val="single" w:sz="4" w:space="0" w:color="auto"/>
            </w:tcBorders>
            <w:shd w:val="clear" w:color="FFFFFF" w:fill="auto"/>
          </w:tcPr>
          <w:p w14:paraId="73FB7B1E"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0.232*</w:t>
            </w:r>
          </w:p>
        </w:tc>
        <w:tc>
          <w:tcPr>
            <w:tcW w:w="2880" w:type="dxa"/>
            <w:tcBorders>
              <w:top w:val="single" w:sz="4" w:space="0" w:color="auto"/>
              <w:left w:val="single" w:sz="4" w:space="0" w:color="auto"/>
              <w:bottom w:val="single" w:sz="4" w:space="0" w:color="auto"/>
              <w:right w:val="single" w:sz="4" w:space="0" w:color="auto"/>
            </w:tcBorders>
            <w:shd w:val="clear" w:color="FFFFFF" w:fill="auto"/>
          </w:tcPr>
          <w:p w14:paraId="11AF1B99"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274</w:t>
            </w:r>
          </w:p>
        </w:tc>
        <w:tc>
          <w:tcPr>
            <w:tcW w:w="2880" w:type="dxa"/>
            <w:tcBorders>
              <w:top w:val="single" w:sz="4" w:space="0" w:color="auto"/>
              <w:left w:val="single" w:sz="4" w:space="0" w:color="auto"/>
              <w:bottom w:val="single" w:sz="4" w:space="0" w:color="auto"/>
              <w:right w:val="single" w:sz="4" w:space="0" w:color="auto"/>
            </w:tcBorders>
            <w:shd w:val="clear" w:color="FFFFFF" w:fill="auto"/>
          </w:tcPr>
          <w:p w14:paraId="05C26D11"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274</w:t>
            </w:r>
          </w:p>
        </w:tc>
      </w:tr>
      <w:tr w:rsidR="0048044F" w:rsidRPr="0048044F" w14:paraId="25E042A3" w14:textId="77777777" w:rsidTr="00843760">
        <w:tc>
          <w:tcPr>
            <w:tcW w:w="2970" w:type="dxa"/>
            <w:tcBorders>
              <w:top w:val="single" w:sz="4" w:space="0" w:color="auto"/>
              <w:left w:val="single" w:sz="6" w:space="0" w:color="000000"/>
              <w:bottom w:val="single" w:sz="6" w:space="0" w:color="000000"/>
              <w:right w:val="single" w:sz="6" w:space="0" w:color="000000"/>
            </w:tcBorders>
          </w:tcPr>
          <w:p w14:paraId="136A1007"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0.30</w:t>
            </w:r>
          </w:p>
        </w:tc>
        <w:tc>
          <w:tcPr>
            <w:tcW w:w="2880" w:type="dxa"/>
            <w:tcBorders>
              <w:top w:val="single" w:sz="4" w:space="0" w:color="auto"/>
              <w:left w:val="single" w:sz="6" w:space="0" w:color="000000"/>
              <w:bottom w:val="single" w:sz="6" w:space="0" w:color="000000"/>
              <w:right w:val="single" w:sz="6" w:space="0" w:color="000000"/>
            </w:tcBorders>
          </w:tcPr>
          <w:p w14:paraId="66F59BC8"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206</w:t>
            </w:r>
          </w:p>
        </w:tc>
        <w:tc>
          <w:tcPr>
            <w:tcW w:w="2880" w:type="dxa"/>
            <w:tcBorders>
              <w:top w:val="single" w:sz="4" w:space="0" w:color="auto"/>
              <w:left w:val="single" w:sz="6" w:space="0" w:color="000000"/>
              <w:bottom w:val="single" w:sz="6" w:space="0" w:color="000000"/>
              <w:right w:val="single" w:sz="6" w:space="0" w:color="000000"/>
            </w:tcBorders>
          </w:tcPr>
          <w:p w14:paraId="77662D2E"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206</w:t>
            </w:r>
          </w:p>
        </w:tc>
      </w:tr>
      <w:tr w:rsidR="0048044F" w:rsidRPr="0048044F" w14:paraId="0FBDA164" w14:textId="77777777" w:rsidTr="00843760">
        <w:tc>
          <w:tcPr>
            <w:tcW w:w="2970" w:type="dxa"/>
            <w:tcBorders>
              <w:top w:val="single" w:sz="6" w:space="0" w:color="000000"/>
              <w:left w:val="single" w:sz="6" w:space="0" w:color="000000"/>
              <w:bottom w:val="single" w:sz="6" w:space="0" w:color="000000"/>
              <w:right w:val="single" w:sz="6" w:space="0" w:color="000000"/>
            </w:tcBorders>
          </w:tcPr>
          <w:p w14:paraId="276923AF"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0.35</w:t>
            </w:r>
          </w:p>
        </w:tc>
        <w:tc>
          <w:tcPr>
            <w:tcW w:w="2880" w:type="dxa"/>
            <w:tcBorders>
              <w:top w:val="single" w:sz="6" w:space="0" w:color="000000"/>
              <w:left w:val="single" w:sz="6" w:space="0" w:color="000000"/>
              <w:bottom w:val="single" w:sz="6" w:space="0" w:color="000000"/>
              <w:right w:val="single" w:sz="6" w:space="0" w:color="000000"/>
            </w:tcBorders>
          </w:tcPr>
          <w:p w14:paraId="078ABA75"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151</w:t>
            </w:r>
          </w:p>
        </w:tc>
        <w:tc>
          <w:tcPr>
            <w:tcW w:w="2880" w:type="dxa"/>
            <w:tcBorders>
              <w:top w:val="single" w:sz="6" w:space="0" w:color="000000"/>
              <w:left w:val="single" w:sz="6" w:space="0" w:color="000000"/>
              <w:bottom w:val="single" w:sz="6" w:space="0" w:color="000000"/>
              <w:right w:val="single" w:sz="6" w:space="0" w:color="000000"/>
            </w:tcBorders>
          </w:tcPr>
          <w:p w14:paraId="701FD1B9"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151</w:t>
            </w:r>
          </w:p>
        </w:tc>
      </w:tr>
      <w:tr w:rsidR="0048044F" w:rsidRPr="0048044F" w14:paraId="65AACB70" w14:textId="77777777" w:rsidTr="00843760">
        <w:tc>
          <w:tcPr>
            <w:tcW w:w="2970" w:type="dxa"/>
            <w:tcBorders>
              <w:top w:val="single" w:sz="6" w:space="0" w:color="000000"/>
              <w:left w:val="single" w:sz="6" w:space="0" w:color="000000"/>
              <w:bottom w:val="single" w:sz="6" w:space="0" w:color="000000"/>
              <w:right w:val="single" w:sz="6" w:space="0" w:color="000000"/>
            </w:tcBorders>
          </w:tcPr>
          <w:p w14:paraId="78E5447A"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0.40</w:t>
            </w:r>
          </w:p>
        </w:tc>
        <w:tc>
          <w:tcPr>
            <w:tcW w:w="2880" w:type="dxa"/>
            <w:tcBorders>
              <w:top w:val="single" w:sz="6" w:space="0" w:color="000000"/>
              <w:left w:val="single" w:sz="6" w:space="0" w:color="000000"/>
              <w:bottom w:val="single" w:sz="6" w:space="0" w:color="000000"/>
              <w:right w:val="single" w:sz="6" w:space="0" w:color="000000"/>
            </w:tcBorders>
          </w:tcPr>
          <w:p w14:paraId="0E8103A5"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116</w:t>
            </w:r>
          </w:p>
        </w:tc>
        <w:tc>
          <w:tcPr>
            <w:tcW w:w="2880" w:type="dxa"/>
            <w:tcBorders>
              <w:top w:val="single" w:sz="6" w:space="0" w:color="000000"/>
              <w:left w:val="single" w:sz="6" w:space="0" w:color="000000"/>
              <w:bottom w:val="single" w:sz="6" w:space="0" w:color="000000"/>
              <w:right w:val="single" w:sz="6" w:space="0" w:color="000000"/>
            </w:tcBorders>
          </w:tcPr>
          <w:p w14:paraId="06758638"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116</w:t>
            </w:r>
          </w:p>
        </w:tc>
      </w:tr>
    </w:tbl>
    <w:p w14:paraId="644B7142"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Based on observed effect size from Morgan et al</w:t>
      </w:r>
      <w:r w:rsidR="0053546C">
        <w:rPr>
          <w:rFonts w:ascii="Times New Roman" w:hAnsi="Times New Roman" w:cs="Times New Roman"/>
          <w:sz w:val="24"/>
          <w:szCs w:val="24"/>
        </w:rPr>
        <w:t>.</w:t>
      </w:r>
      <w:r w:rsidRPr="0048044F">
        <w:rPr>
          <w:rFonts w:ascii="Times New Roman" w:hAnsi="Times New Roman" w:cs="Times New Roman"/>
          <w:sz w:val="24"/>
          <w:szCs w:val="24"/>
        </w:rPr>
        <w:t xml:space="preserve"> (2004) study.</w:t>
      </w:r>
    </w:p>
    <w:p w14:paraId="3D44EE8F" w14:textId="77777777" w:rsidR="0048044F" w:rsidRPr="0048044F" w:rsidRDefault="0048044F" w:rsidP="0048044F">
      <w:pPr>
        <w:pStyle w:val="NoSpacing"/>
        <w:rPr>
          <w:rFonts w:ascii="Times New Roman" w:hAnsi="Times New Roman" w:cs="Times New Roman"/>
          <w:sz w:val="24"/>
          <w:szCs w:val="24"/>
        </w:rPr>
      </w:pPr>
    </w:p>
    <w:p w14:paraId="1880A7E9"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We used Equation 3 to calculate the sample size based on binary outcomes.  The assumptions for the equation were based upon an intervention study in Seattle Public housing (Krieger et al., 2005).  The Seattle researchers had n= 110 in a high-intensity intervention group and n = 104 in a low-intensity intervention group follow.  They assessed the percentage of children in each group with urgent health service use in the past 2 months.  Taking the difference between baseline and exit measurements of the two proportions for high-intensity (23.4% - 8.4% = 15% difference) and low-intensity (20.2% - 16.4% = 3.8% difference), we calculated n= 102 in each study group.  </w:t>
      </w:r>
    </w:p>
    <w:p w14:paraId="1AB665D2" w14:textId="77777777" w:rsidR="0048044F" w:rsidRPr="0048044F" w:rsidRDefault="0048044F" w:rsidP="0048044F">
      <w:pPr>
        <w:pStyle w:val="NoSpacing"/>
        <w:rPr>
          <w:rFonts w:ascii="Times New Roman" w:hAnsi="Times New Roman" w:cs="Times New Roman"/>
          <w:sz w:val="24"/>
          <w:szCs w:val="24"/>
        </w:rPr>
      </w:pPr>
    </w:p>
    <w:p w14:paraId="626CEA66"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Equation 3.  Sample size for binary asthma morbidity outcomes.</w:t>
      </w:r>
    </w:p>
    <w:p w14:paraId="07694557"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noProof/>
          <w:sz w:val="24"/>
          <w:szCs w:val="24"/>
        </w:rPr>
        <w:drawing>
          <wp:inline distT="0" distB="0" distL="0" distR="0" wp14:anchorId="7A6B87B8" wp14:editId="0A42870C">
            <wp:extent cx="4944110" cy="273685"/>
            <wp:effectExtent l="19050" t="0" r="889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4944110" cy="273685"/>
                    </a:xfrm>
                    <a:prstGeom prst="rect">
                      <a:avLst/>
                    </a:prstGeom>
                    <a:noFill/>
                    <a:ln w="9525">
                      <a:noFill/>
                      <a:miter lim="800000"/>
                      <a:headEnd/>
                      <a:tailEnd/>
                    </a:ln>
                  </pic:spPr>
                </pic:pic>
              </a:graphicData>
            </a:graphic>
          </wp:inline>
        </w:drawing>
      </w:r>
    </w:p>
    <w:p w14:paraId="6C95DEDD" w14:textId="77777777" w:rsidR="0048044F" w:rsidRPr="0048044F" w:rsidRDefault="0048044F" w:rsidP="0048044F">
      <w:pPr>
        <w:pStyle w:val="NoSpacing"/>
        <w:rPr>
          <w:rFonts w:ascii="Times New Roman" w:hAnsi="Times New Roman" w:cs="Times New Roman"/>
          <w:sz w:val="24"/>
          <w:szCs w:val="24"/>
        </w:rPr>
      </w:pPr>
    </w:p>
    <w:p w14:paraId="4C93B05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m = number in each group (e.g., intervention and non-intervention)</w:t>
      </w:r>
    </w:p>
    <w:p w14:paraId="58E0840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n = 1 (note: for differences of differences, we assumed a value of 1)</w:t>
      </w:r>
    </w:p>
    <w:p w14:paraId="3835972C"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z</w:t>
      </w:r>
      <w:r w:rsidRPr="0048044F">
        <w:rPr>
          <w:rFonts w:ascii="Times New Roman" w:hAnsi="Times New Roman" w:cs="Times New Roman"/>
          <w:sz w:val="24"/>
          <w:szCs w:val="24"/>
          <w:vertAlign w:val="subscript"/>
        </w:rPr>
        <w:t>α</w:t>
      </w:r>
      <w:r w:rsidRPr="0048044F">
        <w:rPr>
          <w:rFonts w:ascii="Times New Roman" w:hAnsi="Times New Roman" w:cs="Times New Roman"/>
          <w:sz w:val="24"/>
          <w:szCs w:val="24"/>
        </w:rPr>
        <w:t xml:space="preserve"> = Z score for alpha = 0.05</w:t>
      </w:r>
    </w:p>
    <w:p w14:paraId="7AF54747"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z</w:t>
      </w:r>
      <w:r w:rsidRPr="0048044F">
        <w:rPr>
          <w:rFonts w:ascii="Times New Roman" w:hAnsi="Times New Roman" w:cs="Times New Roman"/>
          <w:sz w:val="24"/>
          <w:szCs w:val="24"/>
          <w:vertAlign w:val="subscript"/>
        </w:rPr>
        <w:t>Q</w:t>
      </w:r>
      <w:r w:rsidRPr="0048044F">
        <w:rPr>
          <w:rFonts w:ascii="Times New Roman" w:hAnsi="Times New Roman" w:cs="Times New Roman"/>
          <w:sz w:val="24"/>
          <w:szCs w:val="24"/>
        </w:rPr>
        <w:t xml:space="preserve"> = Power, set at 0.80</w:t>
      </w:r>
    </w:p>
    <w:p w14:paraId="2EBC55E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ρ = correlation among repeated observations</w:t>
      </w:r>
    </w:p>
    <w:p w14:paraId="0A3809A3"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p</w:t>
      </w:r>
      <w:r w:rsidRPr="0048044F">
        <w:rPr>
          <w:rFonts w:ascii="Times New Roman" w:hAnsi="Times New Roman" w:cs="Times New Roman"/>
          <w:sz w:val="24"/>
          <w:szCs w:val="24"/>
          <w:vertAlign w:val="subscript"/>
        </w:rPr>
        <w:t>A</w:t>
      </w:r>
      <w:r w:rsidRPr="0048044F">
        <w:rPr>
          <w:rFonts w:ascii="Times New Roman" w:hAnsi="Times New Roman" w:cs="Times New Roman"/>
          <w:sz w:val="24"/>
          <w:szCs w:val="24"/>
        </w:rPr>
        <w:t xml:space="preserve"> = proportion of Group A</w:t>
      </w:r>
    </w:p>
    <w:p w14:paraId="22D664B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p</w:t>
      </w:r>
      <w:r w:rsidRPr="0048044F">
        <w:rPr>
          <w:rFonts w:ascii="Times New Roman" w:hAnsi="Times New Roman" w:cs="Times New Roman"/>
          <w:sz w:val="24"/>
          <w:szCs w:val="24"/>
          <w:vertAlign w:val="subscript"/>
        </w:rPr>
        <w:t>B</w:t>
      </w:r>
      <w:r w:rsidRPr="0048044F">
        <w:rPr>
          <w:rFonts w:ascii="Times New Roman" w:hAnsi="Times New Roman" w:cs="Times New Roman"/>
          <w:sz w:val="24"/>
          <w:szCs w:val="24"/>
        </w:rPr>
        <w:t xml:space="preserve"> = proportion of Group B</w:t>
      </w:r>
    </w:p>
    <w:p w14:paraId="15E2AAA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q</w:t>
      </w:r>
      <w:r w:rsidRPr="0048044F">
        <w:rPr>
          <w:rFonts w:ascii="Times New Roman" w:hAnsi="Times New Roman" w:cs="Times New Roman"/>
          <w:sz w:val="24"/>
          <w:szCs w:val="24"/>
          <w:vertAlign w:val="subscript"/>
        </w:rPr>
        <w:t>A</w:t>
      </w:r>
      <w:r w:rsidRPr="0048044F">
        <w:rPr>
          <w:rFonts w:ascii="Times New Roman" w:hAnsi="Times New Roman" w:cs="Times New Roman"/>
          <w:sz w:val="24"/>
          <w:szCs w:val="24"/>
        </w:rPr>
        <w:t xml:space="preserve"> = 1- proportion of Group A</w:t>
      </w:r>
    </w:p>
    <w:p w14:paraId="33B9B14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q</w:t>
      </w:r>
      <w:r w:rsidRPr="0048044F">
        <w:rPr>
          <w:rFonts w:ascii="Times New Roman" w:hAnsi="Times New Roman" w:cs="Times New Roman"/>
          <w:sz w:val="24"/>
          <w:szCs w:val="24"/>
          <w:vertAlign w:val="subscript"/>
        </w:rPr>
        <w:t>B</w:t>
      </w:r>
      <w:r w:rsidRPr="0048044F">
        <w:rPr>
          <w:rFonts w:ascii="Times New Roman" w:hAnsi="Times New Roman" w:cs="Times New Roman"/>
          <w:sz w:val="24"/>
          <w:szCs w:val="24"/>
        </w:rPr>
        <w:t xml:space="preserve"> = 1- proportion of Group B</w:t>
      </w:r>
    </w:p>
    <w:p w14:paraId="75D26D6B"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fldChar w:fldCharType="begin"/>
      </w:r>
      <w:r w:rsidRPr="0048044F">
        <w:rPr>
          <w:rFonts w:ascii="Times New Roman" w:hAnsi="Times New Roman" w:cs="Times New Roman"/>
          <w:sz w:val="24"/>
          <w:szCs w:val="24"/>
        </w:rPr>
        <w:instrText xml:space="preserve"> QUOTE </w:instrText>
      </w:r>
      <w:r w:rsidRPr="0048044F">
        <w:rPr>
          <w:rFonts w:ascii="Times New Roman" w:hAnsi="Times New Roman" w:cs="Times New Roman"/>
          <w:noProof/>
          <w:position w:val="-6"/>
          <w:sz w:val="24"/>
          <w:szCs w:val="24"/>
        </w:rPr>
        <w:drawing>
          <wp:inline distT="0" distB="0" distL="0" distR="0" wp14:anchorId="35438BBC" wp14:editId="7B5483DC">
            <wp:extent cx="237490" cy="15494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237490" cy="154940"/>
                    </a:xfrm>
                    <a:prstGeom prst="rect">
                      <a:avLst/>
                    </a:prstGeom>
                    <a:noFill/>
                    <a:ln w="9525">
                      <a:noFill/>
                      <a:miter lim="800000"/>
                      <a:headEnd/>
                      <a:tailEnd/>
                    </a:ln>
                  </pic:spPr>
                </pic:pic>
              </a:graphicData>
            </a:graphic>
          </wp:inline>
        </w:drawing>
      </w:r>
      <w:r w:rsidRPr="0048044F">
        <w:rPr>
          <w:rFonts w:ascii="Times New Roman" w:hAnsi="Times New Roman" w:cs="Times New Roman"/>
          <w:sz w:val="24"/>
          <w:szCs w:val="24"/>
        </w:rPr>
        <w:instrText xml:space="preserve"> </w:instrText>
      </w:r>
      <w:r w:rsidRPr="0048044F">
        <w:rPr>
          <w:rFonts w:ascii="Times New Roman" w:hAnsi="Times New Roman" w:cs="Times New Roman"/>
          <w:sz w:val="24"/>
          <w:szCs w:val="24"/>
        </w:rPr>
        <w:fldChar w:fldCharType="separate"/>
      </w:r>
      <w:r w:rsidRPr="0048044F">
        <w:rPr>
          <w:rFonts w:ascii="Times New Roman" w:hAnsi="Times New Roman" w:cs="Times New Roman"/>
          <w:noProof/>
          <w:position w:val="-6"/>
          <w:sz w:val="24"/>
          <w:szCs w:val="24"/>
        </w:rPr>
        <w:drawing>
          <wp:inline distT="0" distB="0" distL="0" distR="0" wp14:anchorId="74538395" wp14:editId="42EBE44A">
            <wp:extent cx="232410" cy="154940"/>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3" cstate="print">
                      <a:clrChange>
                        <a:clrFrom>
                          <a:srgbClr val="FFFFFF"/>
                        </a:clrFrom>
                        <a:clrTo>
                          <a:srgbClr val="FFFFFF">
                            <a:alpha val="0"/>
                          </a:srgbClr>
                        </a:clrTo>
                      </a:clrChange>
                      <a:grayscl/>
                      <a:biLevel thresh="50000"/>
                    </a:blip>
                    <a:srcRect/>
                    <a:stretch>
                      <a:fillRect/>
                    </a:stretch>
                  </pic:blipFill>
                  <pic:spPr bwMode="auto">
                    <a:xfrm>
                      <a:off x="0" y="0"/>
                      <a:ext cx="232410" cy="154940"/>
                    </a:xfrm>
                    <a:prstGeom prst="rect">
                      <a:avLst/>
                    </a:prstGeom>
                    <a:noFill/>
                    <a:ln w="9525">
                      <a:noFill/>
                      <a:miter lim="800000"/>
                      <a:headEnd/>
                      <a:tailEnd/>
                    </a:ln>
                  </pic:spPr>
                </pic:pic>
              </a:graphicData>
            </a:graphic>
          </wp:inline>
        </w:drawing>
      </w:r>
      <w:r w:rsidRPr="0048044F">
        <w:rPr>
          <w:rFonts w:ascii="Times New Roman" w:hAnsi="Times New Roman" w:cs="Times New Roman"/>
          <w:sz w:val="24"/>
          <w:szCs w:val="24"/>
        </w:rPr>
        <w:fldChar w:fldCharType="end"/>
      </w:r>
      <w:r w:rsidRPr="0048044F">
        <w:rPr>
          <w:rFonts w:ascii="Times New Roman" w:hAnsi="Times New Roman" w:cs="Times New Roman"/>
          <w:sz w:val="24"/>
          <w:szCs w:val="24"/>
        </w:rPr>
        <w:t xml:space="preserve">  (p</w:t>
      </w:r>
      <w:r w:rsidRPr="0048044F">
        <w:rPr>
          <w:rFonts w:ascii="Times New Roman" w:hAnsi="Times New Roman" w:cs="Times New Roman"/>
          <w:sz w:val="24"/>
          <w:szCs w:val="24"/>
          <w:vertAlign w:val="subscript"/>
        </w:rPr>
        <w:t>A</w:t>
      </w:r>
      <w:r w:rsidRPr="0048044F">
        <w:rPr>
          <w:rFonts w:ascii="Times New Roman" w:hAnsi="Times New Roman" w:cs="Times New Roman"/>
          <w:sz w:val="24"/>
          <w:szCs w:val="24"/>
        </w:rPr>
        <w:t xml:space="preserve"> + p</w:t>
      </w:r>
      <w:r w:rsidRPr="0048044F">
        <w:rPr>
          <w:rFonts w:ascii="Times New Roman" w:hAnsi="Times New Roman" w:cs="Times New Roman"/>
          <w:sz w:val="24"/>
          <w:szCs w:val="24"/>
          <w:vertAlign w:val="subscript"/>
        </w:rPr>
        <w:t>B</w:t>
      </w:r>
      <w:r w:rsidRPr="0048044F">
        <w:rPr>
          <w:rFonts w:ascii="Times New Roman" w:hAnsi="Times New Roman" w:cs="Times New Roman"/>
          <w:sz w:val="24"/>
          <w:szCs w:val="24"/>
        </w:rPr>
        <w:t xml:space="preserve"> )/ 2</w:t>
      </w:r>
    </w:p>
    <w:p w14:paraId="24BC9B6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fldChar w:fldCharType="begin"/>
      </w:r>
      <w:r w:rsidRPr="0048044F">
        <w:rPr>
          <w:rFonts w:ascii="Times New Roman" w:hAnsi="Times New Roman" w:cs="Times New Roman"/>
          <w:sz w:val="24"/>
          <w:szCs w:val="24"/>
        </w:rPr>
        <w:instrText xml:space="preserve"> QUOTE </w:instrText>
      </w:r>
      <w:r w:rsidRPr="0048044F">
        <w:rPr>
          <w:rFonts w:ascii="Times New Roman" w:hAnsi="Times New Roman" w:cs="Times New Roman"/>
          <w:noProof/>
          <w:position w:val="-6"/>
          <w:sz w:val="24"/>
          <w:szCs w:val="24"/>
        </w:rPr>
        <w:drawing>
          <wp:inline distT="0" distB="0" distL="0" distR="0" wp14:anchorId="6EA1B9C8" wp14:editId="4D6111C3">
            <wp:extent cx="227330" cy="154940"/>
            <wp:effectExtent l="19050" t="0" r="127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227330" cy="154940"/>
                    </a:xfrm>
                    <a:prstGeom prst="rect">
                      <a:avLst/>
                    </a:prstGeom>
                    <a:noFill/>
                    <a:ln w="9525">
                      <a:noFill/>
                      <a:miter lim="800000"/>
                      <a:headEnd/>
                      <a:tailEnd/>
                    </a:ln>
                  </pic:spPr>
                </pic:pic>
              </a:graphicData>
            </a:graphic>
          </wp:inline>
        </w:drawing>
      </w:r>
      <w:r w:rsidRPr="0048044F">
        <w:rPr>
          <w:rFonts w:ascii="Times New Roman" w:hAnsi="Times New Roman" w:cs="Times New Roman"/>
          <w:sz w:val="24"/>
          <w:szCs w:val="24"/>
        </w:rPr>
        <w:instrText xml:space="preserve"> </w:instrText>
      </w:r>
      <w:r w:rsidRPr="0048044F">
        <w:rPr>
          <w:rFonts w:ascii="Times New Roman" w:hAnsi="Times New Roman" w:cs="Times New Roman"/>
          <w:sz w:val="24"/>
          <w:szCs w:val="24"/>
        </w:rPr>
        <w:fldChar w:fldCharType="separate"/>
      </w:r>
      <w:r w:rsidRPr="0048044F">
        <w:rPr>
          <w:rFonts w:ascii="Times New Roman" w:hAnsi="Times New Roman" w:cs="Times New Roman"/>
          <w:noProof/>
          <w:position w:val="-6"/>
          <w:sz w:val="24"/>
          <w:szCs w:val="24"/>
        </w:rPr>
        <w:drawing>
          <wp:inline distT="0" distB="0" distL="0" distR="0" wp14:anchorId="1FF33318" wp14:editId="4FFBDD9C">
            <wp:extent cx="227330" cy="154940"/>
            <wp:effectExtent l="19050" t="0" r="127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4" cstate="print">
                      <a:clrChange>
                        <a:clrFrom>
                          <a:srgbClr val="FFFFFF"/>
                        </a:clrFrom>
                        <a:clrTo>
                          <a:srgbClr val="FFFFFF">
                            <a:alpha val="0"/>
                          </a:srgbClr>
                        </a:clrTo>
                      </a:clrChange>
                      <a:grayscl/>
                      <a:biLevel thresh="50000"/>
                    </a:blip>
                    <a:srcRect/>
                    <a:stretch>
                      <a:fillRect/>
                    </a:stretch>
                  </pic:blipFill>
                  <pic:spPr bwMode="auto">
                    <a:xfrm>
                      <a:off x="0" y="0"/>
                      <a:ext cx="227330" cy="154940"/>
                    </a:xfrm>
                    <a:prstGeom prst="rect">
                      <a:avLst/>
                    </a:prstGeom>
                    <a:noFill/>
                    <a:ln w="9525">
                      <a:noFill/>
                      <a:miter lim="800000"/>
                      <a:headEnd/>
                      <a:tailEnd/>
                    </a:ln>
                  </pic:spPr>
                </pic:pic>
              </a:graphicData>
            </a:graphic>
          </wp:inline>
        </w:drawing>
      </w:r>
      <w:r w:rsidRPr="0048044F">
        <w:rPr>
          <w:rFonts w:ascii="Times New Roman" w:hAnsi="Times New Roman" w:cs="Times New Roman"/>
          <w:sz w:val="24"/>
          <w:szCs w:val="24"/>
        </w:rPr>
        <w:fldChar w:fldCharType="end"/>
      </w:r>
      <w:r w:rsidRPr="0048044F">
        <w:rPr>
          <w:rFonts w:ascii="Times New Roman" w:hAnsi="Times New Roman" w:cs="Times New Roman"/>
          <w:sz w:val="24"/>
          <w:szCs w:val="24"/>
        </w:rPr>
        <w:t xml:space="preserve">  </w:t>
      </w:r>
      <w:r w:rsidRPr="0048044F">
        <w:rPr>
          <w:rFonts w:ascii="Times New Roman" w:hAnsi="Times New Roman" w:cs="Times New Roman"/>
          <w:sz w:val="24"/>
          <w:szCs w:val="24"/>
        </w:rPr>
        <w:fldChar w:fldCharType="begin"/>
      </w:r>
      <w:r w:rsidRPr="0048044F">
        <w:rPr>
          <w:rFonts w:ascii="Times New Roman" w:hAnsi="Times New Roman" w:cs="Times New Roman"/>
          <w:sz w:val="24"/>
          <w:szCs w:val="24"/>
        </w:rPr>
        <w:instrText xml:space="preserve"> QUOTE </w:instrText>
      </w:r>
      <w:r w:rsidRPr="0048044F">
        <w:rPr>
          <w:rFonts w:ascii="Times New Roman" w:hAnsi="Times New Roman" w:cs="Times New Roman"/>
          <w:noProof/>
          <w:position w:val="-6"/>
          <w:sz w:val="24"/>
          <w:szCs w:val="24"/>
        </w:rPr>
        <w:drawing>
          <wp:inline distT="0" distB="0" distL="0" distR="0" wp14:anchorId="0C7184DD" wp14:editId="7A02C7EE">
            <wp:extent cx="387350" cy="175895"/>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387350" cy="175895"/>
                    </a:xfrm>
                    <a:prstGeom prst="rect">
                      <a:avLst/>
                    </a:prstGeom>
                    <a:noFill/>
                    <a:ln w="9525">
                      <a:noFill/>
                      <a:miter lim="800000"/>
                      <a:headEnd/>
                      <a:tailEnd/>
                    </a:ln>
                  </pic:spPr>
                </pic:pic>
              </a:graphicData>
            </a:graphic>
          </wp:inline>
        </w:drawing>
      </w:r>
      <w:r w:rsidRPr="0048044F">
        <w:rPr>
          <w:rFonts w:ascii="Times New Roman" w:hAnsi="Times New Roman" w:cs="Times New Roman"/>
          <w:sz w:val="24"/>
          <w:szCs w:val="24"/>
        </w:rPr>
        <w:instrText xml:space="preserve"> </w:instrText>
      </w:r>
      <w:r w:rsidRPr="0048044F">
        <w:rPr>
          <w:rFonts w:ascii="Times New Roman" w:hAnsi="Times New Roman" w:cs="Times New Roman"/>
          <w:sz w:val="24"/>
          <w:szCs w:val="24"/>
        </w:rPr>
        <w:fldChar w:fldCharType="separate"/>
      </w:r>
      <w:r w:rsidRPr="0048044F">
        <w:rPr>
          <w:rFonts w:ascii="Times New Roman" w:hAnsi="Times New Roman" w:cs="Times New Roman"/>
          <w:noProof/>
          <w:position w:val="-6"/>
          <w:sz w:val="24"/>
          <w:szCs w:val="24"/>
        </w:rPr>
        <w:drawing>
          <wp:inline distT="0" distB="0" distL="0" distR="0" wp14:anchorId="57BCF7C3" wp14:editId="0779C8E3">
            <wp:extent cx="382270" cy="170180"/>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5" cstate="print">
                      <a:clrChange>
                        <a:clrFrom>
                          <a:srgbClr val="FFFFFF"/>
                        </a:clrFrom>
                        <a:clrTo>
                          <a:srgbClr val="FFFFFF">
                            <a:alpha val="0"/>
                          </a:srgbClr>
                        </a:clrTo>
                      </a:clrChange>
                      <a:grayscl/>
                      <a:biLevel thresh="50000"/>
                    </a:blip>
                    <a:srcRect/>
                    <a:stretch>
                      <a:fillRect/>
                    </a:stretch>
                  </pic:blipFill>
                  <pic:spPr bwMode="auto">
                    <a:xfrm>
                      <a:off x="0" y="0"/>
                      <a:ext cx="382270" cy="170180"/>
                    </a:xfrm>
                    <a:prstGeom prst="rect">
                      <a:avLst/>
                    </a:prstGeom>
                    <a:noFill/>
                    <a:ln w="9525">
                      <a:noFill/>
                      <a:miter lim="800000"/>
                      <a:headEnd/>
                      <a:tailEnd/>
                    </a:ln>
                  </pic:spPr>
                </pic:pic>
              </a:graphicData>
            </a:graphic>
          </wp:inline>
        </w:drawing>
      </w:r>
      <w:r w:rsidRPr="0048044F">
        <w:rPr>
          <w:rFonts w:ascii="Times New Roman" w:hAnsi="Times New Roman" w:cs="Times New Roman"/>
          <w:sz w:val="24"/>
          <w:szCs w:val="24"/>
        </w:rPr>
        <w:fldChar w:fldCharType="end"/>
      </w:r>
      <w:r w:rsidRPr="0048044F">
        <w:rPr>
          <w:rFonts w:ascii="Times New Roman" w:hAnsi="Times New Roman" w:cs="Times New Roman"/>
          <w:sz w:val="24"/>
          <w:szCs w:val="24"/>
        </w:rPr>
        <w:t xml:space="preserve">  </w:t>
      </w:r>
    </w:p>
    <w:p w14:paraId="72A2B03B"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d = is the smallest meaningful difference between proportions</w:t>
      </w:r>
    </w:p>
    <w:p w14:paraId="664FC443"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D = Design effect due to clustering (This was not in the formula used by Diggle et al. </w:t>
      </w:r>
      <w:r w:rsidR="0053546C">
        <w:rPr>
          <w:rFonts w:ascii="Times New Roman" w:hAnsi="Times New Roman" w:cs="Times New Roman"/>
          <w:sz w:val="24"/>
          <w:szCs w:val="24"/>
        </w:rPr>
        <w:t>(</w:t>
      </w:r>
      <w:r w:rsidRPr="0048044F">
        <w:rPr>
          <w:rFonts w:ascii="Times New Roman" w:hAnsi="Times New Roman" w:cs="Times New Roman"/>
          <w:sz w:val="24"/>
          <w:szCs w:val="24"/>
        </w:rPr>
        <w:t>1994</w:t>
      </w:r>
      <w:r w:rsidR="0053546C">
        <w:rPr>
          <w:rFonts w:ascii="Times New Roman" w:hAnsi="Times New Roman" w:cs="Times New Roman"/>
          <w:sz w:val="24"/>
          <w:szCs w:val="24"/>
        </w:rPr>
        <w:t>)</w:t>
      </w:r>
      <w:r w:rsidRPr="0048044F">
        <w:rPr>
          <w:rFonts w:ascii="Times New Roman" w:hAnsi="Times New Roman" w:cs="Times New Roman"/>
          <w:sz w:val="24"/>
          <w:szCs w:val="24"/>
        </w:rPr>
        <w:t>, but was added to adjust for clustering expected in our study</w:t>
      </w:r>
      <w:r w:rsidR="0053546C">
        <w:rPr>
          <w:rFonts w:ascii="Times New Roman" w:hAnsi="Times New Roman" w:cs="Times New Roman"/>
          <w:sz w:val="24"/>
          <w:szCs w:val="24"/>
        </w:rPr>
        <w:t>.</w:t>
      </w:r>
      <w:r w:rsidRPr="0048044F">
        <w:rPr>
          <w:rFonts w:ascii="Times New Roman" w:hAnsi="Times New Roman" w:cs="Times New Roman"/>
          <w:sz w:val="24"/>
          <w:szCs w:val="24"/>
        </w:rPr>
        <w:t>)  Based upon the Kwon et al</w:t>
      </w:r>
      <w:r w:rsidR="0053546C">
        <w:rPr>
          <w:rFonts w:ascii="Times New Roman" w:hAnsi="Times New Roman" w:cs="Times New Roman"/>
          <w:sz w:val="24"/>
          <w:szCs w:val="24"/>
        </w:rPr>
        <w:t>.</w:t>
      </w:r>
      <w:r w:rsidRPr="0048044F">
        <w:rPr>
          <w:rFonts w:ascii="Times New Roman" w:hAnsi="Times New Roman" w:cs="Times New Roman"/>
          <w:sz w:val="24"/>
          <w:szCs w:val="24"/>
        </w:rPr>
        <w:t xml:space="preserve"> paper (2003) that showed a design effect of 1.5 was helpful for designing cluster studies  to assess asthma outcomes in national surveys (e.g., BRFSS and NHANES), we assumed a slightly smaller design effect equal 1.2  due to the expected low number of expected of average children per cluster).</w:t>
      </w:r>
    </w:p>
    <w:p w14:paraId="501DC584"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B.2.</w:t>
      </w:r>
      <w:r w:rsidRPr="0048044F">
        <w:rPr>
          <w:rFonts w:ascii="Times New Roman" w:hAnsi="Times New Roman" w:cs="Times New Roman"/>
          <w:sz w:val="24"/>
          <w:szCs w:val="24"/>
        </w:rPr>
        <w:tab/>
        <w:t>Procedures for the Collection of Information</w:t>
      </w:r>
    </w:p>
    <w:p w14:paraId="212F3471" w14:textId="77777777" w:rsidR="00DF2491" w:rsidRPr="0048044F" w:rsidRDefault="00DF2491" w:rsidP="0048044F">
      <w:pPr>
        <w:pStyle w:val="NoSpacing"/>
        <w:rPr>
          <w:rFonts w:ascii="Times New Roman" w:hAnsi="Times New Roman" w:cs="Times New Roman"/>
          <w:sz w:val="24"/>
          <w:szCs w:val="24"/>
        </w:rPr>
      </w:pPr>
    </w:p>
    <w:p w14:paraId="2AFBA493"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The characteristics of study participants that will be included are: 1) Children age 7-12 years with asthma (note: The child must have been diagnosed with asthma by a physician </w:t>
      </w:r>
      <w:r w:rsidRPr="0048044F">
        <w:rPr>
          <w:rFonts w:ascii="Times New Roman" w:hAnsi="Times New Roman" w:cs="Times New Roman"/>
          <w:sz w:val="24"/>
          <w:szCs w:val="24"/>
          <w:u w:val="single"/>
        </w:rPr>
        <w:t>and</w:t>
      </w:r>
      <w:r w:rsidRPr="0048044F">
        <w:rPr>
          <w:rFonts w:ascii="Times New Roman" w:hAnsi="Times New Roman" w:cs="Times New Roman"/>
          <w:sz w:val="24"/>
          <w:szCs w:val="24"/>
        </w:rPr>
        <w:t xml:space="preserve"> have had asthma-related symptoms (wheezing, slow play or night awakening) during the past 6 months), and 2) mothers/ primary caregivers of enrolled children.  Also, the mother/ primary caregiver must speak English, Spanish, or Chinese to be included in the study and the enrolled participants must live in the home (from which environmental samples will be collected) on average 7 days per week. </w:t>
      </w:r>
    </w:p>
    <w:p w14:paraId="12E566DC" w14:textId="77777777" w:rsidR="0048044F" w:rsidRPr="0048044F" w:rsidRDefault="0048044F" w:rsidP="0048044F">
      <w:pPr>
        <w:pStyle w:val="NoSpacing"/>
        <w:rPr>
          <w:rFonts w:ascii="Times New Roman" w:hAnsi="Times New Roman" w:cs="Times New Roman"/>
          <w:sz w:val="24"/>
          <w:szCs w:val="24"/>
        </w:rPr>
      </w:pPr>
    </w:p>
    <w:p w14:paraId="05A7B60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Upon notification from HUD that a participating housing complex is about to begin rehabilitation, CDC will contact local academic institutions and departments of health in order to mobilize the Green Housing Study in that location.  We envision that together with HUD and local academic investigators at the selected sites, CDC will convene town meetings at each participating complex to describe the study to residents, answer questions, and invite their participation.  Depending upon the number of residents who initially volunteer at the town hall, we will convene additional town hall meetings to augment participation.   Residents who express interest in the study can contact the site projector coordinator either at the town hall meetings or by telephone.   Subsequently, the trained staff will schedule a home visit with the residents.  For quality control purposes, teams of two trained staff will visit the home to collect questionnaire data via an in-person interview and perform environmental sampling.  The environmental sampling technician will review the questionnaire information that the other technician obtained during the interview with the study participant.  Also, the database entry screen will have validation checks (e.g., number of reported asthma symptoms cannot equal a negative number)</w:t>
      </w:r>
    </w:p>
    <w:p w14:paraId="0DFEF58D" w14:textId="77777777" w:rsidR="0048044F" w:rsidRPr="0048044F" w:rsidRDefault="0048044F" w:rsidP="0048044F">
      <w:pPr>
        <w:pStyle w:val="NoSpacing"/>
        <w:rPr>
          <w:rFonts w:ascii="Times New Roman" w:hAnsi="Times New Roman" w:cs="Times New Roman"/>
          <w:sz w:val="24"/>
          <w:szCs w:val="24"/>
        </w:rPr>
      </w:pPr>
    </w:p>
    <w:p w14:paraId="091ECEE2"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Statistical analysis:  The main variable of interest is the type of home (green vs. comparison); however, there may be different permutations within green housing.  For example, HUD has two levels of green which are based upon the acceptance of HUD-approved recommendations: Level 1) landlord agrees to implement at least 75% of the dollar amount of green repairs and improvements; and Level 2) landlord agrees to implement at least 50% of the dollar amount.  While discretizing the green rehabilitation into Level 1 and Level 2 categories could simplify our analysis, we acknowledge that the two different levels do not necessarily capture green materials or practices that are potentially related to health.  For example, a green home could have low VOC paint, or low VOC carpet, or replace the kitchen cabinets with low VOC materials, or have some combination of these activities.   </w:t>
      </w:r>
    </w:p>
    <w:p w14:paraId="7DF37177" w14:textId="77777777" w:rsidR="0048044F" w:rsidRPr="0048044F" w:rsidRDefault="0048044F" w:rsidP="0048044F">
      <w:pPr>
        <w:pStyle w:val="NoSpacing"/>
        <w:rPr>
          <w:rFonts w:ascii="Times New Roman" w:hAnsi="Times New Roman" w:cs="Times New Roman"/>
          <w:b/>
          <w:i/>
          <w:sz w:val="24"/>
          <w:szCs w:val="24"/>
          <w:u w:val="single"/>
        </w:rPr>
      </w:pPr>
    </w:p>
    <w:p w14:paraId="7F54D95D" w14:textId="77777777" w:rsidR="0048044F" w:rsidRPr="0048044F" w:rsidRDefault="0048044F" w:rsidP="0048044F">
      <w:pPr>
        <w:pStyle w:val="NoSpacing"/>
        <w:rPr>
          <w:rFonts w:ascii="Times New Roman" w:hAnsi="Times New Roman" w:cs="Times New Roman"/>
          <w:b/>
          <w:i/>
          <w:sz w:val="24"/>
          <w:szCs w:val="24"/>
        </w:rPr>
      </w:pPr>
      <w:r w:rsidRPr="0048044F">
        <w:rPr>
          <w:rFonts w:ascii="Times New Roman" w:hAnsi="Times New Roman" w:cs="Times New Roman"/>
          <w:b/>
          <w:i/>
          <w:sz w:val="24"/>
          <w:szCs w:val="24"/>
          <w:u w:val="single"/>
        </w:rPr>
        <w:t>Allergens in the homes</w:t>
      </w:r>
      <w:r w:rsidRPr="0048044F">
        <w:rPr>
          <w:rFonts w:ascii="Times New Roman" w:hAnsi="Times New Roman" w:cs="Times New Roman"/>
          <w:b/>
          <w:i/>
          <w:sz w:val="24"/>
          <w:szCs w:val="24"/>
        </w:rPr>
        <w:t xml:space="preserve">:  Variables related to indoor allergens in the homes may take the form of continuous measures of specific allergens or of indicator variables for the presence or absence of certain allergens or combinations of allergens.  Allergen concentrations will be reported as </w:t>
      </w:r>
      <w:r w:rsidRPr="0048044F">
        <w:rPr>
          <w:rFonts w:ascii="Times New Roman" w:hAnsi="Times New Roman" w:cs="Times New Roman"/>
          <w:b/>
          <w:i/>
          <w:sz w:val="24"/>
          <w:szCs w:val="24"/>
        </w:rPr>
        <w:sym w:font="Symbol" w:char="F06D"/>
      </w:r>
      <w:r w:rsidRPr="0048044F">
        <w:rPr>
          <w:rFonts w:ascii="Times New Roman" w:hAnsi="Times New Roman" w:cs="Times New Roman"/>
          <w:b/>
          <w:i/>
          <w:sz w:val="24"/>
          <w:szCs w:val="24"/>
        </w:rPr>
        <w:t xml:space="preserve">g of allergen per g of collected dust and </w:t>
      </w:r>
      <w:r w:rsidRPr="0048044F">
        <w:rPr>
          <w:rFonts w:ascii="Times New Roman" w:hAnsi="Times New Roman" w:cs="Times New Roman"/>
          <w:b/>
          <w:i/>
          <w:sz w:val="24"/>
          <w:szCs w:val="24"/>
        </w:rPr>
        <w:sym w:font="Symbol" w:char="F06D"/>
      </w:r>
      <w:r w:rsidRPr="0048044F">
        <w:rPr>
          <w:rFonts w:ascii="Times New Roman" w:hAnsi="Times New Roman" w:cs="Times New Roman"/>
          <w:b/>
          <w:i/>
          <w:sz w:val="24"/>
          <w:szCs w:val="24"/>
        </w:rPr>
        <w:t>g of allergen per unit area vacuumed.</w:t>
      </w:r>
    </w:p>
    <w:p w14:paraId="7523BDCB" w14:textId="77777777" w:rsidR="0048044F" w:rsidRPr="0048044F" w:rsidRDefault="0048044F" w:rsidP="0048044F">
      <w:pPr>
        <w:pStyle w:val="NoSpacing"/>
        <w:rPr>
          <w:rFonts w:ascii="Times New Roman" w:hAnsi="Times New Roman" w:cs="Times New Roman"/>
          <w:b/>
          <w:i/>
          <w:sz w:val="24"/>
          <w:szCs w:val="24"/>
        </w:rPr>
      </w:pPr>
      <w:r w:rsidRPr="0048044F">
        <w:rPr>
          <w:rFonts w:ascii="Times New Roman" w:hAnsi="Times New Roman" w:cs="Times New Roman"/>
          <w:b/>
          <w:i/>
          <w:sz w:val="24"/>
          <w:szCs w:val="24"/>
        </w:rPr>
        <w:t xml:space="preserve">  </w:t>
      </w:r>
    </w:p>
    <w:p w14:paraId="7734FC12" w14:textId="77777777" w:rsidR="0048044F" w:rsidRPr="0048044F" w:rsidRDefault="0048044F" w:rsidP="0048044F">
      <w:pPr>
        <w:pStyle w:val="NoSpacing"/>
        <w:rPr>
          <w:rFonts w:ascii="Times New Roman" w:hAnsi="Times New Roman" w:cs="Times New Roman"/>
          <w:b/>
          <w:i/>
          <w:sz w:val="24"/>
          <w:szCs w:val="24"/>
        </w:rPr>
      </w:pPr>
      <w:r w:rsidRPr="0048044F">
        <w:rPr>
          <w:rFonts w:ascii="Times New Roman" w:hAnsi="Times New Roman" w:cs="Times New Roman"/>
          <w:b/>
          <w:i/>
          <w:sz w:val="24"/>
          <w:szCs w:val="24"/>
          <w:u w:val="single"/>
        </w:rPr>
        <w:t>VOCs and pesticides in the homes</w:t>
      </w:r>
      <w:r w:rsidRPr="0048044F">
        <w:rPr>
          <w:rFonts w:ascii="Times New Roman" w:hAnsi="Times New Roman" w:cs="Times New Roman"/>
          <w:b/>
          <w:i/>
          <w:sz w:val="24"/>
          <w:szCs w:val="24"/>
        </w:rPr>
        <w:t xml:space="preserve">:  Variables related to VOCs (whether total or speciated) and pesticides (pyrethroids, propoxur, and piperonyl butoxide) in the homes may take the form of continuous measures or indicator variables for the presence or absence of certain chemicals or combinations of chemicals.  Concentrations will be reported as ppm (and also </w:t>
      </w:r>
      <w:r w:rsidRPr="0048044F">
        <w:rPr>
          <w:rFonts w:ascii="Times New Roman" w:hAnsi="Times New Roman" w:cs="Times New Roman"/>
          <w:b/>
          <w:i/>
          <w:sz w:val="24"/>
          <w:szCs w:val="24"/>
        </w:rPr>
        <w:sym w:font="Symbol" w:char="F06D"/>
      </w:r>
      <w:r w:rsidRPr="0048044F">
        <w:rPr>
          <w:rFonts w:ascii="Times New Roman" w:hAnsi="Times New Roman" w:cs="Times New Roman"/>
          <w:b/>
          <w:i/>
          <w:sz w:val="24"/>
          <w:szCs w:val="24"/>
        </w:rPr>
        <w:t>g/m</w:t>
      </w:r>
      <w:r w:rsidRPr="0048044F">
        <w:rPr>
          <w:rFonts w:ascii="Times New Roman" w:hAnsi="Times New Roman" w:cs="Times New Roman"/>
          <w:b/>
          <w:i/>
          <w:sz w:val="24"/>
          <w:szCs w:val="24"/>
          <w:vertAlign w:val="superscript"/>
        </w:rPr>
        <w:t>3</w:t>
      </w:r>
      <w:r w:rsidRPr="0048044F">
        <w:rPr>
          <w:rFonts w:ascii="Times New Roman" w:hAnsi="Times New Roman" w:cs="Times New Roman"/>
          <w:b/>
          <w:i/>
          <w:sz w:val="24"/>
          <w:szCs w:val="24"/>
        </w:rPr>
        <w:t xml:space="preserve">) in the case of the VOCs and </w:t>
      </w:r>
      <w:r w:rsidRPr="0048044F">
        <w:rPr>
          <w:rFonts w:ascii="Times New Roman" w:hAnsi="Times New Roman" w:cs="Times New Roman"/>
          <w:b/>
          <w:i/>
          <w:sz w:val="24"/>
          <w:szCs w:val="24"/>
        </w:rPr>
        <w:sym w:font="Symbol" w:char="F06D"/>
      </w:r>
      <w:r w:rsidRPr="0048044F">
        <w:rPr>
          <w:rFonts w:ascii="Times New Roman" w:hAnsi="Times New Roman" w:cs="Times New Roman"/>
          <w:b/>
          <w:i/>
          <w:sz w:val="24"/>
          <w:szCs w:val="24"/>
        </w:rPr>
        <w:t xml:space="preserve">g/g in the case of the pesticides.  </w:t>
      </w:r>
    </w:p>
    <w:p w14:paraId="46B72AF6" w14:textId="77777777" w:rsidR="0048044F" w:rsidRPr="0048044F" w:rsidRDefault="0048044F" w:rsidP="0048044F">
      <w:pPr>
        <w:pStyle w:val="NoSpacing"/>
        <w:rPr>
          <w:rFonts w:ascii="Times New Roman" w:hAnsi="Times New Roman" w:cs="Times New Roman"/>
          <w:sz w:val="24"/>
          <w:szCs w:val="24"/>
        </w:rPr>
      </w:pPr>
    </w:p>
    <w:p w14:paraId="7BF7F2E9" w14:textId="77777777" w:rsidR="0048044F" w:rsidRPr="0048044F" w:rsidRDefault="0048044F" w:rsidP="0048044F">
      <w:pPr>
        <w:pStyle w:val="NoSpacing"/>
        <w:rPr>
          <w:rFonts w:ascii="Times New Roman" w:hAnsi="Times New Roman" w:cs="Times New Roman"/>
          <w:b/>
          <w:i/>
          <w:sz w:val="24"/>
          <w:szCs w:val="24"/>
        </w:rPr>
      </w:pPr>
      <w:r w:rsidRPr="0048044F">
        <w:rPr>
          <w:rFonts w:ascii="Times New Roman" w:hAnsi="Times New Roman" w:cs="Times New Roman"/>
          <w:b/>
          <w:i/>
          <w:sz w:val="24"/>
          <w:szCs w:val="24"/>
          <w:u w:val="single"/>
        </w:rPr>
        <w:t>Conditions of the home environments</w:t>
      </w:r>
      <w:r w:rsidRPr="0048044F">
        <w:rPr>
          <w:rFonts w:ascii="Times New Roman" w:hAnsi="Times New Roman" w:cs="Times New Roman"/>
          <w:b/>
          <w:i/>
          <w:sz w:val="24"/>
          <w:szCs w:val="24"/>
        </w:rPr>
        <w:t xml:space="preserve">:  Factors that may influence the presence and levels of allergens, VOCs, and pesticides include:  the presence of carpets; pests; housing type and age, average winter temperature and relative humidity, air exchange rates.  </w:t>
      </w:r>
    </w:p>
    <w:p w14:paraId="722EC2C9" w14:textId="77777777" w:rsidR="0048044F" w:rsidRPr="0048044F" w:rsidRDefault="0048044F" w:rsidP="0048044F">
      <w:pPr>
        <w:pStyle w:val="NoSpacing"/>
        <w:rPr>
          <w:rFonts w:ascii="Times New Roman" w:hAnsi="Times New Roman" w:cs="Times New Roman"/>
          <w:sz w:val="24"/>
          <w:szCs w:val="24"/>
        </w:rPr>
      </w:pPr>
    </w:p>
    <w:p w14:paraId="06F399D3" w14:textId="77777777" w:rsidR="0048044F" w:rsidRPr="0048044F" w:rsidRDefault="0048044F" w:rsidP="0048044F">
      <w:pPr>
        <w:pStyle w:val="NoSpacing"/>
        <w:rPr>
          <w:rFonts w:ascii="Times New Roman" w:hAnsi="Times New Roman" w:cs="Times New Roman"/>
          <w:b/>
          <w:i/>
          <w:sz w:val="24"/>
          <w:szCs w:val="24"/>
          <w:vertAlign w:val="subscript"/>
        </w:rPr>
      </w:pPr>
      <w:r w:rsidRPr="0048044F">
        <w:rPr>
          <w:rFonts w:ascii="Times New Roman" w:hAnsi="Times New Roman" w:cs="Times New Roman"/>
          <w:b/>
          <w:i/>
          <w:sz w:val="24"/>
          <w:szCs w:val="24"/>
          <w:u w:val="single"/>
        </w:rPr>
        <w:t>Wheeze /asthma severity</w:t>
      </w:r>
      <w:r w:rsidRPr="0048044F">
        <w:rPr>
          <w:rFonts w:ascii="Times New Roman" w:hAnsi="Times New Roman" w:cs="Times New Roman"/>
          <w:b/>
          <w:i/>
          <w:sz w:val="24"/>
          <w:szCs w:val="24"/>
        </w:rPr>
        <w:t>: This information may be used in the form of categorical and continuous variables (number of emergency room visits for asthma, use of asthma medications, lost school days). Nights awakened by asthma, and spirometry measurement such as FEV1 and FEF</w:t>
      </w:r>
      <w:r w:rsidRPr="0048044F">
        <w:rPr>
          <w:rFonts w:ascii="Times New Roman" w:hAnsi="Times New Roman" w:cs="Times New Roman"/>
          <w:b/>
          <w:i/>
          <w:sz w:val="24"/>
          <w:szCs w:val="24"/>
          <w:vertAlign w:val="subscript"/>
        </w:rPr>
        <w:t>25-75%</w:t>
      </w:r>
      <w:r w:rsidRPr="0048044F">
        <w:rPr>
          <w:rFonts w:ascii="Times New Roman" w:hAnsi="Times New Roman" w:cs="Times New Roman"/>
          <w:b/>
          <w:i/>
          <w:sz w:val="24"/>
          <w:szCs w:val="24"/>
        </w:rPr>
        <w:t>)</w:t>
      </w:r>
      <w:r w:rsidRPr="0048044F">
        <w:rPr>
          <w:rFonts w:ascii="Times New Roman" w:hAnsi="Times New Roman" w:cs="Times New Roman"/>
          <w:b/>
          <w:i/>
          <w:sz w:val="24"/>
          <w:szCs w:val="24"/>
          <w:vertAlign w:val="subscript"/>
        </w:rPr>
        <w:t xml:space="preserve">.  </w:t>
      </w:r>
    </w:p>
    <w:p w14:paraId="4A60F06B" w14:textId="77777777" w:rsidR="0048044F" w:rsidRPr="0048044F" w:rsidRDefault="0048044F" w:rsidP="0048044F">
      <w:pPr>
        <w:pStyle w:val="NoSpacing"/>
        <w:rPr>
          <w:rFonts w:ascii="Times New Roman" w:hAnsi="Times New Roman" w:cs="Times New Roman"/>
          <w:sz w:val="24"/>
          <w:szCs w:val="24"/>
        </w:rPr>
      </w:pPr>
    </w:p>
    <w:p w14:paraId="03F41EA1" w14:textId="77777777" w:rsidR="0048044F" w:rsidRPr="0048044F" w:rsidRDefault="0048044F" w:rsidP="0048044F">
      <w:pPr>
        <w:pStyle w:val="NoSpacing"/>
        <w:rPr>
          <w:rFonts w:ascii="Times New Roman" w:hAnsi="Times New Roman" w:cs="Times New Roman"/>
          <w:b/>
          <w:i/>
          <w:sz w:val="24"/>
          <w:szCs w:val="24"/>
        </w:rPr>
      </w:pPr>
      <w:r w:rsidRPr="0048044F">
        <w:rPr>
          <w:rFonts w:ascii="Times New Roman" w:hAnsi="Times New Roman" w:cs="Times New Roman"/>
          <w:b/>
          <w:i/>
          <w:sz w:val="24"/>
          <w:szCs w:val="24"/>
          <w:u w:val="single"/>
        </w:rPr>
        <w:t>Additional environmental and host factors for disposition to wheeze/asthma:</w:t>
      </w:r>
      <w:r w:rsidRPr="0048044F">
        <w:rPr>
          <w:rFonts w:ascii="Times New Roman" w:hAnsi="Times New Roman" w:cs="Times New Roman"/>
          <w:b/>
          <w:i/>
          <w:sz w:val="24"/>
          <w:szCs w:val="24"/>
        </w:rPr>
        <w:t xml:space="preserve">  Other risk factors for the main outcomes of interest include:  environmental tobacco smoke; acute respiratory illnesses; gender; socioeconomic status of primary caregiver; degree of acculturation (operationalized); and deficiencies in access to and quality of health care.  Many of these factors allow for a variety of formulations.  Environmental tobacco smoke, for example, may be analyzed as an indicator variable for the presence or absence of smoking in the home, as count data for the number of smokers in the home, or as a continuous variable for the number of cigarettes smoked per day in the home.  The choice of formulation of risk factors will be driven by the aim of clarifying the main relationships of interest, for example the role of allergens in the development of early allergic sensitization and asthmatic airways disorders. </w:t>
      </w:r>
    </w:p>
    <w:p w14:paraId="4747AD3A" w14:textId="77777777" w:rsidR="0048044F" w:rsidRPr="0048044F" w:rsidRDefault="0048044F" w:rsidP="0048044F">
      <w:pPr>
        <w:pStyle w:val="NoSpacing"/>
        <w:rPr>
          <w:rFonts w:ascii="Times New Roman" w:hAnsi="Times New Roman" w:cs="Times New Roman"/>
          <w:sz w:val="24"/>
          <w:szCs w:val="24"/>
        </w:rPr>
      </w:pPr>
    </w:p>
    <w:p w14:paraId="23CD6064"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u w:val="single"/>
        </w:rPr>
        <w:t>Descriptive statistics:</w:t>
      </w:r>
      <w:r w:rsidRPr="0048044F">
        <w:rPr>
          <w:rFonts w:ascii="Times New Roman" w:hAnsi="Times New Roman" w:cs="Times New Roman"/>
          <w:sz w:val="24"/>
          <w:szCs w:val="24"/>
        </w:rPr>
        <w:t xml:space="preserve">  Study participants will be characterized with regard to demographic variables such as age, gender, and race; clinical variables such as symptom/medication use frequency, healthcare utilization, allergy sensitivity and pulmonary function, and environmental variables such as indoor allergens (cockroach, mouse, cat, and dust mite).  Categorical variables will be summarized by frequencies, while continuous variables will be summarized by mean, standard deviation, median, and range.  Levels of mold, indoor allergens, pesticides, and VOCs will be log-transformed to compute geometric means and geometric standard deviations.  Where appropriate, other transformations or non-parametric analysis methods will be used.</w:t>
      </w:r>
    </w:p>
    <w:p w14:paraId="18F79966" w14:textId="77777777" w:rsidR="0048044F" w:rsidRPr="0048044F" w:rsidRDefault="0048044F" w:rsidP="0048044F">
      <w:pPr>
        <w:pStyle w:val="NoSpacing"/>
        <w:rPr>
          <w:rFonts w:ascii="Times New Roman" w:hAnsi="Times New Roman" w:cs="Times New Roman"/>
          <w:sz w:val="24"/>
          <w:szCs w:val="24"/>
        </w:rPr>
      </w:pPr>
    </w:p>
    <w:p w14:paraId="6DC492F4"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u w:val="single"/>
        </w:rPr>
        <w:t>Regression models:</w:t>
      </w:r>
      <w:r w:rsidRPr="0048044F">
        <w:rPr>
          <w:rFonts w:ascii="Times New Roman" w:hAnsi="Times New Roman" w:cs="Times New Roman"/>
          <w:sz w:val="24"/>
          <w:szCs w:val="24"/>
        </w:rPr>
        <w:t xml:space="preserve">  In general, for the regression analyses, primary interest lies in the coefficients for the binary "exposure" variable (green vs. comparison).  The regressions will also include background variables such as pesticide, VOC, and allergen levels; these variables are included to adjust for differences between households, and we are particularly interested in the coefficients.  We will also include interactions between exposure and the background variables.  Significant coefficients for these interactions are important because they imply that the exposure has a larger effect under some conditions in comparison to others.  In addition, it will be important to consider nonlinear models to allow, for example, for a threshold of allergen exposure.  </w:t>
      </w:r>
    </w:p>
    <w:p w14:paraId="29467D9F" w14:textId="77777777" w:rsidR="0048044F" w:rsidRPr="0048044F" w:rsidRDefault="0048044F" w:rsidP="0048044F">
      <w:pPr>
        <w:pStyle w:val="NoSpacing"/>
        <w:rPr>
          <w:rFonts w:ascii="Times New Roman" w:hAnsi="Times New Roman" w:cs="Times New Roman"/>
          <w:color w:val="000000"/>
          <w:sz w:val="24"/>
          <w:szCs w:val="24"/>
        </w:rPr>
      </w:pPr>
    </w:p>
    <w:p w14:paraId="104E14A8"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 xml:space="preserve">In the case of dichotomous outcomes, multiple logistic regression will be used to calculate odds ratios (in the case of rare events such as overnight hospitalizations due to asthma attacks).  When rare events exceed 10%, then risk ratios will be calculated from the logistic regression (J. Zhang &amp; Yu, 1998).  Hierarchical linear modeling will be used for evaluating effects of individual apartment, neighborhood and regional factors on levels of environmental agents.  The main outcomes are allergen, VOC, and pesticide levels in the home; however, several factors should be adjusted in the analysis, including but not limited to smoking in the home, proximity to major roadways, and region of the country.  </w:t>
      </w:r>
      <w:r w:rsidRPr="0048044F">
        <w:rPr>
          <w:rFonts w:ascii="Times New Roman" w:hAnsi="Times New Roman" w:cs="Times New Roman"/>
          <w:sz w:val="24"/>
          <w:szCs w:val="24"/>
        </w:rPr>
        <w:t xml:space="preserve">For example, researchers in Baltimore found a low prevalence of both cockroach exposure and sensitization among children in high SES African American families (Sarpong, Hamilton, Eggleston, &amp; Adkinson, 1996).  This observation highlights a possible mechanism through which factors operating at the social/environmental level (e.g., deteriorated built environment) might contribute to asthma among disadvantaged urban children, i.e., via increased exposure to indoor allergens (Rauh et al., 2002).  </w:t>
      </w:r>
      <w:r w:rsidRPr="0048044F">
        <w:rPr>
          <w:rFonts w:ascii="Times New Roman" w:hAnsi="Times New Roman" w:cs="Times New Roman"/>
          <w:color w:val="000000"/>
          <w:sz w:val="24"/>
          <w:szCs w:val="24"/>
        </w:rPr>
        <w:t>Conceivably, the greenest of homes could still have poor indoor air quality due to some of the aforementioned factors.</w:t>
      </w:r>
    </w:p>
    <w:p w14:paraId="1E7B26FB" w14:textId="77777777" w:rsidR="0048044F" w:rsidRPr="0048044F" w:rsidRDefault="0048044F" w:rsidP="0048044F">
      <w:pPr>
        <w:pStyle w:val="NoSpacing"/>
        <w:rPr>
          <w:rFonts w:ascii="Times New Roman" w:hAnsi="Times New Roman" w:cs="Times New Roman"/>
          <w:color w:val="000000"/>
          <w:sz w:val="24"/>
          <w:szCs w:val="24"/>
        </w:rPr>
      </w:pPr>
    </w:p>
    <w:p w14:paraId="75933CA1"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u w:val="single"/>
        </w:rPr>
        <w:t>The analytical plan for specific hypotheses are</w:t>
      </w:r>
      <w:r w:rsidRPr="0048044F">
        <w:rPr>
          <w:rFonts w:ascii="Times New Roman" w:hAnsi="Times New Roman" w:cs="Times New Roman"/>
          <w:color w:val="000000"/>
          <w:sz w:val="24"/>
          <w:szCs w:val="24"/>
        </w:rPr>
        <w:t xml:space="preserve">:  </w:t>
      </w:r>
    </w:p>
    <w:p w14:paraId="2C89D756" w14:textId="77777777" w:rsidR="0048044F" w:rsidRPr="0048044F" w:rsidRDefault="0048044F" w:rsidP="0048044F">
      <w:pPr>
        <w:pStyle w:val="NoSpacing"/>
        <w:rPr>
          <w:rFonts w:ascii="Times New Roman" w:hAnsi="Times New Roman" w:cs="Times New Roman"/>
          <w:color w:val="000000"/>
          <w:sz w:val="24"/>
          <w:szCs w:val="24"/>
        </w:rPr>
      </w:pPr>
    </w:p>
    <w:p w14:paraId="3F16D8FB"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color w:val="000000"/>
          <w:sz w:val="24"/>
          <w:szCs w:val="24"/>
        </w:rPr>
        <w:t xml:space="preserve">Hypothesis 1: </w:t>
      </w:r>
      <w:r w:rsidRPr="0048044F">
        <w:rPr>
          <w:rFonts w:ascii="Times New Roman" w:hAnsi="Times New Roman" w:cs="Times New Roman"/>
          <w:sz w:val="24"/>
          <w:szCs w:val="24"/>
        </w:rPr>
        <w:t xml:space="preserve">Green housing will lead to 1) lower levels of environmental contaminants compared with those of comparison housing, and 2) lower levels of related biomarkers in the residents of green vs. comparison housing.  (Note: Hypotheses are abbreviated here for brevity.  For complete wording of hypotheses see Part A) </w:t>
      </w:r>
    </w:p>
    <w:p w14:paraId="6A8EEDBF" w14:textId="77777777" w:rsidR="0048044F" w:rsidRPr="0048044F" w:rsidRDefault="0048044F" w:rsidP="0048044F">
      <w:pPr>
        <w:pStyle w:val="NoSpacing"/>
        <w:rPr>
          <w:rFonts w:ascii="Times New Roman" w:hAnsi="Times New Roman" w:cs="Times New Roman"/>
          <w:sz w:val="24"/>
          <w:szCs w:val="24"/>
        </w:rPr>
      </w:pPr>
    </w:p>
    <w:p w14:paraId="0843AD0E"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 longitudinal study here outlined will permit estimation of:</w:t>
      </w:r>
    </w:p>
    <w:p w14:paraId="27529E72" w14:textId="77777777" w:rsidR="0048044F" w:rsidRPr="0048044F" w:rsidRDefault="0048044F" w:rsidP="00DF2491">
      <w:pPr>
        <w:pStyle w:val="NoSpacing"/>
        <w:numPr>
          <w:ilvl w:val="0"/>
          <w:numId w:val="41"/>
        </w:numPr>
        <w:rPr>
          <w:rFonts w:ascii="Times New Roman" w:hAnsi="Times New Roman" w:cs="Times New Roman"/>
          <w:sz w:val="24"/>
          <w:szCs w:val="24"/>
        </w:rPr>
      </w:pPr>
      <w:r w:rsidRPr="0048044F">
        <w:rPr>
          <w:rFonts w:ascii="Times New Roman" w:hAnsi="Times New Roman" w:cs="Times New Roman"/>
          <w:sz w:val="24"/>
          <w:szCs w:val="24"/>
        </w:rPr>
        <w:t>Geometric mean (GM) and standard deviation (GSD) for each of the environmental analytes (e.g., pesticides, VOCs, mold, and indoor allergens) by rehabilitation type (green vs. comparison).</w:t>
      </w:r>
    </w:p>
    <w:p w14:paraId="27954346" w14:textId="77777777" w:rsidR="0048044F" w:rsidRPr="0048044F" w:rsidRDefault="0048044F" w:rsidP="00DF2491">
      <w:pPr>
        <w:pStyle w:val="NoSpacing"/>
        <w:numPr>
          <w:ilvl w:val="0"/>
          <w:numId w:val="41"/>
        </w:numPr>
        <w:rPr>
          <w:rFonts w:ascii="Times New Roman" w:hAnsi="Times New Roman" w:cs="Times New Roman"/>
          <w:sz w:val="24"/>
          <w:szCs w:val="24"/>
        </w:rPr>
      </w:pPr>
      <w:r w:rsidRPr="0048044F">
        <w:rPr>
          <w:rFonts w:ascii="Times New Roman" w:hAnsi="Times New Roman" w:cs="Times New Roman"/>
          <w:sz w:val="24"/>
          <w:szCs w:val="24"/>
        </w:rPr>
        <w:t>Geometric mean (GM) and standard deviation (GSD) for each of the biomarkers for pesticides and VOCs by rehabilitation type (green vs. comparison).</w:t>
      </w:r>
    </w:p>
    <w:p w14:paraId="24428F53" w14:textId="77777777" w:rsidR="0048044F" w:rsidRPr="0048044F" w:rsidRDefault="0048044F" w:rsidP="00DF2491">
      <w:pPr>
        <w:pStyle w:val="NoSpacing"/>
        <w:numPr>
          <w:ilvl w:val="0"/>
          <w:numId w:val="41"/>
        </w:numPr>
        <w:rPr>
          <w:rFonts w:ascii="Times New Roman" w:hAnsi="Times New Roman" w:cs="Times New Roman"/>
          <w:sz w:val="24"/>
          <w:szCs w:val="24"/>
        </w:rPr>
      </w:pPr>
      <w:r w:rsidRPr="0048044F">
        <w:rPr>
          <w:rFonts w:ascii="Times New Roman" w:hAnsi="Times New Roman" w:cs="Times New Roman"/>
          <w:sz w:val="24"/>
          <w:szCs w:val="24"/>
        </w:rPr>
        <w:t>Correlations between environmental measurements and biomarkers (stratified by several characteristics including but not limited to age and gender).</w:t>
      </w:r>
    </w:p>
    <w:p w14:paraId="28813427" w14:textId="77777777" w:rsidR="0048044F" w:rsidRPr="0048044F" w:rsidRDefault="0048044F" w:rsidP="00DF2491">
      <w:pPr>
        <w:pStyle w:val="NoSpacing"/>
        <w:numPr>
          <w:ilvl w:val="0"/>
          <w:numId w:val="41"/>
        </w:numPr>
        <w:rPr>
          <w:rFonts w:ascii="Times New Roman" w:hAnsi="Times New Roman" w:cs="Times New Roman"/>
          <w:sz w:val="24"/>
          <w:szCs w:val="24"/>
        </w:rPr>
      </w:pPr>
      <w:r w:rsidRPr="0048044F">
        <w:rPr>
          <w:rFonts w:ascii="Times New Roman" w:hAnsi="Times New Roman" w:cs="Times New Roman"/>
          <w:sz w:val="24"/>
          <w:szCs w:val="24"/>
        </w:rPr>
        <w:t>Proportion of green vs. comparison homes that have pesticides that are currently banned for residential use by EPA.</w:t>
      </w:r>
    </w:p>
    <w:p w14:paraId="7FBA7D34" w14:textId="77777777" w:rsidR="0048044F" w:rsidRPr="0048044F" w:rsidRDefault="0048044F" w:rsidP="0048044F">
      <w:pPr>
        <w:pStyle w:val="NoSpacing"/>
        <w:rPr>
          <w:rFonts w:ascii="Times New Roman" w:hAnsi="Times New Roman" w:cs="Times New Roman"/>
          <w:sz w:val="24"/>
          <w:szCs w:val="24"/>
        </w:rPr>
      </w:pPr>
    </w:p>
    <w:p w14:paraId="3062273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If irritants and allergens are lower in green vs. comparison housing, children with asthma (ages 7-12) living in green housing should experience fewer and less severe asthma exacerbations.  (Note: Hypothesis is abbreviated here for brevity.  For complete wording of hypothesis see Part A)</w:t>
      </w:r>
    </w:p>
    <w:p w14:paraId="4086E4B6" w14:textId="77777777" w:rsidR="0041183E" w:rsidRDefault="0041183E" w:rsidP="0048044F">
      <w:pPr>
        <w:pStyle w:val="NoSpacing"/>
        <w:rPr>
          <w:rFonts w:ascii="Times New Roman" w:hAnsi="Times New Roman" w:cs="Times New Roman"/>
          <w:sz w:val="24"/>
          <w:szCs w:val="24"/>
        </w:rPr>
      </w:pPr>
    </w:p>
    <w:p w14:paraId="1200E666"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 longitudinal study here outlined will permit estimation of:</w:t>
      </w:r>
    </w:p>
    <w:p w14:paraId="47938715" w14:textId="77777777" w:rsidR="00DF2491" w:rsidRDefault="00DF2491" w:rsidP="0048044F">
      <w:pPr>
        <w:pStyle w:val="NoSpacing"/>
        <w:rPr>
          <w:rFonts w:ascii="Times New Roman" w:hAnsi="Times New Roman" w:cs="Times New Roman"/>
          <w:sz w:val="24"/>
          <w:szCs w:val="24"/>
        </w:rPr>
      </w:pPr>
    </w:p>
    <w:p w14:paraId="01B21B08"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Odds ratios (OR) or Rate Ratios (RR) for exposures to environmental agents and cumulative incidence of wheeze and/or other asthma-related morbidity measurements (among children ages 7-12 with asthma).</w:t>
      </w:r>
    </w:p>
    <w:p w14:paraId="28C3B2B0" w14:textId="77777777" w:rsidR="0048044F" w:rsidRPr="0048044F" w:rsidRDefault="0048044F" w:rsidP="0048044F">
      <w:pPr>
        <w:pStyle w:val="NoSpacing"/>
        <w:rPr>
          <w:rFonts w:ascii="Times New Roman" w:hAnsi="Times New Roman" w:cs="Times New Roman"/>
          <w:color w:val="000000"/>
          <w:sz w:val="24"/>
          <w:szCs w:val="24"/>
        </w:rPr>
      </w:pPr>
    </w:p>
    <w:p w14:paraId="76AAC6EE"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u w:val="single"/>
        </w:rPr>
        <w:t>Missing data:</w:t>
      </w:r>
      <w:r w:rsidRPr="00AC5A0A">
        <w:rPr>
          <w:rFonts w:ascii="Times New Roman" w:hAnsi="Times New Roman" w:cs="Times New Roman"/>
          <w:sz w:val="24"/>
          <w:szCs w:val="24"/>
        </w:rPr>
        <w:t xml:space="preserve"> </w:t>
      </w:r>
      <w:r w:rsidRPr="0048044F">
        <w:rPr>
          <w:rFonts w:ascii="Times New Roman" w:hAnsi="Times New Roman" w:cs="Times New Roman"/>
          <w:sz w:val="24"/>
          <w:szCs w:val="24"/>
        </w:rPr>
        <w:t>We anticipate the inevitable occurrence of missing data, including dropouts.  First, if the missingness of the data is sufficiently small and the associations of interest are sufficiently large, the simple device of imputing upper and lower bound data, if possible, will suffice.  That is, a small amount of missing data and a large effect size will allow a unique inference to stand no matter whether the missing data are imputed at their minimum or maximum possible values and used as such.  This is consistent with the most conservative approaches adopted in clinical trials wherein subjects lost to follow-up are assumed to have died or to have otherwise suffered the worst possible endpoint.  In general however, we must anticipate that we may be facing larger missingness and/or smaller effect sizes and/or impractical upper and lower bounds, such that primary inference changes between the extremes.  In this case we will use the multiple imputation procedure of Rubin (Rubin, 1985) to address the problem.  In this technique, a fair amount of effort is devoted to the construction of an imputation model or set of models to provide best estimates of missing endpoints.  These best estimates may include the best case or worst case scenarios; the point is that they should most fairly represent data that are missing given the observable information at hand.  The imputation models may need to assume data missing at random or they may need further specification to allow for non-ignorable missingness.  Each analysis be developed using the best imputation model for missing data for that analysis, using available observed covariates and non-missing endpoints.</w:t>
      </w:r>
    </w:p>
    <w:p w14:paraId="109E83C3" w14:textId="77777777" w:rsidR="0048044F" w:rsidRPr="0048044F" w:rsidRDefault="0048044F" w:rsidP="0048044F">
      <w:pPr>
        <w:pStyle w:val="NoSpacing"/>
        <w:rPr>
          <w:rFonts w:ascii="Times New Roman" w:hAnsi="Times New Roman" w:cs="Times New Roman"/>
          <w:color w:val="000000"/>
          <w:sz w:val="24"/>
          <w:szCs w:val="24"/>
        </w:rPr>
      </w:pPr>
    </w:p>
    <w:p w14:paraId="2C318783" w14:textId="77777777" w:rsidR="0048044F" w:rsidRPr="0048044F" w:rsidRDefault="0048044F" w:rsidP="0048044F">
      <w:pPr>
        <w:pStyle w:val="NoSpacing"/>
        <w:rPr>
          <w:rFonts w:ascii="Times New Roman" w:hAnsi="Times New Roman" w:cs="Times New Roman"/>
          <w:b/>
          <w:sz w:val="24"/>
          <w:szCs w:val="24"/>
        </w:rPr>
      </w:pPr>
      <w:r w:rsidRPr="0048044F">
        <w:rPr>
          <w:rFonts w:ascii="Times New Roman" w:hAnsi="Times New Roman" w:cs="Times New Roman"/>
          <w:b/>
          <w:sz w:val="24"/>
          <w:szCs w:val="24"/>
        </w:rPr>
        <w:t>B.3.</w:t>
      </w:r>
      <w:r w:rsidRPr="0048044F">
        <w:rPr>
          <w:rFonts w:ascii="Times New Roman" w:hAnsi="Times New Roman" w:cs="Times New Roman"/>
          <w:b/>
          <w:sz w:val="24"/>
          <w:szCs w:val="24"/>
        </w:rPr>
        <w:tab/>
      </w:r>
      <w:r w:rsidRPr="0048044F">
        <w:rPr>
          <w:rFonts w:ascii="Times New Roman" w:hAnsi="Times New Roman" w:cs="Times New Roman"/>
          <w:b/>
          <w:smallCaps/>
          <w:sz w:val="24"/>
          <w:szCs w:val="24"/>
        </w:rPr>
        <w:t>Methods to Maximize Response Rates and Deal with Nonresponse</w:t>
      </w:r>
    </w:p>
    <w:p w14:paraId="032884DC" w14:textId="77777777" w:rsidR="0048044F" w:rsidRPr="0048044F" w:rsidRDefault="0048044F" w:rsidP="0048044F">
      <w:pPr>
        <w:pStyle w:val="NoSpacing"/>
        <w:rPr>
          <w:rFonts w:ascii="Times New Roman" w:hAnsi="Times New Roman" w:cs="Times New Roman"/>
          <w:sz w:val="24"/>
          <w:szCs w:val="24"/>
        </w:rPr>
      </w:pPr>
    </w:p>
    <w:p w14:paraId="447D9E59"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Two large-scale housing intervention studies in low-income neighborhoods that had a 1-year follow-up have reported response rates of 92-93% (Morgan et al.</w:t>
      </w:r>
      <w:r w:rsidR="00DF2491">
        <w:rPr>
          <w:rFonts w:ascii="Times New Roman" w:hAnsi="Times New Roman" w:cs="Times New Roman"/>
          <w:sz w:val="24"/>
          <w:szCs w:val="24"/>
        </w:rPr>
        <w:t>,</w:t>
      </w:r>
      <w:r w:rsidRPr="0048044F">
        <w:rPr>
          <w:rFonts w:ascii="Times New Roman" w:hAnsi="Times New Roman" w:cs="Times New Roman"/>
          <w:sz w:val="24"/>
          <w:szCs w:val="24"/>
        </w:rPr>
        <w:t xml:space="preserve"> 2004; Persky et al.</w:t>
      </w:r>
      <w:r w:rsidR="00DF2491">
        <w:rPr>
          <w:rFonts w:ascii="Times New Roman" w:hAnsi="Times New Roman" w:cs="Times New Roman"/>
          <w:sz w:val="24"/>
          <w:szCs w:val="24"/>
        </w:rPr>
        <w:t>,</w:t>
      </w:r>
      <w:r w:rsidRPr="0048044F">
        <w:rPr>
          <w:rFonts w:ascii="Times New Roman" w:hAnsi="Times New Roman" w:cs="Times New Roman"/>
          <w:sz w:val="24"/>
          <w:szCs w:val="24"/>
        </w:rPr>
        <w:t xml:space="preserve"> 2009).  We anticipate that once enrolled into the Green Housing study, participants will have at least an 80% response rate for completion of the 1-yr study.</w:t>
      </w:r>
    </w:p>
    <w:p w14:paraId="22309F8B" w14:textId="77777777" w:rsidR="0048044F" w:rsidRPr="0048044F" w:rsidRDefault="0048044F" w:rsidP="0048044F">
      <w:pPr>
        <w:pStyle w:val="NoSpacing"/>
        <w:rPr>
          <w:rFonts w:ascii="Times New Roman" w:hAnsi="Times New Roman" w:cs="Times New Roman"/>
          <w:sz w:val="24"/>
          <w:szCs w:val="24"/>
        </w:rPr>
      </w:pPr>
    </w:p>
    <w:p w14:paraId="3E654E7E"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We have two strategies to maximize response rates of the enrolled participants:  1) Study participants (mothers/ primary caregivers of children enrolled in study) will receive </w:t>
      </w:r>
      <w:r w:rsidRPr="0048044F">
        <w:rPr>
          <w:rFonts w:ascii="Times New Roman" w:hAnsi="Times New Roman" w:cs="Times New Roman"/>
          <w:sz w:val="24"/>
          <w:szCs w:val="24"/>
          <w:u w:val="single"/>
        </w:rPr>
        <w:t>compensation for their participation</w:t>
      </w:r>
      <w:r w:rsidRPr="0048044F">
        <w:rPr>
          <w:rFonts w:ascii="Times New Roman" w:hAnsi="Times New Roman" w:cs="Times New Roman"/>
          <w:sz w:val="24"/>
          <w:szCs w:val="24"/>
        </w:rPr>
        <w:t xml:space="preserve"> as they complete the required study activities throughout the 1-year duration.  (</w:t>
      </w:r>
      <w:r w:rsidR="00AC5A0A">
        <w:rPr>
          <w:rFonts w:ascii="Times New Roman" w:hAnsi="Times New Roman" w:cs="Times New Roman"/>
          <w:sz w:val="24"/>
          <w:szCs w:val="24"/>
        </w:rPr>
        <w:t>S</w:t>
      </w:r>
      <w:r w:rsidRPr="0048044F">
        <w:rPr>
          <w:rFonts w:ascii="Times New Roman" w:hAnsi="Times New Roman" w:cs="Times New Roman"/>
          <w:sz w:val="24"/>
          <w:szCs w:val="24"/>
        </w:rPr>
        <w:t xml:space="preserve">ee section A.9 </w:t>
      </w:r>
      <w:r w:rsidRPr="0048044F">
        <w:rPr>
          <w:rFonts w:ascii="Times New Roman" w:hAnsi="Times New Roman" w:cs="Times New Roman"/>
          <w:smallCaps/>
          <w:sz w:val="24"/>
          <w:szCs w:val="24"/>
        </w:rPr>
        <w:t>INCENTIVES FOR RESPONDENTS</w:t>
      </w:r>
      <w:r w:rsidRPr="0048044F">
        <w:rPr>
          <w:rFonts w:ascii="Times New Roman" w:hAnsi="Times New Roman" w:cs="Times New Roman"/>
          <w:sz w:val="24"/>
          <w:szCs w:val="24"/>
        </w:rPr>
        <w:t xml:space="preserve"> for details) and 2)</w:t>
      </w:r>
      <w:r w:rsidR="00984A6D">
        <w:rPr>
          <w:rFonts w:ascii="Times New Roman" w:hAnsi="Times New Roman" w:cs="Times New Roman"/>
          <w:sz w:val="24"/>
          <w:szCs w:val="24"/>
        </w:rPr>
        <w:t xml:space="preserve"> </w:t>
      </w:r>
      <w:r w:rsidRPr="0048044F">
        <w:rPr>
          <w:rFonts w:ascii="Times New Roman" w:hAnsi="Times New Roman" w:cs="Times New Roman"/>
          <w:sz w:val="24"/>
          <w:szCs w:val="24"/>
        </w:rPr>
        <w:t xml:space="preserve">We will also </w:t>
      </w:r>
      <w:r w:rsidRPr="0048044F">
        <w:rPr>
          <w:rFonts w:ascii="Times New Roman" w:hAnsi="Times New Roman" w:cs="Times New Roman"/>
          <w:sz w:val="24"/>
          <w:szCs w:val="24"/>
          <w:u w:val="single"/>
        </w:rPr>
        <w:t>give study results to the participants</w:t>
      </w:r>
      <w:r w:rsidRPr="0048044F">
        <w:rPr>
          <w:rFonts w:ascii="Times New Roman" w:hAnsi="Times New Roman" w:cs="Times New Roman"/>
          <w:sz w:val="24"/>
          <w:szCs w:val="24"/>
        </w:rPr>
        <w:t>.  Other investigators have found that study participants often wish to know their results (Brody et al.</w:t>
      </w:r>
      <w:r w:rsidR="00DF2491">
        <w:rPr>
          <w:rFonts w:ascii="Times New Roman" w:hAnsi="Times New Roman" w:cs="Times New Roman"/>
          <w:sz w:val="24"/>
          <w:szCs w:val="24"/>
        </w:rPr>
        <w:t>,</w:t>
      </w:r>
      <w:r w:rsidRPr="0048044F">
        <w:rPr>
          <w:rFonts w:ascii="Times New Roman" w:hAnsi="Times New Roman" w:cs="Times New Roman"/>
          <w:sz w:val="24"/>
          <w:szCs w:val="24"/>
        </w:rPr>
        <w:t xml:space="preserve"> 2007).  By offering an in-person discussion of their results during their last home visit, we hope to maximize the chance for completion of their 1-yr follow-up.  If we experience a loss-to-follow-up greater than 80%, our contingency plan is to meet with HUD partners to possibly add another study site.</w:t>
      </w:r>
    </w:p>
    <w:p w14:paraId="4F811E0D" w14:textId="77777777" w:rsidR="0048044F" w:rsidRPr="0048044F" w:rsidRDefault="0048044F" w:rsidP="0048044F">
      <w:pPr>
        <w:pStyle w:val="NoSpacing"/>
        <w:rPr>
          <w:rFonts w:ascii="Times New Roman" w:hAnsi="Times New Roman" w:cs="Times New Roman"/>
          <w:sz w:val="24"/>
          <w:szCs w:val="24"/>
        </w:rPr>
      </w:pPr>
    </w:p>
    <w:p w14:paraId="276AB03E"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We have the following instructions for trying to contact difficult-to-reach participants:  1)</w:t>
      </w:r>
      <w:r w:rsidRPr="0048044F">
        <w:rPr>
          <w:rFonts w:ascii="Times New Roman" w:hAnsi="Times New Roman" w:cs="Times New Roman"/>
          <w:sz w:val="24"/>
          <w:szCs w:val="24"/>
        </w:rPr>
        <w:tab/>
        <w:t>At least 10 attempts will be made and documented in an effort to reach the participant; 2) Calls and visits to the participants will be made at various times of days (mainly between 10am- 8pm) and on different days of the week at a time convenient to the study participant; 3) When leaving a message, the trained technician will leave his/her name, the name of his/her institution, the reason for the call (i.e., housing study, and the call-back number; and 4) The technician will try calling “alternate contacts” to reach the study participants.</w:t>
      </w:r>
    </w:p>
    <w:p w14:paraId="42F7F3FE" w14:textId="77777777" w:rsidR="0048044F" w:rsidRPr="0048044F" w:rsidRDefault="0048044F" w:rsidP="0048044F">
      <w:pPr>
        <w:pStyle w:val="NoSpacing"/>
        <w:rPr>
          <w:rFonts w:ascii="Times New Roman" w:hAnsi="Times New Roman" w:cs="Times New Roman"/>
          <w:b/>
          <w:sz w:val="24"/>
          <w:szCs w:val="24"/>
        </w:rPr>
      </w:pPr>
    </w:p>
    <w:p w14:paraId="3D583D54" w14:textId="77777777" w:rsidR="0048044F" w:rsidRDefault="0048044F" w:rsidP="0048044F">
      <w:pPr>
        <w:pStyle w:val="NoSpacing"/>
        <w:rPr>
          <w:rFonts w:ascii="Times New Roman" w:hAnsi="Times New Roman" w:cs="Times New Roman"/>
          <w:b/>
          <w:smallCaps/>
          <w:sz w:val="24"/>
          <w:szCs w:val="24"/>
        </w:rPr>
      </w:pPr>
      <w:r w:rsidRPr="0048044F">
        <w:rPr>
          <w:rFonts w:ascii="Times New Roman" w:hAnsi="Times New Roman" w:cs="Times New Roman"/>
          <w:b/>
          <w:smallCaps/>
          <w:sz w:val="24"/>
          <w:szCs w:val="24"/>
        </w:rPr>
        <w:t>B.4.</w:t>
      </w:r>
      <w:r w:rsidRPr="0048044F">
        <w:rPr>
          <w:rFonts w:ascii="Times New Roman" w:hAnsi="Times New Roman" w:cs="Times New Roman"/>
          <w:b/>
          <w:smallCaps/>
          <w:sz w:val="24"/>
          <w:szCs w:val="24"/>
        </w:rPr>
        <w:tab/>
        <w:t>Tests of Procedures or Methods to be Undertaken</w:t>
      </w:r>
    </w:p>
    <w:p w14:paraId="7D358220" w14:textId="77777777" w:rsidR="00DF2491" w:rsidRPr="0048044F" w:rsidRDefault="00DF2491" w:rsidP="0048044F">
      <w:pPr>
        <w:pStyle w:val="NoSpacing"/>
        <w:rPr>
          <w:rFonts w:ascii="Times New Roman" w:hAnsi="Times New Roman" w:cs="Times New Roman"/>
          <w:b/>
          <w:smallCaps/>
          <w:sz w:val="24"/>
          <w:szCs w:val="24"/>
        </w:rPr>
      </w:pPr>
    </w:p>
    <w:p w14:paraId="08CDF1D3"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 Green Housing Study questionnaires were primarily based on questions from national health and housing surveys and different epidemiologic studies (e.g., The Inner-City Asthma Study, ICAS) that were conducted in different parts of the country among similar low-income, inner city children with asthma.  The national surveys include the following:</w:t>
      </w:r>
    </w:p>
    <w:p w14:paraId="5FC2EA37" w14:textId="77777777" w:rsidR="00DF2491" w:rsidRPr="0048044F" w:rsidRDefault="00DF2491" w:rsidP="0048044F">
      <w:pPr>
        <w:pStyle w:val="NoSpacing"/>
        <w:rPr>
          <w:rFonts w:ascii="Times New Roman" w:hAnsi="Times New Roman" w:cs="Times New Roman"/>
          <w:sz w:val="24"/>
          <w:szCs w:val="24"/>
        </w:rPr>
      </w:pPr>
    </w:p>
    <w:p w14:paraId="53A0338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The National Children’s Study (NCS) </w:t>
      </w:r>
    </w:p>
    <w:p w14:paraId="43E5529A"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 National Health and Nutrition Examination Survey (NHANES)</w:t>
      </w:r>
    </w:p>
    <w:p w14:paraId="4F9EBD41"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 National Health Interview Survey (NHIS)</w:t>
      </w:r>
    </w:p>
    <w:p w14:paraId="17CF4241"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 Behavioral Risk Factor Surveillance System (BRFSS)</w:t>
      </w:r>
    </w:p>
    <w:p w14:paraId="052D70B6"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 Current Population Survey (CPS)</w:t>
      </w:r>
    </w:p>
    <w:p w14:paraId="3B49B954"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 American Healthy Homes Survey (AHHS)</w:t>
      </w:r>
    </w:p>
    <w:p w14:paraId="1657A2BC"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The American Housing Survey (AHS)</w:t>
      </w:r>
    </w:p>
    <w:p w14:paraId="3B0ACA42" w14:textId="77777777" w:rsidR="00DF2491" w:rsidRPr="0048044F" w:rsidRDefault="00DF2491" w:rsidP="0048044F">
      <w:pPr>
        <w:pStyle w:val="NoSpacing"/>
        <w:rPr>
          <w:rFonts w:ascii="Times New Roman" w:hAnsi="Times New Roman" w:cs="Times New Roman"/>
          <w:sz w:val="24"/>
          <w:szCs w:val="24"/>
        </w:rPr>
      </w:pPr>
    </w:p>
    <w:p w14:paraId="27FE1627"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Results from the research studies have been extensively published in peer-reviewed environmental health journals that provided scientific basis for home-based asthma intervention studies (Wilson et al.</w:t>
      </w:r>
      <w:r w:rsidR="00DF2491">
        <w:rPr>
          <w:rFonts w:ascii="Times New Roman" w:hAnsi="Times New Roman" w:cs="Times New Roman"/>
          <w:sz w:val="24"/>
          <w:szCs w:val="24"/>
        </w:rPr>
        <w:t>,</w:t>
      </w:r>
      <w:r w:rsidRPr="0048044F">
        <w:rPr>
          <w:rFonts w:ascii="Times New Roman" w:hAnsi="Times New Roman" w:cs="Times New Roman"/>
          <w:sz w:val="24"/>
          <w:szCs w:val="24"/>
        </w:rPr>
        <w:t xml:space="preserve"> 2009). Some questions from these studies were included verbatim in the Green Housing Study baseline questionnaire, some were modified to fit our study framework, and some additional questions were added (Table 24). CDC epidemiologists modified some of the existing questions and developed new questions in consultation with academic peers and subject matter experts.</w:t>
      </w:r>
    </w:p>
    <w:p w14:paraId="59A49748" w14:textId="77777777" w:rsidR="00DF2491" w:rsidRDefault="00DF2491">
      <w:pPr>
        <w:rPr>
          <w:rFonts w:ascii="Times New Roman" w:hAnsi="Times New Roman" w:cs="Times New Roman"/>
          <w:b/>
          <w:sz w:val="24"/>
          <w:szCs w:val="24"/>
        </w:rPr>
      </w:pPr>
    </w:p>
    <w:p w14:paraId="1A4C7914" w14:textId="77777777" w:rsidR="0041183E" w:rsidRDefault="0041183E">
      <w:pPr>
        <w:rPr>
          <w:rFonts w:ascii="Times New Roman" w:hAnsi="Times New Roman" w:cs="Times New Roman"/>
          <w:sz w:val="24"/>
          <w:szCs w:val="24"/>
        </w:rPr>
      </w:pPr>
      <w:r>
        <w:rPr>
          <w:rFonts w:ascii="Times New Roman" w:hAnsi="Times New Roman" w:cs="Times New Roman"/>
          <w:sz w:val="24"/>
          <w:szCs w:val="24"/>
        </w:rPr>
        <w:br w:type="page"/>
      </w:r>
    </w:p>
    <w:p w14:paraId="02CDB888" w14:textId="77777777" w:rsidR="0048044F" w:rsidRPr="0041183E" w:rsidRDefault="0048044F" w:rsidP="0048044F">
      <w:pPr>
        <w:pStyle w:val="NoSpacing"/>
        <w:rPr>
          <w:rFonts w:ascii="Times New Roman" w:hAnsi="Times New Roman" w:cs="Times New Roman"/>
          <w:sz w:val="24"/>
          <w:szCs w:val="24"/>
        </w:rPr>
      </w:pPr>
      <w:r w:rsidRPr="0041183E">
        <w:rPr>
          <w:rFonts w:ascii="Times New Roman" w:hAnsi="Times New Roman" w:cs="Times New Roman"/>
          <w:sz w:val="24"/>
          <w:szCs w:val="24"/>
        </w:rPr>
        <w:t xml:space="preserve">Table 24.  Examples of questions used in the Green Housing Study and their provenance.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670"/>
        <w:gridCol w:w="2859"/>
        <w:gridCol w:w="1376"/>
        <w:gridCol w:w="2125"/>
      </w:tblGrid>
      <w:tr w:rsidR="0048044F" w:rsidRPr="0048044F" w14:paraId="3E951AA6" w14:textId="77777777" w:rsidTr="00843760">
        <w:tc>
          <w:tcPr>
            <w:tcW w:w="1548" w:type="dxa"/>
          </w:tcPr>
          <w:p w14:paraId="292CD8BA" w14:textId="77777777" w:rsidR="0048044F" w:rsidRPr="0048044F" w:rsidRDefault="0048044F" w:rsidP="0048044F">
            <w:pPr>
              <w:pStyle w:val="NoSpacing"/>
              <w:rPr>
                <w:rFonts w:ascii="Times New Roman" w:hAnsi="Times New Roman" w:cs="Times New Roman"/>
                <w:b/>
                <w:color w:val="000000"/>
                <w:sz w:val="24"/>
                <w:szCs w:val="24"/>
              </w:rPr>
            </w:pPr>
            <w:r w:rsidRPr="0048044F">
              <w:rPr>
                <w:rFonts w:ascii="Times New Roman" w:hAnsi="Times New Roman" w:cs="Times New Roman"/>
                <w:b/>
                <w:color w:val="000000"/>
                <w:sz w:val="24"/>
                <w:szCs w:val="24"/>
              </w:rPr>
              <w:t>Questions</w:t>
            </w:r>
          </w:p>
        </w:tc>
        <w:tc>
          <w:tcPr>
            <w:tcW w:w="1440" w:type="dxa"/>
          </w:tcPr>
          <w:p w14:paraId="38832E91" w14:textId="77777777" w:rsidR="0048044F" w:rsidRPr="0048044F" w:rsidRDefault="0048044F" w:rsidP="0048044F">
            <w:pPr>
              <w:pStyle w:val="NoSpacing"/>
              <w:rPr>
                <w:rFonts w:ascii="Times New Roman" w:hAnsi="Times New Roman" w:cs="Times New Roman"/>
                <w:b/>
                <w:color w:val="000000"/>
                <w:sz w:val="24"/>
                <w:szCs w:val="24"/>
              </w:rPr>
            </w:pPr>
            <w:r w:rsidRPr="0048044F">
              <w:rPr>
                <w:rFonts w:ascii="Times New Roman" w:hAnsi="Times New Roman" w:cs="Times New Roman"/>
                <w:b/>
                <w:color w:val="000000"/>
                <w:sz w:val="24"/>
                <w:szCs w:val="24"/>
              </w:rPr>
              <w:t>Questionnaire Type</w:t>
            </w:r>
          </w:p>
        </w:tc>
        <w:tc>
          <w:tcPr>
            <w:tcW w:w="3240" w:type="dxa"/>
          </w:tcPr>
          <w:p w14:paraId="1B9E36BC" w14:textId="77777777" w:rsidR="0048044F" w:rsidRPr="0048044F" w:rsidRDefault="0048044F" w:rsidP="0048044F">
            <w:pPr>
              <w:pStyle w:val="NoSpacing"/>
              <w:rPr>
                <w:rFonts w:ascii="Times New Roman" w:hAnsi="Times New Roman" w:cs="Times New Roman"/>
                <w:b/>
                <w:color w:val="000000"/>
                <w:sz w:val="24"/>
                <w:szCs w:val="24"/>
              </w:rPr>
            </w:pPr>
            <w:r w:rsidRPr="0048044F">
              <w:rPr>
                <w:rFonts w:ascii="Times New Roman" w:hAnsi="Times New Roman" w:cs="Times New Roman"/>
                <w:b/>
                <w:color w:val="000000"/>
                <w:sz w:val="24"/>
                <w:szCs w:val="24"/>
              </w:rPr>
              <w:t>Question</w:t>
            </w:r>
          </w:p>
        </w:tc>
        <w:tc>
          <w:tcPr>
            <w:tcW w:w="1170" w:type="dxa"/>
          </w:tcPr>
          <w:p w14:paraId="1FA69DC5" w14:textId="77777777" w:rsidR="0048044F" w:rsidRPr="0048044F" w:rsidRDefault="0048044F" w:rsidP="0048044F">
            <w:pPr>
              <w:pStyle w:val="NoSpacing"/>
              <w:rPr>
                <w:rFonts w:ascii="Times New Roman" w:hAnsi="Times New Roman" w:cs="Times New Roman"/>
                <w:b/>
                <w:color w:val="000000"/>
                <w:sz w:val="24"/>
                <w:szCs w:val="24"/>
              </w:rPr>
            </w:pPr>
            <w:r w:rsidRPr="0048044F">
              <w:rPr>
                <w:rFonts w:ascii="Times New Roman" w:hAnsi="Times New Roman" w:cs="Times New Roman"/>
                <w:b/>
                <w:color w:val="000000"/>
                <w:sz w:val="24"/>
                <w:szCs w:val="24"/>
              </w:rPr>
              <w:t>Name of the study</w:t>
            </w:r>
          </w:p>
        </w:tc>
        <w:tc>
          <w:tcPr>
            <w:tcW w:w="2178" w:type="dxa"/>
          </w:tcPr>
          <w:p w14:paraId="55FF4F61" w14:textId="77777777" w:rsidR="0048044F" w:rsidRPr="0048044F" w:rsidRDefault="0048044F" w:rsidP="0048044F">
            <w:pPr>
              <w:pStyle w:val="NoSpacing"/>
              <w:rPr>
                <w:rFonts w:ascii="Times New Roman" w:hAnsi="Times New Roman" w:cs="Times New Roman"/>
                <w:b/>
                <w:color w:val="000000"/>
                <w:sz w:val="24"/>
                <w:szCs w:val="24"/>
              </w:rPr>
            </w:pPr>
            <w:r w:rsidRPr="0048044F">
              <w:rPr>
                <w:rFonts w:ascii="Times New Roman" w:hAnsi="Times New Roman" w:cs="Times New Roman"/>
                <w:b/>
                <w:color w:val="000000"/>
                <w:sz w:val="24"/>
                <w:szCs w:val="24"/>
              </w:rPr>
              <w:t>Reference article</w:t>
            </w:r>
          </w:p>
        </w:tc>
      </w:tr>
      <w:tr w:rsidR="0048044F" w:rsidRPr="0048044F" w14:paraId="2D4699D8" w14:textId="77777777" w:rsidTr="00843760">
        <w:tc>
          <w:tcPr>
            <w:tcW w:w="1548" w:type="dxa"/>
          </w:tcPr>
          <w:p w14:paraId="792C270C"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Included  verbatim</w:t>
            </w:r>
          </w:p>
        </w:tc>
        <w:tc>
          <w:tcPr>
            <w:tcW w:w="1440" w:type="dxa"/>
          </w:tcPr>
          <w:p w14:paraId="2DE2E1E9"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 xml:space="preserve">Baseline (Home characteristics) </w:t>
            </w:r>
          </w:p>
        </w:tc>
        <w:tc>
          <w:tcPr>
            <w:tcW w:w="3240" w:type="dxa"/>
          </w:tcPr>
          <w:p w14:paraId="74016682"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 xml:space="preserve">In the last 3 days:  today or yesterday or the day before yesterday, have you either breathed fumes from </w:t>
            </w:r>
            <w:r w:rsidRPr="0048044F">
              <w:rPr>
                <w:rFonts w:ascii="Times New Roman" w:hAnsi="Times New Roman" w:cs="Times New Roman"/>
                <w:b/>
                <w:color w:val="000000"/>
                <w:sz w:val="24"/>
                <w:szCs w:val="24"/>
                <w:u w:val="single"/>
              </w:rPr>
              <w:t>gasoline</w:t>
            </w:r>
            <w:r w:rsidRPr="0048044F">
              <w:rPr>
                <w:rFonts w:ascii="Times New Roman" w:hAnsi="Times New Roman" w:cs="Times New Roman"/>
                <w:color w:val="000000"/>
                <w:sz w:val="24"/>
                <w:szCs w:val="24"/>
              </w:rPr>
              <w:t xml:space="preserve"> or had it on your skin?</w:t>
            </w:r>
          </w:p>
        </w:tc>
        <w:tc>
          <w:tcPr>
            <w:tcW w:w="1170" w:type="dxa"/>
          </w:tcPr>
          <w:p w14:paraId="74C67246"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NHANES</w:t>
            </w:r>
          </w:p>
        </w:tc>
        <w:tc>
          <w:tcPr>
            <w:tcW w:w="2178" w:type="dxa"/>
          </w:tcPr>
          <w:p w14:paraId="7C1ADABE"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n/a</w:t>
            </w:r>
          </w:p>
        </w:tc>
      </w:tr>
      <w:tr w:rsidR="0048044F" w:rsidRPr="0048044F" w14:paraId="6F4ACC31" w14:textId="77777777" w:rsidTr="00843760">
        <w:tc>
          <w:tcPr>
            <w:tcW w:w="1548" w:type="dxa"/>
          </w:tcPr>
          <w:p w14:paraId="0888BFD3" w14:textId="77777777" w:rsidR="0048044F" w:rsidRPr="0048044F" w:rsidRDefault="0048044F" w:rsidP="0048044F">
            <w:pPr>
              <w:pStyle w:val="NoSpacing"/>
              <w:rPr>
                <w:rFonts w:ascii="Times New Roman" w:hAnsi="Times New Roman" w:cs="Times New Roman"/>
                <w:color w:val="000000"/>
                <w:sz w:val="24"/>
                <w:szCs w:val="24"/>
              </w:rPr>
            </w:pPr>
          </w:p>
        </w:tc>
        <w:tc>
          <w:tcPr>
            <w:tcW w:w="1440" w:type="dxa"/>
          </w:tcPr>
          <w:p w14:paraId="0133B8A7"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Baseline (Child with asthma age 7-12)</w:t>
            </w:r>
          </w:p>
        </w:tc>
        <w:tc>
          <w:tcPr>
            <w:tcW w:w="3240" w:type="dxa"/>
          </w:tcPr>
          <w:p w14:paraId="383F9E95"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sz w:val="24"/>
                <w:szCs w:val="24"/>
              </w:rPr>
              <w:t>Is [Child’s name] currently covered by any kind of health insurance or some other health care plan?</w:t>
            </w:r>
          </w:p>
        </w:tc>
        <w:tc>
          <w:tcPr>
            <w:tcW w:w="1170" w:type="dxa"/>
          </w:tcPr>
          <w:p w14:paraId="7BB391A5"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NCS</w:t>
            </w:r>
          </w:p>
        </w:tc>
        <w:tc>
          <w:tcPr>
            <w:tcW w:w="2178" w:type="dxa"/>
          </w:tcPr>
          <w:p w14:paraId="32E7523D"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n/a</w:t>
            </w:r>
          </w:p>
        </w:tc>
      </w:tr>
      <w:tr w:rsidR="0048044F" w:rsidRPr="0048044F" w14:paraId="794B58CD" w14:textId="77777777" w:rsidTr="00843760">
        <w:tc>
          <w:tcPr>
            <w:tcW w:w="1548" w:type="dxa"/>
          </w:tcPr>
          <w:p w14:paraId="2388726F" w14:textId="77777777" w:rsidR="0048044F" w:rsidRPr="0048044F" w:rsidRDefault="0048044F" w:rsidP="0048044F">
            <w:pPr>
              <w:pStyle w:val="NoSpacing"/>
              <w:rPr>
                <w:rFonts w:ascii="Times New Roman" w:hAnsi="Times New Roman" w:cs="Times New Roman"/>
                <w:color w:val="000000"/>
                <w:sz w:val="24"/>
                <w:szCs w:val="24"/>
              </w:rPr>
            </w:pPr>
          </w:p>
        </w:tc>
        <w:tc>
          <w:tcPr>
            <w:tcW w:w="1440" w:type="dxa"/>
          </w:tcPr>
          <w:p w14:paraId="449ABEE7"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Illness checklist</w:t>
            </w:r>
          </w:p>
        </w:tc>
        <w:tc>
          <w:tcPr>
            <w:tcW w:w="3240" w:type="dxa"/>
          </w:tcPr>
          <w:p w14:paraId="7F9A6EB1"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Did you receive Tamiflu® or oseltamivir [</w:t>
            </w:r>
            <w:r w:rsidRPr="0048044F">
              <w:rPr>
                <w:rFonts w:ascii="Times New Roman" w:hAnsi="Times New Roman" w:cs="Times New Roman"/>
                <w:i/>
                <w:color w:val="000000"/>
                <w:sz w:val="24"/>
                <w:szCs w:val="24"/>
              </w:rPr>
              <w:t>o sel TAM i veer</w:t>
            </w:r>
            <w:r w:rsidRPr="0048044F">
              <w:rPr>
                <w:rFonts w:ascii="Times New Roman" w:hAnsi="Times New Roman" w:cs="Times New Roman"/>
                <w:color w:val="000000"/>
                <w:sz w:val="24"/>
                <w:szCs w:val="24"/>
              </w:rPr>
              <w:t>] or an inhaled medicine called Relenza® or zanamivir [</w:t>
            </w:r>
            <w:hyperlink r:id="rId76" w:history="1">
              <w:r w:rsidRPr="0048044F">
                <w:rPr>
                  <w:rStyle w:val="Hyperlink"/>
                  <w:rFonts w:ascii="Times New Roman" w:hAnsi="Times New Roman" w:cs="Times New Roman"/>
                  <w:i/>
                  <w:color w:val="000000"/>
                  <w:sz w:val="24"/>
                  <w:szCs w:val="24"/>
                </w:rPr>
                <w:t>za NA mi veer</w:t>
              </w:r>
            </w:hyperlink>
            <w:r w:rsidRPr="0048044F">
              <w:rPr>
                <w:rFonts w:ascii="Times New Roman" w:hAnsi="Times New Roman" w:cs="Times New Roman"/>
                <w:color w:val="000000"/>
                <w:sz w:val="24"/>
                <w:szCs w:val="24"/>
              </w:rPr>
              <w:t xml:space="preserve">] to treat this illness?  </w:t>
            </w:r>
            <w:r w:rsidRPr="0048044F">
              <w:rPr>
                <w:rFonts w:ascii="Times New Roman" w:hAnsi="Times New Roman" w:cs="Times New Roman"/>
                <w:color w:val="000000"/>
                <w:sz w:val="24"/>
                <w:szCs w:val="24"/>
              </w:rPr>
              <w:tab/>
            </w:r>
          </w:p>
        </w:tc>
        <w:tc>
          <w:tcPr>
            <w:tcW w:w="1170" w:type="dxa"/>
          </w:tcPr>
          <w:p w14:paraId="62958724"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BRFSS</w:t>
            </w:r>
          </w:p>
          <w:p w14:paraId="1D6E6040" w14:textId="77777777" w:rsidR="0048044F" w:rsidRPr="0048044F" w:rsidRDefault="0048044F" w:rsidP="0048044F">
            <w:pPr>
              <w:pStyle w:val="NoSpacing"/>
              <w:rPr>
                <w:rFonts w:ascii="Times New Roman" w:hAnsi="Times New Roman" w:cs="Times New Roman"/>
                <w:color w:val="000000"/>
                <w:sz w:val="24"/>
                <w:szCs w:val="24"/>
              </w:rPr>
            </w:pPr>
          </w:p>
        </w:tc>
        <w:tc>
          <w:tcPr>
            <w:tcW w:w="2178" w:type="dxa"/>
          </w:tcPr>
          <w:p w14:paraId="2E6F2781"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n/a</w:t>
            </w:r>
          </w:p>
        </w:tc>
      </w:tr>
      <w:tr w:rsidR="0048044F" w:rsidRPr="0048044F" w14:paraId="1B6D3B0B" w14:textId="77777777" w:rsidTr="00843760">
        <w:tc>
          <w:tcPr>
            <w:tcW w:w="1548" w:type="dxa"/>
          </w:tcPr>
          <w:p w14:paraId="5A9AA19D"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Included with minor modifications</w:t>
            </w:r>
          </w:p>
        </w:tc>
        <w:tc>
          <w:tcPr>
            <w:tcW w:w="1440" w:type="dxa"/>
          </w:tcPr>
          <w:p w14:paraId="7936E8A9"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6 and 12 month follow-up (Child with asthma age 7-12)</w:t>
            </w:r>
          </w:p>
          <w:p w14:paraId="4A88996C"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 note:  the mother or primary caregiver answers this question, not the child.</w:t>
            </w:r>
          </w:p>
        </w:tc>
        <w:tc>
          <w:tcPr>
            <w:tcW w:w="3240" w:type="dxa"/>
          </w:tcPr>
          <w:p w14:paraId="7572B227"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u w:val="single"/>
              </w:rPr>
              <w:t>Green Housing Study version:</w:t>
            </w:r>
            <w:r w:rsidRPr="0048044F">
              <w:rPr>
                <w:rFonts w:ascii="Times New Roman" w:hAnsi="Times New Roman" w:cs="Times New Roman"/>
                <w:color w:val="000000"/>
                <w:sz w:val="24"/>
                <w:szCs w:val="24"/>
              </w:rPr>
              <w:t xml:space="preserve"> In the last 3 months, did [Child’s name] receive Tamiflu® or oseltamivir [</w:t>
            </w:r>
            <w:r w:rsidRPr="0048044F">
              <w:rPr>
                <w:rFonts w:ascii="Times New Roman" w:hAnsi="Times New Roman" w:cs="Times New Roman"/>
                <w:i/>
                <w:color w:val="000000"/>
                <w:sz w:val="24"/>
                <w:szCs w:val="24"/>
              </w:rPr>
              <w:t>o sel TAM i veer</w:t>
            </w:r>
            <w:r w:rsidRPr="0048044F">
              <w:rPr>
                <w:rFonts w:ascii="Times New Roman" w:hAnsi="Times New Roman" w:cs="Times New Roman"/>
                <w:color w:val="000000"/>
                <w:sz w:val="24"/>
                <w:szCs w:val="24"/>
              </w:rPr>
              <w:t>] or an inhaled medicine called Relenza® or zanamivir [</w:t>
            </w:r>
            <w:hyperlink r:id="rId77" w:history="1">
              <w:r w:rsidRPr="0048044F">
                <w:rPr>
                  <w:rStyle w:val="Hyperlink"/>
                  <w:rFonts w:ascii="Times New Roman" w:hAnsi="Times New Roman" w:cs="Times New Roman"/>
                  <w:i/>
                  <w:color w:val="000000"/>
                  <w:sz w:val="24"/>
                  <w:szCs w:val="24"/>
                </w:rPr>
                <w:t>za NA mi veer</w:t>
              </w:r>
            </w:hyperlink>
            <w:r w:rsidRPr="0048044F">
              <w:rPr>
                <w:rFonts w:ascii="Times New Roman" w:hAnsi="Times New Roman" w:cs="Times New Roman"/>
                <w:color w:val="000000"/>
                <w:sz w:val="24"/>
                <w:szCs w:val="24"/>
              </w:rPr>
              <w:t xml:space="preserve">] to treat this illness?  </w:t>
            </w:r>
          </w:p>
          <w:p w14:paraId="4C296DEA"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u w:val="single"/>
              </w:rPr>
              <w:t>BRFSS version:</w:t>
            </w:r>
            <w:r w:rsidRPr="0048044F">
              <w:rPr>
                <w:rFonts w:ascii="Times New Roman" w:hAnsi="Times New Roman" w:cs="Times New Roman"/>
                <w:color w:val="000000"/>
                <w:sz w:val="24"/>
                <w:szCs w:val="24"/>
              </w:rPr>
              <w:t xml:space="preserve">  Last month, did you receive Tamiflu® or oseltamivir [</w:t>
            </w:r>
            <w:r w:rsidRPr="0048044F">
              <w:rPr>
                <w:rFonts w:ascii="Times New Roman" w:hAnsi="Times New Roman" w:cs="Times New Roman"/>
                <w:i/>
                <w:color w:val="000000"/>
                <w:sz w:val="24"/>
                <w:szCs w:val="24"/>
              </w:rPr>
              <w:t>o sel TAM i veer</w:t>
            </w:r>
            <w:r w:rsidRPr="0048044F">
              <w:rPr>
                <w:rFonts w:ascii="Times New Roman" w:hAnsi="Times New Roman" w:cs="Times New Roman"/>
                <w:color w:val="000000"/>
                <w:sz w:val="24"/>
                <w:szCs w:val="24"/>
              </w:rPr>
              <w:t>] or an inhaled medicine called Relenza® or zanamivir [</w:t>
            </w:r>
            <w:hyperlink r:id="rId78" w:history="1">
              <w:r w:rsidRPr="0048044F">
                <w:rPr>
                  <w:rStyle w:val="Hyperlink"/>
                  <w:rFonts w:ascii="Times New Roman" w:hAnsi="Times New Roman" w:cs="Times New Roman"/>
                  <w:i/>
                  <w:color w:val="000000"/>
                  <w:sz w:val="24"/>
                  <w:szCs w:val="24"/>
                </w:rPr>
                <w:t>za NA mi veer</w:t>
              </w:r>
            </w:hyperlink>
            <w:r w:rsidRPr="0048044F">
              <w:rPr>
                <w:rFonts w:ascii="Times New Roman" w:hAnsi="Times New Roman" w:cs="Times New Roman"/>
                <w:color w:val="000000"/>
                <w:sz w:val="24"/>
                <w:szCs w:val="24"/>
              </w:rPr>
              <w:t xml:space="preserve">] to treat this illness?  </w:t>
            </w:r>
            <w:r w:rsidRPr="0048044F">
              <w:rPr>
                <w:rFonts w:ascii="Times New Roman" w:hAnsi="Times New Roman" w:cs="Times New Roman"/>
                <w:color w:val="000000"/>
                <w:sz w:val="24"/>
                <w:szCs w:val="24"/>
              </w:rPr>
              <w:tab/>
            </w:r>
          </w:p>
        </w:tc>
        <w:tc>
          <w:tcPr>
            <w:tcW w:w="1170" w:type="dxa"/>
          </w:tcPr>
          <w:p w14:paraId="6C6A8BA3"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BRFSS</w:t>
            </w:r>
          </w:p>
          <w:p w14:paraId="4E7BE00E" w14:textId="77777777" w:rsidR="0048044F" w:rsidRPr="0048044F" w:rsidRDefault="0048044F" w:rsidP="0048044F">
            <w:pPr>
              <w:pStyle w:val="NoSpacing"/>
              <w:rPr>
                <w:rFonts w:ascii="Times New Roman" w:hAnsi="Times New Roman" w:cs="Times New Roman"/>
                <w:color w:val="000000"/>
                <w:sz w:val="24"/>
                <w:szCs w:val="24"/>
              </w:rPr>
            </w:pPr>
          </w:p>
          <w:p w14:paraId="014F4C09"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And also recent H1N1 flu pandemic surveillance</w:t>
            </w:r>
          </w:p>
        </w:tc>
        <w:tc>
          <w:tcPr>
            <w:tcW w:w="2178" w:type="dxa"/>
          </w:tcPr>
          <w:p w14:paraId="5A24ABAB"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Cauchemez S, Donnelly CA, Reed C, Ghani AC, Fraser C, Kent CK, Finelli L,</w:t>
            </w:r>
          </w:p>
          <w:p w14:paraId="4BDA9404"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Ferguson NM. Household transmission of 2009 pandemic influenza A (H1N1) virus in the United States. N Engl J Med. 2009 Dec 31;361(27):2619-27.</w:t>
            </w:r>
          </w:p>
        </w:tc>
      </w:tr>
    </w:tbl>
    <w:p w14:paraId="487EC374" w14:textId="77777777" w:rsidR="0048044F" w:rsidRPr="0048044F" w:rsidRDefault="0048044F" w:rsidP="0048044F">
      <w:pPr>
        <w:pStyle w:val="NoSpacing"/>
        <w:rPr>
          <w:rFonts w:ascii="Times New Roman" w:hAnsi="Times New Roman" w:cs="Times New Roman"/>
          <w:sz w:val="24"/>
          <w:szCs w:val="24"/>
        </w:rPr>
      </w:pPr>
    </w:p>
    <w:p w14:paraId="421D044B"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After development of initial draft, the baseline questionnaire was distributed among CDC, NIH, EPA, and HUD colleagues and five non-federal academic peers (Drs. Gary Adamkiewicz, Brett Singer, Mark Mendell, Doug Brugge, and Tiina Reponen) for face and content validation.  Based on repeated feedback received from peers, the questionnaire underwent multiple revisions before a final draft was prepared. Cognitive interviews with nine or fewer college-educated CDC colleagues were conducted in a controlled environment. The questionnaire underwent a final revision based on the responses from participants. Some of the results from this pilot testing are shown below.</w:t>
      </w:r>
    </w:p>
    <w:p w14:paraId="6E3A9233" w14:textId="77777777" w:rsidR="0048044F" w:rsidRPr="0048044F" w:rsidRDefault="0048044F" w:rsidP="0048044F">
      <w:pPr>
        <w:pStyle w:val="NoSpacing"/>
        <w:rPr>
          <w:rFonts w:ascii="Times New Roman" w:hAnsi="Times New Roman" w:cs="Times New Roman"/>
          <w:sz w:val="24"/>
          <w:szCs w:val="24"/>
        </w:rPr>
      </w:pPr>
    </w:p>
    <w:p w14:paraId="5807B060"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Each of the questionnaires was pilot-tested at CDC on nine or fewer (in some cases not all 9 were available to participate) predominantly college-educated CDC employee-volunteers during non-work hours.  The pilot tests were administered by two Green Housing Study researchers.  The results of our pilot testing are shown in Table 25.  Based upon pilot testing, the questionnaires were revised to increase ease of understanding and speed of response.  We conservatively estimated the response times for our study participants (low-income mothers/primary caregivers living in multifamily, urban housing) based on the average response times recorded during our pilot tests.     </w:t>
      </w:r>
    </w:p>
    <w:p w14:paraId="3A064AD6" w14:textId="77777777" w:rsidR="0048044F" w:rsidRPr="0048044F" w:rsidRDefault="0048044F" w:rsidP="0048044F">
      <w:pPr>
        <w:pStyle w:val="NoSpacing"/>
        <w:rPr>
          <w:rFonts w:ascii="Times New Roman" w:hAnsi="Times New Roman" w:cs="Times New Roman"/>
          <w:sz w:val="24"/>
          <w:szCs w:val="24"/>
        </w:rPr>
      </w:pPr>
    </w:p>
    <w:p w14:paraId="1E71C62A"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Table 25.  Pilot test of each questionnaire and estimated response time for study participants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5"/>
        <w:gridCol w:w="1978"/>
        <w:gridCol w:w="1480"/>
        <w:gridCol w:w="1653"/>
        <w:gridCol w:w="1440"/>
      </w:tblGrid>
      <w:tr w:rsidR="00FD263E" w:rsidRPr="0048044F" w14:paraId="71E71B5D" w14:textId="77777777" w:rsidTr="00DF2491">
        <w:tc>
          <w:tcPr>
            <w:tcW w:w="1593" w:type="pct"/>
          </w:tcPr>
          <w:p w14:paraId="0DCC0B9B"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Form  name</w:t>
            </w:r>
          </w:p>
        </w:tc>
        <w:tc>
          <w:tcPr>
            <w:tcW w:w="980" w:type="pct"/>
          </w:tcPr>
          <w:p w14:paraId="67E604AF"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Average</w:t>
            </w:r>
          </w:p>
          <w:p w14:paraId="7E4EA36F"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response time (minutes)</w:t>
            </w:r>
          </w:p>
        </w:tc>
        <w:tc>
          <w:tcPr>
            <w:tcW w:w="786" w:type="pct"/>
          </w:tcPr>
          <w:p w14:paraId="29E0CED0"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Minimum response time</w:t>
            </w:r>
          </w:p>
          <w:p w14:paraId="306AD436"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(minutes)</w:t>
            </w:r>
          </w:p>
        </w:tc>
        <w:tc>
          <w:tcPr>
            <w:tcW w:w="876" w:type="pct"/>
          </w:tcPr>
          <w:p w14:paraId="0D5BDC82"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Maximum response time</w:t>
            </w:r>
          </w:p>
          <w:p w14:paraId="1827263E"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(minutes)</w:t>
            </w:r>
          </w:p>
        </w:tc>
        <w:tc>
          <w:tcPr>
            <w:tcW w:w="766" w:type="pct"/>
          </w:tcPr>
          <w:p w14:paraId="30F2E926"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Estimated response time for study participants</w:t>
            </w:r>
          </w:p>
        </w:tc>
      </w:tr>
      <w:tr w:rsidR="00FD263E" w:rsidRPr="0048044F" w14:paraId="105DEB5E" w14:textId="77777777" w:rsidTr="00DF2491">
        <w:trPr>
          <w:trHeight w:val="386"/>
        </w:trPr>
        <w:tc>
          <w:tcPr>
            <w:tcW w:w="1593" w:type="pct"/>
          </w:tcPr>
          <w:p w14:paraId="4A11A057"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Screening questionnaire</w:t>
            </w:r>
          </w:p>
        </w:tc>
        <w:tc>
          <w:tcPr>
            <w:tcW w:w="980" w:type="pct"/>
          </w:tcPr>
          <w:tbl>
            <w:tblPr>
              <w:tblW w:w="1680" w:type="dxa"/>
              <w:jc w:val="center"/>
              <w:tblLook w:val="00A0" w:firstRow="1" w:lastRow="0" w:firstColumn="1" w:lastColumn="0" w:noHBand="0" w:noVBand="0"/>
            </w:tblPr>
            <w:tblGrid>
              <w:gridCol w:w="1680"/>
            </w:tblGrid>
            <w:tr w:rsidR="0048044F" w:rsidRPr="0048044F" w14:paraId="590DDCFA" w14:textId="77777777" w:rsidTr="00DF2491">
              <w:trPr>
                <w:trHeight w:val="300"/>
                <w:jc w:val="center"/>
              </w:trPr>
              <w:tc>
                <w:tcPr>
                  <w:tcW w:w="1680" w:type="dxa"/>
                  <w:noWrap/>
                  <w:vAlign w:val="bottom"/>
                </w:tcPr>
                <w:p w14:paraId="214116A1"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4:52</w:t>
                  </w:r>
                </w:p>
              </w:tc>
            </w:tr>
          </w:tbl>
          <w:p w14:paraId="03E34F65"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426990BC"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2:16</w:t>
            </w:r>
          </w:p>
          <w:p w14:paraId="66E25B3B" w14:textId="77777777" w:rsidR="0048044F" w:rsidRPr="0048044F" w:rsidRDefault="0048044F" w:rsidP="00DF2491">
            <w:pPr>
              <w:pStyle w:val="NoSpacing"/>
              <w:jc w:val="center"/>
              <w:rPr>
                <w:rFonts w:ascii="Times New Roman" w:hAnsi="Times New Roman" w:cs="Times New Roman"/>
                <w:sz w:val="24"/>
                <w:szCs w:val="24"/>
              </w:rPr>
            </w:pPr>
          </w:p>
        </w:tc>
        <w:tc>
          <w:tcPr>
            <w:tcW w:w="876" w:type="pct"/>
          </w:tcPr>
          <w:p w14:paraId="14D2C598"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7:57</w:t>
            </w:r>
          </w:p>
          <w:p w14:paraId="74F325EB"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2F029013"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10</w:t>
            </w:r>
          </w:p>
        </w:tc>
      </w:tr>
      <w:tr w:rsidR="00FD263E" w:rsidRPr="0048044F" w14:paraId="3AAC7135" w14:textId="77777777" w:rsidTr="00DF2491">
        <w:tc>
          <w:tcPr>
            <w:tcW w:w="1593" w:type="pct"/>
          </w:tcPr>
          <w:p w14:paraId="7E1B2D0B"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Baseline  Questionnaire (Home Characteristics)</w:t>
            </w:r>
          </w:p>
        </w:tc>
        <w:tc>
          <w:tcPr>
            <w:tcW w:w="980" w:type="pct"/>
          </w:tcPr>
          <w:tbl>
            <w:tblPr>
              <w:tblW w:w="1680" w:type="dxa"/>
              <w:tblLook w:val="00A0" w:firstRow="1" w:lastRow="0" w:firstColumn="1" w:lastColumn="0" w:noHBand="0" w:noVBand="0"/>
            </w:tblPr>
            <w:tblGrid>
              <w:gridCol w:w="1680"/>
            </w:tblGrid>
            <w:tr w:rsidR="0048044F" w:rsidRPr="0048044F" w14:paraId="3FBFFA20" w14:textId="77777777" w:rsidTr="00DF2491">
              <w:trPr>
                <w:trHeight w:val="300"/>
              </w:trPr>
              <w:tc>
                <w:tcPr>
                  <w:tcW w:w="1680" w:type="dxa"/>
                  <w:noWrap/>
                  <w:vAlign w:val="bottom"/>
                </w:tcPr>
                <w:p w14:paraId="739BEC2A"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6:03</w:t>
                  </w:r>
                </w:p>
              </w:tc>
            </w:tr>
            <w:tr w:rsidR="0048044F" w:rsidRPr="0048044F" w14:paraId="5B33C5DB" w14:textId="77777777" w:rsidTr="00DF2491">
              <w:trPr>
                <w:trHeight w:val="100"/>
              </w:trPr>
              <w:tc>
                <w:tcPr>
                  <w:tcW w:w="1680" w:type="dxa"/>
                  <w:noWrap/>
                  <w:vAlign w:val="bottom"/>
                </w:tcPr>
                <w:p w14:paraId="42EB62A2" w14:textId="77777777" w:rsidR="0048044F" w:rsidRPr="0048044F" w:rsidRDefault="0048044F" w:rsidP="00DF2491">
                  <w:pPr>
                    <w:pStyle w:val="NoSpacing"/>
                    <w:jc w:val="center"/>
                    <w:rPr>
                      <w:rFonts w:ascii="Times New Roman" w:hAnsi="Times New Roman" w:cs="Times New Roman"/>
                      <w:color w:val="000000"/>
                      <w:sz w:val="24"/>
                      <w:szCs w:val="24"/>
                    </w:rPr>
                  </w:pPr>
                </w:p>
              </w:tc>
            </w:tr>
          </w:tbl>
          <w:p w14:paraId="6C3A36B3"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1051708F"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4:37</w:t>
            </w:r>
          </w:p>
          <w:p w14:paraId="1F57D76C" w14:textId="77777777" w:rsidR="0048044F" w:rsidRPr="0048044F" w:rsidRDefault="0048044F" w:rsidP="00DF2491">
            <w:pPr>
              <w:pStyle w:val="NoSpacing"/>
              <w:jc w:val="center"/>
              <w:rPr>
                <w:rFonts w:ascii="Times New Roman" w:hAnsi="Times New Roman" w:cs="Times New Roman"/>
                <w:sz w:val="24"/>
                <w:szCs w:val="24"/>
              </w:rPr>
            </w:pPr>
          </w:p>
        </w:tc>
        <w:tc>
          <w:tcPr>
            <w:tcW w:w="876" w:type="pct"/>
          </w:tcPr>
          <w:p w14:paraId="07F009ED"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7:15</w:t>
            </w:r>
          </w:p>
          <w:p w14:paraId="1EB98BB6"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4F318AF3"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15</w:t>
            </w:r>
          </w:p>
        </w:tc>
      </w:tr>
      <w:tr w:rsidR="00FD263E" w:rsidRPr="0048044F" w14:paraId="2B5AE080" w14:textId="77777777" w:rsidTr="00DF2491">
        <w:tc>
          <w:tcPr>
            <w:tcW w:w="1593" w:type="pct"/>
          </w:tcPr>
          <w:p w14:paraId="047FCB6F"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Baseline  Questionnaire (Part 2: Home Characteristics)</w:t>
            </w:r>
          </w:p>
        </w:tc>
        <w:tc>
          <w:tcPr>
            <w:tcW w:w="980" w:type="pct"/>
          </w:tcPr>
          <w:tbl>
            <w:tblPr>
              <w:tblW w:w="1680" w:type="dxa"/>
              <w:tblLook w:val="00A0" w:firstRow="1" w:lastRow="0" w:firstColumn="1" w:lastColumn="0" w:noHBand="0" w:noVBand="0"/>
            </w:tblPr>
            <w:tblGrid>
              <w:gridCol w:w="1680"/>
            </w:tblGrid>
            <w:tr w:rsidR="0048044F" w:rsidRPr="0048044F" w14:paraId="262B0833" w14:textId="77777777" w:rsidTr="00DF2491">
              <w:trPr>
                <w:trHeight w:val="300"/>
              </w:trPr>
              <w:tc>
                <w:tcPr>
                  <w:tcW w:w="1680" w:type="dxa"/>
                  <w:noWrap/>
                  <w:vAlign w:val="bottom"/>
                </w:tcPr>
                <w:p w14:paraId="35AC183F"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2:56</w:t>
                  </w:r>
                </w:p>
              </w:tc>
            </w:tr>
            <w:tr w:rsidR="0048044F" w:rsidRPr="0048044F" w14:paraId="2B7734EF" w14:textId="77777777" w:rsidTr="00DF2491">
              <w:trPr>
                <w:trHeight w:val="100"/>
              </w:trPr>
              <w:tc>
                <w:tcPr>
                  <w:tcW w:w="1680" w:type="dxa"/>
                  <w:noWrap/>
                  <w:vAlign w:val="bottom"/>
                </w:tcPr>
                <w:p w14:paraId="5BE641CD" w14:textId="77777777" w:rsidR="0048044F" w:rsidRPr="0048044F" w:rsidRDefault="0048044F" w:rsidP="00DF2491">
                  <w:pPr>
                    <w:pStyle w:val="NoSpacing"/>
                    <w:jc w:val="center"/>
                    <w:rPr>
                      <w:rFonts w:ascii="Times New Roman" w:hAnsi="Times New Roman" w:cs="Times New Roman"/>
                      <w:color w:val="000000"/>
                      <w:sz w:val="24"/>
                      <w:szCs w:val="24"/>
                    </w:rPr>
                  </w:pPr>
                </w:p>
              </w:tc>
            </w:tr>
          </w:tbl>
          <w:p w14:paraId="1736780A"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1FA7C87D"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2:26</w:t>
            </w:r>
          </w:p>
          <w:p w14:paraId="02C32760" w14:textId="77777777" w:rsidR="0048044F" w:rsidRPr="0048044F" w:rsidRDefault="0048044F" w:rsidP="00DF2491">
            <w:pPr>
              <w:pStyle w:val="NoSpacing"/>
              <w:jc w:val="center"/>
              <w:rPr>
                <w:rFonts w:ascii="Times New Roman" w:hAnsi="Times New Roman" w:cs="Times New Roman"/>
                <w:sz w:val="24"/>
                <w:szCs w:val="24"/>
              </w:rPr>
            </w:pPr>
          </w:p>
        </w:tc>
        <w:tc>
          <w:tcPr>
            <w:tcW w:w="876" w:type="pct"/>
          </w:tcPr>
          <w:p w14:paraId="13CA37B0"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3:31</w:t>
            </w:r>
          </w:p>
          <w:p w14:paraId="4FC71C0D"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248C09A6"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5</w:t>
            </w:r>
          </w:p>
        </w:tc>
      </w:tr>
      <w:tr w:rsidR="00FD263E" w:rsidRPr="0048044F" w14:paraId="637D8080" w14:textId="77777777" w:rsidTr="00DF2491">
        <w:tc>
          <w:tcPr>
            <w:tcW w:w="1593" w:type="pct"/>
          </w:tcPr>
          <w:p w14:paraId="58635502"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Baseline  Questionnaire (Mother/primary caregiver)</w:t>
            </w:r>
          </w:p>
        </w:tc>
        <w:tc>
          <w:tcPr>
            <w:tcW w:w="980" w:type="pct"/>
          </w:tcPr>
          <w:tbl>
            <w:tblPr>
              <w:tblW w:w="1680" w:type="dxa"/>
              <w:tblLook w:val="00A0" w:firstRow="1" w:lastRow="0" w:firstColumn="1" w:lastColumn="0" w:noHBand="0" w:noVBand="0"/>
            </w:tblPr>
            <w:tblGrid>
              <w:gridCol w:w="1680"/>
            </w:tblGrid>
            <w:tr w:rsidR="0048044F" w:rsidRPr="0048044F" w14:paraId="08DBFC65" w14:textId="77777777" w:rsidTr="00DF2491">
              <w:trPr>
                <w:trHeight w:val="300"/>
              </w:trPr>
              <w:tc>
                <w:tcPr>
                  <w:tcW w:w="1680" w:type="dxa"/>
                  <w:noWrap/>
                  <w:vAlign w:val="bottom"/>
                </w:tcPr>
                <w:p w14:paraId="75C104A4"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0:58</w:t>
                  </w:r>
                </w:p>
              </w:tc>
            </w:tr>
          </w:tbl>
          <w:p w14:paraId="7A6E690F"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78C15164"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color w:val="000000"/>
                <w:sz w:val="24"/>
                <w:szCs w:val="24"/>
              </w:rPr>
              <w:t>0:50</w:t>
            </w:r>
          </w:p>
        </w:tc>
        <w:tc>
          <w:tcPr>
            <w:tcW w:w="876" w:type="pct"/>
          </w:tcPr>
          <w:p w14:paraId="2B5C6DBA"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1:15</w:t>
            </w:r>
          </w:p>
          <w:p w14:paraId="13EA50EA"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1F2EDA68"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5</w:t>
            </w:r>
          </w:p>
        </w:tc>
      </w:tr>
      <w:tr w:rsidR="00FD263E" w:rsidRPr="0048044F" w14:paraId="4413EFAF" w14:textId="77777777" w:rsidTr="00DF2491">
        <w:tc>
          <w:tcPr>
            <w:tcW w:w="1593" w:type="pct"/>
          </w:tcPr>
          <w:p w14:paraId="60B79B98"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Baseline  Questionnaire (for Children with asthma 7-12 years)</w:t>
            </w:r>
          </w:p>
        </w:tc>
        <w:tc>
          <w:tcPr>
            <w:tcW w:w="980" w:type="pct"/>
          </w:tcPr>
          <w:tbl>
            <w:tblPr>
              <w:tblW w:w="1762" w:type="dxa"/>
              <w:tblLook w:val="00A0" w:firstRow="1" w:lastRow="0" w:firstColumn="1" w:lastColumn="0" w:noHBand="0" w:noVBand="0"/>
            </w:tblPr>
            <w:tblGrid>
              <w:gridCol w:w="1762"/>
            </w:tblGrid>
            <w:tr w:rsidR="0048044F" w:rsidRPr="0048044F" w14:paraId="66302215" w14:textId="77777777" w:rsidTr="00DF2491">
              <w:trPr>
                <w:trHeight w:val="300"/>
              </w:trPr>
              <w:tc>
                <w:tcPr>
                  <w:tcW w:w="1762" w:type="dxa"/>
                  <w:noWrap/>
                  <w:vAlign w:val="bottom"/>
                </w:tcPr>
                <w:p w14:paraId="7ED90209"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6:38</w:t>
                  </w:r>
                </w:p>
              </w:tc>
            </w:tr>
          </w:tbl>
          <w:p w14:paraId="5F98618F"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73E3944C"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6:20</w:t>
            </w:r>
          </w:p>
          <w:p w14:paraId="7CBD1048" w14:textId="77777777" w:rsidR="0048044F" w:rsidRPr="0048044F" w:rsidRDefault="0048044F" w:rsidP="00DF2491">
            <w:pPr>
              <w:pStyle w:val="NoSpacing"/>
              <w:jc w:val="center"/>
              <w:rPr>
                <w:rFonts w:ascii="Times New Roman" w:hAnsi="Times New Roman" w:cs="Times New Roman"/>
                <w:sz w:val="24"/>
                <w:szCs w:val="24"/>
              </w:rPr>
            </w:pPr>
          </w:p>
        </w:tc>
        <w:tc>
          <w:tcPr>
            <w:tcW w:w="876" w:type="pct"/>
          </w:tcPr>
          <w:p w14:paraId="7C2690EA"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6:50</w:t>
            </w:r>
          </w:p>
          <w:p w14:paraId="6E925D76"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00186CD6"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15</w:t>
            </w:r>
          </w:p>
        </w:tc>
      </w:tr>
      <w:tr w:rsidR="00FD263E" w:rsidRPr="0048044F" w14:paraId="4CC2397B" w14:textId="77777777" w:rsidTr="00DF2491">
        <w:tc>
          <w:tcPr>
            <w:tcW w:w="1593" w:type="pct"/>
          </w:tcPr>
          <w:p w14:paraId="4BDEF147"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3 and 9-month Phone contact</w:t>
            </w:r>
          </w:p>
        </w:tc>
        <w:tc>
          <w:tcPr>
            <w:tcW w:w="980" w:type="pct"/>
          </w:tcPr>
          <w:tbl>
            <w:tblPr>
              <w:tblW w:w="1762" w:type="dxa"/>
              <w:tblLook w:val="00A0" w:firstRow="1" w:lastRow="0" w:firstColumn="1" w:lastColumn="0" w:noHBand="0" w:noVBand="0"/>
            </w:tblPr>
            <w:tblGrid>
              <w:gridCol w:w="1762"/>
            </w:tblGrid>
            <w:tr w:rsidR="0048044F" w:rsidRPr="0048044F" w14:paraId="6AF6DAB5" w14:textId="77777777" w:rsidTr="00DF2491">
              <w:trPr>
                <w:trHeight w:val="300"/>
              </w:trPr>
              <w:tc>
                <w:tcPr>
                  <w:tcW w:w="1762" w:type="dxa"/>
                  <w:noWrap/>
                  <w:vAlign w:val="bottom"/>
                </w:tcPr>
                <w:p w14:paraId="42DB1D11"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2:30</w:t>
                  </w:r>
                </w:p>
              </w:tc>
            </w:tr>
          </w:tbl>
          <w:p w14:paraId="1B31412D"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4B9E12B8"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2:15</w:t>
            </w:r>
          </w:p>
          <w:p w14:paraId="0A40FF9A" w14:textId="77777777" w:rsidR="0048044F" w:rsidRPr="0048044F" w:rsidRDefault="0048044F" w:rsidP="00DF2491">
            <w:pPr>
              <w:pStyle w:val="NoSpacing"/>
              <w:jc w:val="center"/>
              <w:rPr>
                <w:rFonts w:ascii="Times New Roman" w:hAnsi="Times New Roman" w:cs="Times New Roman"/>
                <w:sz w:val="24"/>
                <w:szCs w:val="24"/>
              </w:rPr>
            </w:pPr>
          </w:p>
        </w:tc>
        <w:tc>
          <w:tcPr>
            <w:tcW w:w="876" w:type="pct"/>
          </w:tcPr>
          <w:p w14:paraId="7A9A79DA"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2:45</w:t>
            </w:r>
          </w:p>
          <w:p w14:paraId="1341A845"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58E10D25"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5</w:t>
            </w:r>
          </w:p>
        </w:tc>
      </w:tr>
      <w:tr w:rsidR="00FD263E" w:rsidRPr="0048044F" w14:paraId="3B252F79" w14:textId="77777777" w:rsidTr="00DF2491">
        <w:tc>
          <w:tcPr>
            <w:tcW w:w="1593" w:type="pct"/>
          </w:tcPr>
          <w:p w14:paraId="5223F2E2"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6 and 12-month Follow-up Questionnaire (for environment)</w:t>
            </w:r>
          </w:p>
        </w:tc>
        <w:tc>
          <w:tcPr>
            <w:tcW w:w="980" w:type="pct"/>
          </w:tcPr>
          <w:tbl>
            <w:tblPr>
              <w:tblW w:w="1762" w:type="dxa"/>
              <w:tblLook w:val="00A0" w:firstRow="1" w:lastRow="0" w:firstColumn="1" w:lastColumn="0" w:noHBand="0" w:noVBand="0"/>
            </w:tblPr>
            <w:tblGrid>
              <w:gridCol w:w="1762"/>
            </w:tblGrid>
            <w:tr w:rsidR="0048044F" w:rsidRPr="0048044F" w14:paraId="002DCC9D" w14:textId="77777777" w:rsidTr="00DF2491">
              <w:trPr>
                <w:trHeight w:val="300"/>
              </w:trPr>
              <w:tc>
                <w:tcPr>
                  <w:tcW w:w="1762" w:type="dxa"/>
                  <w:noWrap/>
                  <w:vAlign w:val="bottom"/>
                </w:tcPr>
                <w:p w14:paraId="4829A1B7"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3:52</w:t>
                  </w:r>
                </w:p>
              </w:tc>
            </w:tr>
          </w:tbl>
          <w:p w14:paraId="780F626C"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013FBCB4"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3:10</w:t>
            </w:r>
          </w:p>
          <w:p w14:paraId="053703CF" w14:textId="77777777" w:rsidR="0048044F" w:rsidRPr="0048044F" w:rsidRDefault="0048044F" w:rsidP="00DF2491">
            <w:pPr>
              <w:pStyle w:val="NoSpacing"/>
              <w:jc w:val="center"/>
              <w:rPr>
                <w:rFonts w:ascii="Times New Roman" w:hAnsi="Times New Roman" w:cs="Times New Roman"/>
                <w:sz w:val="24"/>
                <w:szCs w:val="24"/>
              </w:rPr>
            </w:pPr>
          </w:p>
        </w:tc>
        <w:tc>
          <w:tcPr>
            <w:tcW w:w="876" w:type="pct"/>
          </w:tcPr>
          <w:p w14:paraId="2A99DB71"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4:20</w:t>
            </w:r>
          </w:p>
          <w:p w14:paraId="6B8448B6"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4CE653AF"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10</w:t>
            </w:r>
          </w:p>
        </w:tc>
      </w:tr>
      <w:tr w:rsidR="00FD263E" w:rsidRPr="0048044F" w14:paraId="22AE2D07" w14:textId="77777777" w:rsidTr="00DF2491">
        <w:tc>
          <w:tcPr>
            <w:tcW w:w="1593" w:type="pct"/>
          </w:tcPr>
          <w:p w14:paraId="1C9B1910"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6 and 12-month Follow-up Questionnaire (for children with asthma 7-12)</w:t>
            </w:r>
          </w:p>
        </w:tc>
        <w:tc>
          <w:tcPr>
            <w:tcW w:w="980" w:type="pct"/>
          </w:tcPr>
          <w:p w14:paraId="051D4811"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3:07</w:t>
            </w:r>
          </w:p>
          <w:p w14:paraId="4F627211"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0EBED15E"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3:00</w:t>
            </w:r>
          </w:p>
          <w:p w14:paraId="4972B8CC" w14:textId="77777777" w:rsidR="0048044F" w:rsidRPr="0048044F" w:rsidRDefault="0048044F" w:rsidP="00DF2491">
            <w:pPr>
              <w:pStyle w:val="NoSpacing"/>
              <w:jc w:val="center"/>
              <w:rPr>
                <w:rFonts w:ascii="Times New Roman" w:hAnsi="Times New Roman" w:cs="Times New Roman"/>
                <w:sz w:val="24"/>
                <w:szCs w:val="24"/>
              </w:rPr>
            </w:pPr>
          </w:p>
        </w:tc>
        <w:tc>
          <w:tcPr>
            <w:tcW w:w="876" w:type="pct"/>
          </w:tcPr>
          <w:p w14:paraId="5128460C"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3:15</w:t>
            </w:r>
          </w:p>
          <w:p w14:paraId="11140F55"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499CE29B"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10</w:t>
            </w:r>
          </w:p>
        </w:tc>
      </w:tr>
      <w:tr w:rsidR="00FD263E" w:rsidRPr="0048044F" w14:paraId="30701368" w14:textId="77777777" w:rsidTr="00DF2491">
        <w:trPr>
          <w:trHeight w:val="197"/>
        </w:trPr>
        <w:tc>
          <w:tcPr>
            <w:tcW w:w="1593" w:type="pct"/>
          </w:tcPr>
          <w:p w14:paraId="0F021B6B"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Time/Activity form</w:t>
            </w:r>
          </w:p>
          <w:p w14:paraId="5EE2A259"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(for Mothers/primary caregivers of enrolled children)</w:t>
            </w:r>
          </w:p>
        </w:tc>
        <w:tc>
          <w:tcPr>
            <w:tcW w:w="980" w:type="pct"/>
          </w:tcPr>
          <w:p w14:paraId="377B1F4D"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1:45</w:t>
            </w:r>
          </w:p>
          <w:p w14:paraId="096CA731"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2856AA97"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1:40</w:t>
            </w:r>
          </w:p>
          <w:p w14:paraId="1FDB27A4" w14:textId="77777777" w:rsidR="0048044F" w:rsidRPr="0048044F" w:rsidRDefault="0048044F" w:rsidP="00DF2491">
            <w:pPr>
              <w:pStyle w:val="NoSpacing"/>
              <w:jc w:val="center"/>
              <w:rPr>
                <w:rFonts w:ascii="Times New Roman" w:hAnsi="Times New Roman" w:cs="Times New Roman"/>
                <w:sz w:val="24"/>
                <w:szCs w:val="24"/>
              </w:rPr>
            </w:pPr>
          </w:p>
        </w:tc>
        <w:tc>
          <w:tcPr>
            <w:tcW w:w="876" w:type="pct"/>
          </w:tcPr>
          <w:p w14:paraId="358C8EAD"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2:00</w:t>
            </w:r>
          </w:p>
          <w:p w14:paraId="6C4A635A"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7CD27219"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5</w:t>
            </w:r>
          </w:p>
        </w:tc>
      </w:tr>
      <w:tr w:rsidR="00FD263E" w:rsidRPr="0048044F" w14:paraId="5176CB76" w14:textId="77777777" w:rsidTr="00DF2491">
        <w:trPr>
          <w:trHeight w:val="197"/>
        </w:trPr>
        <w:tc>
          <w:tcPr>
            <w:tcW w:w="1593" w:type="pct"/>
          </w:tcPr>
          <w:p w14:paraId="56A54D07"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Time/Activity form</w:t>
            </w:r>
          </w:p>
          <w:p w14:paraId="1E88F3FD"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(for Children with asthma 7-12 yrs)</w:t>
            </w:r>
          </w:p>
        </w:tc>
        <w:tc>
          <w:tcPr>
            <w:tcW w:w="980" w:type="pct"/>
          </w:tcPr>
          <w:p w14:paraId="070500B6"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0:40</w:t>
            </w:r>
          </w:p>
          <w:p w14:paraId="65F90AC0" w14:textId="77777777" w:rsidR="0048044F" w:rsidRPr="0048044F" w:rsidRDefault="0048044F" w:rsidP="00DF2491">
            <w:pPr>
              <w:pStyle w:val="NoSpacing"/>
              <w:jc w:val="center"/>
              <w:rPr>
                <w:rFonts w:ascii="Times New Roman" w:hAnsi="Times New Roman" w:cs="Times New Roman"/>
                <w:sz w:val="24"/>
                <w:szCs w:val="24"/>
              </w:rPr>
            </w:pPr>
          </w:p>
        </w:tc>
        <w:tc>
          <w:tcPr>
            <w:tcW w:w="786" w:type="pct"/>
          </w:tcPr>
          <w:p w14:paraId="1E1E5047"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0:35</w:t>
            </w:r>
          </w:p>
          <w:p w14:paraId="0BFA762F" w14:textId="77777777" w:rsidR="0048044F" w:rsidRPr="0048044F" w:rsidRDefault="0048044F" w:rsidP="00DF2491">
            <w:pPr>
              <w:pStyle w:val="NoSpacing"/>
              <w:jc w:val="center"/>
              <w:rPr>
                <w:rFonts w:ascii="Times New Roman" w:hAnsi="Times New Roman" w:cs="Times New Roman"/>
                <w:sz w:val="24"/>
                <w:szCs w:val="24"/>
              </w:rPr>
            </w:pPr>
          </w:p>
        </w:tc>
        <w:tc>
          <w:tcPr>
            <w:tcW w:w="876" w:type="pct"/>
          </w:tcPr>
          <w:p w14:paraId="22949A01"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0:50</w:t>
            </w:r>
          </w:p>
          <w:p w14:paraId="39E4E34B" w14:textId="77777777" w:rsidR="0048044F" w:rsidRPr="0048044F" w:rsidRDefault="0048044F" w:rsidP="00DF2491">
            <w:pPr>
              <w:pStyle w:val="NoSpacing"/>
              <w:jc w:val="center"/>
              <w:rPr>
                <w:rFonts w:ascii="Times New Roman" w:hAnsi="Times New Roman" w:cs="Times New Roman"/>
                <w:sz w:val="24"/>
                <w:szCs w:val="24"/>
              </w:rPr>
            </w:pPr>
          </w:p>
        </w:tc>
        <w:tc>
          <w:tcPr>
            <w:tcW w:w="766" w:type="pct"/>
          </w:tcPr>
          <w:p w14:paraId="1CF0804D"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5</w:t>
            </w:r>
          </w:p>
        </w:tc>
      </w:tr>
      <w:tr w:rsidR="00FD263E" w:rsidRPr="0048044F" w14:paraId="13405570" w14:textId="77777777" w:rsidTr="00DF2491">
        <w:trPr>
          <w:trHeight w:val="197"/>
        </w:trPr>
        <w:tc>
          <w:tcPr>
            <w:tcW w:w="1593" w:type="pct"/>
          </w:tcPr>
          <w:p w14:paraId="55683E44" w14:textId="77777777" w:rsidR="0048044F" w:rsidRPr="0048044F" w:rsidRDefault="0048044F" w:rsidP="0048044F">
            <w:pPr>
              <w:pStyle w:val="NoSpacing"/>
              <w:rPr>
                <w:rFonts w:ascii="Times New Roman" w:hAnsi="Times New Roman" w:cs="Times New Roman"/>
                <w:color w:val="000000"/>
                <w:sz w:val="24"/>
                <w:szCs w:val="24"/>
              </w:rPr>
            </w:pPr>
            <w:r w:rsidRPr="0048044F">
              <w:rPr>
                <w:rFonts w:ascii="Times New Roman" w:hAnsi="Times New Roman" w:cs="Times New Roman"/>
                <w:color w:val="000000"/>
                <w:sz w:val="24"/>
                <w:szCs w:val="24"/>
              </w:rPr>
              <w:t>Illness Checklist</w:t>
            </w:r>
          </w:p>
        </w:tc>
        <w:tc>
          <w:tcPr>
            <w:tcW w:w="980" w:type="pct"/>
          </w:tcPr>
          <w:p w14:paraId="1B298CB9"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1:05</w:t>
            </w:r>
          </w:p>
        </w:tc>
        <w:tc>
          <w:tcPr>
            <w:tcW w:w="786" w:type="pct"/>
          </w:tcPr>
          <w:p w14:paraId="24085CC4"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0:45</w:t>
            </w:r>
          </w:p>
        </w:tc>
        <w:tc>
          <w:tcPr>
            <w:tcW w:w="876" w:type="pct"/>
          </w:tcPr>
          <w:p w14:paraId="6FDB9096" w14:textId="77777777" w:rsidR="0048044F" w:rsidRPr="0048044F" w:rsidRDefault="0048044F" w:rsidP="00DF2491">
            <w:pPr>
              <w:pStyle w:val="NoSpacing"/>
              <w:jc w:val="center"/>
              <w:rPr>
                <w:rFonts w:ascii="Times New Roman" w:hAnsi="Times New Roman" w:cs="Times New Roman"/>
                <w:color w:val="000000"/>
                <w:sz w:val="24"/>
                <w:szCs w:val="24"/>
              </w:rPr>
            </w:pPr>
            <w:r w:rsidRPr="0048044F">
              <w:rPr>
                <w:rFonts w:ascii="Times New Roman" w:hAnsi="Times New Roman" w:cs="Times New Roman"/>
                <w:color w:val="000000"/>
                <w:sz w:val="24"/>
                <w:szCs w:val="24"/>
              </w:rPr>
              <w:t>1:25</w:t>
            </w:r>
          </w:p>
        </w:tc>
        <w:tc>
          <w:tcPr>
            <w:tcW w:w="766" w:type="pct"/>
          </w:tcPr>
          <w:p w14:paraId="5546ABF9" w14:textId="77777777" w:rsidR="0048044F" w:rsidRPr="0048044F" w:rsidRDefault="0048044F" w:rsidP="00DF2491">
            <w:pPr>
              <w:pStyle w:val="NoSpacing"/>
              <w:jc w:val="center"/>
              <w:rPr>
                <w:rFonts w:ascii="Times New Roman" w:hAnsi="Times New Roman" w:cs="Times New Roman"/>
                <w:sz w:val="24"/>
                <w:szCs w:val="24"/>
              </w:rPr>
            </w:pPr>
            <w:r w:rsidRPr="0048044F">
              <w:rPr>
                <w:rFonts w:ascii="Times New Roman" w:hAnsi="Times New Roman" w:cs="Times New Roman"/>
                <w:sz w:val="24"/>
                <w:szCs w:val="24"/>
              </w:rPr>
              <w:t>5</w:t>
            </w:r>
          </w:p>
        </w:tc>
      </w:tr>
    </w:tbl>
    <w:p w14:paraId="261A655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B.5.</w:t>
      </w:r>
      <w:r w:rsidRPr="0048044F">
        <w:rPr>
          <w:rFonts w:ascii="Times New Roman" w:hAnsi="Times New Roman" w:cs="Times New Roman"/>
          <w:sz w:val="24"/>
          <w:szCs w:val="24"/>
        </w:rPr>
        <w:tab/>
        <w:t>Individuals Consulted on Statistical Aspects and Individuals Collecting and/or Analyzing Data</w:t>
      </w:r>
    </w:p>
    <w:p w14:paraId="5DAE37D5" w14:textId="77777777" w:rsidR="0048044F" w:rsidRPr="0048044F" w:rsidRDefault="0048044F" w:rsidP="0048044F">
      <w:pPr>
        <w:pStyle w:val="NoSpacing"/>
        <w:rPr>
          <w:rFonts w:ascii="Times New Roman" w:hAnsi="Times New Roman" w:cs="Times New Roman"/>
          <w:sz w:val="24"/>
          <w:szCs w:val="24"/>
        </w:rPr>
      </w:pPr>
    </w:p>
    <w:p w14:paraId="7FA0CAEE" w14:textId="77777777" w:rsidR="0048044F" w:rsidRPr="0048044F" w:rsidRDefault="0048044F" w:rsidP="0048044F">
      <w:pPr>
        <w:pStyle w:val="NoSpacing"/>
        <w:rPr>
          <w:rFonts w:ascii="Times New Roman" w:hAnsi="Times New Roman" w:cs="Times New Roman"/>
          <w:i/>
          <w:sz w:val="24"/>
          <w:szCs w:val="24"/>
        </w:rPr>
      </w:pPr>
      <w:r w:rsidRPr="0048044F">
        <w:rPr>
          <w:rFonts w:ascii="Times New Roman" w:hAnsi="Times New Roman" w:cs="Times New Roman"/>
          <w:i/>
          <w:sz w:val="24"/>
          <w:szCs w:val="24"/>
        </w:rPr>
        <w:t>Individuals Consulted on Statistical Aspects of the Design</w:t>
      </w:r>
    </w:p>
    <w:p w14:paraId="56960385" w14:textId="77777777" w:rsidR="0048044F" w:rsidRPr="0048044F" w:rsidRDefault="0048044F" w:rsidP="0048044F">
      <w:pPr>
        <w:pStyle w:val="NoSpacing"/>
        <w:rPr>
          <w:rFonts w:ascii="Times New Roman" w:hAnsi="Times New Roman" w:cs="Times New Roman"/>
          <w:b/>
          <w:sz w:val="24"/>
          <w:szCs w:val="24"/>
        </w:rPr>
      </w:pPr>
    </w:p>
    <w:p w14:paraId="5411F748" w14:textId="77777777" w:rsidR="0048044F" w:rsidRPr="0048044F" w:rsidRDefault="0048044F" w:rsidP="0048044F">
      <w:pPr>
        <w:pStyle w:val="NoSpacing"/>
        <w:rPr>
          <w:rFonts w:ascii="Times New Roman" w:hAnsi="Times New Roman" w:cs="Times New Roman"/>
          <w:sz w:val="24"/>
          <w:szCs w:val="24"/>
          <w:lang w:val="es-ES"/>
        </w:rPr>
      </w:pPr>
      <w:r w:rsidRPr="0048044F">
        <w:rPr>
          <w:rFonts w:ascii="Times New Roman" w:hAnsi="Times New Roman" w:cs="Times New Roman"/>
          <w:sz w:val="24"/>
          <w:szCs w:val="24"/>
          <w:lang w:val="es-ES"/>
        </w:rPr>
        <w:t>Curtis Blanton, MS</w:t>
      </w:r>
      <w:r w:rsidRPr="0048044F">
        <w:rPr>
          <w:rFonts w:ascii="Times New Roman" w:hAnsi="Times New Roman" w:cs="Times New Roman"/>
          <w:sz w:val="24"/>
          <w:szCs w:val="24"/>
          <w:lang w:val="es-ES"/>
        </w:rPr>
        <w:tab/>
        <w:t>CDC/NCEH</w:t>
      </w:r>
      <w:r w:rsidRPr="0048044F">
        <w:rPr>
          <w:rFonts w:ascii="Times New Roman" w:hAnsi="Times New Roman" w:cs="Times New Roman"/>
          <w:sz w:val="24"/>
          <w:szCs w:val="24"/>
          <w:lang w:val="es-ES"/>
        </w:rPr>
        <w:tab/>
        <w:t>(770) 488-7114</w:t>
      </w:r>
    </w:p>
    <w:p w14:paraId="5048698F"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Dana Flanders, Ph.D.</w:t>
      </w:r>
      <w:r w:rsidRPr="0048044F">
        <w:rPr>
          <w:rFonts w:ascii="Times New Roman" w:hAnsi="Times New Roman" w:cs="Times New Roman"/>
          <w:sz w:val="24"/>
          <w:szCs w:val="24"/>
        </w:rPr>
        <w:tab/>
        <w:t>CDC/NCEH</w:t>
      </w:r>
      <w:r w:rsidRPr="0048044F">
        <w:rPr>
          <w:rFonts w:ascii="Times New Roman" w:hAnsi="Times New Roman" w:cs="Times New Roman"/>
          <w:sz w:val="24"/>
          <w:szCs w:val="24"/>
        </w:rPr>
        <w:tab/>
        <w:t>(770) 488-3472</w:t>
      </w:r>
    </w:p>
    <w:p w14:paraId="05067C14"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Rey DeCastro, ScD.</w:t>
      </w:r>
      <w:r w:rsidRPr="0048044F">
        <w:rPr>
          <w:rFonts w:ascii="Times New Roman" w:hAnsi="Times New Roman" w:cs="Times New Roman"/>
          <w:sz w:val="24"/>
          <w:szCs w:val="24"/>
        </w:rPr>
        <w:tab/>
        <w:t>CDC/NCEH</w:t>
      </w:r>
      <w:r w:rsidRPr="0048044F">
        <w:rPr>
          <w:rFonts w:ascii="Times New Roman" w:hAnsi="Times New Roman" w:cs="Times New Roman"/>
          <w:sz w:val="24"/>
          <w:szCs w:val="24"/>
        </w:rPr>
        <w:tab/>
        <w:t>(770) 488-0162</w:t>
      </w:r>
    </w:p>
    <w:p w14:paraId="64D2B8AC"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Carol Gotway Crawford, Ph.D.</w:t>
      </w:r>
      <w:r w:rsidRPr="0048044F">
        <w:rPr>
          <w:rFonts w:ascii="Times New Roman" w:hAnsi="Times New Roman" w:cs="Times New Roman"/>
          <w:sz w:val="24"/>
          <w:szCs w:val="24"/>
        </w:rPr>
        <w:tab/>
        <w:t>CDC/OD</w:t>
      </w:r>
      <w:r w:rsidRPr="0048044F">
        <w:rPr>
          <w:rFonts w:ascii="Times New Roman" w:hAnsi="Times New Roman" w:cs="Times New Roman"/>
          <w:sz w:val="24"/>
          <w:szCs w:val="24"/>
        </w:rPr>
        <w:tab/>
        <w:t>(404) 498-6023</w:t>
      </w:r>
    </w:p>
    <w:p w14:paraId="03037B2D"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Andrew Gelman, Ph.D.</w:t>
      </w:r>
      <w:r w:rsidRPr="0048044F">
        <w:rPr>
          <w:rFonts w:ascii="Times New Roman" w:hAnsi="Times New Roman" w:cs="Times New Roman"/>
          <w:sz w:val="24"/>
          <w:szCs w:val="24"/>
        </w:rPr>
        <w:tab/>
        <w:t>Columbia University</w:t>
      </w:r>
      <w:r w:rsidRPr="0048044F">
        <w:rPr>
          <w:rFonts w:ascii="Times New Roman" w:hAnsi="Times New Roman" w:cs="Times New Roman"/>
          <w:sz w:val="24"/>
          <w:szCs w:val="24"/>
        </w:rPr>
        <w:tab/>
        <w:t>(212) 851-2142</w:t>
      </w:r>
    </w:p>
    <w:p w14:paraId="379914E9"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ab/>
      </w:r>
      <w:r w:rsidRPr="0048044F">
        <w:rPr>
          <w:rFonts w:ascii="Times New Roman" w:hAnsi="Times New Roman" w:cs="Times New Roman"/>
          <w:sz w:val="24"/>
          <w:szCs w:val="24"/>
        </w:rPr>
        <w:tab/>
      </w:r>
      <w:r w:rsidRPr="0048044F">
        <w:rPr>
          <w:rFonts w:ascii="Times New Roman" w:hAnsi="Times New Roman" w:cs="Times New Roman"/>
          <w:sz w:val="24"/>
          <w:szCs w:val="24"/>
        </w:rPr>
        <w:tab/>
      </w:r>
    </w:p>
    <w:p w14:paraId="06C404E5" w14:textId="2A0DF9EF" w:rsidR="0048044F" w:rsidRPr="0048044F" w:rsidRDefault="00A94100" w:rsidP="0048044F">
      <w:pPr>
        <w:pStyle w:val="NoSpacing"/>
        <w:rPr>
          <w:rFonts w:ascii="Times New Roman" w:hAnsi="Times New Roman" w:cs="Times New Roman"/>
          <w:b/>
          <w:i/>
          <w:smallCaps/>
          <w:sz w:val="24"/>
          <w:szCs w:val="24"/>
        </w:rPr>
      </w:pPr>
      <w:r>
        <w:rPr>
          <w:rFonts w:ascii="Times New Roman" w:hAnsi="Times New Roman" w:cs="Times New Roman"/>
          <w:b/>
          <w:i/>
          <w:smallCaps/>
          <w:sz w:val="24"/>
          <w:szCs w:val="24"/>
        </w:rPr>
        <w:t>Grantee</w:t>
      </w:r>
      <w:r w:rsidR="0048044F" w:rsidRPr="0048044F">
        <w:rPr>
          <w:rFonts w:ascii="Times New Roman" w:hAnsi="Times New Roman" w:cs="Times New Roman"/>
          <w:b/>
          <w:i/>
          <w:smallCaps/>
          <w:sz w:val="24"/>
          <w:szCs w:val="24"/>
        </w:rPr>
        <w:t xml:space="preserve"> Responsible for Collecting Information for the Agency</w:t>
      </w:r>
    </w:p>
    <w:p w14:paraId="28FC6BEE" w14:textId="77777777" w:rsidR="0048044F" w:rsidRPr="0048044F" w:rsidRDefault="0048044F" w:rsidP="0048044F">
      <w:pPr>
        <w:pStyle w:val="NoSpacing"/>
        <w:rPr>
          <w:rFonts w:ascii="Times New Roman" w:hAnsi="Times New Roman" w:cs="Times New Roman"/>
          <w:sz w:val="24"/>
          <w:szCs w:val="24"/>
        </w:rPr>
      </w:pPr>
    </w:p>
    <w:p w14:paraId="76C55FC6" w14:textId="0F15A236" w:rsidR="0048044F" w:rsidRPr="0048044F" w:rsidRDefault="00A94100" w:rsidP="0048044F">
      <w:pPr>
        <w:pStyle w:val="NoSpacing"/>
        <w:rPr>
          <w:rFonts w:ascii="Times New Roman" w:hAnsi="Times New Roman" w:cs="Times New Roman"/>
          <w:b/>
          <w:smallCaps/>
          <w:sz w:val="24"/>
          <w:szCs w:val="24"/>
        </w:rPr>
      </w:pPr>
      <w:r>
        <w:rPr>
          <w:rFonts w:ascii="Times New Roman" w:hAnsi="Times New Roman" w:cs="Times New Roman"/>
          <w:b/>
          <w:smallCaps/>
          <w:sz w:val="24"/>
          <w:szCs w:val="24"/>
        </w:rPr>
        <w:t>Grantee</w:t>
      </w:r>
      <w:r w:rsidR="0048044F" w:rsidRPr="0048044F">
        <w:rPr>
          <w:rFonts w:ascii="Times New Roman" w:hAnsi="Times New Roman" w:cs="Times New Roman"/>
          <w:b/>
          <w:smallCaps/>
          <w:sz w:val="24"/>
          <w:szCs w:val="24"/>
        </w:rPr>
        <w:t xml:space="preserve"> Name:</w:t>
      </w:r>
      <w:r w:rsidR="0048044F" w:rsidRPr="0048044F">
        <w:rPr>
          <w:rFonts w:ascii="Times New Roman" w:hAnsi="Times New Roman" w:cs="Times New Roman"/>
          <w:b/>
          <w:smallCaps/>
          <w:sz w:val="24"/>
          <w:szCs w:val="24"/>
        </w:rPr>
        <w:tab/>
        <w:t>TBD</w:t>
      </w:r>
      <w:r w:rsidR="0048044F" w:rsidRPr="0048044F">
        <w:rPr>
          <w:rFonts w:ascii="Times New Roman" w:hAnsi="Times New Roman" w:cs="Times New Roman"/>
          <w:b/>
          <w:smallCaps/>
          <w:sz w:val="24"/>
          <w:szCs w:val="24"/>
        </w:rPr>
        <w:tab/>
      </w:r>
      <w:r w:rsidR="0048044F" w:rsidRPr="0048044F">
        <w:rPr>
          <w:rFonts w:ascii="Times New Roman" w:hAnsi="Times New Roman" w:cs="Times New Roman"/>
          <w:b/>
          <w:smallCaps/>
          <w:sz w:val="24"/>
          <w:szCs w:val="24"/>
        </w:rPr>
        <w:tab/>
      </w:r>
      <w:r w:rsidR="0048044F" w:rsidRPr="0048044F">
        <w:rPr>
          <w:rFonts w:ascii="Times New Roman" w:hAnsi="Times New Roman" w:cs="Times New Roman"/>
          <w:b/>
          <w:smallCaps/>
          <w:sz w:val="24"/>
          <w:szCs w:val="24"/>
        </w:rPr>
        <w:tab/>
      </w:r>
    </w:p>
    <w:p w14:paraId="0CF838BA" w14:textId="77777777" w:rsidR="0048044F" w:rsidRPr="0048044F" w:rsidRDefault="0048044F" w:rsidP="0048044F">
      <w:pPr>
        <w:pStyle w:val="NoSpacing"/>
        <w:rPr>
          <w:rFonts w:ascii="Times New Roman" w:hAnsi="Times New Roman" w:cs="Times New Roman"/>
          <w:b/>
          <w:smallCaps/>
          <w:sz w:val="24"/>
          <w:szCs w:val="24"/>
        </w:rPr>
      </w:pPr>
    </w:p>
    <w:p w14:paraId="29A4EC8C" w14:textId="6B04DC11" w:rsidR="0048044F" w:rsidRPr="0048044F" w:rsidRDefault="00A94100" w:rsidP="0048044F">
      <w:pPr>
        <w:pStyle w:val="NoSpacing"/>
        <w:rPr>
          <w:rFonts w:ascii="Times New Roman" w:hAnsi="Times New Roman" w:cs="Times New Roman"/>
          <w:b/>
          <w:smallCaps/>
          <w:sz w:val="24"/>
          <w:szCs w:val="24"/>
        </w:rPr>
      </w:pPr>
      <w:r>
        <w:rPr>
          <w:rFonts w:ascii="Times New Roman" w:hAnsi="Times New Roman" w:cs="Times New Roman"/>
          <w:b/>
          <w:smallCaps/>
          <w:sz w:val="24"/>
          <w:szCs w:val="24"/>
        </w:rPr>
        <w:t>Grantee</w:t>
      </w:r>
      <w:r w:rsidR="0048044F" w:rsidRPr="0048044F">
        <w:rPr>
          <w:rFonts w:ascii="Times New Roman" w:hAnsi="Times New Roman" w:cs="Times New Roman"/>
          <w:b/>
          <w:smallCaps/>
          <w:sz w:val="24"/>
          <w:szCs w:val="24"/>
        </w:rPr>
        <w:t xml:space="preserve"> Address:</w:t>
      </w:r>
      <w:r>
        <w:rPr>
          <w:rFonts w:ascii="Times New Roman" w:hAnsi="Times New Roman" w:cs="Times New Roman"/>
          <w:b/>
          <w:smallCaps/>
          <w:sz w:val="24"/>
          <w:szCs w:val="24"/>
        </w:rPr>
        <w:tab/>
      </w:r>
      <w:r w:rsidR="0048044F" w:rsidRPr="0048044F">
        <w:rPr>
          <w:rFonts w:ascii="Times New Roman" w:hAnsi="Times New Roman" w:cs="Times New Roman"/>
          <w:b/>
          <w:smallCaps/>
          <w:sz w:val="24"/>
          <w:szCs w:val="24"/>
        </w:rPr>
        <w:t>TBD</w:t>
      </w:r>
    </w:p>
    <w:p w14:paraId="37137A72" w14:textId="77777777" w:rsidR="0048044F" w:rsidRPr="0048044F" w:rsidRDefault="0048044F" w:rsidP="0048044F">
      <w:pPr>
        <w:pStyle w:val="NoSpacing"/>
        <w:rPr>
          <w:rFonts w:ascii="Times New Roman" w:hAnsi="Times New Roman" w:cs="Times New Roman"/>
          <w:b/>
          <w:smallCaps/>
          <w:sz w:val="24"/>
          <w:szCs w:val="24"/>
        </w:rPr>
      </w:pPr>
    </w:p>
    <w:p w14:paraId="014D3B1D" w14:textId="46240BE7" w:rsidR="0048044F" w:rsidRPr="0048044F" w:rsidRDefault="00A94100" w:rsidP="0048044F">
      <w:pPr>
        <w:pStyle w:val="NoSpacing"/>
        <w:rPr>
          <w:rFonts w:ascii="Times New Roman" w:hAnsi="Times New Roman" w:cs="Times New Roman"/>
          <w:b/>
          <w:i/>
          <w:smallCaps/>
          <w:sz w:val="24"/>
          <w:szCs w:val="24"/>
        </w:rPr>
      </w:pPr>
      <w:r>
        <w:rPr>
          <w:rFonts w:ascii="Times New Roman" w:hAnsi="Times New Roman" w:cs="Times New Roman"/>
          <w:b/>
          <w:i/>
          <w:smallCaps/>
          <w:sz w:val="24"/>
          <w:szCs w:val="24"/>
        </w:rPr>
        <w:t>Grantee</w:t>
      </w:r>
      <w:r w:rsidR="0048044F" w:rsidRPr="0048044F">
        <w:rPr>
          <w:rFonts w:ascii="Times New Roman" w:hAnsi="Times New Roman" w:cs="Times New Roman"/>
          <w:b/>
          <w:i/>
          <w:smallCaps/>
          <w:sz w:val="24"/>
          <w:szCs w:val="24"/>
        </w:rPr>
        <w:t xml:space="preserve"> Responsible for Analyzing Information for the Agency</w:t>
      </w:r>
    </w:p>
    <w:p w14:paraId="0AE176E5" w14:textId="77777777" w:rsidR="0048044F" w:rsidRPr="0048044F" w:rsidRDefault="0048044F" w:rsidP="0048044F">
      <w:pPr>
        <w:pStyle w:val="NoSpacing"/>
        <w:rPr>
          <w:rFonts w:ascii="Times New Roman" w:hAnsi="Times New Roman" w:cs="Times New Roman"/>
          <w:sz w:val="24"/>
          <w:szCs w:val="24"/>
        </w:rPr>
      </w:pPr>
    </w:p>
    <w:p w14:paraId="069ADAE1" w14:textId="77777777" w:rsidR="0048044F" w:rsidRPr="0048044F" w:rsidRDefault="0048044F" w:rsidP="0048044F">
      <w:pPr>
        <w:pStyle w:val="NoSpacing"/>
        <w:rPr>
          <w:rFonts w:ascii="Times New Roman" w:hAnsi="Times New Roman" w:cs="Times New Roman"/>
          <w:b/>
          <w:smallCaps/>
          <w:sz w:val="24"/>
          <w:szCs w:val="24"/>
        </w:rPr>
      </w:pPr>
      <w:r w:rsidRPr="0048044F">
        <w:rPr>
          <w:rFonts w:ascii="Times New Roman" w:hAnsi="Times New Roman" w:cs="Times New Roman"/>
          <w:b/>
          <w:smallCaps/>
          <w:sz w:val="24"/>
          <w:szCs w:val="24"/>
        </w:rPr>
        <w:t>Not applicable.  CDC will analyze data.</w:t>
      </w:r>
    </w:p>
    <w:p w14:paraId="7DCBA4BE" w14:textId="77777777" w:rsidR="0048044F" w:rsidRPr="0048044F" w:rsidRDefault="0048044F" w:rsidP="0048044F">
      <w:pPr>
        <w:pStyle w:val="NoSpacing"/>
        <w:rPr>
          <w:rFonts w:ascii="Times New Roman" w:hAnsi="Times New Roman" w:cs="Times New Roman"/>
          <w:sz w:val="24"/>
          <w:szCs w:val="24"/>
        </w:rPr>
      </w:pPr>
    </w:p>
    <w:p w14:paraId="087BFBA9" w14:textId="77777777" w:rsidR="0048044F" w:rsidRPr="0048044F" w:rsidRDefault="0048044F" w:rsidP="0048044F">
      <w:pPr>
        <w:pStyle w:val="NoSpacing"/>
        <w:rPr>
          <w:rFonts w:ascii="Times New Roman" w:hAnsi="Times New Roman" w:cs="Times New Roman"/>
          <w:sz w:val="24"/>
          <w:szCs w:val="24"/>
        </w:rPr>
      </w:pPr>
    </w:p>
    <w:p w14:paraId="17722A2F" w14:textId="77777777" w:rsid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br w:type="page"/>
        <w:t>References</w:t>
      </w:r>
    </w:p>
    <w:p w14:paraId="11C911DD" w14:textId="77777777" w:rsidR="00DF2491" w:rsidRPr="0048044F" w:rsidRDefault="00DF2491" w:rsidP="0048044F">
      <w:pPr>
        <w:pStyle w:val="NoSpacing"/>
        <w:rPr>
          <w:rFonts w:ascii="Times New Roman" w:hAnsi="Times New Roman" w:cs="Times New Roman"/>
          <w:sz w:val="24"/>
          <w:szCs w:val="24"/>
        </w:rPr>
      </w:pPr>
    </w:p>
    <w:p w14:paraId="69BEF505"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Acevedo-Garcia, D. and K. A. Lochner 2003. Residential Segregation and Health. </w:t>
      </w:r>
      <w:r w:rsidRPr="0048044F">
        <w:rPr>
          <w:rFonts w:ascii="Times New Roman" w:hAnsi="Times New Roman" w:cs="Times New Roman"/>
          <w:sz w:val="24"/>
          <w:szCs w:val="24"/>
          <w:u w:val="single"/>
        </w:rPr>
        <w:t>Neighborhoods and Health</w:t>
      </w:r>
      <w:r w:rsidRPr="0048044F">
        <w:rPr>
          <w:rFonts w:ascii="Times New Roman" w:hAnsi="Times New Roman" w:cs="Times New Roman"/>
          <w:sz w:val="24"/>
          <w:szCs w:val="24"/>
        </w:rPr>
        <w:t>. I.</w:t>
      </w:r>
      <w:r w:rsidRPr="0048044F">
        <w:rPr>
          <w:rFonts w:ascii="Times New Roman" w:hAnsi="Times New Roman" w:cs="Times New Roman"/>
          <w:sz w:val="24"/>
          <w:szCs w:val="24"/>
        </w:rPr>
        <w:tab/>
        <w:t>Kawachi and L. F. Berkman. New York, NY, Oxford University Press</w:t>
      </w:r>
      <w:r w:rsidR="008F2F12">
        <w:rPr>
          <w:rFonts w:ascii="Times New Roman" w:hAnsi="Times New Roman" w:cs="Times New Roman"/>
          <w:sz w:val="24"/>
          <w:szCs w:val="24"/>
        </w:rPr>
        <w:t xml:space="preserve"> </w:t>
      </w:r>
      <w:r w:rsidRPr="0048044F">
        <w:rPr>
          <w:rFonts w:ascii="Times New Roman" w:hAnsi="Times New Roman" w:cs="Times New Roman"/>
          <w:sz w:val="24"/>
          <w:szCs w:val="24"/>
        </w:rPr>
        <w:t>265-287.</w:t>
      </w:r>
    </w:p>
    <w:p w14:paraId="5DCAA153"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Acevedo-Garcia D. 2004. Acculturation. In: Encyclopedia of Health and Behavior (Anderson NB, ed). Thousand</w:t>
      </w:r>
      <w:r w:rsidR="008F2F12">
        <w:rPr>
          <w:rFonts w:ascii="Times New Roman" w:hAnsi="Times New Roman" w:cs="Times New Roman"/>
          <w:sz w:val="24"/>
          <w:szCs w:val="24"/>
        </w:rPr>
        <w:t xml:space="preserve"> </w:t>
      </w:r>
      <w:r w:rsidRPr="0048044F">
        <w:rPr>
          <w:rFonts w:ascii="Times New Roman" w:hAnsi="Times New Roman" w:cs="Times New Roman"/>
          <w:sz w:val="24"/>
          <w:szCs w:val="24"/>
        </w:rPr>
        <w:t>Oaks, CA: Sage Publications, 1-6.</w:t>
      </w:r>
    </w:p>
    <w:p w14:paraId="419BC531"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Adgate JL, Church TR, Ryan AD, Ramachandran G, Fredrickson AL, Stock TH, et al. 2004. Outdoor, indoor, and </w:t>
      </w:r>
      <w:r w:rsidRPr="0048044F">
        <w:rPr>
          <w:rFonts w:ascii="Times New Roman" w:hAnsi="Times New Roman" w:cs="Times New Roman"/>
          <w:sz w:val="24"/>
          <w:szCs w:val="24"/>
        </w:rPr>
        <w:tab/>
        <w:t xml:space="preserve">personal exposure to VOCs in children. Environmental </w:t>
      </w:r>
      <w:r w:rsidR="008F2F12">
        <w:rPr>
          <w:rFonts w:ascii="Times New Roman" w:hAnsi="Times New Roman" w:cs="Times New Roman"/>
          <w:sz w:val="24"/>
          <w:szCs w:val="24"/>
        </w:rPr>
        <w:t>H</w:t>
      </w:r>
      <w:r w:rsidRPr="0048044F">
        <w:rPr>
          <w:rFonts w:ascii="Times New Roman" w:hAnsi="Times New Roman" w:cs="Times New Roman"/>
          <w:sz w:val="24"/>
          <w:szCs w:val="24"/>
        </w:rPr>
        <w:t xml:space="preserve">ealth </w:t>
      </w:r>
      <w:r w:rsidR="008F2F12">
        <w:rPr>
          <w:rFonts w:ascii="Times New Roman" w:hAnsi="Times New Roman" w:cs="Times New Roman"/>
          <w:sz w:val="24"/>
          <w:szCs w:val="24"/>
        </w:rPr>
        <w:t>P</w:t>
      </w:r>
      <w:r w:rsidRPr="0048044F">
        <w:rPr>
          <w:rFonts w:ascii="Times New Roman" w:hAnsi="Times New Roman" w:cs="Times New Roman"/>
          <w:sz w:val="24"/>
          <w:szCs w:val="24"/>
        </w:rPr>
        <w:t>erspectives 112(14):1386-1392.</w:t>
      </w:r>
    </w:p>
    <w:p w14:paraId="0FE8D30D"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Akinbami LJ, Rhodes JC, Lara M. 2005. Racial and ethnic differences in asthma diagnosis among children who</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wheeze. Pediatrics 115(5):1254-1260.</w:t>
      </w:r>
    </w:p>
    <w:p w14:paraId="71F562ED"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Akinbami LJ, Moorman JE, Garbe PL, Sondik EJ. 2009. Status of childhood asthma in the United States, 1980-2007. Pediatrics 123</w:t>
      </w:r>
      <w:r w:rsidR="008F2F12">
        <w:rPr>
          <w:rFonts w:ascii="Times New Roman" w:hAnsi="Times New Roman" w:cs="Times New Roman"/>
          <w:sz w:val="24"/>
          <w:szCs w:val="24"/>
        </w:rPr>
        <w:t>(</w:t>
      </w:r>
      <w:r w:rsidRPr="0048044F">
        <w:rPr>
          <w:rFonts w:ascii="Times New Roman" w:hAnsi="Times New Roman" w:cs="Times New Roman"/>
          <w:sz w:val="24"/>
          <w:szCs w:val="24"/>
        </w:rPr>
        <w:t>Suppl 3</w:t>
      </w:r>
      <w:r w:rsidR="008F2F12">
        <w:rPr>
          <w:rFonts w:ascii="Times New Roman" w:hAnsi="Times New Roman" w:cs="Times New Roman"/>
          <w:sz w:val="24"/>
          <w:szCs w:val="24"/>
        </w:rPr>
        <w:t>)</w:t>
      </w:r>
      <w:r w:rsidRPr="0048044F">
        <w:rPr>
          <w:rFonts w:ascii="Times New Roman" w:hAnsi="Times New Roman" w:cs="Times New Roman"/>
          <w:sz w:val="24"/>
          <w:szCs w:val="24"/>
        </w:rPr>
        <w:t>:S131-145.</w:t>
      </w:r>
    </w:p>
    <w:p w14:paraId="6DE109B1"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Alp H, Yu BH, Grant EN, Rao V, Moy JN. 2001. Cockroach allergy appears early in life in inner-city children with</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recurrent wheezing. Ann Allergy Asthma Immunol 86(1):51-54.</w:t>
      </w:r>
    </w:p>
    <w:p w14:paraId="6D3DC535"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Amdur, M. O., J. Doull, et al., Eds.</w:t>
      </w:r>
      <w:r w:rsidR="008F2F12">
        <w:rPr>
          <w:rFonts w:ascii="Times New Roman" w:hAnsi="Times New Roman" w:cs="Times New Roman"/>
          <w:sz w:val="24"/>
          <w:szCs w:val="24"/>
        </w:rPr>
        <w:t xml:space="preserve"> </w:t>
      </w:r>
      <w:r w:rsidRPr="0048044F">
        <w:rPr>
          <w:rFonts w:ascii="Times New Roman" w:hAnsi="Times New Roman" w:cs="Times New Roman"/>
          <w:sz w:val="24"/>
          <w:szCs w:val="24"/>
        </w:rPr>
        <w:t xml:space="preserve">1991. </w:t>
      </w:r>
      <w:r w:rsidRPr="0048044F">
        <w:rPr>
          <w:rFonts w:ascii="Times New Roman" w:hAnsi="Times New Roman" w:cs="Times New Roman"/>
          <w:sz w:val="24"/>
          <w:szCs w:val="24"/>
          <w:u w:val="single"/>
        </w:rPr>
        <w:t>Casarett and Doull's Toxicology: The basic science of poisons</w:t>
      </w:r>
      <w:r w:rsidRPr="0048044F">
        <w:rPr>
          <w:rFonts w:ascii="Times New Roman" w:hAnsi="Times New Roman" w:cs="Times New Roman"/>
          <w:sz w:val="24"/>
          <w:szCs w:val="24"/>
        </w:rPr>
        <w:t>. Elmsford, NY, Pergamon Press.</w:t>
      </w:r>
    </w:p>
    <w:p w14:paraId="75C37078"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Arbes SJ, Sever M, Archer J, Long EH, Gore JC, Schal C, et al. 2003. Abatement of cockroach allergen (Bla g 1) in low-income, urban housing: A randomized controlled trial. J Allergy Clin Immunol 112(2):339-345.</w:t>
      </w:r>
    </w:p>
    <w:p w14:paraId="65BEB349"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Arshad SH, Tariq SM, Matthews S, Hakim E. 2001. Sensitization to common allergens and its association with</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allergic disorders at age 4 years: a whole population birth cohort study. Pediatrics 108(2):E33.</w:t>
      </w:r>
    </w:p>
    <w:p w14:paraId="5FF0F5EC"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Baker SE, Barr DB, Driskell WJ, Beeson MD, Needham LL. 2000. Quantification of selected pesticide metabolites</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 xml:space="preserve">in human urine using isotope dilution high-performance liquid chromatography/tandem mass spectrometry. </w:t>
      </w:r>
      <w:r w:rsidRPr="0048044F">
        <w:rPr>
          <w:rFonts w:ascii="Times New Roman" w:hAnsi="Times New Roman" w:cs="Times New Roman"/>
          <w:sz w:val="24"/>
          <w:szCs w:val="24"/>
        </w:rPr>
        <w:tab/>
        <w:t xml:space="preserve">Journal of </w:t>
      </w:r>
      <w:r w:rsidR="008F2F12">
        <w:rPr>
          <w:rFonts w:ascii="Times New Roman" w:hAnsi="Times New Roman" w:cs="Times New Roman"/>
          <w:sz w:val="24"/>
          <w:szCs w:val="24"/>
        </w:rPr>
        <w:t>E</w:t>
      </w:r>
      <w:r w:rsidRPr="0048044F">
        <w:rPr>
          <w:rFonts w:ascii="Times New Roman" w:hAnsi="Times New Roman" w:cs="Times New Roman"/>
          <w:sz w:val="24"/>
          <w:szCs w:val="24"/>
        </w:rPr>
        <w:t xml:space="preserve">xposure </w:t>
      </w:r>
      <w:r w:rsidR="008F2F12">
        <w:rPr>
          <w:rFonts w:ascii="Times New Roman" w:hAnsi="Times New Roman" w:cs="Times New Roman"/>
          <w:sz w:val="24"/>
          <w:szCs w:val="24"/>
        </w:rPr>
        <w:t>A</w:t>
      </w:r>
      <w:r w:rsidRPr="0048044F">
        <w:rPr>
          <w:rFonts w:ascii="Times New Roman" w:hAnsi="Times New Roman" w:cs="Times New Roman"/>
          <w:sz w:val="24"/>
          <w:szCs w:val="24"/>
        </w:rPr>
        <w:t xml:space="preserve">nalysis and </w:t>
      </w:r>
      <w:r w:rsidR="008F2F12">
        <w:rPr>
          <w:rFonts w:ascii="Times New Roman" w:hAnsi="Times New Roman" w:cs="Times New Roman"/>
          <w:sz w:val="24"/>
          <w:szCs w:val="24"/>
        </w:rPr>
        <w:t>E</w:t>
      </w:r>
      <w:r w:rsidRPr="0048044F">
        <w:rPr>
          <w:rFonts w:ascii="Times New Roman" w:hAnsi="Times New Roman" w:cs="Times New Roman"/>
          <w:sz w:val="24"/>
          <w:szCs w:val="24"/>
        </w:rPr>
        <w:t xml:space="preserve">nvironmental </w:t>
      </w:r>
      <w:r w:rsidR="008F2F12">
        <w:rPr>
          <w:rFonts w:ascii="Times New Roman" w:hAnsi="Times New Roman" w:cs="Times New Roman"/>
          <w:sz w:val="24"/>
          <w:szCs w:val="24"/>
        </w:rPr>
        <w:t>E</w:t>
      </w:r>
      <w:r w:rsidRPr="0048044F">
        <w:rPr>
          <w:rFonts w:ascii="Times New Roman" w:hAnsi="Times New Roman" w:cs="Times New Roman"/>
          <w:sz w:val="24"/>
          <w:szCs w:val="24"/>
        </w:rPr>
        <w:t>pidemiology 10(6 Pt 2):789-798.</w:t>
      </w:r>
    </w:p>
    <w:p w14:paraId="3A1748FC"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Barnes PJ. 1995. Is asthma a nervous disease? The Parker B. Francis Lectureship. Chest 107(3 Suppl):119S-125S.</w:t>
      </w:r>
    </w:p>
    <w:p w14:paraId="2A57B4C1"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Belanger K, Beckett W, Triche E, Bracken MB, Holford T, Ren P, et al. 2003. Symptoms of wheeze and persistent cough in the first year of life: associations with indoor allergens, </w:t>
      </w:r>
      <w:r w:rsidR="00843760">
        <w:rPr>
          <w:rFonts w:ascii="Times New Roman" w:hAnsi="Times New Roman" w:cs="Times New Roman"/>
          <w:sz w:val="24"/>
          <w:szCs w:val="24"/>
        </w:rPr>
        <w:t>a</w:t>
      </w:r>
      <w:r w:rsidRPr="0048044F">
        <w:rPr>
          <w:rFonts w:ascii="Times New Roman" w:hAnsi="Times New Roman" w:cs="Times New Roman"/>
          <w:sz w:val="24"/>
          <w:szCs w:val="24"/>
        </w:rPr>
        <w:t>ir contaminants, and maternal history of asthma. American journal of epidemiology 158(3):195-202.</w:t>
      </w:r>
    </w:p>
    <w:p w14:paraId="01BE155A"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Bornehag CG, Sundell J, Bonini S, Custovic A, Malmberg P, Skerfving S, et al. 2004. Dampness in buildings as a risk factor for health effects, EUROEXPO: a multidisciplinary review of the literature (1998-2000) on dampness and mite exposure in buildings and health effects. Indoor </w:t>
      </w:r>
      <w:r w:rsidR="008F2F12">
        <w:rPr>
          <w:rFonts w:ascii="Times New Roman" w:hAnsi="Times New Roman" w:cs="Times New Roman"/>
          <w:sz w:val="24"/>
          <w:szCs w:val="24"/>
        </w:rPr>
        <w:t>A</w:t>
      </w:r>
      <w:r w:rsidRPr="0048044F">
        <w:rPr>
          <w:rFonts w:ascii="Times New Roman" w:hAnsi="Times New Roman" w:cs="Times New Roman"/>
          <w:sz w:val="24"/>
          <w:szCs w:val="24"/>
        </w:rPr>
        <w:t>ir 14(4):243-257.</w:t>
      </w:r>
    </w:p>
    <w:p w14:paraId="7445CAE0"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Bradman A, Eskenazi B, Barr DB, Bravo R, Castorina R, Chevrier J, et al. 2005. Organophosphate urinary</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 xml:space="preserve">metabolite levels during pregnancy and after delivery in women living in an agricultural community. Environmental </w:t>
      </w:r>
      <w:r w:rsidR="00843760">
        <w:rPr>
          <w:rFonts w:ascii="Times New Roman" w:hAnsi="Times New Roman" w:cs="Times New Roman"/>
          <w:sz w:val="24"/>
          <w:szCs w:val="24"/>
        </w:rPr>
        <w:t>H</w:t>
      </w:r>
      <w:r w:rsidRPr="0048044F">
        <w:rPr>
          <w:rFonts w:ascii="Times New Roman" w:hAnsi="Times New Roman" w:cs="Times New Roman"/>
          <w:sz w:val="24"/>
          <w:szCs w:val="24"/>
        </w:rPr>
        <w:t xml:space="preserve">ealth </w:t>
      </w:r>
      <w:r w:rsidR="00843760">
        <w:rPr>
          <w:rFonts w:ascii="Times New Roman" w:hAnsi="Times New Roman" w:cs="Times New Roman"/>
          <w:sz w:val="24"/>
          <w:szCs w:val="24"/>
        </w:rPr>
        <w:t>P</w:t>
      </w:r>
      <w:r w:rsidRPr="0048044F">
        <w:rPr>
          <w:rFonts w:ascii="Times New Roman" w:hAnsi="Times New Roman" w:cs="Times New Roman"/>
          <w:sz w:val="24"/>
          <w:szCs w:val="24"/>
        </w:rPr>
        <w:t>erspectives 113(12):1802-1807.</w:t>
      </w:r>
    </w:p>
    <w:p w14:paraId="3484E186"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Breysse PN, Buckley TJ, Williams D, Beck CM, Jo SJ, Merriman B, et al. 2005. Indoor exposures to air pollutants</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 xml:space="preserve">and allergens in the homes of asthmatic children in inner-city Baltimore. Environmental </w:t>
      </w:r>
      <w:r w:rsidR="00843760">
        <w:rPr>
          <w:rFonts w:ascii="Times New Roman" w:hAnsi="Times New Roman" w:cs="Times New Roman"/>
          <w:sz w:val="24"/>
          <w:szCs w:val="24"/>
        </w:rPr>
        <w:t>R</w:t>
      </w:r>
      <w:r w:rsidRPr="0048044F">
        <w:rPr>
          <w:rFonts w:ascii="Times New Roman" w:hAnsi="Times New Roman" w:cs="Times New Roman"/>
          <w:sz w:val="24"/>
          <w:szCs w:val="24"/>
        </w:rPr>
        <w:t>esearch 98(2):167-176.</w:t>
      </w:r>
    </w:p>
    <w:p w14:paraId="68CC9CAE"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Brody, J. G., R. Morello-Frosch, et al. 2007. Improving disclosure and consent: "is it safe? new ethics for reporting personal exposures to environmental chemicals. </w:t>
      </w:r>
      <w:r w:rsidRPr="00843760">
        <w:rPr>
          <w:rFonts w:ascii="Times New Roman" w:hAnsi="Times New Roman" w:cs="Times New Roman"/>
          <w:sz w:val="24"/>
          <w:szCs w:val="24"/>
        </w:rPr>
        <w:t>Am J Public Health</w:t>
      </w:r>
      <w:r w:rsidRPr="0048044F">
        <w:rPr>
          <w:rFonts w:ascii="Times New Roman" w:hAnsi="Times New Roman" w:cs="Times New Roman"/>
          <w:sz w:val="24"/>
          <w:szCs w:val="24"/>
        </w:rPr>
        <w:t xml:space="preserve"> 97(9):1547-54.</w:t>
      </w:r>
    </w:p>
    <w:p w14:paraId="0CA3B899"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Brugge, D., J. Vallarino, et al. 2003. Comparison of multiple environmental factors for asthmatic children in public housing. </w:t>
      </w:r>
      <w:r w:rsidRPr="00843760">
        <w:rPr>
          <w:rFonts w:ascii="Times New Roman" w:hAnsi="Times New Roman" w:cs="Times New Roman"/>
          <w:sz w:val="24"/>
          <w:szCs w:val="24"/>
        </w:rPr>
        <w:t>Indoor Air</w:t>
      </w:r>
      <w:r w:rsidRPr="0048044F">
        <w:rPr>
          <w:rFonts w:ascii="Times New Roman" w:hAnsi="Times New Roman" w:cs="Times New Roman"/>
          <w:sz w:val="24"/>
          <w:szCs w:val="24"/>
        </w:rPr>
        <w:t xml:space="preserve"> 13(1):18-27.</w:t>
      </w:r>
    </w:p>
    <w:p w14:paraId="7FED82F2"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Brugge D, Lee AC, Woodin M, Rioux C. 2007. Native and foreign born as predictors of pediatric asthma in an</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Asian immigrant population: a cross sectional survey. Environ Health 6:13.</w:t>
      </w:r>
    </w:p>
    <w:p w14:paraId="55C5750D"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Brugge, D., M. Woodin, et al. 2008. Community-level data suggest that asthma prevalence varies between U.S. and foreign-born black subpopulations. </w:t>
      </w:r>
      <w:r w:rsidRPr="00843760">
        <w:rPr>
          <w:rFonts w:ascii="Times New Roman" w:hAnsi="Times New Roman" w:cs="Times New Roman"/>
          <w:sz w:val="24"/>
          <w:szCs w:val="24"/>
        </w:rPr>
        <w:t>J Asthma</w:t>
      </w:r>
      <w:r w:rsidRPr="0048044F">
        <w:rPr>
          <w:rFonts w:ascii="Times New Roman" w:hAnsi="Times New Roman" w:cs="Times New Roman"/>
          <w:sz w:val="24"/>
          <w:szCs w:val="24"/>
        </w:rPr>
        <w:t xml:space="preserve"> 45(9):785-9.</w:t>
      </w:r>
    </w:p>
    <w:p w14:paraId="1328465F"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Brunekreef B, Janssen NA, de Hartog J, Harssema H, Knape M, van Vliet P. 1997. Air pollution from truck traffic and lung function in children living near motorways. Epidemiology Cambridge, Mass 8(3):298-303.</w:t>
      </w:r>
    </w:p>
    <w:p w14:paraId="0B206B67"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Brunekreef B, Dockery DW, Speizer FE, Ware JH, Spengler JD, Ferris BJ. 1989. Home dampness and respiratory morbidity in children. Am Rev Resp Dis 140:1363-1367.</w:t>
      </w:r>
    </w:p>
    <w:p w14:paraId="75C50D6E"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Buchvald F, Baraldi E, Carraro S, Gaston B, De Jongste J, Pijnenburg MW et al. 2005. Measurements of exhaled</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nitric oxide in healthy subjects age 4 to 17 years. The Journal of allergy and clinical immunology 115(6):</w:t>
      </w:r>
      <w:r w:rsidR="008F2F12">
        <w:rPr>
          <w:rFonts w:ascii="Times New Roman" w:hAnsi="Times New Roman" w:cs="Times New Roman"/>
          <w:sz w:val="24"/>
          <w:szCs w:val="24"/>
        </w:rPr>
        <w:t>1</w:t>
      </w:r>
      <w:r w:rsidRPr="0048044F">
        <w:rPr>
          <w:rFonts w:ascii="Times New Roman" w:hAnsi="Times New Roman" w:cs="Times New Roman"/>
          <w:sz w:val="24"/>
          <w:szCs w:val="24"/>
        </w:rPr>
        <w:t>30-1136.</w:t>
      </w:r>
    </w:p>
    <w:p w14:paraId="23A12BF3"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Bush RK, Prochnau JJ. 2004. Alternaria-induced asthma. The Journal of allergy and clinical immunology 113(2):227-234.</w:t>
      </w:r>
    </w:p>
    <w:p w14:paraId="791FCDD5"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Call RS, Smith TF, Morris E, Chapman MD, Platts-Mills TAE. 1992. Risk factors for asthma in inner city children.</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J Pediatr 121:862-866.</w:t>
      </w:r>
    </w:p>
    <w:p w14:paraId="54286C4C"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Cardinale F, de Benedictis FM, Muggeo V, Giordano P, Loffredo MS, Iacoviello G, et al. 2005. Exhaled nitric </w:t>
      </w:r>
      <w:r w:rsidRPr="0048044F">
        <w:rPr>
          <w:rFonts w:ascii="Times New Roman" w:hAnsi="Times New Roman" w:cs="Times New Roman"/>
          <w:sz w:val="24"/>
          <w:szCs w:val="24"/>
        </w:rPr>
        <w:tab/>
        <w:t>oxide, total serum IgE and allergic sensitization in childhood asthma and allergic rhinitis. Pediatr Allergy</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Immunol 16(3):236-242.</w:t>
      </w:r>
    </w:p>
    <w:p w14:paraId="2DCF8CA2"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Cauchemez S, Donnelly CA, Reed C, Ghani AC, Fraser C, Kent CK, et al. 2009. Household transmission of 2009</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 xml:space="preserve">pandemic influenza A (H1N1) virus in the United States. The New England </w:t>
      </w:r>
      <w:r w:rsidR="00843760">
        <w:rPr>
          <w:rFonts w:ascii="Times New Roman" w:hAnsi="Times New Roman" w:cs="Times New Roman"/>
          <w:sz w:val="24"/>
          <w:szCs w:val="24"/>
        </w:rPr>
        <w:t>J</w:t>
      </w:r>
      <w:r w:rsidRPr="0048044F">
        <w:rPr>
          <w:rFonts w:ascii="Times New Roman" w:hAnsi="Times New Roman" w:cs="Times New Roman"/>
          <w:sz w:val="24"/>
          <w:szCs w:val="24"/>
        </w:rPr>
        <w:t xml:space="preserve">ournal of </w:t>
      </w:r>
      <w:r w:rsidR="00843760">
        <w:rPr>
          <w:rFonts w:ascii="Times New Roman" w:hAnsi="Times New Roman" w:cs="Times New Roman"/>
          <w:sz w:val="24"/>
          <w:szCs w:val="24"/>
        </w:rPr>
        <w:t>M</w:t>
      </w:r>
      <w:r w:rsidRPr="0048044F">
        <w:rPr>
          <w:rFonts w:ascii="Times New Roman" w:hAnsi="Times New Roman" w:cs="Times New Roman"/>
          <w:sz w:val="24"/>
          <w:szCs w:val="24"/>
        </w:rPr>
        <w:t>edicine 361(27):2619-2627.</w:t>
      </w:r>
    </w:p>
    <w:p w14:paraId="0E52E158"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Chew, G. L., H. B. Burge, et al. 1998. Limitations of a home characteristics questionnaire as a predictor of indoor allergen levels. </w:t>
      </w:r>
      <w:r w:rsidRPr="00843760">
        <w:rPr>
          <w:rFonts w:ascii="Times New Roman" w:hAnsi="Times New Roman" w:cs="Times New Roman"/>
          <w:sz w:val="24"/>
          <w:szCs w:val="24"/>
        </w:rPr>
        <w:t>Am. J. Respir. Crit. Care Med.</w:t>
      </w:r>
      <w:r w:rsidRPr="0048044F">
        <w:rPr>
          <w:rFonts w:ascii="Times New Roman" w:hAnsi="Times New Roman" w:cs="Times New Roman"/>
          <w:sz w:val="24"/>
          <w:szCs w:val="24"/>
        </w:rPr>
        <w:t xml:space="preserve"> 157:1536-1541.</w:t>
      </w:r>
    </w:p>
    <w:p w14:paraId="1C9BB32E"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Chew, G. L., K. M. Higgins, et al. 1999. Monthly measurements of indoor allergens and the influence of housing type in a northeastern US city. </w:t>
      </w:r>
      <w:r w:rsidRPr="00843760">
        <w:rPr>
          <w:rFonts w:ascii="Times New Roman" w:hAnsi="Times New Roman" w:cs="Times New Roman"/>
          <w:sz w:val="24"/>
          <w:szCs w:val="24"/>
        </w:rPr>
        <w:t>Allergy 5</w:t>
      </w:r>
      <w:r w:rsidRPr="0048044F">
        <w:rPr>
          <w:rFonts w:ascii="Times New Roman" w:hAnsi="Times New Roman" w:cs="Times New Roman"/>
          <w:sz w:val="24"/>
          <w:szCs w:val="24"/>
        </w:rPr>
        <w:t>4(10):1058-1066.</w:t>
      </w:r>
    </w:p>
    <w:p w14:paraId="1C35A6C2"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Chew, G. L., M. S. Perzanowski, et al. 2003. Distribution and determinants of mouse allergen exposure in low-income New York City apartments. </w:t>
      </w:r>
      <w:r w:rsidRPr="00843760">
        <w:rPr>
          <w:rFonts w:ascii="Times New Roman" w:hAnsi="Times New Roman" w:cs="Times New Roman"/>
          <w:sz w:val="24"/>
          <w:szCs w:val="24"/>
        </w:rPr>
        <w:t>Env. Health Perspect</w:t>
      </w:r>
      <w:r w:rsidRPr="00843760">
        <w:rPr>
          <w:rFonts w:ascii="Times New Roman" w:hAnsi="Times New Roman" w:cs="Times New Roman"/>
          <w:i/>
          <w:sz w:val="24"/>
          <w:szCs w:val="24"/>
        </w:rPr>
        <w:t>.</w:t>
      </w:r>
      <w:r w:rsidRPr="00843760">
        <w:rPr>
          <w:rFonts w:ascii="Times New Roman" w:hAnsi="Times New Roman" w:cs="Times New Roman"/>
          <w:sz w:val="24"/>
          <w:szCs w:val="24"/>
        </w:rPr>
        <w:t xml:space="preserve"> 111</w:t>
      </w:r>
      <w:r w:rsidRPr="0048044F">
        <w:rPr>
          <w:rFonts w:ascii="Times New Roman" w:hAnsi="Times New Roman" w:cs="Times New Roman"/>
          <w:sz w:val="24"/>
          <w:szCs w:val="24"/>
        </w:rPr>
        <w:t>(10):1348-1351.</w:t>
      </w:r>
    </w:p>
    <w:p w14:paraId="514B190C"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Chew, G. L., E. Carlton, et al.</w:t>
      </w:r>
      <w:r w:rsidR="00843760">
        <w:rPr>
          <w:rFonts w:ascii="Times New Roman" w:hAnsi="Times New Roman" w:cs="Times New Roman"/>
          <w:sz w:val="24"/>
          <w:szCs w:val="24"/>
        </w:rPr>
        <w:t xml:space="preserve"> </w:t>
      </w:r>
      <w:r w:rsidRPr="0048044F">
        <w:rPr>
          <w:rFonts w:ascii="Times New Roman" w:hAnsi="Times New Roman" w:cs="Times New Roman"/>
          <w:sz w:val="24"/>
          <w:szCs w:val="24"/>
        </w:rPr>
        <w:t xml:space="preserve">2006. Determinants of cockroach and mouse exposure and associations with asthma among families and the elderly living in New York City public housing. </w:t>
      </w:r>
      <w:r w:rsidRPr="00843760">
        <w:rPr>
          <w:rFonts w:ascii="Times New Roman" w:hAnsi="Times New Roman" w:cs="Times New Roman"/>
          <w:sz w:val="24"/>
          <w:szCs w:val="24"/>
        </w:rPr>
        <w:t>Ann. Allergy Asthma Immnunol. 97(4):502</w:t>
      </w:r>
      <w:r w:rsidRPr="0048044F">
        <w:rPr>
          <w:rFonts w:ascii="Times New Roman" w:hAnsi="Times New Roman" w:cs="Times New Roman"/>
          <w:sz w:val="24"/>
          <w:szCs w:val="24"/>
        </w:rPr>
        <w:t>-513.</w:t>
      </w:r>
    </w:p>
    <w:p w14:paraId="490CC085" w14:textId="77777777" w:rsidR="0048044F" w:rsidRPr="0048044F" w:rsidRDefault="0048044F" w:rsidP="00843760">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Chew, G. L., M. S. Perzanowski, et al. 2008. Cockroach allergen levels and associations with cockroach-specific IgE</w:t>
      </w:r>
      <w:r w:rsidRPr="00843760">
        <w:rPr>
          <w:rFonts w:ascii="Times New Roman" w:hAnsi="Times New Roman" w:cs="Times New Roman"/>
          <w:sz w:val="24"/>
          <w:szCs w:val="24"/>
        </w:rPr>
        <w:t>. J Allergy Clin Immunol 121</w:t>
      </w:r>
      <w:r w:rsidRPr="0048044F">
        <w:rPr>
          <w:rFonts w:ascii="Times New Roman" w:hAnsi="Times New Roman" w:cs="Times New Roman"/>
          <w:sz w:val="24"/>
          <w:szCs w:val="24"/>
        </w:rPr>
        <w:t>(1):240-5.</w:t>
      </w:r>
    </w:p>
    <w:p w14:paraId="09427C05"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Cho, S. H., T. Reponen, et al. 2006. The effect of home characteristics on dust antigen concentrations and loads in homes</w:t>
      </w:r>
      <w:r w:rsidRPr="004A6D87">
        <w:rPr>
          <w:rFonts w:ascii="Times New Roman" w:hAnsi="Times New Roman" w:cs="Times New Roman"/>
          <w:sz w:val="24"/>
          <w:szCs w:val="24"/>
        </w:rPr>
        <w:t>. Sci Total Environ 371</w:t>
      </w:r>
      <w:r w:rsidRPr="0048044F">
        <w:rPr>
          <w:rFonts w:ascii="Times New Roman" w:hAnsi="Times New Roman" w:cs="Times New Roman"/>
          <w:sz w:val="24"/>
          <w:szCs w:val="24"/>
        </w:rPr>
        <w:t>(1-3):31-43.</w:t>
      </w:r>
    </w:p>
    <w:p w14:paraId="569C8D27"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Clarke CW. </w:t>
      </w:r>
      <w:r w:rsidR="004A6D87">
        <w:rPr>
          <w:rFonts w:ascii="Times New Roman" w:hAnsi="Times New Roman" w:cs="Times New Roman"/>
          <w:sz w:val="24"/>
          <w:szCs w:val="24"/>
        </w:rPr>
        <w:t xml:space="preserve">1979. </w:t>
      </w:r>
      <w:r w:rsidRPr="0048044F">
        <w:rPr>
          <w:rFonts w:ascii="Times New Roman" w:hAnsi="Times New Roman" w:cs="Times New Roman"/>
          <w:sz w:val="24"/>
          <w:szCs w:val="24"/>
        </w:rPr>
        <w:t>Relationship of bacterial and viral infections to exacerbations of asthma. Thorax 34(3):344-7.</w:t>
      </w:r>
    </w:p>
    <w:p w14:paraId="4EDFF9FE" w14:textId="77777777" w:rsidR="0048044F" w:rsidRPr="0048044F" w:rsidRDefault="0048044F" w:rsidP="0048044F">
      <w:pPr>
        <w:pStyle w:val="NoSpacing"/>
        <w:rPr>
          <w:rFonts w:ascii="Times New Roman" w:hAnsi="Times New Roman" w:cs="Times New Roman"/>
          <w:sz w:val="24"/>
          <w:szCs w:val="24"/>
        </w:rPr>
      </w:pPr>
    </w:p>
    <w:p w14:paraId="0186638A"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Cohn, R. D., S. J. Arbes, et al. 2004. National prevalence and exposure risk for mouse allergen in US </w:t>
      </w:r>
      <w:r w:rsidR="004A6D87">
        <w:rPr>
          <w:rFonts w:ascii="Times New Roman" w:hAnsi="Times New Roman" w:cs="Times New Roman"/>
          <w:sz w:val="24"/>
          <w:szCs w:val="24"/>
        </w:rPr>
        <w:t>h</w:t>
      </w:r>
      <w:r w:rsidRPr="0048044F">
        <w:rPr>
          <w:rFonts w:ascii="Times New Roman" w:hAnsi="Times New Roman" w:cs="Times New Roman"/>
          <w:sz w:val="24"/>
          <w:szCs w:val="24"/>
        </w:rPr>
        <w:t xml:space="preserve">ouseholds. </w:t>
      </w:r>
      <w:r w:rsidRPr="004A6D87">
        <w:rPr>
          <w:rFonts w:ascii="Times New Roman" w:hAnsi="Times New Roman" w:cs="Times New Roman"/>
          <w:sz w:val="24"/>
          <w:szCs w:val="24"/>
        </w:rPr>
        <w:t>J. Allergy Clin. Immunol.</w:t>
      </w:r>
      <w:r w:rsidRPr="0048044F">
        <w:rPr>
          <w:rFonts w:ascii="Times New Roman" w:hAnsi="Times New Roman" w:cs="Times New Roman"/>
          <w:sz w:val="24"/>
          <w:szCs w:val="24"/>
        </w:rPr>
        <w:t xml:space="preserve"> 113(6):1167-1171.</w:t>
      </w:r>
    </w:p>
    <w:p w14:paraId="1BA54594"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Cohn RD, Arbes SJ, Jaramillo R, Reid LH, Zeldin DC. 2006. National prevalence and exposure risk for cockroach allergen in U.S. households. Environ Health Perspect 114(4):522-526.</w:t>
      </w:r>
    </w:p>
    <w:p w14:paraId="2E6B0B32"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Crain EF, Walter M, O'Connor GT, Mitchell H, Gruchalla RS, Kattan M, et al. 2002. Home and allergic characteristics of children with asthma in seven U.S. urban communities and design of an environmental intervention: the Inner-City Asthma Study. Environ Health Perspect 110(9):939-945.</w:t>
      </w:r>
    </w:p>
    <w:p w14:paraId="5B9946A1"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Custovic A, Simpson BM, Simpson A, Hallam CL, Marolia H, Walsh D, et al. 2003. Current mite, cat, and dog allergen exposure, pet ownership, and sensitization to inhalant allergens in adults. The Journal of </w:t>
      </w:r>
      <w:r w:rsidR="004A6D87">
        <w:rPr>
          <w:rFonts w:ascii="Times New Roman" w:hAnsi="Times New Roman" w:cs="Times New Roman"/>
          <w:sz w:val="24"/>
          <w:szCs w:val="24"/>
        </w:rPr>
        <w:t>A</w:t>
      </w:r>
      <w:r w:rsidRPr="0048044F">
        <w:rPr>
          <w:rFonts w:ascii="Times New Roman" w:hAnsi="Times New Roman" w:cs="Times New Roman"/>
          <w:sz w:val="24"/>
          <w:szCs w:val="24"/>
        </w:rPr>
        <w:t xml:space="preserve">llergy and </w:t>
      </w:r>
      <w:r w:rsidR="004A6D87">
        <w:rPr>
          <w:rFonts w:ascii="Times New Roman" w:hAnsi="Times New Roman" w:cs="Times New Roman"/>
          <w:sz w:val="24"/>
          <w:szCs w:val="24"/>
        </w:rPr>
        <w:t>C</w:t>
      </w:r>
      <w:r w:rsidRPr="0048044F">
        <w:rPr>
          <w:rFonts w:ascii="Times New Roman" w:hAnsi="Times New Roman" w:cs="Times New Roman"/>
          <w:sz w:val="24"/>
          <w:szCs w:val="24"/>
        </w:rPr>
        <w:t xml:space="preserve">linical </w:t>
      </w:r>
      <w:r w:rsidR="004A6D87">
        <w:rPr>
          <w:rFonts w:ascii="Times New Roman" w:hAnsi="Times New Roman" w:cs="Times New Roman"/>
          <w:sz w:val="24"/>
          <w:szCs w:val="24"/>
        </w:rPr>
        <w:t>I</w:t>
      </w:r>
      <w:r w:rsidRPr="0048044F">
        <w:rPr>
          <w:rFonts w:ascii="Times New Roman" w:hAnsi="Times New Roman" w:cs="Times New Roman"/>
          <w:sz w:val="24"/>
          <w:szCs w:val="24"/>
        </w:rPr>
        <w:t>mmunology 111(2):402-407.</w:t>
      </w:r>
    </w:p>
    <w:p w14:paraId="22377F4C"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Dales, R. and M. Raizenne 2004. Residential exposure to volatile organic compounds and asthma. </w:t>
      </w:r>
      <w:r w:rsidRPr="004A6D87">
        <w:rPr>
          <w:rFonts w:ascii="Times New Roman" w:hAnsi="Times New Roman" w:cs="Times New Roman"/>
          <w:sz w:val="24"/>
          <w:szCs w:val="24"/>
        </w:rPr>
        <w:t>J Asthma 41</w:t>
      </w:r>
      <w:r w:rsidRPr="0048044F">
        <w:rPr>
          <w:rFonts w:ascii="Times New Roman" w:hAnsi="Times New Roman" w:cs="Times New Roman"/>
          <w:sz w:val="24"/>
          <w:szCs w:val="24"/>
        </w:rPr>
        <w:t>(3):259-70.</w:t>
      </w:r>
    </w:p>
    <w:p w14:paraId="461B3883"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Devos, M., F. Patte, et al., Eds. 1990. </w:t>
      </w:r>
      <w:r w:rsidRPr="0048044F">
        <w:rPr>
          <w:rFonts w:ascii="Times New Roman" w:hAnsi="Times New Roman" w:cs="Times New Roman"/>
          <w:sz w:val="24"/>
          <w:szCs w:val="24"/>
          <w:u w:val="single"/>
        </w:rPr>
        <w:t>Standardized Human Olfactory Thresholds</w:t>
      </w:r>
      <w:r w:rsidRPr="0048044F">
        <w:rPr>
          <w:rFonts w:ascii="Times New Roman" w:hAnsi="Times New Roman" w:cs="Times New Roman"/>
          <w:sz w:val="24"/>
          <w:szCs w:val="24"/>
        </w:rPr>
        <w:t>. New York, IRL Press at Oxford</w:t>
      </w:r>
      <w:r w:rsidR="004A6D87">
        <w:rPr>
          <w:rFonts w:ascii="Times New Roman" w:hAnsi="Times New Roman" w:cs="Times New Roman"/>
          <w:sz w:val="24"/>
          <w:szCs w:val="24"/>
        </w:rPr>
        <w:t xml:space="preserve"> </w:t>
      </w:r>
      <w:r w:rsidRPr="0048044F">
        <w:rPr>
          <w:rFonts w:ascii="Times New Roman" w:hAnsi="Times New Roman" w:cs="Times New Roman"/>
          <w:sz w:val="24"/>
          <w:szCs w:val="24"/>
        </w:rPr>
        <w:t>University Press.</w:t>
      </w:r>
    </w:p>
    <w:p w14:paraId="1D53D262"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Diaz-Sanchez D. 1997. The role of diesel exhaust particles and their associated polyaromatic hydrocarbons</w:t>
      </w:r>
      <w:r w:rsidRPr="0048044F">
        <w:rPr>
          <w:rFonts w:ascii="Times New Roman" w:hAnsi="Times New Roman" w:cs="Times New Roman"/>
          <w:sz w:val="24"/>
          <w:szCs w:val="24"/>
        </w:rPr>
        <w:tab/>
        <w:t>in the induction of allergic airway disease. Allergy 52(38):52-56.</w:t>
      </w:r>
      <w:r w:rsidRPr="0048044F">
        <w:rPr>
          <w:rFonts w:ascii="Times New Roman" w:hAnsi="Times New Roman" w:cs="Times New Roman"/>
          <w:sz w:val="24"/>
          <w:szCs w:val="24"/>
        </w:rPr>
        <w:tab/>
      </w:r>
    </w:p>
    <w:p w14:paraId="33BAB672"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Ding YS, Blount BC, Valentin-Blasini L, Applewhite HS, Xia Y, Watson CH, et al. 2009. Simultaneous determination of six mercapturic acid metabolites of volatile organic compounds in human urine. Chemical</w:t>
      </w:r>
      <w:r w:rsidR="004A6D87">
        <w:rPr>
          <w:rFonts w:ascii="Times New Roman" w:hAnsi="Times New Roman" w:cs="Times New Roman"/>
          <w:sz w:val="24"/>
          <w:szCs w:val="24"/>
        </w:rPr>
        <w:t xml:space="preserve"> R</w:t>
      </w:r>
      <w:r w:rsidRPr="0048044F">
        <w:rPr>
          <w:rFonts w:ascii="Times New Roman" w:hAnsi="Times New Roman" w:cs="Times New Roman"/>
          <w:sz w:val="24"/>
          <w:szCs w:val="24"/>
        </w:rPr>
        <w:t xml:space="preserve">esearch in </w:t>
      </w:r>
      <w:r w:rsidR="004A6D87">
        <w:rPr>
          <w:rFonts w:ascii="Times New Roman" w:hAnsi="Times New Roman" w:cs="Times New Roman"/>
          <w:sz w:val="24"/>
          <w:szCs w:val="24"/>
        </w:rPr>
        <w:t>T</w:t>
      </w:r>
      <w:r w:rsidRPr="0048044F">
        <w:rPr>
          <w:rFonts w:ascii="Times New Roman" w:hAnsi="Times New Roman" w:cs="Times New Roman"/>
          <w:sz w:val="24"/>
          <w:szCs w:val="24"/>
        </w:rPr>
        <w:t>oxicology 22(6):1018-1025.</w:t>
      </w:r>
    </w:p>
    <w:p w14:paraId="1CF5F9C6"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Dietz RN, Cote EA. 1982. Air infiltration measurements in a home using a convenient perfluorocarbon tracer technique. Environ Int 8:419-433.</w:t>
      </w:r>
    </w:p>
    <w:p w14:paraId="237BE9E9"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Diggle, PJ, Liang,KY, Zeger, SL. 1994. Analysis of Longitudinal Data. New York. Oxford University Press</w:t>
      </w:r>
      <w:r w:rsidR="004A6D87">
        <w:rPr>
          <w:rFonts w:ascii="Times New Roman" w:hAnsi="Times New Roman" w:cs="Times New Roman"/>
          <w:sz w:val="24"/>
          <w:szCs w:val="24"/>
        </w:rPr>
        <w:t>.</w:t>
      </w:r>
    </w:p>
    <w:p w14:paraId="63C96656"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Esposito S, Molteni CG, Daleno C, Valzano A, Tagliabue C, Galeone C, et al. 2010. Collection by trained pediatricians or parents of mid-turbinate nasal flocked swabs for the detection of influenza viruses in childhood. Virology </w:t>
      </w:r>
      <w:r w:rsidR="004A6D87">
        <w:rPr>
          <w:rFonts w:ascii="Times New Roman" w:hAnsi="Times New Roman" w:cs="Times New Roman"/>
          <w:sz w:val="24"/>
          <w:szCs w:val="24"/>
        </w:rPr>
        <w:t>J</w:t>
      </w:r>
      <w:r w:rsidRPr="0048044F">
        <w:rPr>
          <w:rFonts w:ascii="Times New Roman" w:hAnsi="Times New Roman" w:cs="Times New Roman"/>
          <w:sz w:val="24"/>
          <w:szCs w:val="24"/>
        </w:rPr>
        <w:t>ournal 7(1):85.</w:t>
      </w:r>
    </w:p>
    <w:p w14:paraId="4067D127"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Franchi M, Carrer P, Kotzias D, Rameckers EM, Seppanen O, van Bronswijk JE, et al. 2006. Working towards healthy air in dwellings in Europe. Allergy 61(7):864-868.</w:t>
      </w:r>
    </w:p>
    <w:p w14:paraId="69CF8BD3"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Garry VF, Kelly JT, Sprafka JM, Edwards S, Griffith J. 1994. Survey of health and use characterization of pesticide</w:t>
      </w:r>
      <w:r w:rsidR="004A6D87">
        <w:rPr>
          <w:rFonts w:ascii="Times New Roman" w:hAnsi="Times New Roman" w:cs="Times New Roman"/>
          <w:sz w:val="24"/>
          <w:szCs w:val="24"/>
        </w:rPr>
        <w:t xml:space="preserve"> </w:t>
      </w:r>
      <w:r w:rsidRPr="0048044F">
        <w:rPr>
          <w:rFonts w:ascii="Times New Roman" w:hAnsi="Times New Roman" w:cs="Times New Roman"/>
          <w:sz w:val="24"/>
          <w:szCs w:val="24"/>
        </w:rPr>
        <w:t xml:space="preserve">appliers in Minnesota. Archives of </w:t>
      </w:r>
      <w:r w:rsidR="004A6D87">
        <w:rPr>
          <w:rFonts w:ascii="Times New Roman" w:hAnsi="Times New Roman" w:cs="Times New Roman"/>
          <w:sz w:val="24"/>
          <w:szCs w:val="24"/>
        </w:rPr>
        <w:t>E</w:t>
      </w:r>
      <w:r w:rsidRPr="0048044F">
        <w:rPr>
          <w:rFonts w:ascii="Times New Roman" w:hAnsi="Times New Roman" w:cs="Times New Roman"/>
          <w:sz w:val="24"/>
          <w:szCs w:val="24"/>
        </w:rPr>
        <w:t xml:space="preserve">nvironmental </w:t>
      </w:r>
      <w:r w:rsidR="004A6D87">
        <w:rPr>
          <w:rFonts w:ascii="Times New Roman" w:hAnsi="Times New Roman" w:cs="Times New Roman"/>
          <w:sz w:val="24"/>
          <w:szCs w:val="24"/>
        </w:rPr>
        <w:t>H</w:t>
      </w:r>
      <w:r w:rsidRPr="0048044F">
        <w:rPr>
          <w:rFonts w:ascii="Times New Roman" w:hAnsi="Times New Roman" w:cs="Times New Roman"/>
          <w:sz w:val="24"/>
          <w:szCs w:val="24"/>
        </w:rPr>
        <w:t>ealth 49(5):337-343.</w:t>
      </w:r>
    </w:p>
    <w:p w14:paraId="5A340281"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Gent JF, Ren P, Belanger K, Triche E, Bracken MB, Holford TR, et al. 2002. Levels of household mold associated with respiratory symptoms in the first year of life in a cohort at risk for asthma. Environ Health Perspect 110(12):A781-A786.</w:t>
      </w:r>
    </w:p>
    <w:p w14:paraId="1850FB70"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Gold, D. R. and D. Acevedo-Garcia 2005. Immigration to the United States and acculturation as risk factors for asthma and allergy. </w:t>
      </w:r>
      <w:r w:rsidRPr="004A6D87">
        <w:rPr>
          <w:rFonts w:ascii="Times New Roman" w:hAnsi="Times New Roman" w:cs="Times New Roman"/>
          <w:sz w:val="24"/>
          <w:szCs w:val="24"/>
        </w:rPr>
        <w:t>J Allergy Clin Immunol</w:t>
      </w:r>
      <w:r w:rsidRPr="0048044F">
        <w:rPr>
          <w:rFonts w:ascii="Times New Roman" w:hAnsi="Times New Roman" w:cs="Times New Roman"/>
          <w:sz w:val="24"/>
          <w:szCs w:val="24"/>
        </w:rPr>
        <w:t xml:space="preserve"> 116(1):38-41.</w:t>
      </w:r>
    </w:p>
    <w:p w14:paraId="75CAB2BA"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Gotzsche PC, Johansen HK, Schmidt LM, Burr ML. 2004. House dust mite control measures for asthma. Cochrane </w:t>
      </w:r>
      <w:r w:rsidR="008F2F12">
        <w:rPr>
          <w:rFonts w:ascii="Times New Roman" w:hAnsi="Times New Roman" w:cs="Times New Roman"/>
          <w:sz w:val="24"/>
          <w:szCs w:val="24"/>
        </w:rPr>
        <w:t>D</w:t>
      </w:r>
      <w:r w:rsidRPr="0048044F">
        <w:rPr>
          <w:rFonts w:ascii="Times New Roman" w:hAnsi="Times New Roman" w:cs="Times New Roman"/>
          <w:sz w:val="24"/>
          <w:szCs w:val="24"/>
        </w:rPr>
        <w:t xml:space="preserve">atabase of </w:t>
      </w:r>
      <w:r w:rsidR="008F2F12">
        <w:rPr>
          <w:rFonts w:ascii="Times New Roman" w:hAnsi="Times New Roman" w:cs="Times New Roman"/>
          <w:sz w:val="24"/>
          <w:szCs w:val="24"/>
        </w:rPr>
        <w:t>S</w:t>
      </w:r>
      <w:r w:rsidRPr="0048044F">
        <w:rPr>
          <w:rFonts w:ascii="Times New Roman" w:hAnsi="Times New Roman" w:cs="Times New Roman"/>
          <w:sz w:val="24"/>
          <w:szCs w:val="24"/>
        </w:rPr>
        <w:t xml:space="preserve">ystematic </w:t>
      </w:r>
      <w:r w:rsidR="008F2F12">
        <w:rPr>
          <w:rFonts w:ascii="Times New Roman" w:hAnsi="Times New Roman" w:cs="Times New Roman"/>
          <w:sz w:val="24"/>
          <w:szCs w:val="24"/>
        </w:rPr>
        <w:t>R</w:t>
      </w:r>
      <w:r w:rsidRPr="0048044F">
        <w:rPr>
          <w:rFonts w:ascii="Times New Roman" w:hAnsi="Times New Roman" w:cs="Times New Roman"/>
          <w:sz w:val="24"/>
          <w:szCs w:val="24"/>
        </w:rPr>
        <w:t>eviews (Online)</w:t>
      </w:r>
      <w:r w:rsidR="008F2F12">
        <w:rPr>
          <w:rFonts w:ascii="Times New Roman" w:hAnsi="Times New Roman" w:cs="Times New Roman"/>
          <w:sz w:val="24"/>
          <w:szCs w:val="24"/>
        </w:rPr>
        <w:t xml:space="preserve"> </w:t>
      </w:r>
      <w:r w:rsidRPr="0048044F">
        <w:rPr>
          <w:rFonts w:ascii="Times New Roman" w:hAnsi="Times New Roman" w:cs="Times New Roman"/>
          <w:sz w:val="24"/>
          <w:szCs w:val="24"/>
        </w:rPr>
        <w:t>(4): CD001187.</w:t>
      </w:r>
    </w:p>
    <w:p w14:paraId="7C378EDD"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Gruchalla RS, Pongracic J, Plaut M, Evans R, Visness CM, Walter M, et al. 2005. Inner City Asthma Study:</w:t>
      </w:r>
      <w:r w:rsidR="004A6D87">
        <w:rPr>
          <w:rFonts w:ascii="Times New Roman" w:hAnsi="Times New Roman" w:cs="Times New Roman"/>
          <w:sz w:val="24"/>
          <w:szCs w:val="24"/>
        </w:rPr>
        <w:t xml:space="preserve"> </w:t>
      </w:r>
      <w:r w:rsidRPr="0048044F">
        <w:rPr>
          <w:rFonts w:ascii="Times New Roman" w:hAnsi="Times New Roman" w:cs="Times New Roman"/>
          <w:sz w:val="24"/>
          <w:szCs w:val="24"/>
        </w:rPr>
        <w:t>Relationships among sensitivity, allergen exposure, and asthma morbidity. J Allergy Clin Immunol 115(3):478-485.</w:t>
      </w:r>
    </w:p>
    <w:p w14:paraId="7A70B9E1"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Gunnbjornsdottir MI, Franklin KA, Norback D, Bjornsson E, Gislason D, Lindberg E, et al. 2006. Prevalence and incidence of respiratory symptoms in relation to indoor dampness: the RHINE study. Thorax 61(3):221-225.</w:t>
      </w:r>
    </w:p>
    <w:p w14:paraId="5197E7D8"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Hankinson JL, Odencrantz JR, Fedan KB. 1999. Spirometric reference values from a sample of the general U.S. population. American </w:t>
      </w:r>
      <w:r w:rsidR="004A6D87">
        <w:rPr>
          <w:rFonts w:ascii="Times New Roman" w:hAnsi="Times New Roman" w:cs="Times New Roman"/>
          <w:sz w:val="24"/>
          <w:szCs w:val="24"/>
        </w:rPr>
        <w:t>J</w:t>
      </w:r>
      <w:r w:rsidRPr="0048044F">
        <w:rPr>
          <w:rFonts w:ascii="Times New Roman" w:hAnsi="Times New Roman" w:cs="Times New Roman"/>
          <w:sz w:val="24"/>
          <w:szCs w:val="24"/>
        </w:rPr>
        <w:t xml:space="preserve">ournal of </w:t>
      </w:r>
      <w:r w:rsidR="004A6D87">
        <w:rPr>
          <w:rFonts w:ascii="Times New Roman" w:hAnsi="Times New Roman" w:cs="Times New Roman"/>
          <w:sz w:val="24"/>
          <w:szCs w:val="24"/>
        </w:rPr>
        <w:t>R</w:t>
      </w:r>
      <w:r w:rsidRPr="0048044F">
        <w:rPr>
          <w:rFonts w:ascii="Times New Roman" w:hAnsi="Times New Roman" w:cs="Times New Roman"/>
          <w:sz w:val="24"/>
          <w:szCs w:val="24"/>
        </w:rPr>
        <w:t xml:space="preserve">espiratory and </w:t>
      </w:r>
      <w:r w:rsidR="004A6D87">
        <w:rPr>
          <w:rFonts w:ascii="Times New Roman" w:hAnsi="Times New Roman" w:cs="Times New Roman"/>
          <w:sz w:val="24"/>
          <w:szCs w:val="24"/>
        </w:rPr>
        <w:t>C</w:t>
      </w:r>
      <w:r w:rsidRPr="0048044F">
        <w:rPr>
          <w:rFonts w:ascii="Times New Roman" w:hAnsi="Times New Roman" w:cs="Times New Roman"/>
          <w:sz w:val="24"/>
          <w:szCs w:val="24"/>
        </w:rPr>
        <w:t xml:space="preserve">ritical </w:t>
      </w:r>
      <w:r w:rsidR="004A6D87">
        <w:rPr>
          <w:rFonts w:ascii="Times New Roman" w:hAnsi="Times New Roman" w:cs="Times New Roman"/>
          <w:sz w:val="24"/>
          <w:szCs w:val="24"/>
        </w:rPr>
        <w:t>C</w:t>
      </w:r>
      <w:r w:rsidRPr="0048044F">
        <w:rPr>
          <w:rFonts w:ascii="Times New Roman" w:hAnsi="Times New Roman" w:cs="Times New Roman"/>
          <w:sz w:val="24"/>
          <w:szCs w:val="24"/>
        </w:rPr>
        <w:t xml:space="preserve">are </w:t>
      </w:r>
      <w:r w:rsidR="004A6D87">
        <w:rPr>
          <w:rFonts w:ascii="Times New Roman" w:hAnsi="Times New Roman" w:cs="Times New Roman"/>
          <w:sz w:val="24"/>
          <w:szCs w:val="24"/>
        </w:rPr>
        <w:t>M</w:t>
      </w:r>
      <w:r w:rsidRPr="0048044F">
        <w:rPr>
          <w:rFonts w:ascii="Times New Roman" w:hAnsi="Times New Roman" w:cs="Times New Roman"/>
          <w:sz w:val="24"/>
          <w:szCs w:val="24"/>
        </w:rPr>
        <w:t>edicine 159(1):179-187.</w:t>
      </w:r>
    </w:p>
    <w:p w14:paraId="4BA63417"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Henderson CE, Ownby DR, Trumble A, DerSimonian R, Kellner LH. 2000. Predicting asthma severity from allergic </w:t>
      </w:r>
      <w:r w:rsidRPr="0048044F">
        <w:rPr>
          <w:rFonts w:ascii="Times New Roman" w:hAnsi="Times New Roman" w:cs="Times New Roman"/>
          <w:sz w:val="24"/>
          <w:szCs w:val="24"/>
        </w:rPr>
        <w:tab/>
        <w:t>sensitivity to cockroaches in pregnant inner city women. The Journal of reproductive medicine 45(4):341-344.</w:t>
      </w:r>
    </w:p>
    <w:p w14:paraId="42294267"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HUD. 2009. Resident Characteristics Report</w:t>
      </w:r>
      <w:r w:rsidR="004A6D87">
        <w:rPr>
          <w:rFonts w:ascii="Times New Roman" w:hAnsi="Times New Roman" w:cs="Times New Roman"/>
          <w:sz w:val="24"/>
          <w:szCs w:val="24"/>
        </w:rPr>
        <w:t>.</w:t>
      </w:r>
      <w:r w:rsidRPr="0048044F">
        <w:rPr>
          <w:rFonts w:ascii="Times New Roman" w:hAnsi="Times New Roman" w:cs="Times New Roman"/>
          <w:sz w:val="24"/>
          <w:szCs w:val="24"/>
        </w:rPr>
        <w:t xml:space="preserve"> Retrieved November 13, 2009, from </w:t>
      </w:r>
      <w:hyperlink r:id="rId79" w:history="1">
        <w:r w:rsidRPr="0048044F">
          <w:rPr>
            <w:rStyle w:val="Hyperlink"/>
            <w:rFonts w:ascii="Times New Roman" w:hAnsi="Times New Roman" w:cs="Times New Roman"/>
            <w:sz w:val="24"/>
            <w:szCs w:val="24"/>
          </w:rPr>
          <w:t>http://www.hud.gov/offices/pih/systems/pic/50058/rcr/</w:t>
        </w:r>
      </w:hyperlink>
      <w:r w:rsidRPr="0048044F">
        <w:rPr>
          <w:rFonts w:ascii="Times New Roman" w:hAnsi="Times New Roman" w:cs="Times New Roman"/>
          <w:sz w:val="24"/>
          <w:szCs w:val="24"/>
        </w:rPr>
        <w:t>.</w:t>
      </w:r>
    </w:p>
    <w:p w14:paraId="43E54069"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Horner WE, Helbling A, Salvaggio JE, Lehrer SB. 1995. Fungal allergens. Clin Microbiol Rev 8(2):161-179.</w:t>
      </w:r>
    </w:p>
    <w:p w14:paraId="4CE4D190" w14:textId="77777777" w:rsidR="0048044F" w:rsidRPr="0048044F" w:rsidRDefault="0048044F" w:rsidP="004A6D87">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Huss K, Adkinson NF, Jr., Eggleston PA, Dawson C, Van Natta ML, Hamilton RG. 2001. House dust mite and</w:t>
      </w:r>
      <w:r w:rsidR="004A6D87">
        <w:rPr>
          <w:rFonts w:ascii="Times New Roman" w:hAnsi="Times New Roman" w:cs="Times New Roman"/>
          <w:sz w:val="24"/>
          <w:szCs w:val="24"/>
        </w:rPr>
        <w:t xml:space="preserve"> </w:t>
      </w:r>
      <w:r w:rsidRPr="0048044F">
        <w:rPr>
          <w:rFonts w:ascii="Times New Roman" w:hAnsi="Times New Roman" w:cs="Times New Roman"/>
          <w:sz w:val="24"/>
          <w:szCs w:val="24"/>
        </w:rPr>
        <w:t xml:space="preserve">cockroach exposure are strong risk factors for positive allergy skin test responses in the Childhood Asthma Management Program. The Journal of </w:t>
      </w:r>
      <w:r w:rsidR="004A6D87">
        <w:rPr>
          <w:rFonts w:ascii="Times New Roman" w:hAnsi="Times New Roman" w:cs="Times New Roman"/>
          <w:sz w:val="24"/>
          <w:szCs w:val="24"/>
        </w:rPr>
        <w:t>A</w:t>
      </w:r>
      <w:r w:rsidRPr="0048044F">
        <w:rPr>
          <w:rFonts w:ascii="Times New Roman" w:hAnsi="Times New Roman" w:cs="Times New Roman"/>
          <w:sz w:val="24"/>
          <w:szCs w:val="24"/>
        </w:rPr>
        <w:t xml:space="preserve">llergy and </w:t>
      </w:r>
      <w:r w:rsidR="004A6D87">
        <w:rPr>
          <w:rFonts w:ascii="Times New Roman" w:hAnsi="Times New Roman" w:cs="Times New Roman"/>
          <w:sz w:val="24"/>
          <w:szCs w:val="24"/>
        </w:rPr>
        <w:t>C</w:t>
      </w:r>
      <w:r w:rsidRPr="0048044F">
        <w:rPr>
          <w:rFonts w:ascii="Times New Roman" w:hAnsi="Times New Roman" w:cs="Times New Roman"/>
          <w:sz w:val="24"/>
          <w:szCs w:val="24"/>
        </w:rPr>
        <w:t xml:space="preserve">linical </w:t>
      </w:r>
      <w:r w:rsidR="004A6D87">
        <w:rPr>
          <w:rFonts w:ascii="Times New Roman" w:hAnsi="Times New Roman" w:cs="Times New Roman"/>
          <w:sz w:val="24"/>
          <w:szCs w:val="24"/>
        </w:rPr>
        <w:t>I</w:t>
      </w:r>
      <w:r w:rsidRPr="0048044F">
        <w:rPr>
          <w:rFonts w:ascii="Times New Roman" w:hAnsi="Times New Roman" w:cs="Times New Roman"/>
          <w:sz w:val="24"/>
          <w:szCs w:val="24"/>
        </w:rPr>
        <w:t>mmunology 107(1):48-54.</w:t>
      </w:r>
    </w:p>
    <w:p w14:paraId="01485DDA"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Institute of Medicine, Division of Health Promotion and Disease Prevention, Ed. (2000). </w:t>
      </w:r>
      <w:r w:rsidRPr="0048044F">
        <w:rPr>
          <w:rFonts w:ascii="Times New Roman" w:hAnsi="Times New Roman" w:cs="Times New Roman"/>
          <w:sz w:val="24"/>
          <w:szCs w:val="24"/>
          <w:u w:val="single"/>
        </w:rPr>
        <w:t>Clearing the Air: Asthma and Indoor Air Exposures</w:t>
      </w:r>
      <w:r w:rsidRPr="0048044F">
        <w:rPr>
          <w:rFonts w:ascii="Times New Roman" w:hAnsi="Times New Roman" w:cs="Times New Roman"/>
          <w:sz w:val="24"/>
          <w:szCs w:val="24"/>
        </w:rPr>
        <w:t>. Washington, D.C., National Academy Press.</w:t>
      </w:r>
    </w:p>
    <w:p w14:paraId="5045342F"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Institute of Medicine</w:t>
      </w:r>
      <w:r w:rsidR="008F2F12">
        <w:rPr>
          <w:rFonts w:ascii="Times New Roman" w:hAnsi="Times New Roman" w:cs="Times New Roman"/>
          <w:sz w:val="24"/>
          <w:szCs w:val="24"/>
        </w:rPr>
        <w:t>.</w:t>
      </w:r>
      <w:r w:rsidRPr="0048044F">
        <w:rPr>
          <w:rFonts w:ascii="Times New Roman" w:hAnsi="Times New Roman" w:cs="Times New Roman"/>
          <w:sz w:val="24"/>
          <w:szCs w:val="24"/>
        </w:rPr>
        <w:t xml:space="preserve"> 2004. Damp Indoor Spaces and Health. Washington, D.C.: The National Academies Press.</w:t>
      </w:r>
    </w:p>
    <w:p w14:paraId="09EFCD90"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Jaakkola JJ, Verkasalo PK, Jaakkola N. 2000. Plastic wall materials in the home and respiratory health in young children. American </w:t>
      </w:r>
      <w:r w:rsidR="009E182A">
        <w:rPr>
          <w:rFonts w:ascii="Times New Roman" w:hAnsi="Times New Roman" w:cs="Times New Roman"/>
          <w:sz w:val="24"/>
          <w:szCs w:val="24"/>
        </w:rPr>
        <w:t>J</w:t>
      </w:r>
      <w:r w:rsidRPr="0048044F">
        <w:rPr>
          <w:rFonts w:ascii="Times New Roman" w:hAnsi="Times New Roman" w:cs="Times New Roman"/>
          <w:sz w:val="24"/>
          <w:szCs w:val="24"/>
        </w:rPr>
        <w:t xml:space="preserve">ournal of </w:t>
      </w:r>
      <w:r w:rsidR="009E182A">
        <w:rPr>
          <w:rFonts w:ascii="Times New Roman" w:hAnsi="Times New Roman" w:cs="Times New Roman"/>
          <w:sz w:val="24"/>
          <w:szCs w:val="24"/>
        </w:rPr>
        <w:t>P</w:t>
      </w:r>
      <w:r w:rsidRPr="0048044F">
        <w:rPr>
          <w:rFonts w:ascii="Times New Roman" w:hAnsi="Times New Roman" w:cs="Times New Roman"/>
          <w:sz w:val="24"/>
          <w:szCs w:val="24"/>
        </w:rPr>
        <w:t xml:space="preserve">ublic </w:t>
      </w:r>
      <w:r w:rsidR="009E182A">
        <w:rPr>
          <w:rFonts w:ascii="Times New Roman" w:hAnsi="Times New Roman" w:cs="Times New Roman"/>
          <w:sz w:val="24"/>
          <w:szCs w:val="24"/>
        </w:rPr>
        <w:t>H</w:t>
      </w:r>
      <w:r w:rsidRPr="0048044F">
        <w:rPr>
          <w:rFonts w:ascii="Times New Roman" w:hAnsi="Times New Roman" w:cs="Times New Roman"/>
          <w:sz w:val="24"/>
          <w:szCs w:val="24"/>
        </w:rPr>
        <w:t>ealth 90(5):797-799.</w:t>
      </w:r>
    </w:p>
    <w:p w14:paraId="4FADCE20"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Jaakkola JJ, Hwang BF, Jaakkola N. 2005. Home dampness and molds, parental atopy, and asthma in childhood: a six-year population-based cohort study. Environ Health Perspect 113(3):357-361.</w:t>
      </w:r>
    </w:p>
    <w:p w14:paraId="59C98009"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Jacobs, D. E., T. Kelly, et al. 2007. Linking public health, housing, and indoor environmental policy: successes and challenges at local and federal agencies in the United States. </w:t>
      </w:r>
      <w:r w:rsidRPr="009E182A">
        <w:rPr>
          <w:rFonts w:ascii="Times New Roman" w:hAnsi="Times New Roman" w:cs="Times New Roman"/>
          <w:sz w:val="24"/>
          <w:szCs w:val="24"/>
        </w:rPr>
        <w:t>Environ Health Perspect</w:t>
      </w:r>
      <w:r w:rsidRPr="0048044F">
        <w:rPr>
          <w:rFonts w:ascii="Times New Roman" w:hAnsi="Times New Roman" w:cs="Times New Roman"/>
          <w:sz w:val="24"/>
          <w:szCs w:val="24"/>
        </w:rPr>
        <w:t xml:space="preserve"> 115(6):976-82.</w:t>
      </w:r>
    </w:p>
    <w:p w14:paraId="2241AE04"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Jacobson, J. S., R. B. Mellins, et al. 2008. </w:t>
      </w:r>
      <w:r w:rsidR="009E182A">
        <w:rPr>
          <w:rFonts w:ascii="Times New Roman" w:hAnsi="Times New Roman" w:cs="Times New Roman"/>
          <w:sz w:val="24"/>
          <w:szCs w:val="24"/>
        </w:rPr>
        <w:t>A</w:t>
      </w:r>
      <w:r w:rsidRPr="0048044F">
        <w:rPr>
          <w:rFonts w:ascii="Times New Roman" w:hAnsi="Times New Roman" w:cs="Times New Roman"/>
          <w:sz w:val="24"/>
          <w:szCs w:val="24"/>
        </w:rPr>
        <w:t xml:space="preserve">sthma, body mass, gender, and Hispanic national origin among 517 preschool children in New York City. </w:t>
      </w:r>
      <w:r w:rsidRPr="009E182A">
        <w:rPr>
          <w:rFonts w:ascii="Times New Roman" w:hAnsi="Times New Roman" w:cs="Times New Roman"/>
          <w:sz w:val="24"/>
          <w:szCs w:val="24"/>
        </w:rPr>
        <w:t xml:space="preserve">Allergy </w:t>
      </w:r>
      <w:r w:rsidRPr="0048044F">
        <w:rPr>
          <w:rFonts w:ascii="Times New Roman" w:hAnsi="Times New Roman" w:cs="Times New Roman"/>
          <w:sz w:val="24"/>
          <w:szCs w:val="24"/>
        </w:rPr>
        <w:t>63(1):87-94.</w:t>
      </w:r>
    </w:p>
    <w:p w14:paraId="4CBD93A3"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Janssen NA, Brunekreef B, van Vliet P, Aarts F, Meliefste K, Harssema H, et al. 2003. The relationship between air pollution from heavy traffic and allergic sensitization, bronchial hyperresponsiveness, and respiratory</w:t>
      </w:r>
      <w:r w:rsidR="009E182A">
        <w:rPr>
          <w:rFonts w:ascii="Times New Roman" w:hAnsi="Times New Roman" w:cs="Times New Roman"/>
          <w:sz w:val="24"/>
          <w:szCs w:val="24"/>
        </w:rPr>
        <w:t xml:space="preserve"> </w:t>
      </w:r>
      <w:r w:rsidRPr="0048044F">
        <w:rPr>
          <w:rFonts w:ascii="Times New Roman" w:hAnsi="Times New Roman" w:cs="Times New Roman"/>
          <w:sz w:val="24"/>
          <w:szCs w:val="24"/>
        </w:rPr>
        <w:t xml:space="preserve">symptoms in Dutch schoolchildren. Environmental </w:t>
      </w:r>
      <w:r w:rsidR="009E182A">
        <w:rPr>
          <w:rFonts w:ascii="Times New Roman" w:hAnsi="Times New Roman" w:cs="Times New Roman"/>
          <w:sz w:val="24"/>
          <w:szCs w:val="24"/>
        </w:rPr>
        <w:t>H</w:t>
      </w:r>
      <w:r w:rsidRPr="0048044F">
        <w:rPr>
          <w:rFonts w:ascii="Times New Roman" w:hAnsi="Times New Roman" w:cs="Times New Roman"/>
          <w:sz w:val="24"/>
          <w:szCs w:val="24"/>
        </w:rPr>
        <w:t xml:space="preserve">ealth </w:t>
      </w:r>
      <w:r w:rsidR="009E182A">
        <w:rPr>
          <w:rFonts w:ascii="Times New Roman" w:hAnsi="Times New Roman" w:cs="Times New Roman"/>
          <w:sz w:val="24"/>
          <w:szCs w:val="24"/>
        </w:rPr>
        <w:t>P</w:t>
      </w:r>
      <w:r w:rsidRPr="0048044F">
        <w:rPr>
          <w:rFonts w:ascii="Times New Roman" w:hAnsi="Times New Roman" w:cs="Times New Roman"/>
          <w:sz w:val="24"/>
          <w:szCs w:val="24"/>
        </w:rPr>
        <w:t>erspectives 111(12):1512-1518.</w:t>
      </w:r>
    </w:p>
    <w:p w14:paraId="1FD5B94C"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Kass, D., W. McKelvey, et al. 2009. Effectiveness of an integrated pest management intervention in controlling cockroaches, mice, and allergens in New York City public housing. </w:t>
      </w:r>
      <w:r w:rsidRPr="009E182A">
        <w:rPr>
          <w:rFonts w:ascii="Times New Roman" w:hAnsi="Times New Roman" w:cs="Times New Roman"/>
          <w:sz w:val="24"/>
          <w:szCs w:val="24"/>
        </w:rPr>
        <w:t xml:space="preserve">Environ Health Perspect </w:t>
      </w:r>
      <w:r w:rsidRPr="0048044F">
        <w:rPr>
          <w:rFonts w:ascii="Times New Roman" w:hAnsi="Times New Roman" w:cs="Times New Roman"/>
          <w:sz w:val="24"/>
          <w:szCs w:val="24"/>
        </w:rPr>
        <w:t>117(8):1219-25.</w:t>
      </w:r>
    </w:p>
    <w:p w14:paraId="65324D5B"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Kattan, M., H. Mitchell, et al. 1997. Characteristics of inner-city children with asthma: the National Cooperative Inner-City Asthma Study</w:t>
      </w:r>
      <w:r w:rsidRPr="009E182A">
        <w:rPr>
          <w:rFonts w:ascii="Times New Roman" w:hAnsi="Times New Roman" w:cs="Times New Roman"/>
          <w:sz w:val="24"/>
          <w:szCs w:val="24"/>
        </w:rPr>
        <w:t>. Pediatr. Pulmonol.</w:t>
      </w:r>
      <w:r w:rsidRPr="0048044F">
        <w:rPr>
          <w:rFonts w:ascii="Times New Roman" w:hAnsi="Times New Roman" w:cs="Times New Roman"/>
          <w:sz w:val="24"/>
          <w:szCs w:val="24"/>
        </w:rPr>
        <w:t xml:space="preserve"> 24(4):253-262.</w:t>
      </w:r>
    </w:p>
    <w:p w14:paraId="55CE9777"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Khetsuriani, N., et al. </w:t>
      </w:r>
      <w:r w:rsidR="009E182A">
        <w:rPr>
          <w:rFonts w:ascii="Times New Roman" w:hAnsi="Times New Roman" w:cs="Times New Roman"/>
          <w:sz w:val="24"/>
          <w:szCs w:val="24"/>
        </w:rPr>
        <w:t xml:space="preserve">2007. </w:t>
      </w:r>
      <w:r w:rsidRPr="0048044F">
        <w:rPr>
          <w:rFonts w:ascii="Times New Roman" w:hAnsi="Times New Roman" w:cs="Times New Roman"/>
          <w:sz w:val="24"/>
          <w:szCs w:val="24"/>
        </w:rPr>
        <w:t>Prevalence of viral respiratory tract infections in children with asthma. J Allergy Clin Immunol. 119(2):314-21.</w:t>
      </w:r>
    </w:p>
    <w:p w14:paraId="71959049"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Krieger JW, Takaro TK, Song L, Weaver M. 2005. The Seattle-King County Healthy Homes Project: a randomized, controlled trial of a community health worker intervention to decrease exposure to indoor asthma triggers.</w:t>
      </w:r>
      <w:r w:rsidR="009E182A">
        <w:rPr>
          <w:rFonts w:ascii="Times New Roman" w:hAnsi="Times New Roman" w:cs="Times New Roman"/>
          <w:sz w:val="24"/>
          <w:szCs w:val="24"/>
        </w:rPr>
        <w:t xml:space="preserve"> </w:t>
      </w:r>
      <w:r w:rsidRPr="0048044F">
        <w:rPr>
          <w:rFonts w:ascii="Times New Roman" w:hAnsi="Times New Roman" w:cs="Times New Roman"/>
          <w:sz w:val="24"/>
          <w:szCs w:val="24"/>
        </w:rPr>
        <w:t>Am J Public Health 95(4):652-659.</w:t>
      </w:r>
    </w:p>
    <w:p w14:paraId="11CD3B7B"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Kwon HL, Belanger K, Bracken MB. 2003. Asthma prevalence among pregnant and childbearing-aged women in </w:t>
      </w:r>
      <w:r w:rsidRPr="0048044F">
        <w:rPr>
          <w:rFonts w:ascii="Times New Roman" w:hAnsi="Times New Roman" w:cs="Times New Roman"/>
          <w:sz w:val="24"/>
          <w:szCs w:val="24"/>
        </w:rPr>
        <w:tab/>
        <w:t xml:space="preserve">the United States: estimates from national health surveys. Annals of </w:t>
      </w:r>
      <w:r w:rsidR="009E182A">
        <w:rPr>
          <w:rFonts w:ascii="Times New Roman" w:hAnsi="Times New Roman" w:cs="Times New Roman"/>
          <w:sz w:val="24"/>
          <w:szCs w:val="24"/>
        </w:rPr>
        <w:t>E</w:t>
      </w:r>
      <w:r w:rsidRPr="0048044F">
        <w:rPr>
          <w:rFonts w:ascii="Times New Roman" w:hAnsi="Times New Roman" w:cs="Times New Roman"/>
          <w:sz w:val="24"/>
          <w:szCs w:val="24"/>
        </w:rPr>
        <w:t>pidemiology</w:t>
      </w:r>
      <w:r w:rsidR="009E182A">
        <w:rPr>
          <w:rFonts w:ascii="Times New Roman" w:hAnsi="Times New Roman" w:cs="Times New Roman"/>
          <w:sz w:val="24"/>
          <w:szCs w:val="24"/>
        </w:rPr>
        <w:t xml:space="preserve">. </w:t>
      </w:r>
      <w:r w:rsidRPr="0048044F">
        <w:rPr>
          <w:rFonts w:ascii="Times New Roman" w:hAnsi="Times New Roman" w:cs="Times New Roman"/>
          <w:sz w:val="24"/>
          <w:szCs w:val="24"/>
        </w:rPr>
        <w:t>13(5):317-324.</w:t>
      </w:r>
    </w:p>
    <w:p w14:paraId="096F9403"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Lara, M., L. Akinbami, et al. 2006. Heterogeneity of childhood asthma among Hispanic children: Puerto Rican children bear a disproportionate burden</w:t>
      </w:r>
      <w:r w:rsidRPr="009E182A">
        <w:rPr>
          <w:rFonts w:ascii="Times New Roman" w:hAnsi="Times New Roman" w:cs="Times New Roman"/>
          <w:sz w:val="24"/>
          <w:szCs w:val="24"/>
        </w:rPr>
        <w:t>. Pediatrics</w:t>
      </w:r>
      <w:r w:rsidRPr="0048044F">
        <w:rPr>
          <w:rFonts w:ascii="Times New Roman" w:hAnsi="Times New Roman" w:cs="Times New Roman"/>
          <w:sz w:val="24"/>
          <w:szCs w:val="24"/>
        </w:rPr>
        <w:t xml:space="preserve"> 117(1):43-53.</w:t>
      </w:r>
    </w:p>
    <w:p w14:paraId="188DDEA8"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Liao D, Peuquet DJ, Duan Y, Whitsel EA, Dou J, Smith RL, et al. 2006. GIS approaches for the estimation of</w:t>
      </w:r>
      <w:r w:rsidR="009E182A">
        <w:rPr>
          <w:rFonts w:ascii="Times New Roman" w:hAnsi="Times New Roman" w:cs="Times New Roman"/>
          <w:sz w:val="24"/>
          <w:szCs w:val="24"/>
        </w:rPr>
        <w:t xml:space="preserve"> </w:t>
      </w:r>
      <w:r w:rsidRPr="0048044F">
        <w:rPr>
          <w:rFonts w:ascii="Times New Roman" w:hAnsi="Times New Roman" w:cs="Times New Roman"/>
          <w:sz w:val="24"/>
          <w:szCs w:val="24"/>
        </w:rPr>
        <w:t xml:space="preserve">residential-level ambient PM concentrations. Environmental </w:t>
      </w:r>
      <w:r w:rsidR="009E182A">
        <w:rPr>
          <w:rFonts w:ascii="Times New Roman" w:hAnsi="Times New Roman" w:cs="Times New Roman"/>
          <w:sz w:val="24"/>
          <w:szCs w:val="24"/>
        </w:rPr>
        <w:t>H</w:t>
      </w:r>
      <w:r w:rsidRPr="0048044F">
        <w:rPr>
          <w:rFonts w:ascii="Times New Roman" w:hAnsi="Times New Roman" w:cs="Times New Roman"/>
          <w:sz w:val="24"/>
          <w:szCs w:val="24"/>
        </w:rPr>
        <w:t xml:space="preserve">ealth </w:t>
      </w:r>
      <w:r w:rsidR="009E182A">
        <w:rPr>
          <w:rFonts w:ascii="Times New Roman" w:hAnsi="Times New Roman" w:cs="Times New Roman"/>
          <w:sz w:val="24"/>
          <w:szCs w:val="24"/>
        </w:rPr>
        <w:t>P</w:t>
      </w:r>
      <w:r w:rsidRPr="0048044F">
        <w:rPr>
          <w:rFonts w:ascii="Times New Roman" w:hAnsi="Times New Roman" w:cs="Times New Roman"/>
          <w:sz w:val="24"/>
          <w:szCs w:val="24"/>
        </w:rPr>
        <w:t>erspectives 114(9):1374-1380.</w:t>
      </w:r>
    </w:p>
    <w:p w14:paraId="15A382EA"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Matsui, E. C., R. A. Wood, et al. 2003. Cockroach allergen exposure and sensitization in suburban middle-class children with asthma</w:t>
      </w:r>
      <w:r w:rsidRPr="009E182A">
        <w:rPr>
          <w:rFonts w:ascii="Times New Roman" w:hAnsi="Times New Roman" w:cs="Times New Roman"/>
          <w:sz w:val="24"/>
          <w:szCs w:val="24"/>
        </w:rPr>
        <w:t>. J. Allergy Clin. Immunol.</w:t>
      </w:r>
      <w:r w:rsidRPr="0048044F">
        <w:rPr>
          <w:rFonts w:ascii="Times New Roman" w:hAnsi="Times New Roman" w:cs="Times New Roman"/>
          <w:sz w:val="24"/>
          <w:szCs w:val="24"/>
        </w:rPr>
        <w:t xml:space="preserve"> 112(1):87-92.</w:t>
      </w:r>
    </w:p>
    <w:p w14:paraId="3CE2011B"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Matsui, E. C., E. Simons, et al. 2005. Airborne mouse allergen in the homes of inner-city children with asthma</w:t>
      </w:r>
      <w:r w:rsidRPr="009E182A">
        <w:rPr>
          <w:rFonts w:ascii="Times New Roman" w:hAnsi="Times New Roman" w:cs="Times New Roman"/>
          <w:sz w:val="24"/>
          <w:szCs w:val="24"/>
        </w:rPr>
        <w:t>.</w:t>
      </w:r>
      <w:r w:rsidR="009E182A" w:rsidRPr="009E182A">
        <w:rPr>
          <w:rFonts w:ascii="Times New Roman" w:hAnsi="Times New Roman" w:cs="Times New Roman"/>
          <w:sz w:val="24"/>
          <w:szCs w:val="24"/>
        </w:rPr>
        <w:t xml:space="preserve"> </w:t>
      </w:r>
      <w:r w:rsidRPr="009E182A">
        <w:rPr>
          <w:rFonts w:ascii="Times New Roman" w:hAnsi="Times New Roman" w:cs="Times New Roman"/>
          <w:sz w:val="24"/>
          <w:szCs w:val="24"/>
        </w:rPr>
        <w:t>J. Allergy Clin Immunol. 115(2</w:t>
      </w:r>
      <w:r w:rsidRPr="0048044F">
        <w:rPr>
          <w:rFonts w:ascii="Times New Roman" w:hAnsi="Times New Roman" w:cs="Times New Roman"/>
          <w:sz w:val="24"/>
          <w:szCs w:val="24"/>
        </w:rPr>
        <w:t>):358-363.</w:t>
      </w:r>
    </w:p>
    <w:p w14:paraId="45514831"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Matsui EC, Eggleston PE, Buckley TJ, Krishnan JA, Breysse PN, Rand CS, et al. 2006. Household mouse allergen exposure and asthma morbidity in inner-city preschool children. Ann Allergy Asthma Immunol 97(4):514-520.</w:t>
      </w:r>
    </w:p>
    <w:p w14:paraId="5A4B6268"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Matt GE, Wahlgren DR, Hovell MF, Zakarian JM, Bernert JT, Meltzer SB, et al. 1999. Measuring environmental tobacco smoke exposure in infants and young children through urine cotinine and memory-based parental </w:t>
      </w:r>
      <w:r w:rsidRPr="0048044F">
        <w:rPr>
          <w:rFonts w:ascii="Times New Roman" w:hAnsi="Times New Roman" w:cs="Times New Roman"/>
          <w:sz w:val="24"/>
          <w:szCs w:val="24"/>
        </w:rPr>
        <w:tab/>
        <w:t xml:space="preserve">reports: empirical findings and discussion. Tobacco </w:t>
      </w:r>
      <w:r w:rsidR="009E182A">
        <w:rPr>
          <w:rFonts w:ascii="Times New Roman" w:hAnsi="Times New Roman" w:cs="Times New Roman"/>
          <w:sz w:val="24"/>
          <w:szCs w:val="24"/>
        </w:rPr>
        <w:t>C</w:t>
      </w:r>
      <w:r w:rsidRPr="0048044F">
        <w:rPr>
          <w:rFonts w:ascii="Times New Roman" w:hAnsi="Times New Roman" w:cs="Times New Roman"/>
          <w:sz w:val="24"/>
          <w:szCs w:val="24"/>
        </w:rPr>
        <w:t>ontrol 8(3):282-289.</w:t>
      </w:r>
    </w:p>
    <w:p w14:paraId="190B0B1F"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Maurya V, Gugnani HC, Sarma PU, Madan T, Shah A. 2005. Sensitization to Aspergillus antigens and occurrence of allergic bronchopulmonary aspergillosis in patients with asthma. Chest 127(4):1252-1259.</w:t>
      </w:r>
    </w:p>
    <w:p w14:paraId="57B667D9"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Miller EK, Griffin MR, Edwards KM, Weinberg GA, Szilagyi PG, Staat MA, Iwane MK, Zhu Y, Hall CB, Fairbrother G, Seither R, Erdman D, Lu P, Poehling KA</w:t>
      </w:r>
      <w:r w:rsidR="009E182A">
        <w:rPr>
          <w:rFonts w:ascii="Times New Roman" w:hAnsi="Times New Roman" w:cs="Times New Roman"/>
          <w:sz w:val="24"/>
          <w:szCs w:val="24"/>
        </w:rPr>
        <w:t xml:space="preserve">. 2008. </w:t>
      </w:r>
      <w:r w:rsidRPr="0048044F">
        <w:rPr>
          <w:rFonts w:ascii="Times New Roman" w:hAnsi="Times New Roman" w:cs="Times New Roman"/>
          <w:sz w:val="24"/>
          <w:szCs w:val="24"/>
        </w:rPr>
        <w:t xml:space="preserve">New Vaccine Surveillance Network. Influenza burden for children with asthma.Pediatrics. </w:t>
      </w:r>
      <w:r w:rsidR="009E182A">
        <w:rPr>
          <w:rFonts w:ascii="Times New Roman" w:hAnsi="Times New Roman" w:cs="Times New Roman"/>
          <w:sz w:val="24"/>
          <w:szCs w:val="24"/>
        </w:rPr>
        <w:t>1</w:t>
      </w:r>
      <w:r w:rsidRPr="0048044F">
        <w:rPr>
          <w:rFonts w:ascii="Times New Roman" w:hAnsi="Times New Roman" w:cs="Times New Roman"/>
          <w:sz w:val="24"/>
          <w:szCs w:val="24"/>
        </w:rPr>
        <w:t>21(1):1-8.</w:t>
      </w:r>
    </w:p>
    <w:p w14:paraId="0BBAC388"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Monto AS. 2002. Epidemiology of viral respiratory infections. The American </w:t>
      </w:r>
      <w:r w:rsidR="009E182A">
        <w:rPr>
          <w:rFonts w:ascii="Times New Roman" w:hAnsi="Times New Roman" w:cs="Times New Roman"/>
          <w:sz w:val="24"/>
          <w:szCs w:val="24"/>
        </w:rPr>
        <w:t>J</w:t>
      </w:r>
      <w:r w:rsidRPr="0048044F">
        <w:rPr>
          <w:rFonts w:ascii="Times New Roman" w:hAnsi="Times New Roman" w:cs="Times New Roman"/>
          <w:sz w:val="24"/>
          <w:szCs w:val="24"/>
        </w:rPr>
        <w:t xml:space="preserve">ournal of the </w:t>
      </w:r>
      <w:r w:rsidR="009E182A">
        <w:rPr>
          <w:rFonts w:ascii="Times New Roman" w:hAnsi="Times New Roman" w:cs="Times New Roman"/>
          <w:sz w:val="24"/>
          <w:szCs w:val="24"/>
        </w:rPr>
        <w:t>M</w:t>
      </w:r>
      <w:r w:rsidRPr="0048044F">
        <w:rPr>
          <w:rFonts w:ascii="Times New Roman" w:hAnsi="Times New Roman" w:cs="Times New Roman"/>
          <w:sz w:val="24"/>
          <w:szCs w:val="24"/>
        </w:rPr>
        <w:t xml:space="preserve">edical </w:t>
      </w:r>
      <w:r w:rsidR="009E182A">
        <w:rPr>
          <w:rFonts w:ascii="Times New Roman" w:hAnsi="Times New Roman" w:cs="Times New Roman"/>
          <w:sz w:val="24"/>
          <w:szCs w:val="24"/>
        </w:rPr>
        <w:t>S</w:t>
      </w:r>
      <w:r w:rsidRPr="0048044F">
        <w:rPr>
          <w:rFonts w:ascii="Times New Roman" w:hAnsi="Times New Roman" w:cs="Times New Roman"/>
          <w:sz w:val="24"/>
          <w:szCs w:val="24"/>
        </w:rPr>
        <w:t>ciences 112(Suppl. 6A):4S-12S.</w:t>
      </w:r>
    </w:p>
    <w:p w14:paraId="16EBE7C4"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Morgan, W. J., E. F. Crain, et al. 2004. Results of a home-based environmental intervention among urban children with asthma. </w:t>
      </w:r>
      <w:r w:rsidRPr="009E182A">
        <w:rPr>
          <w:rFonts w:ascii="Times New Roman" w:hAnsi="Times New Roman" w:cs="Times New Roman"/>
          <w:sz w:val="24"/>
          <w:szCs w:val="24"/>
        </w:rPr>
        <w:t>N. Engl.J. Med.</w:t>
      </w:r>
      <w:r w:rsidRPr="0048044F">
        <w:rPr>
          <w:rFonts w:ascii="Times New Roman" w:hAnsi="Times New Roman" w:cs="Times New Roman"/>
          <w:sz w:val="24"/>
          <w:szCs w:val="24"/>
        </w:rPr>
        <w:t xml:space="preserve"> 351(11):1068-1080.</w:t>
      </w:r>
    </w:p>
    <w:p w14:paraId="7326F5E2" w14:textId="77777777" w:rsidR="0048044F" w:rsidRPr="0048044F" w:rsidRDefault="0048044F" w:rsidP="009E182A">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Morgenstern V, Zutavern A, Cyrys J, Brockow I, Koletzko S, Kramer U, et al. 2008. Atopic diseases, allergic sensitization, and exposure to traffic-related air pollution in children. American </w:t>
      </w:r>
      <w:r w:rsidR="009E182A">
        <w:rPr>
          <w:rFonts w:ascii="Times New Roman" w:hAnsi="Times New Roman" w:cs="Times New Roman"/>
          <w:sz w:val="24"/>
          <w:szCs w:val="24"/>
        </w:rPr>
        <w:t>J</w:t>
      </w:r>
      <w:r w:rsidRPr="0048044F">
        <w:rPr>
          <w:rFonts w:ascii="Times New Roman" w:hAnsi="Times New Roman" w:cs="Times New Roman"/>
          <w:sz w:val="24"/>
          <w:szCs w:val="24"/>
        </w:rPr>
        <w:t xml:space="preserve">ournal of </w:t>
      </w:r>
      <w:r w:rsidR="009E182A">
        <w:rPr>
          <w:rFonts w:ascii="Times New Roman" w:hAnsi="Times New Roman" w:cs="Times New Roman"/>
          <w:sz w:val="24"/>
          <w:szCs w:val="24"/>
        </w:rPr>
        <w:t>R</w:t>
      </w:r>
      <w:r w:rsidRPr="0048044F">
        <w:rPr>
          <w:rFonts w:ascii="Times New Roman" w:hAnsi="Times New Roman" w:cs="Times New Roman"/>
          <w:sz w:val="24"/>
          <w:szCs w:val="24"/>
        </w:rPr>
        <w:t xml:space="preserve">espiratory and </w:t>
      </w:r>
      <w:r w:rsidR="009E182A">
        <w:rPr>
          <w:rFonts w:ascii="Times New Roman" w:hAnsi="Times New Roman" w:cs="Times New Roman"/>
          <w:sz w:val="24"/>
          <w:szCs w:val="24"/>
        </w:rPr>
        <w:t>C</w:t>
      </w:r>
      <w:r w:rsidRPr="0048044F">
        <w:rPr>
          <w:rFonts w:ascii="Times New Roman" w:hAnsi="Times New Roman" w:cs="Times New Roman"/>
          <w:sz w:val="24"/>
          <w:szCs w:val="24"/>
        </w:rPr>
        <w:t xml:space="preserve">ritical </w:t>
      </w:r>
      <w:r w:rsidR="009E182A">
        <w:rPr>
          <w:rFonts w:ascii="Times New Roman" w:hAnsi="Times New Roman" w:cs="Times New Roman"/>
          <w:sz w:val="24"/>
          <w:szCs w:val="24"/>
        </w:rPr>
        <w:t>C</w:t>
      </w:r>
      <w:r w:rsidRPr="0048044F">
        <w:rPr>
          <w:rFonts w:ascii="Times New Roman" w:hAnsi="Times New Roman" w:cs="Times New Roman"/>
          <w:sz w:val="24"/>
          <w:szCs w:val="24"/>
        </w:rPr>
        <w:t xml:space="preserve">are </w:t>
      </w:r>
      <w:r w:rsidR="009E182A">
        <w:rPr>
          <w:rFonts w:ascii="Times New Roman" w:hAnsi="Times New Roman" w:cs="Times New Roman"/>
          <w:sz w:val="24"/>
          <w:szCs w:val="24"/>
        </w:rPr>
        <w:t>M</w:t>
      </w:r>
      <w:r w:rsidRPr="0048044F">
        <w:rPr>
          <w:rFonts w:ascii="Times New Roman" w:hAnsi="Times New Roman" w:cs="Times New Roman"/>
          <w:sz w:val="24"/>
          <w:szCs w:val="24"/>
        </w:rPr>
        <w:t>edicine 177(12):1331-1337.</w:t>
      </w:r>
    </w:p>
    <w:p w14:paraId="38B3DB55"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Munir AK, Einarsson R, Dreborg S. 2003. Variability of airborne cat allergen, Fel d1, in a public place. Indoor </w:t>
      </w:r>
      <w:r w:rsidR="009E182A">
        <w:rPr>
          <w:rFonts w:ascii="Times New Roman" w:hAnsi="Times New Roman" w:cs="Times New Roman"/>
          <w:sz w:val="24"/>
          <w:szCs w:val="24"/>
        </w:rPr>
        <w:t>A</w:t>
      </w:r>
      <w:r w:rsidRPr="0048044F">
        <w:rPr>
          <w:rFonts w:ascii="Times New Roman" w:hAnsi="Times New Roman" w:cs="Times New Roman"/>
          <w:sz w:val="24"/>
          <w:szCs w:val="24"/>
        </w:rPr>
        <w:t>ir</w:t>
      </w:r>
      <w:r w:rsidR="009E182A">
        <w:rPr>
          <w:rFonts w:ascii="Times New Roman" w:hAnsi="Times New Roman" w:cs="Times New Roman"/>
          <w:sz w:val="24"/>
          <w:szCs w:val="24"/>
        </w:rPr>
        <w:t xml:space="preserve"> </w:t>
      </w:r>
      <w:r w:rsidRPr="0048044F">
        <w:rPr>
          <w:rFonts w:ascii="Times New Roman" w:hAnsi="Times New Roman" w:cs="Times New Roman"/>
          <w:sz w:val="24"/>
          <w:szCs w:val="24"/>
        </w:rPr>
        <w:t>13(4): 353-358.</w:t>
      </w:r>
    </w:p>
    <w:p w14:paraId="66F22C03"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NHLBI (2007). Morbidity and Mortality: 2007 Chart Book on Cardiovascular, Lung, and Blood Diseases, National Institutes of Health (NIH), National Heart, Lung, and Blood Institute.</w:t>
      </w:r>
    </w:p>
    <w:p w14:paraId="738F4AA6"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NIH. 2005. Proceedings from the Surgeon General’s Workshop on Healthy Indoor Environment. Bethesda: United States Department of Health and Human Services.</w:t>
      </w:r>
    </w:p>
    <w:p w14:paraId="5B2FC128"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O'Connor GT, Walter M, Mitchell  H, Kattan M, Morgan WJ, Gruchalla RS, et al. 2004. Airborne fungi in the </w:t>
      </w:r>
      <w:r w:rsidRPr="0048044F">
        <w:rPr>
          <w:rFonts w:ascii="Times New Roman" w:hAnsi="Times New Roman" w:cs="Times New Roman"/>
          <w:sz w:val="24"/>
          <w:szCs w:val="24"/>
        </w:rPr>
        <w:tab/>
        <w:t>homes of children with asthma in low-income urban communities: The Inner-City Asthma Study. J Allergy</w:t>
      </w:r>
      <w:r w:rsidR="0039672D">
        <w:rPr>
          <w:rFonts w:ascii="Times New Roman" w:hAnsi="Times New Roman" w:cs="Times New Roman"/>
          <w:sz w:val="24"/>
          <w:szCs w:val="24"/>
        </w:rPr>
        <w:t xml:space="preserve"> </w:t>
      </w:r>
      <w:r w:rsidRPr="0048044F">
        <w:rPr>
          <w:rFonts w:ascii="Times New Roman" w:hAnsi="Times New Roman" w:cs="Times New Roman"/>
          <w:sz w:val="24"/>
          <w:szCs w:val="24"/>
        </w:rPr>
        <w:t>Clin</w:t>
      </w:r>
      <w:r w:rsidR="0039672D">
        <w:rPr>
          <w:rFonts w:ascii="Times New Roman" w:hAnsi="Times New Roman" w:cs="Times New Roman"/>
          <w:sz w:val="24"/>
          <w:szCs w:val="24"/>
        </w:rPr>
        <w:t xml:space="preserve"> </w:t>
      </w:r>
      <w:r w:rsidRPr="0048044F">
        <w:rPr>
          <w:rFonts w:ascii="Times New Roman" w:hAnsi="Times New Roman" w:cs="Times New Roman"/>
          <w:sz w:val="24"/>
          <w:szCs w:val="24"/>
        </w:rPr>
        <w:t>Immunol 114(3):599-606.</w:t>
      </w:r>
    </w:p>
    <w:p w14:paraId="5212094D"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Park JH, Cox-Ganser JM, Kreiss K, White SK, Rao CY. 2008. Hydrophilic fungi and ergosterol associated with respiratory illness in a water-damaged building. Environmental </w:t>
      </w:r>
      <w:r w:rsidR="0039672D">
        <w:rPr>
          <w:rFonts w:ascii="Times New Roman" w:hAnsi="Times New Roman" w:cs="Times New Roman"/>
          <w:sz w:val="24"/>
          <w:szCs w:val="24"/>
        </w:rPr>
        <w:t>H</w:t>
      </w:r>
      <w:r w:rsidRPr="0048044F">
        <w:rPr>
          <w:rFonts w:ascii="Times New Roman" w:hAnsi="Times New Roman" w:cs="Times New Roman"/>
          <w:sz w:val="24"/>
          <w:szCs w:val="24"/>
        </w:rPr>
        <w:t xml:space="preserve">ealth </w:t>
      </w:r>
      <w:r w:rsidR="0039672D">
        <w:rPr>
          <w:rFonts w:ascii="Times New Roman" w:hAnsi="Times New Roman" w:cs="Times New Roman"/>
          <w:sz w:val="24"/>
          <w:szCs w:val="24"/>
        </w:rPr>
        <w:t>P</w:t>
      </w:r>
      <w:r w:rsidRPr="0048044F">
        <w:rPr>
          <w:rFonts w:ascii="Times New Roman" w:hAnsi="Times New Roman" w:cs="Times New Roman"/>
          <w:sz w:val="24"/>
          <w:szCs w:val="24"/>
        </w:rPr>
        <w:t>erspectives 116(1):45-50.</w:t>
      </w:r>
    </w:p>
    <w:p w14:paraId="18FBACC9"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Peat JK, Salome CM, Woolcock AJ. 1990. Longitudinal changes in atopy during a 4-year period: relation to bronchial hyperresponsiveness and respiratory symptoms in a population sample of Australian schoolchildren. The Journal of </w:t>
      </w:r>
      <w:r w:rsidR="0039672D">
        <w:rPr>
          <w:rFonts w:ascii="Times New Roman" w:hAnsi="Times New Roman" w:cs="Times New Roman"/>
          <w:sz w:val="24"/>
          <w:szCs w:val="24"/>
        </w:rPr>
        <w:t>A</w:t>
      </w:r>
      <w:r w:rsidRPr="0048044F">
        <w:rPr>
          <w:rFonts w:ascii="Times New Roman" w:hAnsi="Times New Roman" w:cs="Times New Roman"/>
          <w:sz w:val="24"/>
          <w:szCs w:val="24"/>
        </w:rPr>
        <w:t xml:space="preserve">llergy and </w:t>
      </w:r>
      <w:r w:rsidR="0039672D">
        <w:rPr>
          <w:rFonts w:ascii="Times New Roman" w:hAnsi="Times New Roman" w:cs="Times New Roman"/>
          <w:sz w:val="24"/>
          <w:szCs w:val="24"/>
        </w:rPr>
        <w:t>C</w:t>
      </w:r>
      <w:r w:rsidRPr="0048044F">
        <w:rPr>
          <w:rFonts w:ascii="Times New Roman" w:hAnsi="Times New Roman" w:cs="Times New Roman"/>
          <w:sz w:val="24"/>
          <w:szCs w:val="24"/>
        </w:rPr>
        <w:t xml:space="preserve">linical </w:t>
      </w:r>
      <w:r w:rsidR="0039672D">
        <w:rPr>
          <w:rFonts w:ascii="Times New Roman" w:hAnsi="Times New Roman" w:cs="Times New Roman"/>
          <w:sz w:val="24"/>
          <w:szCs w:val="24"/>
        </w:rPr>
        <w:t>I</w:t>
      </w:r>
      <w:r w:rsidRPr="0048044F">
        <w:rPr>
          <w:rFonts w:ascii="Times New Roman" w:hAnsi="Times New Roman" w:cs="Times New Roman"/>
          <w:sz w:val="24"/>
          <w:szCs w:val="24"/>
        </w:rPr>
        <w:t>mmunology 85(1 Pt 1):65-74.</w:t>
      </w:r>
    </w:p>
    <w:p w14:paraId="0A205E62"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Perry T, Matsui E, Merriman B, Duong T, Eggleston P. 2003. The prevalence of rat allergen in inner-city homes and </w:t>
      </w:r>
      <w:r w:rsidRPr="0048044F">
        <w:rPr>
          <w:rFonts w:ascii="Times New Roman" w:hAnsi="Times New Roman" w:cs="Times New Roman"/>
          <w:sz w:val="24"/>
          <w:szCs w:val="24"/>
        </w:rPr>
        <w:tab/>
        <w:t>its relationship to sensitization and asthma morbidity. J Allergy Clin Immunol 112(2):346-352.</w:t>
      </w:r>
    </w:p>
    <w:p w14:paraId="16D19465"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Persky, V., J. Piorkowski, et al. 2009. The effect of low-cost modification of the home environment on the development of respiratory symptoms in the first year of life. </w:t>
      </w:r>
      <w:r w:rsidRPr="0039672D">
        <w:rPr>
          <w:rFonts w:ascii="Times New Roman" w:hAnsi="Times New Roman" w:cs="Times New Roman"/>
          <w:sz w:val="24"/>
          <w:szCs w:val="24"/>
        </w:rPr>
        <w:t>Ann Allergy Asthma Immunol</w:t>
      </w:r>
      <w:r w:rsidRPr="0048044F">
        <w:rPr>
          <w:rFonts w:ascii="Times New Roman" w:hAnsi="Times New Roman" w:cs="Times New Roman"/>
          <w:sz w:val="24"/>
          <w:szCs w:val="24"/>
        </w:rPr>
        <w:t xml:space="preserve"> 103(6):480-7.</w:t>
      </w:r>
    </w:p>
    <w:p w14:paraId="0136A26A"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 xml:space="preserve">Phipatanakul, W. 2006. Environmental factors and childhood asthma. </w:t>
      </w:r>
      <w:r w:rsidRPr="0039672D">
        <w:rPr>
          <w:rFonts w:ascii="Times New Roman" w:hAnsi="Times New Roman" w:cs="Times New Roman"/>
          <w:sz w:val="24"/>
          <w:szCs w:val="24"/>
        </w:rPr>
        <w:t>Pediatr Ann 35</w:t>
      </w:r>
      <w:r w:rsidRPr="0048044F">
        <w:rPr>
          <w:rFonts w:ascii="Times New Roman" w:hAnsi="Times New Roman" w:cs="Times New Roman"/>
          <w:sz w:val="24"/>
          <w:szCs w:val="24"/>
        </w:rPr>
        <w:t>(9):646-56</w:t>
      </w:r>
      <w:r w:rsidR="0039672D">
        <w:rPr>
          <w:rFonts w:ascii="Times New Roman" w:hAnsi="Times New Roman" w:cs="Times New Roman"/>
          <w:sz w:val="24"/>
          <w:szCs w:val="24"/>
        </w:rPr>
        <w:t>.</w:t>
      </w:r>
    </w:p>
    <w:p w14:paraId="28016712"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Phipatanakul, W., P. A. Eggleston, et al. 2000. Mouse allergen I: The prevalence of mouse allergen in inner-city </w:t>
      </w:r>
      <w:r w:rsidRPr="0048044F">
        <w:rPr>
          <w:rFonts w:ascii="Times New Roman" w:hAnsi="Times New Roman" w:cs="Times New Roman"/>
          <w:sz w:val="24"/>
          <w:szCs w:val="24"/>
        </w:rPr>
        <w:tab/>
        <w:t xml:space="preserve">homes. </w:t>
      </w:r>
      <w:r w:rsidRPr="0039672D">
        <w:rPr>
          <w:rFonts w:ascii="Times New Roman" w:hAnsi="Times New Roman" w:cs="Times New Roman"/>
          <w:sz w:val="24"/>
          <w:szCs w:val="24"/>
        </w:rPr>
        <w:t>J. Allergy Clin. Immunol. 106</w:t>
      </w:r>
      <w:r w:rsidRPr="0048044F">
        <w:rPr>
          <w:rFonts w:ascii="Times New Roman" w:hAnsi="Times New Roman" w:cs="Times New Roman"/>
          <w:sz w:val="24"/>
          <w:szCs w:val="24"/>
        </w:rPr>
        <w:t>:1070-1074.</w:t>
      </w:r>
    </w:p>
    <w:p w14:paraId="58DBD79C"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Phipatanakul W, Eggleston PA, Wright EC, Wood RA, Study TNCI-CA. 2000. Mouse allergen I: The prevalence of mouse allergen in inner-city homes. J Allergy Clin Immunol 106:1070-1074.</w:t>
      </w:r>
    </w:p>
    <w:p w14:paraId="04EB5840"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Phipatanakul W, Cronin B, Wood RA, Eggleston PA, Shih MC, Song L, et al. 2004. Effect of environmental intervention on mouse allergen levels in homes of inner-city Boston children with asthma. Ann Allergy Asthma Immunol 92(4):420-425.</w:t>
      </w:r>
    </w:p>
    <w:p w14:paraId="53A53F81" w14:textId="77777777" w:rsidR="0048044F" w:rsidRPr="0048044F" w:rsidRDefault="0048044F" w:rsidP="0048044F">
      <w:pPr>
        <w:pStyle w:val="NoSpacing"/>
        <w:rPr>
          <w:rFonts w:ascii="Times New Roman" w:hAnsi="Times New Roman" w:cs="Times New Roman"/>
          <w:sz w:val="24"/>
          <w:szCs w:val="24"/>
        </w:rPr>
      </w:pPr>
      <w:r w:rsidRPr="0048044F">
        <w:rPr>
          <w:rFonts w:ascii="Times New Roman" w:hAnsi="Times New Roman" w:cs="Times New Roman"/>
          <w:sz w:val="24"/>
          <w:szCs w:val="24"/>
        </w:rPr>
        <w:t>Phipitanakul W. 2002. Rodent allergens. Curr Allergy Asthma Rep 2(5):412-416.</w:t>
      </w:r>
    </w:p>
    <w:p w14:paraId="058210CF"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Pijnenburg MW, Hofhuis W, Hop WC, De Jongste JC. 2005. Exhaled nitric oxide predicts asthma relapse in children with clinical asthma remission. Thorax 60(3):215-218.</w:t>
      </w:r>
    </w:p>
    <w:p w14:paraId="69CB799D"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Platts-Mills TA, Vervloet D, Thomas WR, Aalberse RC, Chapman MD. 1997. Indoor allergens and asthma: report of the Third International Workshop. J Allergy Clin Immunol 100(6 (part1)):S2-S24.</w:t>
      </w:r>
    </w:p>
    <w:p w14:paraId="3E056084"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Platts-Mills TA, Vaughan JW, Carter MC, Woodfolk JA. 2000. The role of intervention in established allergy: avoidance of indoor allergens in the treatment of chronic allergic disease. The Journal of </w:t>
      </w:r>
      <w:r w:rsidR="0039672D">
        <w:rPr>
          <w:rFonts w:ascii="Times New Roman" w:hAnsi="Times New Roman" w:cs="Times New Roman"/>
          <w:sz w:val="24"/>
          <w:szCs w:val="24"/>
        </w:rPr>
        <w:t>A</w:t>
      </w:r>
      <w:r w:rsidRPr="0048044F">
        <w:rPr>
          <w:rFonts w:ascii="Times New Roman" w:hAnsi="Times New Roman" w:cs="Times New Roman"/>
          <w:sz w:val="24"/>
          <w:szCs w:val="24"/>
        </w:rPr>
        <w:t xml:space="preserve">llergy and </w:t>
      </w:r>
      <w:r w:rsidR="0039672D">
        <w:rPr>
          <w:rFonts w:ascii="Times New Roman" w:hAnsi="Times New Roman" w:cs="Times New Roman"/>
          <w:sz w:val="24"/>
          <w:szCs w:val="24"/>
        </w:rPr>
        <w:t>C</w:t>
      </w:r>
      <w:r w:rsidRPr="0048044F">
        <w:rPr>
          <w:rFonts w:ascii="Times New Roman" w:hAnsi="Times New Roman" w:cs="Times New Roman"/>
          <w:sz w:val="24"/>
          <w:szCs w:val="24"/>
        </w:rPr>
        <w:t xml:space="preserve">linical </w:t>
      </w:r>
      <w:r w:rsidR="0039672D">
        <w:rPr>
          <w:rFonts w:ascii="Times New Roman" w:hAnsi="Times New Roman" w:cs="Times New Roman"/>
          <w:sz w:val="24"/>
          <w:szCs w:val="24"/>
        </w:rPr>
        <w:t>I</w:t>
      </w:r>
      <w:r w:rsidRPr="0048044F">
        <w:rPr>
          <w:rFonts w:ascii="Times New Roman" w:hAnsi="Times New Roman" w:cs="Times New Roman"/>
          <w:sz w:val="24"/>
          <w:szCs w:val="24"/>
        </w:rPr>
        <w:t>mmunology 106(5):787-804.</w:t>
      </w:r>
    </w:p>
    <w:p w14:paraId="6F5471AE"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Quandt SA, Arcury TA, Rao P, Snively BM, Camann DE, Doran AM, et al. 2004. Agricultural and residential pesticides in wipe samples from farmworker family residences in North Carolina and Virginia. Environmental </w:t>
      </w:r>
      <w:r w:rsidR="0039672D">
        <w:rPr>
          <w:rFonts w:ascii="Times New Roman" w:hAnsi="Times New Roman" w:cs="Times New Roman"/>
          <w:sz w:val="24"/>
          <w:szCs w:val="24"/>
        </w:rPr>
        <w:t>H</w:t>
      </w:r>
      <w:r w:rsidRPr="0048044F">
        <w:rPr>
          <w:rFonts w:ascii="Times New Roman" w:hAnsi="Times New Roman" w:cs="Times New Roman"/>
          <w:sz w:val="24"/>
          <w:szCs w:val="24"/>
        </w:rPr>
        <w:t xml:space="preserve">ealth </w:t>
      </w:r>
      <w:r w:rsidR="0039672D">
        <w:rPr>
          <w:rFonts w:ascii="Times New Roman" w:hAnsi="Times New Roman" w:cs="Times New Roman"/>
          <w:sz w:val="24"/>
          <w:szCs w:val="24"/>
        </w:rPr>
        <w:t>P</w:t>
      </w:r>
      <w:r w:rsidRPr="0048044F">
        <w:rPr>
          <w:rFonts w:ascii="Times New Roman" w:hAnsi="Times New Roman" w:cs="Times New Roman"/>
          <w:sz w:val="24"/>
          <w:szCs w:val="24"/>
        </w:rPr>
        <w:t>erspectives 112(3):382-387.</w:t>
      </w:r>
    </w:p>
    <w:p w14:paraId="159A163A"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Rauh, V. A., G. L. Chew, et al. 2002. Deteriorated housing contributes to high cockroach allergen levels in inner-city households</w:t>
      </w:r>
      <w:r w:rsidR="0039672D">
        <w:rPr>
          <w:rFonts w:ascii="Times New Roman" w:hAnsi="Times New Roman" w:cs="Times New Roman"/>
          <w:sz w:val="24"/>
          <w:szCs w:val="24"/>
        </w:rPr>
        <w:t>.</w:t>
      </w:r>
      <w:r w:rsidRPr="0048044F">
        <w:rPr>
          <w:rFonts w:ascii="Times New Roman" w:hAnsi="Times New Roman" w:cs="Times New Roman"/>
          <w:sz w:val="24"/>
          <w:szCs w:val="24"/>
        </w:rPr>
        <w:t xml:space="preserve"> </w:t>
      </w:r>
      <w:r w:rsidRPr="0039672D">
        <w:rPr>
          <w:rFonts w:ascii="Times New Roman" w:hAnsi="Times New Roman" w:cs="Times New Roman"/>
          <w:sz w:val="24"/>
          <w:szCs w:val="24"/>
        </w:rPr>
        <w:t>Environ Health Perspect 110</w:t>
      </w:r>
      <w:r w:rsidRPr="0048044F">
        <w:rPr>
          <w:rFonts w:ascii="Times New Roman" w:hAnsi="Times New Roman" w:cs="Times New Roman"/>
          <w:sz w:val="24"/>
          <w:szCs w:val="24"/>
        </w:rPr>
        <w:t>(2):323-327.</w:t>
      </w:r>
    </w:p>
    <w:p w14:paraId="535365D8"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Rosenstreich, D. L., P. Eggleston, et al. 1997. The role of cockroach allergy and exposure to cockroach allergen in causing morbidity among inner-city children with asthma. </w:t>
      </w:r>
      <w:r w:rsidRPr="0039672D">
        <w:rPr>
          <w:rFonts w:ascii="Times New Roman" w:hAnsi="Times New Roman" w:cs="Times New Roman"/>
          <w:sz w:val="24"/>
          <w:szCs w:val="24"/>
        </w:rPr>
        <w:t>N. Engl. J. Med.</w:t>
      </w:r>
      <w:r w:rsidRPr="0048044F">
        <w:rPr>
          <w:rFonts w:ascii="Times New Roman" w:hAnsi="Times New Roman" w:cs="Times New Roman"/>
          <w:sz w:val="24"/>
          <w:szCs w:val="24"/>
        </w:rPr>
        <w:t xml:space="preserve"> 336:1356-1363.</w:t>
      </w:r>
    </w:p>
    <w:p w14:paraId="4176E0D7"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Rubin DB. 1985. Multiple </w:t>
      </w:r>
      <w:r w:rsidR="0039672D">
        <w:rPr>
          <w:rFonts w:ascii="Times New Roman" w:hAnsi="Times New Roman" w:cs="Times New Roman"/>
          <w:sz w:val="24"/>
          <w:szCs w:val="24"/>
        </w:rPr>
        <w:t>I</w:t>
      </w:r>
      <w:r w:rsidRPr="0048044F">
        <w:rPr>
          <w:rFonts w:ascii="Times New Roman" w:hAnsi="Times New Roman" w:cs="Times New Roman"/>
          <w:sz w:val="24"/>
          <w:szCs w:val="24"/>
        </w:rPr>
        <w:t>mputation for Non-</w:t>
      </w:r>
      <w:r w:rsidR="0039672D">
        <w:rPr>
          <w:rFonts w:ascii="Times New Roman" w:hAnsi="Times New Roman" w:cs="Times New Roman"/>
          <w:sz w:val="24"/>
          <w:szCs w:val="24"/>
        </w:rPr>
        <w:t>R</w:t>
      </w:r>
      <w:r w:rsidRPr="0048044F">
        <w:rPr>
          <w:rFonts w:ascii="Times New Roman" w:hAnsi="Times New Roman" w:cs="Times New Roman"/>
          <w:sz w:val="24"/>
          <w:szCs w:val="24"/>
        </w:rPr>
        <w:t>esponse in Surveys. New York: John Wiley &amp; Sons.</w:t>
      </w:r>
    </w:p>
    <w:p w14:paraId="089C7BFD"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Rudel RA, Camann DE, Spengler JD, Korn LR, Brody JG. 2003. Phthalates, alkylphenols, pesticides,</w:t>
      </w:r>
      <w:r w:rsidR="0039672D">
        <w:rPr>
          <w:rFonts w:ascii="Times New Roman" w:hAnsi="Times New Roman" w:cs="Times New Roman"/>
          <w:sz w:val="24"/>
          <w:szCs w:val="24"/>
        </w:rPr>
        <w:t xml:space="preserve"> </w:t>
      </w:r>
      <w:r w:rsidRPr="0048044F">
        <w:rPr>
          <w:rFonts w:ascii="Times New Roman" w:hAnsi="Times New Roman" w:cs="Times New Roman"/>
          <w:sz w:val="24"/>
          <w:szCs w:val="24"/>
        </w:rPr>
        <w:t xml:space="preserve">polybrominated diphenyl ethers, and other endocrine-disrupting compounds in indoor air and dust. </w:t>
      </w:r>
      <w:r w:rsidR="0039672D">
        <w:rPr>
          <w:rFonts w:ascii="Times New Roman" w:hAnsi="Times New Roman" w:cs="Times New Roman"/>
          <w:sz w:val="24"/>
          <w:szCs w:val="24"/>
        </w:rPr>
        <w:t>E</w:t>
      </w:r>
      <w:r w:rsidRPr="0048044F">
        <w:rPr>
          <w:rFonts w:ascii="Times New Roman" w:hAnsi="Times New Roman" w:cs="Times New Roman"/>
          <w:sz w:val="24"/>
          <w:szCs w:val="24"/>
        </w:rPr>
        <w:t xml:space="preserve">nvironmental </w:t>
      </w:r>
      <w:r w:rsidR="0039672D">
        <w:rPr>
          <w:rFonts w:ascii="Times New Roman" w:hAnsi="Times New Roman" w:cs="Times New Roman"/>
          <w:sz w:val="24"/>
          <w:szCs w:val="24"/>
        </w:rPr>
        <w:t>S</w:t>
      </w:r>
      <w:r w:rsidRPr="0048044F">
        <w:rPr>
          <w:rFonts w:ascii="Times New Roman" w:hAnsi="Times New Roman" w:cs="Times New Roman"/>
          <w:sz w:val="24"/>
          <w:szCs w:val="24"/>
        </w:rPr>
        <w:t xml:space="preserve">cience &amp; </w:t>
      </w:r>
      <w:r w:rsidR="0039672D">
        <w:rPr>
          <w:rFonts w:ascii="Times New Roman" w:hAnsi="Times New Roman" w:cs="Times New Roman"/>
          <w:sz w:val="24"/>
          <w:szCs w:val="24"/>
        </w:rPr>
        <w:t>T</w:t>
      </w:r>
      <w:r w:rsidRPr="0048044F">
        <w:rPr>
          <w:rFonts w:ascii="Times New Roman" w:hAnsi="Times New Roman" w:cs="Times New Roman"/>
          <w:sz w:val="24"/>
          <w:szCs w:val="24"/>
        </w:rPr>
        <w:t>echnology 37(20):4543-4553.</w:t>
      </w:r>
    </w:p>
    <w:p w14:paraId="764D5141"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Rumchev, K., J. Spickett, et al. 2004. Association of domestic exposure to volatile organic compounds with asthma in young children</w:t>
      </w:r>
      <w:r w:rsidRPr="0039672D">
        <w:rPr>
          <w:rFonts w:ascii="Times New Roman" w:hAnsi="Times New Roman" w:cs="Times New Roman"/>
          <w:sz w:val="24"/>
          <w:szCs w:val="24"/>
        </w:rPr>
        <w:t>. Thorax 59(</w:t>
      </w:r>
      <w:r w:rsidRPr="0048044F">
        <w:rPr>
          <w:rFonts w:ascii="Times New Roman" w:hAnsi="Times New Roman" w:cs="Times New Roman"/>
          <w:sz w:val="24"/>
          <w:szCs w:val="24"/>
        </w:rPr>
        <w:t>9):746-51.</w:t>
      </w:r>
    </w:p>
    <w:p w14:paraId="0F331B3C"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Salam MT, Li YF, Langholz B, Gilliland FD. 2004. Early-life environmental risk factors for asthma: findings from the Children's Health Study. Environmental </w:t>
      </w:r>
      <w:r w:rsidR="0039672D">
        <w:rPr>
          <w:rFonts w:ascii="Times New Roman" w:hAnsi="Times New Roman" w:cs="Times New Roman"/>
          <w:sz w:val="24"/>
          <w:szCs w:val="24"/>
        </w:rPr>
        <w:t>H</w:t>
      </w:r>
      <w:r w:rsidRPr="0048044F">
        <w:rPr>
          <w:rFonts w:ascii="Times New Roman" w:hAnsi="Times New Roman" w:cs="Times New Roman"/>
          <w:sz w:val="24"/>
          <w:szCs w:val="24"/>
        </w:rPr>
        <w:t xml:space="preserve">ealth </w:t>
      </w:r>
      <w:r w:rsidR="0039672D">
        <w:rPr>
          <w:rFonts w:ascii="Times New Roman" w:hAnsi="Times New Roman" w:cs="Times New Roman"/>
          <w:sz w:val="24"/>
          <w:szCs w:val="24"/>
        </w:rPr>
        <w:t>P</w:t>
      </w:r>
      <w:r w:rsidRPr="0048044F">
        <w:rPr>
          <w:rFonts w:ascii="Times New Roman" w:hAnsi="Times New Roman" w:cs="Times New Roman"/>
          <w:sz w:val="24"/>
          <w:szCs w:val="24"/>
        </w:rPr>
        <w:t>erspectives 112(6):760-765.</w:t>
      </w:r>
    </w:p>
    <w:p w14:paraId="36A88093" w14:textId="77777777" w:rsidR="0048044F" w:rsidRPr="0048044F" w:rsidRDefault="0048044F" w:rsidP="0039672D">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Sarpong, S., R. Hamilton, et al. 1996. Socioeconomic status and race as risk factors for cockroach allergen exposure and sensitization in children with asthma</w:t>
      </w:r>
      <w:r w:rsidRPr="0039672D">
        <w:rPr>
          <w:rFonts w:ascii="Times New Roman" w:hAnsi="Times New Roman" w:cs="Times New Roman"/>
          <w:sz w:val="24"/>
          <w:szCs w:val="24"/>
        </w:rPr>
        <w:t>. J. Allergy Clin. Immunol.</w:t>
      </w:r>
      <w:r w:rsidRPr="0048044F">
        <w:rPr>
          <w:rFonts w:ascii="Times New Roman" w:hAnsi="Times New Roman" w:cs="Times New Roman"/>
          <w:sz w:val="24"/>
          <w:szCs w:val="24"/>
        </w:rPr>
        <w:t xml:space="preserve"> 97:1393-1401.</w:t>
      </w:r>
    </w:p>
    <w:p w14:paraId="79594E95"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Savilahti R, Uitti J, Laippala P, Husman T, Roto P. 2000. Respiratory morbidity among children following renovation of a water-damaged school. Archives of </w:t>
      </w:r>
      <w:r w:rsidR="001F09E9">
        <w:rPr>
          <w:rFonts w:ascii="Times New Roman" w:hAnsi="Times New Roman" w:cs="Times New Roman"/>
          <w:sz w:val="24"/>
          <w:szCs w:val="24"/>
        </w:rPr>
        <w:t>E</w:t>
      </w:r>
      <w:r w:rsidRPr="0048044F">
        <w:rPr>
          <w:rFonts w:ascii="Times New Roman" w:hAnsi="Times New Roman" w:cs="Times New Roman"/>
          <w:sz w:val="24"/>
          <w:szCs w:val="24"/>
        </w:rPr>
        <w:t xml:space="preserve">nvironmental </w:t>
      </w:r>
      <w:r w:rsidR="001F09E9">
        <w:rPr>
          <w:rFonts w:ascii="Times New Roman" w:hAnsi="Times New Roman" w:cs="Times New Roman"/>
          <w:sz w:val="24"/>
          <w:szCs w:val="24"/>
        </w:rPr>
        <w:t>H</w:t>
      </w:r>
      <w:r w:rsidRPr="0048044F">
        <w:rPr>
          <w:rFonts w:ascii="Times New Roman" w:hAnsi="Times New Roman" w:cs="Times New Roman"/>
          <w:sz w:val="24"/>
          <w:szCs w:val="24"/>
        </w:rPr>
        <w:t>ealth 55(6):405-410.</w:t>
      </w:r>
    </w:p>
    <w:p w14:paraId="72289965"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Sears, M. R., B. Burrows, et al. 1991. Relation between airway responsiveness and serum IgE in children with asthma and in apparently normal children. </w:t>
      </w:r>
      <w:r w:rsidRPr="001F09E9">
        <w:rPr>
          <w:rFonts w:ascii="Times New Roman" w:hAnsi="Times New Roman" w:cs="Times New Roman"/>
          <w:sz w:val="24"/>
          <w:szCs w:val="24"/>
        </w:rPr>
        <w:t>N. Eng. J. Med. 325:</w:t>
      </w:r>
      <w:r w:rsidRPr="0048044F">
        <w:rPr>
          <w:rFonts w:ascii="Times New Roman" w:hAnsi="Times New Roman" w:cs="Times New Roman"/>
          <w:sz w:val="24"/>
          <w:szCs w:val="24"/>
        </w:rPr>
        <w:t>1067-1071.</w:t>
      </w:r>
    </w:p>
    <w:p w14:paraId="1A91ADDB"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Senthilselvan A, McDuffie HH, Dosman JA. 1992. Association of asthma with use of pesticides. Results of a cross-sectional survey of farmers. The American </w:t>
      </w:r>
      <w:r w:rsidR="001F09E9">
        <w:rPr>
          <w:rFonts w:ascii="Times New Roman" w:hAnsi="Times New Roman" w:cs="Times New Roman"/>
          <w:sz w:val="24"/>
          <w:szCs w:val="24"/>
        </w:rPr>
        <w:t>R</w:t>
      </w:r>
      <w:r w:rsidRPr="0048044F">
        <w:rPr>
          <w:rFonts w:ascii="Times New Roman" w:hAnsi="Times New Roman" w:cs="Times New Roman"/>
          <w:sz w:val="24"/>
          <w:szCs w:val="24"/>
        </w:rPr>
        <w:t xml:space="preserve">eview of </w:t>
      </w:r>
      <w:r w:rsidR="001F09E9">
        <w:rPr>
          <w:rFonts w:ascii="Times New Roman" w:hAnsi="Times New Roman" w:cs="Times New Roman"/>
          <w:sz w:val="24"/>
          <w:szCs w:val="24"/>
        </w:rPr>
        <w:t>R</w:t>
      </w:r>
      <w:r w:rsidRPr="0048044F">
        <w:rPr>
          <w:rFonts w:ascii="Times New Roman" w:hAnsi="Times New Roman" w:cs="Times New Roman"/>
          <w:sz w:val="24"/>
          <w:szCs w:val="24"/>
        </w:rPr>
        <w:t xml:space="preserve">espiratory </w:t>
      </w:r>
      <w:r w:rsidR="001F09E9">
        <w:rPr>
          <w:rFonts w:ascii="Times New Roman" w:hAnsi="Times New Roman" w:cs="Times New Roman"/>
          <w:sz w:val="24"/>
          <w:szCs w:val="24"/>
        </w:rPr>
        <w:t>D</w:t>
      </w:r>
      <w:r w:rsidRPr="0048044F">
        <w:rPr>
          <w:rFonts w:ascii="Times New Roman" w:hAnsi="Times New Roman" w:cs="Times New Roman"/>
          <w:sz w:val="24"/>
          <w:szCs w:val="24"/>
        </w:rPr>
        <w:t>isease 146(4):884-887.</w:t>
      </w:r>
    </w:p>
    <w:p w14:paraId="61C76F44"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Sever ML, Arbes SJ, Jr., Gore JC, Santangelo RG, Vaughn B, Mitchell H, et al. 2007. Cockroach allergen reduction by cockroach control alone in low-income urban homes: a randomized control trial. The Journal of </w:t>
      </w:r>
      <w:r w:rsidR="001F09E9">
        <w:rPr>
          <w:rFonts w:ascii="Times New Roman" w:hAnsi="Times New Roman" w:cs="Times New Roman"/>
          <w:sz w:val="24"/>
          <w:szCs w:val="24"/>
        </w:rPr>
        <w:t>A</w:t>
      </w:r>
      <w:r w:rsidRPr="0048044F">
        <w:rPr>
          <w:rFonts w:ascii="Times New Roman" w:hAnsi="Times New Roman" w:cs="Times New Roman"/>
          <w:sz w:val="24"/>
          <w:szCs w:val="24"/>
        </w:rPr>
        <w:t xml:space="preserve">llergy and </w:t>
      </w:r>
      <w:r w:rsidR="001F09E9">
        <w:rPr>
          <w:rFonts w:ascii="Times New Roman" w:hAnsi="Times New Roman" w:cs="Times New Roman"/>
          <w:sz w:val="24"/>
          <w:szCs w:val="24"/>
        </w:rPr>
        <w:t>C</w:t>
      </w:r>
      <w:r w:rsidRPr="0048044F">
        <w:rPr>
          <w:rFonts w:ascii="Times New Roman" w:hAnsi="Times New Roman" w:cs="Times New Roman"/>
          <w:sz w:val="24"/>
          <w:szCs w:val="24"/>
        </w:rPr>
        <w:t xml:space="preserve">linical </w:t>
      </w:r>
      <w:r w:rsidR="001F09E9">
        <w:rPr>
          <w:rFonts w:ascii="Times New Roman" w:hAnsi="Times New Roman" w:cs="Times New Roman"/>
          <w:sz w:val="24"/>
          <w:szCs w:val="24"/>
        </w:rPr>
        <w:t>I</w:t>
      </w:r>
      <w:r w:rsidRPr="0048044F">
        <w:rPr>
          <w:rFonts w:ascii="Times New Roman" w:hAnsi="Times New Roman" w:cs="Times New Roman"/>
          <w:sz w:val="24"/>
          <w:szCs w:val="24"/>
        </w:rPr>
        <w:t>mmunology 120(4):849-855.</w:t>
      </w:r>
    </w:p>
    <w:p w14:paraId="3B047332"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Skorge TD, Eagan TM, Eide GE, Gulsvik A, Bakke PS. 2005. Indoor exposures and respiratory symptoms in a Norwegian community sample. Thorax 60(11):937-942.</w:t>
      </w:r>
    </w:p>
    <w:p w14:paraId="34C429CB"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Sobottka A, Thriene B. 1996. Sanitation programmes for living spaces and health risks involved. Toxicology </w:t>
      </w:r>
      <w:r w:rsidR="001F09E9">
        <w:rPr>
          <w:rFonts w:ascii="Times New Roman" w:hAnsi="Times New Roman" w:cs="Times New Roman"/>
          <w:sz w:val="24"/>
          <w:szCs w:val="24"/>
        </w:rPr>
        <w:t>L</w:t>
      </w:r>
      <w:r w:rsidRPr="0048044F">
        <w:rPr>
          <w:rFonts w:ascii="Times New Roman" w:hAnsi="Times New Roman" w:cs="Times New Roman"/>
          <w:sz w:val="24"/>
          <w:szCs w:val="24"/>
        </w:rPr>
        <w:t>etters</w:t>
      </w:r>
      <w:r w:rsidR="001F09E9">
        <w:rPr>
          <w:rFonts w:ascii="Times New Roman" w:hAnsi="Times New Roman" w:cs="Times New Roman"/>
          <w:sz w:val="24"/>
          <w:szCs w:val="24"/>
        </w:rPr>
        <w:t xml:space="preserve"> </w:t>
      </w:r>
      <w:r w:rsidRPr="0048044F">
        <w:rPr>
          <w:rFonts w:ascii="Times New Roman" w:hAnsi="Times New Roman" w:cs="Times New Roman"/>
          <w:sz w:val="24"/>
          <w:szCs w:val="24"/>
        </w:rPr>
        <w:t>88(1-3):365-368.</w:t>
      </w:r>
    </w:p>
    <w:p w14:paraId="64842869"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Sparrow D, O'Connor GT, Basner RC, Rosner B, Weiss ST. 1993. Predictors of the new onset of wheezing among middle-aged and older men. The Normative Aging Study. The American </w:t>
      </w:r>
      <w:r w:rsidR="001F09E9">
        <w:rPr>
          <w:rFonts w:ascii="Times New Roman" w:hAnsi="Times New Roman" w:cs="Times New Roman"/>
          <w:sz w:val="24"/>
          <w:szCs w:val="24"/>
        </w:rPr>
        <w:t>R</w:t>
      </w:r>
      <w:r w:rsidRPr="0048044F">
        <w:rPr>
          <w:rFonts w:ascii="Times New Roman" w:hAnsi="Times New Roman" w:cs="Times New Roman"/>
          <w:sz w:val="24"/>
          <w:szCs w:val="24"/>
        </w:rPr>
        <w:t xml:space="preserve">eview of </w:t>
      </w:r>
      <w:r w:rsidR="001F09E9">
        <w:rPr>
          <w:rFonts w:ascii="Times New Roman" w:hAnsi="Times New Roman" w:cs="Times New Roman"/>
          <w:sz w:val="24"/>
          <w:szCs w:val="24"/>
        </w:rPr>
        <w:t>R</w:t>
      </w:r>
      <w:r w:rsidRPr="0048044F">
        <w:rPr>
          <w:rFonts w:ascii="Times New Roman" w:hAnsi="Times New Roman" w:cs="Times New Roman"/>
          <w:sz w:val="24"/>
          <w:szCs w:val="24"/>
        </w:rPr>
        <w:t xml:space="preserve">espiratory </w:t>
      </w:r>
      <w:r w:rsidR="001F09E9">
        <w:rPr>
          <w:rFonts w:ascii="Times New Roman" w:hAnsi="Times New Roman" w:cs="Times New Roman"/>
          <w:sz w:val="24"/>
          <w:szCs w:val="24"/>
        </w:rPr>
        <w:t>D</w:t>
      </w:r>
      <w:r w:rsidRPr="0048044F">
        <w:rPr>
          <w:rFonts w:ascii="Times New Roman" w:hAnsi="Times New Roman" w:cs="Times New Roman"/>
          <w:sz w:val="24"/>
          <w:szCs w:val="24"/>
        </w:rPr>
        <w:t>isease 147(2):367-371.</w:t>
      </w:r>
    </w:p>
    <w:p w14:paraId="3D0F31EA"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Spengler JD, Jaakkola JJ, Parise H, Katsnelson BA, Privalova LI, Kosheleva AA. 2004. Housing characteristics and</w:t>
      </w:r>
      <w:r w:rsidR="001F09E9">
        <w:rPr>
          <w:rFonts w:ascii="Times New Roman" w:hAnsi="Times New Roman" w:cs="Times New Roman"/>
          <w:sz w:val="24"/>
          <w:szCs w:val="24"/>
        </w:rPr>
        <w:t xml:space="preserve"> </w:t>
      </w:r>
      <w:r w:rsidRPr="0048044F">
        <w:rPr>
          <w:rFonts w:ascii="Times New Roman" w:hAnsi="Times New Roman" w:cs="Times New Roman"/>
          <w:sz w:val="24"/>
          <w:szCs w:val="24"/>
        </w:rPr>
        <w:t xml:space="preserve">children's respiratory health in the Russian Federation. American </w:t>
      </w:r>
      <w:r w:rsidR="001F09E9">
        <w:rPr>
          <w:rFonts w:ascii="Times New Roman" w:hAnsi="Times New Roman" w:cs="Times New Roman"/>
          <w:sz w:val="24"/>
          <w:szCs w:val="24"/>
        </w:rPr>
        <w:t>J</w:t>
      </w:r>
      <w:r w:rsidRPr="0048044F">
        <w:rPr>
          <w:rFonts w:ascii="Times New Roman" w:hAnsi="Times New Roman" w:cs="Times New Roman"/>
          <w:sz w:val="24"/>
          <w:szCs w:val="24"/>
        </w:rPr>
        <w:t xml:space="preserve">ournal of </w:t>
      </w:r>
      <w:r w:rsidR="001F09E9">
        <w:rPr>
          <w:rFonts w:ascii="Times New Roman" w:hAnsi="Times New Roman" w:cs="Times New Roman"/>
          <w:sz w:val="24"/>
          <w:szCs w:val="24"/>
        </w:rPr>
        <w:t>P</w:t>
      </w:r>
      <w:r w:rsidRPr="0048044F">
        <w:rPr>
          <w:rFonts w:ascii="Times New Roman" w:hAnsi="Times New Roman" w:cs="Times New Roman"/>
          <w:sz w:val="24"/>
          <w:szCs w:val="24"/>
        </w:rPr>
        <w:t xml:space="preserve">ublic </w:t>
      </w:r>
      <w:r w:rsidR="001F09E9">
        <w:rPr>
          <w:rFonts w:ascii="Times New Roman" w:hAnsi="Times New Roman" w:cs="Times New Roman"/>
          <w:sz w:val="24"/>
          <w:szCs w:val="24"/>
        </w:rPr>
        <w:t>H</w:t>
      </w:r>
      <w:r w:rsidRPr="0048044F">
        <w:rPr>
          <w:rFonts w:ascii="Times New Roman" w:hAnsi="Times New Roman" w:cs="Times New Roman"/>
          <w:sz w:val="24"/>
          <w:szCs w:val="24"/>
        </w:rPr>
        <w:t>ealth 94(4):657-662.</w:t>
      </w:r>
    </w:p>
    <w:p w14:paraId="0AFABBD2"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Sporik, R., S. T. Holgate, et al. 1990. Exposure to house-dust mite allergen (</w:t>
      </w:r>
      <w:r w:rsidRPr="0048044F">
        <w:rPr>
          <w:rFonts w:ascii="Times New Roman" w:hAnsi="Times New Roman" w:cs="Times New Roman"/>
          <w:i/>
          <w:sz w:val="24"/>
          <w:szCs w:val="24"/>
        </w:rPr>
        <w:t>Der p I</w:t>
      </w:r>
      <w:r w:rsidRPr="0048044F">
        <w:rPr>
          <w:rFonts w:ascii="Times New Roman" w:hAnsi="Times New Roman" w:cs="Times New Roman"/>
          <w:sz w:val="24"/>
          <w:szCs w:val="24"/>
        </w:rPr>
        <w:t xml:space="preserve">) and the development of asthma in childhood: A prospective study. </w:t>
      </w:r>
      <w:r w:rsidRPr="001F09E9">
        <w:rPr>
          <w:rFonts w:ascii="Times New Roman" w:hAnsi="Times New Roman" w:cs="Times New Roman"/>
          <w:sz w:val="24"/>
          <w:szCs w:val="24"/>
        </w:rPr>
        <w:t>N. Engl. J. Med. 323</w:t>
      </w:r>
      <w:r w:rsidRPr="0048044F">
        <w:rPr>
          <w:rFonts w:ascii="Times New Roman" w:hAnsi="Times New Roman" w:cs="Times New Roman"/>
          <w:sz w:val="24"/>
          <w:szCs w:val="24"/>
        </w:rPr>
        <w:t>:502-507.</w:t>
      </w:r>
    </w:p>
    <w:p w14:paraId="50042AA6"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Stark PC, Burge HA, Ryan LM, Milton DK, Gold DR. 2003. Fungal levels in the home and lower respiratory tract illnesses in the first year of life. American </w:t>
      </w:r>
      <w:r w:rsidR="001F09E9">
        <w:rPr>
          <w:rFonts w:ascii="Times New Roman" w:hAnsi="Times New Roman" w:cs="Times New Roman"/>
          <w:sz w:val="24"/>
          <w:szCs w:val="24"/>
        </w:rPr>
        <w:t>J</w:t>
      </w:r>
      <w:r w:rsidRPr="0048044F">
        <w:rPr>
          <w:rFonts w:ascii="Times New Roman" w:hAnsi="Times New Roman" w:cs="Times New Roman"/>
          <w:sz w:val="24"/>
          <w:szCs w:val="24"/>
        </w:rPr>
        <w:t xml:space="preserve">ournal of </w:t>
      </w:r>
      <w:r w:rsidR="001F09E9">
        <w:rPr>
          <w:rFonts w:ascii="Times New Roman" w:hAnsi="Times New Roman" w:cs="Times New Roman"/>
          <w:sz w:val="24"/>
          <w:szCs w:val="24"/>
        </w:rPr>
        <w:t>R</w:t>
      </w:r>
      <w:r w:rsidRPr="0048044F">
        <w:rPr>
          <w:rFonts w:ascii="Times New Roman" w:hAnsi="Times New Roman" w:cs="Times New Roman"/>
          <w:sz w:val="24"/>
          <w:szCs w:val="24"/>
        </w:rPr>
        <w:t xml:space="preserve">espiratory and </w:t>
      </w:r>
      <w:r w:rsidR="001F09E9">
        <w:rPr>
          <w:rFonts w:ascii="Times New Roman" w:hAnsi="Times New Roman" w:cs="Times New Roman"/>
          <w:sz w:val="24"/>
          <w:szCs w:val="24"/>
        </w:rPr>
        <w:t>C</w:t>
      </w:r>
      <w:r w:rsidRPr="0048044F">
        <w:rPr>
          <w:rFonts w:ascii="Times New Roman" w:hAnsi="Times New Roman" w:cs="Times New Roman"/>
          <w:sz w:val="24"/>
          <w:szCs w:val="24"/>
        </w:rPr>
        <w:t xml:space="preserve">ritical </w:t>
      </w:r>
      <w:r w:rsidR="001F09E9">
        <w:rPr>
          <w:rFonts w:ascii="Times New Roman" w:hAnsi="Times New Roman" w:cs="Times New Roman"/>
          <w:sz w:val="24"/>
          <w:szCs w:val="24"/>
        </w:rPr>
        <w:t>C</w:t>
      </w:r>
      <w:r w:rsidRPr="0048044F">
        <w:rPr>
          <w:rFonts w:ascii="Times New Roman" w:hAnsi="Times New Roman" w:cs="Times New Roman"/>
          <w:sz w:val="24"/>
          <w:szCs w:val="24"/>
        </w:rPr>
        <w:t xml:space="preserve">are </w:t>
      </w:r>
      <w:r w:rsidR="001F09E9">
        <w:rPr>
          <w:rFonts w:ascii="Times New Roman" w:hAnsi="Times New Roman" w:cs="Times New Roman"/>
          <w:sz w:val="24"/>
          <w:szCs w:val="24"/>
        </w:rPr>
        <w:t>M</w:t>
      </w:r>
      <w:r w:rsidRPr="0048044F">
        <w:rPr>
          <w:rFonts w:ascii="Times New Roman" w:hAnsi="Times New Roman" w:cs="Times New Roman"/>
          <w:sz w:val="24"/>
          <w:szCs w:val="24"/>
        </w:rPr>
        <w:t>edicine 168(2):232-237.</w:t>
      </w:r>
    </w:p>
    <w:p w14:paraId="4AE50775"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Stark PC, Celedón JC, Chew GL, Ryan LM, Burge HA, Muilenberg ML, et al. 2005. Fungal levels in the home and allergic rhinitis by age five years. Env Health Perspect 113:1405-1409.</w:t>
      </w:r>
    </w:p>
    <w:p w14:paraId="4F5BF596"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Sunesson AL, Rosen I, Stenberg B, Sjostrom M. 2006. Multivariate evaluation of VOCs in buildings where people with non-specific building-related symptoms perceive health problems and in buildings where they do not. Indoor </w:t>
      </w:r>
      <w:r w:rsidR="001F09E9">
        <w:rPr>
          <w:rFonts w:ascii="Times New Roman" w:hAnsi="Times New Roman" w:cs="Times New Roman"/>
          <w:sz w:val="24"/>
          <w:szCs w:val="24"/>
        </w:rPr>
        <w:t>A</w:t>
      </w:r>
      <w:r w:rsidRPr="0048044F">
        <w:rPr>
          <w:rFonts w:ascii="Times New Roman" w:hAnsi="Times New Roman" w:cs="Times New Roman"/>
          <w:sz w:val="24"/>
          <w:szCs w:val="24"/>
        </w:rPr>
        <w:t>ir 16(5):383-391.</w:t>
      </w:r>
    </w:p>
    <w:p w14:paraId="15E94C6B"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Sunyer J, Torrent M, Garcia-Esteban R, Ribas-Fito N, Carrizo D, Romieu I, et al. 2006. Early exposure to</w:t>
      </w:r>
      <w:r w:rsidR="001F09E9">
        <w:rPr>
          <w:rFonts w:ascii="Times New Roman" w:hAnsi="Times New Roman" w:cs="Times New Roman"/>
          <w:sz w:val="24"/>
          <w:szCs w:val="24"/>
        </w:rPr>
        <w:t xml:space="preserve"> </w:t>
      </w:r>
      <w:r w:rsidRPr="0048044F">
        <w:rPr>
          <w:rFonts w:ascii="Times New Roman" w:hAnsi="Times New Roman" w:cs="Times New Roman"/>
          <w:sz w:val="24"/>
          <w:szCs w:val="24"/>
        </w:rPr>
        <w:t>dichlorodiphenyldichloroethylene, breastfeeding and asthma at age six. Clin Exp Allergy 36(10):1236-1241.</w:t>
      </w:r>
    </w:p>
    <w:p w14:paraId="32255EF1"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Takaro TK, Krieger J, Song L, Sharify D, Beaudet N. 2011. The Breathe-Easy Home: the impact of asthma-friendly home construction on clinical outcomes and trigger exposure. American </w:t>
      </w:r>
      <w:r w:rsidR="001F09E9">
        <w:rPr>
          <w:rFonts w:ascii="Times New Roman" w:hAnsi="Times New Roman" w:cs="Times New Roman"/>
          <w:sz w:val="24"/>
          <w:szCs w:val="24"/>
        </w:rPr>
        <w:t>J</w:t>
      </w:r>
      <w:r w:rsidRPr="0048044F">
        <w:rPr>
          <w:rFonts w:ascii="Times New Roman" w:hAnsi="Times New Roman" w:cs="Times New Roman"/>
          <w:sz w:val="24"/>
          <w:szCs w:val="24"/>
        </w:rPr>
        <w:t xml:space="preserve">ournal of </w:t>
      </w:r>
      <w:r w:rsidR="001F09E9">
        <w:rPr>
          <w:rFonts w:ascii="Times New Roman" w:hAnsi="Times New Roman" w:cs="Times New Roman"/>
          <w:sz w:val="24"/>
          <w:szCs w:val="24"/>
        </w:rPr>
        <w:t>P</w:t>
      </w:r>
      <w:r w:rsidRPr="0048044F">
        <w:rPr>
          <w:rFonts w:ascii="Times New Roman" w:hAnsi="Times New Roman" w:cs="Times New Roman"/>
          <w:sz w:val="24"/>
          <w:szCs w:val="24"/>
        </w:rPr>
        <w:t xml:space="preserve">ublic </w:t>
      </w:r>
      <w:r w:rsidR="001F09E9">
        <w:rPr>
          <w:rFonts w:ascii="Times New Roman" w:hAnsi="Times New Roman" w:cs="Times New Roman"/>
          <w:sz w:val="24"/>
          <w:szCs w:val="24"/>
        </w:rPr>
        <w:t>H</w:t>
      </w:r>
      <w:r w:rsidRPr="0048044F">
        <w:rPr>
          <w:rFonts w:ascii="Times New Roman" w:hAnsi="Times New Roman" w:cs="Times New Roman"/>
          <w:sz w:val="24"/>
          <w:szCs w:val="24"/>
        </w:rPr>
        <w:t>ealth 101(1):55-62.</w:t>
      </w:r>
    </w:p>
    <w:p w14:paraId="5EB8149F"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Thrasher JD, Madison R, Broughton A. 1993. Immunologic abnormalities in humans exposed to chlorpyrifos: preliminary observations. Archives of </w:t>
      </w:r>
      <w:r w:rsidR="001F09E9">
        <w:rPr>
          <w:rFonts w:ascii="Times New Roman" w:hAnsi="Times New Roman" w:cs="Times New Roman"/>
          <w:sz w:val="24"/>
          <w:szCs w:val="24"/>
        </w:rPr>
        <w:t>E</w:t>
      </w:r>
      <w:r w:rsidRPr="0048044F">
        <w:rPr>
          <w:rFonts w:ascii="Times New Roman" w:hAnsi="Times New Roman" w:cs="Times New Roman"/>
          <w:sz w:val="24"/>
          <w:szCs w:val="24"/>
        </w:rPr>
        <w:t xml:space="preserve">nvironmental </w:t>
      </w:r>
      <w:r w:rsidR="001F09E9">
        <w:rPr>
          <w:rFonts w:ascii="Times New Roman" w:hAnsi="Times New Roman" w:cs="Times New Roman"/>
          <w:sz w:val="24"/>
          <w:szCs w:val="24"/>
        </w:rPr>
        <w:t>H</w:t>
      </w:r>
      <w:r w:rsidRPr="0048044F">
        <w:rPr>
          <w:rFonts w:ascii="Times New Roman" w:hAnsi="Times New Roman" w:cs="Times New Roman"/>
          <w:sz w:val="24"/>
          <w:szCs w:val="24"/>
        </w:rPr>
        <w:t>ealth 48(2):89-93.</w:t>
      </w:r>
    </w:p>
    <w:p w14:paraId="56FC0621"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Tolbert PE, Klein M, Peel JL, Sarnat SE, Sarnat JA. 2007. Multipollutant modeling issues in a study of ambient air</w:t>
      </w:r>
      <w:r w:rsidR="001F09E9">
        <w:rPr>
          <w:rFonts w:ascii="Times New Roman" w:hAnsi="Times New Roman" w:cs="Times New Roman"/>
          <w:sz w:val="24"/>
          <w:szCs w:val="24"/>
        </w:rPr>
        <w:t xml:space="preserve"> </w:t>
      </w:r>
      <w:r w:rsidRPr="0048044F">
        <w:rPr>
          <w:rFonts w:ascii="Times New Roman" w:hAnsi="Times New Roman" w:cs="Times New Roman"/>
          <w:sz w:val="24"/>
          <w:szCs w:val="24"/>
        </w:rPr>
        <w:t xml:space="preserve">quality and emergency department visits in Atlanta. Journal of </w:t>
      </w:r>
      <w:r w:rsidR="001F09E9">
        <w:rPr>
          <w:rFonts w:ascii="Times New Roman" w:hAnsi="Times New Roman" w:cs="Times New Roman"/>
          <w:sz w:val="24"/>
          <w:szCs w:val="24"/>
        </w:rPr>
        <w:t>E</w:t>
      </w:r>
      <w:r w:rsidRPr="0048044F">
        <w:rPr>
          <w:rFonts w:ascii="Times New Roman" w:hAnsi="Times New Roman" w:cs="Times New Roman"/>
          <w:sz w:val="24"/>
          <w:szCs w:val="24"/>
        </w:rPr>
        <w:t xml:space="preserve">xposure </w:t>
      </w:r>
      <w:r w:rsidR="001F09E9">
        <w:rPr>
          <w:rFonts w:ascii="Times New Roman" w:hAnsi="Times New Roman" w:cs="Times New Roman"/>
          <w:sz w:val="24"/>
          <w:szCs w:val="24"/>
        </w:rPr>
        <w:t>S</w:t>
      </w:r>
      <w:r w:rsidRPr="0048044F">
        <w:rPr>
          <w:rFonts w:ascii="Times New Roman" w:hAnsi="Times New Roman" w:cs="Times New Roman"/>
          <w:sz w:val="24"/>
          <w:szCs w:val="24"/>
        </w:rPr>
        <w:t xml:space="preserve">cience &amp; </w:t>
      </w:r>
      <w:r w:rsidR="001F09E9">
        <w:rPr>
          <w:rFonts w:ascii="Times New Roman" w:hAnsi="Times New Roman" w:cs="Times New Roman"/>
          <w:sz w:val="24"/>
          <w:szCs w:val="24"/>
        </w:rPr>
        <w:t>E</w:t>
      </w:r>
      <w:r w:rsidRPr="0048044F">
        <w:rPr>
          <w:rFonts w:ascii="Times New Roman" w:hAnsi="Times New Roman" w:cs="Times New Roman"/>
          <w:sz w:val="24"/>
          <w:szCs w:val="24"/>
        </w:rPr>
        <w:t xml:space="preserve">nvironmental </w:t>
      </w:r>
      <w:r w:rsidR="001F09E9">
        <w:rPr>
          <w:rFonts w:ascii="Times New Roman" w:hAnsi="Times New Roman" w:cs="Times New Roman"/>
          <w:sz w:val="24"/>
          <w:szCs w:val="24"/>
        </w:rPr>
        <w:t>E</w:t>
      </w:r>
      <w:r w:rsidRPr="0048044F">
        <w:rPr>
          <w:rFonts w:ascii="Times New Roman" w:hAnsi="Times New Roman" w:cs="Times New Roman"/>
          <w:sz w:val="24"/>
          <w:szCs w:val="24"/>
        </w:rPr>
        <w:t>pidemiology 17 Suppl 2:S29-35.</w:t>
      </w:r>
    </w:p>
    <w:p w14:paraId="1D840F2F"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Tolbert PE, Mulholland JA, MacIntosh DL, Xu F, Daniels D, Devine OJ, et al. 2000. Air quality and pediatric</w:t>
      </w:r>
      <w:r w:rsidR="001F09E9">
        <w:rPr>
          <w:rFonts w:ascii="Times New Roman" w:hAnsi="Times New Roman" w:cs="Times New Roman"/>
          <w:sz w:val="24"/>
          <w:szCs w:val="24"/>
        </w:rPr>
        <w:t xml:space="preserve"> </w:t>
      </w:r>
      <w:r w:rsidRPr="0048044F">
        <w:rPr>
          <w:rFonts w:ascii="Times New Roman" w:hAnsi="Times New Roman" w:cs="Times New Roman"/>
          <w:sz w:val="24"/>
          <w:szCs w:val="24"/>
        </w:rPr>
        <w:t xml:space="preserve">emergency room visits for asthma in Atlanta, Georgia, USA. American </w:t>
      </w:r>
      <w:r w:rsidR="001F09E9">
        <w:rPr>
          <w:rFonts w:ascii="Times New Roman" w:hAnsi="Times New Roman" w:cs="Times New Roman"/>
          <w:sz w:val="24"/>
          <w:szCs w:val="24"/>
        </w:rPr>
        <w:t>J</w:t>
      </w:r>
      <w:r w:rsidRPr="0048044F">
        <w:rPr>
          <w:rFonts w:ascii="Times New Roman" w:hAnsi="Times New Roman" w:cs="Times New Roman"/>
          <w:sz w:val="24"/>
          <w:szCs w:val="24"/>
        </w:rPr>
        <w:t xml:space="preserve">ournal of </w:t>
      </w:r>
      <w:r w:rsidR="001F09E9">
        <w:rPr>
          <w:rFonts w:ascii="Times New Roman" w:hAnsi="Times New Roman" w:cs="Times New Roman"/>
          <w:sz w:val="24"/>
          <w:szCs w:val="24"/>
        </w:rPr>
        <w:t>E</w:t>
      </w:r>
      <w:r w:rsidRPr="0048044F">
        <w:rPr>
          <w:rFonts w:ascii="Times New Roman" w:hAnsi="Times New Roman" w:cs="Times New Roman"/>
          <w:sz w:val="24"/>
          <w:szCs w:val="24"/>
        </w:rPr>
        <w:t>pidemiology 151(8):798-810.</w:t>
      </w:r>
    </w:p>
    <w:p w14:paraId="6E4746D4"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Turyk M, Curtis L, Scheff P, Contraras A, Coover L, Hernandez E, et al. 2006. Environmental allergens and asthma morbidity in low-income children. J Asthma 43(6):453-457.</w:t>
      </w:r>
    </w:p>
    <w:p w14:paraId="3F751B2B"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van Vliet P, Knape M, de Hartog J, Janssen N, Harssema H, Brunekreef B. 1997. Motor vehicle exhaust and chronic</w:t>
      </w:r>
      <w:r w:rsidR="001F09E9">
        <w:rPr>
          <w:rFonts w:ascii="Times New Roman" w:hAnsi="Times New Roman" w:cs="Times New Roman"/>
          <w:sz w:val="24"/>
          <w:szCs w:val="24"/>
        </w:rPr>
        <w:t xml:space="preserve"> </w:t>
      </w:r>
      <w:r w:rsidRPr="0048044F">
        <w:rPr>
          <w:rFonts w:ascii="Times New Roman" w:hAnsi="Times New Roman" w:cs="Times New Roman"/>
          <w:sz w:val="24"/>
          <w:szCs w:val="24"/>
        </w:rPr>
        <w:t xml:space="preserve">respiratory symptoms in children living near freeways. Environmental </w:t>
      </w:r>
      <w:r w:rsidR="001F09E9">
        <w:rPr>
          <w:rFonts w:ascii="Times New Roman" w:hAnsi="Times New Roman" w:cs="Times New Roman"/>
          <w:sz w:val="24"/>
          <w:szCs w:val="24"/>
        </w:rPr>
        <w:t>R</w:t>
      </w:r>
      <w:r w:rsidRPr="0048044F">
        <w:rPr>
          <w:rFonts w:ascii="Times New Roman" w:hAnsi="Times New Roman" w:cs="Times New Roman"/>
          <w:sz w:val="24"/>
          <w:szCs w:val="24"/>
        </w:rPr>
        <w:t>esearch 74(2):122-132.</w:t>
      </w:r>
    </w:p>
    <w:p w14:paraId="0AA006AF"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Voorhorst R, Spieksma FT. 1969. Recent progress in the house dust mite problem. Acta </w:t>
      </w:r>
      <w:r w:rsidR="001F09E9">
        <w:rPr>
          <w:rFonts w:ascii="Times New Roman" w:hAnsi="Times New Roman" w:cs="Times New Roman"/>
          <w:sz w:val="24"/>
          <w:szCs w:val="24"/>
        </w:rPr>
        <w:t>A</w:t>
      </w:r>
      <w:r w:rsidRPr="0048044F">
        <w:rPr>
          <w:rFonts w:ascii="Times New Roman" w:hAnsi="Times New Roman" w:cs="Times New Roman"/>
          <w:sz w:val="24"/>
          <w:szCs w:val="24"/>
        </w:rPr>
        <w:t>llergologica 24(2):115-123.</w:t>
      </w:r>
    </w:p>
    <w:p w14:paraId="382D14AF"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Whyatt RM, Rauh V, Barr DB, Camann DE, Andrews HF, Garfinkel R, et al. 2004. Prenatal insecticide exposures </w:t>
      </w:r>
      <w:r w:rsidRPr="0048044F">
        <w:rPr>
          <w:rFonts w:ascii="Times New Roman" w:hAnsi="Times New Roman" w:cs="Times New Roman"/>
          <w:sz w:val="24"/>
          <w:szCs w:val="24"/>
        </w:rPr>
        <w:tab/>
        <w:t xml:space="preserve">and birth weight and length among an urban minority cohort. </w:t>
      </w:r>
      <w:r w:rsidR="001F09E9">
        <w:rPr>
          <w:rFonts w:ascii="Times New Roman" w:hAnsi="Times New Roman" w:cs="Times New Roman"/>
          <w:sz w:val="24"/>
          <w:szCs w:val="24"/>
        </w:rPr>
        <w:t>E</w:t>
      </w:r>
      <w:r w:rsidRPr="0048044F">
        <w:rPr>
          <w:rFonts w:ascii="Times New Roman" w:hAnsi="Times New Roman" w:cs="Times New Roman"/>
          <w:sz w:val="24"/>
          <w:szCs w:val="24"/>
        </w:rPr>
        <w:t xml:space="preserve">nvironmental </w:t>
      </w:r>
      <w:r w:rsidR="001F09E9">
        <w:rPr>
          <w:rFonts w:ascii="Times New Roman" w:hAnsi="Times New Roman" w:cs="Times New Roman"/>
          <w:sz w:val="24"/>
          <w:szCs w:val="24"/>
        </w:rPr>
        <w:t>H</w:t>
      </w:r>
      <w:r w:rsidRPr="0048044F">
        <w:rPr>
          <w:rFonts w:ascii="Times New Roman" w:hAnsi="Times New Roman" w:cs="Times New Roman"/>
          <w:sz w:val="24"/>
          <w:szCs w:val="24"/>
        </w:rPr>
        <w:t xml:space="preserve">ealth </w:t>
      </w:r>
      <w:r w:rsidR="001F09E9">
        <w:rPr>
          <w:rFonts w:ascii="Times New Roman" w:hAnsi="Times New Roman" w:cs="Times New Roman"/>
          <w:sz w:val="24"/>
          <w:szCs w:val="24"/>
        </w:rPr>
        <w:t>P</w:t>
      </w:r>
      <w:r w:rsidRPr="0048044F">
        <w:rPr>
          <w:rFonts w:ascii="Times New Roman" w:hAnsi="Times New Roman" w:cs="Times New Roman"/>
          <w:sz w:val="24"/>
          <w:szCs w:val="24"/>
        </w:rPr>
        <w:t>erspectives 112(10):1125-1132.</w:t>
      </w:r>
    </w:p>
    <w:p w14:paraId="347F3E63" w14:textId="77777777" w:rsidR="0048044F" w:rsidRPr="0048044F" w:rsidRDefault="0048044F" w:rsidP="001F09E9">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Williams, MK, DB Barr, DE Camann, LA Cruz, EJ Carlton, M Borjas, A Reyes, D Evans, PL Kinney, RD Whitehead, Jr., FP Perera, S Matsoanne, and RM Whyatt 2006. An intervention to reduce residential insecticide exposure during pregnancy among an inner-city cohort.  Env. Health Perspectives. 114:1684-1689.</w:t>
      </w:r>
    </w:p>
    <w:p w14:paraId="10893A61" w14:textId="77777777" w:rsidR="0048044F" w:rsidRPr="0048044F" w:rsidRDefault="0048044F" w:rsidP="00565482">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 xml:space="preserve">Wilson J, Dixon SL, Breysse P, Jacobs D, Adamkiewicz G, Chew GL, et al. 2009. Housing and allergens: a pooled analysis of nine US studies. Environmental </w:t>
      </w:r>
      <w:r w:rsidR="00565482">
        <w:rPr>
          <w:rFonts w:ascii="Times New Roman" w:hAnsi="Times New Roman" w:cs="Times New Roman"/>
          <w:sz w:val="24"/>
          <w:szCs w:val="24"/>
        </w:rPr>
        <w:t>R</w:t>
      </w:r>
      <w:r w:rsidRPr="0048044F">
        <w:rPr>
          <w:rFonts w:ascii="Times New Roman" w:hAnsi="Times New Roman" w:cs="Times New Roman"/>
          <w:sz w:val="24"/>
          <w:szCs w:val="24"/>
        </w:rPr>
        <w:t>esearch 110(2):189-198.</w:t>
      </w:r>
    </w:p>
    <w:p w14:paraId="7B91499E" w14:textId="77777777" w:rsidR="0048044F" w:rsidRPr="0048044F" w:rsidRDefault="0048044F" w:rsidP="00565482">
      <w:pPr>
        <w:pStyle w:val="NoSpacing"/>
        <w:ind w:left="720" w:hanging="720"/>
        <w:rPr>
          <w:rFonts w:ascii="Times New Roman" w:hAnsi="Times New Roman" w:cs="Times New Roman"/>
          <w:sz w:val="24"/>
          <w:szCs w:val="24"/>
        </w:rPr>
      </w:pPr>
      <w:r w:rsidRPr="0048044F">
        <w:rPr>
          <w:rFonts w:ascii="Times New Roman" w:hAnsi="Times New Roman" w:cs="Times New Roman"/>
          <w:sz w:val="24"/>
          <w:szCs w:val="24"/>
        </w:rPr>
        <w:t>Zhang, J. and K. F. Yu 1998. What's the relative risk? A method of correcting the odds ratio in cohort studies of common outcomes</w:t>
      </w:r>
      <w:r w:rsidRPr="00565482">
        <w:rPr>
          <w:rFonts w:ascii="Times New Roman" w:hAnsi="Times New Roman" w:cs="Times New Roman"/>
          <w:sz w:val="24"/>
          <w:szCs w:val="24"/>
        </w:rPr>
        <w:t>. J</w:t>
      </w:r>
      <w:r w:rsidR="00565482">
        <w:rPr>
          <w:rFonts w:ascii="Times New Roman" w:hAnsi="Times New Roman" w:cs="Times New Roman"/>
          <w:sz w:val="24"/>
          <w:szCs w:val="24"/>
        </w:rPr>
        <w:t>AMA</w:t>
      </w:r>
      <w:r w:rsidRPr="00565482">
        <w:rPr>
          <w:rFonts w:ascii="Times New Roman" w:hAnsi="Times New Roman" w:cs="Times New Roman"/>
          <w:sz w:val="24"/>
          <w:szCs w:val="24"/>
        </w:rPr>
        <w:t xml:space="preserve"> 280</w:t>
      </w:r>
      <w:r w:rsidRPr="0048044F">
        <w:rPr>
          <w:rFonts w:ascii="Times New Roman" w:hAnsi="Times New Roman" w:cs="Times New Roman"/>
          <w:sz w:val="24"/>
          <w:szCs w:val="24"/>
        </w:rPr>
        <w:t>(19):1690-1.</w:t>
      </w:r>
    </w:p>
    <w:p w14:paraId="0FC21CF3" w14:textId="77777777" w:rsidR="0048044F" w:rsidRPr="00002BAA" w:rsidRDefault="0048044F" w:rsidP="00565482">
      <w:pPr>
        <w:pStyle w:val="NoSpacing"/>
        <w:ind w:left="720" w:hanging="720"/>
      </w:pPr>
      <w:r w:rsidRPr="0048044F">
        <w:rPr>
          <w:rFonts w:ascii="Times New Roman" w:hAnsi="Times New Roman" w:cs="Times New Roman"/>
          <w:sz w:val="24"/>
          <w:szCs w:val="24"/>
        </w:rPr>
        <w:t>Zota A, Adamkiewicz G, Levy JI, Spengler JD. 2005. Ventilation in public housing: implications for indoor nitrogen</w:t>
      </w:r>
      <w:r w:rsidR="00565482">
        <w:rPr>
          <w:rFonts w:ascii="Times New Roman" w:hAnsi="Times New Roman" w:cs="Times New Roman"/>
          <w:sz w:val="24"/>
          <w:szCs w:val="24"/>
        </w:rPr>
        <w:t xml:space="preserve"> </w:t>
      </w:r>
      <w:r w:rsidRPr="0048044F">
        <w:rPr>
          <w:rFonts w:ascii="Times New Roman" w:hAnsi="Times New Roman" w:cs="Times New Roman"/>
          <w:sz w:val="24"/>
          <w:szCs w:val="24"/>
        </w:rPr>
        <w:t xml:space="preserve">dioxide concentrations. Indoor </w:t>
      </w:r>
      <w:r w:rsidR="00565482">
        <w:rPr>
          <w:rFonts w:ascii="Times New Roman" w:hAnsi="Times New Roman" w:cs="Times New Roman"/>
          <w:sz w:val="24"/>
          <w:szCs w:val="24"/>
        </w:rPr>
        <w:t>A</w:t>
      </w:r>
      <w:r w:rsidRPr="0048044F">
        <w:rPr>
          <w:rFonts w:ascii="Times New Roman" w:hAnsi="Times New Roman" w:cs="Times New Roman"/>
          <w:sz w:val="24"/>
          <w:szCs w:val="24"/>
        </w:rPr>
        <w:t>ir 15(6):393-401.</w:t>
      </w:r>
    </w:p>
    <w:p w14:paraId="24DD5525" w14:textId="77777777" w:rsidR="0048044F" w:rsidRPr="00002BAA" w:rsidRDefault="0048044F" w:rsidP="0048044F">
      <w:pPr>
        <w:spacing w:before="100" w:after="100"/>
      </w:pPr>
    </w:p>
    <w:p w14:paraId="5A182F20" w14:textId="77777777" w:rsidR="0048044F" w:rsidRPr="00002BAA" w:rsidRDefault="0048044F" w:rsidP="0048044F">
      <w:pPr>
        <w:ind w:left="720" w:hanging="720"/>
      </w:pPr>
      <w:r w:rsidRPr="00002BAA">
        <w:tab/>
      </w:r>
    </w:p>
    <w:p w14:paraId="6CD4D1CA" w14:textId="77777777" w:rsidR="0048044F" w:rsidRPr="00480B0D" w:rsidRDefault="0048044F" w:rsidP="0048044F">
      <w:pPr>
        <w:ind w:left="720" w:hanging="720"/>
      </w:pPr>
      <w:r w:rsidRPr="00480B0D">
        <w:tab/>
      </w:r>
    </w:p>
    <w:p w14:paraId="3B811331" w14:textId="77777777" w:rsidR="0048044F" w:rsidRPr="00DF263C" w:rsidRDefault="0048044F" w:rsidP="00D42998">
      <w:pPr>
        <w:spacing w:after="0" w:line="240" w:lineRule="auto"/>
        <w:rPr>
          <w:rFonts w:ascii="Times New Roman" w:hAnsi="Times New Roman" w:cs="Times New Roman"/>
          <w:sz w:val="24"/>
          <w:szCs w:val="24"/>
        </w:rPr>
      </w:pPr>
    </w:p>
    <w:p w14:paraId="61CA0C5A" w14:textId="77777777" w:rsidR="00DF263C" w:rsidRPr="008373D6" w:rsidRDefault="00DF263C" w:rsidP="00D42998">
      <w:pPr>
        <w:spacing w:after="0" w:line="240" w:lineRule="auto"/>
        <w:rPr>
          <w:sz w:val="28"/>
          <w:szCs w:val="28"/>
        </w:rPr>
      </w:pPr>
    </w:p>
    <w:p w14:paraId="1F48B276" w14:textId="77777777" w:rsidR="00DF263C" w:rsidRDefault="00DF263C">
      <w:pPr>
        <w:rPr>
          <w:rFonts w:ascii="Times New Roman" w:hAnsi="Times New Roman" w:cs="Times New Roman"/>
          <w:sz w:val="24"/>
          <w:szCs w:val="24"/>
        </w:rPr>
      </w:pPr>
      <w:r>
        <w:rPr>
          <w:rFonts w:ascii="Times New Roman" w:hAnsi="Times New Roman" w:cs="Times New Roman"/>
          <w:sz w:val="24"/>
          <w:szCs w:val="24"/>
        </w:rPr>
        <w:br w:type="page"/>
      </w:r>
    </w:p>
    <w:p w14:paraId="42F32392" w14:textId="77777777" w:rsidR="00D16A1F" w:rsidRDefault="00D16A1F" w:rsidP="00220010">
      <w:pPr>
        <w:jc w:val="center"/>
        <w:rPr>
          <w:rFonts w:ascii="Times New Roman" w:hAnsi="Times New Roman" w:cs="Times New Roman"/>
          <w:sz w:val="24"/>
          <w:szCs w:val="24"/>
        </w:rPr>
        <w:sectPr w:rsidR="00D16A1F" w:rsidSect="00FD263E">
          <w:footerReference w:type="default" r:id="rId80"/>
          <w:pgSz w:w="12240" w:h="15840"/>
          <w:pgMar w:top="1440" w:right="1440" w:bottom="1440" w:left="1440" w:header="720" w:footer="720" w:gutter="0"/>
          <w:pgNumType w:start="1"/>
          <w:cols w:space="720"/>
          <w:docGrid w:linePitch="360"/>
        </w:sectPr>
      </w:pPr>
    </w:p>
    <w:p w14:paraId="04A8758E" w14:textId="77777777" w:rsidR="00220010" w:rsidRDefault="00220010">
      <w:pPr>
        <w:rPr>
          <w:rFonts w:ascii="Times New Roman" w:hAnsi="Times New Roman" w:cs="Times New Roman"/>
          <w:sz w:val="28"/>
          <w:szCs w:val="28"/>
        </w:rPr>
      </w:pPr>
    </w:p>
    <w:p w14:paraId="4DB27013" w14:textId="77777777" w:rsidR="007D2C62" w:rsidRDefault="007D2C62" w:rsidP="007D2C62">
      <w:pPr>
        <w:jc w:val="center"/>
        <w:rPr>
          <w:rFonts w:ascii="Times New Roman" w:eastAsia="Times New Roman" w:hAnsi="Times New Roman" w:cs="Times New Roman"/>
          <w:sz w:val="28"/>
          <w:szCs w:val="28"/>
        </w:rPr>
      </w:pPr>
      <w:r w:rsidRPr="00220010">
        <w:rPr>
          <w:rFonts w:ascii="Times New Roman" w:eastAsia="Times New Roman" w:hAnsi="Times New Roman" w:cs="Times New Roman"/>
          <w:sz w:val="28"/>
          <w:szCs w:val="28"/>
        </w:rPr>
        <w:t xml:space="preserve">APPENDIX </w:t>
      </w:r>
      <w:r>
        <w:rPr>
          <w:rFonts w:ascii="Times New Roman" w:eastAsia="Times New Roman" w:hAnsi="Times New Roman" w:cs="Times New Roman"/>
          <w:sz w:val="28"/>
          <w:szCs w:val="28"/>
        </w:rPr>
        <w:t>B</w:t>
      </w:r>
    </w:p>
    <w:p w14:paraId="5182582D" w14:textId="77777777" w:rsidR="007D2C62" w:rsidRDefault="007D2C62" w:rsidP="007D2C6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4959B4">
        <w:rPr>
          <w:rFonts w:ascii="Times New Roman" w:eastAsia="Times New Roman" w:hAnsi="Times New Roman" w:cs="Times New Roman"/>
          <w:sz w:val="24"/>
          <w:szCs w:val="24"/>
        </w:rPr>
        <w:t xml:space="preserve">B-1 </w:t>
      </w:r>
      <w:r>
        <w:rPr>
          <w:rFonts w:ascii="Times New Roman" w:eastAsia="Times New Roman" w:hAnsi="Times New Roman" w:cs="Times New Roman"/>
          <w:sz w:val="24"/>
          <w:szCs w:val="24"/>
        </w:rPr>
        <w:t>list</w:t>
      </w:r>
      <w:r w:rsidR="004959B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additional chemicals and media.  Should resources allow, media will be analyzed for additional chemicals as shown in the table.</w:t>
      </w:r>
    </w:p>
    <w:p w14:paraId="107D96EF" w14:textId="77777777" w:rsidR="007D2C62" w:rsidRDefault="007D2C6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D140778" w14:textId="77777777" w:rsidR="007D2C62" w:rsidRDefault="007D2C62" w:rsidP="007D2C62">
      <w:pPr>
        <w:spacing w:after="0" w:line="240" w:lineRule="auto"/>
        <w:rPr>
          <w:rFonts w:ascii="Times New Roman" w:eastAsia="Times New Roman" w:hAnsi="Times New Roman" w:cs="Times New Roman"/>
          <w:sz w:val="24"/>
          <w:szCs w:val="24"/>
        </w:rPr>
        <w:sectPr w:rsidR="007D2C62" w:rsidSect="00FD263E">
          <w:footerReference w:type="default" r:id="rId81"/>
          <w:pgSz w:w="12240" w:h="15840"/>
          <w:pgMar w:top="1440" w:right="1440" w:bottom="1440" w:left="1440" w:header="720" w:footer="720" w:gutter="0"/>
          <w:pgNumType w:start="1"/>
          <w:cols w:space="720"/>
          <w:docGrid w:linePitch="360"/>
        </w:sectPr>
      </w:pPr>
    </w:p>
    <w:p w14:paraId="446F6CB9" w14:textId="77777777" w:rsidR="007D2C62" w:rsidRDefault="007D2C62" w:rsidP="007D2C62">
      <w:pPr>
        <w:spacing w:after="0" w:line="240" w:lineRule="auto"/>
        <w:rPr>
          <w:rFonts w:ascii="Times New Roman" w:eastAsia="Times New Roman" w:hAnsi="Times New Roman" w:cs="Times New Roman"/>
          <w:sz w:val="24"/>
          <w:szCs w:val="24"/>
        </w:rPr>
      </w:pPr>
      <w:r w:rsidRPr="00E82B9B">
        <w:rPr>
          <w:rFonts w:ascii="Times New Roman" w:eastAsia="Times New Roman" w:hAnsi="Times New Roman" w:cs="Times New Roman"/>
          <w:sz w:val="24"/>
          <w:szCs w:val="24"/>
        </w:rPr>
        <w:t xml:space="preserve">Table </w:t>
      </w:r>
      <w:r w:rsidR="004959B4">
        <w:rPr>
          <w:rFonts w:ascii="Times New Roman" w:eastAsia="Times New Roman" w:hAnsi="Times New Roman" w:cs="Times New Roman"/>
          <w:sz w:val="24"/>
          <w:szCs w:val="24"/>
        </w:rPr>
        <w:t>B-1</w:t>
      </w:r>
      <w:r w:rsidRPr="00E82B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Additional c</w:t>
      </w:r>
      <w:r w:rsidRPr="00E82B9B">
        <w:rPr>
          <w:rFonts w:ascii="Times New Roman" w:eastAsia="Times New Roman" w:hAnsi="Times New Roman" w:cs="Times New Roman"/>
          <w:sz w:val="24"/>
          <w:szCs w:val="24"/>
        </w:rPr>
        <w:t xml:space="preserve">hemical and biological agents </w:t>
      </w:r>
      <w:r>
        <w:rPr>
          <w:rFonts w:ascii="Times New Roman" w:eastAsia="Times New Roman" w:hAnsi="Times New Roman" w:cs="Times New Roman"/>
          <w:sz w:val="24"/>
          <w:szCs w:val="24"/>
        </w:rPr>
        <w:t>to be considered if resources allow f</w:t>
      </w:r>
      <w:r w:rsidRPr="00E82B9B">
        <w:rPr>
          <w:rFonts w:ascii="Times New Roman" w:eastAsia="Times New Roman" w:hAnsi="Times New Roman" w:cs="Times New Roman"/>
          <w:sz w:val="24"/>
          <w:szCs w:val="24"/>
        </w:rPr>
        <w:t>or the EPA pilot study add-on.</w:t>
      </w:r>
    </w:p>
    <w:tbl>
      <w:tblPr>
        <w:tblStyle w:val="LightShading1"/>
        <w:tblW w:w="5000" w:type="pct"/>
        <w:tblLook w:val="04A0" w:firstRow="1" w:lastRow="0" w:firstColumn="1" w:lastColumn="0" w:noHBand="0" w:noVBand="1"/>
      </w:tblPr>
      <w:tblGrid>
        <w:gridCol w:w="2875"/>
        <w:gridCol w:w="1792"/>
        <w:gridCol w:w="2472"/>
        <w:gridCol w:w="2759"/>
        <w:gridCol w:w="3278"/>
      </w:tblGrid>
      <w:tr w:rsidR="00A872AB" w:rsidRPr="00E82B9B" w14:paraId="22B114DF" w14:textId="77777777" w:rsidTr="00031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01AABECA" w14:textId="77777777" w:rsidR="00A872AB" w:rsidRPr="00E82B9B" w:rsidRDefault="00A872AB" w:rsidP="00A872AB">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Target Compound Class</w:t>
            </w:r>
          </w:p>
        </w:tc>
        <w:tc>
          <w:tcPr>
            <w:tcW w:w="1618" w:type="pct"/>
            <w:gridSpan w:val="2"/>
            <w:shd w:val="clear" w:color="auto" w:fill="auto"/>
          </w:tcPr>
          <w:p w14:paraId="0E660D19" w14:textId="77777777" w:rsidR="00A872AB" w:rsidRPr="00E82B9B" w:rsidRDefault="00A872AB" w:rsidP="00A872A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Target Chemical/Biological</w:t>
            </w:r>
          </w:p>
        </w:tc>
        <w:tc>
          <w:tcPr>
            <w:tcW w:w="1047" w:type="pct"/>
            <w:shd w:val="clear" w:color="auto" w:fill="auto"/>
          </w:tcPr>
          <w:p w14:paraId="7C113705" w14:textId="77777777" w:rsidR="00A872AB" w:rsidRPr="00E82B9B" w:rsidRDefault="00A872AB" w:rsidP="00A872A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Media</w:t>
            </w:r>
          </w:p>
        </w:tc>
        <w:tc>
          <w:tcPr>
            <w:tcW w:w="1244" w:type="pct"/>
            <w:shd w:val="clear" w:color="auto" w:fill="auto"/>
          </w:tcPr>
          <w:p w14:paraId="3B78C1D6" w14:textId="77777777" w:rsidR="00A872AB" w:rsidRPr="00E82B9B" w:rsidRDefault="00A872AB" w:rsidP="00A872A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Biomarkers</w:t>
            </w:r>
          </w:p>
        </w:tc>
      </w:tr>
      <w:tr w:rsidR="00A872AB" w:rsidRPr="00E82B9B" w14:paraId="779D997D"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val="restart"/>
            <w:shd w:val="clear" w:color="auto" w:fill="auto"/>
            <w:vAlign w:val="center"/>
          </w:tcPr>
          <w:p w14:paraId="7E7A7896" w14:textId="77777777" w:rsidR="00A872AB" w:rsidRPr="00E82B9B" w:rsidRDefault="00A872AB" w:rsidP="00A872AB">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Consumer Product Active Ingredients</w:t>
            </w:r>
          </w:p>
        </w:tc>
        <w:tc>
          <w:tcPr>
            <w:tcW w:w="1618" w:type="pct"/>
            <w:gridSpan w:val="2"/>
            <w:shd w:val="clear" w:color="auto" w:fill="auto"/>
          </w:tcPr>
          <w:p w14:paraId="3B7120EE"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2-Butoxyethanol</w:t>
            </w:r>
          </w:p>
        </w:tc>
        <w:tc>
          <w:tcPr>
            <w:tcW w:w="1047" w:type="pct"/>
            <w:shd w:val="clear" w:color="auto" w:fill="auto"/>
          </w:tcPr>
          <w:p w14:paraId="7E092FD6" w14:textId="03FB717C"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Indoor air, dust</w:t>
            </w:r>
            <w:r>
              <w:rPr>
                <w:rFonts w:ascii="Times New Roman" w:eastAsia="Calibri" w:hAnsi="Times New Roman" w:cs="Times New Roman"/>
                <w:sz w:val="20"/>
                <w:szCs w:val="20"/>
              </w:rPr>
              <w:t>, surface wipe</w:t>
            </w:r>
            <w:r w:rsidR="00031880">
              <w:rPr>
                <w:rFonts w:ascii="Times New Roman" w:eastAsia="Calibri" w:hAnsi="Times New Roman" w:cs="Times New Roman"/>
                <w:sz w:val="20"/>
                <w:szCs w:val="20"/>
              </w:rPr>
              <w:t>, hand wipe</w:t>
            </w:r>
            <w:r w:rsidR="00E42C06">
              <w:rPr>
                <w:rFonts w:ascii="Times New Roman" w:eastAsia="Calibri" w:hAnsi="Times New Roman" w:cs="Times New Roman"/>
                <w:sz w:val="20"/>
                <w:szCs w:val="20"/>
              </w:rPr>
              <w:t>, duplicate diet, urine, blood, soil</w:t>
            </w:r>
          </w:p>
        </w:tc>
        <w:tc>
          <w:tcPr>
            <w:tcW w:w="1244" w:type="pct"/>
            <w:shd w:val="clear" w:color="auto" w:fill="auto"/>
          </w:tcPr>
          <w:p w14:paraId="417D1BB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2-butoxyacetic acid (and conjugate)</w:t>
            </w:r>
          </w:p>
        </w:tc>
      </w:tr>
      <w:tr w:rsidR="00A872AB" w:rsidRPr="00E82B9B" w14:paraId="1AB0FB2E"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74165854"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18477B8A"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Linalool</w:t>
            </w:r>
          </w:p>
        </w:tc>
        <w:tc>
          <w:tcPr>
            <w:tcW w:w="1047" w:type="pct"/>
            <w:shd w:val="clear" w:color="auto" w:fill="auto"/>
          </w:tcPr>
          <w:p w14:paraId="095B1BB4" w14:textId="729B4A9D" w:rsidR="00A872AB" w:rsidRPr="00E82B9B" w:rsidRDefault="00E42C06" w:rsidP="00E42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Soil, h</w:t>
            </w:r>
            <w:r w:rsidR="00031880">
              <w:rPr>
                <w:rFonts w:ascii="Times New Roman" w:eastAsia="Calibri" w:hAnsi="Times New Roman" w:cs="Times New Roman"/>
                <w:sz w:val="20"/>
                <w:szCs w:val="20"/>
              </w:rPr>
              <w:t>and wipe</w:t>
            </w:r>
            <w:r>
              <w:rPr>
                <w:rFonts w:ascii="Times New Roman" w:eastAsia="Calibri" w:hAnsi="Times New Roman" w:cs="Times New Roman"/>
                <w:sz w:val="20"/>
                <w:szCs w:val="20"/>
              </w:rPr>
              <w:t>, blood</w:t>
            </w:r>
          </w:p>
        </w:tc>
        <w:tc>
          <w:tcPr>
            <w:tcW w:w="1244" w:type="pct"/>
            <w:shd w:val="clear" w:color="auto" w:fill="auto"/>
          </w:tcPr>
          <w:p w14:paraId="07426F3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6798A6D2"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2A0CCA9"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3DD824A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Limonene</w:t>
            </w:r>
          </w:p>
        </w:tc>
        <w:tc>
          <w:tcPr>
            <w:tcW w:w="1047" w:type="pct"/>
            <w:shd w:val="clear" w:color="auto" w:fill="auto"/>
          </w:tcPr>
          <w:p w14:paraId="28039395" w14:textId="4A8A51C9" w:rsidR="00A872AB" w:rsidRPr="00E82B9B" w:rsidRDefault="00E42C06" w:rsidP="00E42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Soil, h</w:t>
            </w:r>
            <w:r w:rsidR="00031880">
              <w:rPr>
                <w:rFonts w:ascii="Times New Roman" w:eastAsia="Calibri" w:hAnsi="Times New Roman" w:cs="Times New Roman"/>
                <w:sz w:val="20"/>
                <w:szCs w:val="20"/>
              </w:rPr>
              <w:t>and wipe</w:t>
            </w:r>
            <w:r>
              <w:rPr>
                <w:rFonts w:ascii="Times New Roman" w:eastAsia="Calibri" w:hAnsi="Times New Roman" w:cs="Times New Roman"/>
                <w:sz w:val="20"/>
                <w:szCs w:val="20"/>
              </w:rPr>
              <w:t>, blood</w:t>
            </w:r>
          </w:p>
        </w:tc>
        <w:tc>
          <w:tcPr>
            <w:tcW w:w="1244" w:type="pct"/>
            <w:shd w:val="clear" w:color="auto" w:fill="auto"/>
          </w:tcPr>
          <w:p w14:paraId="2C417E5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19A445B1"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6644B09C"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7438473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Pinene</w:t>
            </w:r>
          </w:p>
        </w:tc>
        <w:tc>
          <w:tcPr>
            <w:tcW w:w="1047" w:type="pct"/>
            <w:shd w:val="clear" w:color="auto" w:fill="auto"/>
          </w:tcPr>
          <w:p w14:paraId="2E10A3BB" w14:textId="2DE6D1C1"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Indoor air, dust, surface wipe</w:t>
            </w:r>
            <w:r w:rsidR="00031880">
              <w:rPr>
                <w:rFonts w:ascii="Times New Roman" w:eastAsia="Calibri" w:hAnsi="Times New Roman" w:cs="Times New Roman"/>
                <w:sz w:val="20"/>
                <w:szCs w:val="20"/>
              </w:rPr>
              <w:t>, hand wipe</w:t>
            </w:r>
            <w:r w:rsidR="00E42C06">
              <w:rPr>
                <w:rFonts w:ascii="Times New Roman" w:eastAsia="Calibri" w:hAnsi="Times New Roman" w:cs="Times New Roman"/>
                <w:sz w:val="20"/>
                <w:szCs w:val="20"/>
              </w:rPr>
              <w:t>, duplicate diet, urine, blood, soil</w:t>
            </w:r>
          </w:p>
        </w:tc>
        <w:tc>
          <w:tcPr>
            <w:tcW w:w="1244" w:type="pct"/>
            <w:shd w:val="clear" w:color="auto" w:fill="auto"/>
          </w:tcPr>
          <w:p w14:paraId="4F6610E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7BD79588"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E1258DD"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30E7EDA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Diethanolamine</w:t>
            </w:r>
          </w:p>
        </w:tc>
        <w:tc>
          <w:tcPr>
            <w:tcW w:w="1047" w:type="pct"/>
            <w:shd w:val="clear" w:color="auto" w:fill="auto"/>
          </w:tcPr>
          <w:p w14:paraId="4C94F190" w14:textId="367C89B8"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Indoor air, dust</w:t>
            </w:r>
            <w:r>
              <w:rPr>
                <w:rFonts w:ascii="Times New Roman" w:eastAsia="Calibri" w:hAnsi="Times New Roman" w:cs="Times New Roman"/>
                <w:sz w:val="20"/>
                <w:szCs w:val="20"/>
              </w:rPr>
              <w:t>, surface wipe</w:t>
            </w:r>
            <w:r w:rsidR="00031880">
              <w:rPr>
                <w:rFonts w:ascii="Times New Roman" w:eastAsia="Calibri" w:hAnsi="Times New Roman" w:cs="Times New Roman"/>
                <w:sz w:val="20"/>
                <w:szCs w:val="20"/>
              </w:rPr>
              <w:t>, hand wipe</w:t>
            </w:r>
            <w:r w:rsidR="00E42C06">
              <w:rPr>
                <w:rFonts w:ascii="Times New Roman" w:eastAsia="Calibri" w:hAnsi="Times New Roman" w:cs="Times New Roman"/>
                <w:sz w:val="20"/>
                <w:szCs w:val="20"/>
              </w:rPr>
              <w:t>, duplicate diet, urine, blood, soil</w:t>
            </w:r>
          </w:p>
        </w:tc>
        <w:tc>
          <w:tcPr>
            <w:tcW w:w="1244" w:type="pct"/>
            <w:shd w:val="clear" w:color="auto" w:fill="auto"/>
          </w:tcPr>
          <w:p w14:paraId="09040F9C"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2048895F"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89075A6"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78FE22D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Monoethanolamine</w:t>
            </w:r>
          </w:p>
        </w:tc>
        <w:tc>
          <w:tcPr>
            <w:tcW w:w="1047" w:type="pct"/>
            <w:shd w:val="clear" w:color="auto" w:fill="auto"/>
          </w:tcPr>
          <w:p w14:paraId="488C7604" w14:textId="5C96598E"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Indoor air, dust</w:t>
            </w:r>
            <w:r>
              <w:rPr>
                <w:rFonts w:ascii="Times New Roman" w:eastAsia="Calibri" w:hAnsi="Times New Roman" w:cs="Times New Roman"/>
                <w:sz w:val="20"/>
                <w:szCs w:val="20"/>
              </w:rPr>
              <w:t>, surface wipe</w:t>
            </w:r>
            <w:r w:rsidR="00031880">
              <w:rPr>
                <w:rFonts w:ascii="Times New Roman" w:eastAsia="Calibri" w:hAnsi="Times New Roman" w:cs="Times New Roman"/>
                <w:sz w:val="20"/>
                <w:szCs w:val="20"/>
              </w:rPr>
              <w:t>, hand wipe</w:t>
            </w:r>
            <w:r w:rsidR="00E42C06">
              <w:rPr>
                <w:rFonts w:ascii="Times New Roman" w:eastAsia="Calibri" w:hAnsi="Times New Roman" w:cs="Times New Roman"/>
                <w:sz w:val="20"/>
                <w:szCs w:val="20"/>
              </w:rPr>
              <w:t>, duplicate diet, urine, blood, soil</w:t>
            </w:r>
          </w:p>
        </w:tc>
        <w:tc>
          <w:tcPr>
            <w:tcW w:w="1244" w:type="pct"/>
            <w:shd w:val="clear" w:color="auto" w:fill="auto"/>
          </w:tcPr>
          <w:p w14:paraId="4F984980"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3348D882"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9CABB22"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1179D4F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Methyl paraben</w:t>
            </w:r>
          </w:p>
        </w:tc>
        <w:tc>
          <w:tcPr>
            <w:tcW w:w="1047" w:type="pct"/>
            <w:shd w:val="clear" w:color="auto" w:fill="auto"/>
          </w:tcPr>
          <w:p w14:paraId="09EC5B8E" w14:textId="37706376" w:rsidR="00A872AB" w:rsidRPr="00E82B9B" w:rsidRDefault="00E42C06" w:rsidP="00E42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Soil, h</w:t>
            </w:r>
            <w:r w:rsidR="00031880">
              <w:rPr>
                <w:rFonts w:ascii="Times New Roman" w:eastAsia="Calibri" w:hAnsi="Times New Roman" w:cs="Times New Roman"/>
                <w:sz w:val="20"/>
                <w:szCs w:val="20"/>
              </w:rPr>
              <w:t>and wipe</w:t>
            </w:r>
            <w:r>
              <w:rPr>
                <w:rFonts w:ascii="Times New Roman" w:eastAsia="Calibri" w:hAnsi="Times New Roman" w:cs="Times New Roman"/>
                <w:sz w:val="20"/>
                <w:szCs w:val="20"/>
              </w:rPr>
              <w:t>, blood</w:t>
            </w:r>
          </w:p>
        </w:tc>
        <w:tc>
          <w:tcPr>
            <w:tcW w:w="1244" w:type="pct"/>
            <w:shd w:val="clear" w:color="auto" w:fill="auto"/>
          </w:tcPr>
          <w:p w14:paraId="4B811D2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 xml:space="preserve">Methyl paraben conjugates, </w:t>
            </w:r>
            <w:r w:rsidRPr="00E82B9B">
              <w:rPr>
                <w:rFonts w:ascii="Times New Roman" w:eastAsia="Calibri" w:hAnsi="Times New Roman" w:cs="Times New Roman"/>
                <w:i/>
                <w:sz w:val="20"/>
                <w:szCs w:val="20"/>
              </w:rPr>
              <w:t>p</w:t>
            </w:r>
            <w:r w:rsidRPr="00E82B9B">
              <w:rPr>
                <w:rFonts w:ascii="Times New Roman" w:eastAsia="Calibri" w:hAnsi="Times New Roman" w:cs="Times New Roman"/>
                <w:sz w:val="20"/>
                <w:szCs w:val="20"/>
              </w:rPr>
              <w:t>-hydroxybenzoic acid and conjugates</w:t>
            </w:r>
          </w:p>
        </w:tc>
      </w:tr>
      <w:tr w:rsidR="00A872AB" w:rsidRPr="00E82B9B" w14:paraId="779B2AEF"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CA6BD8F"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73C2D19E"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Propyl paraben</w:t>
            </w:r>
          </w:p>
        </w:tc>
        <w:tc>
          <w:tcPr>
            <w:tcW w:w="1047" w:type="pct"/>
            <w:shd w:val="clear" w:color="auto" w:fill="auto"/>
          </w:tcPr>
          <w:p w14:paraId="13F07CDB" w14:textId="6DA47EBB" w:rsidR="00A872AB" w:rsidRPr="00E82B9B" w:rsidRDefault="00E42C06" w:rsidP="00E42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Soil, h</w:t>
            </w:r>
            <w:r w:rsidR="00031880">
              <w:rPr>
                <w:rFonts w:ascii="Times New Roman" w:eastAsia="Calibri" w:hAnsi="Times New Roman" w:cs="Times New Roman"/>
                <w:sz w:val="20"/>
                <w:szCs w:val="20"/>
              </w:rPr>
              <w:t>and wipe</w:t>
            </w:r>
            <w:r>
              <w:rPr>
                <w:rFonts w:ascii="Times New Roman" w:eastAsia="Calibri" w:hAnsi="Times New Roman" w:cs="Times New Roman"/>
                <w:sz w:val="20"/>
                <w:szCs w:val="20"/>
              </w:rPr>
              <w:t>, blood</w:t>
            </w:r>
          </w:p>
        </w:tc>
        <w:tc>
          <w:tcPr>
            <w:tcW w:w="1244" w:type="pct"/>
            <w:shd w:val="clear" w:color="auto" w:fill="auto"/>
          </w:tcPr>
          <w:p w14:paraId="0BF2AB1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 xml:space="preserve">Propyl paraben conjugates, </w:t>
            </w:r>
            <w:r w:rsidRPr="00E82B9B">
              <w:rPr>
                <w:rFonts w:ascii="Times New Roman" w:eastAsia="Calibri" w:hAnsi="Times New Roman" w:cs="Times New Roman"/>
                <w:i/>
                <w:sz w:val="20"/>
                <w:szCs w:val="20"/>
              </w:rPr>
              <w:t>p</w:t>
            </w:r>
            <w:r w:rsidRPr="00E82B9B">
              <w:rPr>
                <w:rFonts w:ascii="Times New Roman" w:eastAsia="Calibri" w:hAnsi="Times New Roman" w:cs="Times New Roman"/>
                <w:sz w:val="20"/>
                <w:szCs w:val="20"/>
              </w:rPr>
              <w:t>-hydroxybenzoic acid and conjugates</w:t>
            </w:r>
          </w:p>
        </w:tc>
      </w:tr>
      <w:tr w:rsidR="00A872AB" w:rsidRPr="00E82B9B" w14:paraId="350AA2A0"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6CB03E5"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05611F6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Butyl paraben</w:t>
            </w:r>
          </w:p>
        </w:tc>
        <w:tc>
          <w:tcPr>
            <w:tcW w:w="1047" w:type="pct"/>
            <w:shd w:val="clear" w:color="auto" w:fill="auto"/>
          </w:tcPr>
          <w:p w14:paraId="79FEFA53" w14:textId="5A9EB61B" w:rsidR="00A872AB" w:rsidRPr="00E82B9B" w:rsidRDefault="00E42C06" w:rsidP="00E42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Soil, h</w:t>
            </w:r>
            <w:r w:rsidR="00031880">
              <w:rPr>
                <w:rFonts w:ascii="Times New Roman" w:eastAsia="Calibri" w:hAnsi="Times New Roman" w:cs="Times New Roman"/>
                <w:sz w:val="20"/>
                <w:szCs w:val="20"/>
              </w:rPr>
              <w:t>and wipe</w:t>
            </w:r>
            <w:r>
              <w:rPr>
                <w:rFonts w:ascii="Times New Roman" w:eastAsia="Calibri" w:hAnsi="Times New Roman" w:cs="Times New Roman"/>
                <w:sz w:val="20"/>
                <w:szCs w:val="20"/>
              </w:rPr>
              <w:t>, blood</w:t>
            </w:r>
          </w:p>
        </w:tc>
        <w:tc>
          <w:tcPr>
            <w:tcW w:w="1244" w:type="pct"/>
            <w:shd w:val="clear" w:color="auto" w:fill="auto"/>
          </w:tcPr>
          <w:p w14:paraId="45D633A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Butyl paraben conjugates,</w:t>
            </w:r>
          </w:p>
          <w:p w14:paraId="4589082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i/>
                <w:sz w:val="20"/>
                <w:szCs w:val="20"/>
              </w:rPr>
              <w:t>p</w:t>
            </w:r>
            <w:r w:rsidRPr="00E82B9B">
              <w:rPr>
                <w:rFonts w:ascii="Times New Roman" w:eastAsia="Calibri" w:hAnsi="Times New Roman" w:cs="Times New Roman"/>
                <w:sz w:val="20"/>
                <w:szCs w:val="20"/>
              </w:rPr>
              <w:t>-hydroxybenzoic acid and conjugates</w:t>
            </w:r>
          </w:p>
        </w:tc>
      </w:tr>
      <w:tr w:rsidR="00A872AB" w:rsidRPr="00E82B9B" w14:paraId="76920F18"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740DA186"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49FA83DF"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Methoxypropanol</w:t>
            </w:r>
          </w:p>
        </w:tc>
        <w:tc>
          <w:tcPr>
            <w:tcW w:w="1047" w:type="pct"/>
            <w:shd w:val="clear" w:color="auto" w:fill="auto"/>
          </w:tcPr>
          <w:p w14:paraId="2AA1D4F5" w14:textId="0EF685F0"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Indoor air, dust</w:t>
            </w:r>
            <w:r>
              <w:rPr>
                <w:rFonts w:ascii="Times New Roman" w:eastAsia="Calibri" w:hAnsi="Times New Roman" w:cs="Times New Roman"/>
                <w:sz w:val="20"/>
                <w:szCs w:val="20"/>
              </w:rPr>
              <w:t>, surface wipe</w:t>
            </w:r>
            <w:r w:rsidR="00031880">
              <w:rPr>
                <w:rFonts w:ascii="Times New Roman" w:eastAsia="Calibri" w:hAnsi="Times New Roman" w:cs="Times New Roman"/>
                <w:sz w:val="20"/>
                <w:szCs w:val="20"/>
              </w:rPr>
              <w:t>, hand wipe</w:t>
            </w:r>
            <w:r w:rsidR="00E42C06">
              <w:rPr>
                <w:rFonts w:ascii="Times New Roman" w:eastAsia="Calibri" w:hAnsi="Times New Roman" w:cs="Times New Roman"/>
                <w:sz w:val="20"/>
                <w:szCs w:val="20"/>
              </w:rPr>
              <w:t>, duplicate diet, urine, blood, soil</w:t>
            </w:r>
          </w:p>
        </w:tc>
        <w:tc>
          <w:tcPr>
            <w:tcW w:w="1244" w:type="pct"/>
            <w:shd w:val="clear" w:color="auto" w:fill="auto"/>
          </w:tcPr>
          <w:p w14:paraId="1D7397C4"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296D5771"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tcBorders>
              <w:bottom w:val="single" w:sz="4" w:space="0" w:color="auto"/>
            </w:tcBorders>
            <w:shd w:val="clear" w:color="auto" w:fill="auto"/>
          </w:tcPr>
          <w:p w14:paraId="5C5A0434" w14:textId="77777777" w:rsidR="00A872AB" w:rsidRPr="00E82B9B" w:rsidRDefault="00A872AB" w:rsidP="00A872AB">
            <w:pPr>
              <w:rPr>
                <w:rFonts w:ascii="Times New Roman" w:eastAsia="Calibri" w:hAnsi="Times New Roman" w:cs="Times New Roman"/>
                <w:sz w:val="20"/>
                <w:szCs w:val="20"/>
              </w:rPr>
            </w:pPr>
          </w:p>
        </w:tc>
        <w:tc>
          <w:tcPr>
            <w:tcW w:w="1618" w:type="pct"/>
            <w:gridSpan w:val="2"/>
            <w:tcBorders>
              <w:bottom w:val="single" w:sz="4" w:space="0" w:color="auto"/>
            </w:tcBorders>
            <w:shd w:val="clear" w:color="auto" w:fill="auto"/>
          </w:tcPr>
          <w:p w14:paraId="04601BB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Triclosan</w:t>
            </w:r>
          </w:p>
        </w:tc>
        <w:tc>
          <w:tcPr>
            <w:tcW w:w="1047" w:type="pct"/>
            <w:tcBorders>
              <w:bottom w:val="single" w:sz="4" w:space="0" w:color="auto"/>
            </w:tcBorders>
            <w:shd w:val="clear" w:color="auto" w:fill="auto"/>
          </w:tcPr>
          <w:p w14:paraId="76148A6E" w14:textId="63DBAFF0"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Indoor air, hand wipe, duplicate diet, </w:t>
            </w:r>
            <w:r w:rsidR="00E42C06">
              <w:rPr>
                <w:rFonts w:ascii="Times New Roman" w:eastAsia="Calibri" w:hAnsi="Times New Roman" w:cs="Times New Roman"/>
                <w:sz w:val="20"/>
                <w:szCs w:val="20"/>
              </w:rPr>
              <w:t xml:space="preserve">blood, </w:t>
            </w:r>
            <w:r>
              <w:rPr>
                <w:rFonts w:ascii="Times New Roman" w:eastAsia="Calibri" w:hAnsi="Times New Roman" w:cs="Times New Roman"/>
                <w:sz w:val="20"/>
                <w:szCs w:val="20"/>
              </w:rPr>
              <w:t>urine</w:t>
            </w:r>
            <w:r w:rsidR="00E42C06">
              <w:rPr>
                <w:rFonts w:ascii="Times New Roman" w:eastAsia="Calibri" w:hAnsi="Times New Roman" w:cs="Times New Roman"/>
                <w:sz w:val="20"/>
                <w:szCs w:val="20"/>
              </w:rPr>
              <w:t>, soil</w:t>
            </w:r>
          </w:p>
        </w:tc>
        <w:tc>
          <w:tcPr>
            <w:tcW w:w="1244" w:type="pct"/>
            <w:tcBorders>
              <w:bottom w:val="single" w:sz="4" w:space="0" w:color="auto"/>
            </w:tcBorders>
            <w:shd w:val="clear" w:color="auto" w:fill="auto"/>
          </w:tcPr>
          <w:p w14:paraId="0D0F9254"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Triclosan conjugates, 2,4-dichlorophenol (2,4-DCP)</w:t>
            </w:r>
          </w:p>
        </w:tc>
      </w:tr>
      <w:tr w:rsidR="00A872AB" w:rsidRPr="00E82B9B" w14:paraId="184544DA"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auto"/>
            </w:tcBorders>
            <w:shd w:val="clear" w:color="auto" w:fill="auto"/>
            <w:vAlign w:val="center"/>
          </w:tcPr>
          <w:p w14:paraId="62C042FF" w14:textId="77777777" w:rsidR="00A872AB" w:rsidRPr="00E82B9B" w:rsidRDefault="00A872AB" w:rsidP="00A872AB">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BPA and Replacement Chemicals</w:t>
            </w:r>
          </w:p>
        </w:tc>
        <w:tc>
          <w:tcPr>
            <w:tcW w:w="1618" w:type="pct"/>
            <w:gridSpan w:val="2"/>
            <w:tcBorders>
              <w:top w:val="single" w:sz="4" w:space="0" w:color="auto"/>
            </w:tcBorders>
            <w:shd w:val="clear" w:color="auto" w:fill="auto"/>
          </w:tcPr>
          <w:p w14:paraId="04D70C47"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BPA</w:t>
            </w:r>
          </w:p>
        </w:tc>
        <w:tc>
          <w:tcPr>
            <w:tcW w:w="1047" w:type="pct"/>
            <w:tcBorders>
              <w:top w:val="single" w:sz="4" w:space="0" w:color="auto"/>
            </w:tcBorders>
            <w:shd w:val="clear" w:color="auto" w:fill="auto"/>
          </w:tcPr>
          <w:p w14:paraId="48FEB8E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tcBorders>
              <w:top w:val="single" w:sz="4" w:space="0" w:color="auto"/>
            </w:tcBorders>
            <w:shd w:val="clear" w:color="auto" w:fill="auto"/>
          </w:tcPr>
          <w:p w14:paraId="6F07C60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BPA glucuronide, sulfate conjugates</w:t>
            </w:r>
          </w:p>
        </w:tc>
      </w:tr>
      <w:tr w:rsidR="00A872AB" w:rsidRPr="00E82B9B" w14:paraId="1D3ED64D"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346F2328"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26A485B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BPS</w:t>
            </w:r>
          </w:p>
        </w:tc>
        <w:tc>
          <w:tcPr>
            <w:tcW w:w="1047" w:type="pct"/>
            <w:shd w:val="clear" w:color="auto" w:fill="auto"/>
          </w:tcPr>
          <w:p w14:paraId="10AA31D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6C47E591"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2D59229F"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EB00DBC"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130B9CE6"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BPP</w:t>
            </w:r>
          </w:p>
        </w:tc>
        <w:tc>
          <w:tcPr>
            <w:tcW w:w="1047" w:type="pct"/>
            <w:shd w:val="clear" w:color="auto" w:fill="auto"/>
          </w:tcPr>
          <w:p w14:paraId="3F8ECE7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64946E52"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040847D5"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F91F7A4"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2DD62C2A"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BPF</w:t>
            </w:r>
          </w:p>
        </w:tc>
        <w:tc>
          <w:tcPr>
            <w:tcW w:w="1047" w:type="pct"/>
            <w:shd w:val="clear" w:color="auto" w:fill="auto"/>
          </w:tcPr>
          <w:p w14:paraId="0C691C1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3766F66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382C59C2"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CB86B81"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5A010562"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BPB</w:t>
            </w:r>
          </w:p>
        </w:tc>
        <w:tc>
          <w:tcPr>
            <w:tcW w:w="1047" w:type="pct"/>
            <w:shd w:val="clear" w:color="auto" w:fill="auto"/>
          </w:tcPr>
          <w:p w14:paraId="7438726A"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348A4957"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7C5D24E1"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tcBorders>
              <w:bottom w:val="single" w:sz="4" w:space="0" w:color="auto"/>
            </w:tcBorders>
            <w:shd w:val="clear" w:color="auto" w:fill="auto"/>
          </w:tcPr>
          <w:p w14:paraId="187C4870" w14:textId="77777777" w:rsidR="00A872AB" w:rsidRPr="00E82B9B" w:rsidRDefault="00A872AB" w:rsidP="00A872AB">
            <w:pPr>
              <w:rPr>
                <w:rFonts w:ascii="Times New Roman" w:eastAsia="Calibri" w:hAnsi="Times New Roman" w:cs="Times New Roman"/>
                <w:sz w:val="20"/>
                <w:szCs w:val="20"/>
              </w:rPr>
            </w:pPr>
          </w:p>
        </w:tc>
        <w:tc>
          <w:tcPr>
            <w:tcW w:w="1618" w:type="pct"/>
            <w:gridSpan w:val="2"/>
            <w:shd w:val="clear" w:color="auto" w:fill="auto"/>
          </w:tcPr>
          <w:p w14:paraId="72F3A5C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BPZ</w:t>
            </w:r>
          </w:p>
        </w:tc>
        <w:tc>
          <w:tcPr>
            <w:tcW w:w="1047" w:type="pct"/>
            <w:tcBorders>
              <w:bottom w:val="single" w:sz="4" w:space="0" w:color="auto"/>
            </w:tcBorders>
            <w:shd w:val="clear" w:color="auto" w:fill="auto"/>
          </w:tcPr>
          <w:p w14:paraId="082CEE1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tcBorders>
              <w:bottom w:val="single" w:sz="4" w:space="0" w:color="auto"/>
            </w:tcBorders>
            <w:shd w:val="clear" w:color="auto" w:fill="auto"/>
          </w:tcPr>
          <w:p w14:paraId="3EB68D72"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1B60D704"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auto"/>
            </w:tcBorders>
            <w:shd w:val="clear" w:color="auto" w:fill="auto"/>
            <w:vAlign w:val="center"/>
          </w:tcPr>
          <w:p w14:paraId="1C5CBD1B" w14:textId="77777777" w:rsidR="00A872AB" w:rsidRPr="00E82B9B" w:rsidRDefault="00A872AB" w:rsidP="00A872AB">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Flame Retardants</w:t>
            </w:r>
          </w:p>
        </w:tc>
        <w:tc>
          <w:tcPr>
            <w:tcW w:w="680" w:type="pct"/>
            <w:vMerge w:val="restart"/>
            <w:tcBorders>
              <w:top w:val="single" w:sz="4" w:space="0" w:color="auto"/>
            </w:tcBorders>
            <w:shd w:val="clear" w:color="auto" w:fill="auto"/>
            <w:vAlign w:val="center"/>
          </w:tcPr>
          <w:p w14:paraId="2CCF87E8"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PBDEs</w:t>
            </w:r>
          </w:p>
        </w:tc>
        <w:tc>
          <w:tcPr>
            <w:tcW w:w="938" w:type="pct"/>
            <w:tcBorders>
              <w:top w:val="single" w:sz="4" w:space="0" w:color="auto"/>
            </w:tcBorders>
            <w:shd w:val="clear" w:color="auto" w:fill="auto"/>
          </w:tcPr>
          <w:p w14:paraId="309D939E"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BDE47</w:t>
            </w:r>
          </w:p>
        </w:tc>
        <w:tc>
          <w:tcPr>
            <w:tcW w:w="1047" w:type="pct"/>
            <w:tcBorders>
              <w:top w:val="single" w:sz="4" w:space="0" w:color="auto"/>
            </w:tcBorders>
            <w:shd w:val="clear" w:color="auto" w:fill="auto"/>
          </w:tcPr>
          <w:p w14:paraId="2834E10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tcBorders>
              <w:top w:val="single" w:sz="4" w:space="0" w:color="auto"/>
            </w:tcBorders>
            <w:shd w:val="clear" w:color="auto" w:fill="auto"/>
          </w:tcPr>
          <w:p w14:paraId="0FAA829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59FB6492"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6D25671A" w14:textId="77777777" w:rsidR="00A872AB" w:rsidRPr="00E82B9B" w:rsidRDefault="00A872AB" w:rsidP="00A872AB">
            <w:pPr>
              <w:rPr>
                <w:rFonts w:ascii="Times New Roman" w:eastAsia="Calibri" w:hAnsi="Times New Roman" w:cs="Times New Roman"/>
                <w:sz w:val="20"/>
                <w:szCs w:val="20"/>
              </w:rPr>
            </w:pPr>
          </w:p>
        </w:tc>
        <w:tc>
          <w:tcPr>
            <w:tcW w:w="680" w:type="pct"/>
            <w:vMerge/>
            <w:shd w:val="clear" w:color="auto" w:fill="auto"/>
            <w:vAlign w:val="center"/>
          </w:tcPr>
          <w:p w14:paraId="4EF1488E" w14:textId="77777777" w:rsidR="00A872AB" w:rsidRPr="00E82B9B" w:rsidRDefault="00A872AB" w:rsidP="00A872A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1979500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BDE99</w:t>
            </w:r>
          </w:p>
        </w:tc>
        <w:tc>
          <w:tcPr>
            <w:tcW w:w="1047" w:type="pct"/>
            <w:shd w:val="clear" w:color="auto" w:fill="auto"/>
          </w:tcPr>
          <w:p w14:paraId="5DFFA0E3"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32CC12D6"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62339AA0"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C4E2429" w14:textId="77777777" w:rsidR="00A872AB" w:rsidRPr="00E82B9B" w:rsidRDefault="00A872AB" w:rsidP="00A872AB">
            <w:pPr>
              <w:rPr>
                <w:rFonts w:ascii="Times New Roman" w:eastAsia="Calibri" w:hAnsi="Times New Roman" w:cs="Times New Roman"/>
                <w:sz w:val="20"/>
                <w:szCs w:val="20"/>
              </w:rPr>
            </w:pPr>
          </w:p>
        </w:tc>
        <w:tc>
          <w:tcPr>
            <w:tcW w:w="680" w:type="pct"/>
            <w:vMerge/>
            <w:shd w:val="clear" w:color="auto" w:fill="auto"/>
            <w:vAlign w:val="center"/>
          </w:tcPr>
          <w:p w14:paraId="7CCDFAAE" w14:textId="77777777" w:rsidR="00A872AB" w:rsidRPr="00E82B9B" w:rsidRDefault="00A872AB" w:rsidP="00A872A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0516D17C"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BDE100</w:t>
            </w:r>
          </w:p>
        </w:tc>
        <w:tc>
          <w:tcPr>
            <w:tcW w:w="1047" w:type="pct"/>
            <w:shd w:val="clear" w:color="auto" w:fill="auto"/>
          </w:tcPr>
          <w:p w14:paraId="576F47A7"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631CC80E"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20D808FA"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70BFC849" w14:textId="77777777" w:rsidR="00A872AB" w:rsidRPr="00E82B9B" w:rsidRDefault="00A872AB" w:rsidP="00A872AB">
            <w:pPr>
              <w:rPr>
                <w:rFonts w:ascii="Times New Roman" w:eastAsia="Calibri" w:hAnsi="Times New Roman" w:cs="Times New Roman"/>
                <w:sz w:val="20"/>
                <w:szCs w:val="20"/>
              </w:rPr>
            </w:pPr>
          </w:p>
        </w:tc>
        <w:tc>
          <w:tcPr>
            <w:tcW w:w="680" w:type="pct"/>
            <w:vMerge/>
            <w:shd w:val="clear" w:color="auto" w:fill="auto"/>
            <w:vAlign w:val="center"/>
          </w:tcPr>
          <w:p w14:paraId="08738266" w14:textId="77777777" w:rsidR="00A872AB" w:rsidRPr="00E82B9B" w:rsidRDefault="00A872AB" w:rsidP="00A872A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525E297E"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BDE153</w:t>
            </w:r>
          </w:p>
        </w:tc>
        <w:tc>
          <w:tcPr>
            <w:tcW w:w="1047" w:type="pct"/>
            <w:shd w:val="clear" w:color="auto" w:fill="auto"/>
          </w:tcPr>
          <w:p w14:paraId="016AA796"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73ABCCA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0A76F9F5"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ADD3511" w14:textId="77777777" w:rsidR="00A872AB" w:rsidRPr="00E82B9B" w:rsidRDefault="00A872AB" w:rsidP="00A872AB">
            <w:pPr>
              <w:rPr>
                <w:rFonts w:ascii="Times New Roman" w:eastAsia="Calibri" w:hAnsi="Times New Roman" w:cs="Times New Roman"/>
                <w:sz w:val="20"/>
                <w:szCs w:val="20"/>
              </w:rPr>
            </w:pPr>
          </w:p>
        </w:tc>
        <w:tc>
          <w:tcPr>
            <w:tcW w:w="680" w:type="pct"/>
            <w:vMerge w:val="restart"/>
            <w:shd w:val="clear" w:color="auto" w:fill="auto"/>
            <w:vAlign w:val="center"/>
          </w:tcPr>
          <w:p w14:paraId="33498346"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OPs</w:t>
            </w:r>
          </w:p>
        </w:tc>
        <w:tc>
          <w:tcPr>
            <w:tcW w:w="938" w:type="pct"/>
            <w:shd w:val="clear" w:color="auto" w:fill="auto"/>
          </w:tcPr>
          <w:p w14:paraId="263DF3D1"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TCPP</w:t>
            </w:r>
          </w:p>
        </w:tc>
        <w:tc>
          <w:tcPr>
            <w:tcW w:w="1047" w:type="pct"/>
            <w:shd w:val="clear" w:color="auto" w:fill="auto"/>
          </w:tcPr>
          <w:p w14:paraId="31BF552B"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14332DF6"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4B14BF9F"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15FD957" w14:textId="77777777" w:rsidR="00A872AB" w:rsidRPr="00E82B9B" w:rsidRDefault="00A872AB" w:rsidP="00A872AB">
            <w:pPr>
              <w:rPr>
                <w:rFonts w:ascii="Times New Roman" w:eastAsia="Calibri" w:hAnsi="Times New Roman" w:cs="Times New Roman"/>
                <w:sz w:val="20"/>
                <w:szCs w:val="20"/>
              </w:rPr>
            </w:pPr>
          </w:p>
        </w:tc>
        <w:tc>
          <w:tcPr>
            <w:tcW w:w="680" w:type="pct"/>
            <w:vMerge/>
            <w:shd w:val="clear" w:color="auto" w:fill="auto"/>
            <w:vAlign w:val="center"/>
          </w:tcPr>
          <w:p w14:paraId="25218DF6" w14:textId="77777777" w:rsidR="00A872AB" w:rsidRPr="00E82B9B" w:rsidRDefault="00A872AB" w:rsidP="00A872A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134FE86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TCEP</w:t>
            </w:r>
          </w:p>
        </w:tc>
        <w:tc>
          <w:tcPr>
            <w:tcW w:w="1047" w:type="pct"/>
            <w:shd w:val="clear" w:color="auto" w:fill="auto"/>
          </w:tcPr>
          <w:p w14:paraId="7B94005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77DF42D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0C02C7EB"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76081E89" w14:textId="77777777" w:rsidR="00A872AB" w:rsidRPr="00E82B9B" w:rsidRDefault="00A872AB" w:rsidP="00A872AB">
            <w:pPr>
              <w:rPr>
                <w:rFonts w:ascii="Times New Roman" w:eastAsia="Calibri" w:hAnsi="Times New Roman" w:cs="Times New Roman"/>
                <w:sz w:val="20"/>
                <w:szCs w:val="20"/>
              </w:rPr>
            </w:pPr>
          </w:p>
        </w:tc>
        <w:tc>
          <w:tcPr>
            <w:tcW w:w="680" w:type="pct"/>
            <w:vMerge/>
            <w:shd w:val="clear" w:color="auto" w:fill="auto"/>
            <w:vAlign w:val="center"/>
          </w:tcPr>
          <w:p w14:paraId="30885D90" w14:textId="77777777" w:rsidR="00A872AB" w:rsidRPr="00E82B9B" w:rsidRDefault="00A872AB" w:rsidP="00A872A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7A7A377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TDCPP</w:t>
            </w:r>
          </w:p>
        </w:tc>
        <w:tc>
          <w:tcPr>
            <w:tcW w:w="1047" w:type="pct"/>
            <w:shd w:val="clear" w:color="auto" w:fill="auto"/>
          </w:tcPr>
          <w:p w14:paraId="3DAE245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5CB44D3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1D05F678"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tcBorders>
              <w:bottom w:val="single" w:sz="4" w:space="0" w:color="auto"/>
            </w:tcBorders>
            <w:shd w:val="clear" w:color="auto" w:fill="auto"/>
          </w:tcPr>
          <w:p w14:paraId="61BC37CB" w14:textId="77777777" w:rsidR="00A872AB" w:rsidRPr="00E82B9B" w:rsidRDefault="00A872AB" w:rsidP="00A872AB">
            <w:pPr>
              <w:rPr>
                <w:rFonts w:ascii="Times New Roman" w:eastAsia="Calibri" w:hAnsi="Times New Roman" w:cs="Times New Roman"/>
                <w:sz w:val="20"/>
                <w:szCs w:val="20"/>
              </w:rPr>
            </w:pPr>
          </w:p>
        </w:tc>
        <w:tc>
          <w:tcPr>
            <w:tcW w:w="680" w:type="pct"/>
            <w:vMerge/>
            <w:tcBorders>
              <w:bottom w:val="single" w:sz="4" w:space="0" w:color="auto"/>
            </w:tcBorders>
            <w:shd w:val="clear" w:color="auto" w:fill="auto"/>
            <w:vAlign w:val="center"/>
          </w:tcPr>
          <w:p w14:paraId="0CB55425" w14:textId="77777777" w:rsidR="00A872AB" w:rsidRPr="00E82B9B" w:rsidRDefault="00A872AB" w:rsidP="00A872A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tcBorders>
              <w:bottom w:val="single" w:sz="4" w:space="0" w:color="auto"/>
            </w:tcBorders>
            <w:shd w:val="clear" w:color="auto" w:fill="auto"/>
          </w:tcPr>
          <w:p w14:paraId="2369CA69"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TPP</w:t>
            </w:r>
          </w:p>
        </w:tc>
        <w:tc>
          <w:tcPr>
            <w:tcW w:w="1047" w:type="pct"/>
            <w:tcBorders>
              <w:bottom w:val="single" w:sz="4" w:space="0" w:color="auto"/>
            </w:tcBorders>
            <w:shd w:val="clear" w:color="auto" w:fill="auto"/>
          </w:tcPr>
          <w:p w14:paraId="2C86F61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tcBorders>
              <w:bottom w:val="single" w:sz="4" w:space="0" w:color="auto"/>
            </w:tcBorders>
            <w:shd w:val="clear" w:color="auto" w:fill="auto"/>
          </w:tcPr>
          <w:p w14:paraId="509C7374"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142D9EA4"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auto"/>
            </w:tcBorders>
            <w:shd w:val="clear" w:color="auto" w:fill="auto"/>
            <w:vAlign w:val="center"/>
          </w:tcPr>
          <w:p w14:paraId="08CD1E75" w14:textId="77777777" w:rsidR="00A872AB" w:rsidRDefault="00A872AB" w:rsidP="00A872AB">
            <w:pPr>
              <w:jc w:val="center"/>
              <w:rPr>
                <w:rFonts w:ascii="Times New Roman" w:eastAsia="Calibri" w:hAnsi="Times New Roman" w:cs="Times New Roman"/>
                <w:sz w:val="20"/>
                <w:szCs w:val="20"/>
              </w:rPr>
            </w:pPr>
          </w:p>
          <w:p w14:paraId="40161F35" w14:textId="77777777" w:rsidR="00A872AB" w:rsidRDefault="00A872AB" w:rsidP="00A872AB">
            <w:pPr>
              <w:jc w:val="center"/>
              <w:rPr>
                <w:rFonts w:ascii="Times New Roman" w:eastAsia="Calibri" w:hAnsi="Times New Roman" w:cs="Times New Roman"/>
                <w:sz w:val="20"/>
                <w:szCs w:val="20"/>
              </w:rPr>
            </w:pPr>
          </w:p>
          <w:p w14:paraId="2BB810A4" w14:textId="77777777" w:rsidR="00A872AB" w:rsidRDefault="00A872AB" w:rsidP="00A872AB">
            <w:pPr>
              <w:jc w:val="center"/>
              <w:rPr>
                <w:rFonts w:ascii="Times New Roman" w:eastAsia="Calibri" w:hAnsi="Times New Roman" w:cs="Times New Roman"/>
                <w:sz w:val="20"/>
                <w:szCs w:val="20"/>
              </w:rPr>
            </w:pPr>
          </w:p>
          <w:p w14:paraId="4F633BFE" w14:textId="77777777" w:rsidR="00A872AB" w:rsidRDefault="00A872AB" w:rsidP="00A872AB">
            <w:pPr>
              <w:jc w:val="center"/>
              <w:rPr>
                <w:rFonts w:ascii="Times New Roman" w:eastAsia="Calibri" w:hAnsi="Times New Roman" w:cs="Times New Roman"/>
                <w:sz w:val="20"/>
                <w:szCs w:val="20"/>
              </w:rPr>
            </w:pPr>
          </w:p>
          <w:p w14:paraId="2D016600" w14:textId="77777777" w:rsidR="00A872AB" w:rsidRDefault="00A872AB" w:rsidP="00A872AB">
            <w:pPr>
              <w:jc w:val="center"/>
              <w:rPr>
                <w:rFonts w:ascii="Times New Roman" w:eastAsia="Calibri" w:hAnsi="Times New Roman" w:cs="Times New Roman"/>
                <w:sz w:val="20"/>
                <w:szCs w:val="20"/>
              </w:rPr>
            </w:pPr>
          </w:p>
          <w:p w14:paraId="29B2E8F7" w14:textId="77777777" w:rsidR="00A872AB" w:rsidRDefault="00A872AB" w:rsidP="00A872AB">
            <w:pPr>
              <w:jc w:val="center"/>
              <w:rPr>
                <w:rFonts w:ascii="Times New Roman" w:eastAsia="Calibri" w:hAnsi="Times New Roman" w:cs="Times New Roman"/>
                <w:sz w:val="20"/>
                <w:szCs w:val="20"/>
              </w:rPr>
            </w:pPr>
          </w:p>
          <w:p w14:paraId="4FA012D6" w14:textId="77777777" w:rsidR="00A872AB" w:rsidRDefault="00A872AB" w:rsidP="00A872AB">
            <w:pPr>
              <w:jc w:val="center"/>
              <w:rPr>
                <w:rFonts w:ascii="Times New Roman" w:eastAsia="Calibri" w:hAnsi="Times New Roman" w:cs="Times New Roman"/>
                <w:sz w:val="20"/>
                <w:szCs w:val="20"/>
              </w:rPr>
            </w:pPr>
          </w:p>
          <w:p w14:paraId="4AFF840B" w14:textId="77777777" w:rsidR="00A872AB" w:rsidRDefault="00A872AB" w:rsidP="00A872AB">
            <w:pPr>
              <w:jc w:val="center"/>
              <w:rPr>
                <w:rFonts w:ascii="Times New Roman" w:eastAsia="Calibri" w:hAnsi="Times New Roman" w:cs="Times New Roman"/>
                <w:sz w:val="20"/>
                <w:szCs w:val="20"/>
              </w:rPr>
            </w:pPr>
          </w:p>
          <w:p w14:paraId="47796DD7" w14:textId="77777777" w:rsidR="00A872AB" w:rsidRDefault="00A872AB" w:rsidP="00A872AB">
            <w:pPr>
              <w:jc w:val="center"/>
              <w:rPr>
                <w:rFonts w:ascii="Times New Roman" w:eastAsia="Calibri" w:hAnsi="Times New Roman" w:cs="Times New Roman"/>
                <w:sz w:val="20"/>
                <w:szCs w:val="20"/>
              </w:rPr>
            </w:pPr>
          </w:p>
          <w:p w14:paraId="1877B4C3" w14:textId="77777777" w:rsidR="00A872AB" w:rsidRDefault="00A872AB" w:rsidP="00A872AB">
            <w:pPr>
              <w:jc w:val="center"/>
              <w:rPr>
                <w:rFonts w:ascii="Times New Roman" w:eastAsia="Calibri" w:hAnsi="Times New Roman" w:cs="Times New Roman"/>
                <w:sz w:val="20"/>
                <w:szCs w:val="20"/>
              </w:rPr>
            </w:pPr>
          </w:p>
          <w:p w14:paraId="435E66A5" w14:textId="77777777" w:rsidR="00A872AB" w:rsidRDefault="00A872AB" w:rsidP="00A872AB">
            <w:pPr>
              <w:jc w:val="center"/>
              <w:rPr>
                <w:rFonts w:ascii="Times New Roman" w:eastAsia="Calibri" w:hAnsi="Times New Roman" w:cs="Times New Roman"/>
                <w:sz w:val="20"/>
                <w:szCs w:val="20"/>
              </w:rPr>
            </w:pPr>
          </w:p>
          <w:p w14:paraId="17949E90" w14:textId="77777777" w:rsidR="00A872AB" w:rsidRDefault="00A872AB" w:rsidP="00A872AB">
            <w:pPr>
              <w:jc w:val="center"/>
              <w:rPr>
                <w:rFonts w:ascii="Times New Roman" w:eastAsia="Calibri" w:hAnsi="Times New Roman" w:cs="Times New Roman"/>
                <w:sz w:val="20"/>
                <w:szCs w:val="20"/>
              </w:rPr>
            </w:pPr>
          </w:p>
          <w:p w14:paraId="3B93ACE4" w14:textId="77777777" w:rsidR="00A872AB" w:rsidRDefault="00A872AB" w:rsidP="00A872AB">
            <w:pPr>
              <w:jc w:val="center"/>
              <w:rPr>
                <w:rFonts w:ascii="Times New Roman" w:eastAsia="Calibri" w:hAnsi="Times New Roman" w:cs="Times New Roman"/>
                <w:sz w:val="20"/>
                <w:szCs w:val="20"/>
              </w:rPr>
            </w:pPr>
          </w:p>
          <w:p w14:paraId="2B5C719C" w14:textId="77777777" w:rsidR="00A872AB" w:rsidRDefault="00A872AB" w:rsidP="00A872AB">
            <w:pPr>
              <w:jc w:val="center"/>
              <w:rPr>
                <w:rFonts w:ascii="Times New Roman" w:eastAsia="Calibri" w:hAnsi="Times New Roman" w:cs="Times New Roman"/>
                <w:sz w:val="20"/>
                <w:szCs w:val="20"/>
              </w:rPr>
            </w:pPr>
          </w:p>
          <w:p w14:paraId="147F2BCA" w14:textId="77777777" w:rsidR="00A872AB" w:rsidRDefault="00A872AB" w:rsidP="00A872AB">
            <w:pPr>
              <w:jc w:val="center"/>
              <w:rPr>
                <w:rFonts w:ascii="Times New Roman" w:eastAsia="Calibri" w:hAnsi="Times New Roman" w:cs="Times New Roman"/>
                <w:sz w:val="20"/>
                <w:szCs w:val="20"/>
              </w:rPr>
            </w:pPr>
          </w:p>
          <w:p w14:paraId="6DBFAE1C" w14:textId="77777777" w:rsidR="00A872AB" w:rsidRDefault="00A872AB" w:rsidP="00A872AB">
            <w:pPr>
              <w:jc w:val="center"/>
              <w:rPr>
                <w:rFonts w:ascii="Times New Roman" w:eastAsia="Calibri" w:hAnsi="Times New Roman" w:cs="Times New Roman"/>
                <w:sz w:val="20"/>
                <w:szCs w:val="20"/>
              </w:rPr>
            </w:pPr>
          </w:p>
          <w:p w14:paraId="6D875E2E" w14:textId="77777777" w:rsidR="00A872AB" w:rsidRDefault="00A872AB" w:rsidP="00A872AB">
            <w:pPr>
              <w:jc w:val="center"/>
              <w:rPr>
                <w:rFonts w:ascii="Times New Roman" w:eastAsia="Calibri" w:hAnsi="Times New Roman" w:cs="Times New Roman"/>
                <w:sz w:val="20"/>
                <w:szCs w:val="20"/>
              </w:rPr>
            </w:pPr>
          </w:p>
          <w:p w14:paraId="7D350E35" w14:textId="77777777" w:rsidR="00A872AB" w:rsidRDefault="00A872AB" w:rsidP="00A872AB">
            <w:pPr>
              <w:jc w:val="center"/>
              <w:rPr>
                <w:rFonts w:ascii="Times New Roman" w:eastAsia="Calibri" w:hAnsi="Times New Roman" w:cs="Times New Roman"/>
                <w:sz w:val="20"/>
                <w:szCs w:val="20"/>
              </w:rPr>
            </w:pPr>
          </w:p>
          <w:p w14:paraId="776EFF10" w14:textId="77777777" w:rsidR="00A872AB" w:rsidRDefault="00A872AB" w:rsidP="00A872AB">
            <w:pPr>
              <w:jc w:val="center"/>
              <w:rPr>
                <w:rFonts w:ascii="Times New Roman" w:eastAsia="Calibri" w:hAnsi="Times New Roman" w:cs="Times New Roman"/>
                <w:sz w:val="20"/>
                <w:szCs w:val="20"/>
              </w:rPr>
            </w:pPr>
          </w:p>
          <w:p w14:paraId="783BF3BB" w14:textId="77777777" w:rsidR="00A872AB" w:rsidRDefault="00A872AB" w:rsidP="00A872AB">
            <w:pPr>
              <w:jc w:val="center"/>
              <w:rPr>
                <w:rFonts w:ascii="Times New Roman" w:eastAsia="Calibri" w:hAnsi="Times New Roman" w:cs="Times New Roman"/>
                <w:sz w:val="20"/>
                <w:szCs w:val="20"/>
              </w:rPr>
            </w:pPr>
          </w:p>
          <w:p w14:paraId="2F0254EE" w14:textId="77777777" w:rsidR="00A872AB" w:rsidRDefault="00A872AB" w:rsidP="00A872AB">
            <w:pPr>
              <w:jc w:val="center"/>
              <w:rPr>
                <w:rFonts w:ascii="Times New Roman" w:eastAsia="Calibri" w:hAnsi="Times New Roman" w:cs="Times New Roman"/>
                <w:sz w:val="20"/>
                <w:szCs w:val="20"/>
              </w:rPr>
            </w:pPr>
          </w:p>
          <w:p w14:paraId="0780FC04" w14:textId="77777777" w:rsidR="00A872AB" w:rsidRDefault="00A872AB" w:rsidP="00A872AB">
            <w:pPr>
              <w:jc w:val="center"/>
              <w:rPr>
                <w:rFonts w:ascii="Times New Roman" w:eastAsia="Calibri" w:hAnsi="Times New Roman" w:cs="Times New Roman"/>
                <w:sz w:val="20"/>
                <w:szCs w:val="20"/>
              </w:rPr>
            </w:pPr>
          </w:p>
          <w:p w14:paraId="7A50D8DA" w14:textId="77777777" w:rsidR="00A872AB" w:rsidRPr="00E82B9B" w:rsidRDefault="00A872AB" w:rsidP="00A872AB">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Pesticides</w:t>
            </w:r>
          </w:p>
        </w:tc>
        <w:tc>
          <w:tcPr>
            <w:tcW w:w="680" w:type="pct"/>
            <w:vMerge w:val="restart"/>
            <w:tcBorders>
              <w:top w:val="single" w:sz="4" w:space="0" w:color="auto"/>
            </w:tcBorders>
            <w:shd w:val="clear" w:color="auto" w:fill="auto"/>
            <w:vAlign w:val="center"/>
          </w:tcPr>
          <w:p w14:paraId="0A9C1444"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OCs</w:t>
            </w:r>
          </w:p>
        </w:tc>
        <w:tc>
          <w:tcPr>
            <w:tcW w:w="938" w:type="pct"/>
            <w:tcBorders>
              <w:top w:val="single" w:sz="4" w:space="0" w:color="auto"/>
            </w:tcBorders>
            <w:shd w:val="clear" w:color="auto" w:fill="auto"/>
          </w:tcPr>
          <w:p w14:paraId="20C22BE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Chlordane</w:t>
            </w:r>
          </w:p>
        </w:tc>
        <w:tc>
          <w:tcPr>
            <w:tcW w:w="1047" w:type="pct"/>
            <w:tcBorders>
              <w:top w:val="single" w:sz="4" w:space="0" w:color="auto"/>
            </w:tcBorders>
            <w:shd w:val="clear" w:color="auto" w:fill="auto"/>
          </w:tcPr>
          <w:p w14:paraId="541BF7EA"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tcBorders>
              <w:top w:val="single" w:sz="4" w:space="0" w:color="auto"/>
            </w:tcBorders>
            <w:shd w:val="clear" w:color="auto" w:fill="auto"/>
          </w:tcPr>
          <w:p w14:paraId="5002BD86"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Oxychlordane</w:t>
            </w:r>
          </w:p>
        </w:tc>
      </w:tr>
      <w:tr w:rsidR="00A872AB" w:rsidRPr="00E82B9B" w14:paraId="102F32E9"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352BAEB4"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67DA00E9"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3161DC76"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DDT</w:t>
            </w:r>
          </w:p>
        </w:tc>
        <w:tc>
          <w:tcPr>
            <w:tcW w:w="1047" w:type="pct"/>
            <w:shd w:val="clear" w:color="auto" w:fill="auto"/>
          </w:tcPr>
          <w:p w14:paraId="12537156"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262FBB3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DDD, DDE</w:t>
            </w:r>
          </w:p>
        </w:tc>
      </w:tr>
      <w:tr w:rsidR="00A872AB" w:rsidRPr="00E82B9B" w14:paraId="1B311DC3"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7DC0D202"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69458DDC"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2C6029EF"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Endosulfan</w:t>
            </w:r>
          </w:p>
        </w:tc>
        <w:tc>
          <w:tcPr>
            <w:tcW w:w="1047" w:type="pct"/>
            <w:shd w:val="clear" w:color="auto" w:fill="auto"/>
          </w:tcPr>
          <w:p w14:paraId="003576B7"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1E18097F"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Endosulfan sulfate, endosulfan ether, endosulfan lactone</w:t>
            </w:r>
          </w:p>
        </w:tc>
      </w:tr>
      <w:tr w:rsidR="00A872AB" w:rsidRPr="00E82B9B" w14:paraId="532D3B96"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64F94C9"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760BBFC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3BC9308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Pentachlorophenol</w:t>
            </w:r>
          </w:p>
        </w:tc>
        <w:tc>
          <w:tcPr>
            <w:tcW w:w="1047" w:type="pct"/>
            <w:shd w:val="clear" w:color="auto" w:fill="auto"/>
          </w:tcPr>
          <w:p w14:paraId="3058636C"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49EAE3A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TCHQ</w:t>
            </w:r>
          </w:p>
        </w:tc>
      </w:tr>
      <w:tr w:rsidR="00A872AB" w:rsidRPr="00E82B9B" w14:paraId="63880A1B"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953DE3C"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val="restart"/>
            <w:shd w:val="clear" w:color="auto" w:fill="auto"/>
            <w:vAlign w:val="center"/>
          </w:tcPr>
          <w:p w14:paraId="7181571F"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OPs</w:t>
            </w:r>
          </w:p>
        </w:tc>
        <w:tc>
          <w:tcPr>
            <w:tcW w:w="938" w:type="pct"/>
            <w:shd w:val="clear" w:color="auto" w:fill="auto"/>
          </w:tcPr>
          <w:p w14:paraId="09F82A5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Acephate</w:t>
            </w:r>
          </w:p>
        </w:tc>
        <w:tc>
          <w:tcPr>
            <w:tcW w:w="1047" w:type="pct"/>
            <w:shd w:val="clear" w:color="auto" w:fill="auto"/>
          </w:tcPr>
          <w:p w14:paraId="107DED0F"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49FBFF90"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42B4F2F4"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74F8A2FE"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0191EDC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565B9660"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Dichlorvos (DDVP)</w:t>
            </w:r>
          </w:p>
        </w:tc>
        <w:tc>
          <w:tcPr>
            <w:tcW w:w="1047" w:type="pct"/>
            <w:shd w:val="clear" w:color="auto" w:fill="auto"/>
          </w:tcPr>
          <w:p w14:paraId="12A4CBBA"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57285E42"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Dichloroacetaldehyde, dichloroacetic acid</w:t>
            </w:r>
          </w:p>
        </w:tc>
      </w:tr>
      <w:tr w:rsidR="00A872AB" w:rsidRPr="00E82B9B" w14:paraId="2E8BB6DC"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32D9407A"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538B46E2"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212B3FA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Malathion</w:t>
            </w:r>
          </w:p>
        </w:tc>
        <w:tc>
          <w:tcPr>
            <w:tcW w:w="1047" w:type="pct"/>
            <w:shd w:val="clear" w:color="auto" w:fill="auto"/>
          </w:tcPr>
          <w:p w14:paraId="133553DE"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7FDF2497"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Malaoxon DCA, malathion MCA, o,o-DMPT, DEDTP, o,o-DMDTP, o,o-DMP, 2-[(dimethoxyphosphorothioyl) sulfanyl] succinic acid (malathion dicarboxylic acid)</w:t>
            </w:r>
          </w:p>
        </w:tc>
      </w:tr>
      <w:tr w:rsidR="00A872AB" w:rsidRPr="00E82B9B" w14:paraId="11B72D54"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0F2CF18"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3DFF95E6"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11266BA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 xml:space="preserve">TCVP </w:t>
            </w:r>
            <w:r w:rsidRPr="00E82B9B">
              <w:rPr>
                <w:rFonts w:ascii="Times New Roman" w:eastAsia="Calibri" w:hAnsi="Times New Roman" w:cs="Times New Roman"/>
                <w:sz w:val="18"/>
                <w:szCs w:val="18"/>
              </w:rPr>
              <w:t>(Tetrachlorovinphos)</w:t>
            </w:r>
          </w:p>
        </w:tc>
        <w:tc>
          <w:tcPr>
            <w:tcW w:w="1047" w:type="pct"/>
            <w:shd w:val="clear" w:color="auto" w:fill="auto"/>
          </w:tcPr>
          <w:p w14:paraId="09FCAA02"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3D12B504"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DMP</w:t>
            </w:r>
          </w:p>
        </w:tc>
      </w:tr>
      <w:tr w:rsidR="00A872AB" w:rsidRPr="00E82B9B" w14:paraId="67E7AF18"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3B529EF2"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6BA882E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3AB3B63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Trichlorfon</w:t>
            </w:r>
          </w:p>
        </w:tc>
        <w:tc>
          <w:tcPr>
            <w:tcW w:w="1047" w:type="pct"/>
            <w:shd w:val="clear" w:color="auto" w:fill="auto"/>
          </w:tcPr>
          <w:p w14:paraId="1B61EFB0"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1735040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Dichlorvos</w:t>
            </w:r>
          </w:p>
        </w:tc>
      </w:tr>
      <w:tr w:rsidR="00A872AB" w:rsidRPr="00E82B9B" w14:paraId="14919ABB"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3E351AEA"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val="restart"/>
            <w:shd w:val="clear" w:color="auto" w:fill="auto"/>
            <w:vAlign w:val="center"/>
          </w:tcPr>
          <w:p w14:paraId="16564BC4"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Pyrethroids</w:t>
            </w:r>
          </w:p>
        </w:tc>
        <w:tc>
          <w:tcPr>
            <w:tcW w:w="938" w:type="pct"/>
            <w:shd w:val="clear" w:color="auto" w:fill="auto"/>
          </w:tcPr>
          <w:p w14:paraId="07A55FFE"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Allethrin</w:t>
            </w:r>
          </w:p>
        </w:tc>
        <w:tc>
          <w:tcPr>
            <w:tcW w:w="1047" w:type="pct"/>
            <w:shd w:val="clear" w:color="auto" w:fill="auto"/>
          </w:tcPr>
          <w:p w14:paraId="6E60592E"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014A259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4FBF388B"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30E9AF3C"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0FF451BA"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2AEFFBE4"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Bifenthrin</w:t>
            </w:r>
          </w:p>
        </w:tc>
        <w:tc>
          <w:tcPr>
            <w:tcW w:w="1047" w:type="pct"/>
            <w:shd w:val="clear" w:color="auto" w:fill="auto"/>
          </w:tcPr>
          <w:p w14:paraId="539F153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18FD7D5E"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2-methyl-3-phenylbenzoic acid (MPA)</w:t>
            </w:r>
          </w:p>
        </w:tc>
      </w:tr>
      <w:tr w:rsidR="00A872AB" w:rsidRPr="00E82B9B" w14:paraId="17285D14"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75E90B94"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086E19D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02E2F8B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Cyfluthrin</w:t>
            </w:r>
          </w:p>
        </w:tc>
        <w:tc>
          <w:tcPr>
            <w:tcW w:w="1047" w:type="pct"/>
            <w:shd w:val="clear" w:color="auto" w:fill="auto"/>
          </w:tcPr>
          <w:p w14:paraId="586D7979"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7AD9F8B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 xml:space="preserve">4F-3PBA, </w:t>
            </w:r>
            <w:r w:rsidRPr="00E82B9B">
              <w:rPr>
                <w:rFonts w:ascii="Times New Roman" w:eastAsia="Calibri" w:hAnsi="Times New Roman" w:cs="Times New Roman"/>
                <w:i/>
                <w:sz w:val="20"/>
                <w:szCs w:val="20"/>
              </w:rPr>
              <w:t>cis/trans</w:t>
            </w:r>
            <w:r w:rsidRPr="00E82B9B">
              <w:rPr>
                <w:rFonts w:ascii="Times New Roman" w:eastAsia="Calibri" w:hAnsi="Times New Roman" w:cs="Times New Roman"/>
                <w:sz w:val="20"/>
                <w:szCs w:val="20"/>
              </w:rPr>
              <w:t>-DCCA</w:t>
            </w:r>
          </w:p>
        </w:tc>
      </w:tr>
      <w:tr w:rsidR="00A872AB" w:rsidRPr="00E82B9B" w14:paraId="76572ABF"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28789D5"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24BF6162"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5D07BE80"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i/>
                <w:sz w:val="20"/>
                <w:szCs w:val="20"/>
              </w:rPr>
              <w:t>Lambda</w:t>
            </w:r>
            <w:r w:rsidRPr="00E82B9B">
              <w:rPr>
                <w:rFonts w:ascii="Times New Roman" w:eastAsia="Calibri" w:hAnsi="Times New Roman" w:cs="Times New Roman"/>
                <w:sz w:val="20"/>
                <w:szCs w:val="20"/>
              </w:rPr>
              <w:t>-Cyhalothrin</w:t>
            </w:r>
          </w:p>
        </w:tc>
        <w:tc>
          <w:tcPr>
            <w:tcW w:w="1047" w:type="pct"/>
            <w:shd w:val="clear" w:color="auto" w:fill="auto"/>
          </w:tcPr>
          <w:p w14:paraId="0D241370"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3C0A687C"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3-PBA, 3-PBA glucuronide/glycine conjugates</w:t>
            </w:r>
          </w:p>
        </w:tc>
      </w:tr>
      <w:tr w:rsidR="00A872AB" w:rsidRPr="00E82B9B" w14:paraId="1BBD3B65"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90FC917"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3DA239D1"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1390E530"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Cypermethrin</w:t>
            </w:r>
          </w:p>
        </w:tc>
        <w:tc>
          <w:tcPr>
            <w:tcW w:w="1047" w:type="pct"/>
            <w:shd w:val="clear" w:color="auto" w:fill="auto"/>
          </w:tcPr>
          <w:p w14:paraId="38B5293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18FC2251"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 xml:space="preserve">3-PBA, 3-PBA glucuronide/glycine conjugates, </w:t>
            </w:r>
            <w:r w:rsidRPr="00E82B9B">
              <w:rPr>
                <w:rFonts w:ascii="Times New Roman" w:eastAsia="Calibri" w:hAnsi="Times New Roman" w:cs="Times New Roman"/>
                <w:i/>
                <w:sz w:val="20"/>
                <w:szCs w:val="20"/>
              </w:rPr>
              <w:t>cis/trans</w:t>
            </w:r>
            <w:r w:rsidRPr="00E82B9B">
              <w:rPr>
                <w:rFonts w:ascii="Times New Roman" w:eastAsia="Calibri" w:hAnsi="Times New Roman" w:cs="Times New Roman"/>
                <w:sz w:val="20"/>
                <w:szCs w:val="20"/>
              </w:rPr>
              <w:t>-DCCA</w:t>
            </w:r>
          </w:p>
        </w:tc>
      </w:tr>
      <w:tr w:rsidR="00A872AB" w:rsidRPr="00E82B9B" w14:paraId="6464946D"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59C4D7C"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185565F1"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1F348480"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Cyphenothrin</w:t>
            </w:r>
          </w:p>
        </w:tc>
        <w:tc>
          <w:tcPr>
            <w:tcW w:w="1047" w:type="pct"/>
            <w:shd w:val="clear" w:color="auto" w:fill="auto"/>
          </w:tcPr>
          <w:p w14:paraId="3CCBF3F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775A75C2"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3-PBA, 3-PBA glucuronide/glycine conjugates</w:t>
            </w:r>
          </w:p>
        </w:tc>
      </w:tr>
      <w:tr w:rsidR="00A872AB" w:rsidRPr="00E82B9B" w14:paraId="1253E21D"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19F0AAB"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4D68F94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4F2F99E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Deltamethrin</w:t>
            </w:r>
          </w:p>
        </w:tc>
        <w:tc>
          <w:tcPr>
            <w:tcW w:w="1047" w:type="pct"/>
            <w:shd w:val="clear" w:color="auto" w:fill="auto"/>
          </w:tcPr>
          <w:p w14:paraId="7030A71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1587B5B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 xml:space="preserve">4'-OH deltamethrin, </w:t>
            </w:r>
            <w:r w:rsidRPr="00E82B9B">
              <w:rPr>
                <w:rFonts w:ascii="Times New Roman" w:eastAsia="Calibri" w:hAnsi="Times New Roman" w:cs="Times New Roman"/>
                <w:i/>
                <w:sz w:val="20"/>
                <w:szCs w:val="20"/>
              </w:rPr>
              <w:t>cis/ trans-</w:t>
            </w:r>
            <w:r w:rsidRPr="00E82B9B">
              <w:rPr>
                <w:rFonts w:ascii="Times New Roman" w:eastAsia="Calibri" w:hAnsi="Times New Roman" w:cs="Times New Roman"/>
                <w:sz w:val="20"/>
                <w:szCs w:val="20"/>
              </w:rPr>
              <w:t xml:space="preserve">DBCA, </w:t>
            </w:r>
            <w:r w:rsidRPr="00E82B9B">
              <w:rPr>
                <w:rFonts w:ascii="Times New Roman" w:eastAsia="Calibri" w:hAnsi="Times New Roman" w:cs="Times New Roman"/>
                <w:i/>
                <w:sz w:val="20"/>
                <w:szCs w:val="20"/>
              </w:rPr>
              <w:t>cis/trans-</w:t>
            </w:r>
            <w:r w:rsidRPr="00E82B9B">
              <w:rPr>
                <w:rFonts w:ascii="Times New Roman" w:eastAsia="Calibri" w:hAnsi="Times New Roman" w:cs="Times New Roman"/>
                <w:sz w:val="20"/>
                <w:szCs w:val="20"/>
              </w:rPr>
              <w:t xml:space="preserve">DBCA glycine, </w:t>
            </w:r>
            <w:r w:rsidRPr="00E82B9B">
              <w:rPr>
                <w:rFonts w:ascii="Times New Roman" w:eastAsia="Calibri" w:hAnsi="Times New Roman" w:cs="Times New Roman"/>
                <w:i/>
                <w:sz w:val="20"/>
                <w:szCs w:val="20"/>
              </w:rPr>
              <w:t>cis/trans-</w:t>
            </w:r>
            <w:r w:rsidRPr="00E82B9B">
              <w:rPr>
                <w:rFonts w:ascii="Times New Roman" w:eastAsia="Calibri" w:hAnsi="Times New Roman" w:cs="Times New Roman"/>
                <w:sz w:val="20"/>
                <w:szCs w:val="20"/>
              </w:rPr>
              <w:t>DBCA glucuronide</w:t>
            </w:r>
          </w:p>
        </w:tc>
      </w:tr>
      <w:tr w:rsidR="00A872AB" w:rsidRPr="00E82B9B" w14:paraId="762B2244"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37162CD5"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68C2A6FE"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0E8D4048"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Esfenvalerate</w:t>
            </w:r>
          </w:p>
        </w:tc>
        <w:tc>
          <w:tcPr>
            <w:tcW w:w="1047" w:type="pct"/>
            <w:shd w:val="clear" w:color="auto" w:fill="auto"/>
          </w:tcPr>
          <w:p w14:paraId="5BE7D41C"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67C11AB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3-PBA, 3-PBA glucuronide/glycine conjugates</w:t>
            </w:r>
          </w:p>
        </w:tc>
      </w:tr>
      <w:tr w:rsidR="00A872AB" w:rsidRPr="00E82B9B" w14:paraId="5E45613E"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6FCE7C97"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5F8EB0A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001BE3FE"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Imiprothrin</w:t>
            </w:r>
          </w:p>
        </w:tc>
        <w:tc>
          <w:tcPr>
            <w:tcW w:w="1047" w:type="pct"/>
            <w:shd w:val="clear" w:color="auto" w:fill="auto"/>
          </w:tcPr>
          <w:p w14:paraId="49063B46"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0F1CC88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43621D6A"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26B079F1"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5B42D40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2DCD5408"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Metofluthrin</w:t>
            </w:r>
          </w:p>
        </w:tc>
        <w:tc>
          <w:tcPr>
            <w:tcW w:w="1047" w:type="pct"/>
            <w:shd w:val="clear" w:color="auto" w:fill="auto"/>
          </w:tcPr>
          <w:p w14:paraId="391D8CE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3DB427A8"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HOCH2-FB-Al, MCA, CH3OCH2-FB-Al</w:t>
            </w:r>
          </w:p>
        </w:tc>
      </w:tr>
      <w:tr w:rsidR="00A872AB" w:rsidRPr="00E82B9B" w14:paraId="64A92CDB"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260F4CFE"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34096BD0"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6879E599"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Prallethrin</w:t>
            </w:r>
          </w:p>
        </w:tc>
        <w:tc>
          <w:tcPr>
            <w:tcW w:w="1047" w:type="pct"/>
            <w:shd w:val="clear" w:color="auto" w:fill="auto"/>
          </w:tcPr>
          <w:p w14:paraId="276A1306"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2B688AF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5BA9CAA6"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92AADB1"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05563ADE"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581D08C6"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Pyrethrins</w:t>
            </w:r>
          </w:p>
        </w:tc>
        <w:tc>
          <w:tcPr>
            <w:tcW w:w="1047" w:type="pct"/>
            <w:shd w:val="clear" w:color="auto" w:fill="auto"/>
          </w:tcPr>
          <w:p w14:paraId="6CE6819F"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6207ADF7"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i/>
                <w:sz w:val="20"/>
                <w:szCs w:val="20"/>
              </w:rPr>
              <w:t>trans</w:t>
            </w:r>
            <w:r w:rsidRPr="00E82B9B">
              <w:rPr>
                <w:rFonts w:ascii="Times New Roman" w:eastAsia="Calibri" w:hAnsi="Times New Roman" w:cs="Times New Roman"/>
                <w:sz w:val="20"/>
                <w:szCs w:val="20"/>
              </w:rPr>
              <w:t>-chrysanthemum dicarboxylic acid (CDCA)</w:t>
            </w:r>
          </w:p>
        </w:tc>
      </w:tr>
      <w:tr w:rsidR="00A872AB" w:rsidRPr="00E82B9B" w14:paraId="0F5285D9"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BD02E0E"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1C838A3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7D59D2CA"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Resmethrin</w:t>
            </w:r>
          </w:p>
        </w:tc>
        <w:tc>
          <w:tcPr>
            <w:tcW w:w="1047" w:type="pct"/>
            <w:shd w:val="clear" w:color="auto" w:fill="auto"/>
          </w:tcPr>
          <w:p w14:paraId="79F890C8"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4FD73D2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40E8BBCE"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6BE58688"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5F671228"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10306106"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Tetramethrin</w:t>
            </w:r>
          </w:p>
        </w:tc>
        <w:tc>
          <w:tcPr>
            <w:tcW w:w="1047" w:type="pct"/>
            <w:shd w:val="clear" w:color="auto" w:fill="auto"/>
          </w:tcPr>
          <w:p w14:paraId="2B06EA8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435F7A6F"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73076481"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3B79B29D"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46C616A3"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385F50BE"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Tralomethrin</w:t>
            </w:r>
          </w:p>
        </w:tc>
        <w:tc>
          <w:tcPr>
            <w:tcW w:w="1047" w:type="pct"/>
            <w:shd w:val="clear" w:color="auto" w:fill="auto"/>
          </w:tcPr>
          <w:p w14:paraId="3BA9679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6CF7A1C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099B1E40"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7DA78EB0"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val="restart"/>
            <w:shd w:val="clear" w:color="auto" w:fill="auto"/>
            <w:vAlign w:val="center"/>
          </w:tcPr>
          <w:p w14:paraId="2019F07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Carbamates</w:t>
            </w:r>
          </w:p>
        </w:tc>
        <w:tc>
          <w:tcPr>
            <w:tcW w:w="938" w:type="pct"/>
            <w:shd w:val="clear" w:color="auto" w:fill="auto"/>
          </w:tcPr>
          <w:p w14:paraId="1E2A1EA8"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Aldicarb</w:t>
            </w:r>
          </w:p>
        </w:tc>
        <w:tc>
          <w:tcPr>
            <w:tcW w:w="1047" w:type="pct"/>
            <w:shd w:val="clear" w:color="auto" w:fill="auto"/>
          </w:tcPr>
          <w:p w14:paraId="50E6D352"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4245C4C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Aldicarb sulfoxide</w:t>
            </w:r>
          </w:p>
        </w:tc>
      </w:tr>
      <w:tr w:rsidR="00A872AB" w:rsidRPr="00E82B9B" w14:paraId="0DEACB9D"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EE43ED1"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354A88EE"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0773E45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Carbaryl</w:t>
            </w:r>
          </w:p>
        </w:tc>
        <w:tc>
          <w:tcPr>
            <w:tcW w:w="1047" w:type="pct"/>
            <w:shd w:val="clear" w:color="auto" w:fill="auto"/>
          </w:tcPr>
          <w:p w14:paraId="040C655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6A9915E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1-naphthol + sulfate /glucuronide conjugates, 4-(Hydroxy)-1-naphthyl N-methyl carbamate + glucuronide conjugate</w:t>
            </w:r>
          </w:p>
        </w:tc>
      </w:tr>
      <w:tr w:rsidR="00A872AB" w:rsidRPr="00E82B9B" w14:paraId="5312C3E1"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3920774"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14349036"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3F8D1B6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Propoxur</w:t>
            </w:r>
          </w:p>
        </w:tc>
        <w:tc>
          <w:tcPr>
            <w:tcW w:w="1047" w:type="pct"/>
            <w:shd w:val="clear" w:color="auto" w:fill="auto"/>
          </w:tcPr>
          <w:p w14:paraId="2360B8E0"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50A13248"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4FD86B30"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1F172C5" w14:textId="77777777" w:rsidR="00A872AB" w:rsidRPr="00E82B9B" w:rsidRDefault="00A872AB" w:rsidP="00A872AB">
            <w:pPr>
              <w:jc w:val="center"/>
              <w:rPr>
                <w:rFonts w:ascii="Times New Roman" w:eastAsia="Calibri" w:hAnsi="Times New Roman" w:cs="Times New Roman"/>
                <w:sz w:val="20"/>
                <w:szCs w:val="20"/>
              </w:rPr>
            </w:pPr>
          </w:p>
        </w:tc>
        <w:tc>
          <w:tcPr>
            <w:tcW w:w="680" w:type="pct"/>
            <w:shd w:val="clear" w:color="auto" w:fill="auto"/>
            <w:vAlign w:val="center"/>
          </w:tcPr>
          <w:p w14:paraId="76CCB5D9"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Juvenile Hormone Analog</w:t>
            </w:r>
          </w:p>
        </w:tc>
        <w:tc>
          <w:tcPr>
            <w:tcW w:w="938" w:type="pct"/>
            <w:shd w:val="clear" w:color="auto" w:fill="auto"/>
          </w:tcPr>
          <w:p w14:paraId="26692E36"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Pyriproxyfen</w:t>
            </w:r>
          </w:p>
        </w:tc>
        <w:tc>
          <w:tcPr>
            <w:tcW w:w="1047" w:type="pct"/>
            <w:shd w:val="clear" w:color="auto" w:fill="auto"/>
          </w:tcPr>
          <w:p w14:paraId="2C1E822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2973859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0892C5B1"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3C94E3E8" w14:textId="77777777" w:rsidR="00A872AB" w:rsidRPr="00E82B9B" w:rsidRDefault="00A872AB" w:rsidP="00A872AB">
            <w:pPr>
              <w:jc w:val="center"/>
              <w:rPr>
                <w:rFonts w:ascii="Times New Roman" w:eastAsia="Calibri" w:hAnsi="Times New Roman" w:cs="Times New Roman"/>
                <w:sz w:val="20"/>
                <w:szCs w:val="20"/>
              </w:rPr>
            </w:pPr>
          </w:p>
        </w:tc>
        <w:tc>
          <w:tcPr>
            <w:tcW w:w="680" w:type="pct"/>
            <w:shd w:val="clear" w:color="auto" w:fill="auto"/>
            <w:vAlign w:val="center"/>
          </w:tcPr>
          <w:p w14:paraId="36F8227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Pediculicide</w:t>
            </w:r>
          </w:p>
        </w:tc>
        <w:tc>
          <w:tcPr>
            <w:tcW w:w="938" w:type="pct"/>
            <w:shd w:val="clear" w:color="auto" w:fill="auto"/>
          </w:tcPr>
          <w:p w14:paraId="684EC0E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Spinosad</w:t>
            </w:r>
          </w:p>
        </w:tc>
        <w:tc>
          <w:tcPr>
            <w:tcW w:w="1047" w:type="pct"/>
            <w:shd w:val="clear" w:color="auto" w:fill="auto"/>
          </w:tcPr>
          <w:p w14:paraId="304BA5C1"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6122A14C"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17FD4115"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1B6CC0E" w14:textId="77777777" w:rsidR="00A872AB" w:rsidRPr="00E82B9B" w:rsidRDefault="00A872AB" w:rsidP="00A872AB">
            <w:pPr>
              <w:jc w:val="center"/>
              <w:rPr>
                <w:rFonts w:ascii="Times New Roman" w:eastAsia="Calibri" w:hAnsi="Times New Roman" w:cs="Times New Roman"/>
                <w:sz w:val="20"/>
                <w:szCs w:val="20"/>
              </w:rPr>
            </w:pPr>
          </w:p>
        </w:tc>
        <w:tc>
          <w:tcPr>
            <w:tcW w:w="680" w:type="pct"/>
            <w:shd w:val="clear" w:color="auto" w:fill="auto"/>
            <w:vAlign w:val="center"/>
          </w:tcPr>
          <w:p w14:paraId="5CBEE3C4"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Trifluoromethyl aminohydrazone</w:t>
            </w:r>
          </w:p>
        </w:tc>
        <w:tc>
          <w:tcPr>
            <w:tcW w:w="938" w:type="pct"/>
            <w:shd w:val="clear" w:color="auto" w:fill="auto"/>
          </w:tcPr>
          <w:p w14:paraId="2234B644"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Hydramethylnon</w:t>
            </w:r>
          </w:p>
        </w:tc>
        <w:tc>
          <w:tcPr>
            <w:tcW w:w="1047" w:type="pct"/>
            <w:shd w:val="clear" w:color="auto" w:fill="auto"/>
          </w:tcPr>
          <w:p w14:paraId="5B4113E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6AA6B1B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0DC2B171"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69B6768D"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val="restart"/>
            <w:shd w:val="clear" w:color="auto" w:fill="auto"/>
            <w:vAlign w:val="center"/>
          </w:tcPr>
          <w:p w14:paraId="17EEFAB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Herbicides</w:t>
            </w:r>
          </w:p>
        </w:tc>
        <w:tc>
          <w:tcPr>
            <w:tcW w:w="938" w:type="pct"/>
            <w:shd w:val="clear" w:color="auto" w:fill="auto"/>
          </w:tcPr>
          <w:p w14:paraId="4614B26B"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2,4-D</w:t>
            </w:r>
          </w:p>
        </w:tc>
        <w:tc>
          <w:tcPr>
            <w:tcW w:w="1047" w:type="pct"/>
            <w:shd w:val="clear" w:color="auto" w:fill="auto"/>
          </w:tcPr>
          <w:p w14:paraId="230D835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5874A3F4"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2,4-dichlorophenol (2,4-DCP)</w:t>
            </w:r>
          </w:p>
        </w:tc>
      </w:tr>
      <w:tr w:rsidR="00A872AB" w:rsidRPr="00E82B9B" w14:paraId="3CD5BB36"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11E01D0"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77384028"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44023631"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Atrazine</w:t>
            </w:r>
          </w:p>
        </w:tc>
        <w:tc>
          <w:tcPr>
            <w:tcW w:w="1047" w:type="pct"/>
            <w:shd w:val="clear" w:color="auto" w:fill="auto"/>
          </w:tcPr>
          <w:p w14:paraId="23E5DE54"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448EFEE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1F34FB25"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6E7BD18B"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1F22B3EA"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115CD99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Bensulide</w:t>
            </w:r>
          </w:p>
        </w:tc>
        <w:tc>
          <w:tcPr>
            <w:tcW w:w="1047" w:type="pct"/>
            <w:shd w:val="clear" w:color="auto" w:fill="auto"/>
          </w:tcPr>
          <w:p w14:paraId="32138D68"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3324A0AE"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0DFD799A"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E937C4E"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0B148937"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2DE0C46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Dicamba</w:t>
            </w:r>
          </w:p>
        </w:tc>
        <w:tc>
          <w:tcPr>
            <w:tcW w:w="1047" w:type="pct"/>
            <w:shd w:val="clear" w:color="auto" w:fill="auto"/>
          </w:tcPr>
          <w:p w14:paraId="22DB2020"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4B6C1F66"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4AA6744E"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502ED1DA"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2F3567EC"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p>
        </w:tc>
        <w:tc>
          <w:tcPr>
            <w:tcW w:w="938" w:type="pct"/>
            <w:shd w:val="clear" w:color="auto" w:fill="auto"/>
          </w:tcPr>
          <w:p w14:paraId="2EE08667"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Glyphosate Amine</w:t>
            </w:r>
          </w:p>
        </w:tc>
        <w:tc>
          <w:tcPr>
            <w:tcW w:w="1047" w:type="pct"/>
            <w:shd w:val="clear" w:color="auto" w:fill="auto"/>
          </w:tcPr>
          <w:p w14:paraId="7690E3B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2F7C3267"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6B72BC0E"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6EC8BAD6" w14:textId="77777777" w:rsidR="00A872AB" w:rsidRPr="00E82B9B" w:rsidRDefault="00A872AB" w:rsidP="00A872AB">
            <w:pPr>
              <w:jc w:val="center"/>
              <w:rPr>
                <w:rFonts w:ascii="Times New Roman" w:eastAsia="Calibri" w:hAnsi="Times New Roman" w:cs="Times New Roman"/>
                <w:sz w:val="20"/>
                <w:szCs w:val="20"/>
              </w:rPr>
            </w:pPr>
          </w:p>
        </w:tc>
        <w:tc>
          <w:tcPr>
            <w:tcW w:w="680" w:type="pct"/>
            <w:shd w:val="clear" w:color="auto" w:fill="auto"/>
            <w:vAlign w:val="center"/>
          </w:tcPr>
          <w:p w14:paraId="25B4902A"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Amidine insecticide</w:t>
            </w:r>
          </w:p>
        </w:tc>
        <w:tc>
          <w:tcPr>
            <w:tcW w:w="938" w:type="pct"/>
            <w:shd w:val="clear" w:color="auto" w:fill="auto"/>
          </w:tcPr>
          <w:p w14:paraId="1B0B6ECE"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Amitraz</w:t>
            </w:r>
          </w:p>
        </w:tc>
        <w:tc>
          <w:tcPr>
            <w:tcW w:w="1047" w:type="pct"/>
            <w:shd w:val="clear" w:color="auto" w:fill="auto"/>
          </w:tcPr>
          <w:p w14:paraId="20A69C9F"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32D333B0"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3B21CD0B"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2BA54C1D"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val="restart"/>
            <w:shd w:val="clear" w:color="auto" w:fill="auto"/>
            <w:vAlign w:val="center"/>
          </w:tcPr>
          <w:p w14:paraId="7F65C514"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Neonicitinoids</w:t>
            </w:r>
          </w:p>
        </w:tc>
        <w:tc>
          <w:tcPr>
            <w:tcW w:w="938" w:type="pct"/>
            <w:shd w:val="clear" w:color="auto" w:fill="auto"/>
          </w:tcPr>
          <w:p w14:paraId="7E469A94"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Imidacloprid</w:t>
            </w:r>
          </w:p>
        </w:tc>
        <w:tc>
          <w:tcPr>
            <w:tcW w:w="1047" w:type="pct"/>
            <w:shd w:val="clear" w:color="auto" w:fill="auto"/>
          </w:tcPr>
          <w:p w14:paraId="75A52BF4"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5C942A26"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6-chloronicotinic acid</w:t>
            </w:r>
          </w:p>
        </w:tc>
      </w:tr>
      <w:tr w:rsidR="00A872AB" w:rsidRPr="00E82B9B" w14:paraId="63492C1F"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1AC405A7"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shd w:val="clear" w:color="auto" w:fill="auto"/>
            <w:vAlign w:val="center"/>
          </w:tcPr>
          <w:p w14:paraId="6D19854C"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shd w:val="clear" w:color="auto" w:fill="auto"/>
          </w:tcPr>
          <w:p w14:paraId="071BA634"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Thiamethoxam</w:t>
            </w:r>
          </w:p>
        </w:tc>
        <w:tc>
          <w:tcPr>
            <w:tcW w:w="1047" w:type="pct"/>
            <w:shd w:val="clear" w:color="auto" w:fill="auto"/>
          </w:tcPr>
          <w:p w14:paraId="4AC3DA74"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56A06B82"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7A845D88"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92E8F8F"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val="restart"/>
            <w:shd w:val="clear" w:color="auto" w:fill="auto"/>
            <w:vAlign w:val="center"/>
          </w:tcPr>
          <w:p w14:paraId="5A4622CF"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Insect Growth Regulators</w:t>
            </w:r>
          </w:p>
        </w:tc>
        <w:tc>
          <w:tcPr>
            <w:tcW w:w="938" w:type="pct"/>
            <w:shd w:val="clear" w:color="auto" w:fill="auto"/>
          </w:tcPr>
          <w:p w14:paraId="4FB25270"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Azadirachtin</w:t>
            </w:r>
          </w:p>
        </w:tc>
        <w:tc>
          <w:tcPr>
            <w:tcW w:w="1047" w:type="pct"/>
            <w:shd w:val="clear" w:color="auto" w:fill="auto"/>
          </w:tcPr>
          <w:p w14:paraId="07117A78"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shd w:val="clear" w:color="auto" w:fill="auto"/>
          </w:tcPr>
          <w:p w14:paraId="4493F0A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68419275"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30517F4" w14:textId="77777777" w:rsidR="00A872AB" w:rsidRPr="00E82B9B" w:rsidRDefault="00A872AB" w:rsidP="00A872AB">
            <w:pPr>
              <w:jc w:val="center"/>
              <w:rPr>
                <w:rFonts w:ascii="Times New Roman" w:eastAsia="Calibri" w:hAnsi="Times New Roman" w:cs="Times New Roman"/>
                <w:sz w:val="20"/>
                <w:szCs w:val="20"/>
              </w:rPr>
            </w:pPr>
          </w:p>
        </w:tc>
        <w:tc>
          <w:tcPr>
            <w:tcW w:w="680" w:type="pct"/>
            <w:vMerge/>
            <w:tcBorders>
              <w:bottom w:val="single" w:sz="4" w:space="0" w:color="auto"/>
            </w:tcBorders>
            <w:shd w:val="clear" w:color="auto" w:fill="auto"/>
          </w:tcPr>
          <w:p w14:paraId="3574B4B2"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938" w:type="pct"/>
            <w:tcBorders>
              <w:bottom w:val="single" w:sz="4" w:space="0" w:color="auto"/>
            </w:tcBorders>
            <w:shd w:val="clear" w:color="auto" w:fill="auto"/>
          </w:tcPr>
          <w:p w14:paraId="5944EE53"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Novaluron</w:t>
            </w:r>
          </w:p>
        </w:tc>
        <w:tc>
          <w:tcPr>
            <w:tcW w:w="1047" w:type="pct"/>
            <w:tcBorders>
              <w:bottom w:val="single" w:sz="4" w:space="0" w:color="auto"/>
            </w:tcBorders>
            <w:shd w:val="clear" w:color="auto" w:fill="auto"/>
          </w:tcPr>
          <w:p w14:paraId="4477C1F1"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All media</w:t>
            </w:r>
            <w:r w:rsidRPr="00E82B9B">
              <w:rPr>
                <w:rFonts w:ascii="Times New Roman" w:eastAsia="Calibri" w:hAnsi="Times New Roman" w:cs="Times New Roman"/>
                <w:sz w:val="20"/>
                <w:szCs w:val="20"/>
                <w:vertAlign w:val="superscript"/>
              </w:rPr>
              <w:t>b</w:t>
            </w:r>
          </w:p>
        </w:tc>
        <w:tc>
          <w:tcPr>
            <w:tcW w:w="1244" w:type="pct"/>
            <w:tcBorders>
              <w:bottom w:val="single" w:sz="4" w:space="0" w:color="auto"/>
            </w:tcBorders>
            <w:shd w:val="clear" w:color="auto" w:fill="auto"/>
          </w:tcPr>
          <w:p w14:paraId="41580195"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3899DF3E"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auto"/>
            </w:tcBorders>
            <w:shd w:val="clear" w:color="auto" w:fill="auto"/>
            <w:vAlign w:val="center"/>
          </w:tcPr>
          <w:p w14:paraId="369C90D5" w14:textId="77777777" w:rsidR="00A872AB" w:rsidRPr="00E82B9B" w:rsidRDefault="00A872AB" w:rsidP="00A872AB">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Perfluorinated Compounds</w:t>
            </w:r>
          </w:p>
        </w:tc>
        <w:tc>
          <w:tcPr>
            <w:tcW w:w="1618" w:type="pct"/>
            <w:gridSpan w:val="2"/>
            <w:shd w:val="clear" w:color="auto" w:fill="auto"/>
          </w:tcPr>
          <w:p w14:paraId="2F6D1EA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C4 – C14 carboxylic acids</w:t>
            </w:r>
          </w:p>
        </w:tc>
        <w:tc>
          <w:tcPr>
            <w:tcW w:w="1047" w:type="pct"/>
            <w:tcBorders>
              <w:top w:val="single" w:sz="4" w:space="0" w:color="auto"/>
            </w:tcBorders>
            <w:shd w:val="clear" w:color="auto" w:fill="auto"/>
          </w:tcPr>
          <w:p w14:paraId="083E06B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Dust, soil, hand wipe, blood</w:t>
            </w:r>
          </w:p>
        </w:tc>
        <w:tc>
          <w:tcPr>
            <w:tcW w:w="1244" w:type="pct"/>
            <w:tcBorders>
              <w:top w:val="single" w:sz="4" w:space="0" w:color="auto"/>
            </w:tcBorders>
            <w:shd w:val="clear" w:color="auto" w:fill="auto"/>
          </w:tcPr>
          <w:p w14:paraId="4E94AC11"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752FEF77"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021629EA" w14:textId="77777777" w:rsidR="00A872AB" w:rsidRPr="00E82B9B" w:rsidRDefault="00A872AB" w:rsidP="00A872AB">
            <w:pPr>
              <w:jc w:val="center"/>
              <w:rPr>
                <w:rFonts w:ascii="Times New Roman" w:eastAsia="Calibri" w:hAnsi="Times New Roman" w:cs="Times New Roman"/>
                <w:sz w:val="20"/>
                <w:szCs w:val="20"/>
              </w:rPr>
            </w:pPr>
          </w:p>
        </w:tc>
        <w:tc>
          <w:tcPr>
            <w:tcW w:w="1618" w:type="pct"/>
            <w:gridSpan w:val="2"/>
            <w:shd w:val="clear" w:color="auto" w:fill="auto"/>
          </w:tcPr>
          <w:p w14:paraId="2752A810"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PFOS</w:t>
            </w:r>
          </w:p>
        </w:tc>
        <w:tc>
          <w:tcPr>
            <w:tcW w:w="1047" w:type="pct"/>
            <w:shd w:val="clear" w:color="auto" w:fill="auto"/>
          </w:tcPr>
          <w:p w14:paraId="29062E2E"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 soil, hand wipe, blood</w:t>
            </w:r>
          </w:p>
        </w:tc>
        <w:tc>
          <w:tcPr>
            <w:tcW w:w="1244" w:type="pct"/>
            <w:shd w:val="clear" w:color="auto" w:fill="auto"/>
          </w:tcPr>
          <w:p w14:paraId="6D266650"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266DACDF"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4B02915B" w14:textId="77777777" w:rsidR="00A872AB" w:rsidRPr="00E82B9B" w:rsidRDefault="00A872AB" w:rsidP="00A872AB">
            <w:pPr>
              <w:jc w:val="center"/>
              <w:rPr>
                <w:rFonts w:ascii="Times New Roman" w:eastAsia="Calibri" w:hAnsi="Times New Roman" w:cs="Times New Roman"/>
                <w:sz w:val="20"/>
                <w:szCs w:val="20"/>
              </w:rPr>
            </w:pPr>
          </w:p>
        </w:tc>
        <w:tc>
          <w:tcPr>
            <w:tcW w:w="1618" w:type="pct"/>
            <w:gridSpan w:val="2"/>
            <w:shd w:val="clear" w:color="auto" w:fill="auto"/>
          </w:tcPr>
          <w:p w14:paraId="3C8F23E7"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PFBS</w:t>
            </w:r>
          </w:p>
        </w:tc>
        <w:tc>
          <w:tcPr>
            <w:tcW w:w="1047" w:type="pct"/>
            <w:shd w:val="clear" w:color="auto" w:fill="auto"/>
          </w:tcPr>
          <w:p w14:paraId="5A613892"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 soil, hand wipe, blood</w:t>
            </w:r>
          </w:p>
        </w:tc>
        <w:tc>
          <w:tcPr>
            <w:tcW w:w="1244" w:type="pct"/>
            <w:shd w:val="clear" w:color="auto" w:fill="auto"/>
          </w:tcPr>
          <w:p w14:paraId="5EC42935"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1D5C5E40"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tcPr>
          <w:p w14:paraId="588DBFF3" w14:textId="77777777" w:rsidR="00A872AB" w:rsidRPr="00E82B9B" w:rsidRDefault="00A872AB" w:rsidP="00A872AB">
            <w:pPr>
              <w:jc w:val="center"/>
              <w:rPr>
                <w:rFonts w:ascii="Times New Roman" w:eastAsia="Calibri" w:hAnsi="Times New Roman" w:cs="Times New Roman"/>
                <w:sz w:val="20"/>
                <w:szCs w:val="20"/>
              </w:rPr>
            </w:pPr>
          </w:p>
        </w:tc>
        <w:tc>
          <w:tcPr>
            <w:tcW w:w="1618" w:type="pct"/>
            <w:gridSpan w:val="2"/>
            <w:shd w:val="clear" w:color="auto" w:fill="auto"/>
          </w:tcPr>
          <w:p w14:paraId="5109BE6B"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PFHS</w:t>
            </w:r>
          </w:p>
        </w:tc>
        <w:tc>
          <w:tcPr>
            <w:tcW w:w="1047" w:type="pct"/>
            <w:shd w:val="clear" w:color="auto" w:fill="auto"/>
          </w:tcPr>
          <w:p w14:paraId="7DDAF359"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 soil, hand wipe, blood</w:t>
            </w:r>
          </w:p>
        </w:tc>
        <w:tc>
          <w:tcPr>
            <w:tcW w:w="1244" w:type="pct"/>
            <w:shd w:val="clear" w:color="auto" w:fill="auto"/>
          </w:tcPr>
          <w:p w14:paraId="53B68D6D" w14:textId="77777777" w:rsidR="00A872AB" w:rsidRPr="00E82B9B" w:rsidRDefault="00A872AB"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4CADC34E"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tcBorders>
              <w:bottom w:val="single" w:sz="4" w:space="0" w:color="auto"/>
            </w:tcBorders>
            <w:shd w:val="clear" w:color="auto" w:fill="auto"/>
          </w:tcPr>
          <w:p w14:paraId="7B9873F2" w14:textId="77777777" w:rsidR="00A872AB" w:rsidRPr="00E82B9B" w:rsidRDefault="00A872AB" w:rsidP="00A872AB">
            <w:pPr>
              <w:jc w:val="center"/>
              <w:rPr>
                <w:rFonts w:ascii="Times New Roman" w:eastAsia="Calibri" w:hAnsi="Times New Roman" w:cs="Times New Roman"/>
                <w:sz w:val="20"/>
                <w:szCs w:val="20"/>
              </w:rPr>
            </w:pPr>
          </w:p>
        </w:tc>
        <w:tc>
          <w:tcPr>
            <w:tcW w:w="1618" w:type="pct"/>
            <w:gridSpan w:val="2"/>
            <w:tcBorders>
              <w:bottom w:val="single" w:sz="4" w:space="0" w:color="auto"/>
            </w:tcBorders>
            <w:shd w:val="clear" w:color="auto" w:fill="auto"/>
          </w:tcPr>
          <w:p w14:paraId="22A4FBAF"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PFDS</w:t>
            </w:r>
          </w:p>
        </w:tc>
        <w:tc>
          <w:tcPr>
            <w:tcW w:w="1047" w:type="pct"/>
            <w:tcBorders>
              <w:bottom w:val="single" w:sz="4" w:space="0" w:color="auto"/>
            </w:tcBorders>
            <w:shd w:val="clear" w:color="auto" w:fill="auto"/>
          </w:tcPr>
          <w:p w14:paraId="2E582A4A"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82B9B">
              <w:rPr>
                <w:rFonts w:ascii="Times New Roman" w:eastAsia="Calibri" w:hAnsi="Times New Roman" w:cs="Times New Roman"/>
                <w:sz w:val="20"/>
                <w:szCs w:val="20"/>
              </w:rPr>
              <w:t>Dust, soil, hand wipe, blood</w:t>
            </w:r>
          </w:p>
        </w:tc>
        <w:tc>
          <w:tcPr>
            <w:tcW w:w="1244" w:type="pct"/>
            <w:tcBorders>
              <w:bottom w:val="single" w:sz="4" w:space="0" w:color="auto"/>
            </w:tcBorders>
            <w:shd w:val="clear" w:color="auto" w:fill="auto"/>
          </w:tcPr>
          <w:p w14:paraId="075B17D4"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0204FA" w:rsidRPr="00E82B9B" w14:paraId="28F4D4DD"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auto"/>
            </w:tcBorders>
            <w:shd w:val="clear" w:color="auto" w:fill="auto"/>
            <w:vAlign w:val="center"/>
          </w:tcPr>
          <w:p w14:paraId="412A7661" w14:textId="77777777" w:rsidR="000204FA" w:rsidRPr="00E82B9B" w:rsidRDefault="000204FA" w:rsidP="00A872AB">
            <w:pPr>
              <w:jc w:val="center"/>
              <w:rPr>
                <w:rFonts w:ascii="Times New Roman" w:eastAsia="Calibri" w:hAnsi="Times New Roman" w:cs="Times New Roman"/>
                <w:sz w:val="20"/>
                <w:szCs w:val="20"/>
              </w:rPr>
            </w:pPr>
            <w:r>
              <w:rPr>
                <w:rFonts w:ascii="Times New Roman" w:eastAsia="Calibri" w:hAnsi="Times New Roman" w:cs="Times New Roman"/>
                <w:sz w:val="20"/>
                <w:szCs w:val="20"/>
              </w:rPr>
              <w:t>Metals</w:t>
            </w:r>
          </w:p>
        </w:tc>
        <w:tc>
          <w:tcPr>
            <w:tcW w:w="1618" w:type="pct"/>
            <w:gridSpan w:val="2"/>
            <w:tcBorders>
              <w:top w:val="single" w:sz="4" w:space="0" w:color="auto"/>
              <w:bottom w:val="nil"/>
            </w:tcBorders>
            <w:shd w:val="clear" w:color="auto" w:fill="auto"/>
          </w:tcPr>
          <w:p w14:paraId="150C486C" w14:textId="77777777" w:rsidR="000204FA" w:rsidRPr="00E82B9B" w:rsidRDefault="000204FA"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Aluminum</w:t>
            </w:r>
          </w:p>
        </w:tc>
        <w:tc>
          <w:tcPr>
            <w:tcW w:w="1047" w:type="pct"/>
            <w:tcBorders>
              <w:top w:val="single" w:sz="4" w:space="0" w:color="auto"/>
              <w:bottom w:val="nil"/>
            </w:tcBorders>
            <w:shd w:val="clear" w:color="auto" w:fill="auto"/>
          </w:tcPr>
          <w:p w14:paraId="13432144" w14:textId="77777777" w:rsidR="000204FA" w:rsidRPr="00E82B9B" w:rsidRDefault="00E16A9E"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Socks</w:t>
            </w:r>
          </w:p>
        </w:tc>
        <w:tc>
          <w:tcPr>
            <w:tcW w:w="1244" w:type="pct"/>
            <w:tcBorders>
              <w:top w:val="single" w:sz="4" w:space="0" w:color="auto"/>
              <w:bottom w:val="nil"/>
            </w:tcBorders>
            <w:shd w:val="clear" w:color="auto" w:fill="auto"/>
          </w:tcPr>
          <w:p w14:paraId="115FF2DD" w14:textId="77777777" w:rsidR="000204FA" w:rsidRPr="00E82B9B" w:rsidRDefault="00E16A9E"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0204FA" w:rsidRPr="00E82B9B" w14:paraId="612C8A30"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vAlign w:val="center"/>
          </w:tcPr>
          <w:p w14:paraId="5396EE30" w14:textId="77777777" w:rsidR="000204FA" w:rsidRPr="00E82B9B" w:rsidRDefault="000204FA" w:rsidP="00A872AB">
            <w:pPr>
              <w:jc w:val="center"/>
              <w:rPr>
                <w:rFonts w:ascii="Times New Roman" w:eastAsia="Calibri" w:hAnsi="Times New Roman" w:cs="Times New Roman"/>
                <w:sz w:val="20"/>
                <w:szCs w:val="20"/>
              </w:rPr>
            </w:pPr>
          </w:p>
        </w:tc>
        <w:tc>
          <w:tcPr>
            <w:tcW w:w="1618" w:type="pct"/>
            <w:gridSpan w:val="2"/>
            <w:tcBorders>
              <w:top w:val="nil"/>
              <w:bottom w:val="nil"/>
            </w:tcBorders>
            <w:shd w:val="clear" w:color="auto" w:fill="auto"/>
          </w:tcPr>
          <w:p w14:paraId="603C815A" w14:textId="77777777" w:rsidR="000204FA" w:rsidRPr="00E82B9B" w:rsidRDefault="000204FA"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Arsenic</w:t>
            </w:r>
          </w:p>
        </w:tc>
        <w:tc>
          <w:tcPr>
            <w:tcW w:w="1047" w:type="pct"/>
            <w:tcBorders>
              <w:top w:val="nil"/>
              <w:bottom w:val="nil"/>
            </w:tcBorders>
            <w:shd w:val="clear" w:color="auto" w:fill="auto"/>
          </w:tcPr>
          <w:p w14:paraId="0C3B3257" w14:textId="77777777" w:rsidR="000204FA" w:rsidRPr="00E82B9B" w:rsidRDefault="00E16A9E"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Socks</w:t>
            </w:r>
          </w:p>
        </w:tc>
        <w:tc>
          <w:tcPr>
            <w:tcW w:w="1244" w:type="pct"/>
            <w:tcBorders>
              <w:top w:val="nil"/>
              <w:bottom w:val="nil"/>
            </w:tcBorders>
            <w:shd w:val="clear" w:color="auto" w:fill="auto"/>
          </w:tcPr>
          <w:p w14:paraId="5606E282" w14:textId="77777777" w:rsidR="000204FA" w:rsidRPr="00E82B9B" w:rsidRDefault="00E16A9E"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0204FA" w:rsidRPr="00E82B9B" w14:paraId="2437DFF4"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vAlign w:val="center"/>
          </w:tcPr>
          <w:p w14:paraId="04BE4209" w14:textId="77777777" w:rsidR="000204FA" w:rsidRPr="00E82B9B" w:rsidRDefault="000204FA" w:rsidP="00A872AB">
            <w:pPr>
              <w:jc w:val="center"/>
              <w:rPr>
                <w:rFonts w:ascii="Times New Roman" w:eastAsia="Calibri" w:hAnsi="Times New Roman" w:cs="Times New Roman"/>
                <w:sz w:val="20"/>
                <w:szCs w:val="20"/>
              </w:rPr>
            </w:pPr>
          </w:p>
        </w:tc>
        <w:tc>
          <w:tcPr>
            <w:tcW w:w="1618" w:type="pct"/>
            <w:gridSpan w:val="2"/>
            <w:tcBorders>
              <w:top w:val="nil"/>
              <w:bottom w:val="nil"/>
            </w:tcBorders>
            <w:shd w:val="clear" w:color="auto" w:fill="auto"/>
          </w:tcPr>
          <w:p w14:paraId="11F80AA5" w14:textId="77777777" w:rsidR="000204FA" w:rsidRPr="00E82B9B" w:rsidRDefault="000204FA"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Cadmium</w:t>
            </w:r>
          </w:p>
        </w:tc>
        <w:tc>
          <w:tcPr>
            <w:tcW w:w="1047" w:type="pct"/>
            <w:tcBorders>
              <w:top w:val="nil"/>
              <w:bottom w:val="nil"/>
            </w:tcBorders>
            <w:shd w:val="clear" w:color="auto" w:fill="auto"/>
          </w:tcPr>
          <w:p w14:paraId="73BD1855" w14:textId="77777777" w:rsidR="000204FA" w:rsidRPr="00E82B9B" w:rsidRDefault="00E16A9E"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Socks</w:t>
            </w:r>
          </w:p>
        </w:tc>
        <w:tc>
          <w:tcPr>
            <w:tcW w:w="1244" w:type="pct"/>
            <w:tcBorders>
              <w:top w:val="nil"/>
              <w:bottom w:val="nil"/>
            </w:tcBorders>
            <w:shd w:val="clear" w:color="auto" w:fill="auto"/>
          </w:tcPr>
          <w:p w14:paraId="385B5E27" w14:textId="77777777" w:rsidR="000204FA" w:rsidRPr="00E82B9B" w:rsidRDefault="00E16A9E"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0204FA" w:rsidRPr="00E82B9B" w14:paraId="35641AF1" w14:textId="77777777" w:rsidTr="00031880">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vAlign w:val="center"/>
          </w:tcPr>
          <w:p w14:paraId="0E9748B1" w14:textId="77777777" w:rsidR="000204FA" w:rsidRPr="00E82B9B" w:rsidRDefault="000204FA" w:rsidP="00A872AB">
            <w:pPr>
              <w:jc w:val="center"/>
              <w:rPr>
                <w:rFonts w:ascii="Times New Roman" w:eastAsia="Calibri" w:hAnsi="Times New Roman" w:cs="Times New Roman"/>
                <w:sz w:val="20"/>
                <w:szCs w:val="20"/>
              </w:rPr>
            </w:pPr>
          </w:p>
        </w:tc>
        <w:tc>
          <w:tcPr>
            <w:tcW w:w="1618" w:type="pct"/>
            <w:gridSpan w:val="2"/>
            <w:tcBorders>
              <w:top w:val="nil"/>
              <w:bottom w:val="nil"/>
            </w:tcBorders>
            <w:shd w:val="clear" w:color="auto" w:fill="auto"/>
          </w:tcPr>
          <w:p w14:paraId="5CCC78DA" w14:textId="77777777" w:rsidR="000204FA" w:rsidRPr="00E82B9B" w:rsidRDefault="000204FA"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Silicon</w:t>
            </w:r>
          </w:p>
        </w:tc>
        <w:tc>
          <w:tcPr>
            <w:tcW w:w="1047" w:type="pct"/>
            <w:tcBorders>
              <w:top w:val="nil"/>
              <w:bottom w:val="nil"/>
            </w:tcBorders>
            <w:shd w:val="clear" w:color="auto" w:fill="auto"/>
          </w:tcPr>
          <w:p w14:paraId="2B453922" w14:textId="77777777" w:rsidR="000204FA" w:rsidRPr="00E82B9B" w:rsidRDefault="00E16A9E"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Socks</w:t>
            </w:r>
          </w:p>
        </w:tc>
        <w:tc>
          <w:tcPr>
            <w:tcW w:w="1244" w:type="pct"/>
            <w:tcBorders>
              <w:top w:val="nil"/>
              <w:bottom w:val="nil"/>
            </w:tcBorders>
            <w:shd w:val="clear" w:color="auto" w:fill="auto"/>
          </w:tcPr>
          <w:p w14:paraId="19ADA372" w14:textId="77777777" w:rsidR="000204FA" w:rsidRPr="00E82B9B" w:rsidRDefault="00E16A9E"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0204FA" w:rsidRPr="00E82B9B" w14:paraId="240A842E"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auto"/>
            <w:vAlign w:val="center"/>
          </w:tcPr>
          <w:p w14:paraId="5C6A50D0" w14:textId="77777777" w:rsidR="000204FA" w:rsidRPr="00E82B9B" w:rsidRDefault="000204FA" w:rsidP="00A872AB">
            <w:pPr>
              <w:jc w:val="center"/>
              <w:rPr>
                <w:rFonts w:ascii="Times New Roman" w:eastAsia="Calibri" w:hAnsi="Times New Roman" w:cs="Times New Roman"/>
                <w:sz w:val="20"/>
                <w:szCs w:val="20"/>
              </w:rPr>
            </w:pPr>
          </w:p>
        </w:tc>
        <w:tc>
          <w:tcPr>
            <w:tcW w:w="1618" w:type="pct"/>
            <w:gridSpan w:val="2"/>
            <w:tcBorders>
              <w:top w:val="nil"/>
            </w:tcBorders>
            <w:shd w:val="clear" w:color="auto" w:fill="auto"/>
          </w:tcPr>
          <w:p w14:paraId="75AB1D6A" w14:textId="77777777" w:rsidR="000204FA" w:rsidRPr="00E82B9B" w:rsidRDefault="000204FA"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Titanium</w:t>
            </w:r>
          </w:p>
        </w:tc>
        <w:tc>
          <w:tcPr>
            <w:tcW w:w="1047" w:type="pct"/>
            <w:tcBorders>
              <w:top w:val="nil"/>
            </w:tcBorders>
            <w:shd w:val="clear" w:color="auto" w:fill="auto"/>
          </w:tcPr>
          <w:p w14:paraId="40947441" w14:textId="77777777" w:rsidR="000204FA" w:rsidRPr="00E82B9B" w:rsidRDefault="00E16A9E"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Socks</w:t>
            </w:r>
          </w:p>
        </w:tc>
        <w:tc>
          <w:tcPr>
            <w:tcW w:w="1244" w:type="pct"/>
            <w:tcBorders>
              <w:top w:val="nil"/>
            </w:tcBorders>
            <w:shd w:val="clear" w:color="auto" w:fill="auto"/>
          </w:tcPr>
          <w:p w14:paraId="1A3CA820" w14:textId="77777777" w:rsidR="000204FA" w:rsidRPr="00E82B9B" w:rsidRDefault="00E16A9E"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w:t>
            </w:r>
            <w:r>
              <w:rPr>
                <w:rFonts w:ascii="Times New Roman" w:eastAsia="Calibri" w:hAnsi="Times New Roman" w:cs="Times New Roman"/>
                <w:sz w:val="20"/>
                <w:szCs w:val="20"/>
                <w:vertAlign w:val="superscript"/>
              </w:rPr>
              <w:t>a</w:t>
            </w:r>
          </w:p>
        </w:tc>
      </w:tr>
      <w:tr w:rsidR="00A872AB" w:rsidRPr="00E82B9B" w14:paraId="5C69EEB9" w14:textId="77777777" w:rsidTr="00872CC9">
        <w:tc>
          <w:tcPr>
            <w:cnfStyle w:val="001000000000" w:firstRow="0" w:lastRow="0" w:firstColumn="1" w:lastColumn="0" w:oddVBand="0" w:evenVBand="0" w:oddHBand="0" w:evenHBand="0" w:firstRowFirstColumn="0" w:firstRowLastColumn="0" w:lastRowFirstColumn="0" w:lastRowLastColumn="0"/>
            <w:tcW w:w="1091" w:type="pct"/>
            <w:tcBorders>
              <w:top w:val="single" w:sz="4" w:space="0" w:color="auto"/>
              <w:bottom w:val="single" w:sz="4" w:space="0" w:color="auto"/>
            </w:tcBorders>
            <w:shd w:val="clear" w:color="auto" w:fill="auto"/>
            <w:vAlign w:val="center"/>
          </w:tcPr>
          <w:p w14:paraId="427DA729" w14:textId="77777777" w:rsidR="00A872AB" w:rsidRPr="00E82B9B" w:rsidRDefault="00A872AB" w:rsidP="00A872AB">
            <w:pPr>
              <w:jc w:val="center"/>
              <w:rPr>
                <w:rFonts w:ascii="Times New Roman" w:eastAsia="Calibri" w:hAnsi="Times New Roman" w:cs="Times New Roman"/>
                <w:sz w:val="20"/>
                <w:szCs w:val="20"/>
              </w:rPr>
            </w:pPr>
            <w:r w:rsidRPr="00E82B9B">
              <w:rPr>
                <w:rFonts w:ascii="Times New Roman" w:eastAsia="Calibri" w:hAnsi="Times New Roman" w:cs="Times New Roman"/>
                <w:sz w:val="20"/>
                <w:szCs w:val="20"/>
              </w:rPr>
              <w:t>General Biomarkers</w:t>
            </w:r>
          </w:p>
        </w:tc>
        <w:tc>
          <w:tcPr>
            <w:tcW w:w="1618" w:type="pct"/>
            <w:gridSpan w:val="2"/>
            <w:tcBorders>
              <w:top w:val="single" w:sz="4" w:space="0" w:color="auto"/>
              <w:bottom w:val="single" w:sz="4" w:space="0" w:color="auto"/>
            </w:tcBorders>
            <w:shd w:val="clear" w:color="auto" w:fill="auto"/>
          </w:tcPr>
          <w:p w14:paraId="6982B08D"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47" w:type="pct"/>
            <w:tcBorders>
              <w:top w:val="single" w:sz="4" w:space="0" w:color="auto"/>
              <w:bottom w:val="single" w:sz="4" w:space="0" w:color="auto"/>
            </w:tcBorders>
            <w:shd w:val="clear" w:color="auto" w:fill="auto"/>
          </w:tcPr>
          <w:p w14:paraId="55BBF733"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44" w:type="pct"/>
            <w:tcBorders>
              <w:top w:val="single" w:sz="4" w:space="0" w:color="auto"/>
              <w:bottom w:val="single" w:sz="4" w:space="0" w:color="auto"/>
            </w:tcBorders>
            <w:shd w:val="clear" w:color="auto" w:fill="auto"/>
          </w:tcPr>
          <w:p w14:paraId="27074189" w14:textId="77777777" w:rsidR="00A872AB" w:rsidRPr="00E82B9B" w:rsidRDefault="00A872AB" w:rsidP="00A872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B9B">
              <w:rPr>
                <w:rFonts w:ascii="Times New Roman" w:eastAsia="Calibri" w:hAnsi="Times New Roman" w:cs="Times New Roman"/>
                <w:sz w:val="20"/>
                <w:szCs w:val="20"/>
              </w:rPr>
              <w:t>acetylcholinesterase (AChE), butyrylcholinesterase, leukotrienes, cortisol, cytokines, creatinine</w:t>
            </w:r>
          </w:p>
        </w:tc>
      </w:tr>
      <w:tr w:rsidR="000D661D" w:rsidRPr="00E82B9B" w14:paraId="74F45B7F" w14:textId="77777777" w:rsidTr="0003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top w:val="single" w:sz="4" w:space="0" w:color="auto"/>
            </w:tcBorders>
            <w:shd w:val="clear" w:color="auto" w:fill="auto"/>
            <w:vAlign w:val="center"/>
          </w:tcPr>
          <w:p w14:paraId="1642E232" w14:textId="1092329E" w:rsidR="000D661D" w:rsidRPr="00E82B9B" w:rsidRDefault="000D661D" w:rsidP="00A872AB">
            <w:pPr>
              <w:jc w:val="center"/>
              <w:rPr>
                <w:rFonts w:ascii="Times New Roman" w:eastAsia="Calibri" w:hAnsi="Times New Roman" w:cs="Times New Roman"/>
                <w:sz w:val="20"/>
                <w:szCs w:val="20"/>
              </w:rPr>
            </w:pPr>
            <w:r>
              <w:rPr>
                <w:rFonts w:ascii="Times New Roman" w:eastAsia="Calibri" w:hAnsi="Times New Roman" w:cs="Times New Roman"/>
                <w:sz w:val="20"/>
                <w:szCs w:val="20"/>
              </w:rPr>
              <w:t>Untargeted analyses</w:t>
            </w:r>
          </w:p>
        </w:tc>
        <w:tc>
          <w:tcPr>
            <w:tcW w:w="1618" w:type="pct"/>
            <w:gridSpan w:val="2"/>
            <w:tcBorders>
              <w:top w:val="single" w:sz="4" w:space="0" w:color="auto"/>
            </w:tcBorders>
            <w:shd w:val="clear" w:color="auto" w:fill="auto"/>
          </w:tcPr>
          <w:p w14:paraId="1EEC53A9" w14:textId="77777777" w:rsidR="000D661D" w:rsidRPr="00E82B9B" w:rsidRDefault="000D661D"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47" w:type="pct"/>
            <w:tcBorders>
              <w:top w:val="single" w:sz="4" w:space="0" w:color="auto"/>
            </w:tcBorders>
            <w:shd w:val="clear" w:color="auto" w:fill="auto"/>
          </w:tcPr>
          <w:p w14:paraId="6B523669" w14:textId="592F2AD0" w:rsidR="000D661D" w:rsidRPr="00E82B9B" w:rsidRDefault="000D661D"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Dust, duplicate diet, urine</w:t>
            </w:r>
          </w:p>
        </w:tc>
        <w:tc>
          <w:tcPr>
            <w:tcW w:w="1244" w:type="pct"/>
            <w:tcBorders>
              <w:top w:val="single" w:sz="4" w:space="0" w:color="auto"/>
            </w:tcBorders>
            <w:shd w:val="clear" w:color="auto" w:fill="auto"/>
          </w:tcPr>
          <w:p w14:paraId="4BFE46F1" w14:textId="77777777" w:rsidR="000D661D" w:rsidRPr="00E82B9B" w:rsidRDefault="000D661D" w:rsidP="00A872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bl>
    <w:p w14:paraId="66F813C2" w14:textId="77777777" w:rsidR="007D2C62" w:rsidRPr="00E82B9B" w:rsidRDefault="007D2C62" w:rsidP="007D2C62">
      <w:pPr>
        <w:spacing w:after="0" w:line="240" w:lineRule="auto"/>
        <w:rPr>
          <w:rFonts w:ascii="Times New Roman" w:eastAsia="Times New Roman" w:hAnsi="Times New Roman" w:cs="Times New Roman"/>
          <w:sz w:val="24"/>
          <w:szCs w:val="24"/>
        </w:rPr>
      </w:pPr>
      <w:r w:rsidRPr="00E82B9B">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Denotes biomarker is parent compound.</w:t>
      </w:r>
    </w:p>
    <w:p w14:paraId="561AF089" w14:textId="77777777" w:rsidR="007D2C62" w:rsidRDefault="007D2C62" w:rsidP="007D2C62">
      <w:pPr>
        <w:spacing w:after="0" w:line="240" w:lineRule="auto"/>
        <w:rPr>
          <w:rFonts w:ascii="Times New Roman" w:eastAsia="Times New Roman" w:hAnsi="Times New Roman" w:cs="Times New Roman"/>
          <w:sz w:val="24"/>
          <w:szCs w:val="24"/>
        </w:rPr>
      </w:pPr>
      <w:r w:rsidRPr="00E82B9B">
        <w:rPr>
          <w:rFonts w:ascii="Times New Roman" w:eastAsia="Times New Roman" w:hAnsi="Times New Roman" w:cs="Times New Roman"/>
          <w:sz w:val="24"/>
          <w:szCs w:val="24"/>
          <w:vertAlign w:val="superscript"/>
        </w:rPr>
        <w:t>b</w:t>
      </w:r>
      <w:r w:rsidRPr="00E82B9B">
        <w:rPr>
          <w:rFonts w:ascii="Times New Roman" w:eastAsia="Times New Roman" w:hAnsi="Times New Roman" w:cs="Times New Roman"/>
          <w:sz w:val="24"/>
          <w:szCs w:val="24"/>
        </w:rPr>
        <w:t xml:space="preserve">See Table </w:t>
      </w:r>
      <w:r w:rsidR="00471177">
        <w:rPr>
          <w:rFonts w:ascii="Times New Roman" w:eastAsia="Times New Roman" w:hAnsi="Times New Roman" w:cs="Times New Roman"/>
          <w:sz w:val="24"/>
          <w:szCs w:val="24"/>
        </w:rPr>
        <w:t>4</w:t>
      </w:r>
      <w:r w:rsidRPr="00E82B9B">
        <w:rPr>
          <w:rFonts w:ascii="Times New Roman" w:eastAsia="Times New Roman" w:hAnsi="Times New Roman" w:cs="Times New Roman"/>
          <w:sz w:val="24"/>
          <w:szCs w:val="24"/>
        </w:rPr>
        <w:t xml:space="preserve"> for a complete list of media.</w:t>
      </w:r>
    </w:p>
    <w:p w14:paraId="7C9B95D4" w14:textId="77777777" w:rsidR="00EE3F40" w:rsidRDefault="00EE3F40" w:rsidP="007D2C62">
      <w:pPr>
        <w:jc w:val="center"/>
        <w:rPr>
          <w:rFonts w:ascii="Times New Roman" w:eastAsia="Times New Roman" w:hAnsi="Times New Roman" w:cs="Times New Roman"/>
          <w:sz w:val="28"/>
          <w:szCs w:val="28"/>
        </w:rPr>
      </w:pPr>
    </w:p>
    <w:p w14:paraId="1704AFF7" w14:textId="77777777" w:rsidR="004666FB" w:rsidRDefault="004666FB" w:rsidP="007D2C62">
      <w:pPr>
        <w:jc w:val="center"/>
        <w:rPr>
          <w:rFonts w:ascii="Times New Roman" w:eastAsia="Times New Roman" w:hAnsi="Times New Roman" w:cs="Times New Roman"/>
          <w:vanish/>
          <w:sz w:val="28"/>
          <w:szCs w:val="28"/>
        </w:rPr>
        <w:sectPr w:rsidR="004666FB" w:rsidSect="004666FB">
          <w:footerReference w:type="default" r:id="rId82"/>
          <w:pgSz w:w="15840" w:h="12240" w:orient="landscape"/>
          <w:pgMar w:top="1440" w:right="1440" w:bottom="1440" w:left="1440" w:header="720" w:footer="720" w:gutter="0"/>
          <w:pgNumType w:start="1"/>
          <w:cols w:space="720"/>
          <w:docGrid w:linePitch="360"/>
        </w:sectPr>
      </w:pPr>
    </w:p>
    <w:p w14:paraId="77CFD342" w14:textId="3F50BA37" w:rsidR="00B76BCA" w:rsidRPr="007D2C62" w:rsidRDefault="007D2C62" w:rsidP="007D2C62">
      <w:pPr>
        <w:jc w:val="center"/>
        <w:rPr>
          <w:rFonts w:eastAsia="Times New Roman" w:cs="Arial"/>
        </w:rPr>
      </w:pPr>
      <w:r w:rsidRPr="00220010">
        <w:rPr>
          <w:rFonts w:ascii="Times New Roman" w:eastAsia="Times New Roman" w:hAnsi="Times New Roman" w:cs="Times New Roman"/>
          <w:vanish/>
          <w:sz w:val="28"/>
          <w:szCs w:val="28"/>
        </w:rPr>
        <w:t>Bottom of Form</w:t>
      </w:r>
      <w:r w:rsidR="00B76BCA" w:rsidRPr="00216A4C">
        <w:rPr>
          <w:rFonts w:ascii="Times New Roman" w:hAnsi="Times New Roman" w:cs="Times New Roman"/>
          <w:sz w:val="28"/>
          <w:szCs w:val="28"/>
        </w:rPr>
        <w:t>APPENDI</w:t>
      </w:r>
      <w:r w:rsidR="00216A4C">
        <w:rPr>
          <w:rFonts w:ascii="Times New Roman" w:hAnsi="Times New Roman" w:cs="Times New Roman"/>
          <w:sz w:val="28"/>
          <w:szCs w:val="28"/>
        </w:rPr>
        <w:t>X</w:t>
      </w:r>
      <w:r w:rsidR="00624B4B">
        <w:rPr>
          <w:rFonts w:ascii="Times New Roman" w:hAnsi="Times New Roman" w:cs="Times New Roman"/>
          <w:sz w:val="28"/>
          <w:szCs w:val="28"/>
        </w:rPr>
        <w:t xml:space="preserve"> </w:t>
      </w:r>
      <w:r w:rsidR="004959B4">
        <w:rPr>
          <w:rFonts w:ascii="Times New Roman" w:hAnsi="Times New Roman" w:cs="Times New Roman"/>
          <w:sz w:val="28"/>
          <w:szCs w:val="28"/>
        </w:rPr>
        <w:t>C</w:t>
      </w:r>
    </w:p>
    <w:p w14:paraId="7AE884E2" w14:textId="77777777" w:rsidR="000D6369" w:rsidRDefault="000D6369" w:rsidP="00B76BCA">
      <w:pPr>
        <w:tabs>
          <w:tab w:val="left" w:pos="-1440"/>
          <w:tab w:val="left" w:pos="540"/>
        </w:tabs>
        <w:spacing w:after="0"/>
        <w:ind w:left="270" w:hanging="270"/>
        <w:rPr>
          <w:rFonts w:ascii="Times New Roman" w:hAnsi="Times New Roman" w:cs="Times New Roman"/>
          <w:sz w:val="24"/>
          <w:szCs w:val="24"/>
        </w:rPr>
      </w:pPr>
    </w:p>
    <w:p w14:paraId="453EC052" w14:textId="77777777" w:rsidR="00874B85" w:rsidRDefault="000D6369" w:rsidP="00E7098A">
      <w:pPr>
        <w:tabs>
          <w:tab w:val="left" w:pos="-1440"/>
          <w:tab w:val="left" w:pos="540"/>
        </w:tabs>
        <w:spacing w:after="0"/>
        <w:jc w:val="center"/>
        <w:rPr>
          <w:rFonts w:ascii="Times New Roman" w:hAnsi="Times New Roman" w:cs="Times New Roman"/>
          <w:sz w:val="24"/>
          <w:szCs w:val="24"/>
        </w:rPr>
      </w:pPr>
      <w:r>
        <w:rPr>
          <w:rFonts w:ascii="Times New Roman" w:hAnsi="Times New Roman" w:cs="Times New Roman"/>
          <w:sz w:val="24"/>
          <w:szCs w:val="24"/>
        </w:rPr>
        <w:t xml:space="preserve">Location, </w:t>
      </w:r>
      <w:r w:rsidR="00F839B5">
        <w:rPr>
          <w:rFonts w:ascii="Times New Roman" w:hAnsi="Times New Roman" w:cs="Times New Roman"/>
          <w:sz w:val="24"/>
          <w:szCs w:val="24"/>
        </w:rPr>
        <w:t xml:space="preserve">Transportation, </w:t>
      </w:r>
      <w:r>
        <w:rPr>
          <w:rFonts w:ascii="Times New Roman" w:hAnsi="Times New Roman" w:cs="Times New Roman"/>
          <w:sz w:val="24"/>
          <w:szCs w:val="24"/>
        </w:rPr>
        <w:t xml:space="preserve">Activity, </w:t>
      </w:r>
      <w:r w:rsidR="00F839B5">
        <w:rPr>
          <w:rFonts w:ascii="Times New Roman" w:hAnsi="Times New Roman" w:cs="Times New Roman"/>
          <w:sz w:val="24"/>
          <w:szCs w:val="24"/>
        </w:rPr>
        <w:t xml:space="preserve">Diet, Consumer Products, and Home Observation </w:t>
      </w:r>
      <w:r>
        <w:rPr>
          <w:rFonts w:ascii="Times New Roman" w:hAnsi="Times New Roman" w:cs="Times New Roman"/>
          <w:sz w:val="24"/>
          <w:szCs w:val="24"/>
        </w:rPr>
        <w:t>Questi</w:t>
      </w:r>
      <w:r w:rsidR="00EF32CB">
        <w:rPr>
          <w:rFonts w:ascii="Times New Roman" w:hAnsi="Times New Roman" w:cs="Times New Roman"/>
          <w:sz w:val="24"/>
          <w:szCs w:val="24"/>
        </w:rPr>
        <w:t>onnaire</w:t>
      </w:r>
      <w:r w:rsidR="00874B85">
        <w:rPr>
          <w:rFonts w:ascii="Times New Roman" w:hAnsi="Times New Roman" w:cs="Times New Roman"/>
          <w:sz w:val="24"/>
          <w:szCs w:val="24"/>
        </w:rPr>
        <w:t xml:space="preserve"> (CDC IRB Approved, IRB#5587, April 2013)</w:t>
      </w:r>
    </w:p>
    <w:p w14:paraId="1364EB20" w14:textId="77777777" w:rsidR="00874B85" w:rsidRDefault="00874B85" w:rsidP="00874B85">
      <w:pPr>
        <w:tabs>
          <w:tab w:val="left" w:pos="-1440"/>
          <w:tab w:val="left" w:pos="0"/>
        </w:tabs>
        <w:spacing w:after="0"/>
        <w:rPr>
          <w:rFonts w:ascii="Times New Roman" w:hAnsi="Times New Roman" w:cs="Times New Roman"/>
          <w:sz w:val="24"/>
          <w:szCs w:val="24"/>
        </w:rPr>
        <w:sectPr w:rsidR="00874B85" w:rsidSect="004666FB">
          <w:pgSz w:w="12240" w:h="15840"/>
          <w:pgMar w:top="1440" w:right="1440" w:bottom="1440" w:left="1440" w:header="720" w:footer="720" w:gutter="0"/>
          <w:pgNumType w:start="1"/>
          <w:cols w:space="720"/>
          <w:docGrid w:linePitch="360"/>
        </w:sectPr>
      </w:pPr>
    </w:p>
    <w:p w14:paraId="219CDC3B" w14:textId="77777777" w:rsidR="00FE379B" w:rsidRDefault="00FE379B" w:rsidP="00FE379B">
      <w:pPr>
        <w:pStyle w:val="NoSpacing"/>
      </w:pPr>
      <w:r w:rsidRPr="007E1AD4">
        <w:t>Household ID#</w:t>
      </w:r>
    </w:p>
    <w:p w14:paraId="19B9805A" w14:textId="77777777" w:rsidR="00FE379B" w:rsidRDefault="00FE379B" w:rsidP="00FE379B">
      <w:pPr>
        <w:pStyle w:val="NoSpacing"/>
      </w:pPr>
      <w:r>
        <w:rPr>
          <w:rFonts w:eastAsiaTheme="minorHAnsi"/>
          <w:noProof/>
        </w:rPr>
        <w:drawing>
          <wp:inline distT="0" distB="0" distL="0" distR="0" wp14:anchorId="661C6628" wp14:editId="6A88077C">
            <wp:extent cx="629285" cy="226695"/>
            <wp:effectExtent l="0" t="0" r="0" b="1905"/>
            <wp:docPr id="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r>
        <w:t xml:space="preserve">  </w:t>
      </w:r>
    </w:p>
    <w:p w14:paraId="7C7DCA05" w14:textId="77777777" w:rsidR="00FE379B" w:rsidRDefault="00FE379B" w:rsidP="00FE379B">
      <w:pPr>
        <w:pStyle w:val="NoSpacing"/>
      </w:pPr>
    </w:p>
    <w:p w14:paraId="00BC0D0B" w14:textId="77777777" w:rsidR="00FE379B" w:rsidRDefault="00FE379B" w:rsidP="00FE379B">
      <w:pPr>
        <w:pStyle w:val="NoSpacing"/>
      </w:pPr>
      <w:r>
        <w:t>Child’s Age</w:t>
      </w:r>
    </w:p>
    <w:p w14:paraId="494D0FC6" w14:textId="77777777" w:rsidR="00FE379B" w:rsidRDefault="00FE379B" w:rsidP="00FE379B">
      <w:pPr>
        <w:pStyle w:val="NoSpacing"/>
      </w:pPr>
      <w:r w:rsidRPr="00555BF0">
        <w:rPr>
          <w:noProof/>
        </w:rPr>
        <w:drawing>
          <wp:inline distT="0" distB="0" distL="0" distR="0" wp14:anchorId="7F942305" wp14:editId="71106422">
            <wp:extent cx="629285" cy="226695"/>
            <wp:effectExtent l="0" t="0" r="0" b="1905"/>
            <wp:docPr id="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p>
    <w:p w14:paraId="2C63024A" w14:textId="77777777" w:rsidR="00FE379B" w:rsidRDefault="00FE379B" w:rsidP="00FE379B">
      <w:pPr>
        <w:pStyle w:val="NoSpacing"/>
      </w:pPr>
    </w:p>
    <w:p w14:paraId="6D5B8A47" w14:textId="77777777" w:rsidR="00CF70BE" w:rsidRDefault="00CF70BE" w:rsidP="00CF70BE">
      <w:pPr>
        <w:pStyle w:val="NoSpacing"/>
      </w:pPr>
      <w:r>
        <w:t>Child’s Gender</w:t>
      </w:r>
    </w:p>
    <w:p w14:paraId="6BD4A4E0" w14:textId="77777777" w:rsidR="00CF70BE" w:rsidRPr="003D313F" w:rsidRDefault="00CF70BE" w:rsidP="00CF70BE">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1CDE6D28" wp14:editId="1C0E544D">
            <wp:extent cx="161925" cy="161925"/>
            <wp:effectExtent l="19050" t="0" r="9525" b="0"/>
            <wp:docPr id="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Pr>
          <w:rFonts w:eastAsia="Times New Roman" w:cs="Arial"/>
        </w:rPr>
        <w:t>F</w:t>
      </w:r>
      <w:r w:rsidRPr="003D313F">
        <w:rPr>
          <w:rFonts w:eastAsia="Times New Roman" w:cs="Arial"/>
        </w:rPr>
        <w:t xml:space="preserve"> </w:t>
      </w:r>
    </w:p>
    <w:p w14:paraId="57C6128B" w14:textId="77777777" w:rsidR="00CF70BE" w:rsidRDefault="00CF70BE" w:rsidP="00CF70BE">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6CC4CD5C" wp14:editId="550735E3">
            <wp:extent cx="161925" cy="161925"/>
            <wp:effectExtent l="19050" t="0" r="9525" b="0"/>
            <wp:docPr id="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M</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p>
    <w:p w14:paraId="64C2515C" w14:textId="77777777" w:rsidR="00FE379B" w:rsidRDefault="00FE379B" w:rsidP="00FE379B">
      <w:pPr>
        <w:pStyle w:val="NoSpacing"/>
      </w:pPr>
    </w:p>
    <w:p w14:paraId="0DB821B9" w14:textId="77777777" w:rsidR="00FE379B" w:rsidRDefault="00FE379B" w:rsidP="00FE379B">
      <w:pPr>
        <w:pStyle w:val="NoSpacing"/>
      </w:pPr>
      <w:r w:rsidRPr="007E1AD4">
        <w:t>Date</w:t>
      </w:r>
      <w:r>
        <w:t xml:space="preserve">                  </w:t>
      </w:r>
    </w:p>
    <w:p w14:paraId="6BF26DE0" w14:textId="77777777" w:rsidR="00FE379B" w:rsidRPr="007E1AD4" w:rsidRDefault="00FE379B" w:rsidP="00FE379B">
      <w:pPr>
        <w:pStyle w:val="NoSpacing"/>
      </w:pPr>
      <w:r>
        <w:rPr>
          <w:rFonts w:eastAsiaTheme="minorHAnsi"/>
          <w:noProof/>
        </w:rPr>
        <w:drawing>
          <wp:inline distT="0" distB="0" distL="0" distR="0" wp14:anchorId="10AB1BDC" wp14:editId="0F588AF6">
            <wp:extent cx="629285" cy="226695"/>
            <wp:effectExtent l="0" t="0" r="0" b="1905"/>
            <wp:docPr id="4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p>
    <w:p w14:paraId="4E6E2901" w14:textId="77777777" w:rsidR="00FE379B" w:rsidRDefault="00FE379B" w:rsidP="00FE379B">
      <w:pPr>
        <w:pStyle w:val="NoSpacing"/>
        <w:rPr>
          <w:rFonts w:eastAsia="Times New Roman" w:cs="Arial"/>
        </w:rPr>
      </w:pPr>
    </w:p>
    <w:p w14:paraId="7327E44D" w14:textId="77777777" w:rsidR="00FE379B" w:rsidRPr="003D313F" w:rsidRDefault="00FE379B" w:rsidP="00FE379B">
      <w:pPr>
        <w:pStyle w:val="NoSpacing"/>
        <w:rPr>
          <w:rFonts w:eastAsia="Times New Roman" w:cs="Arial"/>
        </w:rPr>
      </w:pPr>
      <w:r w:rsidRPr="003D313F">
        <w:rPr>
          <w:rFonts w:eastAsia="Times New Roman" w:cs="Arial"/>
        </w:rPr>
        <w:t xml:space="preserve">Interviewer's Initials </w:t>
      </w:r>
    </w:p>
    <w:p w14:paraId="5C6E4F1D" w14:textId="77777777" w:rsidR="00FE379B" w:rsidRPr="003D313F" w:rsidRDefault="00FE379B" w:rsidP="00FE379B">
      <w:pPr>
        <w:pStyle w:val="NoSpacing"/>
        <w:rPr>
          <w:rFonts w:eastAsia="Times New Roman" w:cs="Arial"/>
        </w:rPr>
      </w:pPr>
      <w:r>
        <w:rPr>
          <w:rFonts w:eastAsia="Times New Roman" w:cs="Arial"/>
          <w:noProof/>
        </w:rPr>
        <w:drawing>
          <wp:inline distT="0" distB="0" distL="0" distR="0" wp14:anchorId="52D7B025" wp14:editId="378D5ECC">
            <wp:extent cx="629285" cy="226695"/>
            <wp:effectExtent l="0" t="0" r="0" b="1905"/>
            <wp:docPr id="4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p>
    <w:p w14:paraId="0EDDF02B" w14:textId="77777777" w:rsidR="00FE379B" w:rsidRPr="003D313F" w:rsidRDefault="00FE379B" w:rsidP="00FE379B">
      <w:pPr>
        <w:pStyle w:val="NoSpacing"/>
        <w:rPr>
          <w:rFonts w:eastAsia="Times New Roman" w:cs="Arial"/>
          <w:b/>
        </w:rPr>
      </w:pPr>
    </w:p>
    <w:p w14:paraId="735352EC" w14:textId="77777777" w:rsidR="00FE379B" w:rsidRPr="003D313F" w:rsidRDefault="00FE379B" w:rsidP="00FE379B">
      <w:pPr>
        <w:spacing w:after="0" w:line="240" w:lineRule="auto"/>
        <w:rPr>
          <w:rFonts w:eastAsia="Times New Roman" w:cs="Arial"/>
          <w:b/>
        </w:rPr>
      </w:pPr>
      <w:r>
        <w:rPr>
          <w:rFonts w:eastAsia="Times New Roman" w:cs="Arial"/>
          <w:b/>
        </w:rPr>
        <w:t>A. Introductory Questions (To be completed by field technician and participant)</w:t>
      </w:r>
    </w:p>
    <w:p w14:paraId="5EA11581" w14:textId="77777777" w:rsidR="00FE379B" w:rsidRPr="003D313F" w:rsidRDefault="00FE379B" w:rsidP="00FE379B">
      <w:pPr>
        <w:spacing w:after="0" w:line="240" w:lineRule="auto"/>
        <w:rPr>
          <w:rFonts w:eastAsia="Times New Roman" w:cs="Arial"/>
        </w:rPr>
      </w:pPr>
    </w:p>
    <w:p w14:paraId="64C2D3BF" w14:textId="77777777" w:rsidR="00FE379B" w:rsidRPr="003D313F" w:rsidRDefault="00FE379B" w:rsidP="00FE379B">
      <w:pPr>
        <w:spacing w:after="0" w:line="240" w:lineRule="auto"/>
        <w:rPr>
          <w:rFonts w:eastAsia="Times New Roman" w:cs="Arial"/>
        </w:rPr>
      </w:pPr>
      <w:r>
        <w:rPr>
          <w:rFonts w:eastAsia="Times New Roman" w:cs="Arial"/>
        </w:rPr>
        <w:t>1</w:t>
      </w:r>
      <w:r w:rsidRPr="003D313F">
        <w:rPr>
          <w:rFonts w:eastAsia="Times New Roman" w:cs="Arial"/>
        </w:rPr>
        <w:t xml:space="preserve">. Has </w:t>
      </w:r>
      <w:r>
        <w:rPr>
          <w:rFonts w:eastAsia="Times New Roman" w:cs="Arial"/>
        </w:rPr>
        <w:t>your</w:t>
      </w:r>
      <w:r w:rsidRPr="003D313F">
        <w:rPr>
          <w:rFonts w:eastAsia="Times New Roman" w:cs="Arial"/>
        </w:rPr>
        <w:t xml:space="preserve"> child been diagnosed with asthma by a doctor?</w:t>
      </w:r>
    </w:p>
    <w:p w14:paraId="21423715"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457A8C67" wp14:editId="09693286">
            <wp:extent cx="161925" cy="161925"/>
            <wp:effectExtent l="19050" t="0" r="9525" b="0"/>
            <wp:docPr id="1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Yes </w:t>
      </w:r>
    </w:p>
    <w:p w14:paraId="0447DB4D" w14:textId="77777777" w:rsidR="00FE379B"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23C3EFC3" wp14:editId="2ED1BE58">
            <wp:extent cx="161925" cy="161925"/>
            <wp:effectExtent l="19050" t="0" r="9525" b="0"/>
            <wp:docPr id="582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No</w:t>
      </w:r>
    </w:p>
    <w:p w14:paraId="53B4D510"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3F7FF9C7" wp14:editId="2B9E2FE5">
            <wp:extent cx="161925" cy="161925"/>
            <wp:effectExtent l="19050" t="0" r="9525" b="0"/>
            <wp:docPr id="582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Pr>
          <w:rFonts w:eastAsia="Times New Roman" w:cs="Arial"/>
        </w:rPr>
        <w:t>Don't Know/Refused to answer</w:t>
      </w:r>
    </w:p>
    <w:p w14:paraId="5B5EBA93" w14:textId="77777777" w:rsidR="00FE379B" w:rsidRPr="003D313F" w:rsidRDefault="00FE379B" w:rsidP="00FE379B">
      <w:pPr>
        <w:shd w:val="clear" w:color="auto" w:fill="FFFFFF"/>
        <w:spacing w:after="0" w:line="312" w:lineRule="atLeast"/>
        <w:ind w:left="360"/>
        <w:rPr>
          <w:rFonts w:eastAsia="Times New Roman" w:cs="Arial"/>
        </w:rPr>
      </w:pPr>
    </w:p>
    <w:p w14:paraId="5C288B97" w14:textId="77777777" w:rsidR="00FE379B" w:rsidRPr="003D313F" w:rsidRDefault="00FE379B" w:rsidP="00FE379B">
      <w:pPr>
        <w:spacing w:after="0" w:line="240" w:lineRule="auto"/>
        <w:rPr>
          <w:rFonts w:eastAsia="Times New Roman" w:cs="Arial"/>
        </w:rPr>
      </w:pPr>
      <w:r>
        <w:rPr>
          <w:rFonts w:eastAsia="Times New Roman" w:cs="Arial"/>
        </w:rPr>
        <w:t>2</w:t>
      </w:r>
      <w:r w:rsidRPr="003D313F">
        <w:rPr>
          <w:rFonts w:eastAsia="Times New Roman" w:cs="Arial"/>
        </w:rPr>
        <w:t xml:space="preserve">. </w:t>
      </w:r>
      <w:r w:rsidR="00CF70BE">
        <w:rPr>
          <w:rFonts w:eastAsia="Times New Roman" w:cs="Arial"/>
        </w:rPr>
        <w:t xml:space="preserve">Did your </w:t>
      </w:r>
      <w:r w:rsidRPr="003D313F">
        <w:rPr>
          <w:rFonts w:eastAsia="Times New Roman" w:cs="Arial"/>
        </w:rPr>
        <w:t>child experience any asthma symptoms yesterday</w:t>
      </w:r>
      <w:r w:rsidR="00CF70BE">
        <w:rPr>
          <w:rFonts w:eastAsia="Times New Roman" w:cs="Arial"/>
        </w:rPr>
        <w:t xml:space="preserve"> (e.g., wheezing, shortness of breath, tightness in chest, dry cough)</w:t>
      </w:r>
      <w:r w:rsidRPr="003D313F">
        <w:rPr>
          <w:rFonts w:eastAsia="Times New Roman" w:cs="Arial"/>
        </w:rPr>
        <w:t>?</w:t>
      </w:r>
    </w:p>
    <w:p w14:paraId="1A80192B"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6EA02D8B" wp14:editId="12002708">
            <wp:extent cx="161925" cy="161925"/>
            <wp:effectExtent l="19050" t="0" r="9525" b="0"/>
            <wp:docPr id="582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Yes </w:t>
      </w:r>
    </w:p>
    <w:p w14:paraId="3F523D05" w14:textId="77777777" w:rsidR="00FE379B"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2AE6295C" wp14:editId="5ACD84E3">
            <wp:extent cx="161925" cy="161925"/>
            <wp:effectExtent l="19050" t="0" r="9525" b="0"/>
            <wp:docPr id="582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No </w:t>
      </w:r>
    </w:p>
    <w:p w14:paraId="50FBBDB6" w14:textId="77777777" w:rsidR="00EA1728" w:rsidRDefault="00FE379B" w:rsidP="00EA1728">
      <w:pPr>
        <w:shd w:val="clear" w:color="auto" w:fill="FFFFFF"/>
        <w:spacing w:after="0" w:line="312" w:lineRule="atLeast"/>
        <w:ind w:left="360"/>
        <w:rPr>
          <w:rFonts w:eastAsia="Times New Roman" w:cs="Arial"/>
          <w:b/>
          <w:bCs/>
        </w:rPr>
      </w:pPr>
      <w:r w:rsidRPr="00FB655E">
        <w:rPr>
          <w:rFonts w:eastAsia="Times New Roman" w:cs="Arial"/>
          <w:noProof/>
        </w:rPr>
        <w:drawing>
          <wp:inline distT="0" distB="0" distL="0" distR="0" wp14:anchorId="196FE9D6" wp14:editId="756A6366">
            <wp:extent cx="161925" cy="161925"/>
            <wp:effectExtent l="19050" t="0" r="9525" b="0"/>
            <wp:docPr id="641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Pr>
          <w:rFonts w:eastAsia="Times New Roman" w:cs="Arial"/>
        </w:rPr>
        <w:t>Don't Know/Refused to answer</w:t>
      </w:r>
    </w:p>
    <w:p w14:paraId="64A9C13D" w14:textId="77777777" w:rsidR="00FE379B" w:rsidRDefault="00FE379B" w:rsidP="00FE379B">
      <w:pPr>
        <w:rPr>
          <w:rFonts w:eastAsia="Times New Roman" w:cs="Arial"/>
          <w:b/>
          <w:bCs/>
        </w:rPr>
      </w:pPr>
      <w:r>
        <w:rPr>
          <w:rFonts w:eastAsia="Times New Roman" w:cs="Arial"/>
          <w:b/>
          <w:bCs/>
        </w:rPr>
        <w:br w:type="page"/>
      </w:r>
    </w:p>
    <w:p w14:paraId="5F671DFF" w14:textId="77777777" w:rsidR="0083737B" w:rsidRDefault="0083737B" w:rsidP="00FE379B">
      <w:pPr>
        <w:pStyle w:val="NoSpacing"/>
        <w:rPr>
          <w:rFonts w:eastAsia="Times New Roman"/>
          <w:b/>
        </w:rPr>
        <w:sectPr w:rsidR="0083737B" w:rsidSect="004666FB">
          <w:headerReference w:type="even" r:id="rId85"/>
          <w:headerReference w:type="first" r:id="rId86"/>
          <w:pgSz w:w="12240" w:h="15840"/>
          <w:pgMar w:top="1440" w:right="1440" w:bottom="1440" w:left="1440" w:header="720" w:footer="720" w:gutter="0"/>
          <w:cols w:space="720"/>
          <w:docGrid w:linePitch="360"/>
        </w:sectPr>
      </w:pPr>
    </w:p>
    <w:p w14:paraId="11F69B80" w14:textId="77777777" w:rsidR="00FE379B" w:rsidRDefault="00FE379B" w:rsidP="00FE379B">
      <w:pPr>
        <w:pStyle w:val="NoSpacing"/>
        <w:rPr>
          <w:rFonts w:eastAsia="Times New Roman"/>
          <w:b/>
        </w:rPr>
      </w:pPr>
      <w:r w:rsidRPr="00774A24">
        <w:rPr>
          <w:rFonts w:eastAsia="Times New Roman"/>
          <w:b/>
        </w:rPr>
        <w:t xml:space="preserve">B.  Location Questions </w:t>
      </w:r>
      <w:r>
        <w:rPr>
          <w:rFonts w:eastAsia="Times New Roman"/>
          <w:b/>
        </w:rPr>
        <w:t>(To be completed by field technician and participant)</w:t>
      </w:r>
    </w:p>
    <w:p w14:paraId="3CB84B80" w14:textId="77777777" w:rsidR="00FE379B" w:rsidRPr="00774A24" w:rsidRDefault="00FE379B" w:rsidP="00FE379B">
      <w:pPr>
        <w:pStyle w:val="NoSpacing"/>
        <w:rPr>
          <w:rFonts w:eastAsia="Times New Roman"/>
          <w:b/>
        </w:rPr>
      </w:pPr>
    </w:p>
    <w:p w14:paraId="05354AB7" w14:textId="77777777" w:rsidR="00FE379B" w:rsidRDefault="00FE379B" w:rsidP="00FE379B">
      <w:pPr>
        <w:pStyle w:val="NoSpacing"/>
        <w:rPr>
          <w:rFonts w:eastAsia="Times New Roman"/>
        </w:rPr>
      </w:pPr>
      <w:r>
        <w:rPr>
          <w:rFonts w:eastAsia="Times New Roman"/>
        </w:rPr>
        <w:t>3</w:t>
      </w:r>
      <w:r w:rsidRPr="003D313F">
        <w:rPr>
          <w:rFonts w:eastAsia="Times New Roman"/>
        </w:rPr>
        <w:t xml:space="preserve">. For each approximate time period given below, indicate where your child was located. </w:t>
      </w:r>
      <w:r>
        <w:rPr>
          <w:rFonts w:eastAsia="Times New Roman"/>
        </w:rPr>
        <w:t xml:space="preserve"> Select </w:t>
      </w:r>
      <w:r w:rsidR="00207947">
        <w:rPr>
          <w:rFonts w:eastAsia="Times New Roman"/>
        </w:rPr>
        <w:t xml:space="preserve">any locations that apply to the time </w:t>
      </w:r>
      <w:r w:rsidR="00610158">
        <w:rPr>
          <w:rFonts w:eastAsia="Times New Roman"/>
        </w:rPr>
        <w:t>period</w:t>
      </w:r>
      <w:r>
        <w:rPr>
          <w:rFonts w:eastAsia="Times New Roman"/>
        </w:rPr>
        <w:t>.</w:t>
      </w:r>
    </w:p>
    <w:tbl>
      <w:tblPr>
        <w:tblW w:w="0" w:type="auto"/>
        <w:tblLook w:val="0600" w:firstRow="0" w:lastRow="0" w:firstColumn="0" w:lastColumn="0" w:noHBand="1" w:noVBand="1"/>
      </w:tblPr>
      <w:tblGrid>
        <w:gridCol w:w="1098"/>
        <w:gridCol w:w="630"/>
        <w:gridCol w:w="900"/>
        <w:gridCol w:w="1170"/>
        <w:gridCol w:w="900"/>
        <w:gridCol w:w="866"/>
        <w:gridCol w:w="620"/>
        <w:gridCol w:w="797"/>
        <w:gridCol w:w="621"/>
        <w:gridCol w:w="884"/>
        <w:gridCol w:w="947"/>
        <w:gridCol w:w="792"/>
        <w:gridCol w:w="959"/>
        <w:gridCol w:w="950"/>
        <w:gridCol w:w="1042"/>
      </w:tblGrid>
      <w:tr w:rsidR="004666FB" w:rsidRPr="007375FA" w14:paraId="0C58F7EA" w14:textId="77777777" w:rsidTr="00E257C6">
        <w:trPr>
          <w:tblHeader/>
        </w:trPr>
        <w:tc>
          <w:tcPr>
            <w:tcW w:w="1098" w:type="dxa"/>
            <w:hideMark/>
          </w:tcPr>
          <w:p w14:paraId="68800075" w14:textId="77777777" w:rsidR="00FE379B" w:rsidRPr="007375FA" w:rsidRDefault="00FE379B" w:rsidP="00EA1728">
            <w:pPr>
              <w:jc w:val="center"/>
              <w:rPr>
                <w:rFonts w:cs="Arial"/>
                <w:sz w:val="18"/>
                <w:szCs w:val="18"/>
              </w:rPr>
            </w:pPr>
            <w:r w:rsidRPr="00E15724">
              <w:rPr>
                <w:sz w:val="18"/>
                <w:szCs w:val="18"/>
              </w:rPr>
              <w:t xml:space="preserve"> </w:t>
            </w:r>
          </w:p>
        </w:tc>
        <w:tc>
          <w:tcPr>
            <w:tcW w:w="630" w:type="dxa"/>
            <w:vAlign w:val="center"/>
            <w:hideMark/>
          </w:tcPr>
          <w:p w14:paraId="119E6844" w14:textId="77777777" w:rsidR="00FE379B" w:rsidRPr="00E15724" w:rsidRDefault="00FE379B" w:rsidP="00E257C6">
            <w:pPr>
              <w:jc w:val="center"/>
              <w:rPr>
                <w:sz w:val="14"/>
                <w:szCs w:val="14"/>
              </w:rPr>
            </w:pPr>
            <w:r w:rsidRPr="006156D8">
              <w:rPr>
                <w:sz w:val="14"/>
                <w:szCs w:val="14"/>
              </w:rPr>
              <w:t>Home</w:t>
            </w:r>
          </w:p>
        </w:tc>
        <w:tc>
          <w:tcPr>
            <w:tcW w:w="900" w:type="dxa"/>
            <w:vAlign w:val="center"/>
            <w:hideMark/>
          </w:tcPr>
          <w:p w14:paraId="0512B16E" w14:textId="77777777" w:rsidR="00FE379B" w:rsidRPr="00E15724" w:rsidRDefault="00FE379B" w:rsidP="00E257C6">
            <w:pPr>
              <w:jc w:val="center"/>
              <w:rPr>
                <w:sz w:val="14"/>
                <w:szCs w:val="14"/>
              </w:rPr>
            </w:pPr>
            <w:r w:rsidRPr="006156D8">
              <w:rPr>
                <w:sz w:val="14"/>
                <w:szCs w:val="14"/>
              </w:rPr>
              <w:t>Outdoor area at home</w:t>
            </w:r>
          </w:p>
        </w:tc>
        <w:tc>
          <w:tcPr>
            <w:tcW w:w="1170" w:type="dxa"/>
            <w:vAlign w:val="center"/>
            <w:hideMark/>
          </w:tcPr>
          <w:p w14:paraId="392D6955" w14:textId="77777777" w:rsidR="00FE379B" w:rsidRPr="00E15724" w:rsidRDefault="00FE379B" w:rsidP="00E257C6">
            <w:pPr>
              <w:jc w:val="center"/>
              <w:rPr>
                <w:sz w:val="14"/>
                <w:szCs w:val="14"/>
              </w:rPr>
            </w:pPr>
            <w:r w:rsidRPr="006156D8">
              <w:rPr>
                <w:sz w:val="14"/>
                <w:szCs w:val="14"/>
              </w:rPr>
              <w:t>Other residence (ex. babysitter's house)</w:t>
            </w:r>
          </w:p>
        </w:tc>
        <w:tc>
          <w:tcPr>
            <w:tcW w:w="900" w:type="dxa"/>
            <w:vAlign w:val="center"/>
            <w:hideMark/>
          </w:tcPr>
          <w:p w14:paraId="1E2EA757" w14:textId="77777777" w:rsidR="00FE379B" w:rsidRPr="00E15724" w:rsidRDefault="00FE379B" w:rsidP="00E257C6">
            <w:pPr>
              <w:jc w:val="center"/>
              <w:rPr>
                <w:sz w:val="14"/>
                <w:szCs w:val="14"/>
              </w:rPr>
            </w:pPr>
            <w:r w:rsidRPr="006156D8">
              <w:rPr>
                <w:sz w:val="14"/>
                <w:szCs w:val="14"/>
              </w:rPr>
              <w:t>Store</w:t>
            </w:r>
          </w:p>
        </w:tc>
        <w:tc>
          <w:tcPr>
            <w:tcW w:w="866" w:type="dxa"/>
            <w:vAlign w:val="center"/>
            <w:hideMark/>
          </w:tcPr>
          <w:p w14:paraId="7ED676B0" w14:textId="77777777" w:rsidR="00FE379B" w:rsidRPr="00E15724" w:rsidRDefault="00FE379B" w:rsidP="00E257C6">
            <w:pPr>
              <w:jc w:val="center"/>
              <w:rPr>
                <w:sz w:val="14"/>
                <w:szCs w:val="14"/>
              </w:rPr>
            </w:pPr>
            <w:r w:rsidRPr="006156D8">
              <w:rPr>
                <w:sz w:val="14"/>
                <w:szCs w:val="14"/>
              </w:rPr>
              <w:t>Restaurant</w:t>
            </w:r>
          </w:p>
        </w:tc>
        <w:tc>
          <w:tcPr>
            <w:tcW w:w="620" w:type="dxa"/>
            <w:vAlign w:val="center"/>
            <w:hideMark/>
          </w:tcPr>
          <w:p w14:paraId="04944616" w14:textId="77777777" w:rsidR="00FE379B" w:rsidRPr="00E15724" w:rsidRDefault="00FE379B" w:rsidP="00E257C6">
            <w:pPr>
              <w:jc w:val="center"/>
              <w:rPr>
                <w:sz w:val="14"/>
                <w:szCs w:val="14"/>
              </w:rPr>
            </w:pPr>
            <w:r w:rsidRPr="006156D8">
              <w:rPr>
                <w:sz w:val="14"/>
                <w:szCs w:val="14"/>
              </w:rPr>
              <w:t>Church</w:t>
            </w:r>
          </w:p>
        </w:tc>
        <w:tc>
          <w:tcPr>
            <w:tcW w:w="797" w:type="dxa"/>
            <w:vAlign w:val="center"/>
            <w:hideMark/>
          </w:tcPr>
          <w:p w14:paraId="47516F1E" w14:textId="77777777" w:rsidR="00FE379B" w:rsidRPr="00E15724" w:rsidRDefault="00FE379B" w:rsidP="00E257C6">
            <w:pPr>
              <w:jc w:val="center"/>
              <w:rPr>
                <w:sz w:val="14"/>
                <w:szCs w:val="14"/>
              </w:rPr>
            </w:pPr>
            <w:r w:rsidRPr="006156D8">
              <w:rPr>
                <w:sz w:val="14"/>
                <w:szCs w:val="14"/>
              </w:rPr>
              <w:t xml:space="preserve">Other </w:t>
            </w:r>
            <w:r>
              <w:rPr>
                <w:sz w:val="14"/>
                <w:szCs w:val="14"/>
              </w:rPr>
              <w:t>i</w:t>
            </w:r>
            <w:r w:rsidRPr="006156D8">
              <w:rPr>
                <w:sz w:val="14"/>
                <w:szCs w:val="14"/>
              </w:rPr>
              <w:t>ndoor</w:t>
            </w:r>
            <w:r>
              <w:rPr>
                <w:sz w:val="14"/>
                <w:szCs w:val="14"/>
              </w:rPr>
              <w:t xml:space="preserve"> location</w:t>
            </w:r>
          </w:p>
        </w:tc>
        <w:tc>
          <w:tcPr>
            <w:tcW w:w="621" w:type="dxa"/>
            <w:vAlign w:val="center"/>
            <w:hideMark/>
          </w:tcPr>
          <w:p w14:paraId="1A20A36C" w14:textId="77777777" w:rsidR="00FE379B" w:rsidRPr="00E15724" w:rsidRDefault="00FE379B" w:rsidP="00E257C6">
            <w:pPr>
              <w:jc w:val="center"/>
              <w:rPr>
                <w:sz w:val="14"/>
                <w:szCs w:val="14"/>
              </w:rPr>
            </w:pPr>
            <w:r w:rsidRPr="006156D8">
              <w:rPr>
                <w:sz w:val="14"/>
                <w:szCs w:val="14"/>
              </w:rPr>
              <w:t>Park</w:t>
            </w:r>
          </w:p>
        </w:tc>
        <w:tc>
          <w:tcPr>
            <w:tcW w:w="884" w:type="dxa"/>
            <w:vAlign w:val="center"/>
            <w:hideMark/>
          </w:tcPr>
          <w:p w14:paraId="712A31AF" w14:textId="77777777" w:rsidR="00FE379B" w:rsidRPr="00E15724" w:rsidRDefault="00FE379B" w:rsidP="00E257C6">
            <w:pPr>
              <w:jc w:val="center"/>
              <w:rPr>
                <w:sz w:val="14"/>
                <w:szCs w:val="14"/>
              </w:rPr>
            </w:pPr>
            <w:r w:rsidRPr="006156D8">
              <w:rPr>
                <w:sz w:val="14"/>
                <w:szCs w:val="14"/>
              </w:rPr>
              <w:t>Bus/train stop</w:t>
            </w:r>
          </w:p>
        </w:tc>
        <w:tc>
          <w:tcPr>
            <w:tcW w:w="947" w:type="dxa"/>
            <w:vAlign w:val="center"/>
            <w:hideMark/>
          </w:tcPr>
          <w:p w14:paraId="7AC10367" w14:textId="77777777" w:rsidR="00FE379B" w:rsidRPr="00E15724" w:rsidRDefault="00FE379B" w:rsidP="00E257C6">
            <w:pPr>
              <w:jc w:val="center"/>
              <w:rPr>
                <w:sz w:val="14"/>
                <w:szCs w:val="14"/>
              </w:rPr>
            </w:pPr>
            <w:r>
              <w:rPr>
                <w:sz w:val="14"/>
                <w:szCs w:val="14"/>
              </w:rPr>
              <w:t>On or n</w:t>
            </w:r>
            <w:r w:rsidRPr="006156D8">
              <w:rPr>
                <w:sz w:val="14"/>
                <w:szCs w:val="14"/>
              </w:rPr>
              <w:t xml:space="preserve">ear </w:t>
            </w:r>
            <w:r>
              <w:rPr>
                <w:sz w:val="14"/>
                <w:szCs w:val="14"/>
              </w:rPr>
              <w:t>s</w:t>
            </w:r>
            <w:r w:rsidRPr="006156D8">
              <w:rPr>
                <w:sz w:val="14"/>
                <w:szCs w:val="14"/>
              </w:rPr>
              <w:t>treet</w:t>
            </w:r>
          </w:p>
          <w:p w14:paraId="59AC77EF" w14:textId="77777777" w:rsidR="00FE379B" w:rsidRPr="00E15724" w:rsidRDefault="00FE379B" w:rsidP="00E257C6">
            <w:pPr>
              <w:jc w:val="center"/>
              <w:rPr>
                <w:sz w:val="14"/>
                <w:szCs w:val="14"/>
              </w:rPr>
            </w:pPr>
          </w:p>
        </w:tc>
        <w:tc>
          <w:tcPr>
            <w:tcW w:w="792" w:type="dxa"/>
            <w:vAlign w:val="center"/>
            <w:hideMark/>
          </w:tcPr>
          <w:p w14:paraId="4881ECDB" w14:textId="77777777" w:rsidR="00FE379B" w:rsidRDefault="00FE379B" w:rsidP="00E257C6">
            <w:pPr>
              <w:jc w:val="center"/>
              <w:rPr>
                <w:sz w:val="14"/>
                <w:szCs w:val="14"/>
              </w:rPr>
            </w:pPr>
            <w:r>
              <w:rPr>
                <w:sz w:val="14"/>
                <w:szCs w:val="14"/>
              </w:rPr>
              <w:t>Parking g</w:t>
            </w:r>
            <w:r w:rsidRPr="006156D8">
              <w:rPr>
                <w:sz w:val="14"/>
                <w:szCs w:val="14"/>
              </w:rPr>
              <w:t>arage</w:t>
            </w:r>
          </w:p>
        </w:tc>
        <w:tc>
          <w:tcPr>
            <w:tcW w:w="959" w:type="dxa"/>
            <w:vAlign w:val="center"/>
            <w:hideMark/>
          </w:tcPr>
          <w:p w14:paraId="3B687004" w14:textId="77777777" w:rsidR="00FE379B" w:rsidRPr="00E15724" w:rsidRDefault="00FE379B" w:rsidP="00E257C6">
            <w:pPr>
              <w:jc w:val="center"/>
              <w:rPr>
                <w:sz w:val="14"/>
                <w:szCs w:val="14"/>
              </w:rPr>
            </w:pPr>
            <w:r w:rsidRPr="006156D8">
              <w:rPr>
                <w:sz w:val="14"/>
                <w:szCs w:val="14"/>
              </w:rPr>
              <w:t>Other outdoor location</w:t>
            </w:r>
          </w:p>
        </w:tc>
        <w:tc>
          <w:tcPr>
            <w:tcW w:w="950" w:type="dxa"/>
            <w:vAlign w:val="center"/>
          </w:tcPr>
          <w:p w14:paraId="309E16DB" w14:textId="77777777" w:rsidR="00FE379B" w:rsidRPr="00E15724" w:rsidRDefault="00FE379B" w:rsidP="00E257C6">
            <w:pPr>
              <w:jc w:val="center"/>
              <w:rPr>
                <w:sz w:val="14"/>
                <w:szCs w:val="14"/>
              </w:rPr>
            </w:pPr>
            <w:r w:rsidRPr="006156D8">
              <w:rPr>
                <w:sz w:val="14"/>
                <w:szCs w:val="14"/>
              </w:rPr>
              <w:t>In</w:t>
            </w:r>
            <w:r>
              <w:rPr>
                <w:sz w:val="14"/>
                <w:szCs w:val="14"/>
              </w:rPr>
              <w:t xml:space="preserve"> </w:t>
            </w:r>
            <w:r w:rsidR="004C1A07">
              <w:rPr>
                <w:sz w:val="14"/>
                <w:szCs w:val="14"/>
              </w:rPr>
              <w:t>vehicle</w:t>
            </w:r>
          </w:p>
        </w:tc>
        <w:tc>
          <w:tcPr>
            <w:tcW w:w="1042" w:type="dxa"/>
            <w:vAlign w:val="center"/>
          </w:tcPr>
          <w:p w14:paraId="3BDF9B63" w14:textId="77777777" w:rsidR="00FE379B" w:rsidRPr="006156D8" w:rsidRDefault="00FE379B" w:rsidP="00E257C6">
            <w:pPr>
              <w:jc w:val="center"/>
              <w:rPr>
                <w:sz w:val="14"/>
                <w:szCs w:val="14"/>
              </w:rPr>
            </w:pPr>
            <w:r>
              <w:rPr>
                <w:sz w:val="14"/>
                <w:szCs w:val="14"/>
              </w:rPr>
              <w:t>Don’t know</w:t>
            </w:r>
            <w:r w:rsidR="00802F51">
              <w:rPr>
                <w:sz w:val="14"/>
                <w:szCs w:val="14"/>
              </w:rPr>
              <w:t>/Refused to answer</w:t>
            </w:r>
          </w:p>
        </w:tc>
      </w:tr>
      <w:tr w:rsidR="004666FB" w:rsidRPr="007375FA" w14:paraId="24B1FD0C" w14:textId="77777777" w:rsidTr="00B74C0C">
        <w:tc>
          <w:tcPr>
            <w:tcW w:w="1098" w:type="dxa"/>
            <w:hideMark/>
          </w:tcPr>
          <w:p w14:paraId="4C2B8268" w14:textId="77777777" w:rsidR="00FE379B" w:rsidRPr="007375FA" w:rsidRDefault="00FE379B" w:rsidP="00EA1728">
            <w:pPr>
              <w:jc w:val="center"/>
              <w:rPr>
                <w:rFonts w:cs="Arial"/>
                <w:sz w:val="18"/>
                <w:szCs w:val="18"/>
              </w:rPr>
            </w:pPr>
            <w:r w:rsidRPr="007375FA">
              <w:rPr>
                <w:rFonts w:cs="Arial"/>
                <w:sz w:val="18"/>
                <w:szCs w:val="18"/>
              </w:rPr>
              <w:t>5:00 am - 5:29 am</w:t>
            </w:r>
          </w:p>
        </w:tc>
        <w:tc>
          <w:tcPr>
            <w:tcW w:w="630" w:type="dxa"/>
            <w:vAlign w:val="center"/>
            <w:hideMark/>
          </w:tcPr>
          <w:p w14:paraId="3C36A4AD" w14:textId="77777777" w:rsidR="00FE379B" w:rsidRPr="007375FA" w:rsidRDefault="004C1A07" w:rsidP="00B74C0C">
            <w:pPr>
              <w:jc w:val="center"/>
              <w:rPr>
                <w:sz w:val="18"/>
                <w:szCs w:val="18"/>
              </w:rPr>
            </w:pPr>
            <w:r>
              <w:rPr>
                <w:noProof/>
                <w:sz w:val="18"/>
                <w:szCs w:val="18"/>
              </w:rPr>
              <w:drawing>
                <wp:inline distT="0" distB="0" distL="0" distR="0" wp14:anchorId="0D7423CA" wp14:editId="3B8DA6DE">
                  <wp:extent cx="231775" cy="255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75852F9" w14:textId="77777777" w:rsidR="00FE379B" w:rsidRPr="007375FA" w:rsidRDefault="004C1A07" w:rsidP="00B74C0C">
            <w:pPr>
              <w:jc w:val="center"/>
              <w:rPr>
                <w:sz w:val="18"/>
                <w:szCs w:val="18"/>
              </w:rPr>
            </w:pPr>
            <w:r>
              <w:rPr>
                <w:noProof/>
                <w:sz w:val="18"/>
                <w:szCs w:val="18"/>
              </w:rPr>
              <w:drawing>
                <wp:inline distT="0" distB="0" distL="0" distR="0" wp14:anchorId="44476C1D" wp14:editId="030B69BC">
                  <wp:extent cx="231775" cy="255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3273D0EE" w14:textId="77777777" w:rsidR="00FE379B" w:rsidRPr="007375FA" w:rsidRDefault="004C1A07" w:rsidP="00B74C0C">
            <w:pPr>
              <w:jc w:val="center"/>
              <w:rPr>
                <w:sz w:val="18"/>
                <w:szCs w:val="18"/>
              </w:rPr>
            </w:pPr>
            <w:r>
              <w:rPr>
                <w:noProof/>
                <w:sz w:val="18"/>
                <w:szCs w:val="18"/>
              </w:rPr>
              <w:drawing>
                <wp:inline distT="0" distB="0" distL="0" distR="0" wp14:anchorId="67E3F290" wp14:editId="2EDD7108">
                  <wp:extent cx="231775" cy="255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0231653" w14:textId="77777777" w:rsidR="00FE379B" w:rsidRPr="007375FA" w:rsidRDefault="004C1A07" w:rsidP="00B74C0C">
            <w:pPr>
              <w:jc w:val="center"/>
              <w:rPr>
                <w:sz w:val="18"/>
                <w:szCs w:val="18"/>
              </w:rPr>
            </w:pPr>
            <w:r>
              <w:rPr>
                <w:noProof/>
                <w:sz w:val="18"/>
                <w:szCs w:val="18"/>
              </w:rPr>
              <w:drawing>
                <wp:inline distT="0" distB="0" distL="0" distR="0" wp14:anchorId="00460DE9" wp14:editId="1A905A7F">
                  <wp:extent cx="231775" cy="255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7D1C3C26" w14:textId="77777777" w:rsidR="00FE379B" w:rsidRPr="007375FA" w:rsidRDefault="004C1A07" w:rsidP="00B74C0C">
            <w:pPr>
              <w:jc w:val="center"/>
              <w:rPr>
                <w:sz w:val="18"/>
                <w:szCs w:val="18"/>
              </w:rPr>
            </w:pPr>
            <w:r>
              <w:rPr>
                <w:noProof/>
                <w:sz w:val="18"/>
                <w:szCs w:val="18"/>
              </w:rPr>
              <w:drawing>
                <wp:inline distT="0" distB="0" distL="0" distR="0" wp14:anchorId="2EEC6C1E" wp14:editId="3EFC82A9">
                  <wp:extent cx="231775" cy="255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3F3C8161" w14:textId="77777777" w:rsidR="00FE379B" w:rsidRPr="007375FA" w:rsidRDefault="004C1A07" w:rsidP="00B74C0C">
            <w:pPr>
              <w:jc w:val="center"/>
              <w:rPr>
                <w:sz w:val="18"/>
                <w:szCs w:val="18"/>
              </w:rPr>
            </w:pPr>
            <w:r>
              <w:rPr>
                <w:noProof/>
                <w:sz w:val="18"/>
                <w:szCs w:val="18"/>
              </w:rPr>
              <w:drawing>
                <wp:inline distT="0" distB="0" distL="0" distR="0" wp14:anchorId="782D6F8C" wp14:editId="021D4C1E">
                  <wp:extent cx="231775" cy="255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0F3C3E95" w14:textId="77777777" w:rsidR="00FE379B" w:rsidRPr="007375FA" w:rsidRDefault="004C1A07" w:rsidP="00B74C0C">
            <w:pPr>
              <w:jc w:val="center"/>
              <w:rPr>
                <w:sz w:val="18"/>
                <w:szCs w:val="18"/>
              </w:rPr>
            </w:pPr>
            <w:r>
              <w:rPr>
                <w:noProof/>
                <w:sz w:val="18"/>
                <w:szCs w:val="18"/>
              </w:rPr>
              <w:drawing>
                <wp:inline distT="0" distB="0" distL="0" distR="0" wp14:anchorId="38FDD0EC" wp14:editId="7C44C626">
                  <wp:extent cx="231775" cy="255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15399387" w14:textId="77777777" w:rsidR="00FE379B" w:rsidRPr="007375FA" w:rsidRDefault="004C1A07" w:rsidP="00B74C0C">
            <w:pPr>
              <w:jc w:val="center"/>
              <w:rPr>
                <w:sz w:val="18"/>
                <w:szCs w:val="18"/>
              </w:rPr>
            </w:pPr>
            <w:r>
              <w:rPr>
                <w:noProof/>
                <w:sz w:val="18"/>
                <w:szCs w:val="18"/>
              </w:rPr>
              <w:drawing>
                <wp:inline distT="0" distB="0" distL="0" distR="0" wp14:anchorId="75729D88" wp14:editId="491262D1">
                  <wp:extent cx="231775" cy="255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CDD5AC3" w14:textId="77777777" w:rsidR="00FE379B" w:rsidRPr="007375FA" w:rsidRDefault="004C1A07" w:rsidP="00B74C0C">
            <w:pPr>
              <w:jc w:val="center"/>
              <w:rPr>
                <w:sz w:val="18"/>
                <w:szCs w:val="18"/>
              </w:rPr>
            </w:pPr>
            <w:r>
              <w:rPr>
                <w:noProof/>
                <w:sz w:val="18"/>
                <w:szCs w:val="18"/>
              </w:rPr>
              <w:drawing>
                <wp:inline distT="0" distB="0" distL="0" distR="0" wp14:anchorId="6165C1DE" wp14:editId="17CB489A">
                  <wp:extent cx="231775" cy="255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32EFD7F0" w14:textId="77777777" w:rsidR="00FE379B" w:rsidRPr="007375FA" w:rsidRDefault="004C1A07" w:rsidP="00B74C0C">
            <w:pPr>
              <w:jc w:val="center"/>
              <w:rPr>
                <w:sz w:val="18"/>
                <w:szCs w:val="18"/>
              </w:rPr>
            </w:pPr>
            <w:r>
              <w:rPr>
                <w:noProof/>
                <w:sz w:val="18"/>
                <w:szCs w:val="18"/>
              </w:rPr>
              <w:drawing>
                <wp:inline distT="0" distB="0" distL="0" distR="0" wp14:anchorId="6CAD0573" wp14:editId="44B6EDE2">
                  <wp:extent cx="231775" cy="255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363BD7A6" w14:textId="77777777" w:rsidR="00FE379B" w:rsidRPr="007375FA" w:rsidRDefault="004C1A07" w:rsidP="00B74C0C">
            <w:pPr>
              <w:jc w:val="center"/>
              <w:rPr>
                <w:sz w:val="18"/>
                <w:szCs w:val="18"/>
              </w:rPr>
            </w:pPr>
            <w:r>
              <w:rPr>
                <w:noProof/>
                <w:sz w:val="18"/>
                <w:szCs w:val="18"/>
              </w:rPr>
              <w:drawing>
                <wp:inline distT="0" distB="0" distL="0" distR="0" wp14:anchorId="38D0E087" wp14:editId="40426453">
                  <wp:extent cx="231775" cy="255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30CCBD65" w14:textId="77777777" w:rsidR="00FE379B" w:rsidRPr="007375FA" w:rsidRDefault="004C1A07" w:rsidP="00B74C0C">
            <w:pPr>
              <w:jc w:val="center"/>
              <w:rPr>
                <w:sz w:val="18"/>
                <w:szCs w:val="18"/>
              </w:rPr>
            </w:pPr>
            <w:r>
              <w:rPr>
                <w:noProof/>
                <w:sz w:val="18"/>
                <w:szCs w:val="18"/>
              </w:rPr>
              <w:drawing>
                <wp:inline distT="0" distB="0" distL="0" distR="0" wp14:anchorId="4E0F905B" wp14:editId="4621C27C">
                  <wp:extent cx="231775" cy="255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398A871C" w14:textId="77777777" w:rsidR="00FE379B" w:rsidRPr="007375FA" w:rsidRDefault="004C1A07" w:rsidP="00B74C0C">
            <w:pPr>
              <w:jc w:val="center"/>
              <w:rPr>
                <w:rFonts w:cs="Arial"/>
                <w:noProof/>
                <w:sz w:val="18"/>
                <w:szCs w:val="18"/>
              </w:rPr>
            </w:pPr>
            <w:r>
              <w:rPr>
                <w:rFonts w:cs="Arial"/>
                <w:noProof/>
                <w:sz w:val="18"/>
                <w:szCs w:val="18"/>
              </w:rPr>
              <w:drawing>
                <wp:inline distT="0" distB="0" distL="0" distR="0" wp14:anchorId="182ED735" wp14:editId="5802BCA8">
                  <wp:extent cx="231775" cy="255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26E1896" w14:textId="77777777" w:rsidR="00FE379B" w:rsidRDefault="004C1A07" w:rsidP="00B74C0C">
            <w:pPr>
              <w:jc w:val="center"/>
              <w:rPr>
                <w:rFonts w:cs="Arial"/>
                <w:noProof/>
                <w:sz w:val="18"/>
                <w:szCs w:val="18"/>
              </w:rPr>
            </w:pPr>
            <w:r>
              <w:rPr>
                <w:rFonts w:cs="Arial"/>
                <w:noProof/>
                <w:sz w:val="18"/>
                <w:szCs w:val="18"/>
              </w:rPr>
              <w:drawing>
                <wp:inline distT="0" distB="0" distL="0" distR="0" wp14:anchorId="7C0C5FE8" wp14:editId="01C8302F">
                  <wp:extent cx="231775" cy="255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75DB7545" w14:textId="77777777" w:rsidTr="00B74C0C">
        <w:tc>
          <w:tcPr>
            <w:tcW w:w="1098" w:type="dxa"/>
            <w:hideMark/>
          </w:tcPr>
          <w:p w14:paraId="5B4584EF" w14:textId="77777777" w:rsidR="00FE379B" w:rsidRPr="007375FA" w:rsidRDefault="00FE379B" w:rsidP="00EA1728">
            <w:pPr>
              <w:jc w:val="center"/>
              <w:rPr>
                <w:rFonts w:cs="Arial"/>
                <w:sz w:val="18"/>
                <w:szCs w:val="18"/>
              </w:rPr>
            </w:pPr>
            <w:r>
              <w:rPr>
                <w:rFonts w:cs="Arial"/>
                <w:sz w:val="18"/>
                <w:szCs w:val="18"/>
              </w:rPr>
              <w:t>5</w:t>
            </w:r>
            <w:r w:rsidRPr="007375FA">
              <w:rPr>
                <w:rFonts w:cs="Arial"/>
                <w:sz w:val="18"/>
                <w:szCs w:val="18"/>
              </w:rPr>
              <w:t xml:space="preserve">:30 am - </w:t>
            </w:r>
            <w:r>
              <w:rPr>
                <w:rFonts w:cs="Arial"/>
                <w:sz w:val="18"/>
                <w:szCs w:val="18"/>
              </w:rPr>
              <w:t>5</w:t>
            </w:r>
            <w:r w:rsidRPr="007375FA">
              <w:rPr>
                <w:rFonts w:cs="Arial"/>
                <w:sz w:val="18"/>
                <w:szCs w:val="18"/>
              </w:rPr>
              <w:t>:59 am</w:t>
            </w:r>
          </w:p>
        </w:tc>
        <w:tc>
          <w:tcPr>
            <w:tcW w:w="630" w:type="dxa"/>
            <w:vAlign w:val="center"/>
            <w:hideMark/>
          </w:tcPr>
          <w:p w14:paraId="15099AEB" w14:textId="77777777" w:rsidR="00FE379B" w:rsidRPr="007375FA" w:rsidRDefault="004C1A07" w:rsidP="00B74C0C">
            <w:pPr>
              <w:jc w:val="center"/>
              <w:rPr>
                <w:sz w:val="18"/>
                <w:szCs w:val="18"/>
              </w:rPr>
            </w:pPr>
            <w:r>
              <w:rPr>
                <w:noProof/>
                <w:sz w:val="18"/>
                <w:szCs w:val="18"/>
              </w:rPr>
              <w:drawing>
                <wp:inline distT="0" distB="0" distL="0" distR="0" wp14:anchorId="77ED39F0" wp14:editId="62D4953D">
                  <wp:extent cx="231775" cy="255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C88F7E6" w14:textId="77777777" w:rsidR="00FE379B" w:rsidRPr="007375FA" w:rsidRDefault="004C1A07" w:rsidP="00B74C0C">
            <w:pPr>
              <w:jc w:val="center"/>
              <w:rPr>
                <w:sz w:val="18"/>
                <w:szCs w:val="18"/>
              </w:rPr>
            </w:pPr>
            <w:r>
              <w:rPr>
                <w:noProof/>
                <w:sz w:val="18"/>
                <w:szCs w:val="18"/>
              </w:rPr>
              <w:drawing>
                <wp:inline distT="0" distB="0" distL="0" distR="0" wp14:anchorId="106E290B" wp14:editId="6D294357">
                  <wp:extent cx="231775" cy="255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1D9AF3D2" w14:textId="77777777" w:rsidR="00FE379B" w:rsidRPr="007375FA" w:rsidRDefault="004C1A07" w:rsidP="00B74C0C">
            <w:pPr>
              <w:jc w:val="center"/>
              <w:rPr>
                <w:sz w:val="18"/>
                <w:szCs w:val="18"/>
              </w:rPr>
            </w:pPr>
            <w:r>
              <w:rPr>
                <w:noProof/>
                <w:sz w:val="18"/>
                <w:szCs w:val="18"/>
              </w:rPr>
              <w:drawing>
                <wp:inline distT="0" distB="0" distL="0" distR="0" wp14:anchorId="63095139" wp14:editId="777DD1D8">
                  <wp:extent cx="231775" cy="255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C887AC8" w14:textId="77777777" w:rsidR="00FE379B" w:rsidRPr="007375FA" w:rsidRDefault="004C1A07" w:rsidP="00B74C0C">
            <w:pPr>
              <w:jc w:val="center"/>
              <w:rPr>
                <w:sz w:val="18"/>
                <w:szCs w:val="18"/>
              </w:rPr>
            </w:pPr>
            <w:r>
              <w:rPr>
                <w:noProof/>
                <w:sz w:val="18"/>
                <w:szCs w:val="18"/>
              </w:rPr>
              <w:drawing>
                <wp:inline distT="0" distB="0" distL="0" distR="0" wp14:anchorId="30E83904" wp14:editId="57E01782">
                  <wp:extent cx="231775" cy="255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7ADB2D09" w14:textId="77777777" w:rsidR="00FE379B" w:rsidRPr="007375FA" w:rsidRDefault="004C1A07" w:rsidP="00B74C0C">
            <w:pPr>
              <w:jc w:val="center"/>
              <w:rPr>
                <w:sz w:val="18"/>
                <w:szCs w:val="18"/>
              </w:rPr>
            </w:pPr>
            <w:r>
              <w:rPr>
                <w:noProof/>
                <w:sz w:val="18"/>
                <w:szCs w:val="18"/>
              </w:rPr>
              <w:drawing>
                <wp:inline distT="0" distB="0" distL="0" distR="0" wp14:anchorId="4AF2B3E3" wp14:editId="5BEBE740">
                  <wp:extent cx="231775" cy="255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455B9F11" w14:textId="77777777" w:rsidR="00FE379B" w:rsidRPr="007375FA" w:rsidRDefault="004C1A07" w:rsidP="00B74C0C">
            <w:pPr>
              <w:jc w:val="center"/>
              <w:rPr>
                <w:sz w:val="18"/>
                <w:szCs w:val="18"/>
              </w:rPr>
            </w:pPr>
            <w:r>
              <w:rPr>
                <w:noProof/>
                <w:sz w:val="18"/>
                <w:szCs w:val="18"/>
              </w:rPr>
              <w:drawing>
                <wp:inline distT="0" distB="0" distL="0" distR="0" wp14:anchorId="04136FA6" wp14:editId="78AEEE45">
                  <wp:extent cx="231775" cy="255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66F21F1F" w14:textId="77777777" w:rsidR="00FE379B" w:rsidRPr="007375FA" w:rsidRDefault="004C1A07" w:rsidP="00B74C0C">
            <w:pPr>
              <w:jc w:val="center"/>
              <w:rPr>
                <w:sz w:val="18"/>
                <w:szCs w:val="18"/>
              </w:rPr>
            </w:pPr>
            <w:r>
              <w:rPr>
                <w:noProof/>
                <w:sz w:val="18"/>
                <w:szCs w:val="18"/>
              </w:rPr>
              <w:drawing>
                <wp:inline distT="0" distB="0" distL="0" distR="0" wp14:anchorId="69F7CB65" wp14:editId="6242C51F">
                  <wp:extent cx="231775" cy="2559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71A0E131" w14:textId="77777777" w:rsidR="00FE379B" w:rsidRPr="007375FA" w:rsidRDefault="004C1A07" w:rsidP="00B74C0C">
            <w:pPr>
              <w:jc w:val="center"/>
              <w:rPr>
                <w:sz w:val="18"/>
                <w:szCs w:val="18"/>
              </w:rPr>
            </w:pPr>
            <w:r>
              <w:rPr>
                <w:noProof/>
                <w:sz w:val="18"/>
                <w:szCs w:val="18"/>
              </w:rPr>
              <w:drawing>
                <wp:inline distT="0" distB="0" distL="0" distR="0" wp14:anchorId="36911186" wp14:editId="765A24A8">
                  <wp:extent cx="231775" cy="2559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43EC1B72" w14:textId="77777777" w:rsidR="00FE379B" w:rsidRPr="007375FA" w:rsidRDefault="004C1A07" w:rsidP="00B74C0C">
            <w:pPr>
              <w:jc w:val="center"/>
              <w:rPr>
                <w:sz w:val="18"/>
                <w:szCs w:val="18"/>
              </w:rPr>
            </w:pPr>
            <w:r>
              <w:rPr>
                <w:noProof/>
                <w:sz w:val="18"/>
                <w:szCs w:val="18"/>
              </w:rPr>
              <w:drawing>
                <wp:inline distT="0" distB="0" distL="0" distR="0" wp14:anchorId="7B3D3F35" wp14:editId="77AECFF5">
                  <wp:extent cx="231775" cy="255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53E5CDFD" w14:textId="77777777" w:rsidR="00FE379B" w:rsidRPr="007375FA" w:rsidRDefault="004C1A07" w:rsidP="00B74C0C">
            <w:pPr>
              <w:jc w:val="center"/>
              <w:rPr>
                <w:sz w:val="18"/>
                <w:szCs w:val="18"/>
              </w:rPr>
            </w:pPr>
            <w:r>
              <w:rPr>
                <w:noProof/>
                <w:sz w:val="18"/>
                <w:szCs w:val="18"/>
              </w:rPr>
              <w:drawing>
                <wp:inline distT="0" distB="0" distL="0" distR="0" wp14:anchorId="086CE604" wp14:editId="54C0CC3E">
                  <wp:extent cx="231775" cy="255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321C3A21" w14:textId="77777777" w:rsidR="00FE379B" w:rsidRPr="007375FA" w:rsidRDefault="004C1A07" w:rsidP="00B74C0C">
            <w:pPr>
              <w:jc w:val="center"/>
              <w:rPr>
                <w:sz w:val="18"/>
                <w:szCs w:val="18"/>
              </w:rPr>
            </w:pPr>
            <w:r>
              <w:rPr>
                <w:noProof/>
                <w:sz w:val="18"/>
                <w:szCs w:val="18"/>
              </w:rPr>
              <w:drawing>
                <wp:inline distT="0" distB="0" distL="0" distR="0" wp14:anchorId="0368477C" wp14:editId="528B152C">
                  <wp:extent cx="231775"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7FEEC7F2" w14:textId="77777777" w:rsidR="00FE379B" w:rsidRPr="007375FA" w:rsidRDefault="004C1A07" w:rsidP="00B74C0C">
            <w:pPr>
              <w:jc w:val="center"/>
              <w:rPr>
                <w:sz w:val="18"/>
                <w:szCs w:val="18"/>
              </w:rPr>
            </w:pPr>
            <w:r>
              <w:rPr>
                <w:noProof/>
                <w:sz w:val="18"/>
                <w:szCs w:val="18"/>
              </w:rPr>
              <w:drawing>
                <wp:inline distT="0" distB="0" distL="0" distR="0" wp14:anchorId="3CB80A82" wp14:editId="7B77E8AD">
                  <wp:extent cx="231775" cy="255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06798574" w14:textId="77777777" w:rsidR="00FE379B" w:rsidRPr="007375FA" w:rsidRDefault="004C1A07" w:rsidP="00B74C0C">
            <w:pPr>
              <w:jc w:val="center"/>
              <w:rPr>
                <w:rFonts w:cs="Arial"/>
                <w:noProof/>
                <w:sz w:val="18"/>
                <w:szCs w:val="18"/>
              </w:rPr>
            </w:pPr>
            <w:r>
              <w:rPr>
                <w:rFonts w:cs="Arial"/>
                <w:noProof/>
                <w:sz w:val="18"/>
                <w:szCs w:val="18"/>
              </w:rPr>
              <w:drawing>
                <wp:inline distT="0" distB="0" distL="0" distR="0" wp14:anchorId="422631AE" wp14:editId="4E4CAB5D">
                  <wp:extent cx="231775" cy="255905"/>
                  <wp:effectExtent l="0" t="0" r="0" b="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7F017466" w14:textId="77777777" w:rsidR="00FE379B" w:rsidRDefault="004C1A07" w:rsidP="00B74C0C">
            <w:pPr>
              <w:jc w:val="center"/>
              <w:rPr>
                <w:rFonts w:cs="Arial"/>
                <w:noProof/>
                <w:sz w:val="18"/>
                <w:szCs w:val="18"/>
              </w:rPr>
            </w:pPr>
            <w:r>
              <w:rPr>
                <w:rFonts w:cs="Arial"/>
                <w:noProof/>
                <w:sz w:val="18"/>
                <w:szCs w:val="18"/>
              </w:rPr>
              <w:drawing>
                <wp:inline distT="0" distB="0" distL="0" distR="0" wp14:anchorId="6E56EFBD" wp14:editId="18382783">
                  <wp:extent cx="231775" cy="255905"/>
                  <wp:effectExtent l="0" t="0" r="0" b="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7CCA98C6" w14:textId="77777777" w:rsidTr="00B74C0C">
        <w:tc>
          <w:tcPr>
            <w:tcW w:w="1098" w:type="dxa"/>
            <w:hideMark/>
          </w:tcPr>
          <w:p w14:paraId="7F2EE0F5" w14:textId="77777777" w:rsidR="00FE379B" w:rsidRPr="007375FA" w:rsidRDefault="00FE379B" w:rsidP="00EA1728">
            <w:pPr>
              <w:jc w:val="center"/>
              <w:rPr>
                <w:rFonts w:cs="Arial"/>
                <w:sz w:val="18"/>
                <w:szCs w:val="18"/>
              </w:rPr>
            </w:pPr>
            <w:r w:rsidRPr="007375FA">
              <w:rPr>
                <w:rFonts w:cs="Arial"/>
                <w:sz w:val="18"/>
                <w:szCs w:val="18"/>
              </w:rPr>
              <w:t>6:00 am - 6:29 am</w:t>
            </w:r>
          </w:p>
        </w:tc>
        <w:tc>
          <w:tcPr>
            <w:tcW w:w="630" w:type="dxa"/>
            <w:vAlign w:val="center"/>
            <w:hideMark/>
          </w:tcPr>
          <w:p w14:paraId="447911D0" w14:textId="77777777" w:rsidR="00FE379B" w:rsidRPr="007375FA" w:rsidRDefault="004C1A07" w:rsidP="00B74C0C">
            <w:pPr>
              <w:jc w:val="center"/>
              <w:rPr>
                <w:sz w:val="18"/>
                <w:szCs w:val="18"/>
              </w:rPr>
            </w:pPr>
            <w:r>
              <w:rPr>
                <w:noProof/>
                <w:sz w:val="18"/>
                <w:szCs w:val="18"/>
              </w:rPr>
              <w:drawing>
                <wp:inline distT="0" distB="0" distL="0" distR="0" wp14:anchorId="3D509E30" wp14:editId="58D169DC">
                  <wp:extent cx="231775" cy="255905"/>
                  <wp:effectExtent l="0" t="0" r="0"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3AD274F" w14:textId="77777777" w:rsidR="00FE379B" w:rsidRPr="007375FA" w:rsidRDefault="004C1A07" w:rsidP="00B74C0C">
            <w:pPr>
              <w:jc w:val="center"/>
              <w:rPr>
                <w:sz w:val="18"/>
                <w:szCs w:val="18"/>
              </w:rPr>
            </w:pPr>
            <w:r>
              <w:rPr>
                <w:noProof/>
                <w:sz w:val="18"/>
                <w:szCs w:val="18"/>
              </w:rPr>
              <w:drawing>
                <wp:inline distT="0" distB="0" distL="0" distR="0" wp14:anchorId="74D6EF44" wp14:editId="74A5F571">
                  <wp:extent cx="231775" cy="255905"/>
                  <wp:effectExtent l="0" t="0" r="0"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54C9FE3B" w14:textId="77777777" w:rsidR="00FE379B" w:rsidRPr="007375FA" w:rsidRDefault="004C1A07" w:rsidP="00B74C0C">
            <w:pPr>
              <w:jc w:val="center"/>
              <w:rPr>
                <w:sz w:val="18"/>
                <w:szCs w:val="18"/>
              </w:rPr>
            </w:pPr>
            <w:r>
              <w:rPr>
                <w:noProof/>
                <w:sz w:val="18"/>
                <w:szCs w:val="18"/>
              </w:rPr>
              <w:drawing>
                <wp:inline distT="0" distB="0" distL="0" distR="0" wp14:anchorId="1DC5E611" wp14:editId="4C17D0F3">
                  <wp:extent cx="231775" cy="255905"/>
                  <wp:effectExtent l="0" t="0" r="0" b="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42AF313" w14:textId="77777777" w:rsidR="00FE379B" w:rsidRPr="007375FA" w:rsidRDefault="004C1A07" w:rsidP="00B74C0C">
            <w:pPr>
              <w:jc w:val="center"/>
              <w:rPr>
                <w:sz w:val="18"/>
                <w:szCs w:val="18"/>
              </w:rPr>
            </w:pPr>
            <w:r>
              <w:rPr>
                <w:noProof/>
                <w:sz w:val="18"/>
                <w:szCs w:val="18"/>
              </w:rPr>
              <w:drawing>
                <wp:inline distT="0" distB="0" distL="0" distR="0" wp14:anchorId="48B7CBA6" wp14:editId="4E0C832F">
                  <wp:extent cx="231775" cy="255905"/>
                  <wp:effectExtent l="0" t="0" r="0" b="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5EBC1158" w14:textId="77777777" w:rsidR="00FE379B" w:rsidRPr="007375FA" w:rsidRDefault="004C1A07" w:rsidP="00B74C0C">
            <w:pPr>
              <w:jc w:val="center"/>
              <w:rPr>
                <w:sz w:val="18"/>
                <w:szCs w:val="18"/>
              </w:rPr>
            </w:pPr>
            <w:r>
              <w:rPr>
                <w:noProof/>
                <w:sz w:val="18"/>
                <w:szCs w:val="18"/>
              </w:rPr>
              <w:drawing>
                <wp:inline distT="0" distB="0" distL="0" distR="0" wp14:anchorId="511180C8" wp14:editId="27866946">
                  <wp:extent cx="231775" cy="255905"/>
                  <wp:effectExtent l="0" t="0" r="0"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6FF236F4" w14:textId="77777777" w:rsidR="00FE379B" w:rsidRPr="007375FA" w:rsidRDefault="004C1A07" w:rsidP="00B74C0C">
            <w:pPr>
              <w:jc w:val="center"/>
              <w:rPr>
                <w:sz w:val="18"/>
                <w:szCs w:val="18"/>
              </w:rPr>
            </w:pPr>
            <w:r>
              <w:rPr>
                <w:noProof/>
                <w:sz w:val="18"/>
                <w:szCs w:val="18"/>
              </w:rPr>
              <w:drawing>
                <wp:inline distT="0" distB="0" distL="0" distR="0" wp14:anchorId="6A817C7E" wp14:editId="0491D45B">
                  <wp:extent cx="231775" cy="255905"/>
                  <wp:effectExtent l="0" t="0" r="0"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3A33349D" w14:textId="77777777" w:rsidR="00FE379B" w:rsidRPr="007375FA" w:rsidRDefault="004C1A07" w:rsidP="00B74C0C">
            <w:pPr>
              <w:jc w:val="center"/>
              <w:rPr>
                <w:sz w:val="18"/>
                <w:szCs w:val="18"/>
              </w:rPr>
            </w:pPr>
            <w:r>
              <w:rPr>
                <w:noProof/>
                <w:sz w:val="18"/>
                <w:szCs w:val="18"/>
              </w:rPr>
              <w:drawing>
                <wp:inline distT="0" distB="0" distL="0" distR="0" wp14:anchorId="698C4DB8" wp14:editId="468E818E">
                  <wp:extent cx="231775" cy="255905"/>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59763C2E" w14:textId="77777777" w:rsidR="00FE379B" w:rsidRPr="007375FA" w:rsidRDefault="004C1A07" w:rsidP="00B74C0C">
            <w:pPr>
              <w:jc w:val="center"/>
              <w:rPr>
                <w:sz w:val="18"/>
                <w:szCs w:val="18"/>
              </w:rPr>
            </w:pPr>
            <w:r>
              <w:rPr>
                <w:noProof/>
                <w:sz w:val="18"/>
                <w:szCs w:val="18"/>
              </w:rPr>
              <w:drawing>
                <wp:inline distT="0" distB="0" distL="0" distR="0" wp14:anchorId="640D0C23" wp14:editId="6397759A">
                  <wp:extent cx="231775" cy="255905"/>
                  <wp:effectExtent l="0" t="0" r="0" b="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27EFA60D" w14:textId="77777777" w:rsidR="00FE379B" w:rsidRPr="007375FA" w:rsidRDefault="004C1A07" w:rsidP="00B74C0C">
            <w:pPr>
              <w:jc w:val="center"/>
              <w:rPr>
                <w:sz w:val="18"/>
                <w:szCs w:val="18"/>
              </w:rPr>
            </w:pPr>
            <w:r>
              <w:rPr>
                <w:noProof/>
                <w:sz w:val="18"/>
                <w:szCs w:val="18"/>
              </w:rPr>
              <w:drawing>
                <wp:inline distT="0" distB="0" distL="0" distR="0" wp14:anchorId="44877B72" wp14:editId="1C97B0D6">
                  <wp:extent cx="231775" cy="255905"/>
                  <wp:effectExtent l="0" t="0" r="0"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2FC2056F" w14:textId="77777777" w:rsidR="00FE379B" w:rsidRPr="007375FA" w:rsidRDefault="004C1A07" w:rsidP="00B74C0C">
            <w:pPr>
              <w:jc w:val="center"/>
              <w:rPr>
                <w:sz w:val="18"/>
                <w:szCs w:val="18"/>
              </w:rPr>
            </w:pPr>
            <w:r>
              <w:rPr>
                <w:noProof/>
                <w:sz w:val="18"/>
                <w:szCs w:val="18"/>
              </w:rPr>
              <w:drawing>
                <wp:inline distT="0" distB="0" distL="0" distR="0" wp14:anchorId="0267D537" wp14:editId="646B5FCB">
                  <wp:extent cx="231775" cy="255905"/>
                  <wp:effectExtent l="0" t="0" r="0" b="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41573C74" w14:textId="77777777" w:rsidR="00FE379B" w:rsidRPr="007375FA" w:rsidRDefault="004C1A07" w:rsidP="00B74C0C">
            <w:pPr>
              <w:jc w:val="center"/>
              <w:rPr>
                <w:sz w:val="18"/>
                <w:szCs w:val="18"/>
              </w:rPr>
            </w:pPr>
            <w:r>
              <w:rPr>
                <w:noProof/>
                <w:sz w:val="18"/>
                <w:szCs w:val="18"/>
              </w:rPr>
              <w:drawing>
                <wp:inline distT="0" distB="0" distL="0" distR="0" wp14:anchorId="0646CD29" wp14:editId="65396347">
                  <wp:extent cx="231775" cy="255905"/>
                  <wp:effectExtent l="0" t="0" r="0" b="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4AB712C5" w14:textId="77777777" w:rsidR="00FE379B" w:rsidRPr="007375FA" w:rsidRDefault="004C1A07" w:rsidP="00B74C0C">
            <w:pPr>
              <w:jc w:val="center"/>
              <w:rPr>
                <w:sz w:val="18"/>
                <w:szCs w:val="18"/>
              </w:rPr>
            </w:pPr>
            <w:r>
              <w:rPr>
                <w:noProof/>
                <w:sz w:val="18"/>
                <w:szCs w:val="18"/>
              </w:rPr>
              <w:drawing>
                <wp:inline distT="0" distB="0" distL="0" distR="0" wp14:anchorId="65A27C46" wp14:editId="25866F56">
                  <wp:extent cx="231775" cy="255905"/>
                  <wp:effectExtent l="0" t="0" r="0" b="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6C57E73B" w14:textId="77777777" w:rsidR="00FE379B" w:rsidRPr="007375FA" w:rsidRDefault="004C1A07" w:rsidP="00B74C0C">
            <w:pPr>
              <w:jc w:val="center"/>
              <w:rPr>
                <w:rFonts w:cs="Arial"/>
                <w:noProof/>
                <w:sz w:val="18"/>
                <w:szCs w:val="18"/>
              </w:rPr>
            </w:pPr>
            <w:r>
              <w:rPr>
                <w:rFonts w:cs="Arial"/>
                <w:noProof/>
                <w:sz w:val="18"/>
                <w:szCs w:val="18"/>
              </w:rPr>
              <w:drawing>
                <wp:inline distT="0" distB="0" distL="0" distR="0" wp14:anchorId="3169EAEB" wp14:editId="47660772">
                  <wp:extent cx="231775" cy="255905"/>
                  <wp:effectExtent l="0" t="0" r="0" b="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34EB035" w14:textId="77777777" w:rsidR="00FE379B" w:rsidRDefault="004C1A07" w:rsidP="00B74C0C">
            <w:pPr>
              <w:jc w:val="center"/>
              <w:rPr>
                <w:rFonts w:cs="Arial"/>
                <w:noProof/>
                <w:sz w:val="18"/>
                <w:szCs w:val="18"/>
              </w:rPr>
            </w:pPr>
            <w:r>
              <w:rPr>
                <w:rFonts w:cs="Arial"/>
                <w:noProof/>
                <w:sz w:val="18"/>
                <w:szCs w:val="18"/>
              </w:rPr>
              <w:drawing>
                <wp:inline distT="0" distB="0" distL="0" distR="0" wp14:anchorId="30388498" wp14:editId="03438F71">
                  <wp:extent cx="231775" cy="255905"/>
                  <wp:effectExtent l="0" t="0" r="0" b="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2B49D9E9" w14:textId="77777777" w:rsidTr="00B74C0C">
        <w:trPr>
          <w:trHeight w:val="477"/>
        </w:trPr>
        <w:tc>
          <w:tcPr>
            <w:tcW w:w="1098" w:type="dxa"/>
            <w:hideMark/>
          </w:tcPr>
          <w:p w14:paraId="0353D4A1" w14:textId="77777777" w:rsidR="00FE379B" w:rsidRPr="007375FA" w:rsidRDefault="00FE379B" w:rsidP="00EA1728">
            <w:pPr>
              <w:jc w:val="center"/>
              <w:rPr>
                <w:rFonts w:cs="Arial"/>
                <w:sz w:val="18"/>
                <w:szCs w:val="18"/>
              </w:rPr>
            </w:pPr>
            <w:r w:rsidRPr="007375FA">
              <w:rPr>
                <w:rFonts w:cs="Arial"/>
                <w:sz w:val="18"/>
                <w:szCs w:val="18"/>
              </w:rPr>
              <w:t>6:30 am - 6:59 am</w:t>
            </w:r>
          </w:p>
        </w:tc>
        <w:tc>
          <w:tcPr>
            <w:tcW w:w="630" w:type="dxa"/>
            <w:vAlign w:val="center"/>
            <w:hideMark/>
          </w:tcPr>
          <w:p w14:paraId="4210CFDF" w14:textId="77777777" w:rsidR="00FE379B" w:rsidRPr="007375FA" w:rsidRDefault="004C1A07" w:rsidP="00B74C0C">
            <w:pPr>
              <w:jc w:val="center"/>
              <w:rPr>
                <w:sz w:val="18"/>
                <w:szCs w:val="18"/>
              </w:rPr>
            </w:pPr>
            <w:r>
              <w:rPr>
                <w:noProof/>
                <w:sz w:val="18"/>
                <w:szCs w:val="18"/>
              </w:rPr>
              <w:drawing>
                <wp:inline distT="0" distB="0" distL="0" distR="0" wp14:anchorId="51E29BD2" wp14:editId="7D80A2DA">
                  <wp:extent cx="231775" cy="255905"/>
                  <wp:effectExtent l="0" t="0" r="0" b="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A037E60" w14:textId="77777777" w:rsidR="00FE379B" w:rsidRPr="007375FA" w:rsidRDefault="004C1A07" w:rsidP="00B74C0C">
            <w:pPr>
              <w:jc w:val="center"/>
              <w:rPr>
                <w:sz w:val="18"/>
                <w:szCs w:val="18"/>
              </w:rPr>
            </w:pPr>
            <w:r>
              <w:rPr>
                <w:noProof/>
                <w:sz w:val="18"/>
                <w:szCs w:val="18"/>
              </w:rPr>
              <w:drawing>
                <wp:inline distT="0" distB="0" distL="0" distR="0" wp14:anchorId="4AF474B0" wp14:editId="1F2D6892">
                  <wp:extent cx="231775" cy="255905"/>
                  <wp:effectExtent l="0" t="0" r="0"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1313E39F" w14:textId="77777777" w:rsidR="00FE379B" w:rsidRPr="007375FA" w:rsidRDefault="004C1A07" w:rsidP="00B74C0C">
            <w:pPr>
              <w:jc w:val="center"/>
              <w:rPr>
                <w:sz w:val="18"/>
                <w:szCs w:val="18"/>
              </w:rPr>
            </w:pPr>
            <w:r>
              <w:rPr>
                <w:noProof/>
                <w:sz w:val="18"/>
                <w:szCs w:val="18"/>
              </w:rPr>
              <w:drawing>
                <wp:inline distT="0" distB="0" distL="0" distR="0" wp14:anchorId="2C115A58" wp14:editId="30C3A960">
                  <wp:extent cx="231775" cy="255905"/>
                  <wp:effectExtent l="0" t="0" r="0" b="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D100DD2" w14:textId="77777777" w:rsidR="00FE379B" w:rsidRPr="007375FA" w:rsidRDefault="004C1A07" w:rsidP="00B74C0C">
            <w:pPr>
              <w:jc w:val="center"/>
              <w:rPr>
                <w:sz w:val="18"/>
                <w:szCs w:val="18"/>
              </w:rPr>
            </w:pPr>
            <w:r>
              <w:rPr>
                <w:noProof/>
                <w:sz w:val="18"/>
                <w:szCs w:val="18"/>
              </w:rPr>
              <w:drawing>
                <wp:inline distT="0" distB="0" distL="0" distR="0" wp14:anchorId="5D45A5AF" wp14:editId="53F2144C">
                  <wp:extent cx="231775" cy="255905"/>
                  <wp:effectExtent l="0" t="0" r="0" b="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BEF20EE" w14:textId="77777777" w:rsidR="00FE379B" w:rsidRPr="007375FA" w:rsidRDefault="004C1A07" w:rsidP="00B74C0C">
            <w:pPr>
              <w:jc w:val="center"/>
              <w:rPr>
                <w:sz w:val="18"/>
                <w:szCs w:val="18"/>
              </w:rPr>
            </w:pPr>
            <w:r>
              <w:rPr>
                <w:noProof/>
                <w:sz w:val="18"/>
                <w:szCs w:val="18"/>
              </w:rPr>
              <w:drawing>
                <wp:inline distT="0" distB="0" distL="0" distR="0" wp14:anchorId="09018CC4" wp14:editId="1B81F6EC">
                  <wp:extent cx="231775" cy="255905"/>
                  <wp:effectExtent l="0" t="0" r="0" b="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4FCF3D2D" w14:textId="77777777" w:rsidR="00FE379B" w:rsidRPr="007375FA" w:rsidRDefault="004C1A07" w:rsidP="00B74C0C">
            <w:pPr>
              <w:jc w:val="center"/>
              <w:rPr>
                <w:sz w:val="18"/>
                <w:szCs w:val="18"/>
              </w:rPr>
            </w:pPr>
            <w:r>
              <w:rPr>
                <w:noProof/>
                <w:sz w:val="18"/>
                <w:szCs w:val="18"/>
              </w:rPr>
              <w:drawing>
                <wp:inline distT="0" distB="0" distL="0" distR="0" wp14:anchorId="63EA8CA8" wp14:editId="3822E977">
                  <wp:extent cx="231775" cy="255905"/>
                  <wp:effectExtent l="0" t="0" r="0"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5C6AC4C8" w14:textId="77777777" w:rsidR="00FE379B" w:rsidRPr="007375FA" w:rsidRDefault="004C1A07" w:rsidP="00B74C0C">
            <w:pPr>
              <w:jc w:val="center"/>
              <w:rPr>
                <w:sz w:val="18"/>
                <w:szCs w:val="18"/>
              </w:rPr>
            </w:pPr>
            <w:r>
              <w:rPr>
                <w:noProof/>
                <w:sz w:val="18"/>
                <w:szCs w:val="18"/>
              </w:rPr>
              <w:drawing>
                <wp:inline distT="0" distB="0" distL="0" distR="0" wp14:anchorId="2E634B4E" wp14:editId="324CB758">
                  <wp:extent cx="231775" cy="255905"/>
                  <wp:effectExtent l="0" t="0" r="0"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070C19E8" w14:textId="77777777" w:rsidR="00FE379B" w:rsidRPr="007375FA" w:rsidRDefault="004C1A07" w:rsidP="00B74C0C">
            <w:pPr>
              <w:jc w:val="center"/>
              <w:rPr>
                <w:sz w:val="18"/>
                <w:szCs w:val="18"/>
              </w:rPr>
            </w:pPr>
            <w:r>
              <w:rPr>
                <w:noProof/>
                <w:sz w:val="18"/>
                <w:szCs w:val="18"/>
              </w:rPr>
              <w:drawing>
                <wp:inline distT="0" distB="0" distL="0" distR="0" wp14:anchorId="442273CD" wp14:editId="78C1483A">
                  <wp:extent cx="231775" cy="255905"/>
                  <wp:effectExtent l="0" t="0" r="0" b="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764A864F" w14:textId="77777777" w:rsidR="00FE379B" w:rsidRPr="007375FA" w:rsidRDefault="004C1A07" w:rsidP="00B74C0C">
            <w:pPr>
              <w:jc w:val="center"/>
              <w:rPr>
                <w:sz w:val="18"/>
                <w:szCs w:val="18"/>
              </w:rPr>
            </w:pPr>
            <w:r>
              <w:rPr>
                <w:noProof/>
                <w:sz w:val="18"/>
                <w:szCs w:val="18"/>
              </w:rPr>
              <w:drawing>
                <wp:inline distT="0" distB="0" distL="0" distR="0" wp14:anchorId="29FCC139" wp14:editId="608D6DC3">
                  <wp:extent cx="231775" cy="255905"/>
                  <wp:effectExtent l="0" t="0" r="0" b="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240F8B46" w14:textId="77777777" w:rsidR="00FE379B" w:rsidRPr="007375FA" w:rsidRDefault="004C1A07" w:rsidP="00B74C0C">
            <w:pPr>
              <w:jc w:val="center"/>
              <w:rPr>
                <w:sz w:val="18"/>
                <w:szCs w:val="18"/>
              </w:rPr>
            </w:pPr>
            <w:r>
              <w:rPr>
                <w:noProof/>
                <w:sz w:val="18"/>
                <w:szCs w:val="18"/>
              </w:rPr>
              <w:drawing>
                <wp:inline distT="0" distB="0" distL="0" distR="0" wp14:anchorId="2CB8CBAD" wp14:editId="486A6CA9">
                  <wp:extent cx="231775" cy="255905"/>
                  <wp:effectExtent l="0" t="0" r="0" b="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035EB89A" w14:textId="77777777" w:rsidR="00FE379B" w:rsidRPr="007375FA" w:rsidRDefault="004C1A07" w:rsidP="00B74C0C">
            <w:pPr>
              <w:jc w:val="center"/>
              <w:rPr>
                <w:sz w:val="18"/>
                <w:szCs w:val="18"/>
              </w:rPr>
            </w:pPr>
            <w:r>
              <w:rPr>
                <w:noProof/>
                <w:sz w:val="18"/>
                <w:szCs w:val="18"/>
              </w:rPr>
              <w:drawing>
                <wp:inline distT="0" distB="0" distL="0" distR="0" wp14:anchorId="35D76DCE" wp14:editId="249C4C95">
                  <wp:extent cx="231775" cy="255905"/>
                  <wp:effectExtent l="0" t="0" r="0" b="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63DC99F3" w14:textId="77777777" w:rsidR="00FE379B" w:rsidRPr="007375FA" w:rsidRDefault="004C1A07" w:rsidP="00B74C0C">
            <w:pPr>
              <w:jc w:val="center"/>
              <w:rPr>
                <w:sz w:val="18"/>
                <w:szCs w:val="18"/>
              </w:rPr>
            </w:pPr>
            <w:r>
              <w:rPr>
                <w:noProof/>
                <w:sz w:val="18"/>
                <w:szCs w:val="18"/>
              </w:rPr>
              <w:drawing>
                <wp:inline distT="0" distB="0" distL="0" distR="0" wp14:anchorId="1B32B451" wp14:editId="033C4625">
                  <wp:extent cx="231775" cy="255905"/>
                  <wp:effectExtent l="0" t="0" r="0"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210AED59" w14:textId="77777777" w:rsidR="00FE379B" w:rsidRPr="007375FA" w:rsidRDefault="004C1A07" w:rsidP="00B74C0C">
            <w:pPr>
              <w:jc w:val="center"/>
              <w:rPr>
                <w:rFonts w:cs="Arial"/>
                <w:noProof/>
                <w:sz w:val="18"/>
                <w:szCs w:val="18"/>
              </w:rPr>
            </w:pPr>
            <w:r>
              <w:rPr>
                <w:rFonts w:cs="Arial"/>
                <w:noProof/>
                <w:sz w:val="18"/>
                <w:szCs w:val="18"/>
              </w:rPr>
              <w:drawing>
                <wp:inline distT="0" distB="0" distL="0" distR="0" wp14:anchorId="3A5BAE31" wp14:editId="6A3662D8">
                  <wp:extent cx="231775" cy="255905"/>
                  <wp:effectExtent l="0" t="0" r="0" b="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B4042A7" w14:textId="77777777" w:rsidR="00FE379B" w:rsidRDefault="004C1A07" w:rsidP="00B74C0C">
            <w:pPr>
              <w:jc w:val="center"/>
              <w:rPr>
                <w:rFonts w:cs="Arial"/>
                <w:noProof/>
                <w:sz w:val="18"/>
                <w:szCs w:val="18"/>
              </w:rPr>
            </w:pPr>
            <w:r>
              <w:rPr>
                <w:rFonts w:cs="Arial"/>
                <w:noProof/>
                <w:sz w:val="18"/>
                <w:szCs w:val="18"/>
              </w:rPr>
              <w:drawing>
                <wp:inline distT="0" distB="0" distL="0" distR="0" wp14:anchorId="437AEF88" wp14:editId="5E43FFEF">
                  <wp:extent cx="231775" cy="255905"/>
                  <wp:effectExtent l="0" t="0" r="0" b="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00148DE7" w14:textId="77777777" w:rsidTr="00B74C0C">
        <w:tc>
          <w:tcPr>
            <w:tcW w:w="1098" w:type="dxa"/>
            <w:hideMark/>
          </w:tcPr>
          <w:p w14:paraId="4B397FEF" w14:textId="77777777" w:rsidR="00FE379B" w:rsidRPr="007375FA" w:rsidRDefault="00FE379B" w:rsidP="00EA1728">
            <w:pPr>
              <w:jc w:val="center"/>
              <w:rPr>
                <w:rFonts w:cs="Arial"/>
                <w:sz w:val="18"/>
                <w:szCs w:val="18"/>
              </w:rPr>
            </w:pPr>
            <w:r w:rsidRPr="007375FA">
              <w:rPr>
                <w:rFonts w:cs="Arial"/>
                <w:sz w:val="18"/>
                <w:szCs w:val="18"/>
              </w:rPr>
              <w:t>7:00 am - 7:29 am</w:t>
            </w:r>
          </w:p>
        </w:tc>
        <w:tc>
          <w:tcPr>
            <w:tcW w:w="630" w:type="dxa"/>
            <w:vAlign w:val="center"/>
            <w:hideMark/>
          </w:tcPr>
          <w:p w14:paraId="77EDC7D1" w14:textId="77777777" w:rsidR="00FE379B" w:rsidRPr="007375FA" w:rsidRDefault="00F3591B" w:rsidP="00B74C0C">
            <w:pPr>
              <w:jc w:val="center"/>
              <w:rPr>
                <w:sz w:val="18"/>
                <w:szCs w:val="18"/>
              </w:rPr>
            </w:pPr>
            <w:r>
              <w:rPr>
                <w:noProof/>
                <w:sz w:val="18"/>
                <w:szCs w:val="18"/>
              </w:rPr>
              <w:drawing>
                <wp:inline distT="0" distB="0" distL="0" distR="0" wp14:anchorId="71BE5142" wp14:editId="2D403E39">
                  <wp:extent cx="231775" cy="255905"/>
                  <wp:effectExtent l="0" t="0" r="0" b="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8178E84" w14:textId="77777777" w:rsidR="00FE379B" w:rsidRPr="007375FA" w:rsidRDefault="00F3591B" w:rsidP="00B74C0C">
            <w:pPr>
              <w:jc w:val="center"/>
              <w:rPr>
                <w:sz w:val="18"/>
                <w:szCs w:val="18"/>
              </w:rPr>
            </w:pPr>
            <w:r>
              <w:rPr>
                <w:noProof/>
                <w:sz w:val="18"/>
                <w:szCs w:val="18"/>
              </w:rPr>
              <w:drawing>
                <wp:inline distT="0" distB="0" distL="0" distR="0" wp14:anchorId="149FE441" wp14:editId="55045965">
                  <wp:extent cx="231775" cy="255905"/>
                  <wp:effectExtent l="0" t="0" r="0" b="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3AC345E1" w14:textId="77777777" w:rsidR="00FE379B" w:rsidRPr="007375FA" w:rsidRDefault="00F3591B" w:rsidP="00B74C0C">
            <w:pPr>
              <w:jc w:val="center"/>
              <w:rPr>
                <w:sz w:val="18"/>
                <w:szCs w:val="18"/>
              </w:rPr>
            </w:pPr>
            <w:r>
              <w:rPr>
                <w:noProof/>
                <w:sz w:val="18"/>
                <w:szCs w:val="18"/>
              </w:rPr>
              <w:drawing>
                <wp:inline distT="0" distB="0" distL="0" distR="0" wp14:anchorId="22E651FB" wp14:editId="78E3DF4D">
                  <wp:extent cx="231775" cy="255905"/>
                  <wp:effectExtent l="0" t="0" r="0" b="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05CA02D" w14:textId="77777777" w:rsidR="00FE379B" w:rsidRPr="007375FA" w:rsidRDefault="00F3591B" w:rsidP="00B74C0C">
            <w:pPr>
              <w:jc w:val="center"/>
              <w:rPr>
                <w:sz w:val="18"/>
                <w:szCs w:val="18"/>
              </w:rPr>
            </w:pPr>
            <w:r>
              <w:rPr>
                <w:noProof/>
                <w:sz w:val="18"/>
                <w:szCs w:val="18"/>
              </w:rPr>
              <w:drawing>
                <wp:inline distT="0" distB="0" distL="0" distR="0" wp14:anchorId="58FA73FF" wp14:editId="1B40F48D">
                  <wp:extent cx="231775" cy="255905"/>
                  <wp:effectExtent l="0" t="0" r="0" b="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2C79DD94" w14:textId="77777777" w:rsidR="00FE379B" w:rsidRPr="007375FA" w:rsidRDefault="00F3591B" w:rsidP="00B74C0C">
            <w:pPr>
              <w:jc w:val="center"/>
              <w:rPr>
                <w:sz w:val="18"/>
                <w:szCs w:val="18"/>
              </w:rPr>
            </w:pPr>
            <w:r>
              <w:rPr>
                <w:noProof/>
                <w:sz w:val="18"/>
                <w:szCs w:val="18"/>
              </w:rPr>
              <w:drawing>
                <wp:inline distT="0" distB="0" distL="0" distR="0" wp14:anchorId="25F282D1" wp14:editId="63914B3D">
                  <wp:extent cx="231775" cy="255905"/>
                  <wp:effectExtent l="0" t="0" r="0" b="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5A363AB9" w14:textId="77777777" w:rsidR="00FE379B" w:rsidRPr="007375FA" w:rsidRDefault="00F3591B" w:rsidP="00B74C0C">
            <w:pPr>
              <w:jc w:val="center"/>
              <w:rPr>
                <w:sz w:val="18"/>
                <w:szCs w:val="18"/>
              </w:rPr>
            </w:pPr>
            <w:r>
              <w:rPr>
                <w:noProof/>
                <w:sz w:val="18"/>
                <w:szCs w:val="18"/>
              </w:rPr>
              <w:drawing>
                <wp:inline distT="0" distB="0" distL="0" distR="0" wp14:anchorId="58004FA8" wp14:editId="1EFCBA79">
                  <wp:extent cx="231775" cy="255905"/>
                  <wp:effectExtent l="0" t="0" r="0" b="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6D77C1BE" w14:textId="77777777" w:rsidR="00FE379B" w:rsidRPr="007375FA" w:rsidRDefault="00F3591B" w:rsidP="00B74C0C">
            <w:pPr>
              <w:jc w:val="center"/>
              <w:rPr>
                <w:sz w:val="18"/>
                <w:szCs w:val="18"/>
              </w:rPr>
            </w:pPr>
            <w:r>
              <w:rPr>
                <w:noProof/>
                <w:sz w:val="18"/>
                <w:szCs w:val="18"/>
              </w:rPr>
              <w:drawing>
                <wp:inline distT="0" distB="0" distL="0" distR="0" wp14:anchorId="608A70A6" wp14:editId="3A106F17">
                  <wp:extent cx="231775" cy="255905"/>
                  <wp:effectExtent l="0" t="0" r="0" b="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26507D80" w14:textId="77777777" w:rsidR="00FE379B" w:rsidRPr="007375FA" w:rsidRDefault="00F3591B" w:rsidP="00B74C0C">
            <w:pPr>
              <w:jc w:val="center"/>
              <w:rPr>
                <w:sz w:val="18"/>
                <w:szCs w:val="18"/>
              </w:rPr>
            </w:pPr>
            <w:r>
              <w:rPr>
                <w:noProof/>
                <w:sz w:val="18"/>
                <w:szCs w:val="18"/>
              </w:rPr>
              <w:drawing>
                <wp:inline distT="0" distB="0" distL="0" distR="0" wp14:anchorId="23829694" wp14:editId="63D781B5">
                  <wp:extent cx="231775" cy="255905"/>
                  <wp:effectExtent l="0" t="0" r="0" b="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78EB6B7E" w14:textId="77777777" w:rsidR="00FE379B" w:rsidRPr="007375FA" w:rsidRDefault="00F3591B" w:rsidP="00B74C0C">
            <w:pPr>
              <w:jc w:val="center"/>
              <w:rPr>
                <w:sz w:val="18"/>
                <w:szCs w:val="18"/>
              </w:rPr>
            </w:pPr>
            <w:r>
              <w:rPr>
                <w:noProof/>
                <w:sz w:val="18"/>
                <w:szCs w:val="18"/>
              </w:rPr>
              <w:drawing>
                <wp:inline distT="0" distB="0" distL="0" distR="0" wp14:anchorId="5D97E3B4" wp14:editId="27076043">
                  <wp:extent cx="231775" cy="255905"/>
                  <wp:effectExtent l="0" t="0" r="0"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7A87B25D" w14:textId="77777777" w:rsidR="00FE379B" w:rsidRPr="007375FA" w:rsidRDefault="00F3591B" w:rsidP="00B74C0C">
            <w:pPr>
              <w:jc w:val="center"/>
              <w:rPr>
                <w:sz w:val="18"/>
                <w:szCs w:val="18"/>
              </w:rPr>
            </w:pPr>
            <w:r>
              <w:rPr>
                <w:noProof/>
                <w:sz w:val="18"/>
                <w:szCs w:val="18"/>
              </w:rPr>
              <w:drawing>
                <wp:inline distT="0" distB="0" distL="0" distR="0" wp14:anchorId="6104A515" wp14:editId="0A3E000E">
                  <wp:extent cx="231775" cy="255905"/>
                  <wp:effectExtent l="0" t="0" r="0" b="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42D281B6" w14:textId="77777777" w:rsidR="00FE379B" w:rsidRPr="007375FA" w:rsidRDefault="00F3591B" w:rsidP="00B74C0C">
            <w:pPr>
              <w:jc w:val="center"/>
              <w:rPr>
                <w:sz w:val="18"/>
                <w:szCs w:val="18"/>
              </w:rPr>
            </w:pPr>
            <w:r>
              <w:rPr>
                <w:noProof/>
                <w:sz w:val="18"/>
                <w:szCs w:val="18"/>
              </w:rPr>
              <w:drawing>
                <wp:inline distT="0" distB="0" distL="0" distR="0" wp14:anchorId="0794E25F" wp14:editId="75BCFC59">
                  <wp:extent cx="231775" cy="255905"/>
                  <wp:effectExtent l="0" t="0" r="0" b="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20C6FA90" w14:textId="77777777" w:rsidR="00FE379B" w:rsidRPr="007375FA" w:rsidRDefault="00F3591B" w:rsidP="00B74C0C">
            <w:pPr>
              <w:jc w:val="center"/>
              <w:rPr>
                <w:sz w:val="18"/>
                <w:szCs w:val="18"/>
              </w:rPr>
            </w:pPr>
            <w:r>
              <w:rPr>
                <w:noProof/>
                <w:sz w:val="18"/>
                <w:szCs w:val="18"/>
              </w:rPr>
              <w:drawing>
                <wp:inline distT="0" distB="0" distL="0" distR="0" wp14:anchorId="6E29D81E" wp14:editId="5654E56B">
                  <wp:extent cx="231775" cy="255905"/>
                  <wp:effectExtent l="0" t="0" r="0" b="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0C8718D1" w14:textId="77777777" w:rsidR="00FE379B" w:rsidRPr="007375FA" w:rsidRDefault="00F3591B" w:rsidP="00B74C0C">
            <w:pPr>
              <w:jc w:val="center"/>
              <w:rPr>
                <w:rFonts w:cs="Arial"/>
                <w:noProof/>
                <w:sz w:val="18"/>
                <w:szCs w:val="18"/>
              </w:rPr>
            </w:pPr>
            <w:r>
              <w:rPr>
                <w:rFonts w:cs="Arial"/>
                <w:noProof/>
                <w:sz w:val="18"/>
                <w:szCs w:val="18"/>
              </w:rPr>
              <w:drawing>
                <wp:inline distT="0" distB="0" distL="0" distR="0" wp14:anchorId="11F210B7" wp14:editId="0E7803F7">
                  <wp:extent cx="231775" cy="255905"/>
                  <wp:effectExtent l="0" t="0" r="0" b="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5CFCDBD" w14:textId="77777777" w:rsidR="00FE379B" w:rsidRDefault="00F3591B" w:rsidP="00B74C0C">
            <w:pPr>
              <w:jc w:val="center"/>
              <w:rPr>
                <w:rFonts w:cs="Arial"/>
                <w:noProof/>
                <w:sz w:val="18"/>
                <w:szCs w:val="18"/>
              </w:rPr>
            </w:pPr>
            <w:r>
              <w:rPr>
                <w:rFonts w:cs="Arial"/>
                <w:noProof/>
                <w:sz w:val="18"/>
                <w:szCs w:val="18"/>
              </w:rPr>
              <w:drawing>
                <wp:inline distT="0" distB="0" distL="0" distR="0" wp14:anchorId="2D3CD926" wp14:editId="1263460C">
                  <wp:extent cx="231775" cy="255905"/>
                  <wp:effectExtent l="0" t="0" r="0" b="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78B755CA" w14:textId="77777777" w:rsidTr="00B74C0C">
        <w:tc>
          <w:tcPr>
            <w:tcW w:w="1098" w:type="dxa"/>
            <w:hideMark/>
          </w:tcPr>
          <w:p w14:paraId="2F9479E9" w14:textId="77777777" w:rsidR="00FE379B" w:rsidRPr="007375FA" w:rsidRDefault="00FE379B" w:rsidP="00EA1728">
            <w:pPr>
              <w:jc w:val="center"/>
              <w:rPr>
                <w:rFonts w:cs="Arial"/>
                <w:sz w:val="18"/>
                <w:szCs w:val="18"/>
              </w:rPr>
            </w:pPr>
            <w:r w:rsidRPr="007375FA">
              <w:rPr>
                <w:rFonts w:cs="Arial"/>
                <w:sz w:val="18"/>
                <w:szCs w:val="18"/>
              </w:rPr>
              <w:t>7:30 am - 7:59 am</w:t>
            </w:r>
          </w:p>
        </w:tc>
        <w:tc>
          <w:tcPr>
            <w:tcW w:w="630" w:type="dxa"/>
            <w:vAlign w:val="center"/>
            <w:hideMark/>
          </w:tcPr>
          <w:p w14:paraId="6E15B2D0" w14:textId="77777777" w:rsidR="00FE379B" w:rsidRPr="007375FA" w:rsidRDefault="00F3591B" w:rsidP="00B74C0C">
            <w:pPr>
              <w:jc w:val="center"/>
              <w:rPr>
                <w:sz w:val="18"/>
                <w:szCs w:val="18"/>
              </w:rPr>
            </w:pPr>
            <w:r>
              <w:rPr>
                <w:noProof/>
                <w:sz w:val="18"/>
                <w:szCs w:val="18"/>
              </w:rPr>
              <w:drawing>
                <wp:inline distT="0" distB="0" distL="0" distR="0" wp14:anchorId="0582F987" wp14:editId="0CAB683E">
                  <wp:extent cx="231775" cy="255905"/>
                  <wp:effectExtent l="0" t="0" r="0" b="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179D4DD" w14:textId="77777777" w:rsidR="00FE379B" w:rsidRPr="007375FA" w:rsidRDefault="00F3591B" w:rsidP="00B74C0C">
            <w:pPr>
              <w:jc w:val="center"/>
              <w:rPr>
                <w:sz w:val="18"/>
                <w:szCs w:val="18"/>
              </w:rPr>
            </w:pPr>
            <w:r>
              <w:rPr>
                <w:noProof/>
                <w:sz w:val="18"/>
                <w:szCs w:val="18"/>
              </w:rPr>
              <w:drawing>
                <wp:inline distT="0" distB="0" distL="0" distR="0" wp14:anchorId="26CACED8" wp14:editId="4D6DF069">
                  <wp:extent cx="231775" cy="255905"/>
                  <wp:effectExtent l="0" t="0" r="0" b="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49E81380" w14:textId="77777777" w:rsidR="00FE379B" w:rsidRPr="007375FA" w:rsidRDefault="00F3591B" w:rsidP="00B74C0C">
            <w:pPr>
              <w:jc w:val="center"/>
              <w:rPr>
                <w:sz w:val="18"/>
                <w:szCs w:val="18"/>
              </w:rPr>
            </w:pPr>
            <w:r>
              <w:rPr>
                <w:noProof/>
                <w:sz w:val="18"/>
                <w:szCs w:val="18"/>
              </w:rPr>
              <w:drawing>
                <wp:inline distT="0" distB="0" distL="0" distR="0" wp14:anchorId="0DACD1FA" wp14:editId="3A001187">
                  <wp:extent cx="231775" cy="255905"/>
                  <wp:effectExtent l="0" t="0" r="0" b="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74100F2" w14:textId="77777777" w:rsidR="00FE379B" w:rsidRPr="007375FA" w:rsidRDefault="00F3591B" w:rsidP="00B74C0C">
            <w:pPr>
              <w:jc w:val="center"/>
              <w:rPr>
                <w:sz w:val="18"/>
                <w:szCs w:val="18"/>
              </w:rPr>
            </w:pPr>
            <w:r>
              <w:rPr>
                <w:noProof/>
                <w:sz w:val="18"/>
                <w:szCs w:val="18"/>
              </w:rPr>
              <w:drawing>
                <wp:inline distT="0" distB="0" distL="0" distR="0" wp14:anchorId="2FAD3A3E" wp14:editId="23A019F7">
                  <wp:extent cx="231775" cy="255905"/>
                  <wp:effectExtent l="0" t="0" r="0" b="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43CE2FE3" w14:textId="77777777" w:rsidR="00FE379B" w:rsidRPr="007375FA" w:rsidRDefault="00F3591B" w:rsidP="00B74C0C">
            <w:pPr>
              <w:jc w:val="center"/>
              <w:rPr>
                <w:sz w:val="18"/>
                <w:szCs w:val="18"/>
              </w:rPr>
            </w:pPr>
            <w:r>
              <w:rPr>
                <w:noProof/>
                <w:sz w:val="18"/>
                <w:szCs w:val="18"/>
              </w:rPr>
              <w:drawing>
                <wp:inline distT="0" distB="0" distL="0" distR="0" wp14:anchorId="5010F079" wp14:editId="34E62055">
                  <wp:extent cx="231775" cy="255905"/>
                  <wp:effectExtent l="0" t="0" r="0" b="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580FE77D" w14:textId="77777777" w:rsidR="00FE379B" w:rsidRPr="007375FA" w:rsidRDefault="00F3591B" w:rsidP="00B74C0C">
            <w:pPr>
              <w:jc w:val="center"/>
              <w:rPr>
                <w:sz w:val="18"/>
                <w:szCs w:val="18"/>
              </w:rPr>
            </w:pPr>
            <w:r>
              <w:rPr>
                <w:noProof/>
                <w:sz w:val="18"/>
                <w:szCs w:val="18"/>
              </w:rPr>
              <w:drawing>
                <wp:inline distT="0" distB="0" distL="0" distR="0" wp14:anchorId="7B733691" wp14:editId="0E0142C7">
                  <wp:extent cx="231775" cy="255905"/>
                  <wp:effectExtent l="0" t="0" r="0"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75307FF2" w14:textId="77777777" w:rsidR="00FE379B" w:rsidRPr="007375FA" w:rsidRDefault="00F3591B" w:rsidP="00B74C0C">
            <w:pPr>
              <w:jc w:val="center"/>
              <w:rPr>
                <w:sz w:val="18"/>
                <w:szCs w:val="18"/>
              </w:rPr>
            </w:pPr>
            <w:r>
              <w:rPr>
                <w:noProof/>
                <w:sz w:val="18"/>
                <w:szCs w:val="18"/>
              </w:rPr>
              <w:drawing>
                <wp:inline distT="0" distB="0" distL="0" distR="0" wp14:anchorId="616B878F" wp14:editId="753C6CC9">
                  <wp:extent cx="231775" cy="255905"/>
                  <wp:effectExtent l="0" t="0" r="0" b="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60A96970" w14:textId="77777777" w:rsidR="00FE379B" w:rsidRPr="007375FA" w:rsidRDefault="00F3591B" w:rsidP="00B74C0C">
            <w:pPr>
              <w:jc w:val="center"/>
              <w:rPr>
                <w:sz w:val="18"/>
                <w:szCs w:val="18"/>
              </w:rPr>
            </w:pPr>
            <w:r>
              <w:rPr>
                <w:noProof/>
                <w:sz w:val="18"/>
                <w:szCs w:val="18"/>
              </w:rPr>
              <w:drawing>
                <wp:inline distT="0" distB="0" distL="0" distR="0" wp14:anchorId="2A26542E" wp14:editId="1B78379D">
                  <wp:extent cx="231775" cy="255905"/>
                  <wp:effectExtent l="0" t="0" r="0" b="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E3ED7B6" w14:textId="77777777" w:rsidR="00FE379B" w:rsidRPr="007375FA" w:rsidRDefault="00F3591B" w:rsidP="00B74C0C">
            <w:pPr>
              <w:jc w:val="center"/>
              <w:rPr>
                <w:sz w:val="18"/>
                <w:szCs w:val="18"/>
              </w:rPr>
            </w:pPr>
            <w:r>
              <w:rPr>
                <w:noProof/>
                <w:sz w:val="18"/>
                <w:szCs w:val="18"/>
              </w:rPr>
              <w:drawing>
                <wp:inline distT="0" distB="0" distL="0" distR="0" wp14:anchorId="6DFA3FC6" wp14:editId="346D828C">
                  <wp:extent cx="231775" cy="255905"/>
                  <wp:effectExtent l="0" t="0" r="0"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2BE63BC8" w14:textId="77777777" w:rsidR="00FE379B" w:rsidRPr="007375FA" w:rsidRDefault="00F3591B" w:rsidP="00B74C0C">
            <w:pPr>
              <w:jc w:val="center"/>
              <w:rPr>
                <w:sz w:val="18"/>
                <w:szCs w:val="18"/>
              </w:rPr>
            </w:pPr>
            <w:r>
              <w:rPr>
                <w:noProof/>
                <w:sz w:val="18"/>
                <w:szCs w:val="18"/>
              </w:rPr>
              <w:drawing>
                <wp:inline distT="0" distB="0" distL="0" distR="0" wp14:anchorId="6835F2D3" wp14:editId="78B16ACE">
                  <wp:extent cx="231775" cy="255905"/>
                  <wp:effectExtent l="0" t="0" r="0" b="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3A903941" w14:textId="77777777" w:rsidR="00FE379B" w:rsidRPr="007375FA" w:rsidRDefault="00F3591B" w:rsidP="00B74C0C">
            <w:pPr>
              <w:jc w:val="center"/>
              <w:rPr>
                <w:sz w:val="18"/>
                <w:szCs w:val="18"/>
              </w:rPr>
            </w:pPr>
            <w:r>
              <w:rPr>
                <w:noProof/>
                <w:sz w:val="18"/>
                <w:szCs w:val="18"/>
              </w:rPr>
              <w:drawing>
                <wp:inline distT="0" distB="0" distL="0" distR="0" wp14:anchorId="495B5F17" wp14:editId="515BD1BE">
                  <wp:extent cx="231775" cy="255905"/>
                  <wp:effectExtent l="0" t="0" r="0" b="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49F14509" w14:textId="77777777" w:rsidR="00FE379B" w:rsidRPr="007375FA" w:rsidRDefault="00F3591B" w:rsidP="00B74C0C">
            <w:pPr>
              <w:jc w:val="center"/>
              <w:rPr>
                <w:sz w:val="18"/>
                <w:szCs w:val="18"/>
              </w:rPr>
            </w:pPr>
            <w:r>
              <w:rPr>
                <w:noProof/>
                <w:sz w:val="18"/>
                <w:szCs w:val="18"/>
              </w:rPr>
              <w:drawing>
                <wp:inline distT="0" distB="0" distL="0" distR="0" wp14:anchorId="4A8A3E70" wp14:editId="348A356A">
                  <wp:extent cx="231775" cy="255905"/>
                  <wp:effectExtent l="0" t="0" r="0" b="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47F23C9E" w14:textId="77777777" w:rsidR="00FE379B" w:rsidRPr="007375FA" w:rsidRDefault="00F3591B" w:rsidP="00B74C0C">
            <w:pPr>
              <w:jc w:val="center"/>
              <w:rPr>
                <w:rFonts w:cs="Arial"/>
                <w:noProof/>
                <w:sz w:val="18"/>
                <w:szCs w:val="18"/>
              </w:rPr>
            </w:pPr>
            <w:r>
              <w:rPr>
                <w:rFonts w:cs="Arial"/>
                <w:noProof/>
                <w:sz w:val="18"/>
                <w:szCs w:val="18"/>
              </w:rPr>
              <w:drawing>
                <wp:inline distT="0" distB="0" distL="0" distR="0" wp14:anchorId="352FFE79" wp14:editId="0D422F11">
                  <wp:extent cx="231775" cy="255905"/>
                  <wp:effectExtent l="0" t="0" r="0" b="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30C44C7" w14:textId="77777777" w:rsidR="00FE379B" w:rsidRDefault="00F3591B" w:rsidP="00B74C0C">
            <w:pPr>
              <w:jc w:val="center"/>
              <w:rPr>
                <w:rFonts w:cs="Arial"/>
                <w:noProof/>
                <w:sz w:val="18"/>
                <w:szCs w:val="18"/>
              </w:rPr>
            </w:pPr>
            <w:r>
              <w:rPr>
                <w:rFonts w:cs="Arial"/>
                <w:noProof/>
                <w:sz w:val="18"/>
                <w:szCs w:val="18"/>
              </w:rPr>
              <w:drawing>
                <wp:inline distT="0" distB="0" distL="0" distR="0" wp14:anchorId="3F14611D" wp14:editId="0BDE6962">
                  <wp:extent cx="231775" cy="255905"/>
                  <wp:effectExtent l="0" t="0" r="0" b="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83EDA84" w14:textId="77777777" w:rsidTr="00B74C0C">
        <w:tc>
          <w:tcPr>
            <w:tcW w:w="1098" w:type="dxa"/>
            <w:hideMark/>
          </w:tcPr>
          <w:p w14:paraId="2C631BDF" w14:textId="77777777" w:rsidR="00FE379B" w:rsidRPr="007375FA" w:rsidRDefault="00FE379B" w:rsidP="00EA1728">
            <w:pPr>
              <w:jc w:val="center"/>
              <w:rPr>
                <w:rFonts w:cs="Arial"/>
                <w:sz w:val="18"/>
                <w:szCs w:val="18"/>
              </w:rPr>
            </w:pPr>
            <w:r w:rsidRPr="007375FA">
              <w:rPr>
                <w:rFonts w:cs="Arial"/>
                <w:sz w:val="18"/>
                <w:szCs w:val="18"/>
              </w:rPr>
              <w:t>8:00 am - 8:29 am</w:t>
            </w:r>
          </w:p>
        </w:tc>
        <w:tc>
          <w:tcPr>
            <w:tcW w:w="630" w:type="dxa"/>
            <w:vAlign w:val="center"/>
            <w:hideMark/>
          </w:tcPr>
          <w:p w14:paraId="71310CA8" w14:textId="77777777" w:rsidR="00FE379B" w:rsidRPr="007375FA" w:rsidRDefault="00F1398B" w:rsidP="00B74C0C">
            <w:pPr>
              <w:jc w:val="center"/>
              <w:rPr>
                <w:sz w:val="18"/>
                <w:szCs w:val="18"/>
              </w:rPr>
            </w:pPr>
            <w:r>
              <w:rPr>
                <w:noProof/>
                <w:sz w:val="18"/>
                <w:szCs w:val="18"/>
              </w:rPr>
              <w:drawing>
                <wp:inline distT="0" distB="0" distL="0" distR="0" wp14:anchorId="6E7D91E4" wp14:editId="6252C7FE">
                  <wp:extent cx="231775" cy="255905"/>
                  <wp:effectExtent l="0" t="0" r="0" b="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1BF7049" w14:textId="77777777" w:rsidR="00FE379B" w:rsidRPr="007375FA" w:rsidRDefault="00F1398B" w:rsidP="00B74C0C">
            <w:pPr>
              <w:jc w:val="center"/>
              <w:rPr>
                <w:sz w:val="18"/>
                <w:szCs w:val="18"/>
              </w:rPr>
            </w:pPr>
            <w:r>
              <w:rPr>
                <w:noProof/>
                <w:sz w:val="18"/>
                <w:szCs w:val="18"/>
              </w:rPr>
              <w:drawing>
                <wp:inline distT="0" distB="0" distL="0" distR="0" wp14:anchorId="1CCF5855" wp14:editId="597C6E6C">
                  <wp:extent cx="231775" cy="255905"/>
                  <wp:effectExtent l="0" t="0" r="0"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28435FB0" w14:textId="77777777" w:rsidR="00FE379B" w:rsidRPr="007375FA" w:rsidRDefault="00F1398B" w:rsidP="00B74C0C">
            <w:pPr>
              <w:jc w:val="center"/>
              <w:rPr>
                <w:sz w:val="18"/>
                <w:szCs w:val="18"/>
              </w:rPr>
            </w:pPr>
            <w:r>
              <w:rPr>
                <w:noProof/>
                <w:sz w:val="18"/>
                <w:szCs w:val="18"/>
              </w:rPr>
              <w:drawing>
                <wp:inline distT="0" distB="0" distL="0" distR="0" wp14:anchorId="15A51242" wp14:editId="78BA2C77">
                  <wp:extent cx="231775" cy="255905"/>
                  <wp:effectExtent l="0" t="0" r="0" b="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BBA9B23" w14:textId="77777777" w:rsidR="00FE379B" w:rsidRPr="007375FA" w:rsidRDefault="00F1398B" w:rsidP="00B74C0C">
            <w:pPr>
              <w:jc w:val="center"/>
              <w:rPr>
                <w:sz w:val="18"/>
                <w:szCs w:val="18"/>
              </w:rPr>
            </w:pPr>
            <w:r>
              <w:rPr>
                <w:noProof/>
                <w:sz w:val="18"/>
                <w:szCs w:val="18"/>
              </w:rPr>
              <w:drawing>
                <wp:inline distT="0" distB="0" distL="0" distR="0" wp14:anchorId="1948BDCE" wp14:editId="16A642F5">
                  <wp:extent cx="231775" cy="255905"/>
                  <wp:effectExtent l="0" t="0" r="0" b="0"/>
                  <wp:docPr id="5825" name="Pictur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00DE610A" w14:textId="77777777" w:rsidR="00FE379B" w:rsidRPr="007375FA" w:rsidRDefault="00F1398B" w:rsidP="00B74C0C">
            <w:pPr>
              <w:jc w:val="center"/>
              <w:rPr>
                <w:sz w:val="18"/>
                <w:szCs w:val="18"/>
              </w:rPr>
            </w:pPr>
            <w:r>
              <w:rPr>
                <w:noProof/>
                <w:sz w:val="18"/>
                <w:szCs w:val="18"/>
              </w:rPr>
              <w:drawing>
                <wp:inline distT="0" distB="0" distL="0" distR="0" wp14:anchorId="0363708C" wp14:editId="18E15F89">
                  <wp:extent cx="231775" cy="255905"/>
                  <wp:effectExtent l="0" t="0" r="0" b="0"/>
                  <wp:docPr id="5830" name="Picture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6E3D6F82" w14:textId="77777777" w:rsidR="00FE379B" w:rsidRPr="007375FA" w:rsidRDefault="00F1398B" w:rsidP="00B74C0C">
            <w:pPr>
              <w:jc w:val="center"/>
              <w:rPr>
                <w:sz w:val="18"/>
                <w:szCs w:val="18"/>
              </w:rPr>
            </w:pPr>
            <w:r>
              <w:rPr>
                <w:noProof/>
                <w:sz w:val="18"/>
                <w:szCs w:val="18"/>
              </w:rPr>
              <w:drawing>
                <wp:inline distT="0" distB="0" distL="0" distR="0" wp14:anchorId="191AD8D9" wp14:editId="35FDBAA6">
                  <wp:extent cx="231775" cy="255905"/>
                  <wp:effectExtent l="0" t="0" r="0" b="0"/>
                  <wp:docPr id="5831" name="Picture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45EBB4E1" w14:textId="77777777" w:rsidR="00FE379B" w:rsidRPr="007375FA" w:rsidRDefault="00F1398B" w:rsidP="00B74C0C">
            <w:pPr>
              <w:jc w:val="center"/>
              <w:rPr>
                <w:sz w:val="18"/>
                <w:szCs w:val="18"/>
              </w:rPr>
            </w:pPr>
            <w:r>
              <w:rPr>
                <w:noProof/>
                <w:sz w:val="18"/>
                <w:szCs w:val="18"/>
              </w:rPr>
              <w:drawing>
                <wp:inline distT="0" distB="0" distL="0" distR="0" wp14:anchorId="61EE4686" wp14:editId="0D1462D1">
                  <wp:extent cx="231775" cy="255905"/>
                  <wp:effectExtent l="0" t="0" r="0" b="0"/>
                  <wp:docPr id="5832" name="Picture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7E86FB45" w14:textId="77777777" w:rsidR="00FE379B" w:rsidRPr="007375FA" w:rsidRDefault="00F1398B" w:rsidP="00B74C0C">
            <w:pPr>
              <w:jc w:val="center"/>
              <w:rPr>
                <w:sz w:val="18"/>
                <w:szCs w:val="18"/>
              </w:rPr>
            </w:pPr>
            <w:r>
              <w:rPr>
                <w:noProof/>
                <w:sz w:val="18"/>
                <w:szCs w:val="18"/>
              </w:rPr>
              <w:drawing>
                <wp:inline distT="0" distB="0" distL="0" distR="0" wp14:anchorId="621FA120" wp14:editId="7275211D">
                  <wp:extent cx="231775" cy="255905"/>
                  <wp:effectExtent l="0" t="0" r="0" b="0"/>
                  <wp:docPr id="5833" name="Picture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1B62769C" w14:textId="77777777" w:rsidR="00FE379B" w:rsidRPr="007375FA" w:rsidRDefault="00F1398B" w:rsidP="00B74C0C">
            <w:pPr>
              <w:jc w:val="center"/>
              <w:rPr>
                <w:sz w:val="18"/>
                <w:szCs w:val="18"/>
              </w:rPr>
            </w:pPr>
            <w:r>
              <w:rPr>
                <w:noProof/>
                <w:sz w:val="18"/>
                <w:szCs w:val="18"/>
              </w:rPr>
              <w:drawing>
                <wp:inline distT="0" distB="0" distL="0" distR="0" wp14:anchorId="1284433C" wp14:editId="77140546">
                  <wp:extent cx="231775" cy="255905"/>
                  <wp:effectExtent l="0" t="0" r="0" b="0"/>
                  <wp:docPr id="5834" name="Picture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2B6D11EB" w14:textId="77777777" w:rsidR="00FE379B" w:rsidRPr="007375FA" w:rsidRDefault="00F1398B" w:rsidP="00B74C0C">
            <w:pPr>
              <w:jc w:val="center"/>
              <w:rPr>
                <w:sz w:val="18"/>
                <w:szCs w:val="18"/>
              </w:rPr>
            </w:pPr>
            <w:r>
              <w:rPr>
                <w:noProof/>
                <w:sz w:val="18"/>
                <w:szCs w:val="18"/>
              </w:rPr>
              <w:drawing>
                <wp:inline distT="0" distB="0" distL="0" distR="0" wp14:anchorId="561B3C46" wp14:editId="6DE42E5B">
                  <wp:extent cx="231775" cy="255905"/>
                  <wp:effectExtent l="0" t="0" r="0" b="0"/>
                  <wp:docPr id="5835" name="Picture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125536A5" w14:textId="77777777" w:rsidR="00FE379B" w:rsidRPr="007375FA" w:rsidRDefault="00F1398B" w:rsidP="00B74C0C">
            <w:pPr>
              <w:jc w:val="center"/>
              <w:rPr>
                <w:sz w:val="18"/>
                <w:szCs w:val="18"/>
              </w:rPr>
            </w:pPr>
            <w:r>
              <w:rPr>
                <w:noProof/>
                <w:sz w:val="18"/>
                <w:szCs w:val="18"/>
              </w:rPr>
              <w:drawing>
                <wp:inline distT="0" distB="0" distL="0" distR="0" wp14:anchorId="65D34C99" wp14:editId="762E6704">
                  <wp:extent cx="231775" cy="255905"/>
                  <wp:effectExtent l="0" t="0" r="0" b="0"/>
                  <wp:docPr id="5836" name="Picture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6A1E1C59" w14:textId="77777777" w:rsidR="00FE379B" w:rsidRPr="007375FA" w:rsidRDefault="00F1398B" w:rsidP="00B74C0C">
            <w:pPr>
              <w:jc w:val="center"/>
              <w:rPr>
                <w:sz w:val="18"/>
                <w:szCs w:val="18"/>
              </w:rPr>
            </w:pPr>
            <w:r>
              <w:rPr>
                <w:noProof/>
                <w:sz w:val="18"/>
                <w:szCs w:val="18"/>
              </w:rPr>
              <w:drawing>
                <wp:inline distT="0" distB="0" distL="0" distR="0" wp14:anchorId="6D32F1B2" wp14:editId="566F3392">
                  <wp:extent cx="231775" cy="255905"/>
                  <wp:effectExtent l="0" t="0" r="0" b="0"/>
                  <wp:docPr id="5837" name="Picture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20327C51" w14:textId="77777777" w:rsidR="00FE379B" w:rsidRPr="007375FA" w:rsidRDefault="00F1398B" w:rsidP="00B74C0C">
            <w:pPr>
              <w:jc w:val="center"/>
              <w:rPr>
                <w:rFonts w:cs="Arial"/>
                <w:noProof/>
                <w:sz w:val="18"/>
                <w:szCs w:val="18"/>
              </w:rPr>
            </w:pPr>
            <w:r>
              <w:rPr>
                <w:rFonts w:cs="Arial"/>
                <w:noProof/>
                <w:sz w:val="18"/>
                <w:szCs w:val="18"/>
              </w:rPr>
              <w:drawing>
                <wp:inline distT="0" distB="0" distL="0" distR="0" wp14:anchorId="031A5643" wp14:editId="246C033C">
                  <wp:extent cx="231775" cy="255905"/>
                  <wp:effectExtent l="0" t="0" r="0" b="0"/>
                  <wp:docPr id="5838" name="Picture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4BD7FE2D" w14:textId="77777777" w:rsidR="00FE379B" w:rsidRDefault="00F1398B" w:rsidP="00B74C0C">
            <w:pPr>
              <w:jc w:val="center"/>
              <w:rPr>
                <w:rFonts w:cs="Arial"/>
                <w:noProof/>
                <w:sz w:val="18"/>
                <w:szCs w:val="18"/>
              </w:rPr>
            </w:pPr>
            <w:r>
              <w:rPr>
                <w:rFonts w:cs="Arial"/>
                <w:noProof/>
                <w:sz w:val="18"/>
                <w:szCs w:val="18"/>
              </w:rPr>
              <w:drawing>
                <wp:inline distT="0" distB="0" distL="0" distR="0" wp14:anchorId="5EC4E5CC" wp14:editId="42B09B26">
                  <wp:extent cx="231775" cy="255905"/>
                  <wp:effectExtent l="0" t="0" r="0" b="0"/>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2D42E01B" w14:textId="77777777" w:rsidTr="00B74C0C">
        <w:tc>
          <w:tcPr>
            <w:tcW w:w="1098" w:type="dxa"/>
            <w:hideMark/>
          </w:tcPr>
          <w:p w14:paraId="5E51CF72" w14:textId="77777777" w:rsidR="00FE379B" w:rsidRPr="007375FA" w:rsidRDefault="00FE379B" w:rsidP="00EA1728">
            <w:pPr>
              <w:jc w:val="center"/>
              <w:rPr>
                <w:rFonts w:cs="Arial"/>
                <w:sz w:val="18"/>
                <w:szCs w:val="18"/>
              </w:rPr>
            </w:pPr>
            <w:r w:rsidRPr="007375FA">
              <w:rPr>
                <w:rFonts w:cs="Arial"/>
                <w:sz w:val="18"/>
                <w:szCs w:val="18"/>
              </w:rPr>
              <w:t>8:30 am - 8:59 am</w:t>
            </w:r>
          </w:p>
        </w:tc>
        <w:tc>
          <w:tcPr>
            <w:tcW w:w="630" w:type="dxa"/>
            <w:vAlign w:val="center"/>
            <w:hideMark/>
          </w:tcPr>
          <w:p w14:paraId="03902BEC" w14:textId="77777777" w:rsidR="00FE379B" w:rsidRPr="007375FA" w:rsidRDefault="00F1398B" w:rsidP="00B74C0C">
            <w:pPr>
              <w:jc w:val="center"/>
              <w:rPr>
                <w:sz w:val="18"/>
                <w:szCs w:val="18"/>
              </w:rPr>
            </w:pPr>
            <w:r>
              <w:rPr>
                <w:noProof/>
                <w:sz w:val="18"/>
                <w:szCs w:val="18"/>
              </w:rPr>
              <w:drawing>
                <wp:inline distT="0" distB="0" distL="0" distR="0" wp14:anchorId="0C3CEB0E" wp14:editId="1812414B">
                  <wp:extent cx="231775" cy="255905"/>
                  <wp:effectExtent l="0" t="0" r="0" b="0"/>
                  <wp:docPr id="5840" name="Picture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CF1B89A" w14:textId="77777777" w:rsidR="00FE379B" w:rsidRPr="007375FA" w:rsidRDefault="00F1398B" w:rsidP="00B74C0C">
            <w:pPr>
              <w:jc w:val="center"/>
              <w:rPr>
                <w:sz w:val="18"/>
                <w:szCs w:val="18"/>
              </w:rPr>
            </w:pPr>
            <w:r>
              <w:rPr>
                <w:noProof/>
                <w:sz w:val="18"/>
                <w:szCs w:val="18"/>
              </w:rPr>
              <w:drawing>
                <wp:inline distT="0" distB="0" distL="0" distR="0" wp14:anchorId="0F5F9F7C" wp14:editId="6276053A">
                  <wp:extent cx="231775" cy="255905"/>
                  <wp:effectExtent l="0" t="0" r="0" b="0"/>
                  <wp:docPr id="5841" name="Picture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7043CACD" w14:textId="77777777" w:rsidR="00FE379B" w:rsidRPr="007375FA" w:rsidRDefault="00F1398B" w:rsidP="00B74C0C">
            <w:pPr>
              <w:jc w:val="center"/>
              <w:rPr>
                <w:sz w:val="18"/>
                <w:szCs w:val="18"/>
              </w:rPr>
            </w:pPr>
            <w:r>
              <w:rPr>
                <w:noProof/>
                <w:sz w:val="18"/>
                <w:szCs w:val="18"/>
              </w:rPr>
              <w:drawing>
                <wp:inline distT="0" distB="0" distL="0" distR="0" wp14:anchorId="64B37037" wp14:editId="52E4C845">
                  <wp:extent cx="231775" cy="255905"/>
                  <wp:effectExtent l="0" t="0" r="0" b="0"/>
                  <wp:docPr id="5842" name="Picture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3C81906" w14:textId="77777777" w:rsidR="00FE379B" w:rsidRPr="007375FA" w:rsidRDefault="00F1398B" w:rsidP="00B74C0C">
            <w:pPr>
              <w:jc w:val="center"/>
              <w:rPr>
                <w:sz w:val="18"/>
                <w:szCs w:val="18"/>
              </w:rPr>
            </w:pPr>
            <w:r>
              <w:rPr>
                <w:noProof/>
                <w:sz w:val="18"/>
                <w:szCs w:val="18"/>
              </w:rPr>
              <w:drawing>
                <wp:inline distT="0" distB="0" distL="0" distR="0" wp14:anchorId="2DE3D430" wp14:editId="184FF61A">
                  <wp:extent cx="231775" cy="255905"/>
                  <wp:effectExtent l="0" t="0" r="0" b="0"/>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5E74F370" w14:textId="77777777" w:rsidR="00FE379B" w:rsidRPr="007375FA" w:rsidRDefault="00F1398B" w:rsidP="00B74C0C">
            <w:pPr>
              <w:jc w:val="center"/>
              <w:rPr>
                <w:sz w:val="18"/>
                <w:szCs w:val="18"/>
              </w:rPr>
            </w:pPr>
            <w:r>
              <w:rPr>
                <w:noProof/>
                <w:sz w:val="18"/>
                <w:szCs w:val="18"/>
              </w:rPr>
              <w:drawing>
                <wp:inline distT="0" distB="0" distL="0" distR="0" wp14:anchorId="4EA113EB" wp14:editId="1485FB5C">
                  <wp:extent cx="231775" cy="255905"/>
                  <wp:effectExtent l="0" t="0" r="0" b="0"/>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47ABFE0F" w14:textId="77777777" w:rsidR="00FE379B" w:rsidRPr="007375FA" w:rsidRDefault="00F1398B" w:rsidP="00B74C0C">
            <w:pPr>
              <w:jc w:val="center"/>
              <w:rPr>
                <w:sz w:val="18"/>
                <w:szCs w:val="18"/>
              </w:rPr>
            </w:pPr>
            <w:r>
              <w:rPr>
                <w:noProof/>
                <w:sz w:val="18"/>
                <w:szCs w:val="18"/>
              </w:rPr>
              <w:drawing>
                <wp:inline distT="0" distB="0" distL="0" distR="0" wp14:anchorId="7308BBDB" wp14:editId="311BACAE">
                  <wp:extent cx="231775" cy="255905"/>
                  <wp:effectExtent l="0" t="0" r="0" b="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2C3E4E48" w14:textId="77777777" w:rsidR="00FE379B" w:rsidRPr="007375FA" w:rsidRDefault="00F1398B" w:rsidP="00B74C0C">
            <w:pPr>
              <w:jc w:val="center"/>
              <w:rPr>
                <w:sz w:val="18"/>
                <w:szCs w:val="18"/>
              </w:rPr>
            </w:pPr>
            <w:r>
              <w:rPr>
                <w:noProof/>
                <w:sz w:val="18"/>
                <w:szCs w:val="18"/>
              </w:rPr>
              <w:drawing>
                <wp:inline distT="0" distB="0" distL="0" distR="0" wp14:anchorId="0DBC6D40" wp14:editId="10B7E228">
                  <wp:extent cx="231775" cy="255905"/>
                  <wp:effectExtent l="0" t="0" r="0" b="0"/>
                  <wp:docPr id="5846" name="Picture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6D4DE8E9" w14:textId="77777777" w:rsidR="00FE379B" w:rsidRPr="007375FA" w:rsidRDefault="00F1398B" w:rsidP="00B74C0C">
            <w:pPr>
              <w:jc w:val="center"/>
              <w:rPr>
                <w:sz w:val="18"/>
                <w:szCs w:val="18"/>
              </w:rPr>
            </w:pPr>
            <w:r>
              <w:rPr>
                <w:noProof/>
                <w:sz w:val="18"/>
                <w:szCs w:val="18"/>
              </w:rPr>
              <w:drawing>
                <wp:inline distT="0" distB="0" distL="0" distR="0" wp14:anchorId="796BCAF4" wp14:editId="3755FC36">
                  <wp:extent cx="231775" cy="255905"/>
                  <wp:effectExtent l="0" t="0" r="0" b="0"/>
                  <wp:docPr id="5847" name="Picture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60ED1ACB" w14:textId="77777777" w:rsidR="00FE379B" w:rsidRPr="007375FA" w:rsidRDefault="00F1398B" w:rsidP="00B74C0C">
            <w:pPr>
              <w:jc w:val="center"/>
              <w:rPr>
                <w:sz w:val="18"/>
                <w:szCs w:val="18"/>
              </w:rPr>
            </w:pPr>
            <w:r>
              <w:rPr>
                <w:noProof/>
                <w:sz w:val="18"/>
                <w:szCs w:val="18"/>
              </w:rPr>
              <w:drawing>
                <wp:inline distT="0" distB="0" distL="0" distR="0" wp14:anchorId="78B969F9" wp14:editId="7C2364CC">
                  <wp:extent cx="231775" cy="255905"/>
                  <wp:effectExtent l="0" t="0" r="0" b="0"/>
                  <wp:docPr id="5848" name="Picture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0329CA2C" w14:textId="77777777" w:rsidR="00FE379B" w:rsidRPr="007375FA" w:rsidRDefault="00F1398B" w:rsidP="00B74C0C">
            <w:pPr>
              <w:jc w:val="center"/>
              <w:rPr>
                <w:sz w:val="18"/>
                <w:szCs w:val="18"/>
              </w:rPr>
            </w:pPr>
            <w:r>
              <w:rPr>
                <w:noProof/>
                <w:sz w:val="18"/>
                <w:szCs w:val="18"/>
              </w:rPr>
              <w:drawing>
                <wp:inline distT="0" distB="0" distL="0" distR="0" wp14:anchorId="74DEE350" wp14:editId="25C361FC">
                  <wp:extent cx="231775" cy="255905"/>
                  <wp:effectExtent l="0" t="0" r="0" b="0"/>
                  <wp:docPr id="5849" name="Picture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753DA717" w14:textId="77777777" w:rsidR="00FE379B" w:rsidRPr="007375FA" w:rsidRDefault="00F1398B" w:rsidP="00B74C0C">
            <w:pPr>
              <w:jc w:val="center"/>
              <w:rPr>
                <w:sz w:val="18"/>
                <w:szCs w:val="18"/>
              </w:rPr>
            </w:pPr>
            <w:r>
              <w:rPr>
                <w:noProof/>
                <w:sz w:val="18"/>
                <w:szCs w:val="18"/>
              </w:rPr>
              <w:drawing>
                <wp:inline distT="0" distB="0" distL="0" distR="0" wp14:anchorId="5392C601" wp14:editId="40C2FCD0">
                  <wp:extent cx="231775" cy="255905"/>
                  <wp:effectExtent l="0" t="0" r="0" b="0"/>
                  <wp:docPr id="5850" name="Pictur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59400488" w14:textId="77777777" w:rsidR="00FE379B" w:rsidRPr="007375FA" w:rsidRDefault="00F1398B" w:rsidP="00B74C0C">
            <w:pPr>
              <w:jc w:val="center"/>
              <w:rPr>
                <w:sz w:val="18"/>
                <w:szCs w:val="18"/>
              </w:rPr>
            </w:pPr>
            <w:r>
              <w:rPr>
                <w:noProof/>
                <w:sz w:val="18"/>
                <w:szCs w:val="18"/>
              </w:rPr>
              <w:drawing>
                <wp:inline distT="0" distB="0" distL="0" distR="0" wp14:anchorId="13699959" wp14:editId="552CA061">
                  <wp:extent cx="231775" cy="255905"/>
                  <wp:effectExtent l="0" t="0" r="0" b="0"/>
                  <wp:docPr id="5851" name="Picture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07FACAD3" w14:textId="77777777" w:rsidR="00FE379B" w:rsidRPr="007375FA" w:rsidRDefault="00F1398B" w:rsidP="00B74C0C">
            <w:pPr>
              <w:jc w:val="center"/>
              <w:rPr>
                <w:rFonts w:cs="Arial"/>
                <w:noProof/>
                <w:sz w:val="18"/>
                <w:szCs w:val="18"/>
              </w:rPr>
            </w:pPr>
            <w:r>
              <w:rPr>
                <w:rFonts w:cs="Arial"/>
                <w:noProof/>
                <w:sz w:val="18"/>
                <w:szCs w:val="18"/>
              </w:rPr>
              <w:drawing>
                <wp:inline distT="0" distB="0" distL="0" distR="0" wp14:anchorId="2C119A28" wp14:editId="3A53C01B">
                  <wp:extent cx="231775" cy="255905"/>
                  <wp:effectExtent l="0" t="0" r="0" b="0"/>
                  <wp:docPr id="5852" name="Picture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B43A5F8" w14:textId="77777777" w:rsidR="00FE379B" w:rsidRDefault="00F1398B" w:rsidP="00B74C0C">
            <w:pPr>
              <w:jc w:val="center"/>
              <w:rPr>
                <w:rFonts w:cs="Arial"/>
                <w:noProof/>
                <w:sz w:val="18"/>
                <w:szCs w:val="18"/>
              </w:rPr>
            </w:pPr>
            <w:r>
              <w:rPr>
                <w:rFonts w:cs="Arial"/>
                <w:noProof/>
                <w:sz w:val="18"/>
                <w:szCs w:val="18"/>
              </w:rPr>
              <w:drawing>
                <wp:inline distT="0" distB="0" distL="0" distR="0" wp14:anchorId="39FDA1E7" wp14:editId="5238E971">
                  <wp:extent cx="231775" cy="255905"/>
                  <wp:effectExtent l="0" t="0" r="0" b="0"/>
                  <wp:docPr id="5853" name="Picture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12C93D60" w14:textId="77777777" w:rsidTr="00B74C0C">
        <w:tc>
          <w:tcPr>
            <w:tcW w:w="1098" w:type="dxa"/>
            <w:hideMark/>
          </w:tcPr>
          <w:p w14:paraId="799C2A72" w14:textId="77777777" w:rsidR="00FE379B" w:rsidRPr="007375FA" w:rsidRDefault="00FE379B" w:rsidP="00EA1728">
            <w:pPr>
              <w:jc w:val="center"/>
              <w:rPr>
                <w:rFonts w:cs="Arial"/>
                <w:sz w:val="18"/>
                <w:szCs w:val="18"/>
              </w:rPr>
            </w:pPr>
            <w:r w:rsidRPr="007375FA">
              <w:rPr>
                <w:rFonts w:cs="Arial"/>
                <w:sz w:val="18"/>
                <w:szCs w:val="18"/>
              </w:rPr>
              <w:t>9:00 am - 9:29 am</w:t>
            </w:r>
          </w:p>
        </w:tc>
        <w:tc>
          <w:tcPr>
            <w:tcW w:w="630" w:type="dxa"/>
            <w:vAlign w:val="center"/>
            <w:hideMark/>
          </w:tcPr>
          <w:p w14:paraId="771551EB" w14:textId="77777777" w:rsidR="00FE379B" w:rsidRPr="007375FA" w:rsidRDefault="00F1398B" w:rsidP="00B74C0C">
            <w:pPr>
              <w:jc w:val="center"/>
              <w:rPr>
                <w:sz w:val="18"/>
                <w:szCs w:val="18"/>
              </w:rPr>
            </w:pPr>
            <w:r>
              <w:rPr>
                <w:noProof/>
                <w:sz w:val="18"/>
                <w:szCs w:val="18"/>
              </w:rPr>
              <w:drawing>
                <wp:inline distT="0" distB="0" distL="0" distR="0" wp14:anchorId="6C607BAD" wp14:editId="4C757DB4">
                  <wp:extent cx="231775" cy="255905"/>
                  <wp:effectExtent l="0" t="0" r="0" b="0"/>
                  <wp:docPr id="5854" name="Picture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7F4A3FA" w14:textId="77777777" w:rsidR="00FE379B" w:rsidRPr="007375FA" w:rsidRDefault="00F1398B" w:rsidP="00B74C0C">
            <w:pPr>
              <w:jc w:val="center"/>
              <w:rPr>
                <w:sz w:val="18"/>
                <w:szCs w:val="18"/>
              </w:rPr>
            </w:pPr>
            <w:r>
              <w:rPr>
                <w:noProof/>
                <w:sz w:val="18"/>
                <w:szCs w:val="18"/>
              </w:rPr>
              <w:drawing>
                <wp:inline distT="0" distB="0" distL="0" distR="0" wp14:anchorId="526444EC" wp14:editId="6BB4E61A">
                  <wp:extent cx="231775" cy="255905"/>
                  <wp:effectExtent l="0" t="0" r="0" b="0"/>
                  <wp:docPr id="5855" name="Picture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4F436E2F" w14:textId="77777777" w:rsidR="00FE379B" w:rsidRPr="007375FA" w:rsidRDefault="00F1398B" w:rsidP="00B74C0C">
            <w:pPr>
              <w:jc w:val="center"/>
              <w:rPr>
                <w:sz w:val="18"/>
                <w:szCs w:val="18"/>
              </w:rPr>
            </w:pPr>
            <w:r>
              <w:rPr>
                <w:noProof/>
                <w:sz w:val="18"/>
                <w:szCs w:val="18"/>
              </w:rPr>
              <w:drawing>
                <wp:inline distT="0" distB="0" distL="0" distR="0" wp14:anchorId="15EC6185" wp14:editId="2865D85A">
                  <wp:extent cx="231775" cy="255905"/>
                  <wp:effectExtent l="0" t="0" r="0" b="0"/>
                  <wp:docPr id="7541" name="Picture 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8E6DC09" w14:textId="77777777" w:rsidR="00FE379B" w:rsidRPr="007375FA" w:rsidRDefault="00F1398B" w:rsidP="00B74C0C">
            <w:pPr>
              <w:jc w:val="center"/>
              <w:rPr>
                <w:sz w:val="18"/>
                <w:szCs w:val="18"/>
              </w:rPr>
            </w:pPr>
            <w:r>
              <w:rPr>
                <w:noProof/>
                <w:sz w:val="18"/>
                <w:szCs w:val="18"/>
              </w:rPr>
              <w:drawing>
                <wp:inline distT="0" distB="0" distL="0" distR="0" wp14:anchorId="6629AE8A" wp14:editId="6819C6A9">
                  <wp:extent cx="231775" cy="255905"/>
                  <wp:effectExtent l="0" t="0" r="0" b="0"/>
                  <wp:docPr id="7542" name="Picture 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7B9432BD" w14:textId="77777777" w:rsidR="00FE379B" w:rsidRPr="007375FA" w:rsidRDefault="00F1398B" w:rsidP="00B74C0C">
            <w:pPr>
              <w:jc w:val="center"/>
              <w:rPr>
                <w:sz w:val="18"/>
                <w:szCs w:val="18"/>
              </w:rPr>
            </w:pPr>
            <w:r>
              <w:rPr>
                <w:noProof/>
                <w:sz w:val="18"/>
                <w:szCs w:val="18"/>
              </w:rPr>
              <w:drawing>
                <wp:inline distT="0" distB="0" distL="0" distR="0" wp14:anchorId="3FE73C21" wp14:editId="24FA85B2">
                  <wp:extent cx="231775" cy="255905"/>
                  <wp:effectExtent l="0" t="0" r="0" b="0"/>
                  <wp:docPr id="7651" name="Picture 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7F6B64F5" w14:textId="77777777" w:rsidR="00FE379B" w:rsidRPr="007375FA" w:rsidRDefault="00F1398B" w:rsidP="00B74C0C">
            <w:pPr>
              <w:jc w:val="center"/>
              <w:rPr>
                <w:sz w:val="18"/>
                <w:szCs w:val="18"/>
              </w:rPr>
            </w:pPr>
            <w:r>
              <w:rPr>
                <w:noProof/>
                <w:sz w:val="18"/>
                <w:szCs w:val="18"/>
              </w:rPr>
              <w:drawing>
                <wp:inline distT="0" distB="0" distL="0" distR="0" wp14:anchorId="39E7D0FC" wp14:editId="0D492CCA">
                  <wp:extent cx="231775" cy="255905"/>
                  <wp:effectExtent l="0" t="0" r="0" b="0"/>
                  <wp:docPr id="7652" name="Picture 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560D0536" w14:textId="77777777" w:rsidR="00FE379B" w:rsidRPr="007375FA" w:rsidRDefault="00F1398B" w:rsidP="00B74C0C">
            <w:pPr>
              <w:jc w:val="center"/>
              <w:rPr>
                <w:sz w:val="18"/>
                <w:szCs w:val="18"/>
              </w:rPr>
            </w:pPr>
            <w:r>
              <w:rPr>
                <w:noProof/>
                <w:sz w:val="18"/>
                <w:szCs w:val="18"/>
              </w:rPr>
              <w:drawing>
                <wp:inline distT="0" distB="0" distL="0" distR="0" wp14:anchorId="4B4801AC" wp14:editId="2474F77B">
                  <wp:extent cx="231775" cy="255905"/>
                  <wp:effectExtent l="0" t="0" r="0" b="0"/>
                  <wp:docPr id="7653" name="Picture 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4C8DCC59" w14:textId="77777777" w:rsidR="00FE379B" w:rsidRPr="007375FA" w:rsidRDefault="00F1398B" w:rsidP="00B74C0C">
            <w:pPr>
              <w:jc w:val="center"/>
              <w:rPr>
                <w:sz w:val="18"/>
                <w:szCs w:val="18"/>
              </w:rPr>
            </w:pPr>
            <w:r>
              <w:rPr>
                <w:noProof/>
                <w:sz w:val="18"/>
                <w:szCs w:val="18"/>
              </w:rPr>
              <w:drawing>
                <wp:inline distT="0" distB="0" distL="0" distR="0" wp14:anchorId="3646F4EA" wp14:editId="5B2E7692">
                  <wp:extent cx="231775" cy="255905"/>
                  <wp:effectExtent l="0" t="0" r="0" b="0"/>
                  <wp:docPr id="7654" name="Picture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76E5431A" w14:textId="77777777" w:rsidR="00FE379B" w:rsidRPr="007375FA" w:rsidRDefault="00F1398B" w:rsidP="00B74C0C">
            <w:pPr>
              <w:jc w:val="center"/>
              <w:rPr>
                <w:sz w:val="18"/>
                <w:szCs w:val="18"/>
              </w:rPr>
            </w:pPr>
            <w:r>
              <w:rPr>
                <w:noProof/>
                <w:sz w:val="18"/>
                <w:szCs w:val="18"/>
              </w:rPr>
              <w:drawing>
                <wp:inline distT="0" distB="0" distL="0" distR="0" wp14:anchorId="20879668" wp14:editId="0CA1E5AE">
                  <wp:extent cx="231775" cy="255905"/>
                  <wp:effectExtent l="0" t="0" r="0" b="0"/>
                  <wp:docPr id="7655" name="Picture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544C354E" w14:textId="77777777" w:rsidR="00FE379B" w:rsidRPr="007375FA" w:rsidRDefault="00F1398B" w:rsidP="00B74C0C">
            <w:pPr>
              <w:jc w:val="center"/>
              <w:rPr>
                <w:sz w:val="18"/>
                <w:szCs w:val="18"/>
              </w:rPr>
            </w:pPr>
            <w:r>
              <w:rPr>
                <w:noProof/>
                <w:sz w:val="18"/>
                <w:szCs w:val="18"/>
              </w:rPr>
              <w:drawing>
                <wp:inline distT="0" distB="0" distL="0" distR="0" wp14:anchorId="39F50C25" wp14:editId="08DFA94F">
                  <wp:extent cx="231775" cy="255905"/>
                  <wp:effectExtent l="0" t="0" r="0" b="0"/>
                  <wp:docPr id="7656" name="Picture 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0AA5CABB" w14:textId="77777777" w:rsidR="00FE379B" w:rsidRPr="007375FA" w:rsidRDefault="00F1398B" w:rsidP="00B74C0C">
            <w:pPr>
              <w:jc w:val="center"/>
              <w:rPr>
                <w:sz w:val="18"/>
                <w:szCs w:val="18"/>
              </w:rPr>
            </w:pPr>
            <w:r>
              <w:rPr>
                <w:noProof/>
                <w:sz w:val="18"/>
                <w:szCs w:val="18"/>
              </w:rPr>
              <w:drawing>
                <wp:inline distT="0" distB="0" distL="0" distR="0" wp14:anchorId="076EE237" wp14:editId="43E91965">
                  <wp:extent cx="231775" cy="255905"/>
                  <wp:effectExtent l="0" t="0" r="0" b="0"/>
                  <wp:docPr id="7657" name="Picture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155F0FCC" w14:textId="77777777" w:rsidR="00FE379B" w:rsidRPr="007375FA" w:rsidRDefault="00F1398B" w:rsidP="00B74C0C">
            <w:pPr>
              <w:jc w:val="center"/>
              <w:rPr>
                <w:sz w:val="18"/>
                <w:szCs w:val="18"/>
              </w:rPr>
            </w:pPr>
            <w:r>
              <w:rPr>
                <w:noProof/>
                <w:sz w:val="18"/>
                <w:szCs w:val="18"/>
              </w:rPr>
              <w:drawing>
                <wp:inline distT="0" distB="0" distL="0" distR="0" wp14:anchorId="6080011F" wp14:editId="29B7DC67">
                  <wp:extent cx="231775" cy="255905"/>
                  <wp:effectExtent l="0" t="0" r="0" b="0"/>
                  <wp:docPr id="7658" name="Picture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7AEDD0DC" w14:textId="77777777" w:rsidR="00FE379B" w:rsidRPr="007375FA" w:rsidRDefault="00F1398B" w:rsidP="00B74C0C">
            <w:pPr>
              <w:jc w:val="center"/>
              <w:rPr>
                <w:rFonts w:cs="Arial"/>
                <w:noProof/>
                <w:sz w:val="18"/>
                <w:szCs w:val="18"/>
              </w:rPr>
            </w:pPr>
            <w:r>
              <w:rPr>
                <w:rFonts w:cs="Arial"/>
                <w:noProof/>
                <w:sz w:val="18"/>
                <w:szCs w:val="18"/>
              </w:rPr>
              <w:drawing>
                <wp:inline distT="0" distB="0" distL="0" distR="0" wp14:anchorId="0D8F229A" wp14:editId="472F36DA">
                  <wp:extent cx="231775" cy="255905"/>
                  <wp:effectExtent l="0" t="0" r="0" b="0"/>
                  <wp:docPr id="7659" name="Picture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0727A44" w14:textId="77777777" w:rsidR="00FE379B" w:rsidRDefault="00F1398B" w:rsidP="00B74C0C">
            <w:pPr>
              <w:jc w:val="center"/>
              <w:rPr>
                <w:rFonts w:cs="Arial"/>
                <w:noProof/>
                <w:sz w:val="18"/>
                <w:szCs w:val="18"/>
              </w:rPr>
            </w:pPr>
            <w:r>
              <w:rPr>
                <w:rFonts w:cs="Arial"/>
                <w:noProof/>
                <w:sz w:val="18"/>
                <w:szCs w:val="18"/>
              </w:rPr>
              <w:drawing>
                <wp:inline distT="0" distB="0" distL="0" distR="0" wp14:anchorId="795818EA" wp14:editId="43C0D367">
                  <wp:extent cx="231775" cy="255905"/>
                  <wp:effectExtent l="0" t="0" r="0" b="0"/>
                  <wp:docPr id="7660" name="Picture 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E62D33A" w14:textId="77777777" w:rsidTr="00B74C0C">
        <w:tc>
          <w:tcPr>
            <w:tcW w:w="1098" w:type="dxa"/>
            <w:hideMark/>
          </w:tcPr>
          <w:p w14:paraId="4D4447F8" w14:textId="77777777" w:rsidR="00FE379B" w:rsidRPr="007375FA" w:rsidRDefault="00FE379B" w:rsidP="00EA1728">
            <w:pPr>
              <w:jc w:val="center"/>
              <w:rPr>
                <w:rFonts w:cs="Arial"/>
                <w:sz w:val="18"/>
                <w:szCs w:val="18"/>
              </w:rPr>
            </w:pPr>
            <w:r w:rsidRPr="007375FA">
              <w:rPr>
                <w:rFonts w:cs="Arial"/>
                <w:sz w:val="18"/>
                <w:szCs w:val="18"/>
              </w:rPr>
              <w:t>9:30 am - 9:59 am</w:t>
            </w:r>
          </w:p>
        </w:tc>
        <w:tc>
          <w:tcPr>
            <w:tcW w:w="630" w:type="dxa"/>
            <w:vAlign w:val="center"/>
            <w:hideMark/>
          </w:tcPr>
          <w:p w14:paraId="4F89C27E" w14:textId="77777777" w:rsidR="00FE379B" w:rsidRPr="007375FA" w:rsidRDefault="00F1398B" w:rsidP="00B74C0C">
            <w:pPr>
              <w:jc w:val="center"/>
              <w:rPr>
                <w:sz w:val="18"/>
                <w:szCs w:val="18"/>
              </w:rPr>
            </w:pPr>
            <w:r>
              <w:rPr>
                <w:noProof/>
                <w:sz w:val="18"/>
                <w:szCs w:val="18"/>
              </w:rPr>
              <w:drawing>
                <wp:inline distT="0" distB="0" distL="0" distR="0" wp14:anchorId="577ADCC6" wp14:editId="1F748747">
                  <wp:extent cx="231775" cy="255905"/>
                  <wp:effectExtent l="0" t="0" r="0" b="0"/>
                  <wp:docPr id="7661" name="Picture 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2F74DF6" w14:textId="77777777" w:rsidR="00FE379B" w:rsidRPr="007375FA" w:rsidRDefault="00F1398B" w:rsidP="00B74C0C">
            <w:pPr>
              <w:jc w:val="center"/>
              <w:rPr>
                <w:sz w:val="18"/>
                <w:szCs w:val="18"/>
              </w:rPr>
            </w:pPr>
            <w:r>
              <w:rPr>
                <w:noProof/>
                <w:sz w:val="18"/>
                <w:szCs w:val="18"/>
              </w:rPr>
              <w:drawing>
                <wp:inline distT="0" distB="0" distL="0" distR="0" wp14:anchorId="54765F1F" wp14:editId="5C2C082B">
                  <wp:extent cx="231775" cy="255905"/>
                  <wp:effectExtent l="0" t="0" r="0" b="0"/>
                  <wp:docPr id="7662" name="Picture 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1476CFAE" w14:textId="77777777" w:rsidR="00FE379B" w:rsidRPr="007375FA" w:rsidRDefault="00F1398B" w:rsidP="00B74C0C">
            <w:pPr>
              <w:jc w:val="center"/>
              <w:rPr>
                <w:sz w:val="18"/>
                <w:szCs w:val="18"/>
              </w:rPr>
            </w:pPr>
            <w:r>
              <w:rPr>
                <w:noProof/>
                <w:sz w:val="18"/>
                <w:szCs w:val="18"/>
              </w:rPr>
              <w:drawing>
                <wp:inline distT="0" distB="0" distL="0" distR="0" wp14:anchorId="204246A5" wp14:editId="299CE66F">
                  <wp:extent cx="231775" cy="255905"/>
                  <wp:effectExtent l="0" t="0" r="0" b="0"/>
                  <wp:docPr id="7663" name="Picture 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D09FCAF" w14:textId="77777777" w:rsidR="00FE379B" w:rsidRPr="007375FA" w:rsidRDefault="00F1398B" w:rsidP="00B74C0C">
            <w:pPr>
              <w:jc w:val="center"/>
              <w:rPr>
                <w:sz w:val="18"/>
                <w:szCs w:val="18"/>
              </w:rPr>
            </w:pPr>
            <w:r>
              <w:rPr>
                <w:noProof/>
                <w:sz w:val="18"/>
                <w:szCs w:val="18"/>
              </w:rPr>
              <w:drawing>
                <wp:inline distT="0" distB="0" distL="0" distR="0" wp14:anchorId="0340F689" wp14:editId="6E3EA0CF">
                  <wp:extent cx="231775" cy="255905"/>
                  <wp:effectExtent l="0" t="0" r="0" b="0"/>
                  <wp:docPr id="7664" name="Picture 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732FA16F" w14:textId="77777777" w:rsidR="00FE379B" w:rsidRPr="007375FA" w:rsidRDefault="00F1398B" w:rsidP="00B74C0C">
            <w:pPr>
              <w:jc w:val="center"/>
              <w:rPr>
                <w:sz w:val="18"/>
                <w:szCs w:val="18"/>
              </w:rPr>
            </w:pPr>
            <w:r>
              <w:rPr>
                <w:noProof/>
                <w:sz w:val="18"/>
                <w:szCs w:val="18"/>
              </w:rPr>
              <w:drawing>
                <wp:inline distT="0" distB="0" distL="0" distR="0" wp14:anchorId="73AC2A7F" wp14:editId="2EE7404D">
                  <wp:extent cx="231775" cy="255905"/>
                  <wp:effectExtent l="0" t="0" r="0" b="0"/>
                  <wp:docPr id="7665" name="Picture 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055113B1" w14:textId="77777777" w:rsidR="00FE379B" w:rsidRPr="007375FA" w:rsidRDefault="00F1398B" w:rsidP="00B74C0C">
            <w:pPr>
              <w:jc w:val="center"/>
              <w:rPr>
                <w:sz w:val="18"/>
                <w:szCs w:val="18"/>
              </w:rPr>
            </w:pPr>
            <w:r>
              <w:rPr>
                <w:noProof/>
                <w:sz w:val="18"/>
                <w:szCs w:val="18"/>
              </w:rPr>
              <w:drawing>
                <wp:inline distT="0" distB="0" distL="0" distR="0" wp14:anchorId="789A8EAE" wp14:editId="5C6098B4">
                  <wp:extent cx="231775" cy="255905"/>
                  <wp:effectExtent l="0" t="0" r="0" b="0"/>
                  <wp:docPr id="7666" name="Picture 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126D243A" w14:textId="77777777" w:rsidR="00FE379B" w:rsidRPr="007375FA" w:rsidRDefault="00F1398B" w:rsidP="00B74C0C">
            <w:pPr>
              <w:jc w:val="center"/>
              <w:rPr>
                <w:sz w:val="18"/>
                <w:szCs w:val="18"/>
              </w:rPr>
            </w:pPr>
            <w:r>
              <w:rPr>
                <w:noProof/>
                <w:sz w:val="18"/>
                <w:szCs w:val="18"/>
              </w:rPr>
              <w:drawing>
                <wp:inline distT="0" distB="0" distL="0" distR="0" wp14:anchorId="00CF1606" wp14:editId="238C957C">
                  <wp:extent cx="231775" cy="255905"/>
                  <wp:effectExtent l="0" t="0" r="0" b="0"/>
                  <wp:docPr id="7667" name="Picture 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00137E05" w14:textId="77777777" w:rsidR="00FE379B" w:rsidRPr="007375FA" w:rsidRDefault="00F1398B" w:rsidP="00B74C0C">
            <w:pPr>
              <w:jc w:val="center"/>
              <w:rPr>
                <w:sz w:val="18"/>
                <w:szCs w:val="18"/>
              </w:rPr>
            </w:pPr>
            <w:r>
              <w:rPr>
                <w:noProof/>
                <w:sz w:val="18"/>
                <w:szCs w:val="18"/>
              </w:rPr>
              <w:drawing>
                <wp:inline distT="0" distB="0" distL="0" distR="0" wp14:anchorId="634F7D74" wp14:editId="7B8CB473">
                  <wp:extent cx="231775" cy="255905"/>
                  <wp:effectExtent l="0" t="0" r="0" b="0"/>
                  <wp:docPr id="7668" name="Picture 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06D63B18" w14:textId="77777777" w:rsidR="00FE379B" w:rsidRPr="007375FA" w:rsidRDefault="00F1398B" w:rsidP="00B74C0C">
            <w:pPr>
              <w:jc w:val="center"/>
              <w:rPr>
                <w:sz w:val="18"/>
                <w:szCs w:val="18"/>
              </w:rPr>
            </w:pPr>
            <w:r>
              <w:rPr>
                <w:noProof/>
                <w:sz w:val="18"/>
                <w:szCs w:val="18"/>
              </w:rPr>
              <w:drawing>
                <wp:inline distT="0" distB="0" distL="0" distR="0" wp14:anchorId="5FF3981C" wp14:editId="1F1F5F96">
                  <wp:extent cx="231775" cy="255905"/>
                  <wp:effectExtent l="0" t="0" r="0" b="0"/>
                  <wp:docPr id="7669" name="Picture 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63A5C0D0" w14:textId="77777777" w:rsidR="00FE379B" w:rsidRPr="007375FA" w:rsidRDefault="00F1398B" w:rsidP="00B74C0C">
            <w:pPr>
              <w:jc w:val="center"/>
              <w:rPr>
                <w:sz w:val="18"/>
                <w:szCs w:val="18"/>
              </w:rPr>
            </w:pPr>
            <w:r>
              <w:rPr>
                <w:noProof/>
                <w:sz w:val="18"/>
                <w:szCs w:val="18"/>
              </w:rPr>
              <w:drawing>
                <wp:inline distT="0" distB="0" distL="0" distR="0" wp14:anchorId="11A2C92C" wp14:editId="2D0C61FF">
                  <wp:extent cx="231775" cy="255905"/>
                  <wp:effectExtent l="0" t="0" r="0" b="0"/>
                  <wp:docPr id="7670" name="Picture 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68E2E2CA" w14:textId="77777777" w:rsidR="00FE379B" w:rsidRPr="007375FA" w:rsidRDefault="00F1398B" w:rsidP="00B74C0C">
            <w:pPr>
              <w:jc w:val="center"/>
              <w:rPr>
                <w:sz w:val="18"/>
                <w:szCs w:val="18"/>
              </w:rPr>
            </w:pPr>
            <w:r>
              <w:rPr>
                <w:noProof/>
                <w:sz w:val="18"/>
                <w:szCs w:val="18"/>
              </w:rPr>
              <w:drawing>
                <wp:inline distT="0" distB="0" distL="0" distR="0" wp14:anchorId="4F183247" wp14:editId="6E4DA1EF">
                  <wp:extent cx="231775" cy="255905"/>
                  <wp:effectExtent l="0" t="0" r="0" b="0"/>
                  <wp:docPr id="7671" name="Picture 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63235757" w14:textId="77777777" w:rsidR="00FE379B" w:rsidRPr="007375FA" w:rsidRDefault="00F1398B" w:rsidP="00B74C0C">
            <w:pPr>
              <w:jc w:val="center"/>
              <w:rPr>
                <w:sz w:val="18"/>
                <w:szCs w:val="18"/>
              </w:rPr>
            </w:pPr>
            <w:r>
              <w:rPr>
                <w:noProof/>
                <w:sz w:val="18"/>
                <w:szCs w:val="18"/>
              </w:rPr>
              <w:drawing>
                <wp:inline distT="0" distB="0" distL="0" distR="0" wp14:anchorId="334A4D5A" wp14:editId="44865587">
                  <wp:extent cx="231775" cy="255905"/>
                  <wp:effectExtent l="0" t="0" r="0" b="0"/>
                  <wp:docPr id="7672" name="Picture 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5DDA9D63" w14:textId="77777777" w:rsidR="00FE379B" w:rsidRPr="007375FA" w:rsidRDefault="00F1398B" w:rsidP="00B74C0C">
            <w:pPr>
              <w:jc w:val="center"/>
              <w:rPr>
                <w:rFonts w:cs="Arial"/>
                <w:noProof/>
                <w:sz w:val="18"/>
                <w:szCs w:val="18"/>
              </w:rPr>
            </w:pPr>
            <w:r>
              <w:rPr>
                <w:rFonts w:cs="Arial"/>
                <w:noProof/>
                <w:sz w:val="18"/>
                <w:szCs w:val="18"/>
              </w:rPr>
              <w:drawing>
                <wp:inline distT="0" distB="0" distL="0" distR="0" wp14:anchorId="708C0218" wp14:editId="46393BB1">
                  <wp:extent cx="231775" cy="255905"/>
                  <wp:effectExtent l="0" t="0" r="0" b="0"/>
                  <wp:docPr id="7673" name="Picture 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26D4D7AD" w14:textId="77777777" w:rsidR="00FE379B" w:rsidRDefault="00F1398B" w:rsidP="00B74C0C">
            <w:pPr>
              <w:jc w:val="center"/>
              <w:rPr>
                <w:rFonts w:cs="Arial"/>
                <w:noProof/>
                <w:sz w:val="18"/>
                <w:szCs w:val="18"/>
              </w:rPr>
            </w:pPr>
            <w:r>
              <w:rPr>
                <w:rFonts w:cs="Arial"/>
                <w:noProof/>
                <w:sz w:val="18"/>
                <w:szCs w:val="18"/>
              </w:rPr>
              <w:drawing>
                <wp:inline distT="0" distB="0" distL="0" distR="0" wp14:anchorId="1CB3E193" wp14:editId="3BE189F0">
                  <wp:extent cx="231775" cy="255905"/>
                  <wp:effectExtent l="0" t="0" r="0" b="0"/>
                  <wp:docPr id="7674" name="Picture 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0A75D295" w14:textId="77777777" w:rsidTr="00B74C0C">
        <w:tc>
          <w:tcPr>
            <w:tcW w:w="1098" w:type="dxa"/>
            <w:hideMark/>
          </w:tcPr>
          <w:p w14:paraId="404E2792" w14:textId="77777777" w:rsidR="00FE379B" w:rsidRPr="007375FA" w:rsidRDefault="00FE379B" w:rsidP="00EA1728">
            <w:pPr>
              <w:jc w:val="center"/>
              <w:rPr>
                <w:rFonts w:cs="Arial"/>
                <w:sz w:val="18"/>
                <w:szCs w:val="18"/>
              </w:rPr>
            </w:pPr>
            <w:r w:rsidRPr="007375FA">
              <w:rPr>
                <w:rFonts w:cs="Arial"/>
                <w:sz w:val="18"/>
                <w:szCs w:val="18"/>
              </w:rPr>
              <w:t>10:00 am - 10:29 am</w:t>
            </w:r>
          </w:p>
        </w:tc>
        <w:tc>
          <w:tcPr>
            <w:tcW w:w="630" w:type="dxa"/>
            <w:vAlign w:val="center"/>
            <w:hideMark/>
          </w:tcPr>
          <w:p w14:paraId="1150DB2B" w14:textId="77777777" w:rsidR="00FE379B" w:rsidRPr="007375FA" w:rsidRDefault="00F1398B" w:rsidP="00B74C0C">
            <w:pPr>
              <w:jc w:val="center"/>
              <w:rPr>
                <w:sz w:val="18"/>
                <w:szCs w:val="18"/>
              </w:rPr>
            </w:pPr>
            <w:r>
              <w:rPr>
                <w:noProof/>
                <w:sz w:val="18"/>
                <w:szCs w:val="18"/>
              </w:rPr>
              <w:drawing>
                <wp:inline distT="0" distB="0" distL="0" distR="0" wp14:anchorId="5675853E" wp14:editId="7585792E">
                  <wp:extent cx="231775" cy="255905"/>
                  <wp:effectExtent l="0" t="0" r="0" b="0"/>
                  <wp:docPr id="7675" name="Picture 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5F4ACE7" w14:textId="77777777" w:rsidR="00FE379B" w:rsidRPr="007375FA" w:rsidRDefault="00F1398B" w:rsidP="00B74C0C">
            <w:pPr>
              <w:jc w:val="center"/>
              <w:rPr>
                <w:sz w:val="18"/>
                <w:szCs w:val="18"/>
              </w:rPr>
            </w:pPr>
            <w:r>
              <w:rPr>
                <w:noProof/>
                <w:sz w:val="18"/>
                <w:szCs w:val="18"/>
              </w:rPr>
              <w:drawing>
                <wp:inline distT="0" distB="0" distL="0" distR="0" wp14:anchorId="1C86DBDD" wp14:editId="7CAD7464">
                  <wp:extent cx="231775" cy="255905"/>
                  <wp:effectExtent l="0" t="0" r="0" b="0"/>
                  <wp:docPr id="7676" name="Picture 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769A012B" w14:textId="77777777" w:rsidR="00FE379B" w:rsidRPr="007375FA" w:rsidRDefault="002303AB" w:rsidP="00B74C0C">
            <w:pPr>
              <w:jc w:val="center"/>
              <w:rPr>
                <w:sz w:val="18"/>
                <w:szCs w:val="18"/>
              </w:rPr>
            </w:pPr>
            <w:r>
              <w:rPr>
                <w:noProof/>
                <w:sz w:val="18"/>
                <w:szCs w:val="18"/>
              </w:rPr>
              <w:drawing>
                <wp:inline distT="0" distB="0" distL="0" distR="0" wp14:anchorId="255708A1" wp14:editId="16F2DC56">
                  <wp:extent cx="231775" cy="255905"/>
                  <wp:effectExtent l="0" t="0" r="0" b="0"/>
                  <wp:docPr id="7677" name="Picture 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D2BB401" w14:textId="77777777" w:rsidR="00FE379B" w:rsidRPr="007375FA" w:rsidRDefault="002303AB" w:rsidP="00B74C0C">
            <w:pPr>
              <w:jc w:val="center"/>
              <w:rPr>
                <w:sz w:val="18"/>
                <w:szCs w:val="18"/>
              </w:rPr>
            </w:pPr>
            <w:r>
              <w:rPr>
                <w:noProof/>
                <w:sz w:val="18"/>
                <w:szCs w:val="18"/>
              </w:rPr>
              <w:drawing>
                <wp:inline distT="0" distB="0" distL="0" distR="0" wp14:anchorId="7DFB8C88" wp14:editId="364B2D93">
                  <wp:extent cx="231775" cy="255905"/>
                  <wp:effectExtent l="0" t="0" r="0" b="0"/>
                  <wp:docPr id="7678" name="Picture 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0A534B2" w14:textId="77777777" w:rsidR="00FE379B" w:rsidRPr="007375FA" w:rsidRDefault="002303AB" w:rsidP="00B74C0C">
            <w:pPr>
              <w:jc w:val="center"/>
              <w:rPr>
                <w:sz w:val="18"/>
                <w:szCs w:val="18"/>
              </w:rPr>
            </w:pPr>
            <w:r>
              <w:rPr>
                <w:noProof/>
                <w:sz w:val="18"/>
                <w:szCs w:val="18"/>
              </w:rPr>
              <w:drawing>
                <wp:inline distT="0" distB="0" distL="0" distR="0" wp14:anchorId="7D203717" wp14:editId="57EE73A0">
                  <wp:extent cx="231775" cy="255905"/>
                  <wp:effectExtent l="0" t="0" r="0" b="0"/>
                  <wp:docPr id="7679" name="Picture 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3CE3828E" w14:textId="77777777" w:rsidR="00FE379B" w:rsidRPr="007375FA" w:rsidRDefault="002303AB" w:rsidP="00B74C0C">
            <w:pPr>
              <w:jc w:val="center"/>
              <w:rPr>
                <w:sz w:val="18"/>
                <w:szCs w:val="18"/>
              </w:rPr>
            </w:pPr>
            <w:r>
              <w:rPr>
                <w:noProof/>
                <w:sz w:val="18"/>
                <w:szCs w:val="18"/>
              </w:rPr>
              <w:drawing>
                <wp:inline distT="0" distB="0" distL="0" distR="0" wp14:anchorId="71D6AE25" wp14:editId="53E3A64B">
                  <wp:extent cx="231775" cy="25590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7F145F05" w14:textId="77777777" w:rsidR="00FE379B" w:rsidRPr="007375FA" w:rsidRDefault="002303AB" w:rsidP="00B74C0C">
            <w:pPr>
              <w:jc w:val="center"/>
              <w:rPr>
                <w:sz w:val="18"/>
                <w:szCs w:val="18"/>
              </w:rPr>
            </w:pPr>
            <w:r>
              <w:rPr>
                <w:noProof/>
                <w:sz w:val="18"/>
                <w:szCs w:val="18"/>
              </w:rPr>
              <w:drawing>
                <wp:inline distT="0" distB="0" distL="0" distR="0" wp14:anchorId="5F6F77F7" wp14:editId="525A2E13">
                  <wp:extent cx="231775" cy="25590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4B8E3010" w14:textId="77777777" w:rsidR="00FE379B" w:rsidRPr="007375FA" w:rsidRDefault="002303AB" w:rsidP="00B74C0C">
            <w:pPr>
              <w:jc w:val="center"/>
              <w:rPr>
                <w:sz w:val="18"/>
                <w:szCs w:val="18"/>
              </w:rPr>
            </w:pPr>
            <w:r>
              <w:rPr>
                <w:noProof/>
                <w:sz w:val="18"/>
                <w:szCs w:val="18"/>
              </w:rPr>
              <w:drawing>
                <wp:inline distT="0" distB="0" distL="0" distR="0" wp14:anchorId="68A66598" wp14:editId="52945820">
                  <wp:extent cx="231775" cy="25590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28D6A95C" w14:textId="77777777" w:rsidR="00FE379B" w:rsidRPr="007375FA" w:rsidRDefault="002303AB" w:rsidP="00B74C0C">
            <w:pPr>
              <w:jc w:val="center"/>
              <w:rPr>
                <w:sz w:val="18"/>
                <w:szCs w:val="18"/>
              </w:rPr>
            </w:pPr>
            <w:r>
              <w:rPr>
                <w:noProof/>
                <w:sz w:val="18"/>
                <w:szCs w:val="18"/>
              </w:rPr>
              <w:drawing>
                <wp:inline distT="0" distB="0" distL="0" distR="0" wp14:anchorId="2005B0A6" wp14:editId="15568ECC">
                  <wp:extent cx="231775" cy="25590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4E2BF634" w14:textId="77777777" w:rsidR="00FE379B" w:rsidRPr="007375FA" w:rsidRDefault="002303AB" w:rsidP="00B74C0C">
            <w:pPr>
              <w:jc w:val="center"/>
              <w:rPr>
                <w:sz w:val="18"/>
                <w:szCs w:val="18"/>
              </w:rPr>
            </w:pPr>
            <w:r>
              <w:rPr>
                <w:noProof/>
                <w:sz w:val="18"/>
                <w:szCs w:val="18"/>
              </w:rPr>
              <w:drawing>
                <wp:inline distT="0" distB="0" distL="0" distR="0" wp14:anchorId="34B0EE51" wp14:editId="02B37AD6">
                  <wp:extent cx="231775" cy="25590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0791032F" w14:textId="77777777" w:rsidR="00FE379B" w:rsidRPr="007375FA" w:rsidRDefault="002303AB" w:rsidP="00B74C0C">
            <w:pPr>
              <w:jc w:val="center"/>
              <w:rPr>
                <w:sz w:val="18"/>
                <w:szCs w:val="18"/>
              </w:rPr>
            </w:pPr>
            <w:r>
              <w:rPr>
                <w:noProof/>
                <w:sz w:val="18"/>
                <w:szCs w:val="18"/>
              </w:rPr>
              <w:drawing>
                <wp:inline distT="0" distB="0" distL="0" distR="0" wp14:anchorId="3A7C1C50" wp14:editId="46570839">
                  <wp:extent cx="231775" cy="25590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6133D0D4" w14:textId="77777777" w:rsidR="00FE379B" w:rsidRPr="007375FA" w:rsidRDefault="002303AB" w:rsidP="00B74C0C">
            <w:pPr>
              <w:jc w:val="center"/>
              <w:rPr>
                <w:sz w:val="18"/>
                <w:szCs w:val="18"/>
              </w:rPr>
            </w:pPr>
            <w:r>
              <w:rPr>
                <w:noProof/>
                <w:sz w:val="18"/>
                <w:szCs w:val="18"/>
              </w:rPr>
              <w:drawing>
                <wp:inline distT="0" distB="0" distL="0" distR="0" wp14:anchorId="13E3576A" wp14:editId="139D35C8">
                  <wp:extent cx="231775" cy="25590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1BDF3C0B" w14:textId="77777777" w:rsidR="00FE379B" w:rsidRPr="007375FA" w:rsidRDefault="002303AB" w:rsidP="00B74C0C">
            <w:pPr>
              <w:jc w:val="center"/>
              <w:rPr>
                <w:rFonts w:cs="Arial"/>
                <w:noProof/>
                <w:sz w:val="18"/>
                <w:szCs w:val="18"/>
              </w:rPr>
            </w:pPr>
            <w:r>
              <w:rPr>
                <w:rFonts w:cs="Arial"/>
                <w:noProof/>
                <w:sz w:val="18"/>
                <w:szCs w:val="18"/>
              </w:rPr>
              <w:drawing>
                <wp:inline distT="0" distB="0" distL="0" distR="0" wp14:anchorId="1124FCF2" wp14:editId="530887BC">
                  <wp:extent cx="231775" cy="25590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5E0F4278" w14:textId="77777777" w:rsidR="00FE379B" w:rsidRDefault="002303AB" w:rsidP="00B74C0C">
            <w:pPr>
              <w:jc w:val="center"/>
              <w:rPr>
                <w:rFonts w:cs="Arial"/>
                <w:noProof/>
                <w:sz w:val="18"/>
                <w:szCs w:val="18"/>
              </w:rPr>
            </w:pPr>
            <w:r>
              <w:rPr>
                <w:rFonts w:cs="Arial"/>
                <w:noProof/>
                <w:sz w:val="18"/>
                <w:szCs w:val="18"/>
              </w:rPr>
              <w:drawing>
                <wp:inline distT="0" distB="0" distL="0" distR="0" wp14:anchorId="094C1D81" wp14:editId="4814880C">
                  <wp:extent cx="231775" cy="25590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76498D5E" w14:textId="77777777" w:rsidTr="00B74C0C">
        <w:tc>
          <w:tcPr>
            <w:tcW w:w="1098" w:type="dxa"/>
            <w:hideMark/>
          </w:tcPr>
          <w:p w14:paraId="651C6190" w14:textId="77777777" w:rsidR="00FE379B" w:rsidRPr="007375FA" w:rsidRDefault="00FE379B" w:rsidP="00EA1728">
            <w:pPr>
              <w:jc w:val="center"/>
              <w:rPr>
                <w:rFonts w:cs="Arial"/>
                <w:sz w:val="18"/>
                <w:szCs w:val="18"/>
              </w:rPr>
            </w:pPr>
            <w:r w:rsidRPr="007375FA">
              <w:rPr>
                <w:rFonts w:cs="Arial"/>
                <w:sz w:val="18"/>
                <w:szCs w:val="18"/>
              </w:rPr>
              <w:t>10:30 am - 10:59 am</w:t>
            </w:r>
          </w:p>
        </w:tc>
        <w:tc>
          <w:tcPr>
            <w:tcW w:w="630" w:type="dxa"/>
            <w:vAlign w:val="center"/>
            <w:hideMark/>
          </w:tcPr>
          <w:p w14:paraId="0CD7BD70" w14:textId="77777777" w:rsidR="00FE379B" w:rsidRPr="007375FA" w:rsidRDefault="002303AB" w:rsidP="00B74C0C">
            <w:pPr>
              <w:jc w:val="center"/>
              <w:rPr>
                <w:sz w:val="18"/>
                <w:szCs w:val="18"/>
              </w:rPr>
            </w:pPr>
            <w:r>
              <w:rPr>
                <w:noProof/>
                <w:sz w:val="18"/>
                <w:szCs w:val="18"/>
              </w:rPr>
              <w:drawing>
                <wp:inline distT="0" distB="0" distL="0" distR="0" wp14:anchorId="56B41850" wp14:editId="56159ABD">
                  <wp:extent cx="231775" cy="25590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B8B2949" w14:textId="77777777" w:rsidR="00FE379B" w:rsidRPr="007375FA" w:rsidRDefault="002303AB" w:rsidP="00B74C0C">
            <w:pPr>
              <w:jc w:val="center"/>
              <w:rPr>
                <w:sz w:val="18"/>
                <w:szCs w:val="18"/>
              </w:rPr>
            </w:pPr>
            <w:r>
              <w:rPr>
                <w:noProof/>
                <w:sz w:val="18"/>
                <w:szCs w:val="18"/>
              </w:rPr>
              <w:drawing>
                <wp:inline distT="0" distB="0" distL="0" distR="0" wp14:anchorId="15DE3129" wp14:editId="0810A5F9">
                  <wp:extent cx="231775" cy="25590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34BBA6D1" w14:textId="77777777" w:rsidR="00FE379B" w:rsidRPr="007375FA" w:rsidRDefault="002303AB" w:rsidP="00B74C0C">
            <w:pPr>
              <w:jc w:val="center"/>
              <w:rPr>
                <w:sz w:val="18"/>
                <w:szCs w:val="18"/>
              </w:rPr>
            </w:pPr>
            <w:r>
              <w:rPr>
                <w:noProof/>
                <w:sz w:val="18"/>
                <w:szCs w:val="18"/>
              </w:rPr>
              <w:drawing>
                <wp:inline distT="0" distB="0" distL="0" distR="0" wp14:anchorId="01BBFE27" wp14:editId="2411D697">
                  <wp:extent cx="231775" cy="25590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DFB7CD7" w14:textId="77777777" w:rsidR="00FE379B" w:rsidRPr="007375FA" w:rsidRDefault="002303AB" w:rsidP="00B74C0C">
            <w:pPr>
              <w:jc w:val="center"/>
              <w:rPr>
                <w:sz w:val="18"/>
                <w:szCs w:val="18"/>
              </w:rPr>
            </w:pPr>
            <w:r>
              <w:rPr>
                <w:noProof/>
                <w:sz w:val="18"/>
                <w:szCs w:val="18"/>
              </w:rPr>
              <w:drawing>
                <wp:inline distT="0" distB="0" distL="0" distR="0" wp14:anchorId="5B623014" wp14:editId="60DB5C36">
                  <wp:extent cx="231775" cy="25590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53F10092" w14:textId="77777777" w:rsidR="00FE379B" w:rsidRPr="007375FA" w:rsidRDefault="002303AB" w:rsidP="00B74C0C">
            <w:pPr>
              <w:jc w:val="center"/>
              <w:rPr>
                <w:sz w:val="18"/>
                <w:szCs w:val="18"/>
              </w:rPr>
            </w:pPr>
            <w:r>
              <w:rPr>
                <w:noProof/>
                <w:sz w:val="18"/>
                <w:szCs w:val="18"/>
              </w:rPr>
              <w:drawing>
                <wp:inline distT="0" distB="0" distL="0" distR="0" wp14:anchorId="5A6D6180" wp14:editId="31425C32">
                  <wp:extent cx="231775" cy="25590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5FAFD148" w14:textId="77777777" w:rsidR="00FE379B" w:rsidRPr="007375FA" w:rsidRDefault="002303AB" w:rsidP="00B74C0C">
            <w:pPr>
              <w:jc w:val="center"/>
              <w:rPr>
                <w:sz w:val="18"/>
                <w:szCs w:val="18"/>
              </w:rPr>
            </w:pPr>
            <w:r>
              <w:rPr>
                <w:noProof/>
                <w:sz w:val="18"/>
                <w:szCs w:val="18"/>
              </w:rPr>
              <w:drawing>
                <wp:inline distT="0" distB="0" distL="0" distR="0" wp14:anchorId="59D7A4D5" wp14:editId="40DB61D6">
                  <wp:extent cx="231775" cy="25590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76FC94BD" w14:textId="77777777" w:rsidR="00FE379B" w:rsidRPr="007375FA" w:rsidRDefault="002303AB" w:rsidP="00B74C0C">
            <w:pPr>
              <w:jc w:val="center"/>
              <w:rPr>
                <w:sz w:val="18"/>
                <w:szCs w:val="18"/>
              </w:rPr>
            </w:pPr>
            <w:r>
              <w:rPr>
                <w:noProof/>
                <w:sz w:val="18"/>
                <w:szCs w:val="18"/>
              </w:rPr>
              <w:drawing>
                <wp:inline distT="0" distB="0" distL="0" distR="0" wp14:anchorId="3B451C25" wp14:editId="65558344">
                  <wp:extent cx="231775" cy="25590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52E311D7" w14:textId="77777777" w:rsidR="00FE379B" w:rsidRPr="007375FA" w:rsidRDefault="002303AB" w:rsidP="00B74C0C">
            <w:pPr>
              <w:jc w:val="center"/>
              <w:rPr>
                <w:sz w:val="18"/>
                <w:szCs w:val="18"/>
              </w:rPr>
            </w:pPr>
            <w:r>
              <w:rPr>
                <w:noProof/>
                <w:sz w:val="18"/>
                <w:szCs w:val="18"/>
              </w:rPr>
              <w:drawing>
                <wp:inline distT="0" distB="0" distL="0" distR="0" wp14:anchorId="1C99C104" wp14:editId="518E6CDA">
                  <wp:extent cx="231775" cy="255905"/>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6C30569F" w14:textId="77777777" w:rsidR="00FE379B" w:rsidRPr="007375FA" w:rsidRDefault="002303AB" w:rsidP="00B74C0C">
            <w:pPr>
              <w:jc w:val="center"/>
              <w:rPr>
                <w:sz w:val="18"/>
                <w:szCs w:val="18"/>
              </w:rPr>
            </w:pPr>
            <w:r>
              <w:rPr>
                <w:noProof/>
                <w:sz w:val="18"/>
                <w:szCs w:val="18"/>
              </w:rPr>
              <w:drawing>
                <wp:inline distT="0" distB="0" distL="0" distR="0" wp14:anchorId="5FF2BC16" wp14:editId="7E269079">
                  <wp:extent cx="231775" cy="25590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1577F2B9" w14:textId="77777777" w:rsidR="00FE379B" w:rsidRPr="007375FA" w:rsidRDefault="002303AB" w:rsidP="00B74C0C">
            <w:pPr>
              <w:jc w:val="center"/>
              <w:rPr>
                <w:sz w:val="18"/>
                <w:szCs w:val="18"/>
              </w:rPr>
            </w:pPr>
            <w:r>
              <w:rPr>
                <w:noProof/>
                <w:sz w:val="18"/>
                <w:szCs w:val="18"/>
              </w:rPr>
              <w:drawing>
                <wp:inline distT="0" distB="0" distL="0" distR="0" wp14:anchorId="28817529" wp14:editId="09785B79">
                  <wp:extent cx="231775" cy="255905"/>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35A7587B" w14:textId="77777777" w:rsidR="00FE379B" w:rsidRPr="007375FA" w:rsidRDefault="002303AB" w:rsidP="00B74C0C">
            <w:pPr>
              <w:jc w:val="center"/>
              <w:rPr>
                <w:sz w:val="18"/>
                <w:szCs w:val="18"/>
              </w:rPr>
            </w:pPr>
            <w:r>
              <w:rPr>
                <w:noProof/>
                <w:sz w:val="18"/>
                <w:szCs w:val="18"/>
              </w:rPr>
              <w:drawing>
                <wp:inline distT="0" distB="0" distL="0" distR="0" wp14:anchorId="6959DF8F" wp14:editId="37E27067">
                  <wp:extent cx="231775" cy="255905"/>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6FFA4624" w14:textId="77777777" w:rsidR="00FE379B" w:rsidRPr="007375FA" w:rsidRDefault="002303AB" w:rsidP="00B74C0C">
            <w:pPr>
              <w:jc w:val="center"/>
              <w:rPr>
                <w:sz w:val="18"/>
                <w:szCs w:val="18"/>
              </w:rPr>
            </w:pPr>
            <w:r>
              <w:rPr>
                <w:noProof/>
                <w:sz w:val="18"/>
                <w:szCs w:val="18"/>
              </w:rPr>
              <w:drawing>
                <wp:inline distT="0" distB="0" distL="0" distR="0" wp14:anchorId="04FEF823" wp14:editId="44820C97">
                  <wp:extent cx="231775" cy="255905"/>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6F61BCA6" w14:textId="77777777" w:rsidR="00FE379B" w:rsidRPr="007375FA" w:rsidRDefault="002303AB" w:rsidP="00B74C0C">
            <w:pPr>
              <w:jc w:val="center"/>
              <w:rPr>
                <w:rFonts w:cs="Arial"/>
                <w:noProof/>
                <w:sz w:val="18"/>
                <w:szCs w:val="18"/>
              </w:rPr>
            </w:pPr>
            <w:r>
              <w:rPr>
                <w:rFonts w:cs="Arial"/>
                <w:noProof/>
                <w:sz w:val="18"/>
                <w:szCs w:val="18"/>
              </w:rPr>
              <w:drawing>
                <wp:inline distT="0" distB="0" distL="0" distR="0" wp14:anchorId="4C29C755" wp14:editId="79D0F6D8">
                  <wp:extent cx="231775" cy="255905"/>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38F29F6" w14:textId="77777777" w:rsidR="00FE379B" w:rsidRDefault="002303AB" w:rsidP="00B74C0C">
            <w:pPr>
              <w:jc w:val="center"/>
              <w:rPr>
                <w:rFonts w:cs="Arial"/>
                <w:noProof/>
                <w:sz w:val="18"/>
                <w:szCs w:val="18"/>
              </w:rPr>
            </w:pPr>
            <w:r>
              <w:rPr>
                <w:rFonts w:cs="Arial"/>
                <w:noProof/>
                <w:sz w:val="18"/>
                <w:szCs w:val="18"/>
              </w:rPr>
              <w:drawing>
                <wp:inline distT="0" distB="0" distL="0" distR="0" wp14:anchorId="609ABD0B" wp14:editId="2B534383">
                  <wp:extent cx="231775" cy="255905"/>
                  <wp:effectExtent l="0" t="0" r="0" b="0"/>
                  <wp:docPr id="6400" name="Picture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0362EDBF" w14:textId="77777777" w:rsidTr="00B74C0C">
        <w:tc>
          <w:tcPr>
            <w:tcW w:w="1098" w:type="dxa"/>
            <w:hideMark/>
          </w:tcPr>
          <w:p w14:paraId="7EC14887" w14:textId="77777777" w:rsidR="00FE379B" w:rsidRPr="007375FA" w:rsidRDefault="00FE379B" w:rsidP="00EA1728">
            <w:pPr>
              <w:jc w:val="center"/>
              <w:rPr>
                <w:rFonts w:cs="Arial"/>
                <w:sz w:val="18"/>
                <w:szCs w:val="18"/>
              </w:rPr>
            </w:pPr>
            <w:r w:rsidRPr="007375FA">
              <w:rPr>
                <w:rFonts w:cs="Arial"/>
                <w:sz w:val="18"/>
                <w:szCs w:val="18"/>
              </w:rPr>
              <w:t>11:00 am - 11:29 am</w:t>
            </w:r>
          </w:p>
        </w:tc>
        <w:tc>
          <w:tcPr>
            <w:tcW w:w="630" w:type="dxa"/>
            <w:vAlign w:val="center"/>
            <w:hideMark/>
          </w:tcPr>
          <w:p w14:paraId="58086D22" w14:textId="77777777" w:rsidR="00FE379B" w:rsidRPr="007375FA" w:rsidRDefault="002303AB" w:rsidP="00B74C0C">
            <w:pPr>
              <w:jc w:val="center"/>
              <w:rPr>
                <w:sz w:val="18"/>
                <w:szCs w:val="18"/>
              </w:rPr>
            </w:pPr>
            <w:r>
              <w:rPr>
                <w:noProof/>
                <w:sz w:val="18"/>
                <w:szCs w:val="18"/>
              </w:rPr>
              <w:drawing>
                <wp:inline distT="0" distB="0" distL="0" distR="0" wp14:anchorId="3451BD60" wp14:editId="3EDADBF9">
                  <wp:extent cx="231775" cy="255905"/>
                  <wp:effectExtent l="0" t="0" r="0" b="0"/>
                  <wp:docPr id="6401" name="Picture 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64FA890" w14:textId="77777777" w:rsidR="00FE379B" w:rsidRPr="007375FA" w:rsidRDefault="002303AB" w:rsidP="00B74C0C">
            <w:pPr>
              <w:jc w:val="center"/>
              <w:rPr>
                <w:sz w:val="18"/>
                <w:szCs w:val="18"/>
              </w:rPr>
            </w:pPr>
            <w:r>
              <w:rPr>
                <w:noProof/>
                <w:sz w:val="18"/>
                <w:szCs w:val="18"/>
              </w:rPr>
              <w:drawing>
                <wp:inline distT="0" distB="0" distL="0" distR="0" wp14:anchorId="6D35BFF6" wp14:editId="42123EC5">
                  <wp:extent cx="231775" cy="255905"/>
                  <wp:effectExtent l="0" t="0" r="0" b="0"/>
                  <wp:docPr id="6402" name="Picture 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490275C7" w14:textId="77777777" w:rsidR="00FE379B" w:rsidRPr="007375FA" w:rsidRDefault="002303AB" w:rsidP="00B74C0C">
            <w:pPr>
              <w:jc w:val="center"/>
              <w:rPr>
                <w:sz w:val="18"/>
                <w:szCs w:val="18"/>
              </w:rPr>
            </w:pPr>
            <w:r>
              <w:rPr>
                <w:noProof/>
                <w:sz w:val="18"/>
                <w:szCs w:val="18"/>
              </w:rPr>
              <w:drawing>
                <wp:inline distT="0" distB="0" distL="0" distR="0" wp14:anchorId="50FEF5E4" wp14:editId="602BFC00">
                  <wp:extent cx="231775" cy="255905"/>
                  <wp:effectExtent l="0" t="0" r="0" b="0"/>
                  <wp:docPr id="6403" name="Picture 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E6D287C" w14:textId="77777777" w:rsidR="00FE379B" w:rsidRPr="007375FA" w:rsidRDefault="002303AB" w:rsidP="00B74C0C">
            <w:pPr>
              <w:jc w:val="center"/>
              <w:rPr>
                <w:sz w:val="18"/>
                <w:szCs w:val="18"/>
              </w:rPr>
            </w:pPr>
            <w:r>
              <w:rPr>
                <w:noProof/>
                <w:sz w:val="18"/>
                <w:szCs w:val="18"/>
              </w:rPr>
              <w:drawing>
                <wp:inline distT="0" distB="0" distL="0" distR="0" wp14:anchorId="126F737B" wp14:editId="58ADE33D">
                  <wp:extent cx="231775" cy="255905"/>
                  <wp:effectExtent l="0" t="0" r="0" b="0"/>
                  <wp:docPr id="6404" name="Picture 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3CB70B0B" w14:textId="77777777" w:rsidR="00FE379B" w:rsidRPr="007375FA" w:rsidRDefault="002303AB" w:rsidP="00B74C0C">
            <w:pPr>
              <w:jc w:val="center"/>
              <w:rPr>
                <w:sz w:val="18"/>
                <w:szCs w:val="18"/>
              </w:rPr>
            </w:pPr>
            <w:r>
              <w:rPr>
                <w:noProof/>
                <w:sz w:val="18"/>
                <w:szCs w:val="18"/>
              </w:rPr>
              <w:drawing>
                <wp:inline distT="0" distB="0" distL="0" distR="0" wp14:anchorId="21F385C9" wp14:editId="166035B5">
                  <wp:extent cx="231775" cy="255905"/>
                  <wp:effectExtent l="0" t="0" r="0" b="0"/>
                  <wp:docPr id="6405" name="Picture 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552F7159" w14:textId="77777777" w:rsidR="00FE379B" w:rsidRPr="007375FA" w:rsidRDefault="002303AB" w:rsidP="00B74C0C">
            <w:pPr>
              <w:jc w:val="center"/>
              <w:rPr>
                <w:sz w:val="18"/>
                <w:szCs w:val="18"/>
              </w:rPr>
            </w:pPr>
            <w:r>
              <w:rPr>
                <w:noProof/>
                <w:sz w:val="18"/>
                <w:szCs w:val="18"/>
              </w:rPr>
              <w:drawing>
                <wp:inline distT="0" distB="0" distL="0" distR="0" wp14:anchorId="03F91163" wp14:editId="051CB206">
                  <wp:extent cx="231775" cy="255905"/>
                  <wp:effectExtent l="0" t="0" r="0" b="0"/>
                  <wp:docPr id="6406" name="Picture 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181C40B2" w14:textId="77777777" w:rsidR="00FE379B" w:rsidRPr="007375FA" w:rsidRDefault="002303AB" w:rsidP="00B74C0C">
            <w:pPr>
              <w:jc w:val="center"/>
              <w:rPr>
                <w:sz w:val="18"/>
                <w:szCs w:val="18"/>
              </w:rPr>
            </w:pPr>
            <w:r>
              <w:rPr>
                <w:noProof/>
                <w:sz w:val="18"/>
                <w:szCs w:val="18"/>
              </w:rPr>
              <w:drawing>
                <wp:inline distT="0" distB="0" distL="0" distR="0" wp14:anchorId="38E6465B" wp14:editId="7525D10B">
                  <wp:extent cx="231775" cy="255905"/>
                  <wp:effectExtent l="0" t="0" r="0" b="0"/>
                  <wp:docPr id="6407" name="Picture 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0EEAAC95" w14:textId="77777777" w:rsidR="00FE379B" w:rsidRPr="007375FA" w:rsidRDefault="002303AB" w:rsidP="00B74C0C">
            <w:pPr>
              <w:jc w:val="center"/>
              <w:rPr>
                <w:sz w:val="18"/>
                <w:szCs w:val="18"/>
              </w:rPr>
            </w:pPr>
            <w:r>
              <w:rPr>
                <w:noProof/>
                <w:sz w:val="18"/>
                <w:szCs w:val="18"/>
              </w:rPr>
              <w:drawing>
                <wp:inline distT="0" distB="0" distL="0" distR="0" wp14:anchorId="46D197D8" wp14:editId="71BB1541">
                  <wp:extent cx="231775" cy="255905"/>
                  <wp:effectExtent l="0" t="0" r="0" b="0"/>
                  <wp:docPr id="6408" name="Picture 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BEB8148" w14:textId="77777777" w:rsidR="00FE379B" w:rsidRPr="007375FA" w:rsidRDefault="002303AB" w:rsidP="00B74C0C">
            <w:pPr>
              <w:jc w:val="center"/>
              <w:rPr>
                <w:sz w:val="18"/>
                <w:szCs w:val="18"/>
              </w:rPr>
            </w:pPr>
            <w:r>
              <w:rPr>
                <w:noProof/>
                <w:sz w:val="18"/>
                <w:szCs w:val="18"/>
              </w:rPr>
              <w:drawing>
                <wp:inline distT="0" distB="0" distL="0" distR="0" wp14:anchorId="312B4C03" wp14:editId="650FCA0E">
                  <wp:extent cx="231775" cy="255905"/>
                  <wp:effectExtent l="0" t="0" r="0" b="0"/>
                  <wp:docPr id="6409" name="Picture 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74CB86FD" w14:textId="77777777" w:rsidR="00FE379B" w:rsidRPr="007375FA" w:rsidRDefault="002303AB" w:rsidP="00B74C0C">
            <w:pPr>
              <w:jc w:val="center"/>
              <w:rPr>
                <w:sz w:val="18"/>
                <w:szCs w:val="18"/>
              </w:rPr>
            </w:pPr>
            <w:r>
              <w:rPr>
                <w:noProof/>
                <w:sz w:val="18"/>
                <w:szCs w:val="18"/>
              </w:rPr>
              <w:drawing>
                <wp:inline distT="0" distB="0" distL="0" distR="0" wp14:anchorId="29C7796B" wp14:editId="6489BAC9">
                  <wp:extent cx="231775" cy="255905"/>
                  <wp:effectExtent l="0" t="0" r="0" b="0"/>
                  <wp:docPr id="6410" name="Picture 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3F067DF6" w14:textId="77777777" w:rsidR="00FE379B" w:rsidRPr="007375FA" w:rsidRDefault="002303AB" w:rsidP="00B74C0C">
            <w:pPr>
              <w:jc w:val="center"/>
              <w:rPr>
                <w:sz w:val="18"/>
                <w:szCs w:val="18"/>
              </w:rPr>
            </w:pPr>
            <w:r>
              <w:rPr>
                <w:noProof/>
                <w:sz w:val="18"/>
                <w:szCs w:val="18"/>
              </w:rPr>
              <w:drawing>
                <wp:inline distT="0" distB="0" distL="0" distR="0" wp14:anchorId="12CFA4B6" wp14:editId="42EE9EFA">
                  <wp:extent cx="231775" cy="255905"/>
                  <wp:effectExtent l="0" t="0" r="0" b="0"/>
                  <wp:docPr id="6411" name="Picture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771B2F7D" w14:textId="77777777" w:rsidR="00FE379B" w:rsidRPr="007375FA" w:rsidRDefault="002303AB" w:rsidP="00B74C0C">
            <w:pPr>
              <w:jc w:val="center"/>
              <w:rPr>
                <w:sz w:val="18"/>
                <w:szCs w:val="18"/>
              </w:rPr>
            </w:pPr>
            <w:r>
              <w:rPr>
                <w:noProof/>
                <w:sz w:val="18"/>
                <w:szCs w:val="18"/>
              </w:rPr>
              <w:drawing>
                <wp:inline distT="0" distB="0" distL="0" distR="0" wp14:anchorId="5755B3E3" wp14:editId="0DE2E7DB">
                  <wp:extent cx="231775" cy="255905"/>
                  <wp:effectExtent l="0" t="0" r="0" b="0"/>
                  <wp:docPr id="6412" name="Picture 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68F9C88B" w14:textId="77777777" w:rsidR="00FE379B" w:rsidRPr="007375FA" w:rsidRDefault="002303AB" w:rsidP="00B74C0C">
            <w:pPr>
              <w:jc w:val="center"/>
              <w:rPr>
                <w:rFonts w:cs="Arial"/>
                <w:noProof/>
                <w:sz w:val="18"/>
                <w:szCs w:val="18"/>
              </w:rPr>
            </w:pPr>
            <w:r>
              <w:rPr>
                <w:rFonts w:cs="Arial"/>
                <w:noProof/>
                <w:sz w:val="18"/>
                <w:szCs w:val="18"/>
              </w:rPr>
              <w:drawing>
                <wp:inline distT="0" distB="0" distL="0" distR="0" wp14:anchorId="54E56E9C" wp14:editId="00D13D67">
                  <wp:extent cx="231775" cy="255905"/>
                  <wp:effectExtent l="0" t="0" r="0" b="0"/>
                  <wp:docPr id="6413" name="Picture 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518F5955" w14:textId="77777777" w:rsidR="00FE379B" w:rsidRDefault="002303AB" w:rsidP="00B74C0C">
            <w:pPr>
              <w:jc w:val="center"/>
              <w:rPr>
                <w:rFonts w:cs="Arial"/>
                <w:noProof/>
                <w:sz w:val="18"/>
                <w:szCs w:val="18"/>
              </w:rPr>
            </w:pPr>
            <w:r>
              <w:rPr>
                <w:rFonts w:cs="Arial"/>
                <w:noProof/>
                <w:sz w:val="18"/>
                <w:szCs w:val="18"/>
              </w:rPr>
              <w:drawing>
                <wp:inline distT="0" distB="0" distL="0" distR="0" wp14:anchorId="762D4D04" wp14:editId="42F07FED">
                  <wp:extent cx="231775" cy="255905"/>
                  <wp:effectExtent l="0" t="0" r="0" b="0"/>
                  <wp:docPr id="6414" name="Picture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03AF547" w14:textId="77777777" w:rsidTr="00B74C0C">
        <w:tc>
          <w:tcPr>
            <w:tcW w:w="1098" w:type="dxa"/>
            <w:hideMark/>
          </w:tcPr>
          <w:p w14:paraId="05476007" w14:textId="77777777" w:rsidR="00FE379B" w:rsidRPr="007375FA" w:rsidRDefault="00FE379B" w:rsidP="00EA1728">
            <w:pPr>
              <w:jc w:val="center"/>
              <w:rPr>
                <w:rFonts w:cs="Arial"/>
                <w:sz w:val="18"/>
                <w:szCs w:val="18"/>
              </w:rPr>
            </w:pPr>
            <w:r w:rsidRPr="007375FA">
              <w:rPr>
                <w:rFonts w:cs="Arial"/>
                <w:sz w:val="18"/>
                <w:szCs w:val="18"/>
              </w:rPr>
              <w:t>11:30 am - 11:59 am</w:t>
            </w:r>
          </w:p>
        </w:tc>
        <w:tc>
          <w:tcPr>
            <w:tcW w:w="630" w:type="dxa"/>
            <w:vAlign w:val="center"/>
            <w:hideMark/>
          </w:tcPr>
          <w:p w14:paraId="1E3BA365" w14:textId="77777777" w:rsidR="00FE379B" w:rsidRPr="007375FA" w:rsidRDefault="002303AB" w:rsidP="00B74C0C">
            <w:pPr>
              <w:jc w:val="center"/>
              <w:rPr>
                <w:sz w:val="18"/>
                <w:szCs w:val="18"/>
              </w:rPr>
            </w:pPr>
            <w:r>
              <w:rPr>
                <w:noProof/>
                <w:sz w:val="18"/>
                <w:szCs w:val="18"/>
              </w:rPr>
              <w:drawing>
                <wp:inline distT="0" distB="0" distL="0" distR="0" wp14:anchorId="1F6874A7" wp14:editId="054FDE13">
                  <wp:extent cx="231775" cy="255905"/>
                  <wp:effectExtent l="0" t="0" r="0" b="0"/>
                  <wp:docPr id="4864" name="Picture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0F80BAA" w14:textId="77777777" w:rsidR="00FE379B" w:rsidRPr="007375FA" w:rsidRDefault="002303AB" w:rsidP="00B74C0C">
            <w:pPr>
              <w:jc w:val="center"/>
              <w:rPr>
                <w:sz w:val="18"/>
                <w:szCs w:val="18"/>
              </w:rPr>
            </w:pPr>
            <w:r>
              <w:rPr>
                <w:noProof/>
                <w:sz w:val="18"/>
                <w:szCs w:val="18"/>
              </w:rPr>
              <w:drawing>
                <wp:inline distT="0" distB="0" distL="0" distR="0" wp14:anchorId="6407233E" wp14:editId="00DFDF0A">
                  <wp:extent cx="231775" cy="255905"/>
                  <wp:effectExtent l="0" t="0" r="0" b="0"/>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76E47EE0" w14:textId="77777777" w:rsidR="00FE379B" w:rsidRPr="007375FA" w:rsidRDefault="002303AB" w:rsidP="00B74C0C">
            <w:pPr>
              <w:jc w:val="center"/>
              <w:rPr>
                <w:sz w:val="18"/>
                <w:szCs w:val="18"/>
              </w:rPr>
            </w:pPr>
            <w:r>
              <w:rPr>
                <w:noProof/>
                <w:sz w:val="18"/>
                <w:szCs w:val="18"/>
              </w:rPr>
              <w:drawing>
                <wp:inline distT="0" distB="0" distL="0" distR="0" wp14:anchorId="277C2A1F" wp14:editId="6168B689">
                  <wp:extent cx="231775" cy="255905"/>
                  <wp:effectExtent l="0" t="0" r="0" b="0"/>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6E45CF9" w14:textId="77777777" w:rsidR="00FE379B" w:rsidRPr="007375FA" w:rsidRDefault="002303AB" w:rsidP="00B74C0C">
            <w:pPr>
              <w:jc w:val="center"/>
              <w:rPr>
                <w:sz w:val="18"/>
                <w:szCs w:val="18"/>
              </w:rPr>
            </w:pPr>
            <w:r>
              <w:rPr>
                <w:noProof/>
                <w:sz w:val="18"/>
                <w:szCs w:val="18"/>
              </w:rPr>
              <w:drawing>
                <wp:inline distT="0" distB="0" distL="0" distR="0" wp14:anchorId="092F91DB" wp14:editId="00FB45E5">
                  <wp:extent cx="231775" cy="255905"/>
                  <wp:effectExtent l="0" t="0" r="0" b="0"/>
                  <wp:docPr id="4867" name="Picture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71CF9133" w14:textId="77777777" w:rsidR="00FE379B" w:rsidRPr="007375FA" w:rsidRDefault="002303AB" w:rsidP="00B74C0C">
            <w:pPr>
              <w:jc w:val="center"/>
              <w:rPr>
                <w:sz w:val="18"/>
                <w:szCs w:val="18"/>
              </w:rPr>
            </w:pPr>
            <w:r>
              <w:rPr>
                <w:noProof/>
                <w:sz w:val="18"/>
                <w:szCs w:val="18"/>
              </w:rPr>
              <w:drawing>
                <wp:inline distT="0" distB="0" distL="0" distR="0" wp14:anchorId="42B512AC" wp14:editId="379A17F8">
                  <wp:extent cx="231775" cy="255905"/>
                  <wp:effectExtent l="0" t="0" r="0" b="0"/>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43023C13" w14:textId="77777777" w:rsidR="00FE379B" w:rsidRPr="007375FA" w:rsidRDefault="002303AB" w:rsidP="00B74C0C">
            <w:pPr>
              <w:jc w:val="center"/>
              <w:rPr>
                <w:sz w:val="18"/>
                <w:szCs w:val="18"/>
              </w:rPr>
            </w:pPr>
            <w:r>
              <w:rPr>
                <w:noProof/>
                <w:sz w:val="18"/>
                <w:szCs w:val="18"/>
              </w:rPr>
              <w:drawing>
                <wp:inline distT="0" distB="0" distL="0" distR="0" wp14:anchorId="2D964EF9" wp14:editId="7A60840A">
                  <wp:extent cx="231775" cy="255905"/>
                  <wp:effectExtent l="0" t="0" r="0" b="0"/>
                  <wp:docPr id="4955" name="Picture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47C78A21" w14:textId="77777777" w:rsidR="00FE379B" w:rsidRPr="007375FA" w:rsidRDefault="002303AB" w:rsidP="00B74C0C">
            <w:pPr>
              <w:jc w:val="center"/>
              <w:rPr>
                <w:sz w:val="18"/>
                <w:szCs w:val="18"/>
              </w:rPr>
            </w:pPr>
            <w:r>
              <w:rPr>
                <w:noProof/>
                <w:sz w:val="18"/>
                <w:szCs w:val="18"/>
              </w:rPr>
              <w:drawing>
                <wp:inline distT="0" distB="0" distL="0" distR="0" wp14:anchorId="63B66ED0" wp14:editId="68C61314">
                  <wp:extent cx="231775" cy="255905"/>
                  <wp:effectExtent l="0" t="0" r="0" b="0"/>
                  <wp:docPr id="4956" name="Pictur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4D0AFD0A" w14:textId="77777777" w:rsidR="00FE379B" w:rsidRPr="007375FA" w:rsidRDefault="002303AB" w:rsidP="00B74C0C">
            <w:pPr>
              <w:jc w:val="center"/>
              <w:rPr>
                <w:sz w:val="18"/>
                <w:szCs w:val="18"/>
              </w:rPr>
            </w:pPr>
            <w:r>
              <w:rPr>
                <w:noProof/>
                <w:sz w:val="18"/>
                <w:szCs w:val="18"/>
              </w:rPr>
              <w:drawing>
                <wp:inline distT="0" distB="0" distL="0" distR="0" wp14:anchorId="11D6C73A" wp14:editId="77A5B131">
                  <wp:extent cx="231775" cy="255905"/>
                  <wp:effectExtent l="0" t="0" r="0" b="0"/>
                  <wp:docPr id="4957" name="Pictur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399A356F" w14:textId="77777777" w:rsidR="00FE379B" w:rsidRPr="007375FA" w:rsidRDefault="002303AB" w:rsidP="00B74C0C">
            <w:pPr>
              <w:jc w:val="center"/>
              <w:rPr>
                <w:sz w:val="18"/>
                <w:szCs w:val="18"/>
              </w:rPr>
            </w:pPr>
            <w:r>
              <w:rPr>
                <w:noProof/>
                <w:sz w:val="18"/>
                <w:szCs w:val="18"/>
              </w:rPr>
              <w:drawing>
                <wp:inline distT="0" distB="0" distL="0" distR="0" wp14:anchorId="2A8B9CB0" wp14:editId="4906D764">
                  <wp:extent cx="231775" cy="255905"/>
                  <wp:effectExtent l="0" t="0" r="0" b="0"/>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6C00C421" w14:textId="77777777" w:rsidR="00FE379B" w:rsidRPr="007375FA" w:rsidRDefault="002303AB" w:rsidP="00B74C0C">
            <w:pPr>
              <w:jc w:val="center"/>
              <w:rPr>
                <w:sz w:val="18"/>
                <w:szCs w:val="18"/>
              </w:rPr>
            </w:pPr>
            <w:r>
              <w:rPr>
                <w:noProof/>
                <w:sz w:val="18"/>
                <w:szCs w:val="18"/>
              </w:rPr>
              <w:drawing>
                <wp:inline distT="0" distB="0" distL="0" distR="0" wp14:anchorId="2681EDCC" wp14:editId="618C761C">
                  <wp:extent cx="231775" cy="255905"/>
                  <wp:effectExtent l="0" t="0" r="0" b="0"/>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747119E6" w14:textId="77777777" w:rsidR="00FE379B" w:rsidRPr="007375FA" w:rsidRDefault="002303AB" w:rsidP="00B74C0C">
            <w:pPr>
              <w:jc w:val="center"/>
              <w:rPr>
                <w:sz w:val="18"/>
                <w:szCs w:val="18"/>
              </w:rPr>
            </w:pPr>
            <w:r>
              <w:rPr>
                <w:noProof/>
                <w:sz w:val="18"/>
                <w:szCs w:val="18"/>
              </w:rPr>
              <w:drawing>
                <wp:inline distT="0" distB="0" distL="0" distR="0" wp14:anchorId="649C098E" wp14:editId="51277051">
                  <wp:extent cx="231775" cy="255905"/>
                  <wp:effectExtent l="0" t="0" r="0" b="0"/>
                  <wp:docPr id="7680" name="Picture 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31FB8CC2" w14:textId="77777777" w:rsidR="00FE379B" w:rsidRPr="007375FA" w:rsidRDefault="002303AB" w:rsidP="00B74C0C">
            <w:pPr>
              <w:jc w:val="center"/>
              <w:rPr>
                <w:sz w:val="18"/>
                <w:szCs w:val="18"/>
              </w:rPr>
            </w:pPr>
            <w:r>
              <w:rPr>
                <w:noProof/>
                <w:sz w:val="18"/>
                <w:szCs w:val="18"/>
              </w:rPr>
              <w:drawing>
                <wp:inline distT="0" distB="0" distL="0" distR="0" wp14:anchorId="710CA432" wp14:editId="0D040B07">
                  <wp:extent cx="231775" cy="255905"/>
                  <wp:effectExtent l="0" t="0" r="0" b="0"/>
                  <wp:docPr id="7681" name="Picture 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1A53C03A" w14:textId="77777777" w:rsidR="00FE379B" w:rsidRPr="007375FA" w:rsidRDefault="002303AB" w:rsidP="00B74C0C">
            <w:pPr>
              <w:jc w:val="center"/>
              <w:rPr>
                <w:rFonts w:cs="Arial"/>
                <w:noProof/>
                <w:sz w:val="18"/>
                <w:szCs w:val="18"/>
              </w:rPr>
            </w:pPr>
            <w:r>
              <w:rPr>
                <w:rFonts w:cs="Arial"/>
                <w:noProof/>
                <w:sz w:val="18"/>
                <w:szCs w:val="18"/>
              </w:rPr>
              <w:drawing>
                <wp:inline distT="0" distB="0" distL="0" distR="0" wp14:anchorId="6F27BE91" wp14:editId="62C6B543">
                  <wp:extent cx="231775" cy="255905"/>
                  <wp:effectExtent l="0" t="0" r="0" b="0"/>
                  <wp:docPr id="7682" name="Picture 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A022B11" w14:textId="77777777" w:rsidR="00FE379B" w:rsidRDefault="002303AB" w:rsidP="00B74C0C">
            <w:pPr>
              <w:jc w:val="center"/>
              <w:rPr>
                <w:rFonts w:cs="Arial"/>
                <w:noProof/>
                <w:sz w:val="18"/>
                <w:szCs w:val="18"/>
              </w:rPr>
            </w:pPr>
            <w:r>
              <w:rPr>
                <w:rFonts w:cs="Arial"/>
                <w:noProof/>
                <w:sz w:val="18"/>
                <w:szCs w:val="18"/>
              </w:rPr>
              <w:drawing>
                <wp:inline distT="0" distB="0" distL="0" distR="0" wp14:anchorId="7C24BD74" wp14:editId="2884FD7C">
                  <wp:extent cx="231775" cy="255905"/>
                  <wp:effectExtent l="0" t="0" r="0" b="0"/>
                  <wp:docPr id="7683" name="Picture 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6E5EA38" w14:textId="77777777" w:rsidTr="00B74C0C">
        <w:tc>
          <w:tcPr>
            <w:tcW w:w="1098" w:type="dxa"/>
            <w:hideMark/>
          </w:tcPr>
          <w:p w14:paraId="50E09748" w14:textId="77777777" w:rsidR="00FE379B" w:rsidRPr="007375FA" w:rsidRDefault="00FE379B" w:rsidP="00EA1728">
            <w:pPr>
              <w:jc w:val="center"/>
              <w:rPr>
                <w:rFonts w:cs="Arial"/>
                <w:sz w:val="18"/>
                <w:szCs w:val="18"/>
              </w:rPr>
            </w:pPr>
            <w:r w:rsidRPr="007375FA">
              <w:rPr>
                <w:rFonts w:cs="Arial"/>
                <w:sz w:val="18"/>
                <w:szCs w:val="18"/>
              </w:rPr>
              <w:t>12:00 pm - 12:29 pm</w:t>
            </w:r>
          </w:p>
        </w:tc>
        <w:tc>
          <w:tcPr>
            <w:tcW w:w="630" w:type="dxa"/>
            <w:vAlign w:val="center"/>
            <w:hideMark/>
          </w:tcPr>
          <w:p w14:paraId="531893F9" w14:textId="77777777" w:rsidR="00FE379B" w:rsidRPr="007375FA" w:rsidRDefault="002303AB" w:rsidP="00B74C0C">
            <w:pPr>
              <w:jc w:val="center"/>
              <w:rPr>
                <w:sz w:val="18"/>
                <w:szCs w:val="18"/>
              </w:rPr>
            </w:pPr>
            <w:r>
              <w:rPr>
                <w:noProof/>
                <w:sz w:val="18"/>
                <w:szCs w:val="18"/>
              </w:rPr>
              <w:drawing>
                <wp:inline distT="0" distB="0" distL="0" distR="0" wp14:anchorId="10FD38B8" wp14:editId="5D75A6EF">
                  <wp:extent cx="231775" cy="255905"/>
                  <wp:effectExtent l="0" t="0" r="0" b="0"/>
                  <wp:docPr id="7684" name="Picture 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0F1AA18" w14:textId="77777777" w:rsidR="00FE379B" w:rsidRPr="007375FA" w:rsidRDefault="002303AB" w:rsidP="00B74C0C">
            <w:pPr>
              <w:jc w:val="center"/>
              <w:rPr>
                <w:sz w:val="18"/>
                <w:szCs w:val="18"/>
              </w:rPr>
            </w:pPr>
            <w:r>
              <w:rPr>
                <w:noProof/>
                <w:sz w:val="18"/>
                <w:szCs w:val="18"/>
              </w:rPr>
              <w:drawing>
                <wp:inline distT="0" distB="0" distL="0" distR="0" wp14:anchorId="05921298" wp14:editId="4FDFF6AF">
                  <wp:extent cx="231775" cy="255905"/>
                  <wp:effectExtent l="0" t="0" r="0" b="0"/>
                  <wp:docPr id="7685" name="Picture 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0217577A" w14:textId="77777777" w:rsidR="00FE379B" w:rsidRPr="007375FA" w:rsidRDefault="002303AB" w:rsidP="00B74C0C">
            <w:pPr>
              <w:jc w:val="center"/>
              <w:rPr>
                <w:sz w:val="18"/>
                <w:szCs w:val="18"/>
              </w:rPr>
            </w:pPr>
            <w:r>
              <w:rPr>
                <w:noProof/>
                <w:sz w:val="18"/>
                <w:szCs w:val="18"/>
              </w:rPr>
              <w:drawing>
                <wp:inline distT="0" distB="0" distL="0" distR="0" wp14:anchorId="5E076A85" wp14:editId="5D8E4D13">
                  <wp:extent cx="231775" cy="255905"/>
                  <wp:effectExtent l="0" t="0" r="0" b="0"/>
                  <wp:docPr id="7686" name="Picture 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483A76E" w14:textId="77777777" w:rsidR="00FE379B" w:rsidRPr="007375FA" w:rsidRDefault="002303AB" w:rsidP="00B74C0C">
            <w:pPr>
              <w:jc w:val="center"/>
              <w:rPr>
                <w:sz w:val="18"/>
                <w:szCs w:val="18"/>
              </w:rPr>
            </w:pPr>
            <w:r>
              <w:rPr>
                <w:noProof/>
                <w:sz w:val="18"/>
                <w:szCs w:val="18"/>
              </w:rPr>
              <w:drawing>
                <wp:inline distT="0" distB="0" distL="0" distR="0" wp14:anchorId="372FCD29" wp14:editId="3FDE7004">
                  <wp:extent cx="231775" cy="255905"/>
                  <wp:effectExtent l="0" t="0" r="0" b="0"/>
                  <wp:docPr id="7687" name="Picture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59BB0512" w14:textId="77777777" w:rsidR="00FE379B" w:rsidRPr="007375FA" w:rsidRDefault="002303AB" w:rsidP="00B74C0C">
            <w:pPr>
              <w:jc w:val="center"/>
              <w:rPr>
                <w:sz w:val="18"/>
                <w:szCs w:val="18"/>
              </w:rPr>
            </w:pPr>
            <w:r>
              <w:rPr>
                <w:noProof/>
                <w:sz w:val="18"/>
                <w:szCs w:val="18"/>
              </w:rPr>
              <w:drawing>
                <wp:inline distT="0" distB="0" distL="0" distR="0" wp14:anchorId="537C264A" wp14:editId="5CD5C0BE">
                  <wp:extent cx="231775" cy="255905"/>
                  <wp:effectExtent l="0" t="0" r="0" b="0"/>
                  <wp:docPr id="7688" name="Picture 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76BE79C6" w14:textId="77777777" w:rsidR="00FE379B" w:rsidRPr="007375FA" w:rsidRDefault="002303AB" w:rsidP="00B74C0C">
            <w:pPr>
              <w:jc w:val="center"/>
              <w:rPr>
                <w:sz w:val="18"/>
                <w:szCs w:val="18"/>
              </w:rPr>
            </w:pPr>
            <w:r>
              <w:rPr>
                <w:noProof/>
                <w:sz w:val="18"/>
                <w:szCs w:val="18"/>
              </w:rPr>
              <w:drawing>
                <wp:inline distT="0" distB="0" distL="0" distR="0" wp14:anchorId="0F502D64" wp14:editId="11EA0C2E">
                  <wp:extent cx="231775" cy="255905"/>
                  <wp:effectExtent l="0" t="0" r="0" b="0"/>
                  <wp:docPr id="7689" name="Picture 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045292E6" w14:textId="77777777" w:rsidR="00FE379B" w:rsidRPr="007375FA" w:rsidRDefault="002303AB" w:rsidP="00B74C0C">
            <w:pPr>
              <w:jc w:val="center"/>
              <w:rPr>
                <w:sz w:val="18"/>
                <w:szCs w:val="18"/>
              </w:rPr>
            </w:pPr>
            <w:r>
              <w:rPr>
                <w:noProof/>
                <w:sz w:val="18"/>
                <w:szCs w:val="18"/>
              </w:rPr>
              <w:drawing>
                <wp:inline distT="0" distB="0" distL="0" distR="0" wp14:anchorId="5AE1F2B0" wp14:editId="292829B3">
                  <wp:extent cx="231775" cy="255905"/>
                  <wp:effectExtent l="0" t="0" r="0" b="0"/>
                  <wp:docPr id="7690" name="Picture 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6EDA3FAB" w14:textId="77777777" w:rsidR="00FE379B" w:rsidRPr="007375FA" w:rsidRDefault="002303AB" w:rsidP="00B74C0C">
            <w:pPr>
              <w:jc w:val="center"/>
              <w:rPr>
                <w:sz w:val="18"/>
                <w:szCs w:val="18"/>
              </w:rPr>
            </w:pPr>
            <w:r>
              <w:rPr>
                <w:noProof/>
                <w:sz w:val="18"/>
                <w:szCs w:val="18"/>
              </w:rPr>
              <w:drawing>
                <wp:inline distT="0" distB="0" distL="0" distR="0" wp14:anchorId="04D470C1" wp14:editId="64F63C7B">
                  <wp:extent cx="231775" cy="255905"/>
                  <wp:effectExtent l="0" t="0" r="0" b="0"/>
                  <wp:docPr id="7691" name="Picture 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45C97337" w14:textId="77777777" w:rsidR="00FE379B" w:rsidRPr="007375FA" w:rsidRDefault="002303AB" w:rsidP="00B74C0C">
            <w:pPr>
              <w:jc w:val="center"/>
              <w:rPr>
                <w:sz w:val="18"/>
                <w:szCs w:val="18"/>
              </w:rPr>
            </w:pPr>
            <w:r>
              <w:rPr>
                <w:noProof/>
                <w:sz w:val="18"/>
                <w:szCs w:val="18"/>
              </w:rPr>
              <w:drawing>
                <wp:inline distT="0" distB="0" distL="0" distR="0" wp14:anchorId="557B2681" wp14:editId="70810B50">
                  <wp:extent cx="231775" cy="255905"/>
                  <wp:effectExtent l="0" t="0" r="0" b="0"/>
                  <wp:docPr id="7692" name="Picture 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5C55D4A1" w14:textId="77777777" w:rsidR="00FE379B" w:rsidRPr="007375FA" w:rsidRDefault="002303AB" w:rsidP="00B74C0C">
            <w:pPr>
              <w:jc w:val="center"/>
              <w:rPr>
                <w:sz w:val="18"/>
                <w:szCs w:val="18"/>
              </w:rPr>
            </w:pPr>
            <w:r>
              <w:rPr>
                <w:noProof/>
                <w:sz w:val="18"/>
                <w:szCs w:val="18"/>
              </w:rPr>
              <w:drawing>
                <wp:inline distT="0" distB="0" distL="0" distR="0" wp14:anchorId="219BDDD9" wp14:editId="739A82F4">
                  <wp:extent cx="231775" cy="255905"/>
                  <wp:effectExtent l="0" t="0" r="0" b="0"/>
                  <wp:docPr id="7693" name="Picture 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63CB018C" w14:textId="77777777" w:rsidR="00FE379B" w:rsidRPr="007375FA" w:rsidRDefault="002303AB" w:rsidP="00B74C0C">
            <w:pPr>
              <w:jc w:val="center"/>
              <w:rPr>
                <w:sz w:val="18"/>
                <w:szCs w:val="18"/>
              </w:rPr>
            </w:pPr>
            <w:r>
              <w:rPr>
                <w:noProof/>
                <w:sz w:val="18"/>
                <w:szCs w:val="18"/>
              </w:rPr>
              <w:drawing>
                <wp:inline distT="0" distB="0" distL="0" distR="0" wp14:anchorId="099EC288" wp14:editId="2A99807F">
                  <wp:extent cx="231775" cy="255905"/>
                  <wp:effectExtent l="0" t="0" r="0" b="0"/>
                  <wp:docPr id="7694" name="Picture 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7E07489F" w14:textId="77777777" w:rsidR="00FE379B" w:rsidRPr="007375FA" w:rsidRDefault="002303AB" w:rsidP="00B74C0C">
            <w:pPr>
              <w:jc w:val="center"/>
              <w:rPr>
                <w:sz w:val="18"/>
                <w:szCs w:val="18"/>
              </w:rPr>
            </w:pPr>
            <w:r>
              <w:rPr>
                <w:noProof/>
                <w:sz w:val="18"/>
                <w:szCs w:val="18"/>
              </w:rPr>
              <w:drawing>
                <wp:inline distT="0" distB="0" distL="0" distR="0" wp14:anchorId="5DE35E9A" wp14:editId="76B12B4F">
                  <wp:extent cx="231775" cy="255905"/>
                  <wp:effectExtent l="0" t="0" r="0" b="0"/>
                  <wp:docPr id="7695" name="Picture 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787A0A1F" w14:textId="77777777" w:rsidR="00FE379B" w:rsidRPr="007375FA" w:rsidRDefault="002303AB" w:rsidP="00B74C0C">
            <w:pPr>
              <w:jc w:val="center"/>
              <w:rPr>
                <w:rFonts w:cs="Arial"/>
                <w:noProof/>
                <w:sz w:val="18"/>
                <w:szCs w:val="18"/>
              </w:rPr>
            </w:pPr>
            <w:r>
              <w:rPr>
                <w:rFonts w:cs="Arial"/>
                <w:noProof/>
                <w:sz w:val="18"/>
                <w:szCs w:val="18"/>
              </w:rPr>
              <w:drawing>
                <wp:inline distT="0" distB="0" distL="0" distR="0" wp14:anchorId="05D76F16" wp14:editId="34CD5C5C">
                  <wp:extent cx="231775" cy="255905"/>
                  <wp:effectExtent l="0" t="0" r="0" b="0"/>
                  <wp:docPr id="7696" name="Picture 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7CE34BF5" w14:textId="77777777" w:rsidR="00FE379B" w:rsidRDefault="002303AB" w:rsidP="00B74C0C">
            <w:pPr>
              <w:jc w:val="center"/>
              <w:rPr>
                <w:rFonts w:cs="Arial"/>
                <w:noProof/>
                <w:sz w:val="18"/>
                <w:szCs w:val="18"/>
              </w:rPr>
            </w:pPr>
            <w:r>
              <w:rPr>
                <w:rFonts w:cs="Arial"/>
                <w:noProof/>
                <w:sz w:val="18"/>
                <w:szCs w:val="18"/>
              </w:rPr>
              <w:drawing>
                <wp:inline distT="0" distB="0" distL="0" distR="0" wp14:anchorId="455D0632" wp14:editId="1CC37EAA">
                  <wp:extent cx="231775" cy="255905"/>
                  <wp:effectExtent l="0" t="0" r="0" b="0"/>
                  <wp:docPr id="7697" name="Picture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F6B63C0" w14:textId="77777777" w:rsidTr="00B74C0C">
        <w:tc>
          <w:tcPr>
            <w:tcW w:w="1098" w:type="dxa"/>
            <w:hideMark/>
          </w:tcPr>
          <w:p w14:paraId="2D5735B2" w14:textId="77777777" w:rsidR="00FE379B" w:rsidRPr="007375FA" w:rsidRDefault="00FE379B" w:rsidP="00EA1728">
            <w:pPr>
              <w:jc w:val="center"/>
              <w:rPr>
                <w:rFonts w:cs="Arial"/>
                <w:sz w:val="18"/>
                <w:szCs w:val="18"/>
              </w:rPr>
            </w:pPr>
            <w:r w:rsidRPr="007375FA">
              <w:rPr>
                <w:rFonts w:cs="Arial"/>
                <w:sz w:val="18"/>
                <w:szCs w:val="18"/>
              </w:rPr>
              <w:t>12:30 pm - 12:59 pm</w:t>
            </w:r>
          </w:p>
        </w:tc>
        <w:tc>
          <w:tcPr>
            <w:tcW w:w="630" w:type="dxa"/>
            <w:vAlign w:val="center"/>
            <w:hideMark/>
          </w:tcPr>
          <w:p w14:paraId="05B3AEDB" w14:textId="77777777" w:rsidR="00FE379B" w:rsidRPr="007375FA" w:rsidRDefault="0057384D" w:rsidP="00B74C0C">
            <w:pPr>
              <w:jc w:val="center"/>
              <w:rPr>
                <w:sz w:val="18"/>
                <w:szCs w:val="18"/>
              </w:rPr>
            </w:pPr>
            <w:r>
              <w:rPr>
                <w:noProof/>
                <w:sz w:val="18"/>
                <w:szCs w:val="18"/>
              </w:rPr>
              <w:drawing>
                <wp:inline distT="0" distB="0" distL="0" distR="0" wp14:anchorId="12DEF2B6" wp14:editId="0E11F761">
                  <wp:extent cx="231775" cy="255905"/>
                  <wp:effectExtent l="0" t="0" r="0" b="0"/>
                  <wp:docPr id="7698" name="Picture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947BC15" w14:textId="77777777" w:rsidR="00FE379B" w:rsidRPr="007375FA" w:rsidRDefault="0057384D" w:rsidP="00B74C0C">
            <w:pPr>
              <w:jc w:val="center"/>
              <w:rPr>
                <w:sz w:val="18"/>
                <w:szCs w:val="18"/>
              </w:rPr>
            </w:pPr>
            <w:r>
              <w:rPr>
                <w:noProof/>
                <w:sz w:val="18"/>
                <w:szCs w:val="18"/>
              </w:rPr>
              <w:drawing>
                <wp:inline distT="0" distB="0" distL="0" distR="0" wp14:anchorId="624BEDBF" wp14:editId="15ECAA5B">
                  <wp:extent cx="231775" cy="255905"/>
                  <wp:effectExtent l="0" t="0" r="0" b="0"/>
                  <wp:docPr id="7699" name="Picture 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30075822" w14:textId="77777777" w:rsidR="00FE379B" w:rsidRPr="007375FA" w:rsidRDefault="0057384D" w:rsidP="00B74C0C">
            <w:pPr>
              <w:jc w:val="center"/>
              <w:rPr>
                <w:sz w:val="18"/>
                <w:szCs w:val="18"/>
              </w:rPr>
            </w:pPr>
            <w:r>
              <w:rPr>
                <w:noProof/>
                <w:sz w:val="18"/>
                <w:szCs w:val="18"/>
              </w:rPr>
              <w:drawing>
                <wp:inline distT="0" distB="0" distL="0" distR="0" wp14:anchorId="3350231A" wp14:editId="245F5F35">
                  <wp:extent cx="231775" cy="255905"/>
                  <wp:effectExtent l="0" t="0" r="0" b="0"/>
                  <wp:docPr id="7700" name="Picture 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4CCD669" w14:textId="77777777" w:rsidR="00FE379B" w:rsidRPr="007375FA" w:rsidRDefault="0057384D" w:rsidP="00B74C0C">
            <w:pPr>
              <w:jc w:val="center"/>
              <w:rPr>
                <w:sz w:val="18"/>
                <w:szCs w:val="18"/>
              </w:rPr>
            </w:pPr>
            <w:r>
              <w:rPr>
                <w:noProof/>
                <w:sz w:val="18"/>
                <w:szCs w:val="18"/>
              </w:rPr>
              <w:drawing>
                <wp:inline distT="0" distB="0" distL="0" distR="0" wp14:anchorId="79D44805" wp14:editId="5FDBEADD">
                  <wp:extent cx="231775" cy="255905"/>
                  <wp:effectExtent l="0" t="0" r="0" b="0"/>
                  <wp:docPr id="7701" name="Picture 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14A4D9D" w14:textId="77777777" w:rsidR="00FE379B" w:rsidRPr="007375FA" w:rsidRDefault="0057384D" w:rsidP="00B74C0C">
            <w:pPr>
              <w:jc w:val="center"/>
              <w:rPr>
                <w:sz w:val="18"/>
                <w:szCs w:val="18"/>
              </w:rPr>
            </w:pPr>
            <w:r>
              <w:rPr>
                <w:noProof/>
                <w:sz w:val="18"/>
                <w:szCs w:val="18"/>
              </w:rPr>
              <w:drawing>
                <wp:inline distT="0" distB="0" distL="0" distR="0" wp14:anchorId="12CE14A7" wp14:editId="06FB0185">
                  <wp:extent cx="231775" cy="255905"/>
                  <wp:effectExtent l="0" t="0" r="0" b="0"/>
                  <wp:docPr id="7702" name="Picture 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7A906735" w14:textId="77777777" w:rsidR="00FE379B" w:rsidRPr="007375FA" w:rsidRDefault="0057384D" w:rsidP="00B74C0C">
            <w:pPr>
              <w:jc w:val="center"/>
              <w:rPr>
                <w:sz w:val="18"/>
                <w:szCs w:val="18"/>
              </w:rPr>
            </w:pPr>
            <w:r>
              <w:rPr>
                <w:noProof/>
                <w:sz w:val="18"/>
                <w:szCs w:val="18"/>
              </w:rPr>
              <w:drawing>
                <wp:inline distT="0" distB="0" distL="0" distR="0" wp14:anchorId="6675FD4B" wp14:editId="57830601">
                  <wp:extent cx="231775" cy="255905"/>
                  <wp:effectExtent l="0" t="0" r="0" b="0"/>
                  <wp:docPr id="7703" name="Picture 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10D46108" w14:textId="77777777" w:rsidR="00FE379B" w:rsidRPr="007375FA" w:rsidRDefault="0057384D" w:rsidP="00B74C0C">
            <w:pPr>
              <w:jc w:val="center"/>
              <w:rPr>
                <w:sz w:val="18"/>
                <w:szCs w:val="18"/>
              </w:rPr>
            </w:pPr>
            <w:r>
              <w:rPr>
                <w:noProof/>
                <w:sz w:val="18"/>
                <w:szCs w:val="18"/>
              </w:rPr>
              <w:drawing>
                <wp:inline distT="0" distB="0" distL="0" distR="0" wp14:anchorId="588A3372" wp14:editId="48E48982">
                  <wp:extent cx="231775" cy="255905"/>
                  <wp:effectExtent l="0" t="0" r="0" b="0"/>
                  <wp:docPr id="7704" name="Picture 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3E9B1E4A" w14:textId="77777777" w:rsidR="00FE379B" w:rsidRPr="007375FA" w:rsidRDefault="0057384D" w:rsidP="00B74C0C">
            <w:pPr>
              <w:jc w:val="center"/>
              <w:rPr>
                <w:sz w:val="18"/>
                <w:szCs w:val="18"/>
              </w:rPr>
            </w:pPr>
            <w:r>
              <w:rPr>
                <w:noProof/>
                <w:sz w:val="18"/>
                <w:szCs w:val="18"/>
              </w:rPr>
              <w:drawing>
                <wp:inline distT="0" distB="0" distL="0" distR="0" wp14:anchorId="027C2C0D" wp14:editId="70B2B0CF">
                  <wp:extent cx="231775" cy="255905"/>
                  <wp:effectExtent l="0" t="0" r="0" b="0"/>
                  <wp:docPr id="7705" name="Picture 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FE5C111" w14:textId="77777777" w:rsidR="00FE379B" w:rsidRPr="007375FA" w:rsidRDefault="0057384D" w:rsidP="00B74C0C">
            <w:pPr>
              <w:jc w:val="center"/>
              <w:rPr>
                <w:sz w:val="18"/>
                <w:szCs w:val="18"/>
              </w:rPr>
            </w:pPr>
            <w:r>
              <w:rPr>
                <w:noProof/>
                <w:sz w:val="18"/>
                <w:szCs w:val="18"/>
              </w:rPr>
              <w:drawing>
                <wp:inline distT="0" distB="0" distL="0" distR="0" wp14:anchorId="1235D6FC" wp14:editId="36854D9A">
                  <wp:extent cx="231775" cy="255905"/>
                  <wp:effectExtent l="0" t="0" r="0" b="0"/>
                  <wp:docPr id="7706" name="Picture 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0C2C8E42" w14:textId="77777777" w:rsidR="00FE379B" w:rsidRPr="007375FA" w:rsidRDefault="0057384D" w:rsidP="00B74C0C">
            <w:pPr>
              <w:jc w:val="center"/>
              <w:rPr>
                <w:sz w:val="18"/>
                <w:szCs w:val="18"/>
              </w:rPr>
            </w:pPr>
            <w:r>
              <w:rPr>
                <w:noProof/>
                <w:sz w:val="18"/>
                <w:szCs w:val="18"/>
              </w:rPr>
              <w:drawing>
                <wp:inline distT="0" distB="0" distL="0" distR="0" wp14:anchorId="32FECE6F" wp14:editId="744248B8">
                  <wp:extent cx="231775" cy="255905"/>
                  <wp:effectExtent l="0" t="0" r="0" b="0"/>
                  <wp:docPr id="7707" name="Picture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245A2EBA" w14:textId="77777777" w:rsidR="00FE379B" w:rsidRPr="007375FA" w:rsidRDefault="0057384D" w:rsidP="00B74C0C">
            <w:pPr>
              <w:jc w:val="center"/>
              <w:rPr>
                <w:sz w:val="18"/>
                <w:szCs w:val="18"/>
              </w:rPr>
            </w:pPr>
            <w:r>
              <w:rPr>
                <w:noProof/>
                <w:sz w:val="18"/>
                <w:szCs w:val="18"/>
              </w:rPr>
              <w:drawing>
                <wp:inline distT="0" distB="0" distL="0" distR="0" wp14:anchorId="2DECB73A" wp14:editId="6D3DF3A0">
                  <wp:extent cx="231775" cy="255905"/>
                  <wp:effectExtent l="0" t="0" r="0" b="0"/>
                  <wp:docPr id="7708" name="Picture 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32BF6A9D" w14:textId="77777777" w:rsidR="00FE379B" w:rsidRPr="007375FA" w:rsidRDefault="0057384D" w:rsidP="00B74C0C">
            <w:pPr>
              <w:jc w:val="center"/>
              <w:rPr>
                <w:sz w:val="18"/>
                <w:szCs w:val="18"/>
              </w:rPr>
            </w:pPr>
            <w:r>
              <w:rPr>
                <w:noProof/>
                <w:sz w:val="18"/>
                <w:szCs w:val="18"/>
              </w:rPr>
              <w:drawing>
                <wp:inline distT="0" distB="0" distL="0" distR="0" wp14:anchorId="7CB82CDE" wp14:editId="409E48A5">
                  <wp:extent cx="231775" cy="255905"/>
                  <wp:effectExtent l="0" t="0" r="0" b="0"/>
                  <wp:docPr id="7709" name="Picture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7469E917" w14:textId="77777777" w:rsidR="00FE379B" w:rsidRPr="007375FA" w:rsidRDefault="0057384D" w:rsidP="00B74C0C">
            <w:pPr>
              <w:jc w:val="center"/>
              <w:rPr>
                <w:rFonts w:cs="Arial"/>
                <w:noProof/>
                <w:sz w:val="18"/>
                <w:szCs w:val="18"/>
              </w:rPr>
            </w:pPr>
            <w:r>
              <w:rPr>
                <w:rFonts w:cs="Arial"/>
                <w:noProof/>
                <w:sz w:val="18"/>
                <w:szCs w:val="18"/>
              </w:rPr>
              <w:drawing>
                <wp:inline distT="0" distB="0" distL="0" distR="0" wp14:anchorId="1355AF7F" wp14:editId="593A4E89">
                  <wp:extent cx="231775" cy="255905"/>
                  <wp:effectExtent l="0" t="0" r="0" b="0"/>
                  <wp:docPr id="7710" name="Picture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E201251" w14:textId="77777777" w:rsidR="00FE379B" w:rsidRDefault="0057384D" w:rsidP="00B74C0C">
            <w:pPr>
              <w:jc w:val="center"/>
              <w:rPr>
                <w:rFonts w:cs="Arial"/>
                <w:noProof/>
                <w:sz w:val="18"/>
                <w:szCs w:val="18"/>
              </w:rPr>
            </w:pPr>
            <w:r>
              <w:rPr>
                <w:rFonts w:cs="Arial"/>
                <w:noProof/>
                <w:sz w:val="18"/>
                <w:szCs w:val="18"/>
              </w:rPr>
              <w:drawing>
                <wp:inline distT="0" distB="0" distL="0" distR="0" wp14:anchorId="2CE3CED6" wp14:editId="3A82C541">
                  <wp:extent cx="231775" cy="255905"/>
                  <wp:effectExtent l="0" t="0" r="0" b="0"/>
                  <wp:docPr id="7711" name="Picture 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1F298AB" w14:textId="77777777" w:rsidTr="00B74C0C">
        <w:tc>
          <w:tcPr>
            <w:tcW w:w="1098" w:type="dxa"/>
            <w:hideMark/>
          </w:tcPr>
          <w:p w14:paraId="65DE8AAC" w14:textId="77777777" w:rsidR="00FE379B" w:rsidRPr="007375FA" w:rsidRDefault="00FE379B" w:rsidP="00EA1728">
            <w:pPr>
              <w:jc w:val="center"/>
              <w:rPr>
                <w:rFonts w:cs="Arial"/>
                <w:sz w:val="18"/>
                <w:szCs w:val="18"/>
              </w:rPr>
            </w:pPr>
            <w:r w:rsidRPr="007375FA">
              <w:rPr>
                <w:rFonts w:cs="Arial"/>
                <w:sz w:val="18"/>
                <w:szCs w:val="18"/>
              </w:rPr>
              <w:t>1:00 pm - 1:29 pm</w:t>
            </w:r>
          </w:p>
        </w:tc>
        <w:tc>
          <w:tcPr>
            <w:tcW w:w="630" w:type="dxa"/>
            <w:vAlign w:val="center"/>
            <w:hideMark/>
          </w:tcPr>
          <w:p w14:paraId="257AE518" w14:textId="77777777" w:rsidR="00FE379B" w:rsidRPr="007375FA" w:rsidRDefault="0057384D" w:rsidP="00B74C0C">
            <w:pPr>
              <w:jc w:val="center"/>
              <w:rPr>
                <w:sz w:val="18"/>
                <w:szCs w:val="18"/>
              </w:rPr>
            </w:pPr>
            <w:r>
              <w:rPr>
                <w:noProof/>
                <w:sz w:val="18"/>
                <w:szCs w:val="18"/>
              </w:rPr>
              <w:drawing>
                <wp:inline distT="0" distB="0" distL="0" distR="0" wp14:anchorId="45D61C77" wp14:editId="420ED081">
                  <wp:extent cx="231775" cy="255905"/>
                  <wp:effectExtent l="0" t="0" r="0" b="0"/>
                  <wp:docPr id="7712" name="Picture 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6B37FD0" w14:textId="77777777" w:rsidR="00FE379B" w:rsidRPr="007375FA" w:rsidRDefault="0057384D" w:rsidP="00B74C0C">
            <w:pPr>
              <w:jc w:val="center"/>
              <w:rPr>
                <w:sz w:val="18"/>
                <w:szCs w:val="18"/>
              </w:rPr>
            </w:pPr>
            <w:r>
              <w:rPr>
                <w:noProof/>
                <w:sz w:val="18"/>
                <w:szCs w:val="18"/>
              </w:rPr>
              <w:drawing>
                <wp:inline distT="0" distB="0" distL="0" distR="0" wp14:anchorId="4D61C572" wp14:editId="3AE0856C">
                  <wp:extent cx="231775" cy="255905"/>
                  <wp:effectExtent l="0" t="0" r="0" b="0"/>
                  <wp:docPr id="7713" name="Picture 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5F3B544F" w14:textId="77777777" w:rsidR="00FE379B" w:rsidRPr="007375FA" w:rsidRDefault="0057384D" w:rsidP="00B74C0C">
            <w:pPr>
              <w:jc w:val="center"/>
              <w:rPr>
                <w:sz w:val="18"/>
                <w:szCs w:val="18"/>
              </w:rPr>
            </w:pPr>
            <w:r>
              <w:rPr>
                <w:noProof/>
                <w:sz w:val="18"/>
                <w:szCs w:val="18"/>
              </w:rPr>
              <w:drawing>
                <wp:inline distT="0" distB="0" distL="0" distR="0" wp14:anchorId="526B665C" wp14:editId="7D42C75C">
                  <wp:extent cx="231775" cy="255905"/>
                  <wp:effectExtent l="0" t="0" r="0" b="0"/>
                  <wp:docPr id="7714" name="Picture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21E3D62" w14:textId="77777777" w:rsidR="00FE379B" w:rsidRPr="007375FA" w:rsidRDefault="0057384D" w:rsidP="00B74C0C">
            <w:pPr>
              <w:jc w:val="center"/>
              <w:rPr>
                <w:sz w:val="18"/>
                <w:szCs w:val="18"/>
              </w:rPr>
            </w:pPr>
            <w:r>
              <w:rPr>
                <w:noProof/>
                <w:sz w:val="18"/>
                <w:szCs w:val="18"/>
              </w:rPr>
              <w:drawing>
                <wp:inline distT="0" distB="0" distL="0" distR="0" wp14:anchorId="05E722DD" wp14:editId="0F31374E">
                  <wp:extent cx="231775" cy="255905"/>
                  <wp:effectExtent l="0" t="0" r="0" b="0"/>
                  <wp:docPr id="7715" name="Picture 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5D25948B" w14:textId="77777777" w:rsidR="00FE379B" w:rsidRPr="007375FA" w:rsidRDefault="0057384D" w:rsidP="00B74C0C">
            <w:pPr>
              <w:jc w:val="center"/>
              <w:rPr>
                <w:sz w:val="18"/>
                <w:szCs w:val="18"/>
              </w:rPr>
            </w:pPr>
            <w:r>
              <w:rPr>
                <w:noProof/>
                <w:sz w:val="18"/>
                <w:szCs w:val="18"/>
              </w:rPr>
              <w:drawing>
                <wp:inline distT="0" distB="0" distL="0" distR="0" wp14:anchorId="6E235598" wp14:editId="5C979324">
                  <wp:extent cx="231775" cy="255905"/>
                  <wp:effectExtent l="0" t="0" r="0" b="0"/>
                  <wp:docPr id="7716" name="Picture 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05C07E54" w14:textId="77777777" w:rsidR="00FE379B" w:rsidRPr="007375FA" w:rsidRDefault="0057384D" w:rsidP="00B74C0C">
            <w:pPr>
              <w:jc w:val="center"/>
              <w:rPr>
                <w:sz w:val="18"/>
                <w:szCs w:val="18"/>
              </w:rPr>
            </w:pPr>
            <w:r>
              <w:rPr>
                <w:noProof/>
                <w:sz w:val="18"/>
                <w:szCs w:val="18"/>
              </w:rPr>
              <w:drawing>
                <wp:inline distT="0" distB="0" distL="0" distR="0" wp14:anchorId="3DF4ADB6" wp14:editId="6EB8EC97">
                  <wp:extent cx="231775" cy="255905"/>
                  <wp:effectExtent l="0" t="0" r="0" b="0"/>
                  <wp:docPr id="7717" name="Picture 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44BB213A" w14:textId="77777777" w:rsidR="00FE379B" w:rsidRPr="007375FA" w:rsidRDefault="0057384D" w:rsidP="00B74C0C">
            <w:pPr>
              <w:jc w:val="center"/>
              <w:rPr>
                <w:sz w:val="18"/>
                <w:szCs w:val="18"/>
              </w:rPr>
            </w:pPr>
            <w:r>
              <w:rPr>
                <w:noProof/>
                <w:sz w:val="18"/>
                <w:szCs w:val="18"/>
              </w:rPr>
              <w:drawing>
                <wp:inline distT="0" distB="0" distL="0" distR="0" wp14:anchorId="47595604" wp14:editId="4945A65A">
                  <wp:extent cx="231775" cy="255905"/>
                  <wp:effectExtent l="0" t="0" r="0" b="0"/>
                  <wp:docPr id="7718" name="Picture 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59F67733" w14:textId="77777777" w:rsidR="00FE379B" w:rsidRPr="007375FA" w:rsidRDefault="0057384D" w:rsidP="00B74C0C">
            <w:pPr>
              <w:jc w:val="center"/>
              <w:rPr>
                <w:sz w:val="18"/>
                <w:szCs w:val="18"/>
              </w:rPr>
            </w:pPr>
            <w:r>
              <w:rPr>
                <w:noProof/>
                <w:sz w:val="18"/>
                <w:szCs w:val="18"/>
              </w:rPr>
              <w:drawing>
                <wp:inline distT="0" distB="0" distL="0" distR="0" wp14:anchorId="100BAECE" wp14:editId="2B3DBBBA">
                  <wp:extent cx="231775" cy="255905"/>
                  <wp:effectExtent l="0" t="0" r="0" b="0"/>
                  <wp:docPr id="7719" name="Picture 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F47C428" w14:textId="77777777" w:rsidR="00FE379B" w:rsidRPr="007375FA" w:rsidRDefault="0057384D" w:rsidP="00B74C0C">
            <w:pPr>
              <w:jc w:val="center"/>
              <w:rPr>
                <w:sz w:val="18"/>
                <w:szCs w:val="18"/>
              </w:rPr>
            </w:pPr>
            <w:r>
              <w:rPr>
                <w:noProof/>
                <w:sz w:val="18"/>
                <w:szCs w:val="18"/>
              </w:rPr>
              <w:drawing>
                <wp:inline distT="0" distB="0" distL="0" distR="0" wp14:anchorId="7A578C75" wp14:editId="0BB4660F">
                  <wp:extent cx="231775" cy="255905"/>
                  <wp:effectExtent l="0" t="0" r="0" b="0"/>
                  <wp:docPr id="7720" name="Picture 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5F3D0A32" w14:textId="77777777" w:rsidR="00FE379B" w:rsidRPr="007375FA" w:rsidRDefault="0057384D" w:rsidP="00B74C0C">
            <w:pPr>
              <w:jc w:val="center"/>
              <w:rPr>
                <w:sz w:val="18"/>
                <w:szCs w:val="18"/>
              </w:rPr>
            </w:pPr>
            <w:r>
              <w:rPr>
                <w:noProof/>
                <w:sz w:val="18"/>
                <w:szCs w:val="18"/>
              </w:rPr>
              <w:drawing>
                <wp:inline distT="0" distB="0" distL="0" distR="0" wp14:anchorId="22BC032D" wp14:editId="21D291E4">
                  <wp:extent cx="231775" cy="255905"/>
                  <wp:effectExtent l="0" t="0" r="0" b="0"/>
                  <wp:docPr id="7721" name="Picture 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43BD0DEF" w14:textId="77777777" w:rsidR="00FE379B" w:rsidRPr="007375FA" w:rsidRDefault="0057384D" w:rsidP="00B74C0C">
            <w:pPr>
              <w:jc w:val="center"/>
              <w:rPr>
                <w:sz w:val="18"/>
                <w:szCs w:val="18"/>
              </w:rPr>
            </w:pPr>
            <w:r>
              <w:rPr>
                <w:noProof/>
                <w:sz w:val="18"/>
                <w:szCs w:val="18"/>
              </w:rPr>
              <w:drawing>
                <wp:inline distT="0" distB="0" distL="0" distR="0" wp14:anchorId="2633A8AD" wp14:editId="26DACE50">
                  <wp:extent cx="231775" cy="255905"/>
                  <wp:effectExtent l="0" t="0" r="0" b="0"/>
                  <wp:docPr id="7722" name="Picture 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46CC67A2" w14:textId="77777777" w:rsidR="00FE379B" w:rsidRPr="007375FA" w:rsidRDefault="0057384D" w:rsidP="00B74C0C">
            <w:pPr>
              <w:jc w:val="center"/>
              <w:rPr>
                <w:sz w:val="18"/>
                <w:szCs w:val="18"/>
              </w:rPr>
            </w:pPr>
            <w:r>
              <w:rPr>
                <w:noProof/>
                <w:sz w:val="18"/>
                <w:szCs w:val="18"/>
              </w:rPr>
              <w:drawing>
                <wp:inline distT="0" distB="0" distL="0" distR="0" wp14:anchorId="3329A842" wp14:editId="6028B39B">
                  <wp:extent cx="231775" cy="255905"/>
                  <wp:effectExtent l="0" t="0" r="0" b="0"/>
                  <wp:docPr id="7723" name="Picture 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2AB09B94" w14:textId="77777777" w:rsidR="00FE379B" w:rsidRPr="007375FA" w:rsidRDefault="0057384D" w:rsidP="00B74C0C">
            <w:pPr>
              <w:jc w:val="center"/>
              <w:rPr>
                <w:rFonts w:cs="Arial"/>
                <w:noProof/>
                <w:sz w:val="18"/>
                <w:szCs w:val="18"/>
              </w:rPr>
            </w:pPr>
            <w:r>
              <w:rPr>
                <w:rFonts w:cs="Arial"/>
                <w:noProof/>
                <w:sz w:val="18"/>
                <w:szCs w:val="18"/>
              </w:rPr>
              <w:drawing>
                <wp:inline distT="0" distB="0" distL="0" distR="0" wp14:anchorId="147F3407" wp14:editId="6EFBA78A">
                  <wp:extent cx="231775" cy="255905"/>
                  <wp:effectExtent l="0" t="0" r="0" b="0"/>
                  <wp:docPr id="7724" name="Picture 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544D3B8E" w14:textId="77777777" w:rsidR="00FE379B" w:rsidRDefault="0057384D" w:rsidP="00B74C0C">
            <w:pPr>
              <w:jc w:val="center"/>
              <w:rPr>
                <w:rFonts w:cs="Arial"/>
                <w:noProof/>
                <w:sz w:val="18"/>
                <w:szCs w:val="18"/>
              </w:rPr>
            </w:pPr>
            <w:r>
              <w:rPr>
                <w:rFonts w:cs="Arial"/>
                <w:noProof/>
                <w:sz w:val="18"/>
                <w:szCs w:val="18"/>
              </w:rPr>
              <w:drawing>
                <wp:inline distT="0" distB="0" distL="0" distR="0" wp14:anchorId="47573F69" wp14:editId="792876BC">
                  <wp:extent cx="231775" cy="255905"/>
                  <wp:effectExtent l="0" t="0" r="0" b="0"/>
                  <wp:docPr id="7725" name="Picture 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79853BF" w14:textId="77777777" w:rsidTr="00B74C0C">
        <w:tc>
          <w:tcPr>
            <w:tcW w:w="1098" w:type="dxa"/>
            <w:hideMark/>
          </w:tcPr>
          <w:p w14:paraId="42D7A90B" w14:textId="77777777" w:rsidR="00FE379B" w:rsidRPr="007375FA" w:rsidRDefault="00FE379B" w:rsidP="00EA1728">
            <w:pPr>
              <w:jc w:val="center"/>
              <w:rPr>
                <w:rFonts w:cs="Arial"/>
                <w:sz w:val="18"/>
                <w:szCs w:val="18"/>
              </w:rPr>
            </w:pPr>
            <w:r w:rsidRPr="007375FA">
              <w:rPr>
                <w:rFonts w:cs="Arial"/>
                <w:sz w:val="18"/>
                <w:szCs w:val="18"/>
              </w:rPr>
              <w:t>1:30 pm - 1:59 pm</w:t>
            </w:r>
          </w:p>
        </w:tc>
        <w:tc>
          <w:tcPr>
            <w:tcW w:w="630" w:type="dxa"/>
            <w:vAlign w:val="center"/>
            <w:hideMark/>
          </w:tcPr>
          <w:p w14:paraId="667CEB6D" w14:textId="77777777" w:rsidR="00FE379B" w:rsidRPr="007375FA" w:rsidRDefault="0057384D" w:rsidP="00B74C0C">
            <w:pPr>
              <w:jc w:val="center"/>
              <w:rPr>
                <w:sz w:val="18"/>
                <w:szCs w:val="18"/>
              </w:rPr>
            </w:pPr>
            <w:r>
              <w:rPr>
                <w:noProof/>
                <w:sz w:val="18"/>
                <w:szCs w:val="18"/>
              </w:rPr>
              <w:drawing>
                <wp:inline distT="0" distB="0" distL="0" distR="0" wp14:anchorId="205FF11A" wp14:editId="1BB12E04">
                  <wp:extent cx="231775" cy="255905"/>
                  <wp:effectExtent l="0" t="0" r="0" b="0"/>
                  <wp:docPr id="7726" name="Picture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160AC08" w14:textId="77777777" w:rsidR="00FE379B" w:rsidRPr="007375FA" w:rsidRDefault="0057384D" w:rsidP="00B74C0C">
            <w:pPr>
              <w:jc w:val="center"/>
              <w:rPr>
                <w:sz w:val="18"/>
                <w:szCs w:val="18"/>
              </w:rPr>
            </w:pPr>
            <w:r>
              <w:rPr>
                <w:noProof/>
                <w:sz w:val="18"/>
                <w:szCs w:val="18"/>
              </w:rPr>
              <w:drawing>
                <wp:inline distT="0" distB="0" distL="0" distR="0" wp14:anchorId="773F1270" wp14:editId="49B33B5D">
                  <wp:extent cx="231775" cy="255905"/>
                  <wp:effectExtent l="0" t="0" r="0" b="0"/>
                  <wp:docPr id="7727" name="Picture 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54B49D46" w14:textId="77777777" w:rsidR="00FE379B" w:rsidRPr="007375FA" w:rsidRDefault="0057384D" w:rsidP="00B74C0C">
            <w:pPr>
              <w:jc w:val="center"/>
              <w:rPr>
                <w:sz w:val="18"/>
                <w:szCs w:val="18"/>
              </w:rPr>
            </w:pPr>
            <w:r>
              <w:rPr>
                <w:noProof/>
                <w:sz w:val="18"/>
                <w:szCs w:val="18"/>
              </w:rPr>
              <w:drawing>
                <wp:inline distT="0" distB="0" distL="0" distR="0" wp14:anchorId="7BF92F2E" wp14:editId="2193F418">
                  <wp:extent cx="231775" cy="255905"/>
                  <wp:effectExtent l="0" t="0" r="0" b="0"/>
                  <wp:docPr id="7728" name="Picture 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00275A0" w14:textId="77777777" w:rsidR="00FE379B" w:rsidRPr="007375FA" w:rsidRDefault="0057384D" w:rsidP="00B74C0C">
            <w:pPr>
              <w:jc w:val="center"/>
              <w:rPr>
                <w:sz w:val="18"/>
                <w:szCs w:val="18"/>
              </w:rPr>
            </w:pPr>
            <w:r>
              <w:rPr>
                <w:noProof/>
                <w:sz w:val="18"/>
                <w:szCs w:val="18"/>
              </w:rPr>
              <w:drawing>
                <wp:inline distT="0" distB="0" distL="0" distR="0" wp14:anchorId="44080446" wp14:editId="0298DD2E">
                  <wp:extent cx="231775" cy="255905"/>
                  <wp:effectExtent l="0" t="0" r="0" b="0"/>
                  <wp:docPr id="7729" name="Picture 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96743E1" w14:textId="77777777" w:rsidR="00FE379B" w:rsidRPr="007375FA" w:rsidRDefault="0057384D" w:rsidP="00B74C0C">
            <w:pPr>
              <w:jc w:val="center"/>
              <w:rPr>
                <w:sz w:val="18"/>
                <w:szCs w:val="18"/>
              </w:rPr>
            </w:pPr>
            <w:r>
              <w:rPr>
                <w:noProof/>
                <w:sz w:val="18"/>
                <w:szCs w:val="18"/>
              </w:rPr>
              <w:drawing>
                <wp:inline distT="0" distB="0" distL="0" distR="0" wp14:anchorId="3D69E8D4" wp14:editId="2315F2EC">
                  <wp:extent cx="231775" cy="255905"/>
                  <wp:effectExtent l="0" t="0" r="0" b="0"/>
                  <wp:docPr id="7730" name="Picture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39A3F6E4" w14:textId="77777777" w:rsidR="00FE379B" w:rsidRPr="007375FA" w:rsidRDefault="0057384D" w:rsidP="00B74C0C">
            <w:pPr>
              <w:jc w:val="center"/>
              <w:rPr>
                <w:sz w:val="18"/>
                <w:szCs w:val="18"/>
              </w:rPr>
            </w:pPr>
            <w:r>
              <w:rPr>
                <w:noProof/>
                <w:sz w:val="18"/>
                <w:szCs w:val="18"/>
              </w:rPr>
              <w:drawing>
                <wp:inline distT="0" distB="0" distL="0" distR="0" wp14:anchorId="1C15136A" wp14:editId="6F968E84">
                  <wp:extent cx="231775" cy="255905"/>
                  <wp:effectExtent l="0" t="0" r="0" b="0"/>
                  <wp:docPr id="7731" name="Picture 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62434EBC" w14:textId="77777777" w:rsidR="00FE379B" w:rsidRPr="007375FA" w:rsidRDefault="0057384D" w:rsidP="00B74C0C">
            <w:pPr>
              <w:jc w:val="center"/>
              <w:rPr>
                <w:sz w:val="18"/>
                <w:szCs w:val="18"/>
              </w:rPr>
            </w:pPr>
            <w:r>
              <w:rPr>
                <w:noProof/>
                <w:sz w:val="18"/>
                <w:szCs w:val="18"/>
              </w:rPr>
              <w:drawing>
                <wp:inline distT="0" distB="0" distL="0" distR="0" wp14:anchorId="7DE642F4" wp14:editId="05A38527">
                  <wp:extent cx="231775" cy="255905"/>
                  <wp:effectExtent l="0" t="0" r="0" b="0"/>
                  <wp:docPr id="7732" name="Picture 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4B306E31" w14:textId="77777777" w:rsidR="00FE379B" w:rsidRPr="007375FA" w:rsidRDefault="0057384D" w:rsidP="00B74C0C">
            <w:pPr>
              <w:jc w:val="center"/>
              <w:rPr>
                <w:sz w:val="18"/>
                <w:szCs w:val="18"/>
              </w:rPr>
            </w:pPr>
            <w:r>
              <w:rPr>
                <w:noProof/>
                <w:sz w:val="18"/>
                <w:szCs w:val="18"/>
              </w:rPr>
              <w:drawing>
                <wp:inline distT="0" distB="0" distL="0" distR="0" wp14:anchorId="6D37DC0B" wp14:editId="130178A7">
                  <wp:extent cx="231775" cy="255905"/>
                  <wp:effectExtent l="0" t="0" r="0" b="0"/>
                  <wp:docPr id="7733" name="Picture 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1C003D39" w14:textId="77777777" w:rsidR="00FE379B" w:rsidRPr="007375FA" w:rsidRDefault="0057384D" w:rsidP="00B74C0C">
            <w:pPr>
              <w:jc w:val="center"/>
              <w:rPr>
                <w:sz w:val="18"/>
                <w:szCs w:val="18"/>
              </w:rPr>
            </w:pPr>
            <w:r>
              <w:rPr>
                <w:noProof/>
                <w:sz w:val="18"/>
                <w:szCs w:val="18"/>
              </w:rPr>
              <w:drawing>
                <wp:inline distT="0" distB="0" distL="0" distR="0" wp14:anchorId="3A7E4C73" wp14:editId="1A47B0F2">
                  <wp:extent cx="231775" cy="255905"/>
                  <wp:effectExtent l="0" t="0" r="0" b="0"/>
                  <wp:docPr id="7734" name="Picture 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50396B01" w14:textId="77777777" w:rsidR="00FE379B" w:rsidRPr="007375FA" w:rsidRDefault="0057384D" w:rsidP="00B74C0C">
            <w:pPr>
              <w:jc w:val="center"/>
              <w:rPr>
                <w:sz w:val="18"/>
                <w:szCs w:val="18"/>
              </w:rPr>
            </w:pPr>
            <w:r>
              <w:rPr>
                <w:noProof/>
                <w:sz w:val="18"/>
                <w:szCs w:val="18"/>
              </w:rPr>
              <w:drawing>
                <wp:inline distT="0" distB="0" distL="0" distR="0" wp14:anchorId="4B5BED3C" wp14:editId="20A8EEEA">
                  <wp:extent cx="231775" cy="255905"/>
                  <wp:effectExtent l="0" t="0" r="0" b="0"/>
                  <wp:docPr id="7735" name="Picture 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45CAE127" w14:textId="77777777" w:rsidR="00FE379B" w:rsidRPr="007375FA" w:rsidRDefault="0057384D" w:rsidP="00B74C0C">
            <w:pPr>
              <w:jc w:val="center"/>
              <w:rPr>
                <w:sz w:val="18"/>
                <w:szCs w:val="18"/>
              </w:rPr>
            </w:pPr>
            <w:r>
              <w:rPr>
                <w:noProof/>
                <w:sz w:val="18"/>
                <w:szCs w:val="18"/>
              </w:rPr>
              <w:drawing>
                <wp:inline distT="0" distB="0" distL="0" distR="0" wp14:anchorId="0BE251DD" wp14:editId="046B505F">
                  <wp:extent cx="231775" cy="255905"/>
                  <wp:effectExtent l="0" t="0" r="0" b="0"/>
                  <wp:docPr id="7736" name="Picture 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132C5C34" w14:textId="77777777" w:rsidR="00FE379B" w:rsidRPr="007375FA" w:rsidRDefault="0057384D" w:rsidP="00B74C0C">
            <w:pPr>
              <w:jc w:val="center"/>
              <w:rPr>
                <w:sz w:val="18"/>
                <w:szCs w:val="18"/>
              </w:rPr>
            </w:pPr>
            <w:r>
              <w:rPr>
                <w:noProof/>
                <w:sz w:val="18"/>
                <w:szCs w:val="18"/>
              </w:rPr>
              <w:drawing>
                <wp:inline distT="0" distB="0" distL="0" distR="0" wp14:anchorId="23F7121F" wp14:editId="587EFF49">
                  <wp:extent cx="231775" cy="255905"/>
                  <wp:effectExtent l="0" t="0" r="0" b="0"/>
                  <wp:docPr id="7737" name="Picture 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27D9F1DC" w14:textId="77777777" w:rsidR="00FE379B" w:rsidRPr="007375FA" w:rsidRDefault="0057384D" w:rsidP="00B74C0C">
            <w:pPr>
              <w:jc w:val="center"/>
              <w:rPr>
                <w:rFonts w:cs="Arial"/>
                <w:noProof/>
                <w:sz w:val="18"/>
                <w:szCs w:val="18"/>
              </w:rPr>
            </w:pPr>
            <w:r>
              <w:rPr>
                <w:rFonts w:cs="Arial"/>
                <w:noProof/>
                <w:sz w:val="18"/>
                <w:szCs w:val="18"/>
              </w:rPr>
              <w:drawing>
                <wp:inline distT="0" distB="0" distL="0" distR="0" wp14:anchorId="1B146D10" wp14:editId="79A8B49C">
                  <wp:extent cx="231775" cy="255905"/>
                  <wp:effectExtent l="0" t="0" r="0" b="0"/>
                  <wp:docPr id="7738" name="Picture 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6F205CE3" w14:textId="77777777" w:rsidR="00FE379B" w:rsidRDefault="0057384D" w:rsidP="00B74C0C">
            <w:pPr>
              <w:jc w:val="center"/>
              <w:rPr>
                <w:rFonts w:cs="Arial"/>
                <w:noProof/>
                <w:sz w:val="18"/>
                <w:szCs w:val="18"/>
              </w:rPr>
            </w:pPr>
            <w:r>
              <w:rPr>
                <w:rFonts w:cs="Arial"/>
                <w:noProof/>
                <w:sz w:val="18"/>
                <w:szCs w:val="18"/>
              </w:rPr>
              <w:drawing>
                <wp:inline distT="0" distB="0" distL="0" distR="0" wp14:anchorId="5825AE8B" wp14:editId="38A5FDA9">
                  <wp:extent cx="231775" cy="255905"/>
                  <wp:effectExtent l="0" t="0" r="0" b="0"/>
                  <wp:docPr id="7739" name="Picture 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03D9E6E0" w14:textId="77777777" w:rsidTr="00B74C0C">
        <w:tc>
          <w:tcPr>
            <w:tcW w:w="1098" w:type="dxa"/>
            <w:hideMark/>
          </w:tcPr>
          <w:p w14:paraId="39D193CA" w14:textId="77777777" w:rsidR="00FE379B" w:rsidRPr="007375FA" w:rsidRDefault="00FE379B" w:rsidP="00EA1728">
            <w:pPr>
              <w:jc w:val="center"/>
              <w:rPr>
                <w:rFonts w:cs="Arial"/>
                <w:sz w:val="18"/>
                <w:szCs w:val="18"/>
              </w:rPr>
            </w:pPr>
            <w:r w:rsidRPr="007375FA">
              <w:rPr>
                <w:rFonts w:cs="Arial"/>
                <w:sz w:val="18"/>
                <w:szCs w:val="18"/>
              </w:rPr>
              <w:t>2:00 pm - 2:29 pm</w:t>
            </w:r>
          </w:p>
        </w:tc>
        <w:tc>
          <w:tcPr>
            <w:tcW w:w="630" w:type="dxa"/>
            <w:vAlign w:val="center"/>
            <w:hideMark/>
          </w:tcPr>
          <w:p w14:paraId="381F7836" w14:textId="77777777" w:rsidR="00FE379B" w:rsidRPr="007375FA" w:rsidRDefault="0057384D" w:rsidP="00B74C0C">
            <w:pPr>
              <w:jc w:val="center"/>
              <w:rPr>
                <w:sz w:val="18"/>
                <w:szCs w:val="18"/>
              </w:rPr>
            </w:pPr>
            <w:r>
              <w:rPr>
                <w:noProof/>
                <w:sz w:val="18"/>
                <w:szCs w:val="18"/>
              </w:rPr>
              <w:drawing>
                <wp:inline distT="0" distB="0" distL="0" distR="0" wp14:anchorId="53011D33" wp14:editId="6CCA2170">
                  <wp:extent cx="231775" cy="255905"/>
                  <wp:effectExtent l="0" t="0" r="0" b="0"/>
                  <wp:docPr id="7740" name="Picture 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A538291" w14:textId="77777777" w:rsidR="00FE379B" w:rsidRPr="007375FA" w:rsidRDefault="0057384D" w:rsidP="00B74C0C">
            <w:pPr>
              <w:jc w:val="center"/>
              <w:rPr>
                <w:sz w:val="18"/>
                <w:szCs w:val="18"/>
              </w:rPr>
            </w:pPr>
            <w:r>
              <w:rPr>
                <w:noProof/>
                <w:sz w:val="18"/>
                <w:szCs w:val="18"/>
              </w:rPr>
              <w:drawing>
                <wp:inline distT="0" distB="0" distL="0" distR="0" wp14:anchorId="2171C5D1" wp14:editId="24BEADC8">
                  <wp:extent cx="231775" cy="255905"/>
                  <wp:effectExtent l="0" t="0" r="0" b="0"/>
                  <wp:docPr id="7741" name="Picture 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60C4AB12" w14:textId="77777777" w:rsidR="00FE379B" w:rsidRPr="007375FA" w:rsidRDefault="0057384D" w:rsidP="00B74C0C">
            <w:pPr>
              <w:jc w:val="center"/>
              <w:rPr>
                <w:sz w:val="18"/>
                <w:szCs w:val="18"/>
              </w:rPr>
            </w:pPr>
            <w:r>
              <w:rPr>
                <w:noProof/>
                <w:sz w:val="18"/>
                <w:szCs w:val="18"/>
              </w:rPr>
              <w:drawing>
                <wp:inline distT="0" distB="0" distL="0" distR="0" wp14:anchorId="421D96BE" wp14:editId="042CBCA3">
                  <wp:extent cx="231775" cy="255905"/>
                  <wp:effectExtent l="0" t="0" r="0" b="0"/>
                  <wp:docPr id="7742" name="Picture 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3E3CCCB" w14:textId="77777777" w:rsidR="00FE379B" w:rsidRPr="007375FA" w:rsidRDefault="0057384D" w:rsidP="00B74C0C">
            <w:pPr>
              <w:jc w:val="center"/>
              <w:rPr>
                <w:sz w:val="18"/>
                <w:szCs w:val="18"/>
              </w:rPr>
            </w:pPr>
            <w:r>
              <w:rPr>
                <w:noProof/>
                <w:sz w:val="18"/>
                <w:szCs w:val="18"/>
              </w:rPr>
              <w:drawing>
                <wp:inline distT="0" distB="0" distL="0" distR="0" wp14:anchorId="434D62E0" wp14:editId="0AD704EB">
                  <wp:extent cx="231775" cy="255905"/>
                  <wp:effectExtent l="0" t="0" r="0" b="0"/>
                  <wp:docPr id="7743" name="Picture 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0534803C" w14:textId="77777777" w:rsidR="00FE379B" w:rsidRPr="007375FA" w:rsidRDefault="0057384D" w:rsidP="00B74C0C">
            <w:pPr>
              <w:jc w:val="center"/>
              <w:rPr>
                <w:sz w:val="18"/>
                <w:szCs w:val="18"/>
              </w:rPr>
            </w:pPr>
            <w:r>
              <w:rPr>
                <w:noProof/>
                <w:sz w:val="18"/>
                <w:szCs w:val="18"/>
              </w:rPr>
              <w:drawing>
                <wp:inline distT="0" distB="0" distL="0" distR="0" wp14:anchorId="75E4612B" wp14:editId="5570987E">
                  <wp:extent cx="231775" cy="255905"/>
                  <wp:effectExtent l="0" t="0" r="0" b="0"/>
                  <wp:docPr id="7744" name="Picture 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4A283445" w14:textId="77777777" w:rsidR="00FE379B" w:rsidRPr="007375FA" w:rsidRDefault="0057384D" w:rsidP="00B74C0C">
            <w:pPr>
              <w:jc w:val="center"/>
              <w:rPr>
                <w:sz w:val="18"/>
                <w:szCs w:val="18"/>
              </w:rPr>
            </w:pPr>
            <w:r>
              <w:rPr>
                <w:noProof/>
                <w:sz w:val="18"/>
                <w:szCs w:val="18"/>
              </w:rPr>
              <w:drawing>
                <wp:inline distT="0" distB="0" distL="0" distR="0" wp14:anchorId="5B970CF0" wp14:editId="4CD833FF">
                  <wp:extent cx="231775" cy="255905"/>
                  <wp:effectExtent l="0" t="0" r="0" b="0"/>
                  <wp:docPr id="7745" name="Picture 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036A16EF" w14:textId="77777777" w:rsidR="00FE379B" w:rsidRPr="007375FA" w:rsidRDefault="0057384D" w:rsidP="00B74C0C">
            <w:pPr>
              <w:jc w:val="center"/>
              <w:rPr>
                <w:sz w:val="18"/>
                <w:szCs w:val="18"/>
              </w:rPr>
            </w:pPr>
            <w:r>
              <w:rPr>
                <w:noProof/>
                <w:sz w:val="18"/>
                <w:szCs w:val="18"/>
              </w:rPr>
              <w:drawing>
                <wp:inline distT="0" distB="0" distL="0" distR="0" wp14:anchorId="1D4F8B31" wp14:editId="0F9B8A34">
                  <wp:extent cx="231775" cy="255905"/>
                  <wp:effectExtent l="0" t="0" r="0" b="0"/>
                  <wp:docPr id="7746" name="Picture 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17FE7677" w14:textId="77777777" w:rsidR="00FE379B" w:rsidRPr="007375FA" w:rsidRDefault="0057384D" w:rsidP="00B74C0C">
            <w:pPr>
              <w:jc w:val="center"/>
              <w:rPr>
                <w:sz w:val="18"/>
                <w:szCs w:val="18"/>
              </w:rPr>
            </w:pPr>
            <w:r>
              <w:rPr>
                <w:noProof/>
                <w:sz w:val="18"/>
                <w:szCs w:val="18"/>
              </w:rPr>
              <w:drawing>
                <wp:inline distT="0" distB="0" distL="0" distR="0" wp14:anchorId="5D11B798" wp14:editId="0BBD1FBC">
                  <wp:extent cx="231775" cy="255905"/>
                  <wp:effectExtent l="0" t="0" r="0" b="0"/>
                  <wp:docPr id="7747" name="Picture 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18136A15" w14:textId="77777777" w:rsidR="00FE379B" w:rsidRPr="007375FA" w:rsidRDefault="0057384D" w:rsidP="00B74C0C">
            <w:pPr>
              <w:jc w:val="center"/>
              <w:rPr>
                <w:sz w:val="18"/>
                <w:szCs w:val="18"/>
              </w:rPr>
            </w:pPr>
            <w:r>
              <w:rPr>
                <w:noProof/>
                <w:sz w:val="18"/>
                <w:szCs w:val="18"/>
              </w:rPr>
              <w:drawing>
                <wp:inline distT="0" distB="0" distL="0" distR="0" wp14:anchorId="717716C8" wp14:editId="00B1EC4C">
                  <wp:extent cx="231775" cy="255905"/>
                  <wp:effectExtent l="0" t="0" r="0" b="0"/>
                  <wp:docPr id="7748" name="Picture 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3BD9599B" w14:textId="77777777" w:rsidR="00FE379B" w:rsidRPr="007375FA" w:rsidRDefault="0057384D" w:rsidP="00B74C0C">
            <w:pPr>
              <w:jc w:val="center"/>
              <w:rPr>
                <w:sz w:val="18"/>
                <w:szCs w:val="18"/>
              </w:rPr>
            </w:pPr>
            <w:r>
              <w:rPr>
                <w:noProof/>
                <w:sz w:val="18"/>
                <w:szCs w:val="18"/>
              </w:rPr>
              <w:drawing>
                <wp:inline distT="0" distB="0" distL="0" distR="0" wp14:anchorId="44C2D9FB" wp14:editId="023138C5">
                  <wp:extent cx="231775" cy="255905"/>
                  <wp:effectExtent l="0" t="0" r="0" b="0"/>
                  <wp:docPr id="7749" name="Picture 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1C4F6F12" w14:textId="77777777" w:rsidR="00FE379B" w:rsidRPr="007375FA" w:rsidRDefault="0057384D" w:rsidP="00B74C0C">
            <w:pPr>
              <w:jc w:val="center"/>
              <w:rPr>
                <w:sz w:val="18"/>
                <w:szCs w:val="18"/>
              </w:rPr>
            </w:pPr>
            <w:r>
              <w:rPr>
                <w:noProof/>
                <w:sz w:val="18"/>
                <w:szCs w:val="18"/>
              </w:rPr>
              <w:drawing>
                <wp:inline distT="0" distB="0" distL="0" distR="0" wp14:anchorId="355BA08E" wp14:editId="172B29E7">
                  <wp:extent cx="231775" cy="255905"/>
                  <wp:effectExtent l="0" t="0" r="0" b="0"/>
                  <wp:docPr id="7750" name="Picture 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2E64BE43" w14:textId="77777777" w:rsidR="00FE379B" w:rsidRPr="007375FA" w:rsidRDefault="0057384D" w:rsidP="00B74C0C">
            <w:pPr>
              <w:jc w:val="center"/>
              <w:rPr>
                <w:sz w:val="18"/>
                <w:szCs w:val="18"/>
              </w:rPr>
            </w:pPr>
            <w:r>
              <w:rPr>
                <w:noProof/>
                <w:sz w:val="18"/>
                <w:szCs w:val="18"/>
              </w:rPr>
              <w:drawing>
                <wp:inline distT="0" distB="0" distL="0" distR="0" wp14:anchorId="6DF343E1" wp14:editId="287FFB16">
                  <wp:extent cx="231775" cy="255905"/>
                  <wp:effectExtent l="0" t="0" r="0" b="0"/>
                  <wp:docPr id="7751" name="Picture 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69E3D712" w14:textId="77777777" w:rsidR="00FE379B" w:rsidRPr="007375FA" w:rsidRDefault="0057384D" w:rsidP="00B74C0C">
            <w:pPr>
              <w:jc w:val="center"/>
              <w:rPr>
                <w:rFonts w:cs="Arial"/>
                <w:noProof/>
                <w:sz w:val="18"/>
                <w:szCs w:val="18"/>
              </w:rPr>
            </w:pPr>
            <w:r>
              <w:rPr>
                <w:rFonts w:cs="Arial"/>
                <w:noProof/>
                <w:sz w:val="18"/>
                <w:szCs w:val="18"/>
              </w:rPr>
              <w:drawing>
                <wp:inline distT="0" distB="0" distL="0" distR="0" wp14:anchorId="50D047A5" wp14:editId="615957CF">
                  <wp:extent cx="231775" cy="255905"/>
                  <wp:effectExtent l="0" t="0" r="0" b="0"/>
                  <wp:docPr id="7752" name="Picture 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64BEB95C" w14:textId="77777777" w:rsidR="00FE379B" w:rsidRDefault="0057384D" w:rsidP="00B74C0C">
            <w:pPr>
              <w:jc w:val="center"/>
              <w:rPr>
                <w:rFonts w:cs="Arial"/>
                <w:noProof/>
                <w:sz w:val="18"/>
                <w:szCs w:val="18"/>
              </w:rPr>
            </w:pPr>
            <w:r>
              <w:rPr>
                <w:rFonts w:cs="Arial"/>
                <w:noProof/>
                <w:sz w:val="18"/>
                <w:szCs w:val="18"/>
              </w:rPr>
              <w:drawing>
                <wp:inline distT="0" distB="0" distL="0" distR="0" wp14:anchorId="3B8A9C5B" wp14:editId="4F9D2813">
                  <wp:extent cx="231775" cy="255905"/>
                  <wp:effectExtent l="0" t="0" r="0" b="0"/>
                  <wp:docPr id="7753" name="Picture 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78F19C4D" w14:textId="77777777" w:rsidTr="00B74C0C">
        <w:tc>
          <w:tcPr>
            <w:tcW w:w="1098" w:type="dxa"/>
            <w:hideMark/>
          </w:tcPr>
          <w:p w14:paraId="597ADACB" w14:textId="77777777" w:rsidR="00FE379B" w:rsidRPr="007375FA" w:rsidRDefault="00FE379B" w:rsidP="00EA1728">
            <w:pPr>
              <w:jc w:val="center"/>
              <w:rPr>
                <w:rFonts w:cs="Arial"/>
                <w:sz w:val="18"/>
                <w:szCs w:val="18"/>
              </w:rPr>
            </w:pPr>
            <w:r w:rsidRPr="007375FA">
              <w:rPr>
                <w:rFonts w:cs="Arial"/>
                <w:sz w:val="18"/>
                <w:szCs w:val="18"/>
              </w:rPr>
              <w:t>2:30 pm - 2:59 pm</w:t>
            </w:r>
          </w:p>
        </w:tc>
        <w:tc>
          <w:tcPr>
            <w:tcW w:w="630" w:type="dxa"/>
            <w:vAlign w:val="center"/>
            <w:hideMark/>
          </w:tcPr>
          <w:p w14:paraId="59287928" w14:textId="77777777" w:rsidR="00FE379B" w:rsidRPr="007375FA" w:rsidRDefault="0057384D" w:rsidP="00B74C0C">
            <w:pPr>
              <w:jc w:val="center"/>
              <w:rPr>
                <w:sz w:val="18"/>
                <w:szCs w:val="18"/>
              </w:rPr>
            </w:pPr>
            <w:r>
              <w:rPr>
                <w:noProof/>
                <w:sz w:val="18"/>
                <w:szCs w:val="18"/>
              </w:rPr>
              <w:drawing>
                <wp:inline distT="0" distB="0" distL="0" distR="0" wp14:anchorId="5B1732A6" wp14:editId="23FEEAAA">
                  <wp:extent cx="231775" cy="255905"/>
                  <wp:effectExtent l="0" t="0" r="0" b="0"/>
                  <wp:docPr id="7754" name="Picture 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0BCE474" w14:textId="77777777" w:rsidR="00FE379B" w:rsidRPr="007375FA" w:rsidRDefault="0057384D" w:rsidP="00B74C0C">
            <w:pPr>
              <w:jc w:val="center"/>
              <w:rPr>
                <w:sz w:val="18"/>
                <w:szCs w:val="18"/>
              </w:rPr>
            </w:pPr>
            <w:r>
              <w:rPr>
                <w:noProof/>
                <w:sz w:val="18"/>
                <w:szCs w:val="18"/>
              </w:rPr>
              <w:drawing>
                <wp:inline distT="0" distB="0" distL="0" distR="0" wp14:anchorId="057D45DE" wp14:editId="31EDFB6A">
                  <wp:extent cx="231775" cy="255905"/>
                  <wp:effectExtent l="0" t="0" r="0" b="0"/>
                  <wp:docPr id="7755" name="Picture 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6994DF59" w14:textId="77777777" w:rsidR="00FE379B" w:rsidRPr="007375FA" w:rsidRDefault="0057384D" w:rsidP="00B74C0C">
            <w:pPr>
              <w:jc w:val="center"/>
              <w:rPr>
                <w:sz w:val="18"/>
                <w:szCs w:val="18"/>
              </w:rPr>
            </w:pPr>
            <w:r>
              <w:rPr>
                <w:noProof/>
                <w:sz w:val="18"/>
                <w:szCs w:val="18"/>
              </w:rPr>
              <w:drawing>
                <wp:inline distT="0" distB="0" distL="0" distR="0" wp14:anchorId="11D2D9F7" wp14:editId="6100A501">
                  <wp:extent cx="231775" cy="255905"/>
                  <wp:effectExtent l="0" t="0" r="0" b="0"/>
                  <wp:docPr id="7756" name="Picture 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F4955CB" w14:textId="77777777" w:rsidR="00FE379B" w:rsidRPr="007375FA" w:rsidRDefault="0057384D" w:rsidP="00B74C0C">
            <w:pPr>
              <w:jc w:val="center"/>
              <w:rPr>
                <w:sz w:val="18"/>
                <w:szCs w:val="18"/>
              </w:rPr>
            </w:pPr>
            <w:r>
              <w:rPr>
                <w:noProof/>
                <w:sz w:val="18"/>
                <w:szCs w:val="18"/>
              </w:rPr>
              <w:drawing>
                <wp:inline distT="0" distB="0" distL="0" distR="0" wp14:anchorId="70C7141E" wp14:editId="205BAD4D">
                  <wp:extent cx="231775" cy="255905"/>
                  <wp:effectExtent l="0" t="0" r="0" b="0"/>
                  <wp:docPr id="7757" name="Picture 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0B6D0060" w14:textId="77777777" w:rsidR="00FE379B" w:rsidRPr="007375FA" w:rsidRDefault="0057384D" w:rsidP="00B74C0C">
            <w:pPr>
              <w:jc w:val="center"/>
              <w:rPr>
                <w:sz w:val="18"/>
                <w:szCs w:val="18"/>
              </w:rPr>
            </w:pPr>
            <w:r>
              <w:rPr>
                <w:noProof/>
                <w:sz w:val="18"/>
                <w:szCs w:val="18"/>
              </w:rPr>
              <w:drawing>
                <wp:inline distT="0" distB="0" distL="0" distR="0" wp14:anchorId="781413BF" wp14:editId="3546901B">
                  <wp:extent cx="231775" cy="255905"/>
                  <wp:effectExtent l="0" t="0" r="0" b="0"/>
                  <wp:docPr id="7758" name="Picture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6FB41C1E" w14:textId="77777777" w:rsidR="00FE379B" w:rsidRPr="007375FA" w:rsidRDefault="0057384D" w:rsidP="00B74C0C">
            <w:pPr>
              <w:jc w:val="center"/>
              <w:rPr>
                <w:sz w:val="18"/>
                <w:szCs w:val="18"/>
              </w:rPr>
            </w:pPr>
            <w:r>
              <w:rPr>
                <w:noProof/>
                <w:sz w:val="18"/>
                <w:szCs w:val="18"/>
              </w:rPr>
              <w:drawing>
                <wp:inline distT="0" distB="0" distL="0" distR="0" wp14:anchorId="6F133040" wp14:editId="4E2EFC4A">
                  <wp:extent cx="231775" cy="255905"/>
                  <wp:effectExtent l="0" t="0" r="0" b="0"/>
                  <wp:docPr id="7759" name="Picture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6BA7A268" w14:textId="77777777" w:rsidR="00FE379B" w:rsidRPr="007375FA" w:rsidRDefault="0057384D" w:rsidP="00B74C0C">
            <w:pPr>
              <w:jc w:val="center"/>
              <w:rPr>
                <w:sz w:val="18"/>
                <w:szCs w:val="18"/>
              </w:rPr>
            </w:pPr>
            <w:r>
              <w:rPr>
                <w:noProof/>
                <w:sz w:val="18"/>
                <w:szCs w:val="18"/>
              </w:rPr>
              <w:drawing>
                <wp:inline distT="0" distB="0" distL="0" distR="0" wp14:anchorId="7B91723B" wp14:editId="15D828FD">
                  <wp:extent cx="231775" cy="255905"/>
                  <wp:effectExtent l="0" t="0" r="0" b="0"/>
                  <wp:docPr id="7760" name="Picture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190E6532" w14:textId="77777777" w:rsidR="00FE379B" w:rsidRPr="007375FA" w:rsidRDefault="0057384D" w:rsidP="00B74C0C">
            <w:pPr>
              <w:jc w:val="center"/>
              <w:rPr>
                <w:sz w:val="18"/>
                <w:szCs w:val="18"/>
              </w:rPr>
            </w:pPr>
            <w:r>
              <w:rPr>
                <w:noProof/>
                <w:sz w:val="18"/>
                <w:szCs w:val="18"/>
              </w:rPr>
              <w:drawing>
                <wp:inline distT="0" distB="0" distL="0" distR="0" wp14:anchorId="20A92696" wp14:editId="143A1692">
                  <wp:extent cx="231775" cy="255905"/>
                  <wp:effectExtent l="0" t="0" r="0" b="0"/>
                  <wp:docPr id="7761" name="Picture 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84CFAEA" w14:textId="77777777" w:rsidR="00FE379B" w:rsidRPr="007375FA" w:rsidRDefault="0057384D" w:rsidP="00B74C0C">
            <w:pPr>
              <w:jc w:val="center"/>
              <w:rPr>
                <w:sz w:val="18"/>
                <w:szCs w:val="18"/>
              </w:rPr>
            </w:pPr>
            <w:r>
              <w:rPr>
                <w:noProof/>
                <w:sz w:val="18"/>
                <w:szCs w:val="18"/>
              </w:rPr>
              <w:drawing>
                <wp:inline distT="0" distB="0" distL="0" distR="0" wp14:anchorId="13809CDC" wp14:editId="480E51C7">
                  <wp:extent cx="231775" cy="255905"/>
                  <wp:effectExtent l="0" t="0" r="0" b="0"/>
                  <wp:docPr id="7762" name="Picture 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1C42D55A" w14:textId="77777777" w:rsidR="00FE379B" w:rsidRPr="007375FA" w:rsidRDefault="0057384D" w:rsidP="00B74C0C">
            <w:pPr>
              <w:jc w:val="center"/>
              <w:rPr>
                <w:sz w:val="18"/>
                <w:szCs w:val="18"/>
              </w:rPr>
            </w:pPr>
            <w:r>
              <w:rPr>
                <w:noProof/>
                <w:sz w:val="18"/>
                <w:szCs w:val="18"/>
              </w:rPr>
              <w:drawing>
                <wp:inline distT="0" distB="0" distL="0" distR="0" wp14:anchorId="68641F6C" wp14:editId="64167428">
                  <wp:extent cx="231775" cy="255905"/>
                  <wp:effectExtent l="0" t="0" r="0" b="0"/>
                  <wp:docPr id="7763" name="Picture 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4AFF9837" w14:textId="77777777" w:rsidR="00FE379B" w:rsidRPr="007375FA" w:rsidRDefault="0057384D" w:rsidP="00B74C0C">
            <w:pPr>
              <w:jc w:val="center"/>
              <w:rPr>
                <w:sz w:val="18"/>
                <w:szCs w:val="18"/>
              </w:rPr>
            </w:pPr>
            <w:r>
              <w:rPr>
                <w:noProof/>
                <w:sz w:val="18"/>
                <w:szCs w:val="18"/>
              </w:rPr>
              <w:drawing>
                <wp:inline distT="0" distB="0" distL="0" distR="0" wp14:anchorId="4C732162" wp14:editId="77D49A4B">
                  <wp:extent cx="231775" cy="255905"/>
                  <wp:effectExtent l="0" t="0" r="0" b="0"/>
                  <wp:docPr id="7764" name="Picture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4A7F4A80" w14:textId="77777777" w:rsidR="00FE379B" w:rsidRPr="007375FA" w:rsidRDefault="0057384D" w:rsidP="00B74C0C">
            <w:pPr>
              <w:jc w:val="center"/>
              <w:rPr>
                <w:sz w:val="18"/>
                <w:szCs w:val="18"/>
              </w:rPr>
            </w:pPr>
            <w:r>
              <w:rPr>
                <w:noProof/>
                <w:sz w:val="18"/>
                <w:szCs w:val="18"/>
              </w:rPr>
              <w:drawing>
                <wp:inline distT="0" distB="0" distL="0" distR="0" wp14:anchorId="32302C74" wp14:editId="7D2625B2">
                  <wp:extent cx="231775" cy="255905"/>
                  <wp:effectExtent l="0" t="0" r="0" b="0"/>
                  <wp:docPr id="7765" name="Picture 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1059E625" w14:textId="77777777" w:rsidR="00FE379B" w:rsidRPr="007375FA" w:rsidRDefault="0057384D" w:rsidP="00B74C0C">
            <w:pPr>
              <w:jc w:val="center"/>
              <w:rPr>
                <w:rFonts w:cs="Arial"/>
                <w:noProof/>
                <w:sz w:val="18"/>
                <w:szCs w:val="18"/>
              </w:rPr>
            </w:pPr>
            <w:r>
              <w:rPr>
                <w:rFonts w:cs="Arial"/>
                <w:noProof/>
                <w:sz w:val="18"/>
                <w:szCs w:val="18"/>
              </w:rPr>
              <w:drawing>
                <wp:inline distT="0" distB="0" distL="0" distR="0" wp14:anchorId="3B810969" wp14:editId="6052E2C6">
                  <wp:extent cx="231775" cy="255905"/>
                  <wp:effectExtent l="0" t="0" r="0" b="0"/>
                  <wp:docPr id="7766" name="Picture 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63DEE485" w14:textId="77777777" w:rsidR="00FE379B" w:rsidRDefault="0057384D" w:rsidP="00B74C0C">
            <w:pPr>
              <w:jc w:val="center"/>
              <w:rPr>
                <w:rFonts w:cs="Arial"/>
                <w:noProof/>
                <w:sz w:val="18"/>
                <w:szCs w:val="18"/>
              </w:rPr>
            </w:pPr>
            <w:r>
              <w:rPr>
                <w:rFonts w:cs="Arial"/>
                <w:noProof/>
                <w:sz w:val="18"/>
                <w:szCs w:val="18"/>
              </w:rPr>
              <w:drawing>
                <wp:inline distT="0" distB="0" distL="0" distR="0" wp14:anchorId="66D2B9C4" wp14:editId="3D2D8D5D">
                  <wp:extent cx="231775" cy="255905"/>
                  <wp:effectExtent l="0" t="0" r="0" b="0"/>
                  <wp:docPr id="7767" name="Picture 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C8F9A01" w14:textId="77777777" w:rsidTr="00B74C0C">
        <w:tc>
          <w:tcPr>
            <w:tcW w:w="1098" w:type="dxa"/>
            <w:hideMark/>
          </w:tcPr>
          <w:p w14:paraId="68063BF1" w14:textId="77777777" w:rsidR="00FE379B" w:rsidRPr="007375FA" w:rsidRDefault="00FE379B" w:rsidP="00EA1728">
            <w:pPr>
              <w:jc w:val="center"/>
              <w:rPr>
                <w:rFonts w:cs="Arial"/>
                <w:sz w:val="18"/>
                <w:szCs w:val="18"/>
              </w:rPr>
            </w:pPr>
            <w:r w:rsidRPr="007375FA">
              <w:rPr>
                <w:rFonts w:cs="Arial"/>
                <w:sz w:val="18"/>
                <w:szCs w:val="18"/>
              </w:rPr>
              <w:t>3:00 pm - 3:29 pm</w:t>
            </w:r>
          </w:p>
        </w:tc>
        <w:tc>
          <w:tcPr>
            <w:tcW w:w="630" w:type="dxa"/>
            <w:vAlign w:val="center"/>
            <w:hideMark/>
          </w:tcPr>
          <w:p w14:paraId="52368410" w14:textId="77777777" w:rsidR="00FE379B" w:rsidRPr="007375FA" w:rsidRDefault="0057384D" w:rsidP="00B74C0C">
            <w:pPr>
              <w:jc w:val="center"/>
              <w:rPr>
                <w:sz w:val="18"/>
                <w:szCs w:val="18"/>
              </w:rPr>
            </w:pPr>
            <w:r>
              <w:rPr>
                <w:noProof/>
                <w:sz w:val="18"/>
                <w:szCs w:val="18"/>
              </w:rPr>
              <w:drawing>
                <wp:inline distT="0" distB="0" distL="0" distR="0" wp14:anchorId="1794F79D" wp14:editId="48EBF8CF">
                  <wp:extent cx="231775" cy="255905"/>
                  <wp:effectExtent l="0" t="0" r="0" b="0"/>
                  <wp:docPr id="7768" name="Picture 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07528CA" w14:textId="77777777" w:rsidR="00FE379B" w:rsidRPr="007375FA" w:rsidRDefault="0057384D" w:rsidP="00B74C0C">
            <w:pPr>
              <w:jc w:val="center"/>
              <w:rPr>
                <w:sz w:val="18"/>
                <w:szCs w:val="18"/>
              </w:rPr>
            </w:pPr>
            <w:r>
              <w:rPr>
                <w:noProof/>
                <w:sz w:val="18"/>
                <w:szCs w:val="18"/>
              </w:rPr>
              <w:drawing>
                <wp:inline distT="0" distB="0" distL="0" distR="0" wp14:anchorId="1FB4EE93" wp14:editId="7B313AEA">
                  <wp:extent cx="231775" cy="255905"/>
                  <wp:effectExtent l="0" t="0" r="0" b="0"/>
                  <wp:docPr id="7769" name="Picture 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79AA9217" w14:textId="77777777" w:rsidR="00FE379B" w:rsidRPr="007375FA" w:rsidRDefault="0057384D" w:rsidP="00B74C0C">
            <w:pPr>
              <w:jc w:val="center"/>
              <w:rPr>
                <w:sz w:val="18"/>
                <w:szCs w:val="18"/>
              </w:rPr>
            </w:pPr>
            <w:r>
              <w:rPr>
                <w:noProof/>
                <w:sz w:val="18"/>
                <w:szCs w:val="18"/>
              </w:rPr>
              <w:drawing>
                <wp:inline distT="0" distB="0" distL="0" distR="0" wp14:anchorId="2AAE2815" wp14:editId="764477E1">
                  <wp:extent cx="231775" cy="255905"/>
                  <wp:effectExtent l="0" t="0" r="0" b="0"/>
                  <wp:docPr id="7770" name="Picture 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FB36BDA" w14:textId="77777777" w:rsidR="00FE379B" w:rsidRPr="007375FA" w:rsidRDefault="0057384D" w:rsidP="00B74C0C">
            <w:pPr>
              <w:jc w:val="center"/>
              <w:rPr>
                <w:sz w:val="18"/>
                <w:szCs w:val="18"/>
              </w:rPr>
            </w:pPr>
            <w:r>
              <w:rPr>
                <w:noProof/>
                <w:sz w:val="18"/>
                <w:szCs w:val="18"/>
              </w:rPr>
              <w:drawing>
                <wp:inline distT="0" distB="0" distL="0" distR="0" wp14:anchorId="3BB7F32A" wp14:editId="1AF878FD">
                  <wp:extent cx="231775" cy="255905"/>
                  <wp:effectExtent l="0" t="0" r="0" b="0"/>
                  <wp:docPr id="7771" name="Picture 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413D4876" w14:textId="77777777" w:rsidR="00FE379B" w:rsidRPr="007375FA" w:rsidRDefault="0057384D" w:rsidP="00B74C0C">
            <w:pPr>
              <w:jc w:val="center"/>
              <w:rPr>
                <w:sz w:val="18"/>
                <w:szCs w:val="18"/>
              </w:rPr>
            </w:pPr>
            <w:r>
              <w:rPr>
                <w:noProof/>
                <w:sz w:val="18"/>
                <w:szCs w:val="18"/>
              </w:rPr>
              <w:drawing>
                <wp:inline distT="0" distB="0" distL="0" distR="0" wp14:anchorId="49463682" wp14:editId="25A606B3">
                  <wp:extent cx="231775" cy="255905"/>
                  <wp:effectExtent l="0" t="0" r="0" b="0"/>
                  <wp:docPr id="7772" name="Picture 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6711AE88" w14:textId="77777777" w:rsidR="00FE379B" w:rsidRPr="007375FA" w:rsidRDefault="0057384D" w:rsidP="00B74C0C">
            <w:pPr>
              <w:jc w:val="center"/>
              <w:rPr>
                <w:sz w:val="18"/>
                <w:szCs w:val="18"/>
              </w:rPr>
            </w:pPr>
            <w:r>
              <w:rPr>
                <w:noProof/>
                <w:sz w:val="18"/>
                <w:szCs w:val="18"/>
              </w:rPr>
              <w:drawing>
                <wp:inline distT="0" distB="0" distL="0" distR="0" wp14:anchorId="6D5BC2F6" wp14:editId="74535193">
                  <wp:extent cx="231775" cy="255905"/>
                  <wp:effectExtent l="0" t="0" r="0" b="0"/>
                  <wp:docPr id="7773" name="Picture 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2C61852D" w14:textId="77777777" w:rsidR="00FE379B" w:rsidRPr="007375FA" w:rsidRDefault="0057384D" w:rsidP="00B74C0C">
            <w:pPr>
              <w:jc w:val="center"/>
              <w:rPr>
                <w:sz w:val="18"/>
                <w:szCs w:val="18"/>
              </w:rPr>
            </w:pPr>
            <w:r>
              <w:rPr>
                <w:noProof/>
                <w:sz w:val="18"/>
                <w:szCs w:val="18"/>
              </w:rPr>
              <w:drawing>
                <wp:inline distT="0" distB="0" distL="0" distR="0" wp14:anchorId="3B6D5822" wp14:editId="6CDAE132">
                  <wp:extent cx="231775" cy="255905"/>
                  <wp:effectExtent l="0" t="0" r="0" b="0"/>
                  <wp:docPr id="7774" name="Picture 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343EED29" w14:textId="77777777" w:rsidR="00FE379B" w:rsidRPr="007375FA" w:rsidRDefault="0057384D" w:rsidP="00B74C0C">
            <w:pPr>
              <w:jc w:val="center"/>
              <w:rPr>
                <w:sz w:val="18"/>
                <w:szCs w:val="18"/>
              </w:rPr>
            </w:pPr>
            <w:r>
              <w:rPr>
                <w:noProof/>
                <w:sz w:val="18"/>
                <w:szCs w:val="18"/>
              </w:rPr>
              <w:drawing>
                <wp:inline distT="0" distB="0" distL="0" distR="0" wp14:anchorId="23FE3AFE" wp14:editId="6B29F79D">
                  <wp:extent cx="231775" cy="255905"/>
                  <wp:effectExtent l="0" t="0" r="0" b="0"/>
                  <wp:docPr id="7775" name="Picture 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6D1D0141" w14:textId="77777777" w:rsidR="00FE379B" w:rsidRPr="007375FA" w:rsidRDefault="0057384D" w:rsidP="00B74C0C">
            <w:pPr>
              <w:jc w:val="center"/>
              <w:rPr>
                <w:sz w:val="18"/>
                <w:szCs w:val="18"/>
              </w:rPr>
            </w:pPr>
            <w:r>
              <w:rPr>
                <w:noProof/>
                <w:sz w:val="18"/>
                <w:szCs w:val="18"/>
              </w:rPr>
              <w:drawing>
                <wp:inline distT="0" distB="0" distL="0" distR="0" wp14:anchorId="440D3DF7" wp14:editId="4B0F175A">
                  <wp:extent cx="231775" cy="255905"/>
                  <wp:effectExtent l="0" t="0" r="0" b="0"/>
                  <wp:docPr id="7776" name="Picture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0CC5FFC5" w14:textId="77777777" w:rsidR="00FE379B" w:rsidRPr="007375FA" w:rsidRDefault="0057384D" w:rsidP="00B74C0C">
            <w:pPr>
              <w:jc w:val="center"/>
              <w:rPr>
                <w:sz w:val="18"/>
                <w:szCs w:val="18"/>
              </w:rPr>
            </w:pPr>
            <w:r>
              <w:rPr>
                <w:noProof/>
                <w:sz w:val="18"/>
                <w:szCs w:val="18"/>
              </w:rPr>
              <w:drawing>
                <wp:inline distT="0" distB="0" distL="0" distR="0" wp14:anchorId="1CFFC3BF" wp14:editId="1B052705">
                  <wp:extent cx="231775" cy="255905"/>
                  <wp:effectExtent l="0" t="0" r="0" b="0"/>
                  <wp:docPr id="7777" name="Picture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22F1E470" w14:textId="77777777" w:rsidR="00FE379B" w:rsidRPr="007375FA" w:rsidRDefault="0057384D" w:rsidP="00B74C0C">
            <w:pPr>
              <w:jc w:val="center"/>
              <w:rPr>
                <w:sz w:val="18"/>
                <w:szCs w:val="18"/>
              </w:rPr>
            </w:pPr>
            <w:r>
              <w:rPr>
                <w:noProof/>
                <w:sz w:val="18"/>
                <w:szCs w:val="18"/>
              </w:rPr>
              <w:drawing>
                <wp:inline distT="0" distB="0" distL="0" distR="0" wp14:anchorId="2FB699DF" wp14:editId="0B39DC8D">
                  <wp:extent cx="231775" cy="255905"/>
                  <wp:effectExtent l="0" t="0" r="0" b="0"/>
                  <wp:docPr id="7778" name="Picture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34D5552F" w14:textId="77777777" w:rsidR="00FE379B" w:rsidRPr="007375FA" w:rsidRDefault="0057384D" w:rsidP="00B74C0C">
            <w:pPr>
              <w:jc w:val="center"/>
              <w:rPr>
                <w:sz w:val="18"/>
                <w:szCs w:val="18"/>
              </w:rPr>
            </w:pPr>
            <w:r>
              <w:rPr>
                <w:noProof/>
                <w:sz w:val="18"/>
                <w:szCs w:val="18"/>
              </w:rPr>
              <w:drawing>
                <wp:inline distT="0" distB="0" distL="0" distR="0" wp14:anchorId="45CECD36" wp14:editId="29A36F1A">
                  <wp:extent cx="231775" cy="255905"/>
                  <wp:effectExtent l="0" t="0" r="0" b="0"/>
                  <wp:docPr id="7779" name="Picture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7731C443" w14:textId="77777777" w:rsidR="00FE379B" w:rsidRPr="007375FA" w:rsidRDefault="0057384D" w:rsidP="00B74C0C">
            <w:pPr>
              <w:jc w:val="center"/>
              <w:rPr>
                <w:rFonts w:cs="Arial"/>
                <w:noProof/>
                <w:sz w:val="18"/>
                <w:szCs w:val="18"/>
              </w:rPr>
            </w:pPr>
            <w:r>
              <w:rPr>
                <w:rFonts w:cs="Arial"/>
                <w:noProof/>
                <w:sz w:val="18"/>
                <w:szCs w:val="18"/>
              </w:rPr>
              <w:drawing>
                <wp:inline distT="0" distB="0" distL="0" distR="0" wp14:anchorId="7DEA1427" wp14:editId="181428F6">
                  <wp:extent cx="231775" cy="255905"/>
                  <wp:effectExtent l="0" t="0" r="0" b="0"/>
                  <wp:docPr id="7780" name="Picture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4B433686" w14:textId="77777777" w:rsidR="00FE379B" w:rsidRDefault="0057384D" w:rsidP="00B74C0C">
            <w:pPr>
              <w:jc w:val="center"/>
              <w:rPr>
                <w:rFonts w:cs="Arial"/>
                <w:noProof/>
                <w:sz w:val="18"/>
                <w:szCs w:val="18"/>
              </w:rPr>
            </w:pPr>
            <w:r>
              <w:rPr>
                <w:rFonts w:cs="Arial"/>
                <w:noProof/>
                <w:sz w:val="18"/>
                <w:szCs w:val="18"/>
              </w:rPr>
              <w:drawing>
                <wp:inline distT="0" distB="0" distL="0" distR="0" wp14:anchorId="58742488" wp14:editId="7AAA53F6">
                  <wp:extent cx="231775" cy="255905"/>
                  <wp:effectExtent l="0" t="0" r="0" b="0"/>
                  <wp:docPr id="7781" name="Picture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1502558" w14:textId="77777777" w:rsidTr="00B74C0C">
        <w:tc>
          <w:tcPr>
            <w:tcW w:w="1098" w:type="dxa"/>
            <w:hideMark/>
          </w:tcPr>
          <w:p w14:paraId="5C1404B5" w14:textId="77777777" w:rsidR="00FE379B" w:rsidRPr="007375FA" w:rsidRDefault="00FE379B" w:rsidP="00EA1728">
            <w:pPr>
              <w:jc w:val="center"/>
              <w:rPr>
                <w:rFonts w:cs="Arial"/>
                <w:sz w:val="18"/>
                <w:szCs w:val="18"/>
              </w:rPr>
            </w:pPr>
            <w:r w:rsidRPr="007375FA">
              <w:rPr>
                <w:rFonts w:cs="Arial"/>
                <w:sz w:val="18"/>
                <w:szCs w:val="18"/>
              </w:rPr>
              <w:t>3:30 pm - 3:59 pm</w:t>
            </w:r>
          </w:p>
        </w:tc>
        <w:tc>
          <w:tcPr>
            <w:tcW w:w="630" w:type="dxa"/>
            <w:vAlign w:val="center"/>
            <w:hideMark/>
          </w:tcPr>
          <w:p w14:paraId="070586C6" w14:textId="77777777" w:rsidR="00FE379B" w:rsidRPr="007375FA" w:rsidRDefault="0057384D" w:rsidP="00B74C0C">
            <w:pPr>
              <w:jc w:val="center"/>
              <w:rPr>
                <w:sz w:val="18"/>
                <w:szCs w:val="18"/>
              </w:rPr>
            </w:pPr>
            <w:r>
              <w:rPr>
                <w:noProof/>
                <w:sz w:val="18"/>
                <w:szCs w:val="18"/>
              </w:rPr>
              <w:drawing>
                <wp:inline distT="0" distB="0" distL="0" distR="0" wp14:anchorId="73640D69" wp14:editId="60635786">
                  <wp:extent cx="231775" cy="255905"/>
                  <wp:effectExtent l="0" t="0" r="0" b="0"/>
                  <wp:docPr id="7782" name="Picture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A10066F" w14:textId="77777777" w:rsidR="00FE379B" w:rsidRPr="007375FA" w:rsidRDefault="0057384D" w:rsidP="00B74C0C">
            <w:pPr>
              <w:jc w:val="center"/>
              <w:rPr>
                <w:sz w:val="18"/>
                <w:szCs w:val="18"/>
              </w:rPr>
            </w:pPr>
            <w:r>
              <w:rPr>
                <w:noProof/>
                <w:sz w:val="18"/>
                <w:szCs w:val="18"/>
              </w:rPr>
              <w:drawing>
                <wp:inline distT="0" distB="0" distL="0" distR="0" wp14:anchorId="5E219C8D" wp14:editId="4A7FA424">
                  <wp:extent cx="231775" cy="255905"/>
                  <wp:effectExtent l="0" t="0" r="0" b="0"/>
                  <wp:docPr id="7783" name="Picture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53D3CC7B" w14:textId="77777777" w:rsidR="00FE379B" w:rsidRPr="007375FA" w:rsidRDefault="0057384D" w:rsidP="00B74C0C">
            <w:pPr>
              <w:jc w:val="center"/>
              <w:rPr>
                <w:sz w:val="18"/>
                <w:szCs w:val="18"/>
              </w:rPr>
            </w:pPr>
            <w:r>
              <w:rPr>
                <w:noProof/>
                <w:sz w:val="18"/>
                <w:szCs w:val="18"/>
              </w:rPr>
              <w:drawing>
                <wp:inline distT="0" distB="0" distL="0" distR="0" wp14:anchorId="1DC8C788" wp14:editId="3A9B66B3">
                  <wp:extent cx="231775" cy="255905"/>
                  <wp:effectExtent l="0" t="0" r="0" b="0"/>
                  <wp:docPr id="7784" name="Picture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F5863C5" w14:textId="77777777" w:rsidR="00FE379B" w:rsidRPr="007375FA" w:rsidRDefault="0057384D" w:rsidP="00B74C0C">
            <w:pPr>
              <w:jc w:val="center"/>
              <w:rPr>
                <w:sz w:val="18"/>
                <w:szCs w:val="18"/>
              </w:rPr>
            </w:pPr>
            <w:r>
              <w:rPr>
                <w:noProof/>
                <w:sz w:val="18"/>
                <w:szCs w:val="18"/>
              </w:rPr>
              <w:drawing>
                <wp:inline distT="0" distB="0" distL="0" distR="0" wp14:anchorId="76BFC700" wp14:editId="3642535F">
                  <wp:extent cx="231775" cy="255905"/>
                  <wp:effectExtent l="0" t="0" r="0" b="0"/>
                  <wp:docPr id="7785" name="Picture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7CF87BA4" w14:textId="77777777" w:rsidR="00FE379B" w:rsidRPr="007375FA" w:rsidRDefault="0057384D" w:rsidP="00B74C0C">
            <w:pPr>
              <w:jc w:val="center"/>
              <w:rPr>
                <w:sz w:val="18"/>
                <w:szCs w:val="18"/>
              </w:rPr>
            </w:pPr>
            <w:r>
              <w:rPr>
                <w:noProof/>
                <w:sz w:val="18"/>
                <w:szCs w:val="18"/>
              </w:rPr>
              <w:drawing>
                <wp:inline distT="0" distB="0" distL="0" distR="0" wp14:anchorId="29852D78" wp14:editId="752E12C8">
                  <wp:extent cx="231775" cy="255905"/>
                  <wp:effectExtent l="0" t="0" r="0" b="0"/>
                  <wp:docPr id="7786" name="Picture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63AC452D" w14:textId="77777777" w:rsidR="00FE379B" w:rsidRPr="007375FA" w:rsidRDefault="0057384D" w:rsidP="00B74C0C">
            <w:pPr>
              <w:jc w:val="center"/>
              <w:rPr>
                <w:sz w:val="18"/>
                <w:szCs w:val="18"/>
              </w:rPr>
            </w:pPr>
            <w:r>
              <w:rPr>
                <w:noProof/>
                <w:sz w:val="18"/>
                <w:szCs w:val="18"/>
              </w:rPr>
              <w:drawing>
                <wp:inline distT="0" distB="0" distL="0" distR="0" wp14:anchorId="039379B9" wp14:editId="4BB15372">
                  <wp:extent cx="231775" cy="255905"/>
                  <wp:effectExtent l="0" t="0" r="0" b="0"/>
                  <wp:docPr id="7787" name="Picture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62E6C043" w14:textId="77777777" w:rsidR="00FE379B" w:rsidRPr="007375FA" w:rsidRDefault="0057384D" w:rsidP="00B74C0C">
            <w:pPr>
              <w:jc w:val="center"/>
              <w:rPr>
                <w:sz w:val="18"/>
                <w:szCs w:val="18"/>
              </w:rPr>
            </w:pPr>
            <w:r>
              <w:rPr>
                <w:noProof/>
                <w:sz w:val="18"/>
                <w:szCs w:val="18"/>
              </w:rPr>
              <w:drawing>
                <wp:inline distT="0" distB="0" distL="0" distR="0" wp14:anchorId="6CDB20D1" wp14:editId="2D86DB0D">
                  <wp:extent cx="231775" cy="255905"/>
                  <wp:effectExtent l="0" t="0" r="0" b="0"/>
                  <wp:docPr id="7788" name="Picture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496AC047" w14:textId="77777777" w:rsidR="00FE379B" w:rsidRPr="007375FA" w:rsidRDefault="0057384D" w:rsidP="00B74C0C">
            <w:pPr>
              <w:jc w:val="center"/>
              <w:rPr>
                <w:sz w:val="18"/>
                <w:szCs w:val="18"/>
              </w:rPr>
            </w:pPr>
            <w:r>
              <w:rPr>
                <w:noProof/>
                <w:sz w:val="18"/>
                <w:szCs w:val="18"/>
              </w:rPr>
              <w:drawing>
                <wp:inline distT="0" distB="0" distL="0" distR="0" wp14:anchorId="298E5592" wp14:editId="54757F54">
                  <wp:extent cx="231775" cy="255905"/>
                  <wp:effectExtent l="0" t="0" r="0" b="0"/>
                  <wp:docPr id="7789" name="Picture 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1F5F39E3" w14:textId="77777777" w:rsidR="00FE379B" w:rsidRPr="007375FA" w:rsidRDefault="0057384D" w:rsidP="00B74C0C">
            <w:pPr>
              <w:jc w:val="center"/>
              <w:rPr>
                <w:sz w:val="18"/>
                <w:szCs w:val="18"/>
              </w:rPr>
            </w:pPr>
            <w:r>
              <w:rPr>
                <w:noProof/>
                <w:sz w:val="18"/>
                <w:szCs w:val="18"/>
              </w:rPr>
              <w:drawing>
                <wp:inline distT="0" distB="0" distL="0" distR="0" wp14:anchorId="3AA2A9AF" wp14:editId="0D547532">
                  <wp:extent cx="231775" cy="255905"/>
                  <wp:effectExtent l="0" t="0" r="0" b="0"/>
                  <wp:docPr id="7790" name="Picture 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233C87FE" w14:textId="77777777" w:rsidR="00FE379B" w:rsidRPr="007375FA" w:rsidRDefault="0057384D" w:rsidP="00B74C0C">
            <w:pPr>
              <w:jc w:val="center"/>
              <w:rPr>
                <w:sz w:val="18"/>
                <w:szCs w:val="18"/>
              </w:rPr>
            </w:pPr>
            <w:r>
              <w:rPr>
                <w:noProof/>
                <w:sz w:val="18"/>
                <w:szCs w:val="18"/>
              </w:rPr>
              <w:drawing>
                <wp:inline distT="0" distB="0" distL="0" distR="0" wp14:anchorId="7C20B1BD" wp14:editId="0D4F90CE">
                  <wp:extent cx="231775" cy="255905"/>
                  <wp:effectExtent l="0" t="0" r="0" b="0"/>
                  <wp:docPr id="7791" name="Picture 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6439DC89" w14:textId="77777777" w:rsidR="00FE379B" w:rsidRPr="007375FA" w:rsidRDefault="0057384D" w:rsidP="00B74C0C">
            <w:pPr>
              <w:jc w:val="center"/>
              <w:rPr>
                <w:sz w:val="18"/>
                <w:szCs w:val="18"/>
              </w:rPr>
            </w:pPr>
            <w:r>
              <w:rPr>
                <w:noProof/>
                <w:sz w:val="18"/>
                <w:szCs w:val="18"/>
              </w:rPr>
              <w:drawing>
                <wp:inline distT="0" distB="0" distL="0" distR="0" wp14:anchorId="4072ED1A" wp14:editId="13FED61D">
                  <wp:extent cx="231775" cy="255905"/>
                  <wp:effectExtent l="0" t="0" r="0" b="0"/>
                  <wp:docPr id="7792" name="Picture 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1ACE55A1" w14:textId="77777777" w:rsidR="00FE379B" w:rsidRPr="007375FA" w:rsidRDefault="0057384D" w:rsidP="00B74C0C">
            <w:pPr>
              <w:jc w:val="center"/>
              <w:rPr>
                <w:sz w:val="18"/>
                <w:szCs w:val="18"/>
              </w:rPr>
            </w:pPr>
            <w:r>
              <w:rPr>
                <w:noProof/>
                <w:sz w:val="18"/>
                <w:szCs w:val="18"/>
              </w:rPr>
              <w:drawing>
                <wp:inline distT="0" distB="0" distL="0" distR="0" wp14:anchorId="3268DDF1" wp14:editId="7C17445C">
                  <wp:extent cx="231775" cy="255905"/>
                  <wp:effectExtent l="0" t="0" r="0" b="0"/>
                  <wp:docPr id="7793" name="Picture 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78B7BD81" w14:textId="77777777" w:rsidR="00FE379B" w:rsidRPr="007375FA" w:rsidRDefault="0057384D" w:rsidP="00B74C0C">
            <w:pPr>
              <w:jc w:val="center"/>
              <w:rPr>
                <w:rFonts w:cs="Arial"/>
                <w:noProof/>
                <w:sz w:val="18"/>
                <w:szCs w:val="18"/>
              </w:rPr>
            </w:pPr>
            <w:r>
              <w:rPr>
                <w:rFonts w:cs="Arial"/>
                <w:noProof/>
                <w:sz w:val="18"/>
                <w:szCs w:val="18"/>
              </w:rPr>
              <w:drawing>
                <wp:inline distT="0" distB="0" distL="0" distR="0" wp14:anchorId="23A66726" wp14:editId="41CFDBAB">
                  <wp:extent cx="231775" cy="255905"/>
                  <wp:effectExtent l="0" t="0" r="0" b="0"/>
                  <wp:docPr id="7794" name="Picture 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BEDEAA9" w14:textId="77777777" w:rsidR="00FE379B" w:rsidRDefault="0057384D" w:rsidP="00B74C0C">
            <w:pPr>
              <w:jc w:val="center"/>
              <w:rPr>
                <w:rFonts w:cs="Arial"/>
                <w:noProof/>
                <w:sz w:val="18"/>
                <w:szCs w:val="18"/>
              </w:rPr>
            </w:pPr>
            <w:r>
              <w:rPr>
                <w:rFonts w:cs="Arial"/>
                <w:noProof/>
                <w:sz w:val="18"/>
                <w:szCs w:val="18"/>
              </w:rPr>
              <w:drawing>
                <wp:inline distT="0" distB="0" distL="0" distR="0" wp14:anchorId="5E2B182B" wp14:editId="364B1CC9">
                  <wp:extent cx="231775" cy="255905"/>
                  <wp:effectExtent l="0" t="0" r="0" b="0"/>
                  <wp:docPr id="7795" name="Picture 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A04A4E7" w14:textId="77777777" w:rsidTr="00B74C0C">
        <w:tc>
          <w:tcPr>
            <w:tcW w:w="1098" w:type="dxa"/>
            <w:hideMark/>
          </w:tcPr>
          <w:p w14:paraId="6AB5738A" w14:textId="77777777" w:rsidR="00FE379B" w:rsidRPr="007375FA" w:rsidRDefault="00FE379B" w:rsidP="00EA1728">
            <w:pPr>
              <w:jc w:val="center"/>
              <w:rPr>
                <w:rFonts w:cs="Arial"/>
                <w:sz w:val="18"/>
                <w:szCs w:val="18"/>
              </w:rPr>
            </w:pPr>
            <w:r w:rsidRPr="007375FA">
              <w:rPr>
                <w:rFonts w:cs="Arial"/>
                <w:sz w:val="18"/>
                <w:szCs w:val="18"/>
              </w:rPr>
              <w:t>4:00 pm - 4:29 pm</w:t>
            </w:r>
          </w:p>
        </w:tc>
        <w:tc>
          <w:tcPr>
            <w:tcW w:w="630" w:type="dxa"/>
            <w:vAlign w:val="center"/>
            <w:hideMark/>
          </w:tcPr>
          <w:p w14:paraId="4E1E556A" w14:textId="77777777" w:rsidR="00FE379B" w:rsidRPr="007375FA" w:rsidRDefault="00C85E5B" w:rsidP="00B74C0C">
            <w:pPr>
              <w:jc w:val="center"/>
              <w:rPr>
                <w:sz w:val="18"/>
                <w:szCs w:val="18"/>
              </w:rPr>
            </w:pPr>
            <w:r>
              <w:rPr>
                <w:noProof/>
                <w:sz w:val="18"/>
                <w:szCs w:val="18"/>
              </w:rPr>
              <w:drawing>
                <wp:inline distT="0" distB="0" distL="0" distR="0" wp14:anchorId="7A9C2BD3" wp14:editId="544A3191">
                  <wp:extent cx="231775" cy="255905"/>
                  <wp:effectExtent l="0" t="0" r="0" b="0"/>
                  <wp:docPr id="7796" name="Picture 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CBFAD01" w14:textId="77777777" w:rsidR="00FE379B" w:rsidRPr="007375FA" w:rsidRDefault="00C85E5B" w:rsidP="00B74C0C">
            <w:pPr>
              <w:jc w:val="center"/>
              <w:rPr>
                <w:sz w:val="18"/>
                <w:szCs w:val="18"/>
              </w:rPr>
            </w:pPr>
            <w:r>
              <w:rPr>
                <w:noProof/>
                <w:sz w:val="18"/>
                <w:szCs w:val="18"/>
              </w:rPr>
              <w:drawing>
                <wp:inline distT="0" distB="0" distL="0" distR="0" wp14:anchorId="3D5C6184" wp14:editId="1C15D6A1">
                  <wp:extent cx="231775" cy="255905"/>
                  <wp:effectExtent l="0" t="0" r="0" b="0"/>
                  <wp:docPr id="7797" name="Picture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605CF5F9" w14:textId="77777777" w:rsidR="00FE379B" w:rsidRPr="007375FA" w:rsidRDefault="00C85E5B" w:rsidP="00B74C0C">
            <w:pPr>
              <w:jc w:val="center"/>
              <w:rPr>
                <w:sz w:val="18"/>
                <w:szCs w:val="18"/>
              </w:rPr>
            </w:pPr>
            <w:r>
              <w:rPr>
                <w:noProof/>
                <w:sz w:val="18"/>
                <w:szCs w:val="18"/>
              </w:rPr>
              <w:drawing>
                <wp:inline distT="0" distB="0" distL="0" distR="0" wp14:anchorId="0CD79185" wp14:editId="44F6432E">
                  <wp:extent cx="231775" cy="255905"/>
                  <wp:effectExtent l="0" t="0" r="0" b="0"/>
                  <wp:docPr id="7798" name="Picture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9553FF9" w14:textId="77777777" w:rsidR="00FE379B" w:rsidRPr="007375FA" w:rsidRDefault="00C85E5B" w:rsidP="00B74C0C">
            <w:pPr>
              <w:jc w:val="center"/>
              <w:rPr>
                <w:sz w:val="18"/>
                <w:szCs w:val="18"/>
              </w:rPr>
            </w:pPr>
            <w:r>
              <w:rPr>
                <w:noProof/>
                <w:sz w:val="18"/>
                <w:szCs w:val="18"/>
              </w:rPr>
              <w:drawing>
                <wp:inline distT="0" distB="0" distL="0" distR="0" wp14:anchorId="367C0777" wp14:editId="4F372C35">
                  <wp:extent cx="231775" cy="255905"/>
                  <wp:effectExtent l="0" t="0" r="0" b="0"/>
                  <wp:docPr id="7799" name="Picture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06843097" w14:textId="77777777" w:rsidR="00FE379B" w:rsidRPr="007375FA" w:rsidRDefault="00C85E5B" w:rsidP="00B74C0C">
            <w:pPr>
              <w:jc w:val="center"/>
              <w:rPr>
                <w:sz w:val="18"/>
                <w:szCs w:val="18"/>
              </w:rPr>
            </w:pPr>
            <w:r>
              <w:rPr>
                <w:noProof/>
                <w:sz w:val="18"/>
                <w:szCs w:val="18"/>
              </w:rPr>
              <w:drawing>
                <wp:inline distT="0" distB="0" distL="0" distR="0" wp14:anchorId="12A7CE24" wp14:editId="4A9BE93C">
                  <wp:extent cx="231775" cy="255905"/>
                  <wp:effectExtent l="0" t="0" r="0" b="0"/>
                  <wp:docPr id="7800" name="Picture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1848D15F" w14:textId="77777777" w:rsidR="00FE379B" w:rsidRPr="007375FA" w:rsidRDefault="00C85E5B" w:rsidP="00B74C0C">
            <w:pPr>
              <w:jc w:val="center"/>
              <w:rPr>
                <w:sz w:val="18"/>
                <w:szCs w:val="18"/>
              </w:rPr>
            </w:pPr>
            <w:r>
              <w:rPr>
                <w:noProof/>
                <w:sz w:val="18"/>
                <w:szCs w:val="18"/>
              </w:rPr>
              <w:drawing>
                <wp:inline distT="0" distB="0" distL="0" distR="0" wp14:anchorId="5A4F7870" wp14:editId="35CC5221">
                  <wp:extent cx="231775" cy="255905"/>
                  <wp:effectExtent l="0" t="0" r="0" b="0"/>
                  <wp:docPr id="7801" name="Picture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3C94EC0C" w14:textId="77777777" w:rsidR="00FE379B" w:rsidRPr="007375FA" w:rsidRDefault="00C85E5B" w:rsidP="00B74C0C">
            <w:pPr>
              <w:jc w:val="center"/>
              <w:rPr>
                <w:sz w:val="18"/>
                <w:szCs w:val="18"/>
              </w:rPr>
            </w:pPr>
            <w:r>
              <w:rPr>
                <w:noProof/>
                <w:sz w:val="18"/>
                <w:szCs w:val="18"/>
              </w:rPr>
              <w:drawing>
                <wp:inline distT="0" distB="0" distL="0" distR="0" wp14:anchorId="7A7795F9" wp14:editId="58C1776D">
                  <wp:extent cx="231775" cy="255905"/>
                  <wp:effectExtent l="0" t="0" r="0" b="0"/>
                  <wp:docPr id="7802" name="Picture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38306D97" w14:textId="77777777" w:rsidR="00FE379B" w:rsidRPr="007375FA" w:rsidRDefault="00C85E5B" w:rsidP="00B74C0C">
            <w:pPr>
              <w:jc w:val="center"/>
              <w:rPr>
                <w:sz w:val="18"/>
                <w:szCs w:val="18"/>
              </w:rPr>
            </w:pPr>
            <w:r>
              <w:rPr>
                <w:noProof/>
                <w:sz w:val="18"/>
                <w:szCs w:val="18"/>
              </w:rPr>
              <w:drawing>
                <wp:inline distT="0" distB="0" distL="0" distR="0" wp14:anchorId="110F881D" wp14:editId="1BE56926">
                  <wp:extent cx="231775" cy="255905"/>
                  <wp:effectExtent l="0" t="0" r="0" b="0"/>
                  <wp:docPr id="7803" name="Picture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34E8FC8B" w14:textId="77777777" w:rsidR="00FE379B" w:rsidRPr="007375FA" w:rsidRDefault="00C85E5B" w:rsidP="00B74C0C">
            <w:pPr>
              <w:jc w:val="center"/>
              <w:rPr>
                <w:sz w:val="18"/>
                <w:szCs w:val="18"/>
              </w:rPr>
            </w:pPr>
            <w:r>
              <w:rPr>
                <w:noProof/>
                <w:sz w:val="18"/>
                <w:szCs w:val="18"/>
              </w:rPr>
              <w:drawing>
                <wp:inline distT="0" distB="0" distL="0" distR="0" wp14:anchorId="4AFF9B83" wp14:editId="4AFDE015">
                  <wp:extent cx="231775" cy="255905"/>
                  <wp:effectExtent l="0" t="0" r="0" b="0"/>
                  <wp:docPr id="7804" name="Picture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692D2D4C" w14:textId="77777777" w:rsidR="00FE379B" w:rsidRPr="007375FA" w:rsidRDefault="00C85E5B" w:rsidP="00B74C0C">
            <w:pPr>
              <w:jc w:val="center"/>
              <w:rPr>
                <w:sz w:val="18"/>
                <w:szCs w:val="18"/>
              </w:rPr>
            </w:pPr>
            <w:r>
              <w:rPr>
                <w:noProof/>
                <w:sz w:val="18"/>
                <w:szCs w:val="18"/>
              </w:rPr>
              <w:drawing>
                <wp:inline distT="0" distB="0" distL="0" distR="0" wp14:anchorId="088A6A43" wp14:editId="411B3DA5">
                  <wp:extent cx="231775" cy="255905"/>
                  <wp:effectExtent l="0" t="0" r="0" b="0"/>
                  <wp:docPr id="7805" name="Picture 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052F9D6C" w14:textId="77777777" w:rsidR="00FE379B" w:rsidRPr="007375FA" w:rsidRDefault="00C85E5B" w:rsidP="00B74C0C">
            <w:pPr>
              <w:jc w:val="center"/>
              <w:rPr>
                <w:sz w:val="18"/>
                <w:szCs w:val="18"/>
              </w:rPr>
            </w:pPr>
            <w:r>
              <w:rPr>
                <w:noProof/>
                <w:sz w:val="18"/>
                <w:szCs w:val="18"/>
              </w:rPr>
              <w:drawing>
                <wp:inline distT="0" distB="0" distL="0" distR="0" wp14:anchorId="4D18AA59" wp14:editId="464BF624">
                  <wp:extent cx="231775" cy="255905"/>
                  <wp:effectExtent l="0" t="0" r="0" b="0"/>
                  <wp:docPr id="7806" name="Picture 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0EB6DF6D" w14:textId="77777777" w:rsidR="00FE379B" w:rsidRPr="007375FA" w:rsidRDefault="00C85E5B" w:rsidP="00B74C0C">
            <w:pPr>
              <w:jc w:val="center"/>
              <w:rPr>
                <w:sz w:val="18"/>
                <w:szCs w:val="18"/>
              </w:rPr>
            </w:pPr>
            <w:r>
              <w:rPr>
                <w:noProof/>
                <w:sz w:val="18"/>
                <w:szCs w:val="18"/>
              </w:rPr>
              <w:drawing>
                <wp:inline distT="0" distB="0" distL="0" distR="0" wp14:anchorId="6B2EACCD" wp14:editId="78A8199F">
                  <wp:extent cx="231775" cy="255905"/>
                  <wp:effectExtent l="0" t="0" r="0" b="0"/>
                  <wp:docPr id="7807" name="Picture 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18A60C00" w14:textId="77777777" w:rsidR="00FE379B" w:rsidRPr="007375FA" w:rsidRDefault="00C85E5B" w:rsidP="00B74C0C">
            <w:pPr>
              <w:jc w:val="center"/>
              <w:rPr>
                <w:rFonts w:cs="Arial"/>
                <w:noProof/>
                <w:sz w:val="18"/>
                <w:szCs w:val="18"/>
              </w:rPr>
            </w:pPr>
            <w:r>
              <w:rPr>
                <w:rFonts w:cs="Arial"/>
                <w:noProof/>
                <w:sz w:val="18"/>
                <w:szCs w:val="18"/>
              </w:rPr>
              <w:drawing>
                <wp:inline distT="0" distB="0" distL="0" distR="0" wp14:anchorId="63EBF15B" wp14:editId="6D970EFE">
                  <wp:extent cx="231775" cy="255905"/>
                  <wp:effectExtent l="0" t="0" r="0" b="0"/>
                  <wp:docPr id="7808" name="Picture 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52726B4" w14:textId="77777777" w:rsidR="00FE379B" w:rsidRDefault="00C85E5B" w:rsidP="00B74C0C">
            <w:pPr>
              <w:jc w:val="center"/>
              <w:rPr>
                <w:rFonts w:cs="Arial"/>
                <w:noProof/>
                <w:sz w:val="18"/>
                <w:szCs w:val="18"/>
              </w:rPr>
            </w:pPr>
            <w:r>
              <w:rPr>
                <w:rFonts w:cs="Arial"/>
                <w:noProof/>
                <w:sz w:val="18"/>
                <w:szCs w:val="18"/>
              </w:rPr>
              <w:drawing>
                <wp:inline distT="0" distB="0" distL="0" distR="0" wp14:anchorId="5727056E" wp14:editId="0F08412E">
                  <wp:extent cx="231775" cy="255905"/>
                  <wp:effectExtent l="0" t="0" r="0" b="0"/>
                  <wp:docPr id="7809" name="Picture 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D4F61CD" w14:textId="77777777" w:rsidTr="00B74C0C">
        <w:tc>
          <w:tcPr>
            <w:tcW w:w="1098" w:type="dxa"/>
            <w:hideMark/>
          </w:tcPr>
          <w:p w14:paraId="5F36FFC4" w14:textId="77777777" w:rsidR="00FE379B" w:rsidRPr="007375FA" w:rsidRDefault="00FE379B" w:rsidP="00EA1728">
            <w:pPr>
              <w:jc w:val="center"/>
              <w:rPr>
                <w:rFonts w:cs="Arial"/>
                <w:sz w:val="18"/>
                <w:szCs w:val="18"/>
              </w:rPr>
            </w:pPr>
            <w:r w:rsidRPr="007375FA">
              <w:rPr>
                <w:rFonts w:cs="Arial"/>
                <w:sz w:val="18"/>
                <w:szCs w:val="18"/>
              </w:rPr>
              <w:t>4:30 pm - 4:59 pm</w:t>
            </w:r>
          </w:p>
        </w:tc>
        <w:tc>
          <w:tcPr>
            <w:tcW w:w="630" w:type="dxa"/>
            <w:vAlign w:val="center"/>
            <w:hideMark/>
          </w:tcPr>
          <w:p w14:paraId="5BFEF7D7" w14:textId="77777777" w:rsidR="00FE379B" w:rsidRPr="007375FA" w:rsidRDefault="00C85E5B" w:rsidP="00B74C0C">
            <w:pPr>
              <w:jc w:val="center"/>
              <w:rPr>
                <w:sz w:val="18"/>
                <w:szCs w:val="18"/>
              </w:rPr>
            </w:pPr>
            <w:r>
              <w:rPr>
                <w:noProof/>
                <w:sz w:val="18"/>
                <w:szCs w:val="18"/>
              </w:rPr>
              <w:drawing>
                <wp:inline distT="0" distB="0" distL="0" distR="0" wp14:anchorId="4AB92A9F" wp14:editId="3CA4F658">
                  <wp:extent cx="231775" cy="255905"/>
                  <wp:effectExtent l="0" t="0" r="0" b="0"/>
                  <wp:docPr id="7810" name="Picture 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F76D3B0" w14:textId="77777777" w:rsidR="00FE379B" w:rsidRPr="007375FA" w:rsidRDefault="00C85E5B" w:rsidP="00B74C0C">
            <w:pPr>
              <w:jc w:val="center"/>
              <w:rPr>
                <w:sz w:val="18"/>
                <w:szCs w:val="18"/>
              </w:rPr>
            </w:pPr>
            <w:r>
              <w:rPr>
                <w:noProof/>
                <w:sz w:val="18"/>
                <w:szCs w:val="18"/>
              </w:rPr>
              <w:drawing>
                <wp:inline distT="0" distB="0" distL="0" distR="0" wp14:anchorId="1F8B6CFB" wp14:editId="42E098F3">
                  <wp:extent cx="231775" cy="255905"/>
                  <wp:effectExtent l="0" t="0" r="0" b="0"/>
                  <wp:docPr id="7811" name="Picture 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6CA3E5F2" w14:textId="77777777" w:rsidR="00FE379B" w:rsidRPr="007375FA" w:rsidRDefault="00C85E5B" w:rsidP="00B74C0C">
            <w:pPr>
              <w:jc w:val="center"/>
              <w:rPr>
                <w:sz w:val="18"/>
                <w:szCs w:val="18"/>
              </w:rPr>
            </w:pPr>
            <w:r>
              <w:rPr>
                <w:noProof/>
                <w:sz w:val="18"/>
                <w:szCs w:val="18"/>
              </w:rPr>
              <w:drawing>
                <wp:inline distT="0" distB="0" distL="0" distR="0" wp14:anchorId="3D586BDB" wp14:editId="042E98A3">
                  <wp:extent cx="231775" cy="255905"/>
                  <wp:effectExtent l="0" t="0" r="0" b="0"/>
                  <wp:docPr id="7812" name="Picture 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6B95B0A" w14:textId="77777777" w:rsidR="00FE379B" w:rsidRPr="007375FA" w:rsidRDefault="00C85E5B" w:rsidP="00B74C0C">
            <w:pPr>
              <w:jc w:val="center"/>
              <w:rPr>
                <w:sz w:val="18"/>
                <w:szCs w:val="18"/>
              </w:rPr>
            </w:pPr>
            <w:r>
              <w:rPr>
                <w:noProof/>
                <w:sz w:val="18"/>
                <w:szCs w:val="18"/>
              </w:rPr>
              <w:drawing>
                <wp:inline distT="0" distB="0" distL="0" distR="0" wp14:anchorId="0AA26428" wp14:editId="12E91C30">
                  <wp:extent cx="231775" cy="255905"/>
                  <wp:effectExtent l="0" t="0" r="0" b="0"/>
                  <wp:docPr id="7813" name="Picture 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FE67EA6" w14:textId="77777777" w:rsidR="00FE379B" w:rsidRPr="007375FA" w:rsidRDefault="00C85E5B" w:rsidP="00B74C0C">
            <w:pPr>
              <w:jc w:val="center"/>
              <w:rPr>
                <w:sz w:val="18"/>
                <w:szCs w:val="18"/>
              </w:rPr>
            </w:pPr>
            <w:r>
              <w:rPr>
                <w:noProof/>
                <w:sz w:val="18"/>
                <w:szCs w:val="18"/>
              </w:rPr>
              <w:drawing>
                <wp:inline distT="0" distB="0" distL="0" distR="0" wp14:anchorId="13EB261F" wp14:editId="3F222E15">
                  <wp:extent cx="231775" cy="255905"/>
                  <wp:effectExtent l="0" t="0" r="0" b="0"/>
                  <wp:docPr id="7814" name="Picture 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78959558" w14:textId="77777777" w:rsidR="00FE379B" w:rsidRPr="007375FA" w:rsidRDefault="00C85E5B" w:rsidP="00B74C0C">
            <w:pPr>
              <w:jc w:val="center"/>
              <w:rPr>
                <w:sz w:val="18"/>
                <w:szCs w:val="18"/>
              </w:rPr>
            </w:pPr>
            <w:r>
              <w:rPr>
                <w:noProof/>
                <w:sz w:val="18"/>
                <w:szCs w:val="18"/>
              </w:rPr>
              <w:drawing>
                <wp:inline distT="0" distB="0" distL="0" distR="0" wp14:anchorId="1D4EA5A9" wp14:editId="6D36098D">
                  <wp:extent cx="231775" cy="255905"/>
                  <wp:effectExtent l="0" t="0" r="0" b="0"/>
                  <wp:docPr id="7815" name="Picture 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1D8F58AB" w14:textId="77777777" w:rsidR="00FE379B" w:rsidRPr="007375FA" w:rsidRDefault="00C85E5B" w:rsidP="00B74C0C">
            <w:pPr>
              <w:jc w:val="center"/>
              <w:rPr>
                <w:sz w:val="18"/>
                <w:szCs w:val="18"/>
              </w:rPr>
            </w:pPr>
            <w:r>
              <w:rPr>
                <w:noProof/>
                <w:sz w:val="18"/>
                <w:szCs w:val="18"/>
              </w:rPr>
              <w:drawing>
                <wp:inline distT="0" distB="0" distL="0" distR="0" wp14:anchorId="4D19592A" wp14:editId="607E6C4F">
                  <wp:extent cx="231775" cy="255905"/>
                  <wp:effectExtent l="0" t="0" r="0" b="0"/>
                  <wp:docPr id="7816" name="Picture 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1F4949CD" w14:textId="77777777" w:rsidR="00FE379B" w:rsidRPr="007375FA" w:rsidRDefault="00C85E5B" w:rsidP="00B74C0C">
            <w:pPr>
              <w:jc w:val="center"/>
              <w:rPr>
                <w:sz w:val="18"/>
                <w:szCs w:val="18"/>
              </w:rPr>
            </w:pPr>
            <w:r>
              <w:rPr>
                <w:noProof/>
                <w:sz w:val="18"/>
                <w:szCs w:val="18"/>
              </w:rPr>
              <w:drawing>
                <wp:inline distT="0" distB="0" distL="0" distR="0" wp14:anchorId="6D0DFA8C" wp14:editId="4C51C39F">
                  <wp:extent cx="231775" cy="255905"/>
                  <wp:effectExtent l="0" t="0" r="0" b="0"/>
                  <wp:docPr id="7817" name="Picture 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9A1015B" w14:textId="77777777" w:rsidR="00FE379B" w:rsidRPr="007375FA" w:rsidRDefault="00C85E5B" w:rsidP="00B74C0C">
            <w:pPr>
              <w:jc w:val="center"/>
              <w:rPr>
                <w:sz w:val="18"/>
                <w:szCs w:val="18"/>
              </w:rPr>
            </w:pPr>
            <w:r>
              <w:rPr>
                <w:noProof/>
                <w:sz w:val="18"/>
                <w:szCs w:val="18"/>
              </w:rPr>
              <w:drawing>
                <wp:inline distT="0" distB="0" distL="0" distR="0" wp14:anchorId="77CA80DA" wp14:editId="2EBE2016">
                  <wp:extent cx="231775" cy="255905"/>
                  <wp:effectExtent l="0" t="0" r="0" b="0"/>
                  <wp:docPr id="7818" name="Picture 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10BDEFA1" w14:textId="77777777" w:rsidR="00FE379B" w:rsidRPr="007375FA" w:rsidRDefault="00C85E5B" w:rsidP="00B74C0C">
            <w:pPr>
              <w:jc w:val="center"/>
              <w:rPr>
                <w:sz w:val="18"/>
                <w:szCs w:val="18"/>
              </w:rPr>
            </w:pPr>
            <w:r>
              <w:rPr>
                <w:noProof/>
                <w:sz w:val="18"/>
                <w:szCs w:val="18"/>
              </w:rPr>
              <w:drawing>
                <wp:inline distT="0" distB="0" distL="0" distR="0" wp14:anchorId="4EE1AD41" wp14:editId="42C07878">
                  <wp:extent cx="231775" cy="255905"/>
                  <wp:effectExtent l="0" t="0" r="0" b="0"/>
                  <wp:docPr id="7819" name="Picture 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619EB8B8" w14:textId="77777777" w:rsidR="00FE379B" w:rsidRPr="007375FA" w:rsidRDefault="00C85E5B" w:rsidP="00B74C0C">
            <w:pPr>
              <w:jc w:val="center"/>
              <w:rPr>
                <w:sz w:val="18"/>
                <w:szCs w:val="18"/>
              </w:rPr>
            </w:pPr>
            <w:r>
              <w:rPr>
                <w:noProof/>
                <w:sz w:val="18"/>
                <w:szCs w:val="18"/>
              </w:rPr>
              <w:drawing>
                <wp:inline distT="0" distB="0" distL="0" distR="0" wp14:anchorId="6CDA75F9" wp14:editId="13ECBE42">
                  <wp:extent cx="231775" cy="255905"/>
                  <wp:effectExtent l="0" t="0" r="0" b="0"/>
                  <wp:docPr id="7820" name="Picture 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212164C1" w14:textId="77777777" w:rsidR="00FE379B" w:rsidRPr="007375FA" w:rsidRDefault="00C85E5B" w:rsidP="00B74C0C">
            <w:pPr>
              <w:jc w:val="center"/>
              <w:rPr>
                <w:sz w:val="18"/>
                <w:szCs w:val="18"/>
              </w:rPr>
            </w:pPr>
            <w:r>
              <w:rPr>
                <w:noProof/>
                <w:sz w:val="18"/>
                <w:szCs w:val="18"/>
              </w:rPr>
              <w:drawing>
                <wp:inline distT="0" distB="0" distL="0" distR="0" wp14:anchorId="7C4B938F" wp14:editId="7A68CDE1">
                  <wp:extent cx="231775" cy="255905"/>
                  <wp:effectExtent l="0" t="0" r="0" b="0"/>
                  <wp:docPr id="7821" name="Picture 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192307E6" w14:textId="77777777" w:rsidR="00FE379B" w:rsidRPr="007375FA" w:rsidRDefault="00C85E5B" w:rsidP="00B74C0C">
            <w:pPr>
              <w:jc w:val="center"/>
              <w:rPr>
                <w:rFonts w:cs="Arial"/>
                <w:noProof/>
                <w:sz w:val="18"/>
                <w:szCs w:val="18"/>
              </w:rPr>
            </w:pPr>
            <w:r>
              <w:rPr>
                <w:rFonts w:cs="Arial"/>
                <w:noProof/>
                <w:sz w:val="18"/>
                <w:szCs w:val="18"/>
              </w:rPr>
              <w:drawing>
                <wp:inline distT="0" distB="0" distL="0" distR="0" wp14:anchorId="21AF3789" wp14:editId="59F253EA">
                  <wp:extent cx="231775" cy="255905"/>
                  <wp:effectExtent l="0" t="0" r="0" b="0"/>
                  <wp:docPr id="7822" name="Picture 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6FF2B67A" w14:textId="77777777" w:rsidR="00FE379B" w:rsidRDefault="00C85E5B" w:rsidP="00B74C0C">
            <w:pPr>
              <w:jc w:val="center"/>
              <w:rPr>
                <w:rFonts w:cs="Arial"/>
                <w:noProof/>
                <w:sz w:val="18"/>
                <w:szCs w:val="18"/>
              </w:rPr>
            </w:pPr>
            <w:r>
              <w:rPr>
                <w:rFonts w:cs="Arial"/>
                <w:noProof/>
                <w:sz w:val="18"/>
                <w:szCs w:val="18"/>
              </w:rPr>
              <w:drawing>
                <wp:inline distT="0" distB="0" distL="0" distR="0" wp14:anchorId="408A2D59" wp14:editId="0FFA740B">
                  <wp:extent cx="231775" cy="255905"/>
                  <wp:effectExtent l="0" t="0" r="0" b="0"/>
                  <wp:docPr id="7823" name="Picture 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7729ACB" w14:textId="77777777" w:rsidTr="00B74C0C">
        <w:tc>
          <w:tcPr>
            <w:tcW w:w="1098" w:type="dxa"/>
            <w:hideMark/>
          </w:tcPr>
          <w:p w14:paraId="7967DC7F" w14:textId="77777777" w:rsidR="00FE379B" w:rsidRPr="007375FA" w:rsidRDefault="00FE379B" w:rsidP="00EA1728">
            <w:pPr>
              <w:jc w:val="center"/>
              <w:rPr>
                <w:rFonts w:cs="Arial"/>
                <w:sz w:val="18"/>
                <w:szCs w:val="18"/>
              </w:rPr>
            </w:pPr>
            <w:r w:rsidRPr="007375FA">
              <w:rPr>
                <w:rFonts w:cs="Arial"/>
                <w:sz w:val="18"/>
                <w:szCs w:val="18"/>
              </w:rPr>
              <w:t>5:00 pm - 5:29 pm</w:t>
            </w:r>
          </w:p>
        </w:tc>
        <w:tc>
          <w:tcPr>
            <w:tcW w:w="630" w:type="dxa"/>
            <w:vAlign w:val="center"/>
            <w:hideMark/>
          </w:tcPr>
          <w:p w14:paraId="2082EAFA" w14:textId="77777777" w:rsidR="00FE379B" w:rsidRPr="007375FA" w:rsidRDefault="00C85E5B" w:rsidP="00B74C0C">
            <w:pPr>
              <w:jc w:val="center"/>
              <w:rPr>
                <w:sz w:val="18"/>
                <w:szCs w:val="18"/>
              </w:rPr>
            </w:pPr>
            <w:r>
              <w:rPr>
                <w:noProof/>
                <w:sz w:val="18"/>
                <w:szCs w:val="18"/>
              </w:rPr>
              <w:drawing>
                <wp:inline distT="0" distB="0" distL="0" distR="0" wp14:anchorId="16429321" wp14:editId="13131742">
                  <wp:extent cx="231775" cy="255905"/>
                  <wp:effectExtent l="0" t="0" r="0" b="0"/>
                  <wp:docPr id="7824" name="Picture 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97D2F97" w14:textId="77777777" w:rsidR="00FE379B" w:rsidRPr="007375FA" w:rsidRDefault="00C85E5B" w:rsidP="00B74C0C">
            <w:pPr>
              <w:jc w:val="center"/>
              <w:rPr>
                <w:sz w:val="18"/>
                <w:szCs w:val="18"/>
              </w:rPr>
            </w:pPr>
            <w:r>
              <w:rPr>
                <w:noProof/>
                <w:sz w:val="18"/>
                <w:szCs w:val="18"/>
              </w:rPr>
              <w:drawing>
                <wp:inline distT="0" distB="0" distL="0" distR="0" wp14:anchorId="5E6FF047" wp14:editId="0761C191">
                  <wp:extent cx="231775" cy="255905"/>
                  <wp:effectExtent l="0" t="0" r="0" b="0"/>
                  <wp:docPr id="7825" name="Picture 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3297AB98" w14:textId="77777777" w:rsidR="00FE379B" w:rsidRPr="007375FA" w:rsidRDefault="00C85E5B" w:rsidP="00B74C0C">
            <w:pPr>
              <w:jc w:val="center"/>
              <w:rPr>
                <w:sz w:val="18"/>
                <w:szCs w:val="18"/>
              </w:rPr>
            </w:pPr>
            <w:r>
              <w:rPr>
                <w:noProof/>
                <w:sz w:val="18"/>
                <w:szCs w:val="18"/>
              </w:rPr>
              <w:drawing>
                <wp:inline distT="0" distB="0" distL="0" distR="0" wp14:anchorId="4C4B8F1F" wp14:editId="09BE81FD">
                  <wp:extent cx="231775" cy="255905"/>
                  <wp:effectExtent l="0" t="0" r="0" b="0"/>
                  <wp:docPr id="7826" name="Picture 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F9EA3BB" w14:textId="77777777" w:rsidR="00FE379B" w:rsidRPr="007375FA" w:rsidRDefault="00C85E5B" w:rsidP="00B74C0C">
            <w:pPr>
              <w:jc w:val="center"/>
              <w:rPr>
                <w:sz w:val="18"/>
                <w:szCs w:val="18"/>
              </w:rPr>
            </w:pPr>
            <w:r>
              <w:rPr>
                <w:noProof/>
                <w:sz w:val="18"/>
                <w:szCs w:val="18"/>
              </w:rPr>
              <w:drawing>
                <wp:inline distT="0" distB="0" distL="0" distR="0" wp14:anchorId="6C8D85B3" wp14:editId="0C4F061D">
                  <wp:extent cx="231775" cy="255905"/>
                  <wp:effectExtent l="0" t="0" r="0" b="0"/>
                  <wp:docPr id="7827" name="Picture 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03FC4203" w14:textId="77777777" w:rsidR="00FE379B" w:rsidRPr="007375FA" w:rsidRDefault="00C85E5B" w:rsidP="00B74C0C">
            <w:pPr>
              <w:jc w:val="center"/>
              <w:rPr>
                <w:sz w:val="18"/>
                <w:szCs w:val="18"/>
              </w:rPr>
            </w:pPr>
            <w:r>
              <w:rPr>
                <w:noProof/>
                <w:sz w:val="18"/>
                <w:szCs w:val="18"/>
              </w:rPr>
              <w:drawing>
                <wp:inline distT="0" distB="0" distL="0" distR="0" wp14:anchorId="4EAA312B" wp14:editId="722D2605">
                  <wp:extent cx="231775" cy="255905"/>
                  <wp:effectExtent l="0" t="0" r="0" b="0"/>
                  <wp:docPr id="7828" name="Picture 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7F7D10FA" w14:textId="77777777" w:rsidR="00FE379B" w:rsidRPr="007375FA" w:rsidRDefault="00C85E5B" w:rsidP="00B74C0C">
            <w:pPr>
              <w:jc w:val="center"/>
              <w:rPr>
                <w:sz w:val="18"/>
                <w:szCs w:val="18"/>
              </w:rPr>
            </w:pPr>
            <w:r>
              <w:rPr>
                <w:noProof/>
                <w:sz w:val="18"/>
                <w:szCs w:val="18"/>
              </w:rPr>
              <w:drawing>
                <wp:inline distT="0" distB="0" distL="0" distR="0" wp14:anchorId="49188121" wp14:editId="4C1EBDCF">
                  <wp:extent cx="231775" cy="255905"/>
                  <wp:effectExtent l="0" t="0" r="0" b="0"/>
                  <wp:docPr id="7829" name="Picture 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7C01473E" w14:textId="77777777" w:rsidR="00FE379B" w:rsidRPr="007375FA" w:rsidRDefault="00C85E5B" w:rsidP="00B74C0C">
            <w:pPr>
              <w:jc w:val="center"/>
              <w:rPr>
                <w:sz w:val="18"/>
                <w:szCs w:val="18"/>
              </w:rPr>
            </w:pPr>
            <w:r>
              <w:rPr>
                <w:noProof/>
                <w:sz w:val="18"/>
                <w:szCs w:val="18"/>
              </w:rPr>
              <w:drawing>
                <wp:inline distT="0" distB="0" distL="0" distR="0" wp14:anchorId="52647A7A" wp14:editId="73BB70B6">
                  <wp:extent cx="231775" cy="255905"/>
                  <wp:effectExtent l="0" t="0" r="0" b="0"/>
                  <wp:docPr id="7830" name="Picture 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5817229D" w14:textId="77777777" w:rsidR="00FE379B" w:rsidRPr="007375FA" w:rsidRDefault="00C85E5B" w:rsidP="00B74C0C">
            <w:pPr>
              <w:jc w:val="center"/>
              <w:rPr>
                <w:sz w:val="18"/>
                <w:szCs w:val="18"/>
              </w:rPr>
            </w:pPr>
            <w:r>
              <w:rPr>
                <w:noProof/>
                <w:sz w:val="18"/>
                <w:szCs w:val="18"/>
              </w:rPr>
              <w:drawing>
                <wp:inline distT="0" distB="0" distL="0" distR="0" wp14:anchorId="78DFE083" wp14:editId="3FB4FF18">
                  <wp:extent cx="231775" cy="255905"/>
                  <wp:effectExtent l="0" t="0" r="0" b="0"/>
                  <wp:docPr id="7831" name="Picture 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0A97BC14" w14:textId="77777777" w:rsidR="00FE379B" w:rsidRPr="007375FA" w:rsidRDefault="00C85E5B" w:rsidP="00B74C0C">
            <w:pPr>
              <w:jc w:val="center"/>
              <w:rPr>
                <w:sz w:val="18"/>
                <w:szCs w:val="18"/>
              </w:rPr>
            </w:pPr>
            <w:r>
              <w:rPr>
                <w:noProof/>
                <w:sz w:val="18"/>
                <w:szCs w:val="18"/>
              </w:rPr>
              <w:drawing>
                <wp:inline distT="0" distB="0" distL="0" distR="0" wp14:anchorId="1DAB1F27" wp14:editId="48D6D011">
                  <wp:extent cx="231775" cy="255905"/>
                  <wp:effectExtent l="0" t="0" r="0" b="0"/>
                  <wp:docPr id="7832" name="Picture 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7A16F2F9" w14:textId="77777777" w:rsidR="00FE379B" w:rsidRPr="007375FA" w:rsidRDefault="00C85E5B" w:rsidP="00B74C0C">
            <w:pPr>
              <w:jc w:val="center"/>
              <w:rPr>
                <w:sz w:val="18"/>
                <w:szCs w:val="18"/>
              </w:rPr>
            </w:pPr>
            <w:r>
              <w:rPr>
                <w:noProof/>
                <w:sz w:val="18"/>
                <w:szCs w:val="18"/>
              </w:rPr>
              <w:drawing>
                <wp:inline distT="0" distB="0" distL="0" distR="0" wp14:anchorId="73F8FF27" wp14:editId="32617959">
                  <wp:extent cx="231775" cy="255905"/>
                  <wp:effectExtent l="0" t="0" r="0" b="0"/>
                  <wp:docPr id="7833" name="Picture 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5D7444FF" w14:textId="77777777" w:rsidR="00FE379B" w:rsidRPr="007375FA" w:rsidRDefault="00C85E5B" w:rsidP="00B74C0C">
            <w:pPr>
              <w:jc w:val="center"/>
              <w:rPr>
                <w:sz w:val="18"/>
                <w:szCs w:val="18"/>
              </w:rPr>
            </w:pPr>
            <w:r>
              <w:rPr>
                <w:noProof/>
                <w:sz w:val="18"/>
                <w:szCs w:val="18"/>
              </w:rPr>
              <w:drawing>
                <wp:inline distT="0" distB="0" distL="0" distR="0" wp14:anchorId="607920AC" wp14:editId="21E7626B">
                  <wp:extent cx="231775" cy="255905"/>
                  <wp:effectExtent l="0" t="0" r="0" b="0"/>
                  <wp:docPr id="7834" name="Picture 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5087E54B" w14:textId="77777777" w:rsidR="00FE379B" w:rsidRPr="007375FA" w:rsidRDefault="00C85E5B" w:rsidP="00B74C0C">
            <w:pPr>
              <w:jc w:val="center"/>
              <w:rPr>
                <w:sz w:val="18"/>
                <w:szCs w:val="18"/>
              </w:rPr>
            </w:pPr>
            <w:r>
              <w:rPr>
                <w:noProof/>
                <w:sz w:val="18"/>
                <w:szCs w:val="18"/>
              </w:rPr>
              <w:drawing>
                <wp:inline distT="0" distB="0" distL="0" distR="0" wp14:anchorId="44B766FB" wp14:editId="4AF6894B">
                  <wp:extent cx="231775" cy="255905"/>
                  <wp:effectExtent l="0" t="0" r="0" b="0"/>
                  <wp:docPr id="7835" name="Picture 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0874555A" w14:textId="77777777" w:rsidR="00FE379B" w:rsidRPr="007375FA" w:rsidRDefault="00C85E5B" w:rsidP="00B74C0C">
            <w:pPr>
              <w:jc w:val="center"/>
              <w:rPr>
                <w:rFonts w:cs="Arial"/>
                <w:noProof/>
                <w:sz w:val="18"/>
                <w:szCs w:val="18"/>
              </w:rPr>
            </w:pPr>
            <w:r>
              <w:rPr>
                <w:rFonts w:cs="Arial"/>
                <w:noProof/>
                <w:sz w:val="18"/>
                <w:szCs w:val="18"/>
              </w:rPr>
              <w:drawing>
                <wp:inline distT="0" distB="0" distL="0" distR="0" wp14:anchorId="6EFDE17A" wp14:editId="1CC0005B">
                  <wp:extent cx="231775" cy="255905"/>
                  <wp:effectExtent l="0" t="0" r="0" b="0"/>
                  <wp:docPr id="7836" name="Picture 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71FB0EC5" w14:textId="77777777" w:rsidR="00FE379B" w:rsidRDefault="00C85E5B" w:rsidP="00B74C0C">
            <w:pPr>
              <w:jc w:val="center"/>
              <w:rPr>
                <w:rFonts w:cs="Arial"/>
                <w:noProof/>
                <w:sz w:val="18"/>
                <w:szCs w:val="18"/>
              </w:rPr>
            </w:pPr>
            <w:r>
              <w:rPr>
                <w:rFonts w:cs="Arial"/>
                <w:noProof/>
                <w:sz w:val="18"/>
                <w:szCs w:val="18"/>
              </w:rPr>
              <w:drawing>
                <wp:inline distT="0" distB="0" distL="0" distR="0" wp14:anchorId="0CDA606E" wp14:editId="30B2065F">
                  <wp:extent cx="231775" cy="255905"/>
                  <wp:effectExtent l="0" t="0" r="0" b="0"/>
                  <wp:docPr id="7837" name="Picture 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3227F6A" w14:textId="77777777" w:rsidTr="00B74C0C">
        <w:tc>
          <w:tcPr>
            <w:tcW w:w="1098" w:type="dxa"/>
            <w:hideMark/>
          </w:tcPr>
          <w:p w14:paraId="12A94813" w14:textId="77777777" w:rsidR="00FE379B" w:rsidRPr="007375FA" w:rsidRDefault="00FE379B" w:rsidP="00EA1728">
            <w:pPr>
              <w:jc w:val="center"/>
              <w:rPr>
                <w:rFonts w:cs="Arial"/>
                <w:sz w:val="18"/>
                <w:szCs w:val="18"/>
              </w:rPr>
            </w:pPr>
            <w:r w:rsidRPr="007375FA">
              <w:rPr>
                <w:rFonts w:cs="Arial"/>
                <w:sz w:val="18"/>
                <w:szCs w:val="18"/>
              </w:rPr>
              <w:t>5:30 pm - 5:59 pm</w:t>
            </w:r>
          </w:p>
        </w:tc>
        <w:tc>
          <w:tcPr>
            <w:tcW w:w="630" w:type="dxa"/>
            <w:vAlign w:val="center"/>
            <w:hideMark/>
          </w:tcPr>
          <w:p w14:paraId="033EAAB7" w14:textId="77777777" w:rsidR="00FE379B" w:rsidRPr="007375FA" w:rsidRDefault="00C85E5B" w:rsidP="00B74C0C">
            <w:pPr>
              <w:jc w:val="center"/>
              <w:rPr>
                <w:sz w:val="18"/>
                <w:szCs w:val="18"/>
              </w:rPr>
            </w:pPr>
            <w:r>
              <w:rPr>
                <w:noProof/>
                <w:sz w:val="18"/>
                <w:szCs w:val="18"/>
              </w:rPr>
              <w:drawing>
                <wp:inline distT="0" distB="0" distL="0" distR="0" wp14:anchorId="38AB3D02" wp14:editId="1C504F0B">
                  <wp:extent cx="231775" cy="255905"/>
                  <wp:effectExtent l="0" t="0" r="0" b="0"/>
                  <wp:docPr id="7838" name="Picture 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627EF99" w14:textId="77777777" w:rsidR="00FE379B" w:rsidRPr="007375FA" w:rsidRDefault="00C85E5B" w:rsidP="00B74C0C">
            <w:pPr>
              <w:jc w:val="center"/>
              <w:rPr>
                <w:sz w:val="18"/>
                <w:szCs w:val="18"/>
              </w:rPr>
            </w:pPr>
            <w:r>
              <w:rPr>
                <w:noProof/>
                <w:sz w:val="18"/>
                <w:szCs w:val="18"/>
              </w:rPr>
              <w:drawing>
                <wp:inline distT="0" distB="0" distL="0" distR="0" wp14:anchorId="4FF52041" wp14:editId="09E32D7E">
                  <wp:extent cx="231775" cy="255905"/>
                  <wp:effectExtent l="0" t="0" r="0" b="0"/>
                  <wp:docPr id="7839" name="Picture 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151F6E25" w14:textId="77777777" w:rsidR="00FE379B" w:rsidRPr="007375FA" w:rsidRDefault="00C85E5B" w:rsidP="00B74C0C">
            <w:pPr>
              <w:jc w:val="center"/>
              <w:rPr>
                <w:sz w:val="18"/>
                <w:szCs w:val="18"/>
              </w:rPr>
            </w:pPr>
            <w:r>
              <w:rPr>
                <w:noProof/>
                <w:sz w:val="18"/>
                <w:szCs w:val="18"/>
              </w:rPr>
              <w:drawing>
                <wp:inline distT="0" distB="0" distL="0" distR="0" wp14:anchorId="6B54E003" wp14:editId="3222B77F">
                  <wp:extent cx="231775" cy="255905"/>
                  <wp:effectExtent l="0" t="0" r="0" b="0"/>
                  <wp:docPr id="7840" name="Picture 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1D13657" w14:textId="77777777" w:rsidR="00FE379B" w:rsidRPr="007375FA" w:rsidRDefault="00C85E5B" w:rsidP="00B74C0C">
            <w:pPr>
              <w:jc w:val="center"/>
              <w:rPr>
                <w:sz w:val="18"/>
                <w:szCs w:val="18"/>
              </w:rPr>
            </w:pPr>
            <w:r>
              <w:rPr>
                <w:noProof/>
                <w:sz w:val="18"/>
                <w:szCs w:val="18"/>
              </w:rPr>
              <w:drawing>
                <wp:inline distT="0" distB="0" distL="0" distR="0" wp14:anchorId="78E645E5" wp14:editId="35145C53">
                  <wp:extent cx="231775" cy="255905"/>
                  <wp:effectExtent l="0" t="0" r="0" b="0"/>
                  <wp:docPr id="7841" name="Picture 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021E8A97" w14:textId="77777777" w:rsidR="00FE379B" w:rsidRPr="007375FA" w:rsidRDefault="00C85E5B" w:rsidP="00B74C0C">
            <w:pPr>
              <w:jc w:val="center"/>
              <w:rPr>
                <w:sz w:val="18"/>
                <w:szCs w:val="18"/>
              </w:rPr>
            </w:pPr>
            <w:r>
              <w:rPr>
                <w:noProof/>
                <w:sz w:val="18"/>
                <w:szCs w:val="18"/>
              </w:rPr>
              <w:drawing>
                <wp:inline distT="0" distB="0" distL="0" distR="0" wp14:anchorId="6926B8FC" wp14:editId="0D939DC7">
                  <wp:extent cx="231775" cy="255905"/>
                  <wp:effectExtent l="0" t="0" r="0" b="0"/>
                  <wp:docPr id="7842" name="Picture 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68B77462" w14:textId="77777777" w:rsidR="00FE379B" w:rsidRPr="007375FA" w:rsidRDefault="00C85E5B" w:rsidP="00B74C0C">
            <w:pPr>
              <w:jc w:val="center"/>
              <w:rPr>
                <w:sz w:val="18"/>
                <w:szCs w:val="18"/>
              </w:rPr>
            </w:pPr>
            <w:r>
              <w:rPr>
                <w:noProof/>
                <w:sz w:val="18"/>
                <w:szCs w:val="18"/>
              </w:rPr>
              <w:drawing>
                <wp:inline distT="0" distB="0" distL="0" distR="0" wp14:anchorId="731882ED" wp14:editId="0E63C1AD">
                  <wp:extent cx="231775" cy="255905"/>
                  <wp:effectExtent l="0" t="0" r="0" b="0"/>
                  <wp:docPr id="7843" name="Picture 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60F8AFEA" w14:textId="77777777" w:rsidR="00FE379B" w:rsidRPr="007375FA" w:rsidRDefault="00C85E5B" w:rsidP="00B74C0C">
            <w:pPr>
              <w:jc w:val="center"/>
              <w:rPr>
                <w:sz w:val="18"/>
                <w:szCs w:val="18"/>
              </w:rPr>
            </w:pPr>
            <w:r>
              <w:rPr>
                <w:noProof/>
                <w:sz w:val="18"/>
                <w:szCs w:val="18"/>
              </w:rPr>
              <w:drawing>
                <wp:inline distT="0" distB="0" distL="0" distR="0" wp14:anchorId="2409BBD4" wp14:editId="24776D6A">
                  <wp:extent cx="231775" cy="255905"/>
                  <wp:effectExtent l="0" t="0" r="0" b="0"/>
                  <wp:docPr id="7844" name="Picture 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3F818C75" w14:textId="77777777" w:rsidR="00FE379B" w:rsidRPr="007375FA" w:rsidRDefault="00C85E5B" w:rsidP="00B74C0C">
            <w:pPr>
              <w:jc w:val="center"/>
              <w:rPr>
                <w:sz w:val="18"/>
                <w:szCs w:val="18"/>
              </w:rPr>
            </w:pPr>
            <w:r>
              <w:rPr>
                <w:noProof/>
                <w:sz w:val="18"/>
                <w:szCs w:val="18"/>
              </w:rPr>
              <w:drawing>
                <wp:inline distT="0" distB="0" distL="0" distR="0" wp14:anchorId="14AD343B" wp14:editId="53B9822A">
                  <wp:extent cx="231775" cy="255905"/>
                  <wp:effectExtent l="0" t="0" r="0" b="0"/>
                  <wp:docPr id="7845" name="Picture 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67F64649" w14:textId="77777777" w:rsidR="00FE379B" w:rsidRPr="007375FA" w:rsidRDefault="00C85E5B" w:rsidP="00B74C0C">
            <w:pPr>
              <w:jc w:val="center"/>
              <w:rPr>
                <w:sz w:val="18"/>
                <w:szCs w:val="18"/>
              </w:rPr>
            </w:pPr>
            <w:r>
              <w:rPr>
                <w:noProof/>
                <w:sz w:val="18"/>
                <w:szCs w:val="18"/>
              </w:rPr>
              <w:drawing>
                <wp:inline distT="0" distB="0" distL="0" distR="0" wp14:anchorId="0EC37115" wp14:editId="7AD5F4B6">
                  <wp:extent cx="231775" cy="255905"/>
                  <wp:effectExtent l="0" t="0" r="0" b="0"/>
                  <wp:docPr id="7846" name="Picture 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6DF339EE" w14:textId="77777777" w:rsidR="00FE379B" w:rsidRPr="007375FA" w:rsidRDefault="00C85E5B" w:rsidP="00B74C0C">
            <w:pPr>
              <w:jc w:val="center"/>
              <w:rPr>
                <w:sz w:val="18"/>
                <w:szCs w:val="18"/>
              </w:rPr>
            </w:pPr>
            <w:r>
              <w:rPr>
                <w:noProof/>
                <w:sz w:val="18"/>
                <w:szCs w:val="18"/>
              </w:rPr>
              <w:drawing>
                <wp:inline distT="0" distB="0" distL="0" distR="0" wp14:anchorId="7D19F242" wp14:editId="676FCFD3">
                  <wp:extent cx="231775" cy="255905"/>
                  <wp:effectExtent l="0" t="0" r="0" b="0"/>
                  <wp:docPr id="7847" name="Picture 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27025061" w14:textId="77777777" w:rsidR="00FE379B" w:rsidRPr="007375FA" w:rsidRDefault="00C85E5B" w:rsidP="00B74C0C">
            <w:pPr>
              <w:jc w:val="center"/>
              <w:rPr>
                <w:sz w:val="18"/>
                <w:szCs w:val="18"/>
              </w:rPr>
            </w:pPr>
            <w:r>
              <w:rPr>
                <w:noProof/>
                <w:sz w:val="18"/>
                <w:szCs w:val="18"/>
              </w:rPr>
              <w:drawing>
                <wp:inline distT="0" distB="0" distL="0" distR="0" wp14:anchorId="4784C99D" wp14:editId="4C375E75">
                  <wp:extent cx="231775" cy="255905"/>
                  <wp:effectExtent l="0" t="0" r="0" b="0"/>
                  <wp:docPr id="7848" name="Picture 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1ED268E4" w14:textId="77777777" w:rsidR="00FE379B" w:rsidRPr="007375FA" w:rsidRDefault="00C85E5B" w:rsidP="00B74C0C">
            <w:pPr>
              <w:jc w:val="center"/>
              <w:rPr>
                <w:sz w:val="18"/>
                <w:szCs w:val="18"/>
              </w:rPr>
            </w:pPr>
            <w:r>
              <w:rPr>
                <w:noProof/>
                <w:sz w:val="18"/>
                <w:szCs w:val="18"/>
              </w:rPr>
              <w:drawing>
                <wp:inline distT="0" distB="0" distL="0" distR="0" wp14:anchorId="032F80DB" wp14:editId="506EF693">
                  <wp:extent cx="231775" cy="255905"/>
                  <wp:effectExtent l="0" t="0" r="0" b="0"/>
                  <wp:docPr id="7849" name="Picture 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090EA988" w14:textId="77777777" w:rsidR="00FE379B" w:rsidRPr="007375FA" w:rsidRDefault="00C85E5B" w:rsidP="00B74C0C">
            <w:pPr>
              <w:jc w:val="center"/>
              <w:rPr>
                <w:rFonts w:cs="Arial"/>
                <w:noProof/>
                <w:sz w:val="18"/>
                <w:szCs w:val="18"/>
              </w:rPr>
            </w:pPr>
            <w:r>
              <w:rPr>
                <w:rFonts w:cs="Arial"/>
                <w:noProof/>
                <w:sz w:val="18"/>
                <w:szCs w:val="18"/>
              </w:rPr>
              <w:drawing>
                <wp:inline distT="0" distB="0" distL="0" distR="0" wp14:anchorId="4BF634E7" wp14:editId="3F58680C">
                  <wp:extent cx="231775" cy="255905"/>
                  <wp:effectExtent l="0" t="0" r="0" b="0"/>
                  <wp:docPr id="7850" name="Picture 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28A6A73" w14:textId="77777777" w:rsidR="00FE379B" w:rsidRDefault="00C85E5B" w:rsidP="00B74C0C">
            <w:pPr>
              <w:jc w:val="center"/>
              <w:rPr>
                <w:rFonts w:cs="Arial"/>
                <w:noProof/>
                <w:sz w:val="18"/>
                <w:szCs w:val="18"/>
              </w:rPr>
            </w:pPr>
            <w:r>
              <w:rPr>
                <w:rFonts w:cs="Arial"/>
                <w:noProof/>
                <w:sz w:val="18"/>
                <w:szCs w:val="18"/>
              </w:rPr>
              <w:drawing>
                <wp:inline distT="0" distB="0" distL="0" distR="0" wp14:anchorId="3D9C5DF0" wp14:editId="32CCA844">
                  <wp:extent cx="231775" cy="255905"/>
                  <wp:effectExtent l="0" t="0" r="0" b="0"/>
                  <wp:docPr id="7851" name="Picture 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05CC056" w14:textId="77777777" w:rsidTr="00B74C0C">
        <w:tc>
          <w:tcPr>
            <w:tcW w:w="1098" w:type="dxa"/>
            <w:hideMark/>
          </w:tcPr>
          <w:p w14:paraId="3D7EE3D8" w14:textId="77777777" w:rsidR="00FE379B" w:rsidRPr="007375FA" w:rsidRDefault="00FE379B" w:rsidP="00EA1728">
            <w:pPr>
              <w:jc w:val="center"/>
              <w:rPr>
                <w:rFonts w:cs="Arial"/>
                <w:sz w:val="18"/>
                <w:szCs w:val="18"/>
              </w:rPr>
            </w:pPr>
            <w:r w:rsidRPr="007375FA">
              <w:rPr>
                <w:rFonts w:cs="Arial"/>
                <w:sz w:val="18"/>
                <w:szCs w:val="18"/>
              </w:rPr>
              <w:t>6:00 pm - 6:29 pm</w:t>
            </w:r>
          </w:p>
        </w:tc>
        <w:tc>
          <w:tcPr>
            <w:tcW w:w="630" w:type="dxa"/>
            <w:vAlign w:val="center"/>
            <w:hideMark/>
          </w:tcPr>
          <w:p w14:paraId="47F7A33F" w14:textId="77777777" w:rsidR="00FE379B" w:rsidRPr="007375FA" w:rsidRDefault="00C85E5B" w:rsidP="00B74C0C">
            <w:pPr>
              <w:jc w:val="center"/>
              <w:rPr>
                <w:sz w:val="18"/>
                <w:szCs w:val="18"/>
              </w:rPr>
            </w:pPr>
            <w:r>
              <w:rPr>
                <w:noProof/>
                <w:sz w:val="18"/>
                <w:szCs w:val="18"/>
              </w:rPr>
              <w:drawing>
                <wp:inline distT="0" distB="0" distL="0" distR="0" wp14:anchorId="705FF7A4" wp14:editId="2CAC3E99">
                  <wp:extent cx="231775" cy="255905"/>
                  <wp:effectExtent l="0" t="0" r="0" b="0"/>
                  <wp:docPr id="7852" name="Picture 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23E7032" w14:textId="77777777" w:rsidR="00FE379B" w:rsidRPr="007375FA" w:rsidRDefault="00C85E5B" w:rsidP="00B74C0C">
            <w:pPr>
              <w:jc w:val="center"/>
              <w:rPr>
                <w:sz w:val="18"/>
                <w:szCs w:val="18"/>
              </w:rPr>
            </w:pPr>
            <w:r>
              <w:rPr>
                <w:noProof/>
                <w:sz w:val="18"/>
                <w:szCs w:val="18"/>
              </w:rPr>
              <w:drawing>
                <wp:inline distT="0" distB="0" distL="0" distR="0" wp14:anchorId="66EA3C56" wp14:editId="43199765">
                  <wp:extent cx="231775" cy="255905"/>
                  <wp:effectExtent l="0" t="0" r="0" b="0"/>
                  <wp:docPr id="7853" name="Picture 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3062EC81" w14:textId="77777777" w:rsidR="00FE379B" w:rsidRPr="007375FA" w:rsidRDefault="00C85E5B" w:rsidP="00B74C0C">
            <w:pPr>
              <w:jc w:val="center"/>
              <w:rPr>
                <w:sz w:val="18"/>
                <w:szCs w:val="18"/>
              </w:rPr>
            </w:pPr>
            <w:r>
              <w:rPr>
                <w:noProof/>
                <w:sz w:val="18"/>
                <w:szCs w:val="18"/>
              </w:rPr>
              <w:drawing>
                <wp:inline distT="0" distB="0" distL="0" distR="0" wp14:anchorId="47D1C399" wp14:editId="5549B07A">
                  <wp:extent cx="231775" cy="255905"/>
                  <wp:effectExtent l="0" t="0" r="0" b="0"/>
                  <wp:docPr id="7854" name="Picture 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E17EF80" w14:textId="77777777" w:rsidR="00FE379B" w:rsidRPr="007375FA" w:rsidRDefault="00C85E5B" w:rsidP="00B74C0C">
            <w:pPr>
              <w:jc w:val="center"/>
              <w:rPr>
                <w:sz w:val="18"/>
                <w:szCs w:val="18"/>
              </w:rPr>
            </w:pPr>
            <w:r>
              <w:rPr>
                <w:noProof/>
                <w:sz w:val="18"/>
                <w:szCs w:val="18"/>
              </w:rPr>
              <w:drawing>
                <wp:inline distT="0" distB="0" distL="0" distR="0" wp14:anchorId="070427BE" wp14:editId="45755B52">
                  <wp:extent cx="231775" cy="255905"/>
                  <wp:effectExtent l="0" t="0" r="0" b="0"/>
                  <wp:docPr id="7855" name="Picture 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574BDBCA" w14:textId="77777777" w:rsidR="00FE379B" w:rsidRPr="007375FA" w:rsidRDefault="00C85E5B" w:rsidP="00B74C0C">
            <w:pPr>
              <w:jc w:val="center"/>
              <w:rPr>
                <w:sz w:val="18"/>
                <w:szCs w:val="18"/>
              </w:rPr>
            </w:pPr>
            <w:r>
              <w:rPr>
                <w:noProof/>
                <w:sz w:val="18"/>
                <w:szCs w:val="18"/>
              </w:rPr>
              <w:drawing>
                <wp:inline distT="0" distB="0" distL="0" distR="0" wp14:anchorId="423D3494" wp14:editId="4116D8CC">
                  <wp:extent cx="231775" cy="255905"/>
                  <wp:effectExtent l="0" t="0" r="0" b="0"/>
                  <wp:docPr id="7856" name="Picture 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143BA981" w14:textId="77777777" w:rsidR="00FE379B" w:rsidRPr="007375FA" w:rsidRDefault="00C85E5B" w:rsidP="00B74C0C">
            <w:pPr>
              <w:jc w:val="center"/>
              <w:rPr>
                <w:sz w:val="18"/>
                <w:szCs w:val="18"/>
              </w:rPr>
            </w:pPr>
            <w:r>
              <w:rPr>
                <w:noProof/>
                <w:sz w:val="18"/>
                <w:szCs w:val="18"/>
              </w:rPr>
              <w:drawing>
                <wp:inline distT="0" distB="0" distL="0" distR="0" wp14:anchorId="2487EB71" wp14:editId="0D602605">
                  <wp:extent cx="231775" cy="255905"/>
                  <wp:effectExtent l="0" t="0" r="0" b="0"/>
                  <wp:docPr id="7857" name="Picture 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4FE27A87" w14:textId="77777777" w:rsidR="00FE379B" w:rsidRPr="007375FA" w:rsidRDefault="00C85E5B" w:rsidP="00B74C0C">
            <w:pPr>
              <w:jc w:val="center"/>
              <w:rPr>
                <w:sz w:val="18"/>
                <w:szCs w:val="18"/>
              </w:rPr>
            </w:pPr>
            <w:r>
              <w:rPr>
                <w:noProof/>
                <w:sz w:val="18"/>
                <w:szCs w:val="18"/>
              </w:rPr>
              <w:drawing>
                <wp:inline distT="0" distB="0" distL="0" distR="0" wp14:anchorId="3C9F4ABC" wp14:editId="4602DB9F">
                  <wp:extent cx="231775" cy="255905"/>
                  <wp:effectExtent l="0" t="0" r="0" b="0"/>
                  <wp:docPr id="7858" name="Picture 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3E835D84" w14:textId="77777777" w:rsidR="00FE379B" w:rsidRPr="007375FA" w:rsidRDefault="00C85E5B" w:rsidP="00B74C0C">
            <w:pPr>
              <w:jc w:val="center"/>
              <w:rPr>
                <w:sz w:val="18"/>
                <w:szCs w:val="18"/>
              </w:rPr>
            </w:pPr>
            <w:r>
              <w:rPr>
                <w:noProof/>
                <w:sz w:val="18"/>
                <w:szCs w:val="18"/>
              </w:rPr>
              <w:drawing>
                <wp:inline distT="0" distB="0" distL="0" distR="0" wp14:anchorId="76B04DFB" wp14:editId="64AC939D">
                  <wp:extent cx="231775" cy="255905"/>
                  <wp:effectExtent l="0" t="0" r="0" b="0"/>
                  <wp:docPr id="7859" name="Picture 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0A76DF0" w14:textId="77777777" w:rsidR="00FE379B" w:rsidRPr="007375FA" w:rsidRDefault="00C85E5B" w:rsidP="00B74C0C">
            <w:pPr>
              <w:jc w:val="center"/>
              <w:rPr>
                <w:sz w:val="18"/>
                <w:szCs w:val="18"/>
              </w:rPr>
            </w:pPr>
            <w:r>
              <w:rPr>
                <w:noProof/>
                <w:sz w:val="18"/>
                <w:szCs w:val="18"/>
              </w:rPr>
              <w:drawing>
                <wp:inline distT="0" distB="0" distL="0" distR="0" wp14:anchorId="4BA7CA92" wp14:editId="7F132963">
                  <wp:extent cx="231775" cy="255905"/>
                  <wp:effectExtent l="0" t="0" r="0" b="0"/>
                  <wp:docPr id="7860" name="Picture 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423179FD" w14:textId="77777777" w:rsidR="00FE379B" w:rsidRPr="007375FA" w:rsidRDefault="00C85E5B" w:rsidP="00B74C0C">
            <w:pPr>
              <w:jc w:val="center"/>
              <w:rPr>
                <w:sz w:val="18"/>
                <w:szCs w:val="18"/>
              </w:rPr>
            </w:pPr>
            <w:r>
              <w:rPr>
                <w:noProof/>
                <w:sz w:val="18"/>
                <w:szCs w:val="18"/>
              </w:rPr>
              <w:drawing>
                <wp:inline distT="0" distB="0" distL="0" distR="0" wp14:anchorId="1D27BFD1" wp14:editId="18F66A5A">
                  <wp:extent cx="231775" cy="255905"/>
                  <wp:effectExtent l="0" t="0" r="0" b="0"/>
                  <wp:docPr id="7861" name="Picture 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7F21A4AA" w14:textId="77777777" w:rsidR="00FE379B" w:rsidRPr="007375FA" w:rsidRDefault="00C85E5B" w:rsidP="00B74C0C">
            <w:pPr>
              <w:jc w:val="center"/>
              <w:rPr>
                <w:sz w:val="18"/>
                <w:szCs w:val="18"/>
              </w:rPr>
            </w:pPr>
            <w:r>
              <w:rPr>
                <w:noProof/>
                <w:sz w:val="18"/>
                <w:szCs w:val="18"/>
              </w:rPr>
              <w:drawing>
                <wp:inline distT="0" distB="0" distL="0" distR="0" wp14:anchorId="405AC5BA" wp14:editId="756051E6">
                  <wp:extent cx="231775" cy="255905"/>
                  <wp:effectExtent l="0" t="0" r="0" b="0"/>
                  <wp:docPr id="7862" name="Picture 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48B71215" w14:textId="77777777" w:rsidR="00FE379B" w:rsidRPr="007375FA" w:rsidRDefault="00C85E5B" w:rsidP="00B74C0C">
            <w:pPr>
              <w:jc w:val="center"/>
              <w:rPr>
                <w:sz w:val="18"/>
                <w:szCs w:val="18"/>
              </w:rPr>
            </w:pPr>
            <w:r>
              <w:rPr>
                <w:noProof/>
                <w:sz w:val="18"/>
                <w:szCs w:val="18"/>
              </w:rPr>
              <w:drawing>
                <wp:inline distT="0" distB="0" distL="0" distR="0" wp14:anchorId="0B32E2E3" wp14:editId="3A36DB88">
                  <wp:extent cx="231775" cy="255905"/>
                  <wp:effectExtent l="0" t="0" r="0" b="0"/>
                  <wp:docPr id="7863" name="Picture 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323D8114" w14:textId="77777777" w:rsidR="00FE379B" w:rsidRPr="007375FA" w:rsidRDefault="00C85E5B" w:rsidP="00B74C0C">
            <w:pPr>
              <w:jc w:val="center"/>
              <w:rPr>
                <w:rFonts w:cs="Arial"/>
                <w:noProof/>
                <w:sz w:val="18"/>
                <w:szCs w:val="18"/>
              </w:rPr>
            </w:pPr>
            <w:r>
              <w:rPr>
                <w:rFonts w:cs="Arial"/>
                <w:noProof/>
                <w:sz w:val="18"/>
                <w:szCs w:val="18"/>
              </w:rPr>
              <w:drawing>
                <wp:inline distT="0" distB="0" distL="0" distR="0" wp14:anchorId="6590CBAB" wp14:editId="7EE24219">
                  <wp:extent cx="231775" cy="255905"/>
                  <wp:effectExtent l="0" t="0" r="0" b="0"/>
                  <wp:docPr id="7864" name="Picture 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7C8DA0BF" w14:textId="77777777" w:rsidR="00FE379B" w:rsidRDefault="00C85E5B" w:rsidP="00B74C0C">
            <w:pPr>
              <w:jc w:val="center"/>
              <w:rPr>
                <w:rFonts w:cs="Arial"/>
                <w:noProof/>
                <w:sz w:val="18"/>
                <w:szCs w:val="18"/>
              </w:rPr>
            </w:pPr>
            <w:r>
              <w:rPr>
                <w:rFonts w:cs="Arial"/>
                <w:noProof/>
                <w:sz w:val="18"/>
                <w:szCs w:val="18"/>
              </w:rPr>
              <w:drawing>
                <wp:inline distT="0" distB="0" distL="0" distR="0" wp14:anchorId="490EB743" wp14:editId="54995AAF">
                  <wp:extent cx="231775" cy="255905"/>
                  <wp:effectExtent l="0" t="0" r="0" b="0"/>
                  <wp:docPr id="7865" name="Picture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50E80C20" w14:textId="77777777" w:rsidTr="00B74C0C">
        <w:tc>
          <w:tcPr>
            <w:tcW w:w="1098" w:type="dxa"/>
            <w:hideMark/>
          </w:tcPr>
          <w:p w14:paraId="614B944F" w14:textId="77777777" w:rsidR="00FE379B" w:rsidRPr="007375FA" w:rsidRDefault="00FE379B" w:rsidP="00EA1728">
            <w:pPr>
              <w:jc w:val="center"/>
              <w:rPr>
                <w:rFonts w:cs="Arial"/>
                <w:sz w:val="18"/>
                <w:szCs w:val="18"/>
              </w:rPr>
            </w:pPr>
            <w:r w:rsidRPr="007375FA">
              <w:rPr>
                <w:rFonts w:cs="Arial"/>
                <w:sz w:val="18"/>
                <w:szCs w:val="18"/>
              </w:rPr>
              <w:t>6:30 pm - 6:59 pm</w:t>
            </w:r>
          </w:p>
        </w:tc>
        <w:tc>
          <w:tcPr>
            <w:tcW w:w="630" w:type="dxa"/>
            <w:vAlign w:val="center"/>
            <w:hideMark/>
          </w:tcPr>
          <w:p w14:paraId="2B857836" w14:textId="77777777" w:rsidR="00FE379B" w:rsidRPr="007375FA" w:rsidRDefault="00C85E5B" w:rsidP="00B74C0C">
            <w:pPr>
              <w:jc w:val="center"/>
              <w:rPr>
                <w:sz w:val="18"/>
                <w:szCs w:val="18"/>
              </w:rPr>
            </w:pPr>
            <w:r>
              <w:rPr>
                <w:noProof/>
                <w:sz w:val="18"/>
                <w:szCs w:val="18"/>
              </w:rPr>
              <w:drawing>
                <wp:inline distT="0" distB="0" distL="0" distR="0" wp14:anchorId="1A38C125" wp14:editId="0E566C8E">
                  <wp:extent cx="231775" cy="255905"/>
                  <wp:effectExtent l="0" t="0" r="0" b="0"/>
                  <wp:docPr id="7866" name="Picture 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A617D78" w14:textId="77777777" w:rsidR="00FE379B" w:rsidRPr="007375FA" w:rsidRDefault="00C85E5B" w:rsidP="00B74C0C">
            <w:pPr>
              <w:jc w:val="center"/>
              <w:rPr>
                <w:sz w:val="18"/>
                <w:szCs w:val="18"/>
              </w:rPr>
            </w:pPr>
            <w:r>
              <w:rPr>
                <w:noProof/>
                <w:sz w:val="18"/>
                <w:szCs w:val="18"/>
              </w:rPr>
              <w:drawing>
                <wp:inline distT="0" distB="0" distL="0" distR="0" wp14:anchorId="248F3B56" wp14:editId="25E40B1D">
                  <wp:extent cx="231775" cy="255905"/>
                  <wp:effectExtent l="0" t="0" r="0" b="0"/>
                  <wp:docPr id="7867" name="Picture 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491733DE" w14:textId="77777777" w:rsidR="00FE379B" w:rsidRPr="007375FA" w:rsidRDefault="00C85E5B" w:rsidP="00B74C0C">
            <w:pPr>
              <w:jc w:val="center"/>
              <w:rPr>
                <w:sz w:val="18"/>
                <w:szCs w:val="18"/>
              </w:rPr>
            </w:pPr>
            <w:r>
              <w:rPr>
                <w:noProof/>
                <w:sz w:val="18"/>
                <w:szCs w:val="18"/>
              </w:rPr>
              <w:drawing>
                <wp:inline distT="0" distB="0" distL="0" distR="0" wp14:anchorId="388B2C34" wp14:editId="4E2BAA78">
                  <wp:extent cx="231775" cy="255905"/>
                  <wp:effectExtent l="0" t="0" r="0" b="0"/>
                  <wp:docPr id="7868" name="Picture 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A2DAC3C" w14:textId="77777777" w:rsidR="00FE379B" w:rsidRPr="007375FA" w:rsidRDefault="00C85E5B" w:rsidP="00B74C0C">
            <w:pPr>
              <w:jc w:val="center"/>
              <w:rPr>
                <w:sz w:val="18"/>
                <w:szCs w:val="18"/>
              </w:rPr>
            </w:pPr>
            <w:r>
              <w:rPr>
                <w:noProof/>
                <w:sz w:val="18"/>
                <w:szCs w:val="18"/>
              </w:rPr>
              <w:drawing>
                <wp:inline distT="0" distB="0" distL="0" distR="0" wp14:anchorId="7C37A6CA" wp14:editId="7E06947B">
                  <wp:extent cx="231775" cy="255905"/>
                  <wp:effectExtent l="0" t="0" r="0" b="0"/>
                  <wp:docPr id="7869" name="Picture 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5353271" w14:textId="77777777" w:rsidR="00FE379B" w:rsidRPr="007375FA" w:rsidRDefault="00C85E5B" w:rsidP="00B74C0C">
            <w:pPr>
              <w:jc w:val="center"/>
              <w:rPr>
                <w:sz w:val="18"/>
                <w:szCs w:val="18"/>
              </w:rPr>
            </w:pPr>
            <w:r>
              <w:rPr>
                <w:noProof/>
                <w:sz w:val="18"/>
                <w:szCs w:val="18"/>
              </w:rPr>
              <w:drawing>
                <wp:inline distT="0" distB="0" distL="0" distR="0" wp14:anchorId="5D7B31B0" wp14:editId="5A2E0248">
                  <wp:extent cx="231775" cy="255905"/>
                  <wp:effectExtent l="0" t="0" r="0" b="0"/>
                  <wp:docPr id="7870" name="Picture 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44DCFF2E" w14:textId="77777777" w:rsidR="00FE379B" w:rsidRPr="007375FA" w:rsidRDefault="00C85E5B" w:rsidP="00B74C0C">
            <w:pPr>
              <w:jc w:val="center"/>
              <w:rPr>
                <w:sz w:val="18"/>
                <w:szCs w:val="18"/>
              </w:rPr>
            </w:pPr>
            <w:r>
              <w:rPr>
                <w:noProof/>
                <w:sz w:val="18"/>
                <w:szCs w:val="18"/>
              </w:rPr>
              <w:drawing>
                <wp:inline distT="0" distB="0" distL="0" distR="0" wp14:anchorId="321A59BA" wp14:editId="37F0F8AE">
                  <wp:extent cx="231775" cy="255905"/>
                  <wp:effectExtent l="0" t="0" r="0" b="0"/>
                  <wp:docPr id="7871" name="Picture 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6D36514A" w14:textId="77777777" w:rsidR="00FE379B" w:rsidRPr="007375FA" w:rsidRDefault="00C85E5B" w:rsidP="00B74C0C">
            <w:pPr>
              <w:jc w:val="center"/>
              <w:rPr>
                <w:sz w:val="18"/>
                <w:szCs w:val="18"/>
              </w:rPr>
            </w:pPr>
            <w:r>
              <w:rPr>
                <w:noProof/>
                <w:sz w:val="18"/>
                <w:szCs w:val="18"/>
              </w:rPr>
              <w:drawing>
                <wp:inline distT="0" distB="0" distL="0" distR="0" wp14:anchorId="32810952" wp14:editId="1B4F6E07">
                  <wp:extent cx="231775" cy="255905"/>
                  <wp:effectExtent l="0" t="0" r="0" b="0"/>
                  <wp:docPr id="7872" name="Picture 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57D96BF5" w14:textId="77777777" w:rsidR="00FE379B" w:rsidRPr="007375FA" w:rsidRDefault="00C85E5B" w:rsidP="00B74C0C">
            <w:pPr>
              <w:jc w:val="center"/>
              <w:rPr>
                <w:sz w:val="18"/>
                <w:szCs w:val="18"/>
              </w:rPr>
            </w:pPr>
            <w:r>
              <w:rPr>
                <w:noProof/>
                <w:sz w:val="18"/>
                <w:szCs w:val="18"/>
              </w:rPr>
              <w:drawing>
                <wp:inline distT="0" distB="0" distL="0" distR="0" wp14:anchorId="513CB0D9" wp14:editId="2059586A">
                  <wp:extent cx="231775" cy="255905"/>
                  <wp:effectExtent l="0" t="0" r="0" b="0"/>
                  <wp:docPr id="7873" name="Picture 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4B0F7B62" w14:textId="77777777" w:rsidR="00FE379B" w:rsidRPr="007375FA" w:rsidRDefault="00C85E5B" w:rsidP="00B74C0C">
            <w:pPr>
              <w:jc w:val="center"/>
              <w:rPr>
                <w:sz w:val="18"/>
                <w:szCs w:val="18"/>
              </w:rPr>
            </w:pPr>
            <w:r>
              <w:rPr>
                <w:noProof/>
                <w:sz w:val="18"/>
                <w:szCs w:val="18"/>
              </w:rPr>
              <w:drawing>
                <wp:inline distT="0" distB="0" distL="0" distR="0" wp14:anchorId="1EA19D59" wp14:editId="391E13B5">
                  <wp:extent cx="231775" cy="255905"/>
                  <wp:effectExtent l="0" t="0" r="0" b="0"/>
                  <wp:docPr id="7874" name="Picture 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2BFD2F3A" w14:textId="77777777" w:rsidR="00FE379B" w:rsidRPr="007375FA" w:rsidRDefault="00C85E5B" w:rsidP="00B74C0C">
            <w:pPr>
              <w:jc w:val="center"/>
              <w:rPr>
                <w:sz w:val="18"/>
                <w:szCs w:val="18"/>
              </w:rPr>
            </w:pPr>
            <w:r>
              <w:rPr>
                <w:noProof/>
                <w:sz w:val="18"/>
                <w:szCs w:val="18"/>
              </w:rPr>
              <w:drawing>
                <wp:inline distT="0" distB="0" distL="0" distR="0" wp14:anchorId="51E6DF52" wp14:editId="21121B17">
                  <wp:extent cx="231775" cy="255905"/>
                  <wp:effectExtent l="0" t="0" r="0" b="0"/>
                  <wp:docPr id="7875" name="Picture 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2B0988A2" w14:textId="77777777" w:rsidR="00FE379B" w:rsidRPr="007375FA" w:rsidRDefault="00C85E5B" w:rsidP="00B74C0C">
            <w:pPr>
              <w:jc w:val="center"/>
              <w:rPr>
                <w:sz w:val="18"/>
                <w:szCs w:val="18"/>
              </w:rPr>
            </w:pPr>
            <w:r>
              <w:rPr>
                <w:noProof/>
                <w:sz w:val="18"/>
                <w:szCs w:val="18"/>
              </w:rPr>
              <w:drawing>
                <wp:inline distT="0" distB="0" distL="0" distR="0" wp14:anchorId="4EA61413" wp14:editId="545D0B1F">
                  <wp:extent cx="231775" cy="255905"/>
                  <wp:effectExtent l="0" t="0" r="0" b="0"/>
                  <wp:docPr id="7876" name="Picture 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27CB6A0C" w14:textId="77777777" w:rsidR="00FE379B" w:rsidRPr="007375FA" w:rsidRDefault="00C85E5B" w:rsidP="00B74C0C">
            <w:pPr>
              <w:jc w:val="center"/>
              <w:rPr>
                <w:sz w:val="18"/>
                <w:szCs w:val="18"/>
              </w:rPr>
            </w:pPr>
            <w:r>
              <w:rPr>
                <w:noProof/>
                <w:sz w:val="18"/>
                <w:szCs w:val="18"/>
              </w:rPr>
              <w:drawing>
                <wp:inline distT="0" distB="0" distL="0" distR="0" wp14:anchorId="10808586" wp14:editId="2D8F1051">
                  <wp:extent cx="231775" cy="255905"/>
                  <wp:effectExtent l="0" t="0" r="0" b="0"/>
                  <wp:docPr id="7877" name="Picture 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41B014DE" w14:textId="77777777" w:rsidR="00FE379B" w:rsidRPr="007375FA" w:rsidRDefault="00C85E5B" w:rsidP="00B74C0C">
            <w:pPr>
              <w:jc w:val="center"/>
              <w:rPr>
                <w:rFonts w:cs="Arial"/>
                <w:noProof/>
                <w:sz w:val="18"/>
                <w:szCs w:val="18"/>
              </w:rPr>
            </w:pPr>
            <w:r>
              <w:rPr>
                <w:rFonts w:cs="Arial"/>
                <w:noProof/>
                <w:sz w:val="18"/>
                <w:szCs w:val="18"/>
              </w:rPr>
              <w:drawing>
                <wp:inline distT="0" distB="0" distL="0" distR="0" wp14:anchorId="6471B476" wp14:editId="7925062E">
                  <wp:extent cx="231775" cy="255905"/>
                  <wp:effectExtent l="0" t="0" r="0" b="0"/>
                  <wp:docPr id="7878" name="Picture 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B1D5F91" w14:textId="77777777" w:rsidR="00FE379B" w:rsidRDefault="00C85E5B" w:rsidP="00B74C0C">
            <w:pPr>
              <w:jc w:val="center"/>
              <w:rPr>
                <w:rFonts w:cs="Arial"/>
                <w:noProof/>
                <w:sz w:val="18"/>
                <w:szCs w:val="18"/>
              </w:rPr>
            </w:pPr>
            <w:r>
              <w:rPr>
                <w:rFonts w:cs="Arial"/>
                <w:noProof/>
                <w:sz w:val="18"/>
                <w:szCs w:val="18"/>
              </w:rPr>
              <w:drawing>
                <wp:inline distT="0" distB="0" distL="0" distR="0" wp14:anchorId="1C6B0175" wp14:editId="5023AAF6">
                  <wp:extent cx="231775" cy="255905"/>
                  <wp:effectExtent l="0" t="0" r="0" b="0"/>
                  <wp:docPr id="7879" name="Picture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7B2C0BC3" w14:textId="77777777" w:rsidTr="00B74C0C">
        <w:tc>
          <w:tcPr>
            <w:tcW w:w="1098" w:type="dxa"/>
            <w:hideMark/>
          </w:tcPr>
          <w:p w14:paraId="71260848" w14:textId="77777777" w:rsidR="00FE379B" w:rsidRPr="007375FA" w:rsidRDefault="00FE379B" w:rsidP="00EA1728">
            <w:pPr>
              <w:jc w:val="center"/>
              <w:rPr>
                <w:rFonts w:cs="Arial"/>
                <w:sz w:val="18"/>
                <w:szCs w:val="18"/>
              </w:rPr>
            </w:pPr>
            <w:r w:rsidRPr="007375FA">
              <w:rPr>
                <w:rFonts w:cs="Arial"/>
                <w:sz w:val="18"/>
                <w:szCs w:val="18"/>
              </w:rPr>
              <w:t>7:00 pm - 7:29 pm</w:t>
            </w:r>
          </w:p>
        </w:tc>
        <w:tc>
          <w:tcPr>
            <w:tcW w:w="630" w:type="dxa"/>
            <w:vAlign w:val="center"/>
            <w:hideMark/>
          </w:tcPr>
          <w:p w14:paraId="5B189822" w14:textId="77777777" w:rsidR="00FE379B" w:rsidRPr="007375FA" w:rsidRDefault="00C85E5B" w:rsidP="00B74C0C">
            <w:pPr>
              <w:jc w:val="center"/>
              <w:rPr>
                <w:sz w:val="18"/>
                <w:szCs w:val="18"/>
              </w:rPr>
            </w:pPr>
            <w:r>
              <w:rPr>
                <w:noProof/>
                <w:sz w:val="18"/>
                <w:szCs w:val="18"/>
              </w:rPr>
              <w:drawing>
                <wp:inline distT="0" distB="0" distL="0" distR="0" wp14:anchorId="036287D2" wp14:editId="76013EB4">
                  <wp:extent cx="231775" cy="255905"/>
                  <wp:effectExtent l="0" t="0" r="0" b="0"/>
                  <wp:docPr id="7880" name="Picture 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991326E" w14:textId="77777777" w:rsidR="00FE379B" w:rsidRPr="007375FA" w:rsidRDefault="00C85E5B" w:rsidP="00B74C0C">
            <w:pPr>
              <w:jc w:val="center"/>
              <w:rPr>
                <w:sz w:val="18"/>
                <w:szCs w:val="18"/>
              </w:rPr>
            </w:pPr>
            <w:r>
              <w:rPr>
                <w:noProof/>
                <w:sz w:val="18"/>
                <w:szCs w:val="18"/>
              </w:rPr>
              <w:drawing>
                <wp:inline distT="0" distB="0" distL="0" distR="0" wp14:anchorId="28CF812B" wp14:editId="3B9B192D">
                  <wp:extent cx="231775" cy="255905"/>
                  <wp:effectExtent l="0" t="0" r="0" b="0"/>
                  <wp:docPr id="7881" name="Picture 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32489D3F" w14:textId="77777777" w:rsidR="00FE379B" w:rsidRPr="007375FA" w:rsidRDefault="00C85E5B" w:rsidP="00B74C0C">
            <w:pPr>
              <w:jc w:val="center"/>
              <w:rPr>
                <w:sz w:val="18"/>
                <w:szCs w:val="18"/>
              </w:rPr>
            </w:pPr>
            <w:r>
              <w:rPr>
                <w:noProof/>
                <w:sz w:val="18"/>
                <w:szCs w:val="18"/>
              </w:rPr>
              <w:drawing>
                <wp:inline distT="0" distB="0" distL="0" distR="0" wp14:anchorId="4821A2EC" wp14:editId="4D740DD4">
                  <wp:extent cx="231775" cy="255905"/>
                  <wp:effectExtent l="0" t="0" r="0" b="0"/>
                  <wp:docPr id="7882" name="Picture 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6C55A52" w14:textId="77777777" w:rsidR="00FE379B" w:rsidRPr="007375FA" w:rsidRDefault="00C85E5B" w:rsidP="00B74C0C">
            <w:pPr>
              <w:jc w:val="center"/>
              <w:rPr>
                <w:sz w:val="18"/>
                <w:szCs w:val="18"/>
              </w:rPr>
            </w:pPr>
            <w:r>
              <w:rPr>
                <w:noProof/>
                <w:sz w:val="18"/>
                <w:szCs w:val="18"/>
              </w:rPr>
              <w:drawing>
                <wp:inline distT="0" distB="0" distL="0" distR="0" wp14:anchorId="78434C8A" wp14:editId="48DC31C2">
                  <wp:extent cx="231775" cy="255905"/>
                  <wp:effectExtent l="0" t="0" r="0" b="0"/>
                  <wp:docPr id="7883" name="Picture 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7C26CCDC" w14:textId="77777777" w:rsidR="00FE379B" w:rsidRPr="007375FA" w:rsidRDefault="00C85E5B" w:rsidP="00B74C0C">
            <w:pPr>
              <w:jc w:val="center"/>
              <w:rPr>
                <w:sz w:val="18"/>
                <w:szCs w:val="18"/>
              </w:rPr>
            </w:pPr>
            <w:r>
              <w:rPr>
                <w:noProof/>
                <w:sz w:val="18"/>
                <w:szCs w:val="18"/>
              </w:rPr>
              <w:drawing>
                <wp:inline distT="0" distB="0" distL="0" distR="0" wp14:anchorId="426DC168" wp14:editId="07A19C22">
                  <wp:extent cx="231775" cy="255905"/>
                  <wp:effectExtent l="0" t="0" r="0" b="0"/>
                  <wp:docPr id="7884" name="Picture 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778E024A" w14:textId="77777777" w:rsidR="00FE379B" w:rsidRPr="007375FA" w:rsidRDefault="00C85E5B" w:rsidP="00B74C0C">
            <w:pPr>
              <w:jc w:val="center"/>
              <w:rPr>
                <w:sz w:val="18"/>
                <w:szCs w:val="18"/>
              </w:rPr>
            </w:pPr>
            <w:r>
              <w:rPr>
                <w:noProof/>
                <w:sz w:val="18"/>
                <w:szCs w:val="18"/>
              </w:rPr>
              <w:drawing>
                <wp:inline distT="0" distB="0" distL="0" distR="0" wp14:anchorId="5DEF86A9" wp14:editId="490DF815">
                  <wp:extent cx="231775" cy="255905"/>
                  <wp:effectExtent l="0" t="0" r="0" b="0"/>
                  <wp:docPr id="7885" name="Picture 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1DFAC027" w14:textId="77777777" w:rsidR="00FE379B" w:rsidRPr="007375FA" w:rsidRDefault="00C85E5B" w:rsidP="00B74C0C">
            <w:pPr>
              <w:jc w:val="center"/>
              <w:rPr>
                <w:sz w:val="18"/>
                <w:szCs w:val="18"/>
              </w:rPr>
            </w:pPr>
            <w:r>
              <w:rPr>
                <w:noProof/>
                <w:sz w:val="18"/>
                <w:szCs w:val="18"/>
              </w:rPr>
              <w:drawing>
                <wp:inline distT="0" distB="0" distL="0" distR="0" wp14:anchorId="37F30CAE" wp14:editId="023A3AE5">
                  <wp:extent cx="231775" cy="255905"/>
                  <wp:effectExtent l="0" t="0" r="0" b="0"/>
                  <wp:docPr id="7886" name="Picture 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37AA67F8" w14:textId="77777777" w:rsidR="00FE379B" w:rsidRPr="007375FA" w:rsidRDefault="00C85E5B" w:rsidP="00B74C0C">
            <w:pPr>
              <w:jc w:val="center"/>
              <w:rPr>
                <w:sz w:val="18"/>
                <w:szCs w:val="18"/>
              </w:rPr>
            </w:pPr>
            <w:r>
              <w:rPr>
                <w:noProof/>
                <w:sz w:val="18"/>
                <w:szCs w:val="18"/>
              </w:rPr>
              <w:drawing>
                <wp:inline distT="0" distB="0" distL="0" distR="0" wp14:anchorId="0EF201D7" wp14:editId="753D53BF">
                  <wp:extent cx="231775" cy="255905"/>
                  <wp:effectExtent l="0" t="0" r="0" b="0"/>
                  <wp:docPr id="7887" name="Picture 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1F6359BB" w14:textId="77777777" w:rsidR="00FE379B" w:rsidRPr="007375FA" w:rsidRDefault="00C85E5B" w:rsidP="00B74C0C">
            <w:pPr>
              <w:jc w:val="center"/>
              <w:rPr>
                <w:sz w:val="18"/>
                <w:szCs w:val="18"/>
              </w:rPr>
            </w:pPr>
            <w:r>
              <w:rPr>
                <w:noProof/>
                <w:sz w:val="18"/>
                <w:szCs w:val="18"/>
              </w:rPr>
              <w:drawing>
                <wp:inline distT="0" distB="0" distL="0" distR="0" wp14:anchorId="4CC2B189" wp14:editId="6421A504">
                  <wp:extent cx="231775" cy="255905"/>
                  <wp:effectExtent l="0" t="0" r="0" b="0"/>
                  <wp:docPr id="7888" name="Picture 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41761D18" w14:textId="77777777" w:rsidR="00FE379B" w:rsidRPr="007375FA" w:rsidRDefault="00C85E5B" w:rsidP="00B74C0C">
            <w:pPr>
              <w:jc w:val="center"/>
              <w:rPr>
                <w:sz w:val="18"/>
                <w:szCs w:val="18"/>
              </w:rPr>
            </w:pPr>
            <w:r>
              <w:rPr>
                <w:noProof/>
                <w:sz w:val="18"/>
                <w:szCs w:val="18"/>
              </w:rPr>
              <w:drawing>
                <wp:inline distT="0" distB="0" distL="0" distR="0" wp14:anchorId="79C478E5" wp14:editId="015EDF5C">
                  <wp:extent cx="231775" cy="255905"/>
                  <wp:effectExtent l="0" t="0" r="0" b="0"/>
                  <wp:docPr id="7889" name="Picture 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6B470A77" w14:textId="77777777" w:rsidR="00FE379B" w:rsidRPr="007375FA" w:rsidRDefault="00C85E5B" w:rsidP="00B74C0C">
            <w:pPr>
              <w:jc w:val="center"/>
              <w:rPr>
                <w:sz w:val="18"/>
                <w:szCs w:val="18"/>
              </w:rPr>
            </w:pPr>
            <w:r>
              <w:rPr>
                <w:noProof/>
                <w:sz w:val="18"/>
                <w:szCs w:val="18"/>
              </w:rPr>
              <w:drawing>
                <wp:inline distT="0" distB="0" distL="0" distR="0" wp14:anchorId="2FAB6AC5" wp14:editId="5E2BD0B2">
                  <wp:extent cx="231775" cy="255905"/>
                  <wp:effectExtent l="0" t="0" r="0" b="0"/>
                  <wp:docPr id="7890" name="Picture 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1F6974E3" w14:textId="77777777" w:rsidR="00FE379B" w:rsidRPr="007375FA" w:rsidRDefault="00C85E5B" w:rsidP="00B74C0C">
            <w:pPr>
              <w:jc w:val="center"/>
              <w:rPr>
                <w:sz w:val="18"/>
                <w:szCs w:val="18"/>
              </w:rPr>
            </w:pPr>
            <w:r>
              <w:rPr>
                <w:noProof/>
                <w:sz w:val="18"/>
                <w:szCs w:val="18"/>
              </w:rPr>
              <w:drawing>
                <wp:inline distT="0" distB="0" distL="0" distR="0" wp14:anchorId="51F22CCB" wp14:editId="52AD4E19">
                  <wp:extent cx="231775" cy="255905"/>
                  <wp:effectExtent l="0" t="0" r="0" b="0"/>
                  <wp:docPr id="7891" name="Picture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2BB5F378" w14:textId="77777777" w:rsidR="00FE379B" w:rsidRPr="007375FA" w:rsidRDefault="00C85E5B" w:rsidP="00B74C0C">
            <w:pPr>
              <w:jc w:val="center"/>
              <w:rPr>
                <w:rFonts w:cs="Arial"/>
                <w:noProof/>
                <w:sz w:val="18"/>
                <w:szCs w:val="18"/>
              </w:rPr>
            </w:pPr>
            <w:r>
              <w:rPr>
                <w:rFonts w:cs="Arial"/>
                <w:noProof/>
                <w:sz w:val="18"/>
                <w:szCs w:val="18"/>
              </w:rPr>
              <w:drawing>
                <wp:inline distT="0" distB="0" distL="0" distR="0" wp14:anchorId="5D99F391" wp14:editId="7621DD63">
                  <wp:extent cx="231775" cy="255905"/>
                  <wp:effectExtent l="0" t="0" r="0" b="0"/>
                  <wp:docPr id="7892" name="Picture 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7E4A159C" w14:textId="77777777" w:rsidR="00FE379B" w:rsidRDefault="00C85E5B" w:rsidP="00B74C0C">
            <w:pPr>
              <w:jc w:val="center"/>
              <w:rPr>
                <w:rFonts w:cs="Arial"/>
                <w:noProof/>
                <w:sz w:val="18"/>
                <w:szCs w:val="18"/>
              </w:rPr>
            </w:pPr>
            <w:r>
              <w:rPr>
                <w:rFonts w:cs="Arial"/>
                <w:noProof/>
                <w:sz w:val="18"/>
                <w:szCs w:val="18"/>
              </w:rPr>
              <w:drawing>
                <wp:inline distT="0" distB="0" distL="0" distR="0" wp14:anchorId="0C370565" wp14:editId="35D6B2DB">
                  <wp:extent cx="231775" cy="255905"/>
                  <wp:effectExtent l="0" t="0" r="0" b="0"/>
                  <wp:docPr id="7893" name="Picture 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219D547" w14:textId="77777777" w:rsidTr="00B74C0C">
        <w:tc>
          <w:tcPr>
            <w:tcW w:w="1098" w:type="dxa"/>
            <w:hideMark/>
          </w:tcPr>
          <w:p w14:paraId="63CC2F0D" w14:textId="77777777" w:rsidR="00FE379B" w:rsidRPr="007375FA" w:rsidRDefault="00FE379B" w:rsidP="00EA1728">
            <w:pPr>
              <w:jc w:val="center"/>
              <w:rPr>
                <w:rFonts w:cs="Arial"/>
                <w:sz w:val="18"/>
                <w:szCs w:val="18"/>
              </w:rPr>
            </w:pPr>
            <w:r w:rsidRPr="007375FA">
              <w:rPr>
                <w:rFonts w:cs="Arial"/>
                <w:sz w:val="18"/>
                <w:szCs w:val="18"/>
              </w:rPr>
              <w:t>7:30 pm - 7:59 pm</w:t>
            </w:r>
          </w:p>
        </w:tc>
        <w:tc>
          <w:tcPr>
            <w:tcW w:w="630" w:type="dxa"/>
            <w:vAlign w:val="center"/>
            <w:hideMark/>
          </w:tcPr>
          <w:p w14:paraId="2B35DF43" w14:textId="77777777" w:rsidR="00FE379B" w:rsidRPr="007375FA" w:rsidRDefault="001B07C5" w:rsidP="00B74C0C">
            <w:pPr>
              <w:jc w:val="center"/>
              <w:rPr>
                <w:sz w:val="18"/>
                <w:szCs w:val="18"/>
              </w:rPr>
            </w:pPr>
            <w:r>
              <w:rPr>
                <w:noProof/>
                <w:sz w:val="18"/>
                <w:szCs w:val="18"/>
              </w:rPr>
              <w:drawing>
                <wp:inline distT="0" distB="0" distL="0" distR="0" wp14:anchorId="08985A1F" wp14:editId="57C61394">
                  <wp:extent cx="231775" cy="255905"/>
                  <wp:effectExtent l="0" t="0" r="0" b="0"/>
                  <wp:docPr id="7894" name="Picture 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CC2E980" w14:textId="77777777" w:rsidR="00FE379B" w:rsidRPr="007375FA" w:rsidRDefault="001B07C5" w:rsidP="00B74C0C">
            <w:pPr>
              <w:jc w:val="center"/>
              <w:rPr>
                <w:sz w:val="18"/>
                <w:szCs w:val="18"/>
              </w:rPr>
            </w:pPr>
            <w:r>
              <w:rPr>
                <w:noProof/>
                <w:sz w:val="18"/>
                <w:szCs w:val="18"/>
              </w:rPr>
              <w:drawing>
                <wp:inline distT="0" distB="0" distL="0" distR="0" wp14:anchorId="64E9F712" wp14:editId="7EB8535D">
                  <wp:extent cx="231775" cy="255905"/>
                  <wp:effectExtent l="0" t="0" r="0" b="0"/>
                  <wp:docPr id="7895" name="Picture 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6C84BD5F" w14:textId="77777777" w:rsidR="00FE379B" w:rsidRPr="007375FA" w:rsidRDefault="001B07C5" w:rsidP="00B74C0C">
            <w:pPr>
              <w:jc w:val="center"/>
              <w:rPr>
                <w:sz w:val="18"/>
                <w:szCs w:val="18"/>
              </w:rPr>
            </w:pPr>
            <w:r>
              <w:rPr>
                <w:noProof/>
                <w:sz w:val="18"/>
                <w:szCs w:val="18"/>
              </w:rPr>
              <w:drawing>
                <wp:inline distT="0" distB="0" distL="0" distR="0" wp14:anchorId="00631139" wp14:editId="739863B0">
                  <wp:extent cx="231775" cy="255905"/>
                  <wp:effectExtent l="0" t="0" r="0" b="0"/>
                  <wp:docPr id="7896" name="Picture 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B61D89A" w14:textId="77777777" w:rsidR="00FE379B" w:rsidRPr="007375FA" w:rsidRDefault="001B07C5" w:rsidP="00B74C0C">
            <w:pPr>
              <w:jc w:val="center"/>
              <w:rPr>
                <w:sz w:val="18"/>
                <w:szCs w:val="18"/>
              </w:rPr>
            </w:pPr>
            <w:r>
              <w:rPr>
                <w:noProof/>
                <w:sz w:val="18"/>
                <w:szCs w:val="18"/>
              </w:rPr>
              <w:drawing>
                <wp:inline distT="0" distB="0" distL="0" distR="0" wp14:anchorId="383548AE" wp14:editId="6F321918">
                  <wp:extent cx="231775" cy="255905"/>
                  <wp:effectExtent l="0" t="0" r="0" b="0"/>
                  <wp:docPr id="7897" name="Picture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33BF65C9" w14:textId="77777777" w:rsidR="00FE379B" w:rsidRPr="007375FA" w:rsidRDefault="001B07C5" w:rsidP="00B74C0C">
            <w:pPr>
              <w:jc w:val="center"/>
              <w:rPr>
                <w:sz w:val="18"/>
                <w:szCs w:val="18"/>
              </w:rPr>
            </w:pPr>
            <w:r>
              <w:rPr>
                <w:noProof/>
                <w:sz w:val="18"/>
                <w:szCs w:val="18"/>
              </w:rPr>
              <w:drawing>
                <wp:inline distT="0" distB="0" distL="0" distR="0" wp14:anchorId="6FF99E69" wp14:editId="563F032D">
                  <wp:extent cx="231775" cy="255905"/>
                  <wp:effectExtent l="0" t="0" r="0" b="0"/>
                  <wp:docPr id="7898" name="Picture 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50B0A1B1" w14:textId="77777777" w:rsidR="00FE379B" w:rsidRPr="007375FA" w:rsidRDefault="001B07C5" w:rsidP="00B74C0C">
            <w:pPr>
              <w:jc w:val="center"/>
              <w:rPr>
                <w:sz w:val="18"/>
                <w:szCs w:val="18"/>
              </w:rPr>
            </w:pPr>
            <w:r>
              <w:rPr>
                <w:noProof/>
                <w:sz w:val="18"/>
                <w:szCs w:val="18"/>
              </w:rPr>
              <w:drawing>
                <wp:inline distT="0" distB="0" distL="0" distR="0" wp14:anchorId="4A69B7E1" wp14:editId="54C0071B">
                  <wp:extent cx="231775" cy="255905"/>
                  <wp:effectExtent l="0" t="0" r="0" b="0"/>
                  <wp:docPr id="7899" name="Picture 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2337DCB1" w14:textId="77777777" w:rsidR="00FE379B" w:rsidRPr="007375FA" w:rsidRDefault="001B07C5" w:rsidP="00B74C0C">
            <w:pPr>
              <w:jc w:val="center"/>
              <w:rPr>
                <w:sz w:val="18"/>
                <w:szCs w:val="18"/>
              </w:rPr>
            </w:pPr>
            <w:r>
              <w:rPr>
                <w:noProof/>
                <w:sz w:val="18"/>
                <w:szCs w:val="18"/>
              </w:rPr>
              <w:drawing>
                <wp:inline distT="0" distB="0" distL="0" distR="0" wp14:anchorId="65DD84E0" wp14:editId="7E3F7F0E">
                  <wp:extent cx="231775" cy="255905"/>
                  <wp:effectExtent l="0" t="0" r="0" b="0"/>
                  <wp:docPr id="7900" name="Picture 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311A4087" w14:textId="77777777" w:rsidR="00FE379B" w:rsidRPr="007375FA" w:rsidRDefault="001B07C5" w:rsidP="00B74C0C">
            <w:pPr>
              <w:jc w:val="center"/>
              <w:rPr>
                <w:sz w:val="18"/>
                <w:szCs w:val="18"/>
              </w:rPr>
            </w:pPr>
            <w:r>
              <w:rPr>
                <w:noProof/>
                <w:sz w:val="18"/>
                <w:szCs w:val="18"/>
              </w:rPr>
              <w:drawing>
                <wp:inline distT="0" distB="0" distL="0" distR="0" wp14:anchorId="64FA3BB0" wp14:editId="6ED0B5A9">
                  <wp:extent cx="231775" cy="255905"/>
                  <wp:effectExtent l="0" t="0" r="0" b="0"/>
                  <wp:docPr id="7901" name="Picture 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72A46CB" w14:textId="77777777" w:rsidR="00FE379B" w:rsidRPr="007375FA" w:rsidRDefault="001B07C5" w:rsidP="00B74C0C">
            <w:pPr>
              <w:jc w:val="center"/>
              <w:rPr>
                <w:sz w:val="18"/>
                <w:szCs w:val="18"/>
              </w:rPr>
            </w:pPr>
            <w:r>
              <w:rPr>
                <w:noProof/>
                <w:sz w:val="18"/>
                <w:szCs w:val="18"/>
              </w:rPr>
              <w:drawing>
                <wp:inline distT="0" distB="0" distL="0" distR="0" wp14:anchorId="57D615B8" wp14:editId="4B0C2177">
                  <wp:extent cx="231775" cy="255905"/>
                  <wp:effectExtent l="0" t="0" r="0" b="0"/>
                  <wp:docPr id="7902" name="Picture 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0BEACC17" w14:textId="77777777" w:rsidR="00FE379B" w:rsidRPr="007375FA" w:rsidRDefault="001B07C5" w:rsidP="00B74C0C">
            <w:pPr>
              <w:jc w:val="center"/>
              <w:rPr>
                <w:sz w:val="18"/>
                <w:szCs w:val="18"/>
              </w:rPr>
            </w:pPr>
            <w:r>
              <w:rPr>
                <w:noProof/>
                <w:sz w:val="18"/>
                <w:szCs w:val="18"/>
              </w:rPr>
              <w:drawing>
                <wp:inline distT="0" distB="0" distL="0" distR="0" wp14:anchorId="2B6CA21B" wp14:editId="0193B16A">
                  <wp:extent cx="231775" cy="255905"/>
                  <wp:effectExtent l="0" t="0" r="0" b="0"/>
                  <wp:docPr id="7903" name="Picture 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49A448E0" w14:textId="77777777" w:rsidR="00FE379B" w:rsidRPr="007375FA" w:rsidRDefault="001B07C5" w:rsidP="00B74C0C">
            <w:pPr>
              <w:jc w:val="center"/>
              <w:rPr>
                <w:sz w:val="18"/>
                <w:szCs w:val="18"/>
              </w:rPr>
            </w:pPr>
            <w:r>
              <w:rPr>
                <w:noProof/>
                <w:sz w:val="18"/>
                <w:szCs w:val="18"/>
              </w:rPr>
              <w:drawing>
                <wp:inline distT="0" distB="0" distL="0" distR="0" wp14:anchorId="1A09ED8D" wp14:editId="09EAFCFD">
                  <wp:extent cx="231775" cy="255905"/>
                  <wp:effectExtent l="0" t="0" r="0" b="0"/>
                  <wp:docPr id="7904" name="Picture 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3E8C8DE5" w14:textId="77777777" w:rsidR="00FE379B" w:rsidRPr="007375FA" w:rsidRDefault="001B07C5" w:rsidP="00B74C0C">
            <w:pPr>
              <w:jc w:val="center"/>
              <w:rPr>
                <w:sz w:val="18"/>
                <w:szCs w:val="18"/>
              </w:rPr>
            </w:pPr>
            <w:r>
              <w:rPr>
                <w:noProof/>
                <w:sz w:val="18"/>
                <w:szCs w:val="18"/>
              </w:rPr>
              <w:drawing>
                <wp:inline distT="0" distB="0" distL="0" distR="0" wp14:anchorId="16F82ED2" wp14:editId="4A28F343">
                  <wp:extent cx="231775" cy="255905"/>
                  <wp:effectExtent l="0" t="0" r="0" b="0"/>
                  <wp:docPr id="7905" name="Picture 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312C5FD6" w14:textId="77777777" w:rsidR="00FE379B" w:rsidRPr="007375FA" w:rsidRDefault="001B07C5" w:rsidP="00B74C0C">
            <w:pPr>
              <w:jc w:val="center"/>
              <w:rPr>
                <w:rFonts w:cs="Arial"/>
                <w:noProof/>
                <w:sz w:val="18"/>
                <w:szCs w:val="18"/>
              </w:rPr>
            </w:pPr>
            <w:r>
              <w:rPr>
                <w:rFonts w:cs="Arial"/>
                <w:noProof/>
                <w:sz w:val="18"/>
                <w:szCs w:val="18"/>
              </w:rPr>
              <w:drawing>
                <wp:inline distT="0" distB="0" distL="0" distR="0" wp14:anchorId="20091FAE" wp14:editId="19111933">
                  <wp:extent cx="231775" cy="255905"/>
                  <wp:effectExtent l="0" t="0" r="0" b="0"/>
                  <wp:docPr id="7906" name="Picture 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E655FD3" w14:textId="77777777" w:rsidR="00FE379B" w:rsidRDefault="001B07C5" w:rsidP="00B74C0C">
            <w:pPr>
              <w:jc w:val="center"/>
              <w:rPr>
                <w:rFonts w:cs="Arial"/>
                <w:noProof/>
                <w:sz w:val="18"/>
                <w:szCs w:val="18"/>
              </w:rPr>
            </w:pPr>
            <w:r>
              <w:rPr>
                <w:rFonts w:cs="Arial"/>
                <w:noProof/>
                <w:sz w:val="18"/>
                <w:szCs w:val="18"/>
              </w:rPr>
              <w:drawing>
                <wp:inline distT="0" distB="0" distL="0" distR="0" wp14:anchorId="40007BD7" wp14:editId="6D9BB76D">
                  <wp:extent cx="231775" cy="255905"/>
                  <wp:effectExtent l="0" t="0" r="0" b="0"/>
                  <wp:docPr id="7907" name="Picture 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EC4FFC3" w14:textId="77777777" w:rsidTr="00B74C0C">
        <w:tc>
          <w:tcPr>
            <w:tcW w:w="1098" w:type="dxa"/>
            <w:hideMark/>
          </w:tcPr>
          <w:p w14:paraId="1417E468" w14:textId="77777777" w:rsidR="00FE379B" w:rsidRPr="007375FA" w:rsidRDefault="00FE379B" w:rsidP="00EA1728">
            <w:pPr>
              <w:jc w:val="center"/>
              <w:rPr>
                <w:rFonts w:cs="Arial"/>
                <w:sz w:val="18"/>
                <w:szCs w:val="18"/>
              </w:rPr>
            </w:pPr>
            <w:r w:rsidRPr="007375FA">
              <w:rPr>
                <w:rFonts w:cs="Arial"/>
                <w:sz w:val="18"/>
                <w:szCs w:val="18"/>
              </w:rPr>
              <w:t>8:00 pm - 8:29 pm</w:t>
            </w:r>
          </w:p>
        </w:tc>
        <w:tc>
          <w:tcPr>
            <w:tcW w:w="630" w:type="dxa"/>
            <w:vAlign w:val="center"/>
            <w:hideMark/>
          </w:tcPr>
          <w:p w14:paraId="73A21490" w14:textId="77777777" w:rsidR="00FE379B" w:rsidRPr="007375FA" w:rsidRDefault="001B07C5" w:rsidP="00B74C0C">
            <w:pPr>
              <w:jc w:val="center"/>
              <w:rPr>
                <w:sz w:val="18"/>
                <w:szCs w:val="18"/>
              </w:rPr>
            </w:pPr>
            <w:r>
              <w:rPr>
                <w:noProof/>
                <w:sz w:val="18"/>
                <w:szCs w:val="18"/>
              </w:rPr>
              <w:drawing>
                <wp:inline distT="0" distB="0" distL="0" distR="0" wp14:anchorId="09D8C604" wp14:editId="5C312CD7">
                  <wp:extent cx="231775" cy="255905"/>
                  <wp:effectExtent l="0" t="0" r="0" b="0"/>
                  <wp:docPr id="7908" name="Picture 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BFBCDA7" w14:textId="77777777" w:rsidR="00FE379B" w:rsidRPr="007375FA" w:rsidRDefault="001B07C5" w:rsidP="00B74C0C">
            <w:pPr>
              <w:jc w:val="center"/>
              <w:rPr>
                <w:sz w:val="18"/>
                <w:szCs w:val="18"/>
              </w:rPr>
            </w:pPr>
            <w:r>
              <w:rPr>
                <w:noProof/>
                <w:sz w:val="18"/>
                <w:szCs w:val="18"/>
              </w:rPr>
              <w:drawing>
                <wp:inline distT="0" distB="0" distL="0" distR="0" wp14:anchorId="65922672" wp14:editId="32D9C44C">
                  <wp:extent cx="231775" cy="255905"/>
                  <wp:effectExtent l="0" t="0" r="0" b="0"/>
                  <wp:docPr id="7909" name="Picture 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760D4486" w14:textId="77777777" w:rsidR="00FE379B" w:rsidRPr="007375FA" w:rsidRDefault="001B07C5" w:rsidP="00B74C0C">
            <w:pPr>
              <w:jc w:val="center"/>
              <w:rPr>
                <w:sz w:val="18"/>
                <w:szCs w:val="18"/>
              </w:rPr>
            </w:pPr>
            <w:r>
              <w:rPr>
                <w:noProof/>
                <w:sz w:val="18"/>
                <w:szCs w:val="18"/>
              </w:rPr>
              <w:drawing>
                <wp:inline distT="0" distB="0" distL="0" distR="0" wp14:anchorId="674C6C20" wp14:editId="79DD03A1">
                  <wp:extent cx="231775" cy="255905"/>
                  <wp:effectExtent l="0" t="0" r="0" b="0"/>
                  <wp:docPr id="7910" name="Picture 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60AC61B" w14:textId="77777777" w:rsidR="00FE379B" w:rsidRPr="007375FA" w:rsidRDefault="001B07C5" w:rsidP="00B74C0C">
            <w:pPr>
              <w:jc w:val="center"/>
              <w:rPr>
                <w:sz w:val="18"/>
                <w:szCs w:val="18"/>
              </w:rPr>
            </w:pPr>
            <w:r>
              <w:rPr>
                <w:noProof/>
                <w:sz w:val="18"/>
                <w:szCs w:val="18"/>
              </w:rPr>
              <w:drawing>
                <wp:inline distT="0" distB="0" distL="0" distR="0" wp14:anchorId="2EE128EE" wp14:editId="0EEC0C9A">
                  <wp:extent cx="231775" cy="255905"/>
                  <wp:effectExtent l="0" t="0" r="0" b="0"/>
                  <wp:docPr id="7911" name="Picture 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165EFCB6" w14:textId="77777777" w:rsidR="00FE379B" w:rsidRPr="007375FA" w:rsidRDefault="001B07C5" w:rsidP="00B74C0C">
            <w:pPr>
              <w:jc w:val="center"/>
              <w:rPr>
                <w:sz w:val="18"/>
                <w:szCs w:val="18"/>
              </w:rPr>
            </w:pPr>
            <w:r>
              <w:rPr>
                <w:noProof/>
                <w:sz w:val="18"/>
                <w:szCs w:val="18"/>
              </w:rPr>
              <w:drawing>
                <wp:inline distT="0" distB="0" distL="0" distR="0" wp14:anchorId="10AC3721" wp14:editId="39CBB5E5">
                  <wp:extent cx="231775" cy="255905"/>
                  <wp:effectExtent l="0" t="0" r="0" b="0"/>
                  <wp:docPr id="7912" name="Picture 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5511922E" w14:textId="77777777" w:rsidR="00FE379B" w:rsidRPr="007375FA" w:rsidRDefault="001B07C5" w:rsidP="00B74C0C">
            <w:pPr>
              <w:jc w:val="center"/>
              <w:rPr>
                <w:sz w:val="18"/>
                <w:szCs w:val="18"/>
              </w:rPr>
            </w:pPr>
            <w:r>
              <w:rPr>
                <w:noProof/>
                <w:sz w:val="18"/>
                <w:szCs w:val="18"/>
              </w:rPr>
              <w:drawing>
                <wp:inline distT="0" distB="0" distL="0" distR="0" wp14:anchorId="570DE1EA" wp14:editId="4AA0B209">
                  <wp:extent cx="231775" cy="255905"/>
                  <wp:effectExtent l="0" t="0" r="0" b="0"/>
                  <wp:docPr id="7913" name="Picture 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1E21D42B" w14:textId="77777777" w:rsidR="00FE379B" w:rsidRPr="007375FA" w:rsidRDefault="001B07C5" w:rsidP="00B74C0C">
            <w:pPr>
              <w:jc w:val="center"/>
              <w:rPr>
                <w:sz w:val="18"/>
                <w:szCs w:val="18"/>
              </w:rPr>
            </w:pPr>
            <w:r>
              <w:rPr>
                <w:noProof/>
                <w:sz w:val="18"/>
                <w:szCs w:val="18"/>
              </w:rPr>
              <w:drawing>
                <wp:inline distT="0" distB="0" distL="0" distR="0" wp14:anchorId="11DAEFEB" wp14:editId="1732CC63">
                  <wp:extent cx="231775" cy="255905"/>
                  <wp:effectExtent l="0" t="0" r="0" b="0"/>
                  <wp:docPr id="7914" name="Picture 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12D526DA" w14:textId="77777777" w:rsidR="00FE379B" w:rsidRPr="007375FA" w:rsidRDefault="001B07C5" w:rsidP="00B74C0C">
            <w:pPr>
              <w:jc w:val="center"/>
              <w:rPr>
                <w:sz w:val="18"/>
                <w:szCs w:val="18"/>
              </w:rPr>
            </w:pPr>
            <w:r>
              <w:rPr>
                <w:noProof/>
                <w:sz w:val="18"/>
                <w:szCs w:val="18"/>
              </w:rPr>
              <w:drawing>
                <wp:inline distT="0" distB="0" distL="0" distR="0" wp14:anchorId="12D7A66B" wp14:editId="7618100A">
                  <wp:extent cx="231775" cy="255905"/>
                  <wp:effectExtent l="0" t="0" r="0" b="0"/>
                  <wp:docPr id="7915" name="Picture 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164039A3" w14:textId="77777777" w:rsidR="00FE379B" w:rsidRPr="007375FA" w:rsidRDefault="001B07C5" w:rsidP="00B74C0C">
            <w:pPr>
              <w:jc w:val="center"/>
              <w:rPr>
                <w:sz w:val="18"/>
                <w:szCs w:val="18"/>
              </w:rPr>
            </w:pPr>
            <w:r>
              <w:rPr>
                <w:noProof/>
                <w:sz w:val="18"/>
                <w:szCs w:val="18"/>
              </w:rPr>
              <w:drawing>
                <wp:inline distT="0" distB="0" distL="0" distR="0" wp14:anchorId="142C402E" wp14:editId="00A6D199">
                  <wp:extent cx="231775" cy="255905"/>
                  <wp:effectExtent l="0" t="0" r="0" b="0"/>
                  <wp:docPr id="7916" name="Picture 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38EFDDC9" w14:textId="77777777" w:rsidR="00FE379B" w:rsidRPr="007375FA" w:rsidRDefault="001B07C5" w:rsidP="00B74C0C">
            <w:pPr>
              <w:jc w:val="center"/>
              <w:rPr>
                <w:sz w:val="18"/>
                <w:szCs w:val="18"/>
              </w:rPr>
            </w:pPr>
            <w:r>
              <w:rPr>
                <w:noProof/>
                <w:sz w:val="18"/>
                <w:szCs w:val="18"/>
              </w:rPr>
              <w:drawing>
                <wp:inline distT="0" distB="0" distL="0" distR="0" wp14:anchorId="1AC3867E" wp14:editId="5A0B542F">
                  <wp:extent cx="231775" cy="255905"/>
                  <wp:effectExtent l="0" t="0" r="0" b="0"/>
                  <wp:docPr id="7917" name="Picture 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651C2B01" w14:textId="77777777" w:rsidR="00FE379B" w:rsidRPr="007375FA" w:rsidRDefault="001B07C5" w:rsidP="00B74C0C">
            <w:pPr>
              <w:jc w:val="center"/>
              <w:rPr>
                <w:sz w:val="18"/>
                <w:szCs w:val="18"/>
              </w:rPr>
            </w:pPr>
            <w:r>
              <w:rPr>
                <w:noProof/>
                <w:sz w:val="18"/>
                <w:szCs w:val="18"/>
              </w:rPr>
              <w:drawing>
                <wp:inline distT="0" distB="0" distL="0" distR="0" wp14:anchorId="7FA96E31" wp14:editId="21F55187">
                  <wp:extent cx="231775" cy="255905"/>
                  <wp:effectExtent l="0" t="0" r="0" b="0"/>
                  <wp:docPr id="7918" name="Picture 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04AAAE0B" w14:textId="77777777" w:rsidR="00FE379B" w:rsidRPr="007375FA" w:rsidRDefault="001B07C5" w:rsidP="00B74C0C">
            <w:pPr>
              <w:jc w:val="center"/>
              <w:rPr>
                <w:sz w:val="18"/>
                <w:szCs w:val="18"/>
              </w:rPr>
            </w:pPr>
            <w:r>
              <w:rPr>
                <w:noProof/>
                <w:sz w:val="18"/>
                <w:szCs w:val="18"/>
              </w:rPr>
              <w:drawing>
                <wp:inline distT="0" distB="0" distL="0" distR="0" wp14:anchorId="5B45681B" wp14:editId="10B7B944">
                  <wp:extent cx="231775" cy="255905"/>
                  <wp:effectExtent l="0" t="0" r="0" b="0"/>
                  <wp:docPr id="7919" name="Picture 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22E385F5" w14:textId="77777777" w:rsidR="00FE379B" w:rsidRPr="007375FA" w:rsidRDefault="001B07C5" w:rsidP="00B74C0C">
            <w:pPr>
              <w:jc w:val="center"/>
              <w:rPr>
                <w:rFonts w:cs="Arial"/>
                <w:noProof/>
                <w:sz w:val="18"/>
                <w:szCs w:val="18"/>
              </w:rPr>
            </w:pPr>
            <w:r>
              <w:rPr>
                <w:rFonts w:cs="Arial"/>
                <w:noProof/>
                <w:sz w:val="18"/>
                <w:szCs w:val="18"/>
              </w:rPr>
              <w:drawing>
                <wp:inline distT="0" distB="0" distL="0" distR="0" wp14:anchorId="734B16EE" wp14:editId="22BB8F44">
                  <wp:extent cx="231775" cy="255905"/>
                  <wp:effectExtent l="0" t="0" r="0" b="0"/>
                  <wp:docPr id="7920" name="Picture 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D96D70F" w14:textId="77777777" w:rsidR="00FE379B" w:rsidRDefault="001B07C5" w:rsidP="00B74C0C">
            <w:pPr>
              <w:jc w:val="center"/>
              <w:rPr>
                <w:rFonts w:cs="Arial"/>
                <w:noProof/>
                <w:sz w:val="18"/>
                <w:szCs w:val="18"/>
              </w:rPr>
            </w:pPr>
            <w:r>
              <w:rPr>
                <w:rFonts w:cs="Arial"/>
                <w:noProof/>
                <w:sz w:val="18"/>
                <w:szCs w:val="18"/>
              </w:rPr>
              <w:drawing>
                <wp:inline distT="0" distB="0" distL="0" distR="0" wp14:anchorId="1073DF46" wp14:editId="4849436A">
                  <wp:extent cx="231775" cy="255905"/>
                  <wp:effectExtent l="0" t="0" r="0" b="0"/>
                  <wp:docPr id="7921" name="Picture 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0F156128" w14:textId="77777777" w:rsidTr="00B74C0C">
        <w:tc>
          <w:tcPr>
            <w:tcW w:w="1098" w:type="dxa"/>
            <w:hideMark/>
          </w:tcPr>
          <w:p w14:paraId="1694C737" w14:textId="77777777" w:rsidR="00FE379B" w:rsidRPr="007375FA" w:rsidRDefault="00FE379B" w:rsidP="00EA1728">
            <w:pPr>
              <w:jc w:val="center"/>
              <w:rPr>
                <w:rFonts w:cs="Arial"/>
                <w:sz w:val="18"/>
                <w:szCs w:val="18"/>
              </w:rPr>
            </w:pPr>
            <w:r w:rsidRPr="007375FA">
              <w:rPr>
                <w:rFonts w:cs="Arial"/>
                <w:sz w:val="18"/>
                <w:szCs w:val="18"/>
              </w:rPr>
              <w:t>8:30 pm - 8:59 pm</w:t>
            </w:r>
          </w:p>
        </w:tc>
        <w:tc>
          <w:tcPr>
            <w:tcW w:w="630" w:type="dxa"/>
            <w:vAlign w:val="center"/>
            <w:hideMark/>
          </w:tcPr>
          <w:p w14:paraId="64AB47B2" w14:textId="77777777" w:rsidR="00FE379B" w:rsidRPr="007375FA" w:rsidRDefault="001B07C5" w:rsidP="00B74C0C">
            <w:pPr>
              <w:jc w:val="center"/>
              <w:rPr>
                <w:sz w:val="18"/>
                <w:szCs w:val="18"/>
              </w:rPr>
            </w:pPr>
            <w:r>
              <w:rPr>
                <w:noProof/>
                <w:sz w:val="18"/>
                <w:szCs w:val="18"/>
              </w:rPr>
              <w:drawing>
                <wp:inline distT="0" distB="0" distL="0" distR="0" wp14:anchorId="3DAC222F" wp14:editId="0FA83567">
                  <wp:extent cx="231775" cy="255905"/>
                  <wp:effectExtent l="0" t="0" r="0" b="0"/>
                  <wp:docPr id="7922" name="Picture 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9EA52C8" w14:textId="77777777" w:rsidR="00FE379B" w:rsidRPr="007375FA" w:rsidRDefault="001B07C5" w:rsidP="00B74C0C">
            <w:pPr>
              <w:jc w:val="center"/>
              <w:rPr>
                <w:sz w:val="18"/>
                <w:szCs w:val="18"/>
              </w:rPr>
            </w:pPr>
            <w:r>
              <w:rPr>
                <w:noProof/>
                <w:sz w:val="18"/>
                <w:szCs w:val="18"/>
              </w:rPr>
              <w:drawing>
                <wp:inline distT="0" distB="0" distL="0" distR="0" wp14:anchorId="4315591B" wp14:editId="25082C7D">
                  <wp:extent cx="231775" cy="255905"/>
                  <wp:effectExtent l="0" t="0" r="0" b="0"/>
                  <wp:docPr id="7923" name="Picture 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4D767156" w14:textId="77777777" w:rsidR="00FE379B" w:rsidRPr="007375FA" w:rsidRDefault="001B07C5" w:rsidP="00B74C0C">
            <w:pPr>
              <w:jc w:val="center"/>
              <w:rPr>
                <w:sz w:val="18"/>
                <w:szCs w:val="18"/>
              </w:rPr>
            </w:pPr>
            <w:r>
              <w:rPr>
                <w:noProof/>
                <w:sz w:val="18"/>
                <w:szCs w:val="18"/>
              </w:rPr>
              <w:drawing>
                <wp:inline distT="0" distB="0" distL="0" distR="0" wp14:anchorId="459F7C6B" wp14:editId="1274F9E1">
                  <wp:extent cx="231775" cy="255905"/>
                  <wp:effectExtent l="0" t="0" r="0" b="0"/>
                  <wp:docPr id="7924" name="Picture 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3E6D04D" w14:textId="77777777" w:rsidR="00FE379B" w:rsidRPr="007375FA" w:rsidRDefault="001B07C5" w:rsidP="00B74C0C">
            <w:pPr>
              <w:jc w:val="center"/>
              <w:rPr>
                <w:sz w:val="18"/>
                <w:szCs w:val="18"/>
              </w:rPr>
            </w:pPr>
            <w:r>
              <w:rPr>
                <w:noProof/>
                <w:sz w:val="18"/>
                <w:szCs w:val="18"/>
              </w:rPr>
              <w:drawing>
                <wp:inline distT="0" distB="0" distL="0" distR="0" wp14:anchorId="2CA2DA85" wp14:editId="7EA5F97A">
                  <wp:extent cx="231775" cy="255905"/>
                  <wp:effectExtent l="0" t="0" r="0" b="0"/>
                  <wp:docPr id="7925" name="Picture 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58D1EE91" w14:textId="77777777" w:rsidR="00FE379B" w:rsidRPr="007375FA" w:rsidRDefault="001B07C5" w:rsidP="00B74C0C">
            <w:pPr>
              <w:jc w:val="center"/>
              <w:rPr>
                <w:sz w:val="18"/>
                <w:szCs w:val="18"/>
              </w:rPr>
            </w:pPr>
            <w:r>
              <w:rPr>
                <w:noProof/>
                <w:sz w:val="18"/>
                <w:szCs w:val="18"/>
              </w:rPr>
              <w:drawing>
                <wp:inline distT="0" distB="0" distL="0" distR="0" wp14:anchorId="4060C35E" wp14:editId="5B33C556">
                  <wp:extent cx="231775" cy="255905"/>
                  <wp:effectExtent l="0" t="0" r="0" b="0"/>
                  <wp:docPr id="7926" name="Picture 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08BA0D4A" w14:textId="77777777" w:rsidR="00FE379B" w:rsidRPr="007375FA" w:rsidRDefault="001B07C5" w:rsidP="00B74C0C">
            <w:pPr>
              <w:jc w:val="center"/>
              <w:rPr>
                <w:sz w:val="18"/>
                <w:szCs w:val="18"/>
              </w:rPr>
            </w:pPr>
            <w:r>
              <w:rPr>
                <w:noProof/>
                <w:sz w:val="18"/>
                <w:szCs w:val="18"/>
              </w:rPr>
              <w:drawing>
                <wp:inline distT="0" distB="0" distL="0" distR="0" wp14:anchorId="6C266C6D" wp14:editId="191A78ED">
                  <wp:extent cx="231775" cy="255905"/>
                  <wp:effectExtent l="0" t="0" r="0" b="0"/>
                  <wp:docPr id="7927" name="Picture 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649C96D7" w14:textId="77777777" w:rsidR="00FE379B" w:rsidRPr="007375FA" w:rsidRDefault="001B07C5" w:rsidP="00B74C0C">
            <w:pPr>
              <w:jc w:val="center"/>
              <w:rPr>
                <w:sz w:val="18"/>
                <w:szCs w:val="18"/>
              </w:rPr>
            </w:pPr>
            <w:r>
              <w:rPr>
                <w:noProof/>
                <w:sz w:val="18"/>
                <w:szCs w:val="18"/>
              </w:rPr>
              <w:drawing>
                <wp:inline distT="0" distB="0" distL="0" distR="0" wp14:anchorId="279DE228" wp14:editId="6EF9EC00">
                  <wp:extent cx="231775" cy="255905"/>
                  <wp:effectExtent l="0" t="0" r="0" b="0"/>
                  <wp:docPr id="7928" name="Picture 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66539078" w14:textId="77777777" w:rsidR="00FE379B" w:rsidRPr="007375FA" w:rsidRDefault="001B07C5" w:rsidP="00B74C0C">
            <w:pPr>
              <w:jc w:val="center"/>
              <w:rPr>
                <w:sz w:val="18"/>
                <w:szCs w:val="18"/>
              </w:rPr>
            </w:pPr>
            <w:r>
              <w:rPr>
                <w:noProof/>
                <w:sz w:val="18"/>
                <w:szCs w:val="18"/>
              </w:rPr>
              <w:drawing>
                <wp:inline distT="0" distB="0" distL="0" distR="0" wp14:anchorId="04DFA32E" wp14:editId="1283D3D6">
                  <wp:extent cx="231775" cy="255905"/>
                  <wp:effectExtent l="0" t="0" r="0" b="0"/>
                  <wp:docPr id="7929" name="Picture 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2EDA27AF" w14:textId="77777777" w:rsidR="00FE379B" w:rsidRPr="007375FA" w:rsidRDefault="001B07C5" w:rsidP="00B74C0C">
            <w:pPr>
              <w:jc w:val="center"/>
              <w:rPr>
                <w:sz w:val="18"/>
                <w:szCs w:val="18"/>
              </w:rPr>
            </w:pPr>
            <w:r>
              <w:rPr>
                <w:noProof/>
                <w:sz w:val="18"/>
                <w:szCs w:val="18"/>
              </w:rPr>
              <w:drawing>
                <wp:inline distT="0" distB="0" distL="0" distR="0" wp14:anchorId="66626E17" wp14:editId="69264EC8">
                  <wp:extent cx="231775" cy="255905"/>
                  <wp:effectExtent l="0" t="0" r="0" b="0"/>
                  <wp:docPr id="7930" name="Picture 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0231211F" w14:textId="77777777" w:rsidR="00FE379B" w:rsidRPr="007375FA" w:rsidRDefault="001B07C5" w:rsidP="00B74C0C">
            <w:pPr>
              <w:jc w:val="center"/>
              <w:rPr>
                <w:sz w:val="18"/>
                <w:szCs w:val="18"/>
              </w:rPr>
            </w:pPr>
            <w:r>
              <w:rPr>
                <w:noProof/>
                <w:sz w:val="18"/>
                <w:szCs w:val="18"/>
              </w:rPr>
              <w:drawing>
                <wp:inline distT="0" distB="0" distL="0" distR="0" wp14:anchorId="7DA9341B" wp14:editId="5F40EDC3">
                  <wp:extent cx="231775" cy="255905"/>
                  <wp:effectExtent l="0" t="0" r="0" b="0"/>
                  <wp:docPr id="7931" name="Picture 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31D04CBF" w14:textId="77777777" w:rsidR="00FE379B" w:rsidRPr="007375FA" w:rsidRDefault="001B07C5" w:rsidP="00B74C0C">
            <w:pPr>
              <w:jc w:val="center"/>
              <w:rPr>
                <w:sz w:val="18"/>
                <w:szCs w:val="18"/>
              </w:rPr>
            </w:pPr>
            <w:r>
              <w:rPr>
                <w:noProof/>
                <w:sz w:val="18"/>
                <w:szCs w:val="18"/>
              </w:rPr>
              <w:drawing>
                <wp:inline distT="0" distB="0" distL="0" distR="0" wp14:anchorId="58EE38B7" wp14:editId="4602AD61">
                  <wp:extent cx="231775" cy="255905"/>
                  <wp:effectExtent l="0" t="0" r="0" b="0"/>
                  <wp:docPr id="7932" name="Picture 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1F1D14DB" w14:textId="77777777" w:rsidR="00FE379B" w:rsidRPr="007375FA" w:rsidRDefault="001B07C5" w:rsidP="00B74C0C">
            <w:pPr>
              <w:jc w:val="center"/>
              <w:rPr>
                <w:sz w:val="18"/>
                <w:szCs w:val="18"/>
              </w:rPr>
            </w:pPr>
            <w:r>
              <w:rPr>
                <w:noProof/>
                <w:sz w:val="18"/>
                <w:szCs w:val="18"/>
              </w:rPr>
              <w:drawing>
                <wp:inline distT="0" distB="0" distL="0" distR="0" wp14:anchorId="6FC24777" wp14:editId="0B3C8949">
                  <wp:extent cx="231775" cy="255905"/>
                  <wp:effectExtent l="0" t="0" r="0" b="0"/>
                  <wp:docPr id="7933" name="Picture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39B5DB64" w14:textId="77777777" w:rsidR="00FE379B" w:rsidRPr="007375FA" w:rsidRDefault="001B07C5" w:rsidP="00B74C0C">
            <w:pPr>
              <w:jc w:val="center"/>
              <w:rPr>
                <w:rFonts w:cs="Arial"/>
                <w:noProof/>
                <w:sz w:val="18"/>
                <w:szCs w:val="18"/>
              </w:rPr>
            </w:pPr>
            <w:r>
              <w:rPr>
                <w:rFonts w:cs="Arial"/>
                <w:noProof/>
                <w:sz w:val="18"/>
                <w:szCs w:val="18"/>
              </w:rPr>
              <w:drawing>
                <wp:inline distT="0" distB="0" distL="0" distR="0" wp14:anchorId="2C6B5C1C" wp14:editId="2DB9668E">
                  <wp:extent cx="231775" cy="255905"/>
                  <wp:effectExtent l="0" t="0" r="0" b="0"/>
                  <wp:docPr id="7934" name="Picture 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0AE7042" w14:textId="77777777" w:rsidR="00FE379B" w:rsidRDefault="001B07C5" w:rsidP="00B74C0C">
            <w:pPr>
              <w:jc w:val="center"/>
              <w:rPr>
                <w:rFonts w:cs="Arial"/>
                <w:noProof/>
                <w:sz w:val="18"/>
                <w:szCs w:val="18"/>
              </w:rPr>
            </w:pPr>
            <w:r>
              <w:rPr>
                <w:rFonts w:cs="Arial"/>
                <w:noProof/>
                <w:sz w:val="18"/>
                <w:szCs w:val="18"/>
              </w:rPr>
              <w:drawing>
                <wp:inline distT="0" distB="0" distL="0" distR="0" wp14:anchorId="3CA01AE5" wp14:editId="65349DB4">
                  <wp:extent cx="231775" cy="255905"/>
                  <wp:effectExtent l="0" t="0" r="0" b="0"/>
                  <wp:docPr id="7935" name="Picture 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C5D317E" w14:textId="77777777" w:rsidTr="00B74C0C">
        <w:tc>
          <w:tcPr>
            <w:tcW w:w="1098" w:type="dxa"/>
            <w:hideMark/>
          </w:tcPr>
          <w:p w14:paraId="423CF274" w14:textId="77777777" w:rsidR="00FE379B" w:rsidRPr="007375FA" w:rsidRDefault="00FE379B" w:rsidP="00EA1728">
            <w:pPr>
              <w:jc w:val="center"/>
              <w:rPr>
                <w:rFonts w:cs="Arial"/>
                <w:sz w:val="18"/>
                <w:szCs w:val="18"/>
              </w:rPr>
            </w:pPr>
            <w:r w:rsidRPr="007375FA">
              <w:rPr>
                <w:rFonts w:cs="Arial"/>
                <w:sz w:val="18"/>
                <w:szCs w:val="18"/>
              </w:rPr>
              <w:t>9:00 pm - 9:29 pm</w:t>
            </w:r>
          </w:p>
        </w:tc>
        <w:tc>
          <w:tcPr>
            <w:tcW w:w="630" w:type="dxa"/>
            <w:vAlign w:val="center"/>
            <w:hideMark/>
          </w:tcPr>
          <w:p w14:paraId="372E2B73" w14:textId="77777777" w:rsidR="00FE379B" w:rsidRPr="007375FA" w:rsidRDefault="006A2F0D" w:rsidP="00B74C0C">
            <w:pPr>
              <w:jc w:val="center"/>
              <w:rPr>
                <w:sz w:val="18"/>
                <w:szCs w:val="18"/>
              </w:rPr>
            </w:pPr>
            <w:r>
              <w:rPr>
                <w:noProof/>
                <w:sz w:val="18"/>
                <w:szCs w:val="18"/>
              </w:rPr>
              <w:drawing>
                <wp:inline distT="0" distB="0" distL="0" distR="0" wp14:anchorId="2E92EC6A" wp14:editId="5584792C">
                  <wp:extent cx="231775" cy="255905"/>
                  <wp:effectExtent l="0" t="0" r="0" b="0"/>
                  <wp:docPr id="7936" name="Picture 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145B66B" w14:textId="77777777" w:rsidR="00FE379B" w:rsidRPr="007375FA" w:rsidRDefault="006A2F0D" w:rsidP="00B74C0C">
            <w:pPr>
              <w:jc w:val="center"/>
              <w:rPr>
                <w:sz w:val="18"/>
                <w:szCs w:val="18"/>
              </w:rPr>
            </w:pPr>
            <w:r>
              <w:rPr>
                <w:noProof/>
                <w:sz w:val="18"/>
                <w:szCs w:val="18"/>
              </w:rPr>
              <w:drawing>
                <wp:inline distT="0" distB="0" distL="0" distR="0" wp14:anchorId="56295E95" wp14:editId="0C1E4C8E">
                  <wp:extent cx="231775" cy="255905"/>
                  <wp:effectExtent l="0" t="0" r="0" b="0"/>
                  <wp:docPr id="7937" name="Picture 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6A73DFF7" w14:textId="77777777" w:rsidR="00FE379B" w:rsidRPr="007375FA" w:rsidRDefault="006A2F0D" w:rsidP="00B74C0C">
            <w:pPr>
              <w:jc w:val="center"/>
              <w:rPr>
                <w:sz w:val="18"/>
                <w:szCs w:val="18"/>
              </w:rPr>
            </w:pPr>
            <w:r>
              <w:rPr>
                <w:noProof/>
                <w:sz w:val="18"/>
                <w:szCs w:val="18"/>
              </w:rPr>
              <w:drawing>
                <wp:inline distT="0" distB="0" distL="0" distR="0" wp14:anchorId="016B8F93" wp14:editId="166F9F6B">
                  <wp:extent cx="231775" cy="255905"/>
                  <wp:effectExtent l="0" t="0" r="0" b="0"/>
                  <wp:docPr id="7938" name="Picture 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A63F04D" w14:textId="77777777" w:rsidR="00FE379B" w:rsidRPr="007375FA" w:rsidRDefault="006A2F0D" w:rsidP="00B74C0C">
            <w:pPr>
              <w:jc w:val="center"/>
              <w:rPr>
                <w:sz w:val="18"/>
                <w:szCs w:val="18"/>
              </w:rPr>
            </w:pPr>
            <w:r>
              <w:rPr>
                <w:noProof/>
                <w:sz w:val="18"/>
                <w:szCs w:val="18"/>
              </w:rPr>
              <w:drawing>
                <wp:inline distT="0" distB="0" distL="0" distR="0" wp14:anchorId="53439B5F" wp14:editId="63AC6623">
                  <wp:extent cx="231775" cy="255905"/>
                  <wp:effectExtent l="0" t="0" r="0" b="0"/>
                  <wp:docPr id="7939" name="Picture 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706C304" w14:textId="77777777" w:rsidR="00FE379B" w:rsidRPr="007375FA" w:rsidRDefault="006A2F0D" w:rsidP="00B74C0C">
            <w:pPr>
              <w:jc w:val="center"/>
              <w:rPr>
                <w:sz w:val="18"/>
                <w:szCs w:val="18"/>
              </w:rPr>
            </w:pPr>
            <w:r>
              <w:rPr>
                <w:noProof/>
                <w:sz w:val="18"/>
                <w:szCs w:val="18"/>
              </w:rPr>
              <w:drawing>
                <wp:inline distT="0" distB="0" distL="0" distR="0" wp14:anchorId="67D72DF8" wp14:editId="450B7A74">
                  <wp:extent cx="231775" cy="255905"/>
                  <wp:effectExtent l="0" t="0" r="0" b="0"/>
                  <wp:docPr id="7940" name="Picture 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097452D6" w14:textId="77777777" w:rsidR="00FE379B" w:rsidRPr="007375FA" w:rsidRDefault="006A2F0D" w:rsidP="00B74C0C">
            <w:pPr>
              <w:jc w:val="center"/>
              <w:rPr>
                <w:sz w:val="18"/>
                <w:szCs w:val="18"/>
              </w:rPr>
            </w:pPr>
            <w:r>
              <w:rPr>
                <w:noProof/>
                <w:sz w:val="18"/>
                <w:szCs w:val="18"/>
              </w:rPr>
              <w:drawing>
                <wp:inline distT="0" distB="0" distL="0" distR="0" wp14:anchorId="64659B8A" wp14:editId="290CF073">
                  <wp:extent cx="231775" cy="255905"/>
                  <wp:effectExtent l="0" t="0" r="0" b="0"/>
                  <wp:docPr id="7941" name="Picture 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4E9AA22D" w14:textId="77777777" w:rsidR="00FE379B" w:rsidRPr="007375FA" w:rsidRDefault="006A2F0D" w:rsidP="00B74C0C">
            <w:pPr>
              <w:jc w:val="center"/>
              <w:rPr>
                <w:sz w:val="18"/>
                <w:szCs w:val="18"/>
              </w:rPr>
            </w:pPr>
            <w:r>
              <w:rPr>
                <w:noProof/>
                <w:sz w:val="18"/>
                <w:szCs w:val="18"/>
              </w:rPr>
              <w:drawing>
                <wp:inline distT="0" distB="0" distL="0" distR="0" wp14:anchorId="70713428" wp14:editId="41EACE34">
                  <wp:extent cx="231775" cy="255905"/>
                  <wp:effectExtent l="0" t="0" r="0" b="0"/>
                  <wp:docPr id="7942" name="Picture 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1D4C684C" w14:textId="77777777" w:rsidR="00FE379B" w:rsidRPr="007375FA" w:rsidRDefault="006A2F0D" w:rsidP="00B74C0C">
            <w:pPr>
              <w:jc w:val="center"/>
              <w:rPr>
                <w:sz w:val="18"/>
                <w:szCs w:val="18"/>
              </w:rPr>
            </w:pPr>
            <w:r>
              <w:rPr>
                <w:noProof/>
                <w:sz w:val="18"/>
                <w:szCs w:val="18"/>
              </w:rPr>
              <w:drawing>
                <wp:inline distT="0" distB="0" distL="0" distR="0" wp14:anchorId="67F57B7A" wp14:editId="4F8EE850">
                  <wp:extent cx="231775" cy="255905"/>
                  <wp:effectExtent l="0" t="0" r="0" b="0"/>
                  <wp:docPr id="7943" name="Picture 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1749FE2F" w14:textId="77777777" w:rsidR="00FE379B" w:rsidRPr="007375FA" w:rsidRDefault="006A2F0D" w:rsidP="00B74C0C">
            <w:pPr>
              <w:jc w:val="center"/>
              <w:rPr>
                <w:sz w:val="18"/>
                <w:szCs w:val="18"/>
              </w:rPr>
            </w:pPr>
            <w:r>
              <w:rPr>
                <w:noProof/>
                <w:sz w:val="18"/>
                <w:szCs w:val="18"/>
              </w:rPr>
              <w:drawing>
                <wp:inline distT="0" distB="0" distL="0" distR="0" wp14:anchorId="38731B9B" wp14:editId="32F6DB48">
                  <wp:extent cx="231775" cy="255905"/>
                  <wp:effectExtent l="0" t="0" r="0" b="0"/>
                  <wp:docPr id="7944" name="Picture 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0CA90AFF" w14:textId="77777777" w:rsidR="00FE379B" w:rsidRPr="007375FA" w:rsidRDefault="006A2F0D" w:rsidP="00B74C0C">
            <w:pPr>
              <w:jc w:val="center"/>
              <w:rPr>
                <w:sz w:val="18"/>
                <w:szCs w:val="18"/>
              </w:rPr>
            </w:pPr>
            <w:r>
              <w:rPr>
                <w:noProof/>
                <w:sz w:val="18"/>
                <w:szCs w:val="18"/>
              </w:rPr>
              <w:drawing>
                <wp:inline distT="0" distB="0" distL="0" distR="0" wp14:anchorId="4347280E" wp14:editId="1BD88531">
                  <wp:extent cx="231775" cy="255905"/>
                  <wp:effectExtent l="0" t="0" r="0" b="0"/>
                  <wp:docPr id="7945" name="Picture 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4C179BC6" w14:textId="77777777" w:rsidR="00FE379B" w:rsidRPr="007375FA" w:rsidRDefault="006A2F0D" w:rsidP="00B74C0C">
            <w:pPr>
              <w:jc w:val="center"/>
              <w:rPr>
                <w:sz w:val="18"/>
                <w:szCs w:val="18"/>
              </w:rPr>
            </w:pPr>
            <w:r>
              <w:rPr>
                <w:noProof/>
                <w:sz w:val="18"/>
                <w:szCs w:val="18"/>
              </w:rPr>
              <w:drawing>
                <wp:inline distT="0" distB="0" distL="0" distR="0" wp14:anchorId="5C7A760D" wp14:editId="610FB4FA">
                  <wp:extent cx="231775" cy="255905"/>
                  <wp:effectExtent l="0" t="0" r="0" b="0"/>
                  <wp:docPr id="7946" name="Picture 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40BFCB2E" w14:textId="77777777" w:rsidR="00FE379B" w:rsidRPr="007375FA" w:rsidRDefault="006A2F0D" w:rsidP="00B74C0C">
            <w:pPr>
              <w:jc w:val="center"/>
              <w:rPr>
                <w:sz w:val="18"/>
                <w:szCs w:val="18"/>
              </w:rPr>
            </w:pPr>
            <w:r>
              <w:rPr>
                <w:noProof/>
                <w:sz w:val="18"/>
                <w:szCs w:val="18"/>
              </w:rPr>
              <w:drawing>
                <wp:inline distT="0" distB="0" distL="0" distR="0" wp14:anchorId="329EB602" wp14:editId="0DB946BE">
                  <wp:extent cx="231775" cy="255905"/>
                  <wp:effectExtent l="0" t="0" r="0" b="0"/>
                  <wp:docPr id="7947" name="Picture 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18E26BCB" w14:textId="77777777" w:rsidR="00FE379B" w:rsidRPr="007375FA" w:rsidRDefault="006A2F0D" w:rsidP="00B74C0C">
            <w:pPr>
              <w:jc w:val="center"/>
              <w:rPr>
                <w:rFonts w:cs="Arial"/>
                <w:noProof/>
                <w:sz w:val="18"/>
                <w:szCs w:val="18"/>
              </w:rPr>
            </w:pPr>
            <w:r>
              <w:rPr>
                <w:rFonts w:cs="Arial"/>
                <w:noProof/>
                <w:sz w:val="18"/>
                <w:szCs w:val="18"/>
              </w:rPr>
              <w:drawing>
                <wp:inline distT="0" distB="0" distL="0" distR="0" wp14:anchorId="17DB9C9A" wp14:editId="5F136E8D">
                  <wp:extent cx="231775" cy="255905"/>
                  <wp:effectExtent l="0" t="0" r="0" b="0"/>
                  <wp:docPr id="7948" name="Picture 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414E1A8C" w14:textId="77777777" w:rsidR="00FE379B" w:rsidRDefault="006A2F0D" w:rsidP="00B74C0C">
            <w:pPr>
              <w:jc w:val="center"/>
              <w:rPr>
                <w:rFonts w:cs="Arial"/>
                <w:noProof/>
                <w:sz w:val="18"/>
                <w:szCs w:val="18"/>
              </w:rPr>
            </w:pPr>
            <w:r>
              <w:rPr>
                <w:rFonts w:cs="Arial"/>
                <w:noProof/>
                <w:sz w:val="18"/>
                <w:szCs w:val="18"/>
              </w:rPr>
              <w:drawing>
                <wp:inline distT="0" distB="0" distL="0" distR="0" wp14:anchorId="0784F051" wp14:editId="120405C8">
                  <wp:extent cx="231775" cy="255905"/>
                  <wp:effectExtent l="0" t="0" r="0" b="0"/>
                  <wp:docPr id="7949" name="Picture 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23F749F" w14:textId="77777777" w:rsidTr="00B74C0C">
        <w:tc>
          <w:tcPr>
            <w:tcW w:w="1098" w:type="dxa"/>
            <w:hideMark/>
          </w:tcPr>
          <w:p w14:paraId="4E40974C" w14:textId="77777777" w:rsidR="00FE379B" w:rsidRPr="007375FA" w:rsidRDefault="00FE379B" w:rsidP="00EA1728">
            <w:pPr>
              <w:jc w:val="center"/>
              <w:rPr>
                <w:rFonts w:cs="Arial"/>
                <w:sz w:val="18"/>
                <w:szCs w:val="18"/>
              </w:rPr>
            </w:pPr>
            <w:r w:rsidRPr="007375FA">
              <w:rPr>
                <w:rFonts w:cs="Arial"/>
                <w:sz w:val="18"/>
                <w:szCs w:val="18"/>
              </w:rPr>
              <w:t>9:30 pm - 9:59 pm</w:t>
            </w:r>
          </w:p>
        </w:tc>
        <w:tc>
          <w:tcPr>
            <w:tcW w:w="630" w:type="dxa"/>
            <w:vAlign w:val="center"/>
            <w:hideMark/>
          </w:tcPr>
          <w:p w14:paraId="1EF92770" w14:textId="77777777" w:rsidR="00FE379B" w:rsidRPr="007375FA" w:rsidRDefault="006A2F0D" w:rsidP="00B74C0C">
            <w:pPr>
              <w:jc w:val="center"/>
              <w:rPr>
                <w:sz w:val="18"/>
                <w:szCs w:val="18"/>
              </w:rPr>
            </w:pPr>
            <w:r>
              <w:rPr>
                <w:noProof/>
                <w:sz w:val="18"/>
                <w:szCs w:val="18"/>
              </w:rPr>
              <w:drawing>
                <wp:inline distT="0" distB="0" distL="0" distR="0" wp14:anchorId="3F5E7F88" wp14:editId="274F4EE3">
                  <wp:extent cx="231775" cy="255905"/>
                  <wp:effectExtent l="0" t="0" r="0" b="0"/>
                  <wp:docPr id="7950" name="Picture 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76AAB95" w14:textId="77777777" w:rsidR="00FE379B" w:rsidRPr="007375FA" w:rsidRDefault="006A2F0D" w:rsidP="00B74C0C">
            <w:pPr>
              <w:jc w:val="center"/>
              <w:rPr>
                <w:sz w:val="18"/>
                <w:szCs w:val="18"/>
              </w:rPr>
            </w:pPr>
            <w:r>
              <w:rPr>
                <w:noProof/>
                <w:sz w:val="18"/>
                <w:szCs w:val="18"/>
              </w:rPr>
              <w:drawing>
                <wp:inline distT="0" distB="0" distL="0" distR="0" wp14:anchorId="28922312" wp14:editId="095843C2">
                  <wp:extent cx="231775" cy="255905"/>
                  <wp:effectExtent l="0" t="0" r="0" b="0"/>
                  <wp:docPr id="7951" name="Picture 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3245604D" w14:textId="77777777" w:rsidR="00FE379B" w:rsidRPr="007375FA" w:rsidRDefault="006A2F0D" w:rsidP="00B74C0C">
            <w:pPr>
              <w:jc w:val="center"/>
              <w:rPr>
                <w:sz w:val="18"/>
                <w:szCs w:val="18"/>
              </w:rPr>
            </w:pPr>
            <w:r>
              <w:rPr>
                <w:noProof/>
                <w:sz w:val="18"/>
                <w:szCs w:val="18"/>
              </w:rPr>
              <w:drawing>
                <wp:inline distT="0" distB="0" distL="0" distR="0" wp14:anchorId="1A2C1144" wp14:editId="279F227D">
                  <wp:extent cx="231775" cy="255905"/>
                  <wp:effectExtent l="0" t="0" r="0" b="0"/>
                  <wp:docPr id="7952" name="Picture 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A8C3667" w14:textId="77777777" w:rsidR="00FE379B" w:rsidRPr="007375FA" w:rsidRDefault="006A2F0D" w:rsidP="00B74C0C">
            <w:pPr>
              <w:jc w:val="center"/>
              <w:rPr>
                <w:sz w:val="18"/>
                <w:szCs w:val="18"/>
              </w:rPr>
            </w:pPr>
            <w:r>
              <w:rPr>
                <w:noProof/>
                <w:sz w:val="18"/>
                <w:szCs w:val="18"/>
              </w:rPr>
              <w:drawing>
                <wp:inline distT="0" distB="0" distL="0" distR="0" wp14:anchorId="1EFAE583" wp14:editId="1A438CBD">
                  <wp:extent cx="231775" cy="255905"/>
                  <wp:effectExtent l="0" t="0" r="0" b="0"/>
                  <wp:docPr id="7953" name="Picture 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00FCB62" w14:textId="77777777" w:rsidR="00FE379B" w:rsidRPr="007375FA" w:rsidRDefault="006A2F0D" w:rsidP="00B74C0C">
            <w:pPr>
              <w:jc w:val="center"/>
              <w:rPr>
                <w:sz w:val="18"/>
                <w:szCs w:val="18"/>
              </w:rPr>
            </w:pPr>
            <w:r>
              <w:rPr>
                <w:noProof/>
                <w:sz w:val="18"/>
                <w:szCs w:val="18"/>
              </w:rPr>
              <w:drawing>
                <wp:inline distT="0" distB="0" distL="0" distR="0" wp14:anchorId="2C7AE057" wp14:editId="00FD2D7F">
                  <wp:extent cx="231775" cy="255905"/>
                  <wp:effectExtent l="0" t="0" r="0" b="0"/>
                  <wp:docPr id="7954" name="Picture 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58FA50C2" w14:textId="77777777" w:rsidR="00FE379B" w:rsidRPr="007375FA" w:rsidRDefault="006A2F0D" w:rsidP="00B74C0C">
            <w:pPr>
              <w:jc w:val="center"/>
              <w:rPr>
                <w:sz w:val="18"/>
                <w:szCs w:val="18"/>
              </w:rPr>
            </w:pPr>
            <w:r>
              <w:rPr>
                <w:noProof/>
                <w:sz w:val="18"/>
                <w:szCs w:val="18"/>
              </w:rPr>
              <w:drawing>
                <wp:inline distT="0" distB="0" distL="0" distR="0" wp14:anchorId="0BC703FB" wp14:editId="6CF0796B">
                  <wp:extent cx="231775" cy="255905"/>
                  <wp:effectExtent l="0" t="0" r="0" b="0"/>
                  <wp:docPr id="7955" name="Picture 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15F8FA5F" w14:textId="77777777" w:rsidR="00FE379B" w:rsidRPr="007375FA" w:rsidRDefault="006A2F0D" w:rsidP="00B74C0C">
            <w:pPr>
              <w:jc w:val="center"/>
              <w:rPr>
                <w:sz w:val="18"/>
                <w:szCs w:val="18"/>
              </w:rPr>
            </w:pPr>
            <w:r>
              <w:rPr>
                <w:noProof/>
                <w:sz w:val="18"/>
                <w:szCs w:val="18"/>
              </w:rPr>
              <w:drawing>
                <wp:inline distT="0" distB="0" distL="0" distR="0" wp14:anchorId="606EDCEA" wp14:editId="181DF9EB">
                  <wp:extent cx="231775" cy="255905"/>
                  <wp:effectExtent l="0" t="0" r="0" b="0"/>
                  <wp:docPr id="7956" name="Picture 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0BA9C477" w14:textId="77777777" w:rsidR="00FE379B" w:rsidRPr="007375FA" w:rsidRDefault="006A2F0D" w:rsidP="00B74C0C">
            <w:pPr>
              <w:jc w:val="center"/>
              <w:rPr>
                <w:sz w:val="18"/>
                <w:szCs w:val="18"/>
              </w:rPr>
            </w:pPr>
            <w:r>
              <w:rPr>
                <w:noProof/>
                <w:sz w:val="18"/>
                <w:szCs w:val="18"/>
              </w:rPr>
              <w:drawing>
                <wp:inline distT="0" distB="0" distL="0" distR="0" wp14:anchorId="510957FB" wp14:editId="6E810715">
                  <wp:extent cx="231775" cy="255905"/>
                  <wp:effectExtent l="0" t="0" r="0" b="0"/>
                  <wp:docPr id="7957" name="Picture 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0AE2B451" w14:textId="77777777" w:rsidR="00FE379B" w:rsidRPr="007375FA" w:rsidRDefault="006A2F0D" w:rsidP="00B74C0C">
            <w:pPr>
              <w:jc w:val="center"/>
              <w:rPr>
                <w:sz w:val="18"/>
                <w:szCs w:val="18"/>
              </w:rPr>
            </w:pPr>
            <w:r>
              <w:rPr>
                <w:noProof/>
                <w:sz w:val="18"/>
                <w:szCs w:val="18"/>
              </w:rPr>
              <w:drawing>
                <wp:inline distT="0" distB="0" distL="0" distR="0" wp14:anchorId="66F994BB" wp14:editId="0FCBBD8D">
                  <wp:extent cx="231775" cy="255905"/>
                  <wp:effectExtent l="0" t="0" r="0" b="0"/>
                  <wp:docPr id="7958" name="Picture 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362C4BE9" w14:textId="77777777" w:rsidR="00FE379B" w:rsidRPr="007375FA" w:rsidRDefault="006A2F0D" w:rsidP="00B74C0C">
            <w:pPr>
              <w:jc w:val="center"/>
              <w:rPr>
                <w:sz w:val="18"/>
                <w:szCs w:val="18"/>
              </w:rPr>
            </w:pPr>
            <w:r>
              <w:rPr>
                <w:noProof/>
                <w:sz w:val="18"/>
                <w:szCs w:val="18"/>
              </w:rPr>
              <w:drawing>
                <wp:inline distT="0" distB="0" distL="0" distR="0" wp14:anchorId="1633881E" wp14:editId="51F99BB9">
                  <wp:extent cx="231775" cy="255905"/>
                  <wp:effectExtent l="0" t="0" r="0" b="0"/>
                  <wp:docPr id="7959" name="Picture 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5C69043B" w14:textId="77777777" w:rsidR="00FE379B" w:rsidRPr="007375FA" w:rsidRDefault="006A2F0D" w:rsidP="00B74C0C">
            <w:pPr>
              <w:jc w:val="center"/>
              <w:rPr>
                <w:sz w:val="18"/>
                <w:szCs w:val="18"/>
              </w:rPr>
            </w:pPr>
            <w:r>
              <w:rPr>
                <w:noProof/>
                <w:sz w:val="18"/>
                <w:szCs w:val="18"/>
              </w:rPr>
              <w:drawing>
                <wp:inline distT="0" distB="0" distL="0" distR="0" wp14:anchorId="6FD7E437" wp14:editId="485B1448">
                  <wp:extent cx="231775" cy="255905"/>
                  <wp:effectExtent l="0" t="0" r="0" b="0"/>
                  <wp:docPr id="7960" name="Picture 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43D43C6D" w14:textId="77777777" w:rsidR="00FE379B" w:rsidRPr="007375FA" w:rsidRDefault="006A2F0D" w:rsidP="00B74C0C">
            <w:pPr>
              <w:jc w:val="center"/>
              <w:rPr>
                <w:sz w:val="18"/>
                <w:szCs w:val="18"/>
              </w:rPr>
            </w:pPr>
            <w:r>
              <w:rPr>
                <w:noProof/>
                <w:sz w:val="18"/>
                <w:szCs w:val="18"/>
              </w:rPr>
              <w:drawing>
                <wp:inline distT="0" distB="0" distL="0" distR="0" wp14:anchorId="6925E333" wp14:editId="6D89FB95">
                  <wp:extent cx="231775" cy="255905"/>
                  <wp:effectExtent l="0" t="0" r="0" b="0"/>
                  <wp:docPr id="7961" name="Picture 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401EF824" w14:textId="77777777" w:rsidR="00FE379B" w:rsidRPr="007375FA" w:rsidRDefault="006A2F0D" w:rsidP="00B74C0C">
            <w:pPr>
              <w:jc w:val="center"/>
              <w:rPr>
                <w:rFonts w:cs="Arial"/>
                <w:noProof/>
                <w:sz w:val="18"/>
                <w:szCs w:val="18"/>
              </w:rPr>
            </w:pPr>
            <w:r>
              <w:rPr>
                <w:rFonts w:cs="Arial"/>
                <w:noProof/>
                <w:sz w:val="18"/>
                <w:szCs w:val="18"/>
              </w:rPr>
              <w:drawing>
                <wp:inline distT="0" distB="0" distL="0" distR="0" wp14:anchorId="61857E16" wp14:editId="5942EEAD">
                  <wp:extent cx="231775" cy="255905"/>
                  <wp:effectExtent l="0" t="0" r="0" b="0"/>
                  <wp:docPr id="7962" name="Picture 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7F224F0C" w14:textId="77777777" w:rsidR="00FE379B" w:rsidRDefault="006A2F0D" w:rsidP="00B74C0C">
            <w:pPr>
              <w:jc w:val="center"/>
              <w:rPr>
                <w:rFonts w:cs="Arial"/>
                <w:noProof/>
                <w:sz w:val="18"/>
                <w:szCs w:val="18"/>
              </w:rPr>
            </w:pPr>
            <w:r>
              <w:rPr>
                <w:rFonts w:cs="Arial"/>
                <w:noProof/>
                <w:sz w:val="18"/>
                <w:szCs w:val="18"/>
              </w:rPr>
              <w:drawing>
                <wp:inline distT="0" distB="0" distL="0" distR="0" wp14:anchorId="77CB5722" wp14:editId="4EDAAFF5">
                  <wp:extent cx="231775" cy="255905"/>
                  <wp:effectExtent l="0" t="0" r="0" b="0"/>
                  <wp:docPr id="7963" name="Picture 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3CAC166" w14:textId="77777777" w:rsidTr="00B74C0C">
        <w:tc>
          <w:tcPr>
            <w:tcW w:w="1098" w:type="dxa"/>
            <w:hideMark/>
          </w:tcPr>
          <w:p w14:paraId="3769DBF1" w14:textId="77777777" w:rsidR="00FE379B" w:rsidRPr="007375FA" w:rsidRDefault="00FE379B" w:rsidP="00EA1728">
            <w:pPr>
              <w:jc w:val="center"/>
              <w:rPr>
                <w:rFonts w:cs="Arial"/>
                <w:sz w:val="18"/>
                <w:szCs w:val="18"/>
              </w:rPr>
            </w:pPr>
            <w:r w:rsidRPr="007375FA">
              <w:rPr>
                <w:rFonts w:cs="Arial"/>
                <w:sz w:val="18"/>
                <w:szCs w:val="18"/>
              </w:rPr>
              <w:t>10:00 pm - 10:29 pm</w:t>
            </w:r>
          </w:p>
        </w:tc>
        <w:tc>
          <w:tcPr>
            <w:tcW w:w="630" w:type="dxa"/>
            <w:vAlign w:val="center"/>
            <w:hideMark/>
          </w:tcPr>
          <w:p w14:paraId="732780C4" w14:textId="77777777" w:rsidR="00FE379B" w:rsidRPr="007375FA" w:rsidRDefault="006A2F0D" w:rsidP="00B74C0C">
            <w:pPr>
              <w:jc w:val="center"/>
              <w:rPr>
                <w:sz w:val="18"/>
                <w:szCs w:val="18"/>
              </w:rPr>
            </w:pPr>
            <w:r>
              <w:rPr>
                <w:noProof/>
                <w:sz w:val="18"/>
                <w:szCs w:val="18"/>
              </w:rPr>
              <w:drawing>
                <wp:inline distT="0" distB="0" distL="0" distR="0" wp14:anchorId="369D268B" wp14:editId="45DC627C">
                  <wp:extent cx="231775" cy="255905"/>
                  <wp:effectExtent l="0" t="0" r="0" b="0"/>
                  <wp:docPr id="7964" name="Picture 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D83E5B3" w14:textId="77777777" w:rsidR="00FE379B" w:rsidRPr="007375FA" w:rsidRDefault="006A2F0D" w:rsidP="00B74C0C">
            <w:pPr>
              <w:jc w:val="center"/>
              <w:rPr>
                <w:sz w:val="18"/>
                <w:szCs w:val="18"/>
              </w:rPr>
            </w:pPr>
            <w:r>
              <w:rPr>
                <w:noProof/>
                <w:sz w:val="18"/>
                <w:szCs w:val="18"/>
              </w:rPr>
              <w:drawing>
                <wp:inline distT="0" distB="0" distL="0" distR="0" wp14:anchorId="32BB0D88" wp14:editId="4D02F61E">
                  <wp:extent cx="231775" cy="255905"/>
                  <wp:effectExtent l="0" t="0" r="0" b="0"/>
                  <wp:docPr id="7965" name="Picture 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580FDFAA" w14:textId="77777777" w:rsidR="00FE379B" w:rsidRPr="007375FA" w:rsidRDefault="006A2F0D" w:rsidP="00B74C0C">
            <w:pPr>
              <w:jc w:val="center"/>
              <w:rPr>
                <w:sz w:val="18"/>
                <w:szCs w:val="18"/>
              </w:rPr>
            </w:pPr>
            <w:r>
              <w:rPr>
                <w:noProof/>
                <w:sz w:val="18"/>
                <w:szCs w:val="18"/>
              </w:rPr>
              <w:drawing>
                <wp:inline distT="0" distB="0" distL="0" distR="0" wp14:anchorId="05A8C354" wp14:editId="365A2C9B">
                  <wp:extent cx="231775" cy="255905"/>
                  <wp:effectExtent l="0" t="0" r="0" b="0"/>
                  <wp:docPr id="7966" name="Picture 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4045C37" w14:textId="77777777" w:rsidR="00FE379B" w:rsidRPr="007375FA" w:rsidRDefault="006A2F0D" w:rsidP="00B74C0C">
            <w:pPr>
              <w:jc w:val="center"/>
              <w:rPr>
                <w:sz w:val="18"/>
                <w:szCs w:val="18"/>
              </w:rPr>
            </w:pPr>
            <w:r>
              <w:rPr>
                <w:noProof/>
                <w:sz w:val="18"/>
                <w:szCs w:val="18"/>
              </w:rPr>
              <w:drawing>
                <wp:inline distT="0" distB="0" distL="0" distR="0" wp14:anchorId="3C6E0DE6" wp14:editId="6518175B">
                  <wp:extent cx="231775" cy="255905"/>
                  <wp:effectExtent l="0" t="0" r="0" b="0"/>
                  <wp:docPr id="7967" name="Picture 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652938D" w14:textId="77777777" w:rsidR="00FE379B" w:rsidRPr="007375FA" w:rsidRDefault="006A2F0D" w:rsidP="00B74C0C">
            <w:pPr>
              <w:jc w:val="center"/>
              <w:rPr>
                <w:sz w:val="18"/>
                <w:szCs w:val="18"/>
              </w:rPr>
            </w:pPr>
            <w:r>
              <w:rPr>
                <w:noProof/>
                <w:sz w:val="18"/>
                <w:szCs w:val="18"/>
              </w:rPr>
              <w:drawing>
                <wp:inline distT="0" distB="0" distL="0" distR="0" wp14:anchorId="6844DFFD" wp14:editId="3551D643">
                  <wp:extent cx="231775" cy="255905"/>
                  <wp:effectExtent l="0" t="0" r="0" b="0"/>
                  <wp:docPr id="7968" name="Picture 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08F385E2" w14:textId="77777777" w:rsidR="00FE379B" w:rsidRPr="007375FA" w:rsidRDefault="006A2F0D" w:rsidP="00B74C0C">
            <w:pPr>
              <w:jc w:val="center"/>
              <w:rPr>
                <w:sz w:val="18"/>
                <w:szCs w:val="18"/>
              </w:rPr>
            </w:pPr>
            <w:r>
              <w:rPr>
                <w:noProof/>
                <w:sz w:val="18"/>
                <w:szCs w:val="18"/>
              </w:rPr>
              <w:drawing>
                <wp:inline distT="0" distB="0" distL="0" distR="0" wp14:anchorId="1F958AA7" wp14:editId="46F4F8FE">
                  <wp:extent cx="231775" cy="255905"/>
                  <wp:effectExtent l="0" t="0" r="0" b="0"/>
                  <wp:docPr id="7969" name="Picture 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0163D3AC" w14:textId="77777777" w:rsidR="00FE379B" w:rsidRPr="007375FA" w:rsidRDefault="006A2F0D" w:rsidP="00B74C0C">
            <w:pPr>
              <w:jc w:val="center"/>
              <w:rPr>
                <w:sz w:val="18"/>
                <w:szCs w:val="18"/>
              </w:rPr>
            </w:pPr>
            <w:r>
              <w:rPr>
                <w:noProof/>
                <w:sz w:val="18"/>
                <w:szCs w:val="18"/>
              </w:rPr>
              <w:drawing>
                <wp:inline distT="0" distB="0" distL="0" distR="0" wp14:anchorId="3F00F753" wp14:editId="231CF6D5">
                  <wp:extent cx="231775" cy="255905"/>
                  <wp:effectExtent l="0" t="0" r="0" b="0"/>
                  <wp:docPr id="7970" name="Picture 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6DBC132C" w14:textId="77777777" w:rsidR="00FE379B" w:rsidRPr="007375FA" w:rsidRDefault="006A2F0D" w:rsidP="00B74C0C">
            <w:pPr>
              <w:jc w:val="center"/>
              <w:rPr>
                <w:sz w:val="18"/>
                <w:szCs w:val="18"/>
              </w:rPr>
            </w:pPr>
            <w:r>
              <w:rPr>
                <w:noProof/>
                <w:sz w:val="18"/>
                <w:szCs w:val="18"/>
              </w:rPr>
              <w:drawing>
                <wp:inline distT="0" distB="0" distL="0" distR="0" wp14:anchorId="29360E64" wp14:editId="19D2D0F9">
                  <wp:extent cx="231775" cy="255905"/>
                  <wp:effectExtent l="0" t="0" r="0" b="0"/>
                  <wp:docPr id="7971" name="Picture 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633866D6" w14:textId="77777777" w:rsidR="00FE379B" w:rsidRPr="007375FA" w:rsidRDefault="006A2F0D" w:rsidP="00B74C0C">
            <w:pPr>
              <w:jc w:val="center"/>
              <w:rPr>
                <w:sz w:val="18"/>
                <w:szCs w:val="18"/>
              </w:rPr>
            </w:pPr>
            <w:r>
              <w:rPr>
                <w:noProof/>
                <w:sz w:val="18"/>
                <w:szCs w:val="18"/>
              </w:rPr>
              <w:drawing>
                <wp:inline distT="0" distB="0" distL="0" distR="0" wp14:anchorId="47A78E3D" wp14:editId="02089354">
                  <wp:extent cx="231775" cy="255905"/>
                  <wp:effectExtent l="0" t="0" r="0" b="0"/>
                  <wp:docPr id="7972" name="Picture 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05CDFBAF" w14:textId="77777777" w:rsidR="00FE379B" w:rsidRPr="007375FA" w:rsidRDefault="006A2F0D" w:rsidP="00B74C0C">
            <w:pPr>
              <w:jc w:val="center"/>
              <w:rPr>
                <w:sz w:val="18"/>
                <w:szCs w:val="18"/>
              </w:rPr>
            </w:pPr>
            <w:r>
              <w:rPr>
                <w:noProof/>
                <w:sz w:val="18"/>
                <w:szCs w:val="18"/>
              </w:rPr>
              <w:drawing>
                <wp:inline distT="0" distB="0" distL="0" distR="0" wp14:anchorId="1E08B6D7" wp14:editId="4F5B07DC">
                  <wp:extent cx="231775" cy="255905"/>
                  <wp:effectExtent l="0" t="0" r="0" b="0"/>
                  <wp:docPr id="7973" name="Picture 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4A3D172E" w14:textId="77777777" w:rsidR="00FE379B" w:rsidRPr="007375FA" w:rsidRDefault="006A2F0D" w:rsidP="00B74C0C">
            <w:pPr>
              <w:jc w:val="center"/>
              <w:rPr>
                <w:sz w:val="18"/>
                <w:szCs w:val="18"/>
              </w:rPr>
            </w:pPr>
            <w:r>
              <w:rPr>
                <w:noProof/>
                <w:sz w:val="18"/>
                <w:szCs w:val="18"/>
              </w:rPr>
              <w:drawing>
                <wp:inline distT="0" distB="0" distL="0" distR="0" wp14:anchorId="724964C7" wp14:editId="04AC08AE">
                  <wp:extent cx="231775" cy="255905"/>
                  <wp:effectExtent l="0" t="0" r="0" b="0"/>
                  <wp:docPr id="7974" name="Picture 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24AF18CD" w14:textId="77777777" w:rsidR="00FE379B" w:rsidRPr="007375FA" w:rsidRDefault="006A2F0D" w:rsidP="00B74C0C">
            <w:pPr>
              <w:jc w:val="center"/>
              <w:rPr>
                <w:sz w:val="18"/>
                <w:szCs w:val="18"/>
              </w:rPr>
            </w:pPr>
            <w:r>
              <w:rPr>
                <w:noProof/>
                <w:sz w:val="18"/>
                <w:szCs w:val="18"/>
              </w:rPr>
              <w:drawing>
                <wp:inline distT="0" distB="0" distL="0" distR="0" wp14:anchorId="56D59B5B" wp14:editId="5BB5C8F9">
                  <wp:extent cx="231775" cy="255905"/>
                  <wp:effectExtent l="0" t="0" r="0" b="0"/>
                  <wp:docPr id="7975" name="Picture 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6C57492F" w14:textId="77777777" w:rsidR="00FE379B" w:rsidRPr="007375FA" w:rsidRDefault="006A2F0D" w:rsidP="00B74C0C">
            <w:pPr>
              <w:jc w:val="center"/>
              <w:rPr>
                <w:rFonts w:cs="Arial"/>
                <w:noProof/>
                <w:sz w:val="18"/>
                <w:szCs w:val="18"/>
              </w:rPr>
            </w:pPr>
            <w:r>
              <w:rPr>
                <w:rFonts w:cs="Arial"/>
                <w:noProof/>
                <w:sz w:val="18"/>
                <w:szCs w:val="18"/>
              </w:rPr>
              <w:drawing>
                <wp:inline distT="0" distB="0" distL="0" distR="0" wp14:anchorId="67EBED45" wp14:editId="60FA50B9">
                  <wp:extent cx="231775" cy="255905"/>
                  <wp:effectExtent l="0" t="0" r="0" b="0"/>
                  <wp:docPr id="7976" name="Picture 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6B9F92AC" w14:textId="77777777" w:rsidR="00FE379B" w:rsidRDefault="006A2F0D" w:rsidP="00B74C0C">
            <w:pPr>
              <w:jc w:val="center"/>
              <w:rPr>
                <w:rFonts w:cs="Arial"/>
                <w:noProof/>
                <w:sz w:val="18"/>
                <w:szCs w:val="18"/>
              </w:rPr>
            </w:pPr>
            <w:r>
              <w:rPr>
                <w:rFonts w:cs="Arial"/>
                <w:noProof/>
                <w:sz w:val="18"/>
                <w:szCs w:val="18"/>
              </w:rPr>
              <w:drawing>
                <wp:inline distT="0" distB="0" distL="0" distR="0" wp14:anchorId="7DF7AF2E" wp14:editId="22088015">
                  <wp:extent cx="231775" cy="255905"/>
                  <wp:effectExtent l="0" t="0" r="0" b="0"/>
                  <wp:docPr id="7977" name="Picture 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6DCD3D0" w14:textId="77777777" w:rsidTr="00B74C0C">
        <w:tc>
          <w:tcPr>
            <w:tcW w:w="1098" w:type="dxa"/>
            <w:hideMark/>
          </w:tcPr>
          <w:p w14:paraId="746A5C10" w14:textId="77777777" w:rsidR="00FE379B" w:rsidRPr="007375FA" w:rsidRDefault="00FE379B" w:rsidP="00EA1728">
            <w:pPr>
              <w:jc w:val="center"/>
              <w:rPr>
                <w:rFonts w:cs="Arial"/>
                <w:sz w:val="18"/>
                <w:szCs w:val="18"/>
              </w:rPr>
            </w:pPr>
            <w:r w:rsidRPr="007375FA">
              <w:rPr>
                <w:rFonts w:cs="Arial"/>
                <w:sz w:val="18"/>
                <w:szCs w:val="18"/>
              </w:rPr>
              <w:t>10:30 pm - 10:59 pm</w:t>
            </w:r>
          </w:p>
        </w:tc>
        <w:tc>
          <w:tcPr>
            <w:tcW w:w="630" w:type="dxa"/>
            <w:vAlign w:val="center"/>
            <w:hideMark/>
          </w:tcPr>
          <w:p w14:paraId="2F5AD53D" w14:textId="77777777" w:rsidR="00FE379B" w:rsidRPr="007375FA" w:rsidRDefault="006A2F0D" w:rsidP="00B74C0C">
            <w:pPr>
              <w:jc w:val="center"/>
              <w:rPr>
                <w:sz w:val="18"/>
                <w:szCs w:val="18"/>
              </w:rPr>
            </w:pPr>
            <w:r>
              <w:rPr>
                <w:noProof/>
                <w:sz w:val="18"/>
                <w:szCs w:val="18"/>
              </w:rPr>
              <w:drawing>
                <wp:inline distT="0" distB="0" distL="0" distR="0" wp14:anchorId="3B266F95" wp14:editId="4C938BAF">
                  <wp:extent cx="231775" cy="255905"/>
                  <wp:effectExtent l="0" t="0" r="0" b="0"/>
                  <wp:docPr id="7978" name="Picture 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AB34FB7" w14:textId="77777777" w:rsidR="00FE379B" w:rsidRPr="007375FA" w:rsidRDefault="006A2F0D" w:rsidP="00B74C0C">
            <w:pPr>
              <w:jc w:val="center"/>
              <w:rPr>
                <w:sz w:val="18"/>
                <w:szCs w:val="18"/>
              </w:rPr>
            </w:pPr>
            <w:r>
              <w:rPr>
                <w:noProof/>
                <w:sz w:val="18"/>
                <w:szCs w:val="18"/>
              </w:rPr>
              <w:drawing>
                <wp:inline distT="0" distB="0" distL="0" distR="0" wp14:anchorId="53628945" wp14:editId="06390DF6">
                  <wp:extent cx="231775" cy="255905"/>
                  <wp:effectExtent l="0" t="0" r="0" b="0"/>
                  <wp:docPr id="7979" name="Picture 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5C05EF0E" w14:textId="77777777" w:rsidR="00FE379B" w:rsidRPr="007375FA" w:rsidRDefault="006A2F0D" w:rsidP="00B74C0C">
            <w:pPr>
              <w:jc w:val="center"/>
              <w:rPr>
                <w:sz w:val="18"/>
                <w:szCs w:val="18"/>
              </w:rPr>
            </w:pPr>
            <w:r>
              <w:rPr>
                <w:noProof/>
                <w:sz w:val="18"/>
                <w:szCs w:val="18"/>
              </w:rPr>
              <w:drawing>
                <wp:inline distT="0" distB="0" distL="0" distR="0" wp14:anchorId="55D94D70" wp14:editId="0C7CAEF0">
                  <wp:extent cx="231775" cy="255905"/>
                  <wp:effectExtent l="0" t="0" r="0" b="0"/>
                  <wp:docPr id="7980" name="Picture 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AB0C22D" w14:textId="77777777" w:rsidR="00FE379B" w:rsidRPr="007375FA" w:rsidRDefault="006A2F0D" w:rsidP="00B74C0C">
            <w:pPr>
              <w:jc w:val="center"/>
              <w:rPr>
                <w:sz w:val="18"/>
                <w:szCs w:val="18"/>
              </w:rPr>
            </w:pPr>
            <w:r>
              <w:rPr>
                <w:noProof/>
                <w:sz w:val="18"/>
                <w:szCs w:val="18"/>
              </w:rPr>
              <w:drawing>
                <wp:inline distT="0" distB="0" distL="0" distR="0" wp14:anchorId="264FDA39" wp14:editId="6073768D">
                  <wp:extent cx="231775" cy="255905"/>
                  <wp:effectExtent l="0" t="0" r="0" b="0"/>
                  <wp:docPr id="7981" name="Picture 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1A162D3D" w14:textId="77777777" w:rsidR="00FE379B" w:rsidRPr="007375FA" w:rsidRDefault="006A2F0D" w:rsidP="00B74C0C">
            <w:pPr>
              <w:jc w:val="center"/>
              <w:rPr>
                <w:sz w:val="18"/>
                <w:szCs w:val="18"/>
              </w:rPr>
            </w:pPr>
            <w:r>
              <w:rPr>
                <w:noProof/>
                <w:sz w:val="18"/>
                <w:szCs w:val="18"/>
              </w:rPr>
              <w:drawing>
                <wp:inline distT="0" distB="0" distL="0" distR="0" wp14:anchorId="4897E1C1" wp14:editId="05BC7D7D">
                  <wp:extent cx="231775" cy="255905"/>
                  <wp:effectExtent l="0" t="0" r="0" b="0"/>
                  <wp:docPr id="7982" name="Picture 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5FD23E6C" w14:textId="77777777" w:rsidR="00FE379B" w:rsidRPr="007375FA" w:rsidRDefault="006A2F0D" w:rsidP="00B74C0C">
            <w:pPr>
              <w:jc w:val="center"/>
              <w:rPr>
                <w:sz w:val="18"/>
                <w:szCs w:val="18"/>
              </w:rPr>
            </w:pPr>
            <w:r>
              <w:rPr>
                <w:noProof/>
                <w:sz w:val="18"/>
                <w:szCs w:val="18"/>
              </w:rPr>
              <w:drawing>
                <wp:inline distT="0" distB="0" distL="0" distR="0" wp14:anchorId="2B26C5C1" wp14:editId="097D5070">
                  <wp:extent cx="231775" cy="255905"/>
                  <wp:effectExtent l="0" t="0" r="0" b="0"/>
                  <wp:docPr id="7983" name="Picture 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1FB19718" w14:textId="77777777" w:rsidR="00FE379B" w:rsidRPr="007375FA" w:rsidRDefault="006A2F0D" w:rsidP="00B74C0C">
            <w:pPr>
              <w:jc w:val="center"/>
              <w:rPr>
                <w:sz w:val="18"/>
                <w:szCs w:val="18"/>
              </w:rPr>
            </w:pPr>
            <w:r>
              <w:rPr>
                <w:noProof/>
                <w:sz w:val="18"/>
                <w:szCs w:val="18"/>
              </w:rPr>
              <w:drawing>
                <wp:inline distT="0" distB="0" distL="0" distR="0" wp14:anchorId="27838B91" wp14:editId="7C8DF9F6">
                  <wp:extent cx="231775" cy="255905"/>
                  <wp:effectExtent l="0" t="0" r="0" b="0"/>
                  <wp:docPr id="7984" name="Picture 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7AFE2FBC" w14:textId="77777777" w:rsidR="00FE379B" w:rsidRPr="007375FA" w:rsidRDefault="006A2F0D" w:rsidP="00B74C0C">
            <w:pPr>
              <w:jc w:val="center"/>
              <w:rPr>
                <w:sz w:val="18"/>
                <w:szCs w:val="18"/>
              </w:rPr>
            </w:pPr>
            <w:r>
              <w:rPr>
                <w:noProof/>
                <w:sz w:val="18"/>
                <w:szCs w:val="18"/>
              </w:rPr>
              <w:drawing>
                <wp:inline distT="0" distB="0" distL="0" distR="0" wp14:anchorId="6DBB4CB9" wp14:editId="457B46E0">
                  <wp:extent cx="231775" cy="255905"/>
                  <wp:effectExtent l="0" t="0" r="0" b="0"/>
                  <wp:docPr id="7985" name="Picture 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047A2C19" w14:textId="77777777" w:rsidR="00FE379B" w:rsidRPr="007375FA" w:rsidRDefault="006A2F0D" w:rsidP="00B74C0C">
            <w:pPr>
              <w:jc w:val="center"/>
              <w:rPr>
                <w:sz w:val="18"/>
                <w:szCs w:val="18"/>
              </w:rPr>
            </w:pPr>
            <w:r>
              <w:rPr>
                <w:noProof/>
                <w:sz w:val="18"/>
                <w:szCs w:val="18"/>
              </w:rPr>
              <w:drawing>
                <wp:inline distT="0" distB="0" distL="0" distR="0" wp14:anchorId="255AC7FC" wp14:editId="26B6C266">
                  <wp:extent cx="231775" cy="255905"/>
                  <wp:effectExtent l="0" t="0" r="0" b="0"/>
                  <wp:docPr id="7986" name="Picture 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5DFA64AA" w14:textId="77777777" w:rsidR="00FE379B" w:rsidRPr="007375FA" w:rsidRDefault="006A2F0D" w:rsidP="00B74C0C">
            <w:pPr>
              <w:jc w:val="center"/>
              <w:rPr>
                <w:sz w:val="18"/>
                <w:szCs w:val="18"/>
              </w:rPr>
            </w:pPr>
            <w:r>
              <w:rPr>
                <w:noProof/>
                <w:sz w:val="18"/>
                <w:szCs w:val="18"/>
              </w:rPr>
              <w:drawing>
                <wp:inline distT="0" distB="0" distL="0" distR="0" wp14:anchorId="4C4C9134" wp14:editId="306B630A">
                  <wp:extent cx="231775" cy="255905"/>
                  <wp:effectExtent l="0" t="0" r="0" b="0"/>
                  <wp:docPr id="7987" name="Picture 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69F4C6B1" w14:textId="77777777" w:rsidR="00FE379B" w:rsidRPr="007375FA" w:rsidRDefault="006A2F0D" w:rsidP="00B74C0C">
            <w:pPr>
              <w:jc w:val="center"/>
              <w:rPr>
                <w:sz w:val="18"/>
                <w:szCs w:val="18"/>
              </w:rPr>
            </w:pPr>
            <w:r>
              <w:rPr>
                <w:noProof/>
                <w:sz w:val="18"/>
                <w:szCs w:val="18"/>
              </w:rPr>
              <w:drawing>
                <wp:inline distT="0" distB="0" distL="0" distR="0" wp14:anchorId="22C346BC" wp14:editId="387D5471">
                  <wp:extent cx="231775" cy="255905"/>
                  <wp:effectExtent l="0" t="0" r="0" b="0"/>
                  <wp:docPr id="7988" name="Picture 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6E775495" w14:textId="77777777" w:rsidR="00FE379B" w:rsidRPr="007375FA" w:rsidRDefault="006A2F0D" w:rsidP="00B74C0C">
            <w:pPr>
              <w:jc w:val="center"/>
              <w:rPr>
                <w:sz w:val="18"/>
                <w:szCs w:val="18"/>
              </w:rPr>
            </w:pPr>
            <w:r>
              <w:rPr>
                <w:noProof/>
                <w:sz w:val="18"/>
                <w:szCs w:val="18"/>
              </w:rPr>
              <w:drawing>
                <wp:inline distT="0" distB="0" distL="0" distR="0" wp14:anchorId="3B1D4B18" wp14:editId="6DD69B9A">
                  <wp:extent cx="231775" cy="255905"/>
                  <wp:effectExtent l="0" t="0" r="0" b="0"/>
                  <wp:docPr id="7989" name="Picture 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72F4C1A0" w14:textId="77777777" w:rsidR="00FE379B" w:rsidRPr="007375FA" w:rsidRDefault="006A2F0D" w:rsidP="00B74C0C">
            <w:pPr>
              <w:jc w:val="center"/>
              <w:rPr>
                <w:rFonts w:cs="Arial"/>
                <w:noProof/>
                <w:sz w:val="18"/>
                <w:szCs w:val="18"/>
              </w:rPr>
            </w:pPr>
            <w:r>
              <w:rPr>
                <w:rFonts w:cs="Arial"/>
                <w:noProof/>
                <w:sz w:val="18"/>
                <w:szCs w:val="18"/>
              </w:rPr>
              <w:drawing>
                <wp:inline distT="0" distB="0" distL="0" distR="0" wp14:anchorId="5D1C5283" wp14:editId="22965744">
                  <wp:extent cx="231775" cy="255905"/>
                  <wp:effectExtent l="0" t="0" r="0" b="0"/>
                  <wp:docPr id="7990" name="Picture 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2B50DBD" w14:textId="77777777" w:rsidR="00FE379B" w:rsidRDefault="006A2F0D" w:rsidP="00B74C0C">
            <w:pPr>
              <w:jc w:val="center"/>
              <w:rPr>
                <w:rFonts w:cs="Arial"/>
                <w:noProof/>
                <w:sz w:val="18"/>
                <w:szCs w:val="18"/>
              </w:rPr>
            </w:pPr>
            <w:r>
              <w:rPr>
                <w:rFonts w:cs="Arial"/>
                <w:noProof/>
                <w:sz w:val="18"/>
                <w:szCs w:val="18"/>
              </w:rPr>
              <w:drawing>
                <wp:inline distT="0" distB="0" distL="0" distR="0" wp14:anchorId="7C9E7FDA" wp14:editId="679BB837">
                  <wp:extent cx="231775" cy="255905"/>
                  <wp:effectExtent l="0" t="0" r="0" b="0"/>
                  <wp:docPr id="7991" name="Picture 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07E763AC" w14:textId="77777777" w:rsidTr="00B74C0C">
        <w:tc>
          <w:tcPr>
            <w:tcW w:w="1098" w:type="dxa"/>
            <w:hideMark/>
          </w:tcPr>
          <w:p w14:paraId="40B6CFB1" w14:textId="77777777" w:rsidR="00FE379B" w:rsidRPr="007375FA" w:rsidRDefault="00FE379B" w:rsidP="00EA1728">
            <w:pPr>
              <w:jc w:val="center"/>
              <w:rPr>
                <w:rFonts w:cs="Arial"/>
                <w:sz w:val="18"/>
                <w:szCs w:val="18"/>
              </w:rPr>
            </w:pPr>
            <w:r w:rsidRPr="007375FA">
              <w:rPr>
                <w:rFonts w:cs="Arial"/>
                <w:sz w:val="18"/>
                <w:szCs w:val="18"/>
              </w:rPr>
              <w:t>11:00 pm - 11:29 pm</w:t>
            </w:r>
          </w:p>
        </w:tc>
        <w:tc>
          <w:tcPr>
            <w:tcW w:w="630" w:type="dxa"/>
            <w:vAlign w:val="center"/>
            <w:hideMark/>
          </w:tcPr>
          <w:p w14:paraId="404AA02D" w14:textId="77777777" w:rsidR="00FE379B" w:rsidRPr="007375FA" w:rsidRDefault="001E7F03" w:rsidP="00B74C0C">
            <w:pPr>
              <w:jc w:val="center"/>
              <w:rPr>
                <w:sz w:val="18"/>
                <w:szCs w:val="18"/>
              </w:rPr>
            </w:pPr>
            <w:r>
              <w:rPr>
                <w:noProof/>
                <w:sz w:val="18"/>
                <w:szCs w:val="18"/>
              </w:rPr>
              <w:drawing>
                <wp:inline distT="0" distB="0" distL="0" distR="0" wp14:anchorId="5BF71715" wp14:editId="313D5932">
                  <wp:extent cx="231775" cy="255905"/>
                  <wp:effectExtent l="0" t="0" r="0" b="0"/>
                  <wp:docPr id="7992" name="Picture 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9EFC740" w14:textId="77777777" w:rsidR="00FE379B" w:rsidRPr="007375FA" w:rsidRDefault="001E7F03" w:rsidP="00B74C0C">
            <w:pPr>
              <w:jc w:val="center"/>
              <w:rPr>
                <w:sz w:val="18"/>
                <w:szCs w:val="18"/>
              </w:rPr>
            </w:pPr>
            <w:r>
              <w:rPr>
                <w:noProof/>
                <w:sz w:val="18"/>
                <w:szCs w:val="18"/>
              </w:rPr>
              <w:drawing>
                <wp:inline distT="0" distB="0" distL="0" distR="0" wp14:anchorId="1993A178" wp14:editId="4FA624F3">
                  <wp:extent cx="231775" cy="255905"/>
                  <wp:effectExtent l="0" t="0" r="0" b="0"/>
                  <wp:docPr id="7993" name="Picture 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4EBBA11D" w14:textId="77777777" w:rsidR="00FE379B" w:rsidRPr="007375FA" w:rsidRDefault="001E7F03" w:rsidP="00B74C0C">
            <w:pPr>
              <w:jc w:val="center"/>
              <w:rPr>
                <w:sz w:val="18"/>
                <w:szCs w:val="18"/>
              </w:rPr>
            </w:pPr>
            <w:r>
              <w:rPr>
                <w:noProof/>
                <w:sz w:val="18"/>
                <w:szCs w:val="18"/>
              </w:rPr>
              <w:drawing>
                <wp:inline distT="0" distB="0" distL="0" distR="0" wp14:anchorId="33E46C7F" wp14:editId="5D232564">
                  <wp:extent cx="231775" cy="255905"/>
                  <wp:effectExtent l="0" t="0" r="0" b="0"/>
                  <wp:docPr id="7994" name="Picture 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F20BE97" w14:textId="77777777" w:rsidR="00FE379B" w:rsidRPr="007375FA" w:rsidRDefault="001E7F03" w:rsidP="00B74C0C">
            <w:pPr>
              <w:jc w:val="center"/>
              <w:rPr>
                <w:sz w:val="18"/>
                <w:szCs w:val="18"/>
              </w:rPr>
            </w:pPr>
            <w:r>
              <w:rPr>
                <w:noProof/>
                <w:sz w:val="18"/>
                <w:szCs w:val="18"/>
              </w:rPr>
              <w:drawing>
                <wp:inline distT="0" distB="0" distL="0" distR="0" wp14:anchorId="285E64B1" wp14:editId="48499B57">
                  <wp:extent cx="231775" cy="255905"/>
                  <wp:effectExtent l="0" t="0" r="0" b="0"/>
                  <wp:docPr id="7995" name="Picture 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763C4D4A" w14:textId="77777777" w:rsidR="00FE379B" w:rsidRPr="007375FA" w:rsidRDefault="001E7F03" w:rsidP="00B74C0C">
            <w:pPr>
              <w:jc w:val="center"/>
              <w:rPr>
                <w:sz w:val="18"/>
                <w:szCs w:val="18"/>
              </w:rPr>
            </w:pPr>
            <w:r>
              <w:rPr>
                <w:noProof/>
                <w:sz w:val="18"/>
                <w:szCs w:val="18"/>
              </w:rPr>
              <w:drawing>
                <wp:inline distT="0" distB="0" distL="0" distR="0" wp14:anchorId="4AD9258E" wp14:editId="0782A755">
                  <wp:extent cx="231775" cy="255905"/>
                  <wp:effectExtent l="0" t="0" r="0" b="0"/>
                  <wp:docPr id="7996" name="Picture 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026E170F" w14:textId="77777777" w:rsidR="00FE379B" w:rsidRPr="007375FA" w:rsidRDefault="001E7F03" w:rsidP="00B74C0C">
            <w:pPr>
              <w:jc w:val="center"/>
              <w:rPr>
                <w:sz w:val="18"/>
                <w:szCs w:val="18"/>
              </w:rPr>
            </w:pPr>
            <w:r>
              <w:rPr>
                <w:noProof/>
                <w:sz w:val="18"/>
                <w:szCs w:val="18"/>
              </w:rPr>
              <w:drawing>
                <wp:inline distT="0" distB="0" distL="0" distR="0" wp14:anchorId="3A5A2D30" wp14:editId="308464F4">
                  <wp:extent cx="231775" cy="255905"/>
                  <wp:effectExtent l="0" t="0" r="0" b="0"/>
                  <wp:docPr id="7997" name="Picture 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547741A3" w14:textId="77777777" w:rsidR="00FE379B" w:rsidRPr="007375FA" w:rsidRDefault="001E7F03" w:rsidP="00B74C0C">
            <w:pPr>
              <w:jc w:val="center"/>
              <w:rPr>
                <w:sz w:val="18"/>
                <w:szCs w:val="18"/>
              </w:rPr>
            </w:pPr>
            <w:r>
              <w:rPr>
                <w:noProof/>
                <w:sz w:val="18"/>
                <w:szCs w:val="18"/>
              </w:rPr>
              <w:drawing>
                <wp:inline distT="0" distB="0" distL="0" distR="0" wp14:anchorId="6221A84D" wp14:editId="40426CA3">
                  <wp:extent cx="231775" cy="255905"/>
                  <wp:effectExtent l="0" t="0" r="0" b="0"/>
                  <wp:docPr id="7998" name="Picture 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7E1DE3FA" w14:textId="77777777" w:rsidR="00FE379B" w:rsidRPr="007375FA" w:rsidRDefault="001E7F03" w:rsidP="00B74C0C">
            <w:pPr>
              <w:jc w:val="center"/>
              <w:rPr>
                <w:sz w:val="18"/>
                <w:szCs w:val="18"/>
              </w:rPr>
            </w:pPr>
            <w:r>
              <w:rPr>
                <w:noProof/>
                <w:sz w:val="18"/>
                <w:szCs w:val="18"/>
              </w:rPr>
              <w:drawing>
                <wp:inline distT="0" distB="0" distL="0" distR="0" wp14:anchorId="4F4E7AD0" wp14:editId="10CA4FFD">
                  <wp:extent cx="231775" cy="255905"/>
                  <wp:effectExtent l="0" t="0" r="0" b="0"/>
                  <wp:docPr id="7999" name="Picture 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5BBFF5E4" w14:textId="77777777" w:rsidR="00FE379B" w:rsidRPr="007375FA" w:rsidRDefault="001E7F03" w:rsidP="00B74C0C">
            <w:pPr>
              <w:jc w:val="center"/>
              <w:rPr>
                <w:sz w:val="18"/>
                <w:szCs w:val="18"/>
              </w:rPr>
            </w:pPr>
            <w:r>
              <w:rPr>
                <w:noProof/>
                <w:sz w:val="18"/>
                <w:szCs w:val="18"/>
              </w:rPr>
              <w:drawing>
                <wp:inline distT="0" distB="0" distL="0" distR="0" wp14:anchorId="3C6B48E5" wp14:editId="7AD84491">
                  <wp:extent cx="231775" cy="255905"/>
                  <wp:effectExtent l="0" t="0" r="0" b="0"/>
                  <wp:docPr id="8000" name="Picture 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6E490045" w14:textId="77777777" w:rsidR="00FE379B" w:rsidRPr="007375FA" w:rsidRDefault="001E7F03" w:rsidP="00B74C0C">
            <w:pPr>
              <w:jc w:val="center"/>
              <w:rPr>
                <w:sz w:val="18"/>
                <w:szCs w:val="18"/>
              </w:rPr>
            </w:pPr>
            <w:r>
              <w:rPr>
                <w:noProof/>
                <w:sz w:val="18"/>
                <w:szCs w:val="18"/>
              </w:rPr>
              <w:drawing>
                <wp:inline distT="0" distB="0" distL="0" distR="0" wp14:anchorId="55CB6489" wp14:editId="76DCD154">
                  <wp:extent cx="231775" cy="255905"/>
                  <wp:effectExtent l="0" t="0" r="0" b="0"/>
                  <wp:docPr id="8001" name="Picture 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019C4C1C" w14:textId="77777777" w:rsidR="00FE379B" w:rsidRPr="007375FA" w:rsidRDefault="001E7F03" w:rsidP="00B74C0C">
            <w:pPr>
              <w:jc w:val="center"/>
              <w:rPr>
                <w:sz w:val="18"/>
                <w:szCs w:val="18"/>
              </w:rPr>
            </w:pPr>
            <w:r>
              <w:rPr>
                <w:noProof/>
                <w:sz w:val="18"/>
                <w:szCs w:val="18"/>
              </w:rPr>
              <w:drawing>
                <wp:inline distT="0" distB="0" distL="0" distR="0" wp14:anchorId="1057837F" wp14:editId="085C5BE8">
                  <wp:extent cx="231775" cy="255905"/>
                  <wp:effectExtent l="0" t="0" r="0" b="0"/>
                  <wp:docPr id="8002" name="Picture 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64207728" w14:textId="77777777" w:rsidR="00FE379B" w:rsidRPr="007375FA" w:rsidRDefault="001E7F03" w:rsidP="00B74C0C">
            <w:pPr>
              <w:jc w:val="center"/>
              <w:rPr>
                <w:sz w:val="18"/>
                <w:szCs w:val="18"/>
              </w:rPr>
            </w:pPr>
            <w:r>
              <w:rPr>
                <w:noProof/>
                <w:sz w:val="18"/>
                <w:szCs w:val="18"/>
              </w:rPr>
              <w:drawing>
                <wp:inline distT="0" distB="0" distL="0" distR="0" wp14:anchorId="5A3E92AB" wp14:editId="2D8D9D96">
                  <wp:extent cx="231775" cy="255905"/>
                  <wp:effectExtent l="0" t="0" r="0" b="0"/>
                  <wp:docPr id="8003" name="Picture 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4C882115" w14:textId="77777777" w:rsidR="00FE379B" w:rsidRPr="007375FA" w:rsidRDefault="001E7F03" w:rsidP="00B74C0C">
            <w:pPr>
              <w:jc w:val="center"/>
              <w:rPr>
                <w:rFonts w:cs="Arial"/>
                <w:noProof/>
                <w:sz w:val="18"/>
                <w:szCs w:val="18"/>
              </w:rPr>
            </w:pPr>
            <w:r>
              <w:rPr>
                <w:rFonts w:cs="Arial"/>
                <w:noProof/>
                <w:sz w:val="18"/>
                <w:szCs w:val="18"/>
              </w:rPr>
              <w:drawing>
                <wp:inline distT="0" distB="0" distL="0" distR="0" wp14:anchorId="2CE359D0" wp14:editId="28F93DA1">
                  <wp:extent cx="231775" cy="255905"/>
                  <wp:effectExtent l="0" t="0" r="0" b="0"/>
                  <wp:docPr id="8004" name="Pictur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D6A08FC" w14:textId="77777777" w:rsidR="00FE379B" w:rsidRDefault="001E7F03" w:rsidP="00B74C0C">
            <w:pPr>
              <w:jc w:val="center"/>
              <w:rPr>
                <w:rFonts w:cs="Arial"/>
                <w:noProof/>
                <w:sz w:val="18"/>
                <w:szCs w:val="18"/>
              </w:rPr>
            </w:pPr>
            <w:r>
              <w:rPr>
                <w:rFonts w:cs="Arial"/>
                <w:noProof/>
                <w:sz w:val="18"/>
                <w:szCs w:val="18"/>
              </w:rPr>
              <w:drawing>
                <wp:inline distT="0" distB="0" distL="0" distR="0" wp14:anchorId="7CBE24BF" wp14:editId="2594BCBB">
                  <wp:extent cx="231775" cy="255905"/>
                  <wp:effectExtent l="0" t="0" r="0" b="0"/>
                  <wp:docPr id="8005" name="Picture 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2A32376" w14:textId="77777777" w:rsidTr="00B74C0C">
        <w:tc>
          <w:tcPr>
            <w:tcW w:w="1098" w:type="dxa"/>
            <w:hideMark/>
          </w:tcPr>
          <w:p w14:paraId="52E772D5" w14:textId="77777777" w:rsidR="00FE379B" w:rsidRPr="007375FA" w:rsidRDefault="00FE379B" w:rsidP="00EA1728">
            <w:pPr>
              <w:jc w:val="center"/>
              <w:rPr>
                <w:rFonts w:cs="Arial"/>
                <w:sz w:val="18"/>
                <w:szCs w:val="18"/>
              </w:rPr>
            </w:pPr>
            <w:r w:rsidRPr="007375FA">
              <w:rPr>
                <w:rFonts w:cs="Arial"/>
                <w:sz w:val="18"/>
                <w:szCs w:val="18"/>
              </w:rPr>
              <w:t>11:30 pm - 11:59 pm</w:t>
            </w:r>
          </w:p>
        </w:tc>
        <w:tc>
          <w:tcPr>
            <w:tcW w:w="630" w:type="dxa"/>
            <w:vAlign w:val="center"/>
            <w:hideMark/>
          </w:tcPr>
          <w:p w14:paraId="142D3BCF" w14:textId="77777777" w:rsidR="00FE379B" w:rsidRPr="007375FA" w:rsidRDefault="001E7F03" w:rsidP="00B74C0C">
            <w:pPr>
              <w:jc w:val="center"/>
              <w:rPr>
                <w:sz w:val="18"/>
                <w:szCs w:val="18"/>
              </w:rPr>
            </w:pPr>
            <w:r>
              <w:rPr>
                <w:noProof/>
                <w:sz w:val="18"/>
                <w:szCs w:val="18"/>
              </w:rPr>
              <w:drawing>
                <wp:inline distT="0" distB="0" distL="0" distR="0" wp14:anchorId="561929D3" wp14:editId="1E665FF7">
                  <wp:extent cx="231775" cy="255905"/>
                  <wp:effectExtent l="0" t="0" r="0" b="0"/>
                  <wp:docPr id="8006" name="Picture 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65C334A" w14:textId="77777777" w:rsidR="00FE379B" w:rsidRPr="007375FA" w:rsidRDefault="001E7F03" w:rsidP="00B74C0C">
            <w:pPr>
              <w:jc w:val="center"/>
              <w:rPr>
                <w:sz w:val="18"/>
                <w:szCs w:val="18"/>
              </w:rPr>
            </w:pPr>
            <w:r>
              <w:rPr>
                <w:noProof/>
                <w:sz w:val="18"/>
                <w:szCs w:val="18"/>
              </w:rPr>
              <w:drawing>
                <wp:inline distT="0" distB="0" distL="0" distR="0" wp14:anchorId="587C582D" wp14:editId="354FA132">
                  <wp:extent cx="231775" cy="255905"/>
                  <wp:effectExtent l="0" t="0" r="0" b="0"/>
                  <wp:docPr id="8007" name="Picture 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170" w:type="dxa"/>
            <w:vAlign w:val="center"/>
            <w:hideMark/>
          </w:tcPr>
          <w:p w14:paraId="3A28757A" w14:textId="77777777" w:rsidR="00FE379B" w:rsidRPr="007375FA" w:rsidRDefault="001E7F03" w:rsidP="00B74C0C">
            <w:pPr>
              <w:jc w:val="center"/>
              <w:rPr>
                <w:sz w:val="18"/>
                <w:szCs w:val="18"/>
              </w:rPr>
            </w:pPr>
            <w:r>
              <w:rPr>
                <w:noProof/>
                <w:sz w:val="18"/>
                <w:szCs w:val="18"/>
              </w:rPr>
              <w:drawing>
                <wp:inline distT="0" distB="0" distL="0" distR="0" wp14:anchorId="4AE7D5C1" wp14:editId="3B0017BE">
                  <wp:extent cx="231775" cy="255905"/>
                  <wp:effectExtent l="0" t="0" r="0" b="0"/>
                  <wp:docPr id="8008" name="Picture 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D2F89C2" w14:textId="77777777" w:rsidR="00FE379B" w:rsidRPr="007375FA" w:rsidRDefault="001E7F03" w:rsidP="00B74C0C">
            <w:pPr>
              <w:jc w:val="center"/>
              <w:rPr>
                <w:sz w:val="18"/>
                <w:szCs w:val="18"/>
              </w:rPr>
            </w:pPr>
            <w:r>
              <w:rPr>
                <w:noProof/>
                <w:sz w:val="18"/>
                <w:szCs w:val="18"/>
              </w:rPr>
              <w:drawing>
                <wp:inline distT="0" distB="0" distL="0" distR="0" wp14:anchorId="0D9BAA92" wp14:editId="27EB4EA6">
                  <wp:extent cx="231775" cy="255905"/>
                  <wp:effectExtent l="0" t="0" r="0" b="0"/>
                  <wp:docPr id="8009" name="Picture 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66" w:type="dxa"/>
            <w:vAlign w:val="center"/>
            <w:hideMark/>
          </w:tcPr>
          <w:p w14:paraId="63C4B968" w14:textId="77777777" w:rsidR="00FE379B" w:rsidRPr="007375FA" w:rsidRDefault="001E7F03" w:rsidP="00B74C0C">
            <w:pPr>
              <w:jc w:val="center"/>
              <w:rPr>
                <w:sz w:val="18"/>
                <w:szCs w:val="18"/>
              </w:rPr>
            </w:pPr>
            <w:r>
              <w:rPr>
                <w:noProof/>
                <w:sz w:val="18"/>
                <w:szCs w:val="18"/>
              </w:rPr>
              <w:drawing>
                <wp:inline distT="0" distB="0" distL="0" distR="0" wp14:anchorId="09350535" wp14:editId="52157FFE">
                  <wp:extent cx="231775" cy="255905"/>
                  <wp:effectExtent l="0" t="0" r="0" b="0"/>
                  <wp:docPr id="8010" name="Picture 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0" w:type="dxa"/>
            <w:vAlign w:val="center"/>
            <w:hideMark/>
          </w:tcPr>
          <w:p w14:paraId="0D09B422" w14:textId="77777777" w:rsidR="00FE379B" w:rsidRPr="007375FA" w:rsidRDefault="001E7F03" w:rsidP="00B74C0C">
            <w:pPr>
              <w:jc w:val="center"/>
              <w:rPr>
                <w:sz w:val="18"/>
                <w:szCs w:val="18"/>
              </w:rPr>
            </w:pPr>
            <w:r>
              <w:rPr>
                <w:noProof/>
                <w:sz w:val="18"/>
                <w:szCs w:val="18"/>
              </w:rPr>
              <w:drawing>
                <wp:inline distT="0" distB="0" distL="0" distR="0" wp14:anchorId="1DDC26E4" wp14:editId="21CCB6B9">
                  <wp:extent cx="231775" cy="255905"/>
                  <wp:effectExtent l="0" t="0" r="0" b="0"/>
                  <wp:docPr id="8011" name="Picture 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7" w:type="dxa"/>
            <w:vAlign w:val="center"/>
            <w:hideMark/>
          </w:tcPr>
          <w:p w14:paraId="48503EAA" w14:textId="77777777" w:rsidR="00FE379B" w:rsidRPr="007375FA" w:rsidRDefault="001E7F03" w:rsidP="00B74C0C">
            <w:pPr>
              <w:jc w:val="center"/>
              <w:rPr>
                <w:sz w:val="18"/>
                <w:szCs w:val="18"/>
              </w:rPr>
            </w:pPr>
            <w:r>
              <w:rPr>
                <w:noProof/>
                <w:sz w:val="18"/>
                <w:szCs w:val="18"/>
              </w:rPr>
              <w:drawing>
                <wp:inline distT="0" distB="0" distL="0" distR="0" wp14:anchorId="458A8C08" wp14:editId="6F2AEAEA">
                  <wp:extent cx="231775" cy="255905"/>
                  <wp:effectExtent l="0" t="0" r="0" b="0"/>
                  <wp:docPr id="8012" name="Picture 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21" w:type="dxa"/>
            <w:vAlign w:val="center"/>
            <w:hideMark/>
          </w:tcPr>
          <w:p w14:paraId="4980D015" w14:textId="77777777" w:rsidR="00FE379B" w:rsidRPr="007375FA" w:rsidRDefault="001E7F03" w:rsidP="00B74C0C">
            <w:pPr>
              <w:jc w:val="center"/>
              <w:rPr>
                <w:sz w:val="18"/>
                <w:szCs w:val="18"/>
              </w:rPr>
            </w:pPr>
            <w:r>
              <w:rPr>
                <w:noProof/>
                <w:sz w:val="18"/>
                <w:szCs w:val="18"/>
              </w:rPr>
              <w:drawing>
                <wp:inline distT="0" distB="0" distL="0" distR="0" wp14:anchorId="5C83154F" wp14:editId="2BD54CBF">
                  <wp:extent cx="231775" cy="255905"/>
                  <wp:effectExtent l="0" t="0" r="0" b="0"/>
                  <wp:docPr id="8013" name="Picture 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84" w:type="dxa"/>
            <w:vAlign w:val="center"/>
            <w:hideMark/>
          </w:tcPr>
          <w:p w14:paraId="6DBB84AD" w14:textId="77777777" w:rsidR="00FE379B" w:rsidRPr="007375FA" w:rsidRDefault="001E7F03" w:rsidP="00B74C0C">
            <w:pPr>
              <w:jc w:val="center"/>
              <w:rPr>
                <w:sz w:val="18"/>
                <w:szCs w:val="18"/>
              </w:rPr>
            </w:pPr>
            <w:r>
              <w:rPr>
                <w:noProof/>
                <w:sz w:val="18"/>
                <w:szCs w:val="18"/>
              </w:rPr>
              <w:drawing>
                <wp:inline distT="0" distB="0" distL="0" distR="0" wp14:anchorId="30EDF515" wp14:editId="33DFFB39">
                  <wp:extent cx="231775" cy="255905"/>
                  <wp:effectExtent l="0" t="0" r="0" b="0"/>
                  <wp:docPr id="8014" name="Picture 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47" w:type="dxa"/>
            <w:vAlign w:val="center"/>
            <w:hideMark/>
          </w:tcPr>
          <w:p w14:paraId="4DDDD2E3" w14:textId="77777777" w:rsidR="00FE379B" w:rsidRPr="007375FA" w:rsidRDefault="001E7F03" w:rsidP="00B74C0C">
            <w:pPr>
              <w:jc w:val="center"/>
              <w:rPr>
                <w:sz w:val="18"/>
                <w:szCs w:val="18"/>
              </w:rPr>
            </w:pPr>
            <w:r>
              <w:rPr>
                <w:noProof/>
                <w:sz w:val="18"/>
                <w:szCs w:val="18"/>
              </w:rPr>
              <w:drawing>
                <wp:inline distT="0" distB="0" distL="0" distR="0" wp14:anchorId="32B59652" wp14:editId="7B548EBE">
                  <wp:extent cx="231775" cy="255905"/>
                  <wp:effectExtent l="0" t="0" r="0" b="0"/>
                  <wp:docPr id="8015" name="Picture 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92" w:type="dxa"/>
            <w:vAlign w:val="center"/>
            <w:hideMark/>
          </w:tcPr>
          <w:p w14:paraId="51F039FC" w14:textId="77777777" w:rsidR="00FE379B" w:rsidRPr="007375FA" w:rsidRDefault="001E7F03" w:rsidP="00B74C0C">
            <w:pPr>
              <w:jc w:val="center"/>
              <w:rPr>
                <w:sz w:val="18"/>
                <w:szCs w:val="18"/>
              </w:rPr>
            </w:pPr>
            <w:r>
              <w:rPr>
                <w:noProof/>
                <w:sz w:val="18"/>
                <w:szCs w:val="18"/>
              </w:rPr>
              <w:drawing>
                <wp:inline distT="0" distB="0" distL="0" distR="0" wp14:anchorId="75F50FBF" wp14:editId="556A14FC">
                  <wp:extent cx="231775" cy="255905"/>
                  <wp:effectExtent l="0" t="0" r="0" b="0"/>
                  <wp:docPr id="8016" name="Picture 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9" w:type="dxa"/>
            <w:vAlign w:val="center"/>
            <w:hideMark/>
          </w:tcPr>
          <w:p w14:paraId="07ED6B7E" w14:textId="77777777" w:rsidR="00FE379B" w:rsidRPr="007375FA" w:rsidRDefault="001E7F03" w:rsidP="00B74C0C">
            <w:pPr>
              <w:jc w:val="center"/>
              <w:rPr>
                <w:sz w:val="18"/>
                <w:szCs w:val="18"/>
              </w:rPr>
            </w:pPr>
            <w:r>
              <w:rPr>
                <w:noProof/>
                <w:sz w:val="18"/>
                <w:szCs w:val="18"/>
              </w:rPr>
              <w:drawing>
                <wp:inline distT="0" distB="0" distL="0" distR="0" wp14:anchorId="61B3F876" wp14:editId="504FBCCE">
                  <wp:extent cx="231775" cy="255905"/>
                  <wp:effectExtent l="0" t="0" r="0" b="0"/>
                  <wp:docPr id="8017" name="Picture 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50" w:type="dxa"/>
            <w:vAlign w:val="center"/>
          </w:tcPr>
          <w:p w14:paraId="3A416650" w14:textId="77777777" w:rsidR="00FE379B" w:rsidRPr="007375FA" w:rsidRDefault="001E7F03" w:rsidP="00B74C0C">
            <w:pPr>
              <w:jc w:val="center"/>
              <w:rPr>
                <w:rFonts w:cs="Arial"/>
                <w:noProof/>
                <w:sz w:val="18"/>
                <w:szCs w:val="18"/>
              </w:rPr>
            </w:pPr>
            <w:r>
              <w:rPr>
                <w:rFonts w:cs="Arial"/>
                <w:noProof/>
                <w:sz w:val="18"/>
                <w:szCs w:val="18"/>
              </w:rPr>
              <w:drawing>
                <wp:inline distT="0" distB="0" distL="0" distR="0" wp14:anchorId="1E0B00EE" wp14:editId="272F78FD">
                  <wp:extent cx="231775" cy="255905"/>
                  <wp:effectExtent l="0" t="0" r="0" b="0"/>
                  <wp:docPr id="8018" name="Picture 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79FEE4F9" w14:textId="77777777" w:rsidR="00FE379B" w:rsidRDefault="001E7F03" w:rsidP="00B74C0C">
            <w:pPr>
              <w:jc w:val="center"/>
              <w:rPr>
                <w:rFonts w:cs="Arial"/>
                <w:noProof/>
                <w:sz w:val="18"/>
                <w:szCs w:val="18"/>
              </w:rPr>
            </w:pPr>
            <w:r>
              <w:rPr>
                <w:rFonts w:cs="Arial"/>
                <w:noProof/>
                <w:sz w:val="18"/>
                <w:szCs w:val="18"/>
              </w:rPr>
              <w:drawing>
                <wp:inline distT="0" distB="0" distL="0" distR="0" wp14:anchorId="6341432C" wp14:editId="59BAD0D7">
                  <wp:extent cx="231775" cy="255905"/>
                  <wp:effectExtent l="0" t="0" r="0" b="0"/>
                  <wp:docPr id="8019" name="Picture 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bl>
    <w:p w14:paraId="07943B37" w14:textId="77777777" w:rsidR="00FE379B" w:rsidRPr="003D313F" w:rsidRDefault="00FE379B" w:rsidP="00FE379B">
      <w:pPr>
        <w:pBdr>
          <w:top w:val="single" w:sz="6" w:space="1" w:color="auto"/>
        </w:pBdr>
        <w:spacing w:after="0" w:line="240" w:lineRule="auto"/>
        <w:jc w:val="center"/>
        <w:rPr>
          <w:rFonts w:eastAsia="Times New Roman" w:cs="Arial"/>
          <w:vanish/>
        </w:rPr>
      </w:pPr>
      <w:r w:rsidRPr="003D313F">
        <w:rPr>
          <w:rFonts w:eastAsia="Times New Roman" w:cs="Arial"/>
          <w:vanish/>
        </w:rPr>
        <w:t>Bottom of Form</w:t>
      </w:r>
    </w:p>
    <w:p w14:paraId="5CB05C2F" w14:textId="77777777" w:rsidR="00FE379B" w:rsidRPr="003D313F" w:rsidRDefault="00FE379B" w:rsidP="00FE379B">
      <w:pPr>
        <w:shd w:val="clear" w:color="auto" w:fill="FFFFFF"/>
        <w:spacing w:after="60" w:line="240" w:lineRule="auto"/>
      </w:pPr>
    </w:p>
    <w:p w14:paraId="74CD618B" w14:textId="77777777" w:rsidR="00FE379B" w:rsidRDefault="00FE379B" w:rsidP="00FE379B">
      <w:pPr>
        <w:shd w:val="clear" w:color="auto" w:fill="FFFFFF"/>
        <w:spacing w:after="60" w:line="240" w:lineRule="auto"/>
        <w:sectPr w:rsidR="00FE379B" w:rsidSect="004666FB">
          <w:pgSz w:w="15840" w:h="12240" w:orient="landscape"/>
          <w:pgMar w:top="1440" w:right="1440" w:bottom="1440" w:left="1440" w:header="720" w:footer="720" w:gutter="0"/>
          <w:cols w:space="720"/>
          <w:docGrid w:linePitch="360"/>
        </w:sectPr>
      </w:pPr>
    </w:p>
    <w:p w14:paraId="062415F9" w14:textId="77777777" w:rsidR="00FE379B" w:rsidRPr="003D313F" w:rsidRDefault="00FE379B" w:rsidP="00FE379B">
      <w:pPr>
        <w:shd w:val="clear" w:color="auto" w:fill="FFFFFF"/>
        <w:spacing w:after="60" w:line="240" w:lineRule="auto"/>
        <w:rPr>
          <w:rFonts w:eastAsia="Times New Roman" w:cs="Arial"/>
        </w:rPr>
      </w:pPr>
      <w:r>
        <w:rPr>
          <w:rFonts w:eastAsia="Times New Roman" w:cs="Arial"/>
        </w:rPr>
        <w:t>4</w:t>
      </w:r>
      <w:r w:rsidRPr="003D313F">
        <w:rPr>
          <w:rFonts w:eastAsia="Times New Roman" w:cs="Arial"/>
        </w:rPr>
        <w:t xml:space="preserve">. Look back at the answers to question </w:t>
      </w:r>
      <w:r>
        <w:rPr>
          <w:rFonts w:eastAsia="Times New Roman" w:cs="Arial"/>
        </w:rPr>
        <w:t>3</w:t>
      </w:r>
      <w:r w:rsidRPr="003D313F">
        <w:rPr>
          <w:rFonts w:eastAsia="Times New Roman" w:cs="Arial"/>
        </w:rPr>
        <w:t>. Based on yesterday's day of the week, do these locations represent a fairly typical or normal day for your child? For example, if yesterday was a weekday, is this a typical weekday schedule for your child?</w:t>
      </w:r>
    </w:p>
    <w:p w14:paraId="316BAA54"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6EEAAA7C" wp14:editId="3B9B43D8">
            <wp:extent cx="161925" cy="161925"/>
            <wp:effectExtent l="19050" t="0" r="9525" b="0"/>
            <wp:docPr id="683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Yes </w:t>
      </w:r>
    </w:p>
    <w:p w14:paraId="0A722D30"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4E86856B" wp14:editId="19B92C72">
            <wp:extent cx="161925" cy="161925"/>
            <wp:effectExtent l="19050" t="0" r="9525" b="0"/>
            <wp:docPr id="683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No </w:t>
      </w:r>
    </w:p>
    <w:p w14:paraId="593C47A7"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6FEACB55" wp14:editId="1D876561">
            <wp:extent cx="161925" cy="161925"/>
            <wp:effectExtent l="19050" t="0" r="9525" b="0"/>
            <wp:docPr id="683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Don't know</w:t>
      </w:r>
      <w:r>
        <w:rPr>
          <w:rFonts w:eastAsia="Times New Roman" w:cs="Arial"/>
        </w:rPr>
        <w:t>/Refused to answer</w:t>
      </w:r>
      <w:r w:rsidRPr="003D313F">
        <w:rPr>
          <w:rFonts w:eastAsia="Times New Roman" w:cs="Arial"/>
        </w:rPr>
        <w:t xml:space="preserve"> </w:t>
      </w:r>
    </w:p>
    <w:p w14:paraId="7895BADD" w14:textId="77777777" w:rsidR="00AE0D5A" w:rsidRDefault="00AE0D5A" w:rsidP="00FE379B">
      <w:pPr>
        <w:shd w:val="clear" w:color="auto" w:fill="FFFFFF"/>
        <w:spacing w:line="240" w:lineRule="auto"/>
        <w:rPr>
          <w:rFonts w:eastAsia="Times New Roman" w:cs="Arial"/>
          <w:b/>
        </w:rPr>
        <w:sectPr w:rsidR="00AE0D5A" w:rsidSect="004666FB">
          <w:pgSz w:w="12240" w:h="15840"/>
          <w:pgMar w:top="1440" w:right="1440" w:bottom="1440" w:left="1440" w:header="720" w:footer="720" w:gutter="0"/>
          <w:cols w:space="720"/>
          <w:docGrid w:linePitch="360"/>
        </w:sectPr>
      </w:pPr>
    </w:p>
    <w:p w14:paraId="232EB164" w14:textId="77777777" w:rsidR="00AE0D5A" w:rsidRDefault="00AE0D5A" w:rsidP="00AE0D5A">
      <w:pPr>
        <w:pStyle w:val="NoSpacing"/>
        <w:rPr>
          <w:rFonts w:eastAsia="Times New Roman"/>
          <w:b/>
        </w:rPr>
      </w:pPr>
      <w:r>
        <w:rPr>
          <w:rFonts w:eastAsia="Times New Roman"/>
          <w:b/>
        </w:rPr>
        <w:t>C</w:t>
      </w:r>
      <w:r w:rsidRPr="00774A24">
        <w:rPr>
          <w:rFonts w:eastAsia="Times New Roman"/>
          <w:b/>
        </w:rPr>
        <w:t xml:space="preserve">.  </w:t>
      </w:r>
      <w:r>
        <w:rPr>
          <w:rFonts w:eastAsia="Times New Roman"/>
          <w:b/>
        </w:rPr>
        <w:t>Activity</w:t>
      </w:r>
      <w:r w:rsidRPr="00774A24">
        <w:rPr>
          <w:rFonts w:eastAsia="Times New Roman"/>
          <w:b/>
        </w:rPr>
        <w:t xml:space="preserve"> Questions </w:t>
      </w:r>
      <w:r>
        <w:rPr>
          <w:rFonts w:eastAsia="Times New Roman"/>
          <w:b/>
        </w:rPr>
        <w:t>(To be completed by field technician and participant)</w:t>
      </w:r>
    </w:p>
    <w:p w14:paraId="5157FB9B" w14:textId="77777777" w:rsidR="00AE0D5A" w:rsidRPr="00774A24" w:rsidRDefault="00AE0D5A" w:rsidP="00AE0D5A">
      <w:pPr>
        <w:pStyle w:val="NoSpacing"/>
        <w:rPr>
          <w:rFonts w:eastAsia="Times New Roman"/>
          <w:b/>
        </w:rPr>
      </w:pPr>
    </w:p>
    <w:p w14:paraId="375C3E94" w14:textId="77777777" w:rsidR="00AE0D5A" w:rsidRDefault="00802F51" w:rsidP="00AE0D5A">
      <w:pPr>
        <w:pStyle w:val="NoSpacing"/>
        <w:rPr>
          <w:rFonts w:eastAsia="Times New Roman"/>
        </w:rPr>
      </w:pPr>
      <w:r>
        <w:rPr>
          <w:rFonts w:eastAsia="Times New Roman"/>
        </w:rPr>
        <w:t>5</w:t>
      </w:r>
      <w:r w:rsidR="00AE0D5A" w:rsidRPr="003D313F">
        <w:rPr>
          <w:rFonts w:eastAsia="Times New Roman"/>
        </w:rPr>
        <w:t xml:space="preserve">. For each approximate time period given below, indicate </w:t>
      </w:r>
      <w:r w:rsidR="00AE0D5A">
        <w:rPr>
          <w:rFonts w:eastAsia="Times New Roman"/>
        </w:rPr>
        <w:t xml:space="preserve">activities </w:t>
      </w:r>
      <w:r w:rsidR="00AE0D5A" w:rsidRPr="003D313F">
        <w:rPr>
          <w:rFonts w:eastAsia="Times New Roman"/>
        </w:rPr>
        <w:t xml:space="preserve">your child </w:t>
      </w:r>
      <w:r w:rsidR="00AE0D5A">
        <w:rPr>
          <w:rFonts w:eastAsia="Times New Roman"/>
        </w:rPr>
        <w:t>performed</w:t>
      </w:r>
      <w:r w:rsidR="00AE0D5A" w:rsidRPr="003D313F">
        <w:rPr>
          <w:rFonts w:eastAsia="Times New Roman"/>
        </w:rPr>
        <w:t xml:space="preserve">. </w:t>
      </w:r>
      <w:r w:rsidR="00AE0D5A">
        <w:rPr>
          <w:rFonts w:eastAsia="Times New Roman"/>
        </w:rPr>
        <w:t xml:space="preserve"> Select all that apply for the time period.</w:t>
      </w:r>
    </w:p>
    <w:tbl>
      <w:tblPr>
        <w:tblW w:w="0" w:type="auto"/>
        <w:tblLook w:val="0600" w:firstRow="0" w:lastRow="0" w:firstColumn="0" w:lastColumn="0" w:noHBand="1" w:noVBand="1"/>
      </w:tblPr>
      <w:tblGrid>
        <w:gridCol w:w="1098"/>
        <w:gridCol w:w="810"/>
        <w:gridCol w:w="810"/>
        <w:gridCol w:w="1080"/>
        <w:gridCol w:w="630"/>
        <w:gridCol w:w="1080"/>
        <w:gridCol w:w="810"/>
        <w:gridCol w:w="900"/>
        <w:gridCol w:w="630"/>
        <w:gridCol w:w="900"/>
        <w:gridCol w:w="990"/>
        <w:gridCol w:w="720"/>
        <w:gridCol w:w="745"/>
        <w:gridCol w:w="1042"/>
        <w:gridCol w:w="931"/>
      </w:tblGrid>
      <w:tr w:rsidR="004666FB" w:rsidRPr="007375FA" w14:paraId="0242D785" w14:textId="77777777" w:rsidTr="00E257C6">
        <w:trPr>
          <w:tblHeader/>
        </w:trPr>
        <w:tc>
          <w:tcPr>
            <w:tcW w:w="1098" w:type="dxa"/>
            <w:hideMark/>
          </w:tcPr>
          <w:p w14:paraId="68D9825D" w14:textId="77777777" w:rsidR="00AE0D5A" w:rsidRPr="007375FA" w:rsidRDefault="00AE0D5A" w:rsidP="00386DE2">
            <w:pPr>
              <w:jc w:val="center"/>
              <w:rPr>
                <w:rFonts w:cs="Arial"/>
                <w:sz w:val="18"/>
                <w:szCs w:val="18"/>
              </w:rPr>
            </w:pPr>
            <w:r w:rsidRPr="00E15724">
              <w:rPr>
                <w:sz w:val="18"/>
                <w:szCs w:val="18"/>
              </w:rPr>
              <w:t xml:space="preserve"> </w:t>
            </w:r>
          </w:p>
        </w:tc>
        <w:tc>
          <w:tcPr>
            <w:tcW w:w="810" w:type="dxa"/>
            <w:vAlign w:val="center"/>
            <w:hideMark/>
          </w:tcPr>
          <w:p w14:paraId="7B6B1860" w14:textId="77777777" w:rsidR="00AE0D5A" w:rsidRPr="00E15724" w:rsidRDefault="00FE4C2A" w:rsidP="00E257C6">
            <w:pPr>
              <w:jc w:val="center"/>
              <w:rPr>
                <w:sz w:val="14"/>
                <w:szCs w:val="14"/>
              </w:rPr>
            </w:pPr>
            <w:r>
              <w:rPr>
                <w:sz w:val="14"/>
                <w:szCs w:val="14"/>
              </w:rPr>
              <w:t>Dress, groom or bathe</w:t>
            </w:r>
          </w:p>
        </w:tc>
        <w:tc>
          <w:tcPr>
            <w:tcW w:w="810" w:type="dxa"/>
            <w:vAlign w:val="center"/>
            <w:hideMark/>
          </w:tcPr>
          <w:p w14:paraId="56931EF9" w14:textId="77777777" w:rsidR="00AE0D5A" w:rsidRPr="00E15724" w:rsidRDefault="00FE4C2A" w:rsidP="00E257C6">
            <w:pPr>
              <w:jc w:val="center"/>
              <w:rPr>
                <w:sz w:val="14"/>
                <w:szCs w:val="14"/>
              </w:rPr>
            </w:pPr>
            <w:r>
              <w:rPr>
                <w:sz w:val="14"/>
                <w:szCs w:val="14"/>
              </w:rPr>
              <w:t>Eat</w:t>
            </w:r>
          </w:p>
        </w:tc>
        <w:tc>
          <w:tcPr>
            <w:tcW w:w="1080" w:type="dxa"/>
            <w:vAlign w:val="center"/>
            <w:hideMark/>
          </w:tcPr>
          <w:p w14:paraId="65181949" w14:textId="77777777" w:rsidR="00AE0D5A" w:rsidRPr="00E15724" w:rsidRDefault="00FE4C2A" w:rsidP="00E257C6">
            <w:pPr>
              <w:jc w:val="center"/>
              <w:rPr>
                <w:sz w:val="14"/>
                <w:szCs w:val="14"/>
              </w:rPr>
            </w:pPr>
            <w:r>
              <w:rPr>
                <w:sz w:val="14"/>
                <w:szCs w:val="14"/>
              </w:rPr>
              <w:t>Watch TV</w:t>
            </w:r>
          </w:p>
        </w:tc>
        <w:tc>
          <w:tcPr>
            <w:tcW w:w="630" w:type="dxa"/>
            <w:vAlign w:val="center"/>
            <w:hideMark/>
          </w:tcPr>
          <w:p w14:paraId="688EF5C3" w14:textId="77777777" w:rsidR="00AE0D5A" w:rsidRPr="00E15724" w:rsidRDefault="00FE4C2A" w:rsidP="00E257C6">
            <w:pPr>
              <w:jc w:val="center"/>
              <w:rPr>
                <w:sz w:val="14"/>
                <w:szCs w:val="14"/>
              </w:rPr>
            </w:pPr>
            <w:r>
              <w:rPr>
                <w:sz w:val="14"/>
                <w:szCs w:val="14"/>
              </w:rPr>
              <w:t>Play</w:t>
            </w:r>
          </w:p>
        </w:tc>
        <w:tc>
          <w:tcPr>
            <w:tcW w:w="1080" w:type="dxa"/>
            <w:vAlign w:val="center"/>
            <w:hideMark/>
          </w:tcPr>
          <w:p w14:paraId="4F77176D" w14:textId="77777777" w:rsidR="00AE0D5A" w:rsidRPr="00E15724" w:rsidRDefault="00FE4C2A" w:rsidP="00E257C6">
            <w:pPr>
              <w:jc w:val="center"/>
              <w:rPr>
                <w:sz w:val="14"/>
                <w:szCs w:val="14"/>
              </w:rPr>
            </w:pPr>
            <w:r>
              <w:rPr>
                <w:sz w:val="14"/>
                <w:szCs w:val="14"/>
              </w:rPr>
              <w:t>Use computer or play video games</w:t>
            </w:r>
          </w:p>
        </w:tc>
        <w:tc>
          <w:tcPr>
            <w:tcW w:w="810" w:type="dxa"/>
            <w:vAlign w:val="center"/>
            <w:hideMark/>
          </w:tcPr>
          <w:p w14:paraId="26CA856B" w14:textId="77777777" w:rsidR="00AE0D5A" w:rsidRPr="00E15724" w:rsidRDefault="00FE4C2A" w:rsidP="00E257C6">
            <w:pPr>
              <w:jc w:val="center"/>
              <w:rPr>
                <w:sz w:val="14"/>
                <w:szCs w:val="14"/>
              </w:rPr>
            </w:pPr>
            <w:r>
              <w:rPr>
                <w:sz w:val="14"/>
                <w:szCs w:val="14"/>
              </w:rPr>
              <w:t>Read or do school work</w:t>
            </w:r>
          </w:p>
        </w:tc>
        <w:tc>
          <w:tcPr>
            <w:tcW w:w="900" w:type="dxa"/>
            <w:vAlign w:val="center"/>
            <w:hideMark/>
          </w:tcPr>
          <w:p w14:paraId="426D2506" w14:textId="77777777" w:rsidR="00AE0D5A" w:rsidRPr="00E15724" w:rsidRDefault="00FE4C2A" w:rsidP="00E257C6">
            <w:pPr>
              <w:jc w:val="center"/>
              <w:rPr>
                <w:sz w:val="14"/>
                <w:szCs w:val="14"/>
              </w:rPr>
            </w:pPr>
            <w:r>
              <w:rPr>
                <w:sz w:val="14"/>
                <w:szCs w:val="14"/>
              </w:rPr>
              <w:t>Take care of younger children</w:t>
            </w:r>
          </w:p>
        </w:tc>
        <w:tc>
          <w:tcPr>
            <w:tcW w:w="630" w:type="dxa"/>
            <w:vAlign w:val="center"/>
            <w:hideMark/>
          </w:tcPr>
          <w:p w14:paraId="70323822" w14:textId="77777777" w:rsidR="00AE0D5A" w:rsidRPr="00E15724" w:rsidRDefault="00FE4C2A" w:rsidP="00E257C6">
            <w:pPr>
              <w:jc w:val="center"/>
              <w:rPr>
                <w:sz w:val="14"/>
                <w:szCs w:val="14"/>
              </w:rPr>
            </w:pPr>
            <w:r>
              <w:rPr>
                <w:sz w:val="14"/>
                <w:szCs w:val="14"/>
              </w:rPr>
              <w:t>Chores</w:t>
            </w:r>
          </w:p>
        </w:tc>
        <w:tc>
          <w:tcPr>
            <w:tcW w:w="900" w:type="dxa"/>
            <w:vAlign w:val="center"/>
            <w:hideMark/>
          </w:tcPr>
          <w:p w14:paraId="51A07234" w14:textId="77777777" w:rsidR="00AE0D5A" w:rsidRPr="00E15724" w:rsidRDefault="00FE4C2A" w:rsidP="00E257C6">
            <w:pPr>
              <w:jc w:val="center"/>
              <w:rPr>
                <w:sz w:val="14"/>
                <w:szCs w:val="14"/>
              </w:rPr>
            </w:pPr>
            <w:r>
              <w:rPr>
                <w:sz w:val="14"/>
                <w:szCs w:val="14"/>
              </w:rPr>
              <w:t>Exercise</w:t>
            </w:r>
          </w:p>
        </w:tc>
        <w:tc>
          <w:tcPr>
            <w:tcW w:w="990" w:type="dxa"/>
            <w:vAlign w:val="center"/>
            <w:hideMark/>
          </w:tcPr>
          <w:p w14:paraId="134A067E" w14:textId="77777777" w:rsidR="00AE0D5A" w:rsidRPr="00E15724" w:rsidRDefault="00FE4C2A" w:rsidP="00E257C6">
            <w:pPr>
              <w:jc w:val="center"/>
              <w:rPr>
                <w:sz w:val="14"/>
                <w:szCs w:val="14"/>
              </w:rPr>
            </w:pPr>
            <w:r>
              <w:rPr>
                <w:sz w:val="14"/>
                <w:szCs w:val="14"/>
              </w:rPr>
              <w:t>Play with pet</w:t>
            </w:r>
          </w:p>
          <w:p w14:paraId="19E7BBD5" w14:textId="77777777" w:rsidR="00AE0D5A" w:rsidRPr="00E15724" w:rsidRDefault="00AE0D5A" w:rsidP="00E257C6">
            <w:pPr>
              <w:jc w:val="center"/>
              <w:rPr>
                <w:sz w:val="14"/>
                <w:szCs w:val="14"/>
              </w:rPr>
            </w:pPr>
          </w:p>
        </w:tc>
        <w:tc>
          <w:tcPr>
            <w:tcW w:w="720" w:type="dxa"/>
            <w:vAlign w:val="center"/>
            <w:hideMark/>
          </w:tcPr>
          <w:p w14:paraId="6A1DACB9" w14:textId="77777777" w:rsidR="00AE0D5A" w:rsidRDefault="00FE4C2A" w:rsidP="00E257C6">
            <w:pPr>
              <w:jc w:val="center"/>
              <w:rPr>
                <w:sz w:val="14"/>
                <w:szCs w:val="14"/>
              </w:rPr>
            </w:pPr>
            <w:r>
              <w:rPr>
                <w:sz w:val="14"/>
                <w:szCs w:val="14"/>
              </w:rPr>
              <w:t>Arts and crafts</w:t>
            </w:r>
          </w:p>
        </w:tc>
        <w:tc>
          <w:tcPr>
            <w:tcW w:w="745" w:type="dxa"/>
            <w:vAlign w:val="center"/>
            <w:hideMark/>
          </w:tcPr>
          <w:p w14:paraId="0F7826F4" w14:textId="77777777" w:rsidR="00AE0D5A" w:rsidRPr="00E15724" w:rsidRDefault="00FE4C2A" w:rsidP="00E257C6">
            <w:pPr>
              <w:jc w:val="center"/>
              <w:rPr>
                <w:sz w:val="14"/>
                <w:szCs w:val="14"/>
              </w:rPr>
            </w:pPr>
            <w:r>
              <w:rPr>
                <w:sz w:val="14"/>
                <w:szCs w:val="14"/>
              </w:rPr>
              <w:t>Sleep</w:t>
            </w:r>
          </w:p>
        </w:tc>
        <w:tc>
          <w:tcPr>
            <w:tcW w:w="1042" w:type="dxa"/>
            <w:vAlign w:val="center"/>
          </w:tcPr>
          <w:p w14:paraId="0F7B07C8" w14:textId="77777777" w:rsidR="00AE0D5A" w:rsidRPr="00E15724" w:rsidRDefault="00FE4C2A" w:rsidP="00E257C6">
            <w:pPr>
              <w:jc w:val="center"/>
              <w:rPr>
                <w:sz w:val="14"/>
                <w:szCs w:val="14"/>
              </w:rPr>
            </w:pPr>
            <w:r>
              <w:rPr>
                <w:sz w:val="14"/>
                <w:szCs w:val="14"/>
              </w:rPr>
              <w:t>Don’t know/Refused to answer</w:t>
            </w:r>
          </w:p>
        </w:tc>
        <w:tc>
          <w:tcPr>
            <w:tcW w:w="931" w:type="dxa"/>
            <w:vAlign w:val="center"/>
          </w:tcPr>
          <w:p w14:paraId="7DE62C6A" w14:textId="77777777" w:rsidR="00AE0D5A" w:rsidRPr="006156D8" w:rsidRDefault="00FE4C2A" w:rsidP="00E257C6">
            <w:pPr>
              <w:jc w:val="center"/>
              <w:rPr>
                <w:sz w:val="14"/>
                <w:szCs w:val="14"/>
              </w:rPr>
            </w:pPr>
            <w:r>
              <w:rPr>
                <w:sz w:val="14"/>
                <w:szCs w:val="14"/>
              </w:rPr>
              <w:t>None of these</w:t>
            </w:r>
          </w:p>
        </w:tc>
      </w:tr>
      <w:tr w:rsidR="004666FB" w:rsidRPr="007375FA" w14:paraId="4CB04A37" w14:textId="77777777" w:rsidTr="00B74C0C">
        <w:tc>
          <w:tcPr>
            <w:tcW w:w="1098" w:type="dxa"/>
            <w:hideMark/>
          </w:tcPr>
          <w:p w14:paraId="5952CA47" w14:textId="77777777" w:rsidR="00AE0D5A" w:rsidRPr="007375FA" w:rsidRDefault="00AE0D5A" w:rsidP="00386DE2">
            <w:pPr>
              <w:jc w:val="center"/>
              <w:rPr>
                <w:rFonts w:cs="Arial"/>
                <w:sz w:val="18"/>
                <w:szCs w:val="18"/>
              </w:rPr>
            </w:pPr>
            <w:r w:rsidRPr="007375FA">
              <w:rPr>
                <w:rFonts w:cs="Arial"/>
                <w:sz w:val="18"/>
                <w:szCs w:val="18"/>
              </w:rPr>
              <w:t>5:00 am - 5:29 am</w:t>
            </w:r>
          </w:p>
        </w:tc>
        <w:tc>
          <w:tcPr>
            <w:tcW w:w="810" w:type="dxa"/>
            <w:vAlign w:val="center"/>
            <w:hideMark/>
          </w:tcPr>
          <w:p w14:paraId="5826F224" w14:textId="77777777" w:rsidR="00AE0D5A" w:rsidRPr="007375FA" w:rsidRDefault="00AE0D5A" w:rsidP="00B74C0C">
            <w:pPr>
              <w:jc w:val="center"/>
              <w:rPr>
                <w:sz w:val="18"/>
                <w:szCs w:val="18"/>
              </w:rPr>
            </w:pPr>
            <w:r>
              <w:rPr>
                <w:noProof/>
                <w:sz w:val="18"/>
                <w:szCs w:val="18"/>
              </w:rPr>
              <w:drawing>
                <wp:inline distT="0" distB="0" distL="0" distR="0" wp14:anchorId="6E490A7C" wp14:editId="0324257F">
                  <wp:extent cx="231775" cy="255905"/>
                  <wp:effectExtent l="0" t="0" r="0" b="0"/>
                  <wp:docPr id="8020" name="Picture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9243295" w14:textId="77777777" w:rsidR="00AE0D5A" w:rsidRPr="007375FA" w:rsidRDefault="00AE0D5A" w:rsidP="00B74C0C">
            <w:pPr>
              <w:jc w:val="center"/>
              <w:rPr>
                <w:sz w:val="18"/>
                <w:szCs w:val="18"/>
              </w:rPr>
            </w:pPr>
            <w:r>
              <w:rPr>
                <w:noProof/>
                <w:sz w:val="18"/>
                <w:szCs w:val="18"/>
              </w:rPr>
              <w:drawing>
                <wp:inline distT="0" distB="0" distL="0" distR="0" wp14:anchorId="1CBF22B9" wp14:editId="6BA3E5C7">
                  <wp:extent cx="231775" cy="255905"/>
                  <wp:effectExtent l="0" t="0" r="0" b="0"/>
                  <wp:docPr id="8021" name="Picture 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2CB5605D" w14:textId="77777777" w:rsidR="00AE0D5A" w:rsidRPr="007375FA" w:rsidRDefault="00AE0D5A" w:rsidP="00B74C0C">
            <w:pPr>
              <w:jc w:val="center"/>
              <w:rPr>
                <w:sz w:val="18"/>
                <w:szCs w:val="18"/>
              </w:rPr>
            </w:pPr>
            <w:r>
              <w:rPr>
                <w:noProof/>
                <w:sz w:val="18"/>
                <w:szCs w:val="18"/>
              </w:rPr>
              <w:drawing>
                <wp:inline distT="0" distB="0" distL="0" distR="0" wp14:anchorId="09B2FA95" wp14:editId="3243E033">
                  <wp:extent cx="231775" cy="255905"/>
                  <wp:effectExtent l="0" t="0" r="0" b="0"/>
                  <wp:docPr id="8022" name="Picture 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453E8848" w14:textId="77777777" w:rsidR="00AE0D5A" w:rsidRPr="007375FA" w:rsidRDefault="00AE0D5A" w:rsidP="00B74C0C">
            <w:pPr>
              <w:jc w:val="center"/>
              <w:rPr>
                <w:sz w:val="18"/>
                <w:szCs w:val="18"/>
              </w:rPr>
            </w:pPr>
            <w:r>
              <w:rPr>
                <w:noProof/>
                <w:sz w:val="18"/>
                <w:szCs w:val="18"/>
              </w:rPr>
              <w:drawing>
                <wp:inline distT="0" distB="0" distL="0" distR="0" wp14:anchorId="70FCD599" wp14:editId="2E9B3CF4">
                  <wp:extent cx="231775" cy="255905"/>
                  <wp:effectExtent l="0" t="0" r="0" b="0"/>
                  <wp:docPr id="8023" name="Picture 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0AFF0A5A" w14:textId="77777777" w:rsidR="00AE0D5A" w:rsidRPr="007375FA" w:rsidRDefault="00AE0D5A" w:rsidP="00B74C0C">
            <w:pPr>
              <w:jc w:val="center"/>
              <w:rPr>
                <w:sz w:val="18"/>
                <w:szCs w:val="18"/>
              </w:rPr>
            </w:pPr>
            <w:r>
              <w:rPr>
                <w:noProof/>
                <w:sz w:val="18"/>
                <w:szCs w:val="18"/>
              </w:rPr>
              <w:drawing>
                <wp:inline distT="0" distB="0" distL="0" distR="0" wp14:anchorId="147E258D" wp14:editId="46733B95">
                  <wp:extent cx="231775" cy="255905"/>
                  <wp:effectExtent l="0" t="0" r="0" b="0"/>
                  <wp:docPr id="8024" name="Picture 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753CCA27" w14:textId="77777777" w:rsidR="00AE0D5A" w:rsidRPr="007375FA" w:rsidRDefault="00AE0D5A" w:rsidP="00B74C0C">
            <w:pPr>
              <w:jc w:val="center"/>
              <w:rPr>
                <w:sz w:val="18"/>
                <w:szCs w:val="18"/>
              </w:rPr>
            </w:pPr>
            <w:r>
              <w:rPr>
                <w:noProof/>
                <w:sz w:val="18"/>
                <w:szCs w:val="18"/>
              </w:rPr>
              <w:drawing>
                <wp:inline distT="0" distB="0" distL="0" distR="0" wp14:anchorId="4DC1A728" wp14:editId="1936962E">
                  <wp:extent cx="231775" cy="255905"/>
                  <wp:effectExtent l="0" t="0" r="0" b="0"/>
                  <wp:docPr id="8025" name="Picture 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824217F" w14:textId="77777777" w:rsidR="00AE0D5A" w:rsidRPr="007375FA" w:rsidRDefault="00AE0D5A" w:rsidP="00B74C0C">
            <w:pPr>
              <w:jc w:val="center"/>
              <w:rPr>
                <w:sz w:val="18"/>
                <w:szCs w:val="18"/>
              </w:rPr>
            </w:pPr>
            <w:r>
              <w:rPr>
                <w:noProof/>
                <w:sz w:val="18"/>
                <w:szCs w:val="18"/>
              </w:rPr>
              <w:drawing>
                <wp:inline distT="0" distB="0" distL="0" distR="0" wp14:anchorId="5E2C24B9" wp14:editId="5E89A805">
                  <wp:extent cx="231775" cy="255905"/>
                  <wp:effectExtent l="0" t="0" r="0" b="0"/>
                  <wp:docPr id="8026" name="Picture 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5D25CB31" w14:textId="77777777" w:rsidR="00AE0D5A" w:rsidRPr="007375FA" w:rsidRDefault="00AE0D5A" w:rsidP="00B74C0C">
            <w:pPr>
              <w:jc w:val="center"/>
              <w:rPr>
                <w:sz w:val="18"/>
                <w:szCs w:val="18"/>
              </w:rPr>
            </w:pPr>
            <w:r>
              <w:rPr>
                <w:noProof/>
                <w:sz w:val="18"/>
                <w:szCs w:val="18"/>
              </w:rPr>
              <w:drawing>
                <wp:inline distT="0" distB="0" distL="0" distR="0" wp14:anchorId="61FFA759" wp14:editId="27C3F1E0">
                  <wp:extent cx="231775" cy="255905"/>
                  <wp:effectExtent l="0" t="0" r="0" b="0"/>
                  <wp:docPr id="8027" name="Picture 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DF110A3" w14:textId="77777777" w:rsidR="00AE0D5A" w:rsidRPr="007375FA" w:rsidRDefault="00AE0D5A" w:rsidP="00B74C0C">
            <w:pPr>
              <w:jc w:val="center"/>
              <w:rPr>
                <w:sz w:val="18"/>
                <w:szCs w:val="18"/>
              </w:rPr>
            </w:pPr>
            <w:r>
              <w:rPr>
                <w:noProof/>
                <w:sz w:val="18"/>
                <w:szCs w:val="18"/>
              </w:rPr>
              <w:drawing>
                <wp:inline distT="0" distB="0" distL="0" distR="0" wp14:anchorId="2322F179" wp14:editId="0E96734C">
                  <wp:extent cx="231775" cy="255905"/>
                  <wp:effectExtent l="0" t="0" r="0" b="0"/>
                  <wp:docPr id="8028" name="Picture 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7417FE06" w14:textId="77777777" w:rsidR="00AE0D5A" w:rsidRPr="007375FA" w:rsidRDefault="00AE0D5A" w:rsidP="00B74C0C">
            <w:pPr>
              <w:jc w:val="center"/>
              <w:rPr>
                <w:sz w:val="18"/>
                <w:szCs w:val="18"/>
              </w:rPr>
            </w:pPr>
            <w:r>
              <w:rPr>
                <w:noProof/>
                <w:sz w:val="18"/>
                <w:szCs w:val="18"/>
              </w:rPr>
              <w:drawing>
                <wp:inline distT="0" distB="0" distL="0" distR="0" wp14:anchorId="3CD1D0E6" wp14:editId="5847DA6D">
                  <wp:extent cx="231775" cy="255905"/>
                  <wp:effectExtent l="0" t="0" r="0" b="0"/>
                  <wp:docPr id="8029" name="Picture 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77930F4" w14:textId="77777777" w:rsidR="00AE0D5A" w:rsidRPr="007375FA" w:rsidRDefault="00AE0D5A" w:rsidP="00B74C0C">
            <w:pPr>
              <w:jc w:val="center"/>
              <w:rPr>
                <w:sz w:val="18"/>
                <w:szCs w:val="18"/>
              </w:rPr>
            </w:pPr>
            <w:r>
              <w:rPr>
                <w:noProof/>
                <w:sz w:val="18"/>
                <w:szCs w:val="18"/>
              </w:rPr>
              <w:drawing>
                <wp:inline distT="0" distB="0" distL="0" distR="0" wp14:anchorId="57935D64" wp14:editId="4B729E58">
                  <wp:extent cx="231775" cy="255905"/>
                  <wp:effectExtent l="0" t="0" r="0" b="0"/>
                  <wp:docPr id="8030" name="Picture 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5F57D562" w14:textId="77777777" w:rsidR="00AE0D5A" w:rsidRPr="007375FA" w:rsidRDefault="00AE0D5A" w:rsidP="00B74C0C">
            <w:pPr>
              <w:jc w:val="center"/>
              <w:rPr>
                <w:sz w:val="18"/>
                <w:szCs w:val="18"/>
              </w:rPr>
            </w:pPr>
            <w:r>
              <w:rPr>
                <w:noProof/>
                <w:sz w:val="18"/>
                <w:szCs w:val="18"/>
              </w:rPr>
              <w:drawing>
                <wp:inline distT="0" distB="0" distL="0" distR="0" wp14:anchorId="073167B8" wp14:editId="0D64B7D7">
                  <wp:extent cx="231775" cy="255905"/>
                  <wp:effectExtent l="0" t="0" r="0" b="0"/>
                  <wp:docPr id="8031" name="Picture 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47A1FB26"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6BED7D35" wp14:editId="10E94CBF">
                  <wp:extent cx="231775" cy="255905"/>
                  <wp:effectExtent l="0" t="0" r="0" b="0"/>
                  <wp:docPr id="8032" name="Picture 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2C2CC5E2" w14:textId="77777777" w:rsidR="00AE0D5A" w:rsidRDefault="00AE0D5A" w:rsidP="00B74C0C">
            <w:pPr>
              <w:jc w:val="center"/>
              <w:rPr>
                <w:rFonts w:cs="Arial"/>
                <w:noProof/>
                <w:sz w:val="18"/>
                <w:szCs w:val="18"/>
              </w:rPr>
            </w:pPr>
            <w:r>
              <w:rPr>
                <w:rFonts w:cs="Arial"/>
                <w:noProof/>
                <w:sz w:val="18"/>
                <w:szCs w:val="18"/>
              </w:rPr>
              <w:drawing>
                <wp:inline distT="0" distB="0" distL="0" distR="0" wp14:anchorId="613203D7" wp14:editId="56CA41BF">
                  <wp:extent cx="231775" cy="255905"/>
                  <wp:effectExtent l="0" t="0" r="0" b="0"/>
                  <wp:docPr id="8033" name="Picture 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EE2BCD6" w14:textId="77777777" w:rsidTr="00B74C0C">
        <w:tc>
          <w:tcPr>
            <w:tcW w:w="1098" w:type="dxa"/>
            <w:hideMark/>
          </w:tcPr>
          <w:p w14:paraId="221BF507" w14:textId="77777777" w:rsidR="00AE0D5A" w:rsidRPr="007375FA" w:rsidRDefault="00AE0D5A" w:rsidP="00386DE2">
            <w:pPr>
              <w:jc w:val="center"/>
              <w:rPr>
                <w:rFonts w:cs="Arial"/>
                <w:sz w:val="18"/>
                <w:szCs w:val="18"/>
              </w:rPr>
            </w:pPr>
            <w:r>
              <w:rPr>
                <w:rFonts w:cs="Arial"/>
                <w:sz w:val="18"/>
                <w:szCs w:val="18"/>
              </w:rPr>
              <w:t>5</w:t>
            </w:r>
            <w:r w:rsidRPr="007375FA">
              <w:rPr>
                <w:rFonts w:cs="Arial"/>
                <w:sz w:val="18"/>
                <w:szCs w:val="18"/>
              </w:rPr>
              <w:t xml:space="preserve">:30 am - </w:t>
            </w:r>
            <w:r>
              <w:rPr>
                <w:rFonts w:cs="Arial"/>
                <w:sz w:val="18"/>
                <w:szCs w:val="18"/>
              </w:rPr>
              <w:t>5</w:t>
            </w:r>
            <w:r w:rsidRPr="007375FA">
              <w:rPr>
                <w:rFonts w:cs="Arial"/>
                <w:sz w:val="18"/>
                <w:szCs w:val="18"/>
              </w:rPr>
              <w:t>:59 am</w:t>
            </w:r>
          </w:p>
        </w:tc>
        <w:tc>
          <w:tcPr>
            <w:tcW w:w="810" w:type="dxa"/>
            <w:vAlign w:val="center"/>
            <w:hideMark/>
          </w:tcPr>
          <w:p w14:paraId="2593C73D" w14:textId="77777777" w:rsidR="00AE0D5A" w:rsidRPr="007375FA" w:rsidRDefault="00AE0D5A" w:rsidP="00B74C0C">
            <w:pPr>
              <w:jc w:val="center"/>
              <w:rPr>
                <w:sz w:val="18"/>
                <w:szCs w:val="18"/>
              </w:rPr>
            </w:pPr>
            <w:r>
              <w:rPr>
                <w:noProof/>
                <w:sz w:val="18"/>
                <w:szCs w:val="18"/>
              </w:rPr>
              <w:drawing>
                <wp:inline distT="0" distB="0" distL="0" distR="0" wp14:anchorId="284912C8" wp14:editId="166246B2">
                  <wp:extent cx="231775" cy="255905"/>
                  <wp:effectExtent l="0" t="0" r="0" b="0"/>
                  <wp:docPr id="8034" name="Picture 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14F43C1" w14:textId="77777777" w:rsidR="00AE0D5A" w:rsidRPr="007375FA" w:rsidRDefault="00AE0D5A" w:rsidP="00B74C0C">
            <w:pPr>
              <w:jc w:val="center"/>
              <w:rPr>
                <w:sz w:val="18"/>
                <w:szCs w:val="18"/>
              </w:rPr>
            </w:pPr>
            <w:r>
              <w:rPr>
                <w:noProof/>
                <w:sz w:val="18"/>
                <w:szCs w:val="18"/>
              </w:rPr>
              <w:drawing>
                <wp:inline distT="0" distB="0" distL="0" distR="0" wp14:anchorId="533ECB71" wp14:editId="2B0F9168">
                  <wp:extent cx="231775" cy="255905"/>
                  <wp:effectExtent l="0" t="0" r="0" b="0"/>
                  <wp:docPr id="8035" name="Picture 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8E71FB9" w14:textId="77777777" w:rsidR="00AE0D5A" w:rsidRPr="007375FA" w:rsidRDefault="00AE0D5A" w:rsidP="00B74C0C">
            <w:pPr>
              <w:jc w:val="center"/>
              <w:rPr>
                <w:sz w:val="18"/>
                <w:szCs w:val="18"/>
              </w:rPr>
            </w:pPr>
            <w:r>
              <w:rPr>
                <w:noProof/>
                <w:sz w:val="18"/>
                <w:szCs w:val="18"/>
              </w:rPr>
              <w:drawing>
                <wp:inline distT="0" distB="0" distL="0" distR="0" wp14:anchorId="0F4A1714" wp14:editId="28641B01">
                  <wp:extent cx="231775" cy="255905"/>
                  <wp:effectExtent l="0" t="0" r="0" b="0"/>
                  <wp:docPr id="8036" name="Picture 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65B8E987" w14:textId="77777777" w:rsidR="00AE0D5A" w:rsidRPr="007375FA" w:rsidRDefault="00AE0D5A" w:rsidP="00B74C0C">
            <w:pPr>
              <w:jc w:val="center"/>
              <w:rPr>
                <w:sz w:val="18"/>
                <w:szCs w:val="18"/>
              </w:rPr>
            </w:pPr>
            <w:r>
              <w:rPr>
                <w:noProof/>
                <w:sz w:val="18"/>
                <w:szCs w:val="18"/>
              </w:rPr>
              <w:drawing>
                <wp:inline distT="0" distB="0" distL="0" distR="0" wp14:anchorId="236CCCCF" wp14:editId="1FF9D3B4">
                  <wp:extent cx="231775" cy="255905"/>
                  <wp:effectExtent l="0" t="0" r="0" b="0"/>
                  <wp:docPr id="8037" name="Picture 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01E3BA69" w14:textId="77777777" w:rsidR="00AE0D5A" w:rsidRPr="007375FA" w:rsidRDefault="00AE0D5A" w:rsidP="00B74C0C">
            <w:pPr>
              <w:jc w:val="center"/>
              <w:rPr>
                <w:sz w:val="18"/>
                <w:szCs w:val="18"/>
              </w:rPr>
            </w:pPr>
            <w:r>
              <w:rPr>
                <w:noProof/>
                <w:sz w:val="18"/>
                <w:szCs w:val="18"/>
              </w:rPr>
              <w:drawing>
                <wp:inline distT="0" distB="0" distL="0" distR="0" wp14:anchorId="4E3B6433" wp14:editId="577FE120">
                  <wp:extent cx="231775" cy="255905"/>
                  <wp:effectExtent l="0" t="0" r="0" b="0"/>
                  <wp:docPr id="8038" name="Picture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87303DF" w14:textId="77777777" w:rsidR="00AE0D5A" w:rsidRPr="007375FA" w:rsidRDefault="00AE0D5A" w:rsidP="00B74C0C">
            <w:pPr>
              <w:jc w:val="center"/>
              <w:rPr>
                <w:sz w:val="18"/>
                <w:szCs w:val="18"/>
              </w:rPr>
            </w:pPr>
            <w:r>
              <w:rPr>
                <w:noProof/>
                <w:sz w:val="18"/>
                <w:szCs w:val="18"/>
              </w:rPr>
              <w:drawing>
                <wp:inline distT="0" distB="0" distL="0" distR="0" wp14:anchorId="5FEC7857" wp14:editId="0DD19B24">
                  <wp:extent cx="231775" cy="255905"/>
                  <wp:effectExtent l="0" t="0" r="0" b="0"/>
                  <wp:docPr id="8039" name="Picture 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F683E8F" w14:textId="77777777" w:rsidR="00AE0D5A" w:rsidRPr="007375FA" w:rsidRDefault="00AE0D5A" w:rsidP="00B74C0C">
            <w:pPr>
              <w:jc w:val="center"/>
              <w:rPr>
                <w:sz w:val="18"/>
                <w:szCs w:val="18"/>
              </w:rPr>
            </w:pPr>
            <w:r>
              <w:rPr>
                <w:noProof/>
                <w:sz w:val="18"/>
                <w:szCs w:val="18"/>
              </w:rPr>
              <w:drawing>
                <wp:inline distT="0" distB="0" distL="0" distR="0" wp14:anchorId="3D397F62" wp14:editId="61D89B21">
                  <wp:extent cx="231775" cy="255905"/>
                  <wp:effectExtent l="0" t="0" r="0" b="0"/>
                  <wp:docPr id="8040" name="Picture 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2D34B570" w14:textId="77777777" w:rsidR="00AE0D5A" w:rsidRPr="007375FA" w:rsidRDefault="00AE0D5A" w:rsidP="00B74C0C">
            <w:pPr>
              <w:jc w:val="center"/>
              <w:rPr>
                <w:sz w:val="18"/>
                <w:szCs w:val="18"/>
              </w:rPr>
            </w:pPr>
            <w:r>
              <w:rPr>
                <w:noProof/>
                <w:sz w:val="18"/>
                <w:szCs w:val="18"/>
              </w:rPr>
              <w:drawing>
                <wp:inline distT="0" distB="0" distL="0" distR="0" wp14:anchorId="4DC43A99" wp14:editId="7C08D1DA">
                  <wp:extent cx="231775" cy="255905"/>
                  <wp:effectExtent l="0" t="0" r="0" b="0"/>
                  <wp:docPr id="8041" name="Picture 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A215A16" w14:textId="77777777" w:rsidR="00AE0D5A" w:rsidRPr="007375FA" w:rsidRDefault="00AE0D5A" w:rsidP="00B74C0C">
            <w:pPr>
              <w:jc w:val="center"/>
              <w:rPr>
                <w:sz w:val="18"/>
                <w:szCs w:val="18"/>
              </w:rPr>
            </w:pPr>
            <w:r>
              <w:rPr>
                <w:noProof/>
                <w:sz w:val="18"/>
                <w:szCs w:val="18"/>
              </w:rPr>
              <w:drawing>
                <wp:inline distT="0" distB="0" distL="0" distR="0" wp14:anchorId="796782F7" wp14:editId="131837CB">
                  <wp:extent cx="231775" cy="255905"/>
                  <wp:effectExtent l="0" t="0" r="0" b="0"/>
                  <wp:docPr id="8042" name="Picture 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4C89D402" w14:textId="77777777" w:rsidR="00AE0D5A" w:rsidRPr="007375FA" w:rsidRDefault="00AE0D5A" w:rsidP="00B74C0C">
            <w:pPr>
              <w:jc w:val="center"/>
              <w:rPr>
                <w:sz w:val="18"/>
                <w:szCs w:val="18"/>
              </w:rPr>
            </w:pPr>
            <w:r>
              <w:rPr>
                <w:noProof/>
                <w:sz w:val="18"/>
                <w:szCs w:val="18"/>
              </w:rPr>
              <w:drawing>
                <wp:inline distT="0" distB="0" distL="0" distR="0" wp14:anchorId="2321162E" wp14:editId="475C955D">
                  <wp:extent cx="231775" cy="255905"/>
                  <wp:effectExtent l="0" t="0" r="0" b="0"/>
                  <wp:docPr id="8043" name="Picture 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E973EA5" w14:textId="77777777" w:rsidR="00AE0D5A" w:rsidRPr="007375FA" w:rsidRDefault="00AE0D5A" w:rsidP="00B74C0C">
            <w:pPr>
              <w:jc w:val="center"/>
              <w:rPr>
                <w:sz w:val="18"/>
                <w:szCs w:val="18"/>
              </w:rPr>
            </w:pPr>
            <w:r>
              <w:rPr>
                <w:noProof/>
                <w:sz w:val="18"/>
                <w:szCs w:val="18"/>
              </w:rPr>
              <w:drawing>
                <wp:inline distT="0" distB="0" distL="0" distR="0" wp14:anchorId="45DAE288" wp14:editId="79315BC3">
                  <wp:extent cx="231775" cy="255905"/>
                  <wp:effectExtent l="0" t="0" r="0" b="0"/>
                  <wp:docPr id="8044" name="Picture 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6B4B2BB0" w14:textId="77777777" w:rsidR="00AE0D5A" w:rsidRPr="007375FA" w:rsidRDefault="00AE0D5A" w:rsidP="00B74C0C">
            <w:pPr>
              <w:jc w:val="center"/>
              <w:rPr>
                <w:sz w:val="18"/>
                <w:szCs w:val="18"/>
              </w:rPr>
            </w:pPr>
            <w:r>
              <w:rPr>
                <w:noProof/>
                <w:sz w:val="18"/>
                <w:szCs w:val="18"/>
              </w:rPr>
              <w:drawing>
                <wp:inline distT="0" distB="0" distL="0" distR="0" wp14:anchorId="759A384E" wp14:editId="386EFAE7">
                  <wp:extent cx="231775" cy="255905"/>
                  <wp:effectExtent l="0" t="0" r="0" b="0"/>
                  <wp:docPr id="8045" name="Picture 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DD7E06B"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149C3F6B" wp14:editId="4939BAFF">
                  <wp:extent cx="231775" cy="255905"/>
                  <wp:effectExtent l="0" t="0" r="0" b="0"/>
                  <wp:docPr id="8046" name="Picture 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1DC94EDA" w14:textId="77777777" w:rsidR="00AE0D5A" w:rsidRDefault="00AE0D5A" w:rsidP="00B74C0C">
            <w:pPr>
              <w:jc w:val="center"/>
              <w:rPr>
                <w:rFonts w:cs="Arial"/>
                <w:noProof/>
                <w:sz w:val="18"/>
                <w:szCs w:val="18"/>
              </w:rPr>
            </w:pPr>
            <w:r>
              <w:rPr>
                <w:rFonts w:cs="Arial"/>
                <w:noProof/>
                <w:sz w:val="18"/>
                <w:szCs w:val="18"/>
              </w:rPr>
              <w:drawing>
                <wp:inline distT="0" distB="0" distL="0" distR="0" wp14:anchorId="46C79B48" wp14:editId="729D0068">
                  <wp:extent cx="231775" cy="255905"/>
                  <wp:effectExtent l="0" t="0" r="0" b="0"/>
                  <wp:docPr id="8047" name="Picture 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F754206" w14:textId="77777777" w:rsidTr="00B74C0C">
        <w:tc>
          <w:tcPr>
            <w:tcW w:w="1098" w:type="dxa"/>
            <w:hideMark/>
          </w:tcPr>
          <w:p w14:paraId="6B734E0F" w14:textId="77777777" w:rsidR="00AE0D5A" w:rsidRPr="007375FA" w:rsidRDefault="00AE0D5A" w:rsidP="00386DE2">
            <w:pPr>
              <w:jc w:val="center"/>
              <w:rPr>
                <w:rFonts w:cs="Arial"/>
                <w:sz w:val="18"/>
                <w:szCs w:val="18"/>
              </w:rPr>
            </w:pPr>
            <w:r w:rsidRPr="007375FA">
              <w:rPr>
                <w:rFonts w:cs="Arial"/>
                <w:sz w:val="18"/>
                <w:szCs w:val="18"/>
              </w:rPr>
              <w:t>6:00 am - 6:29 am</w:t>
            </w:r>
          </w:p>
        </w:tc>
        <w:tc>
          <w:tcPr>
            <w:tcW w:w="810" w:type="dxa"/>
            <w:vAlign w:val="center"/>
            <w:hideMark/>
          </w:tcPr>
          <w:p w14:paraId="41867A01" w14:textId="77777777" w:rsidR="00AE0D5A" w:rsidRPr="007375FA" w:rsidRDefault="00AE0D5A" w:rsidP="00B74C0C">
            <w:pPr>
              <w:jc w:val="center"/>
              <w:rPr>
                <w:sz w:val="18"/>
                <w:szCs w:val="18"/>
              </w:rPr>
            </w:pPr>
            <w:r>
              <w:rPr>
                <w:noProof/>
                <w:sz w:val="18"/>
                <w:szCs w:val="18"/>
              </w:rPr>
              <w:drawing>
                <wp:inline distT="0" distB="0" distL="0" distR="0" wp14:anchorId="0C257B2A" wp14:editId="14F2A498">
                  <wp:extent cx="231775" cy="255905"/>
                  <wp:effectExtent l="0" t="0" r="0" b="0"/>
                  <wp:docPr id="8048" name="Picture 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5F034936" w14:textId="77777777" w:rsidR="00AE0D5A" w:rsidRPr="007375FA" w:rsidRDefault="00AE0D5A" w:rsidP="00B74C0C">
            <w:pPr>
              <w:jc w:val="center"/>
              <w:rPr>
                <w:sz w:val="18"/>
                <w:szCs w:val="18"/>
              </w:rPr>
            </w:pPr>
            <w:r>
              <w:rPr>
                <w:noProof/>
                <w:sz w:val="18"/>
                <w:szCs w:val="18"/>
              </w:rPr>
              <w:drawing>
                <wp:inline distT="0" distB="0" distL="0" distR="0" wp14:anchorId="3BA126BF" wp14:editId="30584AD3">
                  <wp:extent cx="231775" cy="255905"/>
                  <wp:effectExtent l="0" t="0" r="0" b="0"/>
                  <wp:docPr id="8049" name="Picture 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C1C7616" w14:textId="77777777" w:rsidR="00AE0D5A" w:rsidRPr="007375FA" w:rsidRDefault="00AE0D5A" w:rsidP="00B74C0C">
            <w:pPr>
              <w:jc w:val="center"/>
              <w:rPr>
                <w:sz w:val="18"/>
                <w:szCs w:val="18"/>
              </w:rPr>
            </w:pPr>
            <w:r>
              <w:rPr>
                <w:noProof/>
                <w:sz w:val="18"/>
                <w:szCs w:val="18"/>
              </w:rPr>
              <w:drawing>
                <wp:inline distT="0" distB="0" distL="0" distR="0" wp14:anchorId="463B4789" wp14:editId="6B34262A">
                  <wp:extent cx="231775" cy="255905"/>
                  <wp:effectExtent l="0" t="0" r="0" b="0"/>
                  <wp:docPr id="8050" name="Picture 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AEAD8D3" w14:textId="77777777" w:rsidR="00AE0D5A" w:rsidRPr="007375FA" w:rsidRDefault="00AE0D5A" w:rsidP="00B74C0C">
            <w:pPr>
              <w:jc w:val="center"/>
              <w:rPr>
                <w:sz w:val="18"/>
                <w:szCs w:val="18"/>
              </w:rPr>
            </w:pPr>
            <w:r>
              <w:rPr>
                <w:noProof/>
                <w:sz w:val="18"/>
                <w:szCs w:val="18"/>
              </w:rPr>
              <w:drawing>
                <wp:inline distT="0" distB="0" distL="0" distR="0" wp14:anchorId="4AA8F977" wp14:editId="4F772CC3">
                  <wp:extent cx="231775" cy="255905"/>
                  <wp:effectExtent l="0" t="0" r="0" b="0"/>
                  <wp:docPr id="8051" name="Picture 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E8CDE48" w14:textId="77777777" w:rsidR="00AE0D5A" w:rsidRPr="007375FA" w:rsidRDefault="00AE0D5A" w:rsidP="00B74C0C">
            <w:pPr>
              <w:jc w:val="center"/>
              <w:rPr>
                <w:sz w:val="18"/>
                <w:szCs w:val="18"/>
              </w:rPr>
            </w:pPr>
            <w:r>
              <w:rPr>
                <w:noProof/>
                <w:sz w:val="18"/>
                <w:szCs w:val="18"/>
              </w:rPr>
              <w:drawing>
                <wp:inline distT="0" distB="0" distL="0" distR="0" wp14:anchorId="29FD0936" wp14:editId="6B572452">
                  <wp:extent cx="231775" cy="255905"/>
                  <wp:effectExtent l="0" t="0" r="0" b="0"/>
                  <wp:docPr id="8052" name="Picture 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2D3862DF" w14:textId="77777777" w:rsidR="00AE0D5A" w:rsidRPr="007375FA" w:rsidRDefault="00AE0D5A" w:rsidP="00B74C0C">
            <w:pPr>
              <w:jc w:val="center"/>
              <w:rPr>
                <w:sz w:val="18"/>
                <w:szCs w:val="18"/>
              </w:rPr>
            </w:pPr>
            <w:r>
              <w:rPr>
                <w:noProof/>
                <w:sz w:val="18"/>
                <w:szCs w:val="18"/>
              </w:rPr>
              <w:drawing>
                <wp:inline distT="0" distB="0" distL="0" distR="0" wp14:anchorId="0919577A" wp14:editId="2C3D9633">
                  <wp:extent cx="231775" cy="255905"/>
                  <wp:effectExtent l="0" t="0" r="0" b="0"/>
                  <wp:docPr id="8053" name="Picture 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735E272" w14:textId="77777777" w:rsidR="00AE0D5A" w:rsidRPr="007375FA" w:rsidRDefault="00AE0D5A" w:rsidP="00B74C0C">
            <w:pPr>
              <w:jc w:val="center"/>
              <w:rPr>
                <w:sz w:val="18"/>
                <w:szCs w:val="18"/>
              </w:rPr>
            </w:pPr>
            <w:r>
              <w:rPr>
                <w:noProof/>
                <w:sz w:val="18"/>
                <w:szCs w:val="18"/>
              </w:rPr>
              <w:drawing>
                <wp:inline distT="0" distB="0" distL="0" distR="0" wp14:anchorId="51B7E2D1" wp14:editId="16853FEC">
                  <wp:extent cx="231775" cy="255905"/>
                  <wp:effectExtent l="0" t="0" r="0" b="0"/>
                  <wp:docPr id="8054" name="Picture 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193D1CAA" w14:textId="77777777" w:rsidR="00AE0D5A" w:rsidRPr="007375FA" w:rsidRDefault="00AE0D5A" w:rsidP="00B74C0C">
            <w:pPr>
              <w:jc w:val="center"/>
              <w:rPr>
                <w:sz w:val="18"/>
                <w:szCs w:val="18"/>
              </w:rPr>
            </w:pPr>
            <w:r>
              <w:rPr>
                <w:noProof/>
                <w:sz w:val="18"/>
                <w:szCs w:val="18"/>
              </w:rPr>
              <w:drawing>
                <wp:inline distT="0" distB="0" distL="0" distR="0" wp14:anchorId="10F20BF7" wp14:editId="30C1C44B">
                  <wp:extent cx="231775" cy="255905"/>
                  <wp:effectExtent l="0" t="0" r="0" b="0"/>
                  <wp:docPr id="8055" name="Picture 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88152CA" w14:textId="77777777" w:rsidR="00AE0D5A" w:rsidRPr="007375FA" w:rsidRDefault="00AE0D5A" w:rsidP="00B74C0C">
            <w:pPr>
              <w:jc w:val="center"/>
              <w:rPr>
                <w:sz w:val="18"/>
                <w:szCs w:val="18"/>
              </w:rPr>
            </w:pPr>
            <w:r>
              <w:rPr>
                <w:noProof/>
                <w:sz w:val="18"/>
                <w:szCs w:val="18"/>
              </w:rPr>
              <w:drawing>
                <wp:inline distT="0" distB="0" distL="0" distR="0" wp14:anchorId="1494489E" wp14:editId="17B280EF">
                  <wp:extent cx="231775" cy="255905"/>
                  <wp:effectExtent l="0" t="0" r="0" b="0"/>
                  <wp:docPr id="8056" name="Picture 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7451EF96" w14:textId="77777777" w:rsidR="00AE0D5A" w:rsidRPr="007375FA" w:rsidRDefault="00AE0D5A" w:rsidP="00B74C0C">
            <w:pPr>
              <w:jc w:val="center"/>
              <w:rPr>
                <w:sz w:val="18"/>
                <w:szCs w:val="18"/>
              </w:rPr>
            </w:pPr>
            <w:r>
              <w:rPr>
                <w:noProof/>
                <w:sz w:val="18"/>
                <w:szCs w:val="18"/>
              </w:rPr>
              <w:drawing>
                <wp:inline distT="0" distB="0" distL="0" distR="0" wp14:anchorId="360918C2" wp14:editId="16078C57">
                  <wp:extent cx="231775" cy="255905"/>
                  <wp:effectExtent l="0" t="0" r="0" b="0"/>
                  <wp:docPr id="8057" name="Picture 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6615664" w14:textId="77777777" w:rsidR="00AE0D5A" w:rsidRPr="007375FA" w:rsidRDefault="00AE0D5A" w:rsidP="00B74C0C">
            <w:pPr>
              <w:jc w:val="center"/>
              <w:rPr>
                <w:sz w:val="18"/>
                <w:szCs w:val="18"/>
              </w:rPr>
            </w:pPr>
            <w:r>
              <w:rPr>
                <w:noProof/>
                <w:sz w:val="18"/>
                <w:szCs w:val="18"/>
              </w:rPr>
              <w:drawing>
                <wp:inline distT="0" distB="0" distL="0" distR="0" wp14:anchorId="3A9FB27C" wp14:editId="1B8F0076">
                  <wp:extent cx="231775" cy="255905"/>
                  <wp:effectExtent l="0" t="0" r="0" b="0"/>
                  <wp:docPr id="8058" name="Picture 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5F3BE868" w14:textId="77777777" w:rsidR="00AE0D5A" w:rsidRPr="007375FA" w:rsidRDefault="00AE0D5A" w:rsidP="00B74C0C">
            <w:pPr>
              <w:jc w:val="center"/>
              <w:rPr>
                <w:sz w:val="18"/>
                <w:szCs w:val="18"/>
              </w:rPr>
            </w:pPr>
            <w:r>
              <w:rPr>
                <w:noProof/>
                <w:sz w:val="18"/>
                <w:szCs w:val="18"/>
              </w:rPr>
              <w:drawing>
                <wp:inline distT="0" distB="0" distL="0" distR="0" wp14:anchorId="5811784C" wp14:editId="3140D5C0">
                  <wp:extent cx="231775" cy="255905"/>
                  <wp:effectExtent l="0" t="0" r="0" b="0"/>
                  <wp:docPr id="8059" name="Picture 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84FD2D2"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1F54EDEF" wp14:editId="1838B2BB">
                  <wp:extent cx="231775" cy="255905"/>
                  <wp:effectExtent l="0" t="0" r="0" b="0"/>
                  <wp:docPr id="8060" name="Picture 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4957917D" w14:textId="77777777" w:rsidR="00AE0D5A" w:rsidRDefault="00AE0D5A" w:rsidP="00B74C0C">
            <w:pPr>
              <w:jc w:val="center"/>
              <w:rPr>
                <w:rFonts w:cs="Arial"/>
                <w:noProof/>
                <w:sz w:val="18"/>
                <w:szCs w:val="18"/>
              </w:rPr>
            </w:pPr>
            <w:r>
              <w:rPr>
                <w:rFonts w:cs="Arial"/>
                <w:noProof/>
                <w:sz w:val="18"/>
                <w:szCs w:val="18"/>
              </w:rPr>
              <w:drawing>
                <wp:inline distT="0" distB="0" distL="0" distR="0" wp14:anchorId="522D7FA8" wp14:editId="36873410">
                  <wp:extent cx="231775" cy="255905"/>
                  <wp:effectExtent l="0" t="0" r="0" b="0"/>
                  <wp:docPr id="8061" name="Picture 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64A00F2" w14:textId="77777777" w:rsidTr="00B74C0C">
        <w:trPr>
          <w:trHeight w:val="477"/>
        </w:trPr>
        <w:tc>
          <w:tcPr>
            <w:tcW w:w="1098" w:type="dxa"/>
            <w:hideMark/>
          </w:tcPr>
          <w:p w14:paraId="1072C350" w14:textId="77777777" w:rsidR="00AE0D5A" w:rsidRPr="007375FA" w:rsidRDefault="00AE0D5A" w:rsidP="00386DE2">
            <w:pPr>
              <w:jc w:val="center"/>
              <w:rPr>
                <w:rFonts w:cs="Arial"/>
                <w:sz w:val="18"/>
                <w:szCs w:val="18"/>
              </w:rPr>
            </w:pPr>
            <w:r w:rsidRPr="007375FA">
              <w:rPr>
                <w:rFonts w:cs="Arial"/>
                <w:sz w:val="18"/>
                <w:szCs w:val="18"/>
              </w:rPr>
              <w:t>6:30 am - 6:59 am</w:t>
            </w:r>
          </w:p>
        </w:tc>
        <w:tc>
          <w:tcPr>
            <w:tcW w:w="810" w:type="dxa"/>
            <w:vAlign w:val="center"/>
            <w:hideMark/>
          </w:tcPr>
          <w:p w14:paraId="1DBB9374" w14:textId="77777777" w:rsidR="00AE0D5A" w:rsidRPr="007375FA" w:rsidRDefault="00AE0D5A" w:rsidP="00B74C0C">
            <w:pPr>
              <w:jc w:val="center"/>
              <w:rPr>
                <w:sz w:val="18"/>
                <w:szCs w:val="18"/>
              </w:rPr>
            </w:pPr>
            <w:r>
              <w:rPr>
                <w:noProof/>
                <w:sz w:val="18"/>
                <w:szCs w:val="18"/>
              </w:rPr>
              <w:drawing>
                <wp:inline distT="0" distB="0" distL="0" distR="0" wp14:anchorId="7BE51018" wp14:editId="1DA75119">
                  <wp:extent cx="231775" cy="255905"/>
                  <wp:effectExtent l="0" t="0" r="0" b="0"/>
                  <wp:docPr id="8062" name="Picture 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014963E" w14:textId="77777777" w:rsidR="00AE0D5A" w:rsidRPr="007375FA" w:rsidRDefault="00AE0D5A" w:rsidP="00B74C0C">
            <w:pPr>
              <w:jc w:val="center"/>
              <w:rPr>
                <w:sz w:val="18"/>
                <w:szCs w:val="18"/>
              </w:rPr>
            </w:pPr>
            <w:r>
              <w:rPr>
                <w:noProof/>
                <w:sz w:val="18"/>
                <w:szCs w:val="18"/>
              </w:rPr>
              <w:drawing>
                <wp:inline distT="0" distB="0" distL="0" distR="0" wp14:anchorId="36DEE09C" wp14:editId="1F5B80D0">
                  <wp:extent cx="231775" cy="255905"/>
                  <wp:effectExtent l="0" t="0" r="0" b="0"/>
                  <wp:docPr id="8063" name="Picture 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0D49ED7" w14:textId="77777777" w:rsidR="00AE0D5A" w:rsidRPr="007375FA" w:rsidRDefault="00AE0D5A" w:rsidP="00B74C0C">
            <w:pPr>
              <w:jc w:val="center"/>
              <w:rPr>
                <w:sz w:val="18"/>
                <w:szCs w:val="18"/>
              </w:rPr>
            </w:pPr>
            <w:r>
              <w:rPr>
                <w:noProof/>
                <w:sz w:val="18"/>
                <w:szCs w:val="18"/>
              </w:rPr>
              <w:drawing>
                <wp:inline distT="0" distB="0" distL="0" distR="0" wp14:anchorId="146971A0" wp14:editId="2C38B43C">
                  <wp:extent cx="231775" cy="255905"/>
                  <wp:effectExtent l="0" t="0" r="0" b="0"/>
                  <wp:docPr id="8064" name="Picture 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27DE818A" w14:textId="77777777" w:rsidR="00AE0D5A" w:rsidRPr="007375FA" w:rsidRDefault="00AE0D5A" w:rsidP="00B74C0C">
            <w:pPr>
              <w:jc w:val="center"/>
              <w:rPr>
                <w:sz w:val="18"/>
                <w:szCs w:val="18"/>
              </w:rPr>
            </w:pPr>
            <w:r>
              <w:rPr>
                <w:noProof/>
                <w:sz w:val="18"/>
                <w:szCs w:val="18"/>
              </w:rPr>
              <w:drawing>
                <wp:inline distT="0" distB="0" distL="0" distR="0" wp14:anchorId="1667229D" wp14:editId="0DA79916">
                  <wp:extent cx="231775" cy="255905"/>
                  <wp:effectExtent l="0" t="0" r="0" b="0"/>
                  <wp:docPr id="8065" name="Picture 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E1C401C" w14:textId="77777777" w:rsidR="00AE0D5A" w:rsidRPr="007375FA" w:rsidRDefault="00AE0D5A" w:rsidP="00B74C0C">
            <w:pPr>
              <w:jc w:val="center"/>
              <w:rPr>
                <w:sz w:val="18"/>
                <w:szCs w:val="18"/>
              </w:rPr>
            </w:pPr>
            <w:r>
              <w:rPr>
                <w:noProof/>
                <w:sz w:val="18"/>
                <w:szCs w:val="18"/>
              </w:rPr>
              <w:drawing>
                <wp:inline distT="0" distB="0" distL="0" distR="0" wp14:anchorId="71A88F5F" wp14:editId="6A911A0F">
                  <wp:extent cx="231775" cy="255905"/>
                  <wp:effectExtent l="0" t="0" r="0" b="0"/>
                  <wp:docPr id="8066" name="Picture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CD435C2" w14:textId="77777777" w:rsidR="00AE0D5A" w:rsidRPr="007375FA" w:rsidRDefault="00AE0D5A" w:rsidP="00B74C0C">
            <w:pPr>
              <w:jc w:val="center"/>
              <w:rPr>
                <w:sz w:val="18"/>
                <w:szCs w:val="18"/>
              </w:rPr>
            </w:pPr>
            <w:r>
              <w:rPr>
                <w:noProof/>
                <w:sz w:val="18"/>
                <w:szCs w:val="18"/>
              </w:rPr>
              <w:drawing>
                <wp:inline distT="0" distB="0" distL="0" distR="0" wp14:anchorId="5BA196AD" wp14:editId="611E53E5">
                  <wp:extent cx="231775" cy="255905"/>
                  <wp:effectExtent l="0" t="0" r="0" b="0"/>
                  <wp:docPr id="8067" name="Picture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41F272C" w14:textId="77777777" w:rsidR="00AE0D5A" w:rsidRPr="007375FA" w:rsidRDefault="00AE0D5A" w:rsidP="00B74C0C">
            <w:pPr>
              <w:jc w:val="center"/>
              <w:rPr>
                <w:sz w:val="18"/>
                <w:szCs w:val="18"/>
              </w:rPr>
            </w:pPr>
            <w:r>
              <w:rPr>
                <w:noProof/>
                <w:sz w:val="18"/>
                <w:szCs w:val="18"/>
              </w:rPr>
              <w:drawing>
                <wp:inline distT="0" distB="0" distL="0" distR="0" wp14:anchorId="63856B5B" wp14:editId="107462DF">
                  <wp:extent cx="231775" cy="255905"/>
                  <wp:effectExtent l="0" t="0" r="0" b="0"/>
                  <wp:docPr id="8068" name="Picture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2A2E98B4" w14:textId="77777777" w:rsidR="00AE0D5A" w:rsidRPr="007375FA" w:rsidRDefault="00AE0D5A" w:rsidP="00B74C0C">
            <w:pPr>
              <w:jc w:val="center"/>
              <w:rPr>
                <w:sz w:val="18"/>
                <w:szCs w:val="18"/>
              </w:rPr>
            </w:pPr>
            <w:r>
              <w:rPr>
                <w:noProof/>
                <w:sz w:val="18"/>
                <w:szCs w:val="18"/>
              </w:rPr>
              <w:drawing>
                <wp:inline distT="0" distB="0" distL="0" distR="0" wp14:anchorId="5C01AC33" wp14:editId="4737FA4B">
                  <wp:extent cx="231775" cy="255905"/>
                  <wp:effectExtent l="0" t="0" r="0" b="0"/>
                  <wp:docPr id="8069" name="Picture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8A50370" w14:textId="77777777" w:rsidR="00AE0D5A" w:rsidRPr="007375FA" w:rsidRDefault="00AE0D5A" w:rsidP="00B74C0C">
            <w:pPr>
              <w:jc w:val="center"/>
              <w:rPr>
                <w:sz w:val="18"/>
                <w:szCs w:val="18"/>
              </w:rPr>
            </w:pPr>
            <w:r>
              <w:rPr>
                <w:noProof/>
                <w:sz w:val="18"/>
                <w:szCs w:val="18"/>
              </w:rPr>
              <w:drawing>
                <wp:inline distT="0" distB="0" distL="0" distR="0" wp14:anchorId="4989D9F3" wp14:editId="487B1CCA">
                  <wp:extent cx="231775" cy="255905"/>
                  <wp:effectExtent l="0" t="0" r="0" b="0"/>
                  <wp:docPr id="8070" name="Picture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4D81B58E" w14:textId="77777777" w:rsidR="00AE0D5A" w:rsidRPr="007375FA" w:rsidRDefault="00AE0D5A" w:rsidP="00B74C0C">
            <w:pPr>
              <w:jc w:val="center"/>
              <w:rPr>
                <w:sz w:val="18"/>
                <w:szCs w:val="18"/>
              </w:rPr>
            </w:pPr>
            <w:r>
              <w:rPr>
                <w:noProof/>
                <w:sz w:val="18"/>
                <w:szCs w:val="18"/>
              </w:rPr>
              <w:drawing>
                <wp:inline distT="0" distB="0" distL="0" distR="0" wp14:anchorId="360C3F3C" wp14:editId="0EE2B013">
                  <wp:extent cx="231775" cy="255905"/>
                  <wp:effectExtent l="0" t="0" r="0" b="0"/>
                  <wp:docPr id="8071" name="Picture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41EE893" w14:textId="77777777" w:rsidR="00AE0D5A" w:rsidRPr="007375FA" w:rsidRDefault="00AE0D5A" w:rsidP="00B74C0C">
            <w:pPr>
              <w:jc w:val="center"/>
              <w:rPr>
                <w:sz w:val="18"/>
                <w:szCs w:val="18"/>
              </w:rPr>
            </w:pPr>
            <w:r>
              <w:rPr>
                <w:noProof/>
                <w:sz w:val="18"/>
                <w:szCs w:val="18"/>
              </w:rPr>
              <w:drawing>
                <wp:inline distT="0" distB="0" distL="0" distR="0" wp14:anchorId="29898320" wp14:editId="1B781B46">
                  <wp:extent cx="231775" cy="255905"/>
                  <wp:effectExtent l="0" t="0" r="0" b="0"/>
                  <wp:docPr id="8072" name="Picture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30CCF6AB" w14:textId="77777777" w:rsidR="00AE0D5A" w:rsidRPr="007375FA" w:rsidRDefault="00AE0D5A" w:rsidP="00B74C0C">
            <w:pPr>
              <w:jc w:val="center"/>
              <w:rPr>
                <w:sz w:val="18"/>
                <w:szCs w:val="18"/>
              </w:rPr>
            </w:pPr>
            <w:r>
              <w:rPr>
                <w:noProof/>
                <w:sz w:val="18"/>
                <w:szCs w:val="18"/>
              </w:rPr>
              <w:drawing>
                <wp:inline distT="0" distB="0" distL="0" distR="0" wp14:anchorId="69BB0C31" wp14:editId="47CFA3BE">
                  <wp:extent cx="231775" cy="255905"/>
                  <wp:effectExtent l="0" t="0" r="0" b="0"/>
                  <wp:docPr id="8073" name="Picture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421FB87E"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03C9981A" wp14:editId="67DCDC62">
                  <wp:extent cx="231775" cy="255905"/>
                  <wp:effectExtent l="0" t="0" r="0" b="0"/>
                  <wp:docPr id="8074" name="Picture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5F5805B" w14:textId="77777777" w:rsidR="00AE0D5A" w:rsidRDefault="00AE0D5A" w:rsidP="00B74C0C">
            <w:pPr>
              <w:jc w:val="center"/>
              <w:rPr>
                <w:rFonts w:cs="Arial"/>
                <w:noProof/>
                <w:sz w:val="18"/>
                <w:szCs w:val="18"/>
              </w:rPr>
            </w:pPr>
            <w:r>
              <w:rPr>
                <w:rFonts w:cs="Arial"/>
                <w:noProof/>
                <w:sz w:val="18"/>
                <w:szCs w:val="18"/>
              </w:rPr>
              <w:drawing>
                <wp:inline distT="0" distB="0" distL="0" distR="0" wp14:anchorId="1EFF8B9F" wp14:editId="4C9C1B71">
                  <wp:extent cx="231775" cy="255905"/>
                  <wp:effectExtent l="0" t="0" r="0" b="0"/>
                  <wp:docPr id="8075" name="Picture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115C40A5" w14:textId="77777777" w:rsidTr="00B74C0C">
        <w:tc>
          <w:tcPr>
            <w:tcW w:w="1098" w:type="dxa"/>
            <w:hideMark/>
          </w:tcPr>
          <w:p w14:paraId="20130E3F" w14:textId="77777777" w:rsidR="00AE0D5A" w:rsidRPr="007375FA" w:rsidRDefault="00AE0D5A" w:rsidP="00386DE2">
            <w:pPr>
              <w:jc w:val="center"/>
              <w:rPr>
                <w:rFonts w:cs="Arial"/>
                <w:sz w:val="18"/>
                <w:szCs w:val="18"/>
              </w:rPr>
            </w:pPr>
            <w:r w:rsidRPr="007375FA">
              <w:rPr>
                <w:rFonts w:cs="Arial"/>
                <w:sz w:val="18"/>
                <w:szCs w:val="18"/>
              </w:rPr>
              <w:t>7:00 am - 7:29 am</w:t>
            </w:r>
          </w:p>
        </w:tc>
        <w:tc>
          <w:tcPr>
            <w:tcW w:w="810" w:type="dxa"/>
            <w:vAlign w:val="center"/>
            <w:hideMark/>
          </w:tcPr>
          <w:p w14:paraId="1616418F" w14:textId="77777777" w:rsidR="00AE0D5A" w:rsidRPr="007375FA" w:rsidRDefault="00AE0D5A" w:rsidP="00B74C0C">
            <w:pPr>
              <w:jc w:val="center"/>
              <w:rPr>
                <w:sz w:val="18"/>
                <w:szCs w:val="18"/>
              </w:rPr>
            </w:pPr>
            <w:r>
              <w:rPr>
                <w:noProof/>
                <w:sz w:val="18"/>
                <w:szCs w:val="18"/>
              </w:rPr>
              <w:drawing>
                <wp:inline distT="0" distB="0" distL="0" distR="0" wp14:anchorId="1BD59F3C" wp14:editId="6D4A8AD3">
                  <wp:extent cx="231775" cy="255905"/>
                  <wp:effectExtent l="0" t="0" r="0" b="0"/>
                  <wp:docPr id="8076" name="Picture 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EDDC70A" w14:textId="77777777" w:rsidR="00AE0D5A" w:rsidRPr="007375FA" w:rsidRDefault="00AE0D5A" w:rsidP="00B74C0C">
            <w:pPr>
              <w:jc w:val="center"/>
              <w:rPr>
                <w:sz w:val="18"/>
                <w:szCs w:val="18"/>
              </w:rPr>
            </w:pPr>
            <w:r>
              <w:rPr>
                <w:noProof/>
                <w:sz w:val="18"/>
                <w:szCs w:val="18"/>
              </w:rPr>
              <w:drawing>
                <wp:inline distT="0" distB="0" distL="0" distR="0" wp14:anchorId="5FBCAC2C" wp14:editId="642606FF">
                  <wp:extent cx="231775" cy="255905"/>
                  <wp:effectExtent l="0" t="0" r="0" b="0"/>
                  <wp:docPr id="8077" name="Picture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D29BE66" w14:textId="77777777" w:rsidR="00AE0D5A" w:rsidRPr="007375FA" w:rsidRDefault="00AE0D5A" w:rsidP="00B74C0C">
            <w:pPr>
              <w:jc w:val="center"/>
              <w:rPr>
                <w:sz w:val="18"/>
                <w:szCs w:val="18"/>
              </w:rPr>
            </w:pPr>
            <w:r>
              <w:rPr>
                <w:noProof/>
                <w:sz w:val="18"/>
                <w:szCs w:val="18"/>
              </w:rPr>
              <w:drawing>
                <wp:inline distT="0" distB="0" distL="0" distR="0" wp14:anchorId="21E75DDF" wp14:editId="440909CE">
                  <wp:extent cx="231775" cy="255905"/>
                  <wp:effectExtent l="0" t="0" r="0" b="0"/>
                  <wp:docPr id="8078" name="Picture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557A1AF5" w14:textId="77777777" w:rsidR="00AE0D5A" w:rsidRPr="007375FA" w:rsidRDefault="00AE0D5A" w:rsidP="00B74C0C">
            <w:pPr>
              <w:jc w:val="center"/>
              <w:rPr>
                <w:sz w:val="18"/>
                <w:szCs w:val="18"/>
              </w:rPr>
            </w:pPr>
            <w:r>
              <w:rPr>
                <w:noProof/>
                <w:sz w:val="18"/>
                <w:szCs w:val="18"/>
              </w:rPr>
              <w:drawing>
                <wp:inline distT="0" distB="0" distL="0" distR="0" wp14:anchorId="29C9FCDA" wp14:editId="44F608F1">
                  <wp:extent cx="231775" cy="255905"/>
                  <wp:effectExtent l="0" t="0" r="0" b="0"/>
                  <wp:docPr id="8079" name="Picture 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86902EB" w14:textId="77777777" w:rsidR="00AE0D5A" w:rsidRPr="007375FA" w:rsidRDefault="00AE0D5A" w:rsidP="00B74C0C">
            <w:pPr>
              <w:jc w:val="center"/>
              <w:rPr>
                <w:sz w:val="18"/>
                <w:szCs w:val="18"/>
              </w:rPr>
            </w:pPr>
            <w:r>
              <w:rPr>
                <w:noProof/>
                <w:sz w:val="18"/>
                <w:szCs w:val="18"/>
              </w:rPr>
              <w:drawing>
                <wp:inline distT="0" distB="0" distL="0" distR="0" wp14:anchorId="2DC1E5E9" wp14:editId="029DE5C1">
                  <wp:extent cx="231775" cy="255905"/>
                  <wp:effectExtent l="0" t="0" r="0" b="0"/>
                  <wp:docPr id="8080" name="Picture 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7FA1CA02" w14:textId="77777777" w:rsidR="00AE0D5A" w:rsidRPr="007375FA" w:rsidRDefault="00AE0D5A" w:rsidP="00B74C0C">
            <w:pPr>
              <w:jc w:val="center"/>
              <w:rPr>
                <w:sz w:val="18"/>
                <w:szCs w:val="18"/>
              </w:rPr>
            </w:pPr>
            <w:r>
              <w:rPr>
                <w:noProof/>
                <w:sz w:val="18"/>
                <w:szCs w:val="18"/>
              </w:rPr>
              <w:drawing>
                <wp:inline distT="0" distB="0" distL="0" distR="0" wp14:anchorId="7E83C2E0" wp14:editId="1FD7FA33">
                  <wp:extent cx="231775" cy="255905"/>
                  <wp:effectExtent l="0" t="0" r="0" b="0"/>
                  <wp:docPr id="8081" name="Picture 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CCFAA5B" w14:textId="77777777" w:rsidR="00AE0D5A" w:rsidRPr="007375FA" w:rsidRDefault="00AE0D5A" w:rsidP="00B74C0C">
            <w:pPr>
              <w:jc w:val="center"/>
              <w:rPr>
                <w:sz w:val="18"/>
                <w:szCs w:val="18"/>
              </w:rPr>
            </w:pPr>
            <w:r>
              <w:rPr>
                <w:noProof/>
                <w:sz w:val="18"/>
                <w:szCs w:val="18"/>
              </w:rPr>
              <w:drawing>
                <wp:inline distT="0" distB="0" distL="0" distR="0" wp14:anchorId="3BA63372" wp14:editId="721069BD">
                  <wp:extent cx="231775" cy="255905"/>
                  <wp:effectExtent l="0" t="0" r="0" b="0"/>
                  <wp:docPr id="8082" name="Picture 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45C75A2C" w14:textId="77777777" w:rsidR="00AE0D5A" w:rsidRPr="007375FA" w:rsidRDefault="00AE0D5A" w:rsidP="00B74C0C">
            <w:pPr>
              <w:jc w:val="center"/>
              <w:rPr>
                <w:sz w:val="18"/>
                <w:szCs w:val="18"/>
              </w:rPr>
            </w:pPr>
            <w:r>
              <w:rPr>
                <w:noProof/>
                <w:sz w:val="18"/>
                <w:szCs w:val="18"/>
              </w:rPr>
              <w:drawing>
                <wp:inline distT="0" distB="0" distL="0" distR="0" wp14:anchorId="7AB562E1" wp14:editId="1B9F4F3F">
                  <wp:extent cx="231775" cy="255905"/>
                  <wp:effectExtent l="0" t="0" r="0" b="0"/>
                  <wp:docPr id="8083" name="Picture 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BDB203B" w14:textId="77777777" w:rsidR="00AE0D5A" w:rsidRPr="007375FA" w:rsidRDefault="00AE0D5A" w:rsidP="00B74C0C">
            <w:pPr>
              <w:jc w:val="center"/>
              <w:rPr>
                <w:sz w:val="18"/>
                <w:szCs w:val="18"/>
              </w:rPr>
            </w:pPr>
            <w:r>
              <w:rPr>
                <w:noProof/>
                <w:sz w:val="18"/>
                <w:szCs w:val="18"/>
              </w:rPr>
              <w:drawing>
                <wp:inline distT="0" distB="0" distL="0" distR="0" wp14:anchorId="49AFE0F4" wp14:editId="7B55CBE6">
                  <wp:extent cx="231775" cy="255905"/>
                  <wp:effectExtent l="0" t="0" r="0" b="0"/>
                  <wp:docPr id="8084" name="Picture 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70702D87" w14:textId="77777777" w:rsidR="00AE0D5A" w:rsidRPr="007375FA" w:rsidRDefault="00AE0D5A" w:rsidP="00B74C0C">
            <w:pPr>
              <w:jc w:val="center"/>
              <w:rPr>
                <w:sz w:val="18"/>
                <w:szCs w:val="18"/>
              </w:rPr>
            </w:pPr>
            <w:r>
              <w:rPr>
                <w:noProof/>
                <w:sz w:val="18"/>
                <w:szCs w:val="18"/>
              </w:rPr>
              <w:drawing>
                <wp:inline distT="0" distB="0" distL="0" distR="0" wp14:anchorId="257C3FE6" wp14:editId="2AAC3272">
                  <wp:extent cx="231775" cy="255905"/>
                  <wp:effectExtent l="0" t="0" r="0" b="0"/>
                  <wp:docPr id="8085" name="Picture 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1A8F99CB" w14:textId="77777777" w:rsidR="00AE0D5A" w:rsidRPr="007375FA" w:rsidRDefault="00AE0D5A" w:rsidP="00B74C0C">
            <w:pPr>
              <w:jc w:val="center"/>
              <w:rPr>
                <w:sz w:val="18"/>
                <w:szCs w:val="18"/>
              </w:rPr>
            </w:pPr>
            <w:r>
              <w:rPr>
                <w:noProof/>
                <w:sz w:val="18"/>
                <w:szCs w:val="18"/>
              </w:rPr>
              <w:drawing>
                <wp:inline distT="0" distB="0" distL="0" distR="0" wp14:anchorId="2B181BBA" wp14:editId="56EC8004">
                  <wp:extent cx="231775" cy="255905"/>
                  <wp:effectExtent l="0" t="0" r="0" b="0"/>
                  <wp:docPr id="8086" name="Picture 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120BBD11" w14:textId="77777777" w:rsidR="00AE0D5A" w:rsidRPr="007375FA" w:rsidRDefault="00AE0D5A" w:rsidP="00B74C0C">
            <w:pPr>
              <w:jc w:val="center"/>
              <w:rPr>
                <w:sz w:val="18"/>
                <w:szCs w:val="18"/>
              </w:rPr>
            </w:pPr>
            <w:r>
              <w:rPr>
                <w:noProof/>
                <w:sz w:val="18"/>
                <w:szCs w:val="18"/>
              </w:rPr>
              <w:drawing>
                <wp:inline distT="0" distB="0" distL="0" distR="0" wp14:anchorId="49F8044D" wp14:editId="4AC9D890">
                  <wp:extent cx="231775" cy="255905"/>
                  <wp:effectExtent l="0" t="0" r="0" b="0"/>
                  <wp:docPr id="8087" name="Picture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6760F11E"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3C85D6F1" wp14:editId="7593B217">
                  <wp:extent cx="231775" cy="255905"/>
                  <wp:effectExtent l="0" t="0" r="0" b="0"/>
                  <wp:docPr id="8088" name="Picture 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0D0EF1BB" w14:textId="77777777" w:rsidR="00AE0D5A" w:rsidRDefault="00AE0D5A" w:rsidP="00B74C0C">
            <w:pPr>
              <w:jc w:val="center"/>
              <w:rPr>
                <w:rFonts w:cs="Arial"/>
                <w:noProof/>
                <w:sz w:val="18"/>
                <w:szCs w:val="18"/>
              </w:rPr>
            </w:pPr>
            <w:r>
              <w:rPr>
                <w:rFonts w:cs="Arial"/>
                <w:noProof/>
                <w:sz w:val="18"/>
                <w:szCs w:val="18"/>
              </w:rPr>
              <w:drawing>
                <wp:inline distT="0" distB="0" distL="0" distR="0" wp14:anchorId="3E2414B1" wp14:editId="093A995B">
                  <wp:extent cx="231775" cy="255905"/>
                  <wp:effectExtent l="0" t="0" r="0" b="0"/>
                  <wp:docPr id="8089" name="Picture 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02A29610" w14:textId="77777777" w:rsidTr="00B74C0C">
        <w:tc>
          <w:tcPr>
            <w:tcW w:w="1098" w:type="dxa"/>
            <w:hideMark/>
          </w:tcPr>
          <w:p w14:paraId="1B28A5C7" w14:textId="77777777" w:rsidR="00AE0D5A" w:rsidRPr="007375FA" w:rsidRDefault="00AE0D5A" w:rsidP="00386DE2">
            <w:pPr>
              <w:jc w:val="center"/>
              <w:rPr>
                <w:rFonts w:cs="Arial"/>
                <w:sz w:val="18"/>
                <w:szCs w:val="18"/>
              </w:rPr>
            </w:pPr>
            <w:r w:rsidRPr="007375FA">
              <w:rPr>
                <w:rFonts w:cs="Arial"/>
                <w:sz w:val="18"/>
                <w:szCs w:val="18"/>
              </w:rPr>
              <w:t>7:30 am - 7:59 am</w:t>
            </w:r>
          </w:p>
        </w:tc>
        <w:tc>
          <w:tcPr>
            <w:tcW w:w="810" w:type="dxa"/>
            <w:vAlign w:val="center"/>
            <w:hideMark/>
          </w:tcPr>
          <w:p w14:paraId="016C80BD" w14:textId="77777777" w:rsidR="00AE0D5A" w:rsidRPr="007375FA" w:rsidRDefault="00AE0D5A" w:rsidP="00B74C0C">
            <w:pPr>
              <w:jc w:val="center"/>
              <w:rPr>
                <w:sz w:val="18"/>
                <w:szCs w:val="18"/>
              </w:rPr>
            </w:pPr>
            <w:r>
              <w:rPr>
                <w:noProof/>
                <w:sz w:val="18"/>
                <w:szCs w:val="18"/>
              </w:rPr>
              <w:drawing>
                <wp:inline distT="0" distB="0" distL="0" distR="0" wp14:anchorId="2819DD60" wp14:editId="034E70E3">
                  <wp:extent cx="231775" cy="255905"/>
                  <wp:effectExtent l="0" t="0" r="0" b="0"/>
                  <wp:docPr id="8090" name="Picture 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A93840A" w14:textId="77777777" w:rsidR="00AE0D5A" w:rsidRPr="007375FA" w:rsidRDefault="00AE0D5A" w:rsidP="00B74C0C">
            <w:pPr>
              <w:jc w:val="center"/>
              <w:rPr>
                <w:sz w:val="18"/>
                <w:szCs w:val="18"/>
              </w:rPr>
            </w:pPr>
            <w:r>
              <w:rPr>
                <w:noProof/>
                <w:sz w:val="18"/>
                <w:szCs w:val="18"/>
              </w:rPr>
              <w:drawing>
                <wp:inline distT="0" distB="0" distL="0" distR="0" wp14:anchorId="734D731A" wp14:editId="7D45A6F4">
                  <wp:extent cx="231775" cy="255905"/>
                  <wp:effectExtent l="0" t="0" r="0" b="0"/>
                  <wp:docPr id="8091" name="Picture 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83D4202" w14:textId="77777777" w:rsidR="00AE0D5A" w:rsidRPr="007375FA" w:rsidRDefault="00AE0D5A" w:rsidP="00B74C0C">
            <w:pPr>
              <w:jc w:val="center"/>
              <w:rPr>
                <w:sz w:val="18"/>
                <w:szCs w:val="18"/>
              </w:rPr>
            </w:pPr>
            <w:r>
              <w:rPr>
                <w:noProof/>
                <w:sz w:val="18"/>
                <w:szCs w:val="18"/>
              </w:rPr>
              <w:drawing>
                <wp:inline distT="0" distB="0" distL="0" distR="0" wp14:anchorId="7422CECE" wp14:editId="7664B1E3">
                  <wp:extent cx="231775" cy="255905"/>
                  <wp:effectExtent l="0" t="0" r="0" b="0"/>
                  <wp:docPr id="8092" name="Picture 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11A2BE1" w14:textId="77777777" w:rsidR="00AE0D5A" w:rsidRPr="007375FA" w:rsidRDefault="00AE0D5A" w:rsidP="00B74C0C">
            <w:pPr>
              <w:jc w:val="center"/>
              <w:rPr>
                <w:sz w:val="18"/>
                <w:szCs w:val="18"/>
              </w:rPr>
            </w:pPr>
            <w:r>
              <w:rPr>
                <w:noProof/>
                <w:sz w:val="18"/>
                <w:szCs w:val="18"/>
              </w:rPr>
              <w:drawing>
                <wp:inline distT="0" distB="0" distL="0" distR="0" wp14:anchorId="100957D1" wp14:editId="517A9443">
                  <wp:extent cx="231775" cy="255905"/>
                  <wp:effectExtent l="0" t="0" r="0" b="0"/>
                  <wp:docPr id="8093" name="Picture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41238D3" w14:textId="77777777" w:rsidR="00AE0D5A" w:rsidRPr="007375FA" w:rsidRDefault="00AE0D5A" w:rsidP="00B74C0C">
            <w:pPr>
              <w:jc w:val="center"/>
              <w:rPr>
                <w:sz w:val="18"/>
                <w:szCs w:val="18"/>
              </w:rPr>
            </w:pPr>
            <w:r>
              <w:rPr>
                <w:noProof/>
                <w:sz w:val="18"/>
                <w:szCs w:val="18"/>
              </w:rPr>
              <w:drawing>
                <wp:inline distT="0" distB="0" distL="0" distR="0" wp14:anchorId="6696B60A" wp14:editId="3ED28675">
                  <wp:extent cx="231775" cy="255905"/>
                  <wp:effectExtent l="0" t="0" r="0" b="0"/>
                  <wp:docPr id="8094" name="Picture 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A1AA14A" w14:textId="77777777" w:rsidR="00AE0D5A" w:rsidRPr="007375FA" w:rsidRDefault="00AE0D5A" w:rsidP="00B74C0C">
            <w:pPr>
              <w:jc w:val="center"/>
              <w:rPr>
                <w:sz w:val="18"/>
                <w:szCs w:val="18"/>
              </w:rPr>
            </w:pPr>
            <w:r>
              <w:rPr>
                <w:noProof/>
                <w:sz w:val="18"/>
                <w:szCs w:val="18"/>
              </w:rPr>
              <w:drawing>
                <wp:inline distT="0" distB="0" distL="0" distR="0" wp14:anchorId="2D7D14C4" wp14:editId="32926A03">
                  <wp:extent cx="231775" cy="255905"/>
                  <wp:effectExtent l="0" t="0" r="0" b="0"/>
                  <wp:docPr id="8095" name="Picture 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AAA54ED" w14:textId="77777777" w:rsidR="00AE0D5A" w:rsidRPr="007375FA" w:rsidRDefault="00AE0D5A" w:rsidP="00B74C0C">
            <w:pPr>
              <w:jc w:val="center"/>
              <w:rPr>
                <w:sz w:val="18"/>
                <w:szCs w:val="18"/>
              </w:rPr>
            </w:pPr>
            <w:r>
              <w:rPr>
                <w:noProof/>
                <w:sz w:val="18"/>
                <w:szCs w:val="18"/>
              </w:rPr>
              <w:drawing>
                <wp:inline distT="0" distB="0" distL="0" distR="0" wp14:anchorId="35F9C185" wp14:editId="4981C948">
                  <wp:extent cx="231775" cy="255905"/>
                  <wp:effectExtent l="0" t="0" r="0" b="0"/>
                  <wp:docPr id="8096" name="Picture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4388AEB0" w14:textId="77777777" w:rsidR="00AE0D5A" w:rsidRPr="007375FA" w:rsidRDefault="00AE0D5A" w:rsidP="00B74C0C">
            <w:pPr>
              <w:jc w:val="center"/>
              <w:rPr>
                <w:sz w:val="18"/>
                <w:szCs w:val="18"/>
              </w:rPr>
            </w:pPr>
            <w:r>
              <w:rPr>
                <w:noProof/>
                <w:sz w:val="18"/>
                <w:szCs w:val="18"/>
              </w:rPr>
              <w:drawing>
                <wp:inline distT="0" distB="0" distL="0" distR="0" wp14:anchorId="1313B151" wp14:editId="758621F3">
                  <wp:extent cx="231775" cy="255905"/>
                  <wp:effectExtent l="0" t="0" r="0" b="0"/>
                  <wp:docPr id="8097" name="Picture 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DA25E51" w14:textId="77777777" w:rsidR="00AE0D5A" w:rsidRPr="007375FA" w:rsidRDefault="00AE0D5A" w:rsidP="00B74C0C">
            <w:pPr>
              <w:jc w:val="center"/>
              <w:rPr>
                <w:sz w:val="18"/>
                <w:szCs w:val="18"/>
              </w:rPr>
            </w:pPr>
            <w:r>
              <w:rPr>
                <w:noProof/>
                <w:sz w:val="18"/>
                <w:szCs w:val="18"/>
              </w:rPr>
              <w:drawing>
                <wp:inline distT="0" distB="0" distL="0" distR="0" wp14:anchorId="35D169F4" wp14:editId="3DDA8717">
                  <wp:extent cx="231775" cy="255905"/>
                  <wp:effectExtent l="0" t="0" r="0" b="0"/>
                  <wp:docPr id="8098" name="Picture 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0909351A" w14:textId="77777777" w:rsidR="00AE0D5A" w:rsidRPr="007375FA" w:rsidRDefault="00AE0D5A" w:rsidP="00B74C0C">
            <w:pPr>
              <w:jc w:val="center"/>
              <w:rPr>
                <w:sz w:val="18"/>
                <w:szCs w:val="18"/>
              </w:rPr>
            </w:pPr>
            <w:r>
              <w:rPr>
                <w:noProof/>
                <w:sz w:val="18"/>
                <w:szCs w:val="18"/>
              </w:rPr>
              <w:drawing>
                <wp:inline distT="0" distB="0" distL="0" distR="0" wp14:anchorId="037D41D8" wp14:editId="7753AFB1">
                  <wp:extent cx="231775" cy="255905"/>
                  <wp:effectExtent l="0" t="0" r="0" b="0"/>
                  <wp:docPr id="8099" name="Picture 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4146DAAC" w14:textId="77777777" w:rsidR="00AE0D5A" w:rsidRPr="007375FA" w:rsidRDefault="00AE0D5A" w:rsidP="00B74C0C">
            <w:pPr>
              <w:jc w:val="center"/>
              <w:rPr>
                <w:sz w:val="18"/>
                <w:szCs w:val="18"/>
              </w:rPr>
            </w:pPr>
            <w:r>
              <w:rPr>
                <w:noProof/>
                <w:sz w:val="18"/>
                <w:szCs w:val="18"/>
              </w:rPr>
              <w:drawing>
                <wp:inline distT="0" distB="0" distL="0" distR="0" wp14:anchorId="60880A4A" wp14:editId="5DFFB5C9">
                  <wp:extent cx="231775" cy="255905"/>
                  <wp:effectExtent l="0" t="0" r="0" b="0"/>
                  <wp:docPr id="8100" name="Picture 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563FC31D" w14:textId="77777777" w:rsidR="00AE0D5A" w:rsidRPr="007375FA" w:rsidRDefault="00AE0D5A" w:rsidP="00B74C0C">
            <w:pPr>
              <w:jc w:val="center"/>
              <w:rPr>
                <w:sz w:val="18"/>
                <w:szCs w:val="18"/>
              </w:rPr>
            </w:pPr>
            <w:r>
              <w:rPr>
                <w:noProof/>
                <w:sz w:val="18"/>
                <w:szCs w:val="18"/>
              </w:rPr>
              <w:drawing>
                <wp:inline distT="0" distB="0" distL="0" distR="0" wp14:anchorId="35EDD85B" wp14:editId="0091E9F6">
                  <wp:extent cx="231775" cy="255905"/>
                  <wp:effectExtent l="0" t="0" r="0" b="0"/>
                  <wp:docPr id="8101" name="Picture 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672D0613"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78C9401B" wp14:editId="5BAD3F6C">
                  <wp:extent cx="231775" cy="255905"/>
                  <wp:effectExtent l="0" t="0" r="0" b="0"/>
                  <wp:docPr id="8102" name="Picture 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454EFF3D" w14:textId="77777777" w:rsidR="00AE0D5A" w:rsidRDefault="00AE0D5A" w:rsidP="00B74C0C">
            <w:pPr>
              <w:jc w:val="center"/>
              <w:rPr>
                <w:rFonts w:cs="Arial"/>
                <w:noProof/>
                <w:sz w:val="18"/>
                <w:szCs w:val="18"/>
              </w:rPr>
            </w:pPr>
            <w:r>
              <w:rPr>
                <w:rFonts w:cs="Arial"/>
                <w:noProof/>
                <w:sz w:val="18"/>
                <w:szCs w:val="18"/>
              </w:rPr>
              <w:drawing>
                <wp:inline distT="0" distB="0" distL="0" distR="0" wp14:anchorId="2067021B" wp14:editId="2AC8808E">
                  <wp:extent cx="231775" cy="255905"/>
                  <wp:effectExtent l="0" t="0" r="0" b="0"/>
                  <wp:docPr id="8103" name="Picture 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00A95489" w14:textId="77777777" w:rsidTr="00B74C0C">
        <w:tc>
          <w:tcPr>
            <w:tcW w:w="1098" w:type="dxa"/>
            <w:hideMark/>
          </w:tcPr>
          <w:p w14:paraId="3263A18E" w14:textId="77777777" w:rsidR="00AE0D5A" w:rsidRPr="007375FA" w:rsidRDefault="00AE0D5A" w:rsidP="00386DE2">
            <w:pPr>
              <w:jc w:val="center"/>
              <w:rPr>
                <w:rFonts w:cs="Arial"/>
                <w:sz w:val="18"/>
                <w:szCs w:val="18"/>
              </w:rPr>
            </w:pPr>
            <w:r w:rsidRPr="007375FA">
              <w:rPr>
                <w:rFonts w:cs="Arial"/>
                <w:sz w:val="18"/>
                <w:szCs w:val="18"/>
              </w:rPr>
              <w:t>8:00 am - 8:29 am</w:t>
            </w:r>
          </w:p>
        </w:tc>
        <w:tc>
          <w:tcPr>
            <w:tcW w:w="810" w:type="dxa"/>
            <w:vAlign w:val="center"/>
            <w:hideMark/>
          </w:tcPr>
          <w:p w14:paraId="333991D7" w14:textId="77777777" w:rsidR="00AE0D5A" w:rsidRPr="007375FA" w:rsidRDefault="00AE0D5A" w:rsidP="00B74C0C">
            <w:pPr>
              <w:jc w:val="center"/>
              <w:rPr>
                <w:sz w:val="18"/>
                <w:szCs w:val="18"/>
              </w:rPr>
            </w:pPr>
            <w:r>
              <w:rPr>
                <w:noProof/>
                <w:sz w:val="18"/>
                <w:szCs w:val="18"/>
              </w:rPr>
              <w:drawing>
                <wp:inline distT="0" distB="0" distL="0" distR="0" wp14:anchorId="68F88AA5" wp14:editId="21EBCB96">
                  <wp:extent cx="231775" cy="255905"/>
                  <wp:effectExtent l="0" t="0" r="0" b="0"/>
                  <wp:docPr id="8104" name="Picture 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29CBA00" w14:textId="77777777" w:rsidR="00AE0D5A" w:rsidRPr="007375FA" w:rsidRDefault="00AE0D5A" w:rsidP="00B74C0C">
            <w:pPr>
              <w:jc w:val="center"/>
              <w:rPr>
                <w:sz w:val="18"/>
                <w:szCs w:val="18"/>
              </w:rPr>
            </w:pPr>
            <w:r>
              <w:rPr>
                <w:noProof/>
                <w:sz w:val="18"/>
                <w:szCs w:val="18"/>
              </w:rPr>
              <w:drawing>
                <wp:inline distT="0" distB="0" distL="0" distR="0" wp14:anchorId="6DEE05B1" wp14:editId="5F5D4D16">
                  <wp:extent cx="231775" cy="255905"/>
                  <wp:effectExtent l="0" t="0" r="0" b="0"/>
                  <wp:docPr id="8105" name="Picture 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1986420" w14:textId="77777777" w:rsidR="00AE0D5A" w:rsidRPr="007375FA" w:rsidRDefault="00AE0D5A" w:rsidP="00B74C0C">
            <w:pPr>
              <w:jc w:val="center"/>
              <w:rPr>
                <w:sz w:val="18"/>
                <w:szCs w:val="18"/>
              </w:rPr>
            </w:pPr>
            <w:r>
              <w:rPr>
                <w:noProof/>
                <w:sz w:val="18"/>
                <w:szCs w:val="18"/>
              </w:rPr>
              <w:drawing>
                <wp:inline distT="0" distB="0" distL="0" distR="0" wp14:anchorId="19633384" wp14:editId="0DBBFF5C">
                  <wp:extent cx="231775" cy="255905"/>
                  <wp:effectExtent l="0" t="0" r="0" b="0"/>
                  <wp:docPr id="8106" name="Picture 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1E45D61A" w14:textId="77777777" w:rsidR="00AE0D5A" w:rsidRPr="007375FA" w:rsidRDefault="00AE0D5A" w:rsidP="00B74C0C">
            <w:pPr>
              <w:jc w:val="center"/>
              <w:rPr>
                <w:sz w:val="18"/>
                <w:szCs w:val="18"/>
              </w:rPr>
            </w:pPr>
            <w:r>
              <w:rPr>
                <w:noProof/>
                <w:sz w:val="18"/>
                <w:szCs w:val="18"/>
              </w:rPr>
              <w:drawing>
                <wp:inline distT="0" distB="0" distL="0" distR="0" wp14:anchorId="00402CF0" wp14:editId="3908B5B9">
                  <wp:extent cx="231775" cy="255905"/>
                  <wp:effectExtent l="0" t="0" r="0" b="0"/>
                  <wp:docPr id="8107" name="Picture 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83358F1" w14:textId="77777777" w:rsidR="00AE0D5A" w:rsidRPr="007375FA" w:rsidRDefault="00AE0D5A" w:rsidP="00B74C0C">
            <w:pPr>
              <w:jc w:val="center"/>
              <w:rPr>
                <w:sz w:val="18"/>
                <w:szCs w:val="18"/>
              </w:rPr>
            </w:pPr>
            <w:r>
              <w:rPr>
                <w:noProof/>
                <w:sz w:val="18"/>
                <w:szCs w:val="18"/>
              </w:rPr>
              <w:drawing>
                <wp:inline distT="0" distB="0" distL="0" distR="0" wp14:anchorId="1E305F70" wp14:editId="40CA1CC3">
                  <wp:extent cx="231775" cy="255905"/>
                  <wp:effectExtent l="0" t="0" r="0" b="0"/>
                  <wp:docPr id="8108" name="Picture 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4E809EA" w14:textId="77777777" w:rsidR="00AE0D5A" w:rsidRPr="007375FA" w:rsidRDefault="00AE0D5A" w:rsidP="00B74C0C">
            <w:pPr>
              <w:jc w:val="center"/>
              <w:rPr>
                <w:sz w:val="18"/>
                <w:szCs w:val="18"/>
              </w:rPr>
            </w:pPr>
            <w:r>
              <w:rPr>
                <w:noProof/>
                <w:sz w:val="18"/>
                <w:szCs w:val="18"/>
              </w:rPr>
              <w:drawing>
                <wp:inline distT="0" distB="0" distL="0" distR="0" wp14:anchorId="24BE2CD9" wp14:editId="2ECB49AA">
                  <wp:extent cx="231775" cy="255905"/>
                  <wp:effectExtent l="0" t="0" r="0" b="0"/>
                  <wp:docPr id="8109" name="Picture 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4D1334B" w14:textId="77777777" w:rsidR="00AE0D5A" w:rsidRPr="007375FA" w:rsidRDefault="00AE0D5A" w:rsidP="00B74C0C">
            <w:pPr>
              <w:jc w:val="center"/>
              <w:rPr>
                <w:sz w:val="18"/>
                <w:szCs w:val="18"/>
              </w:rPr>
            </w:pPr>
            <w:r>
              <w:rPr>
                <w:noProof/>
                <w:sz w:val="18"/>
                <w:szCs w:val="18"/>
              </w:rPr>
              <w:drawing>
                <wp:inline distT="0" distB="0" distL="0" distR="0" wp14:anchorId="47D5C783" wp14:editId="6F53D4BD">
                  <wp:extent cx="231775" cy="255905"/>
                  <wp:effectExtent l="0" t="0" r="0" b="0"/>
                  <wp:docPr id="8110" name="Picture 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58A9A38E" w14:textId="77777777" w:rsidR="00AE0D5A" w:rsidRPr="007375FA" w:rsidRDefault="00AE0D5A" w:rsidP="00B74C0C">
            <w:pPr>
              <w:jc w:val="center"/>
              <w:rPr>
                <w:sz w:val="18"/>
                <w:szCs w:val="18"/>
              </w:rPr>
            </w:pPr>
            <w:r>
              <w:rPr>
                <w:noProof/>
                <w:sz w:val="18"/>
                <w:szCs w:val="18"/>
              </w:rPr>
              <w:drawing>
                <wp:inline distT="0" distB="0" distL="0" distR="0" wp14:anchorId="7E1542EE" wp14:editId="10B59070">
                  <wp:extent cx="231775" cy="255905"/>
                  <wp:effectExtent l="0" t="0" r="0" b="0"/>
                  <wp:docPr id="8111" name="Picture 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EF45A38" w14:textId="77777777" w:rsidR="00AE0D5A" w:rsidRPr="007375FA" w:rsidRDefault="00AE0D5A" w:rsidP="00B74C0C">
            <w:pPr>
              <w:jc w:val="center"/>
              <w:rPr>
                <w:sz w:val="18"/>
                <w:szCs w:val="18"/>
              </w:rPr>
            </w:pPr>
            <w:r>
              <w:rPr>
                <w:noProof/>
                <w:sz w:val="18"/>
                <w:szCs w:val="18"/>
              </w:rPr>
              <w:drawing>
                <wp:inline distT="0" distB="0" distL="0" distR="0" wp14:anchorId="2072C26D" wp14:editId="6D9989BD">
                  <wp:extent cx="231775" cy="255905"/>
                  <wp:effectExtent l="0" t="0" r="0" b="0"/>
                  <wp:docPr id="8112" name="Picture 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7F361C2A" w14:textId="77777777" w:rsidR="00AE0D5A" w:rsidRPr="007375FA" w:rsidRDefault="00AE0D5A" w:rsidP="00B74C0C">
            <w:pPr>
              <w:jc w:val="center"/>
              <w:rPr>
                <w:sz w:val="18"/>
                <w:szCs w:val="18"/>
              </w:rPr>
            </w:pPr>
            <w:r>
              <w:rPr>
                <w:noProof/>
                <w:sz w:val="18"/>
                <w:szCs w:val="18"/>
              </w:rPr>
              <w:drawing>
                <wp:inline distT="0" distB="0" distL="0" distR="0" wp14:anchorId="36461611" wp14:editId="39C94E23">
                  <wp:extent cx="231775" cy="255905"/>
                  <wp:effectExtent l="0" t="0" r="0" b="0"/>
                  <wp:docPr id="8113" name="Picture 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9E360FB" w14:textId="77777777" w:rsidR="00AE0D5A" w:rsidRPr="007375FA" w:rsidRDefault="00AE0D5A" w:rsidP="00B74C0C">
            <w:pPr>
              <w:jc w:val="center"/>
              <w:rPr>
                <w:sz w:val="18"/>
                <w:szCs w:val="18"/>
              </w:rPr>
            </w:pPr>
            <w:r>
              <w:rPr>
                <w:noProof/>
                <w:sz w:val="18"/>
                <w:szCs w:val="18"/>
              </w:rPr>
              <w:drawing>
                <wp:inline distT="0" distB="0" distL="0" distR="0" wp14:anchorId="7AC764E3" wp14:editId="4E763FF1">
                  <wp:extent cx="231775" cy="255905"/>
                  <wp:effectExtent l="0" t="0" r="0" b="0"/>
                  <wp:docPr id="8114" name="Picture 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030C626A" w14:textId="77777777" w:rsidR="00AE0D5A" w:rsidRPr="007375FA" w:rsidRDefault="00AE0D5A" w:rsidP="00B74C0C">
            <w:pPr>
              <w:jc w:val="center"/>
              <w:rPr>
                <w:sz w:val="18"/>
                <w:szCs w:val="18"/>
              </w:rPr>
            </w:pPr>
            <w:r>
              <w:rPr>
                <w:noProof/>
                <w:sz w:val="18"/>
                <w:szCs w:val="18"/>
              </w:rPr>
              <w:drawing>
                <wp:inline distT="0" distB="0" distL="0" distR="0" wp14:anchorId="297FD48C" wp14:editId="2809CA17">
                  <wp:extent cx="231775" cy="255905"/>
                  <wp:effectExtent l="0" t="0" r="0" b="0"/>
                  <wp:docPr id="8115" name="Picture 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D283F33"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1A9A95EC" wp14:editId="37762FBD">
                  <wp:extent cx="231775" cy="255905"/>
                  <wp:effectExtent l="0" t="0" r="0" b="0"/>
                  <wp:docPr id="8116" name="Picture 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C0D2DF7" w14:textId="77777777" w:rsidR="00AE0D5A" w:rsidRDefault="00AE0D5A" w:rsidP="00B74C0C">
            <w:pPr>
              <w:jc w:val="center"/>
              <w:rPr>
                <w:rFonts w:cs="Arial"/>
                <w:noProof/>
                <w:sz w:val="18"/>
                <w:szCs w:val="18"/>
              </w:rPr>
            </w:pPr>
            <w:r>
              <w:rPr>
                <w:rFonts w:cs="Arial"/>
                <w:noProof/>
                <w:sz w:val="18"/>
                <w:szCs w:val="18"/>
              </w:rPr>
              <w:drawing>
                <wp:inline distT="0" distB="0" distL="0" distR="0" wp14:anchorId="4C12378E" wp14:editId="71EA30E1">
                  <wp:extent cx="231775" cy="255905"/>
                  <wp:effectExtent l="0" t="0" r="0" b="0"/>
                  <wp:docPr id="8117" name="Picture 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505C823" w14:textId="77777777" w:rsidTr="00B74C0C">
        <w:tc>
          <w:tcPr>
            <w:tcW w:w="1098" w:type="dxa"/>
            <w:hideMark/>
          </w:tcPr>
          <w:p w14:paraId="7B1CC0F7" w14:textId="77777777" w:rsidR="00AE0D5A" w:rsidRPr="007375FA" w:rsidRDefault="00AE0D5A" w:rsidP="00386DE2">
            <w:pPr>
              <w:jc w:val="center"/>
              <w:rPr>
                <w:rFonts w:cs="Arial"/>
                <w:sz w:val="18"/>
                <w:szCs w:val="18"/>
              </w:rPr>
            </w:pPr>
            <w:r w:rsidRPr="007375FA">
              <w:rPr>
                <w:rFonts w:cs="Arial"/>
                <w:sz w:val="18"/>
                <w:szCs w:val="18"/>
              </w:rPr>
              <w:t>8:30 am - 8:59 am</w:t>
            </w:r>
          </w:p>
        </w:tc>
        <w:tc>
          <w:tcPr>
            <w:tcW w:w="810" w:type="dxa"/>
            <w:vAlign w:val="center"/>
            <w:hideMark/>
          </w:tcPr>
          <w:p w14:paraId="1923C297" w14:textId="77777777" w:rsidR="00AE0D5A" w:rsidRPr="007375FA" w:rsidRDefault="00AE0D5A" w:rsidP="00B74C0C">
            <w:pPr>
              <w:jc w:val="center"/>
              <w:rPr>
                <w:sz w:val="18"/>
                <w:szCs w:val="18"/>
              </w:rPr>
            </w:pPr>
            <w:r>
              <w:rPr>
                <w:noProof/>
                <w:sz w:val="18"/>
                <w:szCs w:val="18"/>
              </w:rPr>
              <w:drawing>
                <wp:inline distT="0" distB="0" distL="0" distR="0" wp14:anchorId="40620FF7" wp14:editId="0D0B43AF">
                  <wp:extent cx="231775" cy="255905"/>
                  <wp:effectExtent l="0" t="0" r="0" b="0"/>
                  <wp:docPr id="8118" name="Picture 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0BECC771" w14:textId="77777777" w:rsidR="00AE0D5A" w:rsidRPr="007375FA" w:rsidRDefault="00AE0D5A" w:rsidP="00B74C0C">
            <w:pPr>
              <w:jc w:val="center"/>
              <w:rPr>
                <w:sz w:val="18"/>
                <w:szCs w:val="18"/>
              </w:rPr>
            </w:pPr>
            <w:r>
              <w:rPr>
                <w:noProof/>
                <w:sz w:val="18"/>
                <w:szCs w:val="18"/>
              </w:rPr>
              <w:drawing>
                <wp:inline distT="0" distB="0" distL="0" distR="0" wp14:anchorId="043058F5" wp14:editId="4DD17450">
                  <wp:extent cx="231775" cy="255905"/>
                  <wp:effectExtent l="0" t="0" r="0" b="0"/>
                  <wp:docPr id="8119" name="Picture 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5ABF074" w14:textId="77777777" w:rsidR="00AE0D5A" w:rsidRPr="007375FA" w:rsidRDefault="00AE0D5A" w:rsidP="00B74C0C">
            <w:pPr>
              <w:jc w:val="center"/>
              <w:rPr>
                <w:sz w:val="18"/>
                <w:szCs w:val="18"/>
              </w:rPr>
            </w:pPr>
            <w:r>
              <w:rPr>
                <w:noProof/>
                <w:sz w:val="18"/>
                <w:szCs w:val="18"/>
              </w:rPr>
              <w:drawing>
                <wp:inline distT="0" distB="0" distL="0" distR="0" wp14:anchorId="7767FB93" wp14:editId="6B2B206C">
                  <wp:extent cx="231775" cy="255905"/>
                  <wp:effectExtent l="0" t="0" r="0" b="0"/>
                  <wp:docPr id="8120" name="Picture 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03440AD" w14:textId="77777777" w:rsidR="00AE0D5A" w:rsidRPr="007375FA" w:rsidRDefault="00AE0D5A" w:rsidP="00B74C0C">
            <w:pPr>
              <w:jc w:val="center"/>
              <w:rPr>
                <w:sz w:val="18"/>
                <w:szCs w:val="18"/>
              </w:rPr>
            </w:pPr>
            <w:r>
              <w:rPr>
                <w:noProof/>
                <w:sz w:val="18"/>
                <w:szCs w:val="18"/>
              </w:rPr>
              <w:drawing>
                <wp:inline distT="0" distB="0" distL="0" distR="0" wp14:anchorId="7087D055" wp14:editId="25504BE2">
                  <wp:extent cx="231775" cy="255905"/>
                  <wp:effectExtent l="0" t="0" r="0" b="0"/>
                  <wp:docPr id="8121" name="Picture 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FA1D89A" w14:textId="77777777" w:rsidR="00AE0D5A" w:rsidRPr="007375FA" w:rsidRDefault="00AE0D5A" w:rsidP="00B74C0C">
            <w:pPr>
              <w:jc w:val="center"/>
              <w:rPr>
                <w:sz w:val="18"/>
                <w:szCs w:val="18"/>
              </w:rPr>
            </w:pPr>
            <w:r>
              <w:rPr>
                <w:noProof/>
                <w:sz w:val="18"/>
                <w:szCs w:val="18"/>
              </w:rPr>
              <w:drawing>
                <wp:inline distT="0" distB="0" distL="0" distR="0" wp14:anchorId="147BF273" wp14:editId="7210D4FB">
                  <wp:extent cx="231775" cy="255905"/>
                  <wp:effectExtent l="0" t="0" r="0" b="0"/>
                  <wp:docPr id="8122" name="Picture 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2EFF8F26" w14:textId="77777777" w:rsidR="00AE0D5A" w:rsidRPr="007375FA" w:rsidRDefault="00AE0D5A" w:rsidP="00B74C0C">
            <w:pPr>
              <w:jc w:val="center"/>
              <w:rPr>
                <w:sz w:val="18"/>
                <w:szCs w:val="18"/>
              </w:rPr>
            </w:pPr>
            <w:r>
              <w:rPr>
                <w:noProof/>
                <w:sz w:val="18"/>
                <w:szCs w:val="18"/>
              </w:rPr>
              <w:drawing>
                <wp:inline distT="0" distB="0" distL="0" distR="0" wp14:anchorId="0AC78BA9" wp14:editId="24458A38">
                  <wp:extent cx="231775" cy="255905"/>
                  <wp:effectExtent l="0" t="0" r="0" b="0"/>
                  <wp:docPr id="8123" name="Picture 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D2368C4" w14:textId="77777777" w:rsidR="00AE0D5A" w:rsidRPr="007375FA" w:rsidRDefault="00AE0D5A" w:rsidP="00B74C0C">
            <w:pPr>
              <w:jc w:val="center"/>
              <w:rPr>
                <w:sz w:val="18"/>
                <w:szCs w:val="18"/>
              </w:rPr>
            </w:pPr>
            <w:r>
              <w:rPr>
                <w:noProof/>
                <w:sz w:val="18"/>
                <w:szCs w:val="18"/>
              </w:rPr>
              <w:drawing>
                <wp:inline distT="0" distB="0" distL="0" distR="0" wp14:anchorId="1AD4462F" wp14:editId="5C95499F">
                  <wp:extent cx="231775" cy="255905"/>
                  <wp:effectExtent l="0" t="0" r="0" b="0"/>
                  <wp:docPr id="8124" name="Picture 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276F760" w14:textId="77777777" w:rsidR="00AE0D5A" w:rsidRPr="007375FA" w:rsidRDefault="00AE0D5A" w:rsidP="00B74C0C">
            <w:pPr>
              <w:jc w:val="center"/>
              <w:rPr>
                <w:sz w:val="18"/>
                <w:szCs w:val="18"/>
              </w:rPr>
            </w:pPr>
            <w:r>
              <w:rPr>
                <w:noProof/>
                <w:sz w:val="18"/>
                <w:szCs w:val="18"/>
              </w:rPr>
              <w:drawing>
                <wp:inline distT="0" distB="0" distL="0" distR="0" wp14:anchorId="66363CB7" wp14:editId="49C41E28">
                  <wp:extent cx="231775" cy="255905"/>
                  <wp:effectExtent l="0" t="0" r="0" b="0"/>
                  <wp:docPr id="8125" name="Picture 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8FD055A" w14:textId="77777777" w:rsidR="00AE0D5A" w:rsidRPr="007375FA" w:rsidRDefault="00AE0D5A" w:rsidP="00B74C0C">
            <w:pPr>
              <w:jc w:val="center"/>
              <w:rPr>
                <w:sz w:val="18"/>
                <w:szCs w:val="18"/>
              </w:rPr>
            </w:pPr>
            <w:r>
              <w:rPr>
                <w:noProof/>
                <w:sz w:val="18"/>
                <w:szCs w:val="18"/>
              </w:rPr>
              <w:drawing>
                <wp:inline distT="0" distB="0" distL="0" distR="0" wp14:anchorId="03C5D108" wp14:editId="56F0D3FB">
                  <wp:extent cx="231775" cy="255905"/>
                  <wp:effectExtent l="0" t="0" r="0" b="0"/>
                  <wp:docPr id="8126" name="Picture 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7DC321B0" w14:textId="77777777" w:rsidR="00AE0D5A" w:rsidRPr="007375FA" w:rsidRDefault="00AE0D5A" w:rsidP="00B74C0C">
            <w:pPr>
              <w:jc w:val="center"/>
              <w:rPr>
                <w:sz w:val="18"/>
                <w:szCs w:val="18"/>
              </w:rPr>
            </w:pPr>
            <w:r>
              <w:rPr>
                <w:noProof/>
                <w:sz w:val="18"/>
                <w:szCs w:val="18"/>
              </w:rPr>
              <w:drawing>
                <wp:inline distT="0" distB="0" distL="0" distR="0" wp14:anchorId="7001273C" wp14:editId="774B2DF1">
                  <wp:extent cx="231775" cy="255905"/>
                  <wp:effectExtent l="0" t="0" r="0" b="0"/>
                  <wp:docPr id="8127" name="Picture 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41F04E87" w14:textId="77777777" w:rsidR="00AE0D5A" w:rsidRPr="007375FA" w:rsidRDefault="00AE0D5A" w:rsidP="00B74C0C">
            <w:pPr>
              <w:jc w:val="center"/>
              <w:rPr>
                <w:sz w:val="18"/>
                <w:szCs w:val="18"/>
              </w:rPr>
            </w:pPr>
            <w:r>
              <w:rPr>
                <w:noProof/>
                <w:sz w:val="18"/>
                <w:szCs w:val="18"/>
              </w:rPr>
              <w:drawing>
                <wp:inline distT="0" distB="0" distL="0" distR="0" wp14:anchorId="1A2E6E37" wp14:editId="0246EA9B">
                  <wp:extent cx="231775" cy="255905"/>
                  <wp:effectExtent l="0" t="0" r="0" b="0"/>
                  <wp:docPr id="8128" name="Picture 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3B0178F8" w14:textId="77777777" w:rsidR="00AE0D5A" w:rsidRPr="007375FA" w:rsidRDefault="00AE0D5A" w:rsidP="00B74C0C">
            <w:pPr>
              <w:jc w:val="center"/>
              <w:rPr>
                <w:sz w:val="18"/>
                <w:szCs w:val="18"/>
              </w:rPr>
            </w:pPr>
            <w:r>
              <w:rPr>
                <w:noProof/>
                <w:sz w:val="18"/>
                <w:szCs w:val="18"/>
              </w:rPr>
              <w:drawing>
                <wp:inline distT="0" distB="0" distL="0" distR="0" wp14:anchorId="75A2FFBE" wp14:editId="093A0827">
                  <wp:extent cx="231775" cy="255905"/>
                  <wp:effectExtent l="0" t="0" r="0" b="0"/>
                  <wp:docPr id="8129" name="Picture 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428A9976"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12576868" wp14:editId="3E4D2603">
                  <wp:extent cx="231775" cy="255905"/>
                  <wp:effectExtent l="0" t="0" r="0" b="0"/>
                  <wp:docPr id="8130" name="Picture 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A2E15C3" w14:textId="77777777" w:rsidR="00AE0D5A" w:rsidRDefault="00AE0D5A" w:rsidP="00B74C0C">
            <w:pPr>
              <w:jc w:val="center"/>
              <w:rPr>
                <w:rFonts w:cs="Arial"/>
                <w:noProof/>
                <w:sz w:val="18"/>
                <w:szCs w:val="18"/>
              </w:rPr>
            </w:pPr>
            <w:r>
              <w:rPr>
                <w:rFonts w:cs="Arial"/>
                <w:noProof/>
                <w:sz w:val="18"/>
                <w:szCs w:val="18"/>
              </w:rPr>
              <w:drawing>
                <wp:inline distT="0" distB="0" distL="0" distR="0" wp14:anchorId="30B81ED4" wp14:editId="22836769">
                  <wp:extent cx="231775" cy="255905"/>
                  <wp:effectExtent l="0" t="0" r="0" b="0"/>
                  <wp:docPr id="8131" name="Picture 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05204DC3" w14:textId="77777777" w:rsidTr="00B74C0C">
        <w:tc>
          <w:tcPr>
            <w:tcW w:w="1098" w:type="dxa"/>
            <w:hideMark/>
          </w:tcPr>
          <w:p w14:paraId="39DBA894" w14:textId="77777777" w:rsidR="00AE0D5A" w:rsidRPr="007375FA" w:rsidRDefault="00AE0D5A" w:rsidP="00386DE2">
            <w:pPr>
              <w:jc w:val="center"/>
              <w:rPr>
                <w:rFonts w:cs="Arial"/>
                <w:sz w:val="18"/>
                <w:szCs w:val="18"/>
              </w:rPr>
            </w:pPr>
            <w:r w:rsidRPr="007375FA">
              <w:rPr>
                <w:rFonts w:cs="Arial"/>
                <w:sz w:val="18"/>
                <w:szCs w:val="18"/>
              </w:rPr>
              <w:t>9:00 am - 9:29 am</w:t>
            </w:r>
          </w:p>
        </w:tc>
        <w:tc>
          <w:tcPr>
            <w:tcW w:w="810" w:type="dxa"/>
            <w:vAlign w:val="center"/>
            <w:hideMark/>
          </w:tcPr>
          <w:p w14:paraId="3ADF02A5" w14:textId="77777777" w:rsidR="00AE0D5A" w:rsidRPr="007375FA" w:rsidRDefault="00AE0D5A" w:rsidP="00B74C0C">
            <w:pPr>
              <w:jc w:val="center"/>
              <w:rPr>
                <w:sz w:val="18"/>
                <w:szCs w:val="18"/>
              </w:rPr>
            </w:pPr>
            <w:r>
              <w:rPr>
                <w:noProof/>
                <w:sz w:val="18"/>
                <w:szCs w:val="18"/>
              </w:rPr>
              <w:drawing>
                <wp:inline distT="0" distB="0" distL="0" distR="0" wp14:anchorId="2622EA0F" wp14:editId="2479FCCB">
                  <wp:extent cx="231775" cy="255905"/>
                  <wp:effectExtent l="0" t="0" r="0" b="0"/>
                  <wp:docPr id="8132" name="Picture 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875355B" w14:textId="77777777" w:rsidR="00AE0D5A" w:rsidRPr="007375FA" w:rsidRDefault="00AE0D5A" w:rsidP="00B74C0C">
            <w:pPr>
              <w:jc w:val="center"/>
              <w:rPr>
                <w:sz w:val="18"/>
                <w:szCs w:val="18"/>
              </w:rPr>
            </w:pPr>
            <w:r>
              <w:rPr>
                <w:noProof/>
                <w:sz w:val="18"/>
                <w:szCs w:val="18"/>
              </w:rPr>
              <w:drawing>
                <wp:inline distT="0" distB="0" distL="0" distR="0" wp14:anchorId="76E3CC30" wp14:editId="1C1D427A">
                  <wp:extent cx="231775" cy="255905"/>
                  <wp:effectExtent l="0" t="0" r="0" b="0"/>
                  <wp:docPr id="8133" name="Picture 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38CAD7D" w14:textId="77777777" w:rsidR="00AE0D5A" w:rsidRPr="007375FA" w:rsidRDefault="00AE0D5A" w:rsidP="00B74C0C">
            <w:pPr>
              <w:jc w:val="center"/>
              <w:rPr>
                <w:sz w:val="18"/>
                <w:szCs w:val="18"/>
              </w:rPr>
            </w:pPr>
            <w:r>
              <w:rPr>
                <w:noProof/>
                <w:sz w:val="18"/>
                <w:szCs w:val="18"/>
              </w:rPr>
              <w:drawing>
                <wp:inline distT="0" distB="0" distL="0" distR="0" wp14:anchorId="298C11AC" wp14:editId="7D8EB4AB">
                  <wp:extent cx="231775" cy="255905"/>
                  <wp:effectExtent l="0" t="0" r="0" b="0"/>
                  <wp:docPr id="8134" name="Picture 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26E86E8D" w14:textId="77777777" w:rsidR="00AE0D5A" w:rsidRPr="007375FA" w:rsidRDefault="00AE0D5A" w:rsidP="00B74C0C">
            <w:pPr>
              <w:jc w:val="center"/>
              <w:rPr>
                <w:sz w:val="18"/>
                <w:szCs w:val="18"/>
              </w:rPr>
            </w:pPr>
            <w:r>
              <w:rPr>
                <w:noProof/>
                <w:sz w:val="18"/>
                <w:szCs w:val="18"/>
              </w:rPr>
              <w:drawing>
                <wp:inline distT="0" distB="0" distL="0" distR="0" wp14:anchorId="66B6055F" wp14:editId="6FF8F416">
                  <wp:extent cx="231775" cy="255905"/>
                  <wp:effectExtent l="0" t="0" r="0" b="0"/>
                  <wp:docPr id="8135" name="Picture 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3DE5DE68" w14:textId="77777777" w:rsidR="00AE0D5A" w:rsidRPr="007375FA" w:rsidRDefault="00AE0D5A" w:rsidP="00B74C0C">
            <w:pPr>
              <w:jc w:val="center"/>
              <w:rPr>
                <w:sz w:val="18"/>
                <w:szCs w:val="18"/>
              </w:rPr>
            </w:pPr>
            <w:r>
              <w:rPr>
                <w:noProof/>
                <w:sz w:val="18"/>
                <w:szCs w:val="18"/>
              </w:rPr>
              <w:drawing>
                <wp:inline distT="0" distB="0" distL="0" distR="0" wp14:anchorId="3CB8E362" wp14:editId="1BF7F5F4">
                  <wp:extent cx="231775" cy="255905"/>
                  <wp:effectExtent l="0" t="0" r="0" b="0"/>
                  <wp:docPr id="8136" name="Picture 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69204B0" w14:textId="77777777" w:rsidR="00AE0D5A" w:rsidRPr="007375FA" w:rsidRDefault="00AE0D5A" w:rsidP="00B74C0C">
            <w:pPr>
              <w:jc w:val="center"/>
              <w:rPr>
                <w:sz w:val="18"/>
                <w:szCs w:val="18"/>
              </w:rPr>
            </w:pPr>
            <w:r>
              <w:rPr>
                <w:noProof/>
                <w:sz w:val="18"/>
                <w:szCs w:val="18"/>
              </w:rPr>
              <w:drawing>
                <wp:inline distT="0" distB="0" distL="0" distR="0" wp14:anchorId="12A352D5" wp14:editId="1EAD69E8">
                  <wp:extent cx="231775" cy="255905"/>
                  <wp:effectExtent l="0" t="0" r="0" b="0"/>
                  <wp:docPr id="8137" name="Picture 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ACAA3AA" w14:textId="77777777" w:rsidR="00AE0D5A" w:rsidRPr="007375FA" w:rsidRDefault="00AE0D5A" w:rsidP="00B74C0C">
            <w:pPr>
              <w:jc w:val="center"/>
              <w:rPr>
                <w:sz w:val="18"/>
                <w:szCs w:val="18"/>
              </w:rPr>
            </w:pPr>
            <w:r>
              <w:rPr>
                <w:noProof/>
                <w:sz w:val="18"/>
                <w:szCs w:val="18"/>
              </w:rPr>
              <w:drawing>
                <wp:inline distT="0" distB="0" distL="0" distR="0" wp14:anchorId="7DC4A96B" wp14:editId="7CA45A4A">
                  <wp:extent cx="231775" cy="255905"/>
                  <wp:effectExtent l="0" t="0" r="0" b="0"/>
                  <wp:docPr id="8138" name="Picture 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6AF56E6C" w14:textId="77777777" w:rsidR="00AE0D5A" w:rsidRPr="007375FA" w:rsidRDefault="00AE0D5A" w:rsidP="00B74C0C">
            <w:pPr>
              <w:jc w:val="center"/>
              <w:rPr>
                <w:sz w:val="18"/>
                <w:szCs w:val="18"/>
              </w:rPr>
            </w:pPr>
            <w:r>
              <w:rPr>
                <w:noProof/>
                <w:sz w:val="18"/>
                <w:szCs w:val="18"/>
              </w:rPr>
              <w:drawing>
                <wp:inline distT="0" distB="0" distL="0" distR="0" wp14:anchorId="4828C2CA" wp14:editId="5EC5AD9A">
                  <wp:extent cx="231775" cy="255905"/>
                  <wp:effectExtent l="0" t="0" r="0" b="0"/>
                  <wp:docPr id="8139" name="Picture 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49A11E1" w14:textId="77777777" w:rsidR="00AE0D5A" w:rsidRPr="007375FA" w:rsidRDefault="00AE0D5A" w:rsidP="00B74C0C">
            <w:pPr>
              <w:jc w:val="center"/>
              <w:rPr>
                <w:sz w:val="18"/>
                <w:szCs w:val="18"/>
              </w:rPr>
            </w:pPr>
            <w:r>
              <w:rPr>
                <w:noProof/>
                <w:sz w:val="18"/>
                <w:szCs w:val="18"/>
              </w:rPr>
              <w:drawing>
                <wp:inline distT="0" distB="0" distL="0" distR="0" wp14:anchorId="60A1CE33" wp14:editId="3A7071E4">
                  <wp:extent cx="231775" cy="255905"/>
                  <wp:effectExtent l="0" t="0" r="0" b="0"/>
                  <wp:docPr id="8140" name="Picture 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05ACCD44" w14:textId="77777777" w:rsidR="00AE0D5A" w:rsidRPr="007375FA" w:rsidRDefault="00AE0D5A" w:rsidP="00B74C0C">
            <w:pPr>
              <w:jc w:val="center"/>
              <w:rPr>
                <w:sz w:val="18"/>
                <w:szCs w:val="18"/>
              </w:rPr>
            </w:pPr>
            <w:r>
              <w:rPr>
                <w:noProof/>
                <w:sz w:val="18"/>
                <w:szCs w:val="18"/>
              </w:rPr>
              <w:drawing>
                <wp:inline distT="0" distB="0" distL="0" distR="0" wp14:anchorId="06CDF8DF" wp14:editId="26D1299A">
                  <wp:extent cx="231775" cy="255905"/>
                  <wp:effectExtent l="0" t="0" r="0" b="0"/>
                  <wp:docPr id="8141" name="Picture 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14B6C17" w14:textId="77777777" w:rsidR="00AE0D5A" w:rsidRPr="007375FA" w:rsidRDefault="00AE0D5A" w:rsidP="00B74C0C">
            <w:pPr>
              <w:jc w:val="center"/>
              <w:rPr>
                <w:sz w:val="18"/>
                <w:szCs w:val="18"/>
              </w:rPr>
            </w:pPr>
            <w:r>
              <w:rPr>
                <w:noProof/>
                <w:sz w:val="18"/>
                <w:szCs w:val="18"/>
              </w:rPr>
              <w:drawing>
                <wp:inline distT="0" distB="0" distL="0" distR="0" wp14:anchorId="4135C154" wp14:editId="464678D3">
                  <wp:extent cx="231775" cy="255905"/>
                  <wp:effectExtent l="0" t="0" r="0" b="0"/>
                  <wp:docPr id="8142" name="Picture 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557E85A5" w14:textId="77777777" w:rsidR="00AE0D5A" w:rsidRPr="007375FA" w:rsidRDefault="00AE0D5A" w:rsidP="00B74C0C">
            <w:pPr>
              <w:jc w:val="center"/>
              <w:rPr>
                <w:sz w:val="18"/>
                <w:szCs w:val="18"/>
              </w:rPr>
            </w:pPr>
            <w:r>
              <w:rPr>
                <w:noProof/>
                <w:sz w:val="18"/>
                <w:szCs w:val="18"/>
              </w:rPr>
              <w:drawing>
                <wp:inline distT="0" distB="0" distL="0" distR="0" wp14:anchorId="1896112B" wp14:editId="501D6248">
                  <wp:extent cx="231775" cy="255905"/>
                  <wp:effectExtent l="0" t="0" r="0" b="0"/>
                  <wp:docPr id="8143" name="Picture 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71D9FC3B"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12503ED3" wp14:editId="2B86CFE3">
                  <wp:extent cx="231775" cy="255905"/>
                  <wp:effectExtent l="0" t="0" r="0" b="0"/>
                  <wp:docPr id="8144" name="Picture 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2AE55D9" w14:textId="77777777" w:rsidR="00AE0D5A" w:rsidRDefault="00AE0D5A" w:rsidP="00B74C0C">
            <w:pPr>
              <w:jc w:val="center"/>
              <w:rPr>
                <w:rFonts w:cs="Arial"/>
                <w:noProof/>
                <w:sz w:val="18"/>
                <w:szCs w:val="18"/>
              </w:rPr>
            </w:pPr>
            <w:r>
              <w:rPr>
                <w:rFonts w:cs="Arial"/>
                <w:noProof/>
                <w:sz w:val="18"/>
                <w:szCs w:val="18"/>
              </w:rPr>
              <w:drawing>
                <wp:inline distT="0" distB="0" distL="0" distR="0" wp14:anchorId="6DE209E2" wp14:editId="13A21BD0">
                  <wp:extent cx="231775" cy="255905"/>
                  <wp:effectExtent l="0" t="0" r="0" b="0"/>
                  <wp:docPr id="8145" name="Picture 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76FAF7F3" w14:textId="77777777" w:rsidTr="00B74C0C">
        <w:tc>
          <w:tcPr>
            <w:tcW w:w="1098" w:type="dxa"/>
            <w:hideMark/>
          </w:tcPr>
          <w:p w14:paraId="4353E2D8" w14:textId="77777777" w:rsidR="00AE0D5A" w:rsidRPr="007375FA" w:rsidRDefault="00AE0D5A" w:rsidP="00386DE2">
            <w:pPr>
              <w:jc w:val="center"/>
              <w:rPr>
                <w:rFonts w:cs="Arial"/>
                <w:sz w:val="18"/>
                <w:szCs w:val="18"/>
              </w:rPr>
            </w:pPr>
            <w:r w:rsidRPr="007375FA">
              <w:rPr>
                <w:rFonts w:cs="Arial"/>
                <w:sz w:val="18"/>
                <w:szCs w:val="18"/>
              </w:rPr>
              <w:t>9:30 am - 9:59 am</w:t>
            </w:r>
          </w:p>
        </w:tc>
        <w:tc>
          <w:tcPr>
            <w:tcW w:w="810" w:type="dxa"/>
            <w:vAlign w:val="center"/>
            <w:hideMark/>
          </w:tcPr>
          <w:p w14:paraId="04324A5F" w14:textId="77777777" w:rsidR="00AE0D5A" w:rsidRPr="007375FA" w:rsidRDefault="00AE0D5A" w:rsidP="00B74C0C">
            <w:pPr>
              <w:jc w:val="center"/>
              <w:rPr>
                <w:sz w:val="18"/>
                <w:szCs w:val="18"/>
              </w:rPr>
            </w:pPr>
            <w:r>
              <w:rPr>
                <w:noProof/>
                <w:sz w:val="18"/>
                <w:szCs w:val="18"/>
              </w:rPr>
              <w:drawing>
                <wp:inline distT="0" distB="0" distL="0" distR="0" wp14:anchorId="4D11C604" wp14:editId="3DE65DEC">
                  <wp:extent cx="231775" cy="255905"/>
                  <wp:effectExtent l="0" t="0" r="0" b="0"/>
                  <wp:docPr id="8146" name="Picture 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85BC015" w14:textId="77777777" w:rsidR="00AE0D5A" w:rsidRPr="007375FA" w:rsidRDefault="00AE0D5A" w:rsidP="00B74C0C">
            <w:pPr>
              <w:jc w:val="center"/>
              <w:rPr>
                <w:sz w:val="18"/>
                <w:szCs w:val="18"/>
              </w:rPr>
            </w:pPr>
            <w:r>
              <w:rPr>
                <w:noProof/>
                <w:sz w:val="18"/>
                <w:szCs w:val="18"/>
              </w:rPr>
              <w:drawing>
                <wp:inline distT="0" distB="0" distL="0" distR="0" wp14:anchorId="49ADF1BD" wp14:editId="311FB2AF">
                  <wp:extent cx="231775" cy="255905"/>
                  <wp:effectExtent l="0" t="0" r="0" b="0"/>
                  <wp:docPr id="8147" name="Picture 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2E4A77E" w14:textId="77777777" w:rsidR="00AE0D5A" w:rsidRPr="007375FA" w:rsidRDefault="00AE0D5A" w:rsidP="00B74C0C">
            <w:pPr>
              <w:jc w:val="center"/>
              <w:rPr>
                <w:sz w:val="18"/>
                <w:szCs w:val="18"/>
              </w:rPr>
            </w:pPr>
            <w:r>
              <w:rPr>
                <w:noProof/>
                <w:sz w:val="18"/>
                <w:szCs w:val="18"/>
              </w:rPr>
              <w:drawing>
                <wp:inline distT="0" distB="0" distL="0" distR="0" wp14:anchorId="2816A0F1" wp14:editId="07290E54">
                  <wp:extent cx="231775" cy="255905"/>
                  <wp:effectExtent l="0" t="0" r="0" b="0"/>
                  <wp:docPr id="8148" name="Picture 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68FA59A6" w14:textId="77777777" w:rsidR="00AE0D5A" w:rsidRPr="007375FA" w:rsidRDefault="00AE0D5A" w:rsidP="00B74C0C">
            <w:pPr>
              <w:jc w:val="center"/>
              <w:rPr>
                <w:sz w:val="18"/>
                <w:szCs w:val="18"/>
              </w:rPr>
            </w:pPr>
            <w:r>
              <w:rPr>
                <w:noProof/>
                <w:sz w:val="18"/>
                <w:szCs w:val="18"/>
              </w:rPr>
              <w:drawing>
                <wp:inline distT="0" distB="0" distL="0" distR="0" wp14:anchorId="4D1758A6" wp14:editId="13B0B19F">
                  <wp:extent cx="231775" cy="255905"/>
                  <wp:effectExtent l="0" t="0" r="0" b="0"/>
                  <wp:docPr id="8149" name="Picture 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74E1D14" w14:textId="77777777" w:rsidR="00AE0D5A" w:rsidRPr="007375FA" w:rsidRDefault="00AE0D5A" w:rsidP="00B74C0C">
            <w:pPr>
              <w:jc w:val="center"/>
              <w:rPr>
                <w:sz w:val="18"/>
                <w:szCs w:val="18"/>
              </w:rPr>
            </w:pPr>
            <w:r>
              <w:rPr>
                <w:noProof/>
                <w:sz w:val="18"/>
                <w:szCs w:val="18"/>
              </w:rPr>
              <w:drawing>
                <wp:inline distT="0" distB="0" distL="0" distR="0" wp14:anchorId="7C9AE804" wp14:editId="5DC3D7B0">
                  <wp:extent cx="231775" cy="255905"/>
                  <wp:effectExtent l="0" t="0" r="0" b="0"/>
                  <wp:docPr id="8150" name="Picture 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ABE780F" w14:textId="77777777" w:rsidR="00AE0D5A" w:rsidRPr="007375FA" w:rsidRDefault="00AE0D5A" w:rsidP="00B74C0C">
            <w:pPr>
              <w:jc w:val="center"/>
              <w:rPr>
                <w:sz w:val="18"/>
                <w:szCs w:val="18"/>
              </w:rPr>
            </w:pPr>
            <w:r>
              <w:rPr>
                <w:noProof/>
                <w:sz w:val="18"/>
                <w:szCs w:val="18"/>
              </w:rPr>
              <w:drawing>
                <wp:inline distT="0" distB="0" distL="0" distR="0" wp14:anchorId="3D366D0E" wp14:editId="6C027E10">
                  <wp:extent cx="231775" cy="255905"/>
                  <wp:effectExtent l="0" t="0" r="0" b="0"/>
                  <wp:docPr id="8151" name="Picture 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810B197" w14:textId="77777777" w:rsidR="00AE0D5A" w:rsidRPr="007375FA" w:rsidRDefault="00AE0D5A" w:rsidP="00B74C0C">
            <w:pPr>
              <w:jc w:val="center"/>
              <w:rPr>
                <w:sz w:val="18"/>
                <w:szCs w:val="18"/>
              </w:rPr>
            </w:pPr>
            <w:r>
              <w:rPr>
                <w:noProof/>
                <w:sz w:val="18"/>
                <w:szCs w:val="18"/>
              </w:rPr>
              <w:drawing>
                <wp:inline distT="0" distB="0" distL="0" distR="0" wp14:anchorId="36AB0CB2" wp14:editId="5B12DD42">
                  <wp:extent cx="231775" cy="255905"/>
                  <wp:effectExtent l="0" t="0" r="0" b="0"/>
                  <wp:docPr id="8152" name="Picture 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379B509" w14:textId="77777777" w:rsidR="00AE0D5A" w:rsidRPr="007375FA" w:rsidRDefault="00AE0D5A" w:rsidP="00B74C0C">
            <w:pPr>
              <w:jc w:val="center"/>
              <w:rPr>
                <w:sz w:val="18"/>
                <w:szCs w:val="18"/>
              </w:rPr>
            </w:pPr>
            <w:r>
              <w:rPr>
                <w:noProof/>
                <w:sz w:val="18"/>
                <w:szCs w:val="18"/>
              </w:rPr>
              <w:drawing>
                <wp:inline distT="0" distB="0" distL="0" distR="0" wp14:anchorId="7DBF0996" wp14:editId="24DFACD1">
                  <wp:extent cx="231775" cy="255905"/>
                  <wp:effectExtent l="0" t="0" r="0" b="0"/>
                  <wp:docPr id="8153" name="Picture 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F23098A" w14:textId="77777777" w:rsidR="00AE0D5A" w:rsidRPr="007375FA" w:rsidRDefault="00AE0D5A" w:rsidP="00B74C0C">
            <w:pPr>
              <w:jc w:val="center"/>
              <w:rPr>
                <w:sz w:val="18"/>
                <w:szCs w:val="18"/>
              </w:rPr>
            </w:pPr>
            <w:r>
              <w:rPr>
                <w:noProof/>
                <w:sz w:val="18"/>
                <w:szCs w:val="18"/>
              </w:rPr>
              <w:drawing>
                <wp:inline distT="0" distB="0" distL="0" distR="0" wp14:anchorId="33F58201" wp14:editId="6C891D0E">
                  <wp:extent cx="231775" cy="255905"/>
                  <wp:effectExtent l="0" t="0" r="0" b="0"/>
                  <wp:docPr id="8154" name="Picture 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1E31C2EF" w14:textId="77777777" w:rsidR="00AE0D5A" w:rsidRPr="007375FA" w:rsidRDefault="00AE0D5A" w:rsidP="00B74C0C">
            <w:pPr>
              <w:jc w:val="center"/>
              <w:rPr>
                <w:sz w:val="18"/>
                <w:szCs w:val="18"/>
              </w:rPr>
            </w:pPr>
            <w:r>
              <w:rPr>
                <w:noProof/>
                <w:sz w:val="18"/>
                <w:szCs w:val="18"/>
              </w:rPr>
              <w:drawing>
                <wp:inline distT="0" distB="0" distL="0" distR="0" wp14:anchorId="632C80DE" wp14:editId="3D58BC4F">
                  <wp:extent cx="231775" cy="255905"/>
                  <wp:effectExtent l="0" t="0" r="0" b="0"/>
                  <wp:docPr id="8155" name="Picture 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76100F75" w14:textId="77777777" w:rsidR="00AE0D5A" w:rsidRPr="007375FA" w:rsidRDefault="00AE0D5A" w:rsidP="00B74C0C">
            <w:pPr>
              <w:jc w:val="center"/>
              <w:rPr>
                <w:sz w:val="18"/>
                <w:szCs w:val="18"/>
              </w:rPr>
            </w:pPr>
            <w:r>
              <w:rPr>
                <w:noProof/>
                <w:sz w:val="18"/>
                <w:szCs w:val="18"/>
              </w:rPr>
              <w:drawing>
                <wp:inline distT="0" distB="0" distL="0" distR="0" wp14:anchorId="103CFF9D" wp14:editId="0F26E681">
                  <wp:extent cx="231775" cy="255905"/>
                  <wp:effectExtent l="0" t="0" r="0" b="0"/>
                  <wp:docPr id="8156" name="Picture 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612DE407" w14:textId="77777777" w:rsidR="00AE0D5A" w:rsidRPr="007375FA" w:rsidRDefault="00AE0D5A" w:rsidP="00B74C0C">
            <w:pPr>
              <w:jc w:val="center"/>
              <w:rPr>
                <w:sz w:val="18"/>
                <w:szCs w:val="18"/>
              </w:rPr>
            </w:pPr>
            <w:r>
              <w:rPr>
                <w:noProof/>
                <w:sz w:val="18"/>
                <w:szCs w:val="18"/>
              </w:rPr>
              <w:drawing>
                <wp:inline distT="0" distB="0" distL="0" distR="0" wp14:anchorId="6265ACBE" wp14:editId="71A0D29B">
                  <wp:extent cx="231775" cy="255905"/>
                  <wp:effectExtent l="0" t="0" r="0" b="0"/>
                  <wp:docPr id="8157" name="Picture 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891C95E"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41BC7F7E" wp14:editId="7773CFEC">
                  <wp:extent cx="231775" cy="255905"/>
                  <wp:effectExtent l="0" t="0" r="0" b="0"/>
                  <wp:docPr id="8158" name="Picture 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4BE6F968" w14:textId="77777777" w:rsidR="00AE0D5A" w:rsidRDefault="00AE0D5A" w:rsidP="00B74C0C">
            <w:pPr>
              <w:jc w:val="center"/>
              <w:rPr>
                <w:rFonts w:cs="Arial"/>
                <w:noProof/>
                <w:sz w:val="18"/>
                <w:szCs w:val="18"/>
              </w:rPr>
            </w:pPr>
            <w:r>
              <w:rPr>
                <w:rFonts w:cs="Arial"/>
                <w:noProof/>
                <w:sz w:val="18"/>
                <w:szCs w:val="18"/>
              </w:rPr>
              <w:drawing>
                <wp:inline distT="0" distB="0" distL="0" distR="0" wp14:anchorId="30FC980E" wp14:editId="65622CB9">
                  <wp:extent cx="231775" cy="255905"/>
                  <wp:effectExtent l="0" t="0" r="0" b="0"/>
                  <wp:docPr id="8159" name="Picture 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BC5F1C5" w14:textId="77777777" w:rsidTr="00B74C0C">
        <w:tc>
          <w:tcPr>
            <w:tcW w:w="1098" w:type="dxa"/>
            <w:hideMark/>
          </w:tcPr>
          <w:p w14:paraId="15071812" w14:textId="77777777" w:rsidR="00AE0D5A" w:rsidRPr="007375FA" w:rsidRDefault="00AE0D5A" w:rsidP="00386DE2">
            <w:pPr>
              <w:jc w:val="center"/>
              <w:rPr>
                <w:rFonts w:cs="Arial"/>
                <w:sz w:val="18"/>
                <w:szCs w:val="18"/>
              </w:rPr>
            </w:pPr>
            <w:r w:rsidRPr="007375FA">
              <w:rPr>
                <w:rFonts w:cs="Arial"/>
                <w:sz w:val="18"/>
                <w:szCs w:val="18"/>
              </w:rPr>
              <w:t>10:00 am - 10:29 am</w:t>
            </w:r>
          </w:p>
        </w:tc>
        <w:tc>
          <w:tcPr>
            <w:tcW w:w="810" w:type="dxa"/>
            <w:vAlign w:val="center"/>
            <w:hideMark/>
          </w:tcPr>
          <w:p w14:paraId="4C332881" w14:textId="77777777" w:rsidR="00AE0D5A" w:rsidRPr="007375FA" w:rsidRDefault="00AE0D5A" w:rsidP="00B74C0C">
            <w:pPr>
              <w:jc w:val="center"/>
              <w:rPr>
                <w:sz w:val="18"/>
                <w:szCs w:val="18"/>
              </w:rPr>
            </w:pPr>
            <w:r>
              <w:rPr>
                <w:noProof/>
                <w:sz w:val="18"/>
                <w:szCs w:val="18"/>
              </w:rPr>
              <w:drawing>
                <wp:inline distT="0" distB="0" distL="0" distR="0" wp14:anchorId="025A94AB" wp14:editId="68062754">
                  <wp:extent cx="231775" cy="255905"/>
                  <wp:effectExtent l="0" t="0" r="0" b="0"/>
                  <wp:docPr id="8160" name="Picture 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1A5BF05" w14:textId="77777777" w:rsidR="00AE0D5A" w:rsidRPr="007375FA" w:rsidRDefault="00AE0D5A" w:rsidP="00B74C0C">
            <w:pPr>
              <w:jc w:val="center"/>
              <w:rPr>
                <w:sz w:val="18"/>
                <w:szCs w:val="18"/>
              </w:rPr>
            </w:pPr>
            <w:r>
              <w:rPr>
                <w:noProof/>
                <w:sz w:val="18"/>
                <w:szCs w:val="18"/>
              </w:rPr>
              <w:drawing>
                <wp:inline distT="0" distB="0" distL="0" distR="0" wp14:anchorId="4F1FBF19" wp14:editId="0FF2FD0C">
                  <wp:extent cx="231775" cy="255905"/>
                  <wp:effectExtent l="0" t="0" r="0" b="0"/>
                  <wp:docPr id="8161" name="Picture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2E9DFAB5" w14:textId="77777777" w:rsidR="00AE0D5A" w:rsidRPr="007375FA" w:rsidRDefault="00AE0D5A" w:rsidP="00B74C0C">
            <w:pPr>
              <w:jc w:val="center"/>
              <w:rPr>
                <w:sz w:val="18"/>
                <w:szCs w:val="18"/>
              </w:rPr>
            </w:pPr>
            <w:r>
              <w:rPr>
                <w:noProof/>
                <w:sz w:val="18"/>
                <w:szCs w:val="18"/>
              </w:rPr>
              <w:drawing>
                <wp:inline distT="0" distB="0" distL="0" distR="0" wp14:anchorId="77E27C77" wp14:editId="46CDC988">
                  <wp:extent cx="231775" cy="255905"/>
                  <wp:effectExtent l="0" t="0" r="0" b="0"/>
                  <wp:docPr id="8162" name="Picture 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DA7CE10" w14:textId="77777777" w:rsidR="00AE0D5A" w:rsidRPr="007375FA" w:rsidRDefault="00AE0D5A" w:rsidP="00B74C0C">
            <w:pPr>
              <w:jc w:val="center"/>
              <w:rPr>
                <w:sz w:val="18"/>
                <w:szCs w:val="18"/>
              </w:rPr>
            </w:pPr>
            <w:r>
              <w:rPr>
                <w:noProof/>
                <w:sz w:val="18"/>
                <w:szCs w:val="18"/>
              </w:rPr>
              <w:drawing>
                <wp:inline distT="0" distB="0" distL="0" distR="0" wp14:anchorId="5FB93A40" wp14:editId="5FFC8CE7">
                  <wp:extent cx="231775" cy="255905"/>
                  <wp:effectExtent l="0" t="0" r="0" b="0"/>
                  <wp:docPr id="8163" name="Picture 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299933A0" w14:textId="77777777" w:rsidR="00AE0D5A" w:rsidRPr="007375FA" w:rsidRDefault="00AE0D5A" w:rsidP="00B74C0C">
            <w:pPr>
              <w:jc w:val="center"/>
              <w:rPr>
                <w:sz w:val="18"/>
                <w:szCs w:val="18"/>
              </w:rPr>
            </w:pPr>
            <w:r>
              <w:rPr>
                <w:noProof/>
                <w:sz w:val="18"/>
                <w:szCs w:val="18"/>
              </w:rPr>
              <w:drawing>
                <wp:inline distT="0" distB="0" distL="0" distR="0" wp14:anchorId="76B66A15" wp14:editId="4F10A49C">
                  <wp:extent cx="231775" cy="255905"/>
                  <wp:effectExtent l="0" t="0" r="0" b="0"/>
                  <wp:docPr id="8164" name="Picture 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755E45AE" w14:textId="77777777" w:rsidR="00AE0D5A" w:rsidRPr="007375FA" w:rsidRDefault="00AE0D5A" w:rsidP="00B74C0C">
            <w:pPr>
              <w:jc w:val="center"/>
              <w:rPr>
                <w:sz w:val="18"/>
                <w:szCs w:val="18"/>
              </w:rPr>
            </w:pPr>
            <w:r>
              <w:rPr>
                <w:noProof/>
                <w:sz w:val="18"/>
                <w:szCs w:val="18"/>
              </w:rPr>
              <w:drawing>
                <wp:inline distT="0" distB="0" distL="0" distR="0" wp14:anchorId="4C87CD9C" wp14:editId="10E7CAD1">
                  <wp:extent cx="231775" cy="255905"/>
                  <wp:effectExtent l="0" t="0" r="0" b="0"/>
                  <wp:docPr id="8165" name="Picture 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CA42C22" w14:textId="77777777" w:rsidR="00AE0D5A" w:rsidRPr="007375FA" w:rsidRDefault="00AE0D5A" w:rsidP="00B74C0C">
            <w:pPr>
              <w:jc w:val="center"/>
              <w:rPr>
                <w:sz w:val="18"/>
                <w:szCs w:val="18"/>
              </w:rPr>
            </w:pPr>
            <w:r>
              <w:rPr>
                <w:noProof/>
                <w:sz w:val="18"/>
                <w:szCs w:val="18"/>
              </w:rPr>
              <w:drawing>
                <wp:inline distT="0" distB="0" distL="0" distR="0" wp14:anchorId="275C720B" wp14:editId="208FD9BA">
                  <wp:extent cx="231775" cy="255905"/>
                  <wp:effectExtent l="0" t="0" r="0" b="0"/>
                  <wp:docPr id="8166" name="Picture 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13DDB03" w14:textId="77777777" w:rsidR="00AE0D5A" w:rsidRPr="007375FA" w:rsidRDefault="00AE0D5A" w:rsidP="00B74C0C">
            <w:pPr>
              <w:jc w:val="center"/>
              <w:rPr>
                <w:sz w:val="18"/>
                <w:szCs w:val="18"/>
              </w:rPr>
            </w:pPr>
            <w:r>
              <w:rPr>
                <w:noProof/>
                <w:sz w:val="18"/>
                <w:szCs w:val="18"/>
              </w:rPr>
              <w:drawing>
                <wp:inline distT="0" distB="0" distL="0" distR="0" wp14:anchorId="49A08438" wp14:editId="2DFD3568">
                  <wp:extent cx="231775" cy="255905"/>
                  <wp:effectExtent l="0" t="0" r="0" b="0"/>
                  <wp:docPr id="8167" name="Picture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D07C095" w14:textId="77777777" w:rsidR="00AE0D5A" w:rsidRPr="007375FA" w:rsidRDefault="00AE0D5A" w:rsidP="00B74C0C">
            <w:pPr>
              <w:jc w:val="center"/>
              <w:rPr>
                <w:sz w:val="18"/>
                <w:szCs w:val="18"/>
              </w:rPr>
            </w:pPr>
            <w:r>
              <w:rPr>
                <w:noProof/>
                <w:sz w:val="18"/>
                <w:szCs w:val="18"/>
              </w:rPr>
              <w:drawing>
                <wp:inline distT="0" distB="0" distL="0" distR="0" wp14:anchorId="65F6A12F" wp14:editId="41927013">
                  <wp:extent cx="231775" cy="255905"/>
                  <wp:effectExtent l="0" t="0" r="0" b="0"/>
                  <wp:docPr id="8168" name="Picture 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6D73DA56" w14:textId="77777777" w:rsidR="00AE0D5A" w:rsidRPr="007375FA" w:rsidRDefault="00AE0D5A" w:rsidP="00B74C0C">
            <w:pPr>
              <w:jc w:val="center"/>
              <w:rPr>
                <w:sz w:val="18"/>
                <w:szCs w:val="18"/>
              </w:rPr>
            </w:pPr>
            <w:r>
              <w:rPr>
                <w:noProof/>
                <w:sz w:val="18"/>
                <w:szCs w:val="18"/>
              </w:rPr>
              <w:drawing>
                <wp:inline distT="0" distB="0" distL="0" distR="0" wp14:anchorId="29E2673D" wp14:editId="6D9F5CEF">
                  <wp:extent cx="231775" cy="255905"/>
                  <wp:effectExtent l="0" t="0" r="0" b="0"/>
                  <wp:docPr id="8169" name="Picture 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108C021E" w14:textId="77777777" w:rsidR="00AE0D5A" w:rsidRPr="007375FA" w:rsidRDefault="00AE0D5A" w:rsidP="00B74C0C">
            <w:pPr>
              <w:jc w:val="center"/>
              <w:rPr>
                <w:sz w:val="18"/>
                <w:szCs w:val="18"/>
              </w:rPr>
            </w:pPr>
            <w:r>
              <w:rPr>
                <w:noProof/>
                <w:sz w:val="18"/>
                <w:szCs w:val="18"/>
              </w:rPr>
              <w:drawing>
                <wp:inline distT="0" distB="0" distL="0" distR="0" wp14:anchorId="15BD2B7F" wp14:editId="153A658E">
                  <wp:extent cx="231775" cy="255905"/>
                  <wp:effectExtent l="0" t="0" r="0" b="0"/>
                  <wp:docPr id="8170" name="Picture 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6639E986" w14:textId="77777777" w:rsidR="00AE0D5A" w:rsidRPr="007375FA" w:rsidRDefault="00AE0D5A" w:rsidP="00B74C0C">
            <w:pPr>
              <w:jc w:val="center"/>
              <w:rPr>
                <w:sz w:val="18"/>
                <w:szCs w:val="18"/>
              </w:rPr>
            </w:pPr>
            <w:r>
              <w:rPr>
                <w:noProof/>
                <w:sz w:val="18"/>
                <w:szCs w:val="18"/>
              </w:rPr>
              <w:drawing>
                <wp:inline distT="0" distB="0" distL="0" distR="0" wp14:anchorId="7C56B7D2" wp14:editId="25D6FF2F">
                  <wp:extent cx="231775" cy="255905"/>
                  <wp:effectExtent l="0" t="0" r="0" b="0"/>
                  <wp:docPr id="8171" name="Picture 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56C0B576"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44086658" wp14:editId="114B279F">
                  <wp:extent cx="231775" cy="255905"/>
                  <wp:effectExtent l="0" t="0" r="0" b="0"/>
                  <wp:docPr id="8172" name="Picture 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39FE4C68" w14:textId="77777777" w:rsidR="00AE0D5A" w:rsidRDefault="00AE0D5A" w:rsidP="00B74C0C">
            <w:pPr>
              <w:jc w:val="center"/>
              <w:rPr>
                <w:rFonts w:cs="Arial"/>
                <w:noProof/>
                <w:sz w:val="18"/>
                <w:szCs w:val="18"/>
              </w:rPr>
            </w:pPr>
            <w:r>
              <w:rPr>
                <w:rFonts w:cs="Arial"/>
                <w:noProof/>
                <w:sz w:val="18"/>
                <w:szCs w:val="18"/>
              </w:rPr>
              <w:drawing>
                <wp:inline distT="0" distB="0" distL="0" distR="0" wp14:anchorId="0B3BB696" wp14:editId="0CD85856">
                  <wp:extent cx="231775" cy="255905"/>
                  <wp:effectExtent l="0" t="0" r="0" b="0"/>
                  <wp:docPr id="8173" name="Picture 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FC33F87" w14:textId="77777777" w:rsidTr="00B74C0C">
        <w:tc>
          <w:tcPr>
            <w:tcW w:w="1098" w:type="dxa"/>
            <w:hideMark/>
          </w:tcPr>
          <w:p w14:paraId="23D8F10E" w14:textId="77777777" w:rsidR="00AE0D5A" w:rsidRPr="007375FA" w:rsidRDefault="00AE0D5A" w:rsidP="00386DE2">
            <w:pPr>
              <w:jc w:val="center"/>
              <w:rPr>
                <w:rFonts w:cs="Arial"/>
                <w:sz w:val="18"/>
                <w:szCs w:val="18"/>
              </w:rPr>
            </w:pPr>
            <w:r w:rsidRPr="007375FA">
              <w:rPr>
                <w:rFonts w:cs="Arial"/>
                <w:sz w:val="18"/>
                <w:szCs w:val="18"/>
              </w:rPr>
              <w:t>10:30 am - 10:59 am</w:t>
            </w:r>
          </w:p>
        </w:tc>
        <w:tc>
          <w:tcPr>
            <w:tcW w:w="810" w:type="dxa"/>
            <w:vAlign w:val="center"/>
            <w:hideMark/>
          </w:tcPr>
          <w:p w14:paraId="54A45B82" w14:textId="77777777" w:rsidR="00AE0D5A" w:rsidRPr="007375FA" w:rsidRDefault="00AE0D5A" w:rsidP="00B74C0C">
            <w:pPr>
              <w:jc w:val="center"/>
              <w:rPr>
                <w:sz w:val="18"/>
                <w:szCs w:val="18"/>
              </w:rPr>
            </w:pPr>
            <w:r>
              <w:rPr>
                <w:noProof/>
                <w:sz w:val="18"/>
                <w:szCs w:val="18"/>
              </w:rPr>
              <w:drawing>
                <wp:inline distT="0" distB="0" distL="0" distR="0" wp14:anchorId="62C1856D" wp14:editId="35288A8E">
                  <wp:extent cx="231775" cy="255905"/>
                  <wp:effectExtent l="0" t="0" r="0" b="0"/>
                  <wp:docPr id="8174" name="Picture 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057779F" w14:textId="77777777" w:rsidR="00AE0D5A" w:rsidRPr="007375FA" w:rsidRDefault="00AE0D5A" w:rsidP="00B74C0C">
            <w:pPr>
              <w:jc w:val="center"/>
              <w:rPr>
                <w:sz w:val="18"/>
                <w:szCs w:val="18"/>
              </w:rPr>
            </w:pPr>
            <w:r>
              <w:rPr>
                <w:noProof/>
                <w:sz w:val="18"/>
                <w:szCs w:val="18"/>
              </w:rPr>
              <w:drawing>
                <wp:inline distT="0" distB="0" distL="0" distR="0" wp14:anchorId="6F5828E6" wp14:editId="2425EC0E">
                  <wp:extent cx="231775" cy="255905"/>
                  <wp:effectExtent l="0" t="0" r="0" b="0"/>
                  <wp:docPr id="8175" name="Picture 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694F017" w14:textId="77777777" w:rsidR="00AE0D5A" w:rsidRPr="007375FA" w:rsidRDefault="00AE0D5A" w:rsidP="00B74C0C">
            <w:pPr>
              <w:jc w:val="center"/>
              <w:rPr>
                <w:sz w:val="18"/>
                <w:szCs w:val="18"/>
              </w:rPr>
            </w:pPr>
            <w:r>
              <w:rPr>
                <w:noProof/>
                <w:sz w:val="18"/>
                <w:szCs w:val="18"/>
              </w:rPr>
              <w:drawing>
                <wp:inline distT="0" distB="0" distL="0" distR="0" wp14:anchorId="5DDD8929" wp14:editId="16E3CCF4">
                  <wp:extent cx="231775" cy="255905"/>
                  <wp:effectExtent l="0" t="0" r="0" b="0"/>
                  <wp:docPr id="8176" name="Picture 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4ACBA0AF" w14:textId="77777777" w:rsidR="00AE0D5A" w:rsidRPr="007375FA" w:rsidRDefault="00AE0D5A" w:rsidP="00B74C0C">
            <w:pPr>
              <w:jc w:val="center"/>
              <w:rPr>
                <w:sz w:val="18"/>
                <w:szCs w:val="18"/>
              </w:rPr>
            </w:pPr>
            <w:r>
              <w:rPr>
                <w:noProof/>
                <w:sz w:val="18"/>
                <w:szCs w:val="18"/>
              </w:rPr>
              <w:drawing>
                <wp:inline distT="0" distB="0" distL="0" distR="0" wp14:anchorId="3C3A6510" wp14:editId="2743E809">
                  <wp:extent cx="231775" cy="255905"/>
                  <wp:effectExtent l="0" t="0" r="0" b="0"/>
                  <wp:docPr id="8177" name="Picture 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00E03D02" w14:textId="77777777" w:rsidR="00AE0D5A" w:rsidRPr="007375FA" w:rsidRDefault="00AE0D5A" w:rsidP="00B74C0C">
            <w:pPr>
              <w:jc w:val="center"/>
              <w:rPr>
                <w:sz w:val="18"/>
                <w:szCs w:val="18"/>
              </w:rPr>
            </w:pPr>
            <w:r>
              <w:rPr>
                <w:noProof/>
                <w:sz w:val="18"/>
                <w:szCs w:val="18"/>
              </w:rPr>
              <w:drawing>
                <wp:inline distT="0" distB="0" distL="0" distR="0" wp14:anchorId="73297736" wp14:editId="18CF3992">
                  <wp:extent cx="231775" cy="255905"/>
                  <wp:effectExtent l="0" t="0" r="0" b="0"/>
                  <wp:docPr id="8178" name="Picture 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5912AA0" w14:textId="77777777" w:rsidR="00AE0D5A" w:rsidRPr="007375FA" w:rsidRDefault="00AE0D5A" w:rsidP="00B74C0C">
            <w:pPr>
              <w:jc w:val="center"/>
              <w:rPr>
                <w:sz w:val="18"/>
                <w:szCs w:val="18"/>
              </w:rPr>
            </w:pPr>
            <w:r>
              <w:rPr>
                <w:noProof/>
                <w:sz w:val="18"/>
                <w:szCs w:val="18"/>
              </w:rPr>
              <w:drawing>
                <wp:inline distT="0" distB="0" distL="0" distR="0" wp14:anchorId="60E05FB1" wp14:editId="1AC3F859">
                  <wp:extent cx="231775" cy="255905"/>
                  <wp:effectExtent l="0" t="0" r="0" b="0"/>
                  <wp:docPr id="8179" name="Picture 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D1D1F1C" w14:textId="77777777" w:rsidR="00AE0D5A" w:rsidRPr="007375FA" w:rsidRDefault="00AE0D5A" w:rsidP="00B74C0C">
            <w:pPr>
              <w:jc w:val="center"/>
              <w:rPr>
                <w:sz w:val="18"/>
                <w:szCs w:val="18"/>
              </w:rPr>
            </w:pPr>
            <w:r>
              <w:rPr>
                <w:noProof/>
                <w:sz w:val="18"/>
                <w:szCs w:val="18"/>
              </w:rPr>
              <w:drawing>
                <wp:inline distT="0" distB="0" distL="0" distR="0" wp14:anchorId="6B1B2926" wp14:editId="0C068733">
                  <wp:extent cx="231775" cy="255905"/>
                  <wp:effectExtent l="0" t="0" r="0" b="0"/>
                  <wp:docPr id="8180" name="Picture 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13F3218" w14:textId="77777777" w:rsidR="00AE0D5A" w:rsidRPr="007375FA" w:rsidRDefault="00AE0D5A" w:rsidP="00B74C0C">
            <w:pPr>
              <w:jc w:val="center"/>
              <w:rPr>
                <w:sz w:val="18"/>
                <w:szCs w:val="18"/>
              </w:rPr>
            </w:pPr>
            <w:r>
              <w:rPr>
                <w:noProof/>
                <w:sz w:val="18"/>
                <w:szCs w:val="18"/>
              </w:rPr>
              <w:drawing>
                <wp:inline distT="0" distB="0" distL="0" distR="0" wp14:anchorId="717D74AF" wp14:editId="74F25083">
                  <wp:extent cx="231775" cy="255905"/>
                  <wp:effectExtent l="0" t="0" r="0" b="0"/>
                  <wp:docPr id="8181" name="Picture 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07169AE" w14:textId="77777777" w:rsidR="00AE0D5A" w:rsidRPr="007375FA" w:rsidRDefault="00AE0D5A" w:rsidP="00B74C0C">
            <w:pPr>
              <w:jc w:val="center"/>
              <w:rPr>
                <w:sz w:val="18"/>
                <w:szCs w:val="18"/>
              </w:rPr>
            </w:pPr>
            <w:r>
              <w:rPr>
                <w:noProof/>
                <w:sz w:val="18"/>
                <w:szCs w:val="18"/>
              </w:rPr>
              <w:drawing>
                <wp:inline distT="0" distB="0" distL="0" distR="0" wp14:anchorId="0F07A402" wp14:editId="332BA24A">
                  <wp:extent cx="231775" cy="255905"/>
                  <wp:effectExtent l="0" t="0" r="0" b="0"/>
                  <wp:docPr id="8182" name="Picture 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49F0236F" w14:textId="77777777" w:rsidR="00AE0D5A" w:rsidRPr="007375FA" w:rsidRDefault="00AE0D5A" w:rsidP="00B74C0C">
            <w:pPr>
              <w:jc w:val="center"/>
              <w:rPr>
                <w:sz w:val="18"/>
                <w:szCs w:val="18"/>
              </w:rPr>
            </w:pPr>
            <w:r>
              <w:rPr>
                <w:noProof/>
                <w:sz w:val="18"/>
                <w:szCs w:val="18"/>
              </w:rPr>
              <w:drawing>
                <wp:inline distT="0" distB="0" distL="0" distR="0" wp14:anchorId="2BFDC840" wp14:editId="41F81126">
                  <wp:extent cx="231775" cy="255905"/>
                  <wp:effectExtent l="0" t="0" r="0" b="0"/>
                  <wp:docPr id="8183" name="Picture 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1C8C3C02" w14:textId="77777777" w:rsidR="00AE0D5A" w:rsidRPr="007375FA" w:rsidRDefault="00AE0D5A" w:rsidP="00B74C0C">
            <w:pPr>
              <w:jc w:val="center"/>
              <w:rPr>
                <w:sz w:val="18"/>
                <w:szCs w:val="18"/>
              </w:rPr>
            </w:pPr>
            <w:r>
              <w:rPr>
                <w:noProof/>
                <w:sz w:val="18"/>
                <w:szCs w:val="18"/>
              </w:rPr>
              <w:drawing>
                <wp:inline distT="0" distB="0" distL="0" distR="0" wp14:anchorId="64B6A6BC" wp14:editId="4E276286">
                  <wp:extent cx="231775" cy="255905"/>
                  <wp:effectExtent l="0" t="0" r="0" b="0"/>
                  <wp:docPr id="8184" name="Picture 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4AE6D4AB" w14:textId="77777777" w:rsidR="00AE0D5A" w:rsidRPr="007375FA" w:rsidRDefault="00AE0D5A" w:rsidP="00B74C0C">
            <w:pPr>
              <w:jc w:val="center"/>
              <w:rPr>
                <w:sz w:val="18"/>
                <w:szCs w:val="18"/>
              </w:rPr>
            </w:pPr>
            <w:r>
              <w:rPr>
                <w:noProof/>
                <w:sz w:val="18"/>
                <w:szCs w:val="18"/>
              </w:rPr>
              <w:drawing>
                <wp:inline distT="0" distB="0" distL="0" distR="0" wp14:anchorId="57FB7B8E" wp14:editId="65BFDE5C">
                  <wp:extent cx="231775" cy="255905"/>
                  <wp:effectExtent l="0" t="0" r="0" b="0"/>
                  <wp:docPr id="8185" name="Picture 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47989F4"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0CC25F38" wp14:editId="17CB9B1F">
                  <wp:extent cx="231775" cy="255905"/>
                  <wp:effectExtent l="0" t="0" r="0" b="0"/>
                  <wp:docPr id="8186" name="Picture 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15AE035A" w14:textId="77777777" w:rsidR="00AE0D5A" w:rsidRDefault="00AE0D5A" w:rsidP="00B74C0C">
            <w:pPr>
              <w:jc w:val="center"/>
              <w:rPr>
                <w:rFonts w:cs="Arial"/>
                <w:noProof/>
                <w:sz w:val="18"/>
                <w:szCs w:val="18"/>
              </w:rPr>
            </w:pPr>
            <w:r>
              <w:rPr>
                <w:rFonts w:cs="Arial"/>
                <w:noProof/>
                <w:sz w:val="18"/>
                <w:szCs w:val="18"/>
              </w:rPr>
              <w:drawing>
                <wp:inline distT="0" distB="0" distL="0" distR="0" wp14:anchorId="790ABB71" wp14:editId="2BC5CD52">
                  <wp:extent cx="231775" cy="255905"/>
                  <wp:effectExtent l="0" t="0" r="0" b="0"/>
                  <wp:docPr id="8187" name="Picture 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5BF423EF" w14:textId="77777777" w:rsidTr="00B74C0C">
        <w:tc>
          <w:tcPr>
            <w:tcW w:w="1098" w:type="dxa"/>
            <w:hideMark/>
          </w:tcPr>
          <w:p w14:paraId="106901DA" w14:textId="77777777" w:rsidR="00AE0D5A" w:rsidRPr="007375FA" w:rsidRDefault="00AE0D5A" w:rsidP="00386DE2">
            <w:pPr>
              <w:jc w:val="center"/>
              <w:rPr>
                <w:rFonts w:cs="Arial"/>
                <w:sz w:val="18"/>
                <w:szCs w:val="18"/>
              </w:rPr>
            </w:pPr>
            <w:r w:rsidRPr="007375FA">
              <w:rPr>
                <w:rFonts w:cs="Arial"/>
                <w:sz w:val="18"/>
                <w:szCs w:val="18"/>
              </w:rPr>
              <w:t>11:00 am - 11:29 am</w:t>
            </w:r>
          </w:p>
        </w:tc>
        <w:tc>
          <w:tcPr>
            <w:tcW w:w="810" w:type="dxa"/>
            <w:vAlign w:val="center"/>
            <w:hideMark/>
          </w:tcPr>
          <w:p w14:paraId="2778B993" w14:textId="77777777" w:rsidR="00AE0D5A" w:rsidRPr="007375FA" w:rsidRDefault="00AE0D5A" w:rsidP="00B74C0C">
            <w:pPr>
              <w:jc w:val="center"/>
              <w:rPr>
                <w:sz w:val="18"/>
                <w:szCs w:val="18"/>
              </w:rPr>
            </w:pPr>
            <w:r>
              <w:rPr>
                <w:noProof/>
                <w:sz w:val="18"/>
                <w:szCs w:val="18"/>
              </w:rPr>
              <w:drawing>
                <wp:inline distT="0" distB="0" distL="0" distR="0" wp14:anchorId="5E629296" wp14:editId="069E6F7E">
                  <wp:extent cx="231775" cy="255905"/>
                  <wp:effectExtent l="0" t="0" r="0" b="0"/>
                  <wp:docPr id="8188" name="Picture 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5D740AC7" w14:textId="77777777" w:rsidR="00AE0D5A" w:rsidRPr="007375FA" w:rsidRDefault="00AE0D5A" w:rsidP="00B74C0C">
            <w:pPr>
              <w:jc w:val="center"/>
              <w:rPr>
                <w:sz w:val="18"/>
                <w:szCs w:val="18"/>
              </w:rPr>
            </w:pPr>
            <w:r>
              <w:rPr>
                <w:noProof/>
                <w:sz w:val="18"/>
                <w:szCs w:val="18"/>
              </w:rPr>
              <w:drawing>
                <wp:inline distT="0" distB="0" distL="0" distR="0" wp14:anchorId="0727F6F0" wp14:editId="23391793">
                  <wp:extent cx="231775" cy="255905"/>
                  <wp:effectExtent l="0" t="0" r="0" b="0"/>
                  <wp:docPr id="8189" name="Picture 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7CE4DFB" w14:textId="77777777" w:rsidR="00AE0D5A" w:rsidRPr="007375FA" w:rsidRDefault="00AE0D5A" w:rsidP="00B74C0C">
            <w:pPr>
              <w:jc w:val="center"/>
              <w:rPr>
                <w:sz w:val="18"/>
                <w:szCs w:val="18"/>
              </w:rPr>
            </w:pPr>
            <w:r>
              <w:rPr>
                <w:noProof/>
                <w:sz w:val="18"/>
                <w:szCs w:val="18"/>
              </w:rPr>
              <w:drawing>
                <wp:inline distT="0" distB="0" distL="0" distR="0" wp14:anchorId="604A39B1" wp14:editId="1A942C98">
                  <wp:extent cx="231775" cy="255905"/>
                  <wp:effectExtent l="0" t="0" r="0" b="0"/>
                  <wp:docPr id="8190" name="Picture 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50928048" w14:textId="77777777" w:rsidR="00AE0D5A" w:rsidRPr="007375FA" w:rsidRDefault="00AE0D5A" w:rsidP="00B74C0C">
            <w:pPr>
              <w:jc w:val="center"/>
              <w:rPr>
                <w:sz w:val="18"/>
                <w:szCs w:val="18"/>
              </w:rPr>
            </w:pPr>
            <w:r>
              <w:rPr>
                <w:noProof/>
                <w:sz w:val="18"/>
                <w:szCs w:val="18"/>
              </w:rPr>
              <w:drawing>
                <wp:inline distT="0" distB="0" distL="0" distR="0" wp14:anchorId="417F8F45" wp14:editId="55A831EB">
                  <wp:extent cx="231775" cy="255905"/>
                  <wp:effectExtent l="0" t="0" r="0" b="0"/>
                  <wp:docPr id="8191" name="Picture 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F502BCA" w14:textId="77777777" w:rsidR="00AE0D5A" w:rsidRPr="007375FA" w:rsidRDefault="00AE0D5A" w:rsidP="00B74C0C">
            <w:pPr>
              <w:jc w:val="center"/>
              <w:rPr>
                <w:sz w:val="18"/>
                <w:szCs w:val="18"/>
              </w:rPr>
            </w:pPr>
            <w:r>
              <w:rPr>
                <w:noProof/>
                <w:sz w:val="18"/>
                <w:szCs w:val="18"/>
              </w:rPr>
              <w:drawing>
                <wp:inline distT="0" distB="0" distL="0" distR="0" wp14:anchorId="308FD4C5" wp14:editId="18E25F96">
                  <wp:extent cx="231775" cy="255905"/>
                  <wp:effectExtent l="0" t="0" r="0" b="0"/>
                  <wp:docPr id="8192" name="Pictur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1ACB1DB" w14:textId="77777777" w:rsidR="00AE0D5A" w:rsidRPr="007375FA" w:rsidRDefault="00AE0D5A" w:rsidP="00B74C0C">
            <w:pPr>
              <w:jc w:val="center"/>
              <w:rPr>
                <w:sz w:val="18"/>
                <w:szCs w:val="18"/>
              </w:rPr>
            </w:pPr>
            <w:r>
              <w:rPr>
                <w:noProof/>
                <w:sz w:val="18"/>
                <w:szCs w:val="18"/>
              </w:rPr>
              <w:drawing>
                <wp:inline distT="0" distB="0" distL="0" distR="0" wp14:anchorId="3F79C50D" wp14:editId="3D89491B">
                  <wp:extent cx="231775" cy="255905"/>
                  <wp:effectExtent l="0" t="0" r="0" b="0"/>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93017B8" w14:textId="77777777" w:rsidR="00AE0D5A" w:rsidRPr="007375FA" w:rsidRDefault="00AE0D5A" w:rsidP="00B74C0C">
            <w:pPr>
              <w:jc w:val="center"/>
              <w:rPr>
                <w:sz w:val="18"/>
                <w:szCs w:val="18"/>
              </w:rPr>
            </w:pPr>
            <w:r>
              <w:rPr>
                <w:noProof/>
                <w:sz w:val="18"/>
                <w:szCs w:val="18"/>
              </w:rPr>
              <w:drawing>
                <wp:inline distT="0" distB="0" distL="0" distR="0" wp14:anchorId="56C6724A" wp14:editId="161B66CA">
                  <wp:extent cx="231775" cy="255905"/>
                  <wp:effectExtent l="0" t="0" r="0" b="0"/>
                  <wp:docPr id="8194" name="Picture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50ABCAC" w14:textId="77777777" w:rsidR="00AE0D5A" w:rsidRPr="007375FA" w:rsidRDefault="00AE0D5A" w:rsidP="00B74C0C">
            <w:pPr>
              <w:jc w:val="center"/>
              <w:rPr>
                <w:sz w:val="18"/>
                <w:szCs w:val="18"/>
              </w:rPr>
            </w:pPr>
            <w:r>
              <w:rPr>
                <w:noProof/>
                <w:sz w:val="18"/>
                <w:szCs w:val="18"/>
              </w:rPr>
              <w:drawing>
                <wp:inline distT="0" distB="0" distL="0" distR="0" wp14:anchorId="3443080F" wp14:editId="0A98F587">
                  <wp:extent cx="231775" cy="255905"/>
                  <wp:effectExtent l="0" t="0" r="0" b="0"/>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7F4C943" w14:textId="77777777" w:rsidR="00AE0D5A" w:rsidRPr="007375FA" w:rsidRDefault="00AE0D5A" w:rsidP="00B74C0C">
            <w:pPr>
              <w:jc w:val="center"/>
              <w:rPr>
                <w:sz w:val="18"/>
                <w:szCs w:val="18"/>
              </w:rPr>
            </w:pPr>
            <w:r>
              <w:rPr>
                <w:noProof/>
                <w:sz w:val="18"/>
                <w:szCs w:val="18"/>
              </w:rPr>
              <w:drawing>
                <wp:inline distT="0" distB="0" distL="0" distR="0" wp14:anchorId="290FF9DC" wp14:editId="64F14124">
                  <wp:extent cx="231775" cy="255905"/>
                  <wp:effectExtent l="0" t="0" r="0" b="0"/>
                  <wp:docPr id="8196" name="Picture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54D9BA59" w14:textId="77777777" w:rsidR="00AE0D5A" w:rsidRPr="007375FA" w:rsidRDefault="00AE0D5A" w:rsidP="00B74C0C">
            <w:pPr>
              <w:jc w:val="center"/>
              <w:rPr>
                <w:sz w:val="18"/>
                <w:szCs w:val="18"/>
              </w:rPr>
            </w:pPr>
            <w:r>
              <w:rPr>
                <w:noProof/>
                <w:sz w:val="18"/>
                <w:szCs w:val="18"/>
              </w:rPr>
              <w:drawing>
                <wp:inline distT="0" distB="0" distL="0" distR="0" wp14:anchorId="165CE237" wp14:editId="045F0D2F">
                  <wp:extent cx="231775" cy="255905"/>
                  <wp:effectExtent l="0" t="0" r="0" b="0"/>
                  <wp:docPr id="8197" name="Picture 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3FCECC36" w14:textId="77777777" w:rsidR="00AE0D5A" w:rsidRPr="007375FA" w:rsidRDefault="00AE0D5A" w:rsidP="00B74C0C">
            <w:pPr>
              <w:jc w:val="center"/>
              <w:rPr>
                <w:sz w:val="18"/>
                <w:szCs w:val="18"/>
              </w:rPr>
            </w:pPr>
            <w:r>
              <w:rPr>
                <w:noProof/>
                <w:sz w:val="18"/>
                <w:szCs w:val="18"/>
              </w:rPr>
              <w:drawing>
                <wp:inline distT="0" distB="0" distL="0" distR="0" wp14:anchorId="4D897633" wp14:editId="2D887039">
                  <wp:extent cx="231775" cy="255905"/>
                  <wp:effectExtent l="0" t="0" r="0" b="0"/>
                  <wp:docPr id="8198" name="Picture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7B7D1253" w14:textId="77777777" w:rsidR="00AE0D5A" w:rsidRPr="007375FA" w:rsidRDefault="00AE0D5A" w:rsidP="00B74C0C">
            <w:pPr>
              <w:jc w:val="center"/>
              <w:rPr>
                <w:sz w:val="18"/>
                <w:szCs w:val="18"/>
              </w:rPr>
            </w:pPr>
            <w:r>
              <w:rPr>
                <w:noProof/>
                <w:sz w:val="18"/>
                <w:szCs w:val="18"/>
              </w:rPr>
              <w:drawing>
                <wp:inline distT="0" distB="0" distL="0" distR="0" wp14:anchorId="6646118C" wp14:editId="291C15B5">
                  <wp:extent cx="231775" cy="255905"/>
                  <wp:effectExtent l="0" t="0" r="0" b="0"/>
                  <wp:docPr id="8199" name="Picture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834EAC6"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35797F2C" wp14:editId="11107A3A">
                  <wp:extent cx="231775" cy="255905"/>
                  <wp:effectExtent l="0" t="0" r="0" b="0"/>
                  <wp:docPr id="8200" name="Picture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711F61B4" w14:textId="77777777" w:rsidR="00AE0D5A" w:rsidRDefault="00AE0D5A" w:rsidP="00B74C0C">
            <w:pPr>
              <w:jc w:val="center"/>
              <w:rPr>
                <w:rFonts w:cs="Arial"/>
                <w:noProof/>
                <w:sz w:val="18"/>
                <w:szCs w:val="18"/>
              </w:rPr>
            </w:pPr>
            <w:r>
              <w:rPr>
                <w:rFonts w:cs="Arial"/>
                <w:noProof/>
                <w:sz w:val="18"/>
                <w:szCs w:val="18"/>
              </w:rPr>
              <w:drawing>
                <wp:inline distT="0" distB="0" distL="0" distR="0" wp14:anchorId="402DC23C" wp14:editId="3681565B">
                  <wp:extent cx="231775" cy="255905"/>
                  <wp:effectExtent l="0" t="0" r="0" b="0"/>
                  <wp:docPr id="8201" name="Picture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03D0BA6" w14:textId="77777777" w:rsidTr="00B74C0C">
        <w:tc>
          <w:tcPr>
            <w:tcW w:w="1098" w:type="dxa"/>
            <w:hideMark/>
          </w:tcPr>
          <w:p w14:paraId="4013773E" w14:textId="77777777" w:rsidR="00AE0D5A" w:rsidRPr="007375FA" w:rsidRDefault="00AE0D5A" w:rsidP="00386DE2">
            <w:pPr>
              <w:jc w:val="center"/>
              <w:rPr>
                <w:rFonts w:cs="Arial"/>
                <w:sz w:val="18"/>
                <w:szCs w:val="18"/>
              </w:rPr>
            </w:pPr>
            <w:r w:rsidRPr="007375FA">
              <w:rPr>
                <w:rFonts w:cs="Arial"/>
                <w:sz w:val="18"/>
                <w:szCs w:val="18"/>
              </w:rPr>
              <w:t>11:30 am - 11:59 am</w:t>
            </w:r>
          </w:p>
        </w:tc>
        <w:tc>
          <w:tcPr>
            <w:tcW w:w="810" w:type="dxa"/>
            <w:vAlign w:val="center"/>
            <w:hideMark/>
          </w:tcPr>
          <w:p w14:paraId="45D2632F" w14:textId="77777777" w:rsidR="00AE0D5A" w:rsidRPr="007375FA" w:rsidRDefault="00AE0D5A" w:rsidP="00B74C0C">
            <w:pPr>
              <w:jc w:val="center"/>
              <w:rPr>
                <w:sz w:val="18"/>
                <w:szCs w:val="18"/>
              </w:rPr>
            </w:pPr>
            <w:r>
              <w:rPr>
                <w:noProof/>
                <w:sz w:val="18"/>
                <w:szCs w:val="18"/>
              </w:rPr>
              <w:drawing>
                <wp:inline distT="0" distB="0" distL="0" distR="0" wp14:anchorId="1ADAC3BE" wp14:editId="55940BF7">
                  <wp:extent cx="231775" cy="255905"/>
                  <wp:effectExtent l="0" t="0" r="0" b="0"/>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333DDDD" w14:textId="77777777" w:rsidR="00AE0D5A" w:rsidRPr="007375FA" w:rsidRDefault="00AE0D5A" w:rsidP="00B74C0C">
            <w:pPr>
              <w:jc w:val="center"/>
              <w:rPr>
                <w:sz w:val="18"/>
                <w:szCs w:val="18"/>
              </w:rPr>
            </w:pPr>
            <w:r>
              <w:rPr>
                <w:noProof/>
                <w:sz w:val="18"/>
                <w:szCs w:val="18"/>
              </w:rPr>
              <w:drawing>
                <wp:inline distT="0" distB="0" distL="0" distR="0" wp14:anchorId="2B9BE88F" wp14:editId="17358A06">
                  <wp:extent cx="231775" cy="255905"/>
                  <wp:effectExtent l="0" t="0" r="0" b="0"/>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7D32E51" w14:textId="77777777" w:rsidR="00AE0D5A" w:rsidRPr="007375FA" w:rsidRDefault="00AE0D5A" w:rsidP="00B74C0C">
            <w:pPr>
              <w:jc w:val="center"/>
              <w:rPr>
                <w:sz w:val="18"/>
                <w:szCs w:val="18"/>
              </w:rPr>
            </w:pPr>
            <w:r>
              <w:rPr>
                <w:noProof/>
                <w:sz w:val="18"/>
                <w:szCs w:val="18"/>
              </w:rPr>
              <w:drawing>
                <wp:inline distT="0" distB="0" distL="0" distR="0" wp14:anchorId="7BFCB402" wp14:editId="2892BAE5">
                  <wp:extent cx="231775" cy="255905"/>
                  <wp:effectExtent l="0" t="0" r="0" b="0"/>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2BA4BAC2" w14:textId="77777777" w:rsidR="00AE0D5A" w:rsidRPr="007375FA" w:rsidRDefault="00AE0D5A" w:rsidP="00B74C0C">
            <w:pPr>
              <w:jc w:val="center"/>
              <w:rPr>
                <w:sz w:val="18"/>
                <w:szCs w:val="18"/>
              </w:rPr>
            </w:pPr>
            <w:r>
              <w:rPr>
                <w:noProof/>
                <w:sz w:val="18"/>
                <w:szCs w:val="18"/>
              </w:rPr>
              <w:drawing>
                <wp:inline distT="0" distB="0" distL="0" distR="0" wp14:anchorId="2018BAEF" wp14:editId="6FC83132">
                  <wp:extent cx="231775" cy="255905"/>
                  <wp:effectExtent l="0" t="0" r="0" b="0"/>
                  <wp:docPr id="8205" name="Picture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99D7C71" w14:textId="77777777" w:rsidR="00AE0D5A" w:rsidRPr="007375FA" w:rsidRDefault="00AE0D5A" w:rsidP="00B74C0C">
            <w:pPr>
              <w:jc w:val="center"/>
              <w:rPr>
                <w:sz w:val="18"/>
                <w:szCs w:val="18"/>
              </w:rPr>
            </w:pPr>
            <w:r>
              <w:rPr>
                <w:noProof/>
                <w:sz w:val="18"/>
                <w:szCs w:val="18"/>
              </w:rPr>
              <w:drawing>
                <wp:inline distT="0" distB="0" distL="0" distR="0" wp14:anchorId="6E144B37" wp14:editId="1B966728">
                  <wp:extent cx="231775" cy="255905"/>
                  <wp:effectExtent l="0" t="0" r="0" b="0"/>
                  <wp:docPr id="8206" name="Pictur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59BBDE54" w14:textId="77777777" w:rsidR="00AE0D5A" w:rsidRPr="007375FA" w:rsidRDefault="00AE0D5A" w:rsidP="00B74C0C">
            <w:pPr>
              <w:jc w:val="center"/>
              <w:rPr>
                <w:sz w:val="18"/>
                <w:szCs w:val="18"/>
              </w:rPr>
            </w:pPr>
            <w:r>
              <w:rPr>
                <w:noProof/>
                <w:sz w:val="18"/>
                <w:szCs w:val="18"/>
              </w:rPr>
              <w:drawing>
                <wp:inline distT="0" distB="0" distL="0" distR="0" wp14:anchorId="74002BD7" wp14:editId="459ECDCB">
                  <wp:extent cx="231775" cy="255905"/>
                  <wp:effectExtent l="0" t="0" r="0" b="0"/>
                  <wp:docPr id="8207" name="Picture 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74D3035" w14:textId="77777777" w:rsidR="00AE0D5A" w:rsidRPr="007375FA" w:rsidRDefault="00AE0D5A" w:rsidP="00B74C0C">
            <w:pPr>
              <w:jc w:val="center"/>
              <w:rPr>
                <w:sz w:val="18"/>
                <w:szCs w:val="18"/>
              </w:rPr>
            </w:pPr>
            <w:r>
              <w:rPr>
                <w:noProof/>
                <w:sz w:val="18"/>
                <w:szCs w:val="18"/>
              </w:rPr>
              <w:drawing>
                <wp:inline distT="0" distB="0" distL="0" distR="0" wp14:anchorId="7849B3CB" wp14:editId="3E8364CA">
                  <wp:extent cx="231775" cy="255905"/>
                  <wp:effectExtent l="0" t="0" r="0" b="0"/>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73F261E" w14:textId="77777777" w:rsidR="00AE0D5A" w:rsidRPr="007375FA" w:rsidRDefault="00AE0D5A" w:rsidP="00B74C0C">
            <w:pPr>
              <w:jc w:val="center"/>
              <w:rPr>
                <w:sz w:val="18"/>
                <w:szCs w:val="18"/>
              </w:rPr>
            </w:pPr>
            <w:r>
              <w:rPr>
                <w:noProof/>
                <w:sz w:val="18"/>
                <w:szCs w:val="18"/>
              </w:rPr>
              <w:drawing>
                <wp:inline distT="0" distB="0" distL="0" distR="0" wp14:anchorId="51BE5E8A" wp14:editId="0F3DC713">
                  <wp:extent cx="231775" cy="255905"/>
                  <wp:effectExtent l="0" t="0" r="0" b="0"/>
                  <wp:docPr id="8209" name="Picture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CA5FD9B" w14:textId="77777777" w:rsidR="00AE0D5A" w:rsidRPr="007375FA" w:rsidRDefault="00AE0D5A" w:rsidP="00B74C0C">
            <w:pPr>
              <w:jc w:val="center"/>
              <w:rPr>
                <w:sz w:val="18"/>
                <w:szCs w:val="18"/>
              </w:rPr>
            </w:pPr>
            <w:r>
              <w:rPr>
                <w:noProof/>
                <w:sz w:val="18"/>
                <w:szCs w:val="18"/>
              </w:rPr>
              <w:drawing>
                <wp:inline distT="0" distB="0" distL="0" distR="0" wp14:anchorId="500AEFCE" wp14:editId="4E9E8BC0">
                  <wp:extent cx="231775" cy="255905"/>
                  <wp:effectExtent l="0" t="0" r="0" b="0"/>
                  <wp:docPr id="8210" name="Picture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26FED955" w14:textId="77777777" w:rsidR="00AE0D5A" w:rsidRPr="007375FA" w:rsidRDefault="00AE0D5A" w:rsidP="00B74C0C">
            <w:pPr>
              <w:jc w:val="center"/>
              <w:rPr>
                <w:sz w:val="18"/>
                <w:szCs w:val="18"/>
              </w:rPr>
            </w:pPr>
            <w:r>
              <w:rPr>
                <w:noProof/>
                <w:sz w:val="18"/>
                <w:szCs w:val="18"/>
              </w:rPr>
              <w:drawing>
                <wp:inline distT="0" distB="0" distL="0" distR="0" wp14:anchorId="33641D64" wp14:editId="22C85A99">
                  <wp:extent cx="231775" cy="255905"/>
                  <wp:effectExtent l="0" t="0" r="0" b="0"/>
                  <wp:docPr id="8211" name="Picture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19E46A4C" w14:textId="77777777" w:rsidR="00AE0D5A" w:rsidRPr="007375FA" w:rsidRDefault="00AE0D5A" w:rsidP="00B74C0C">
            <w:pPr>
              <w:jc w:val="center"/>
              <w:rPr>
                <w:sz w:val="18"/>
                <w:szCs w:val="18"/>
              </w:rPr>
            </w:pPr>
            <w:r>
              <w:rPr>
                <w:noProof/>
                <w:sz w:val="18"/>
                <w:szCs w:val="18"/>
              </w:rPr>
              <w:drawing>
                <wp:inline distT="0" distB="0" distL="0" distR="0" wp14:anchorId="7B486E2E" wp14:editId="24B7C94F">
                  <wp:extent cx="231775" cy="255905"/>
                  <wp:effectExtent l="0" t="0" r="0" b="0"/>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6ACEA5F8" w14:textId="77777777" w:rsidR="00AE0D5A" w:rsidRPr="007375FA" w:rsidRDefault="00AE0D5A" w:rsidP="00B74C0C">
            <w:pPr>
              <w:jc w:val="center"/>
              <w:rPr>
                <w:sz w:val="18"/>
                <w:szCs w:val="18"/>
              </w:rPr>
            </w:pPr>
            <w:r>
              <w:rPr>
                <w:noProof/>
                <w:sz w:val="18"/>
                <w:szCs w:val="18"/>
              </w:rPr>
              <w:drawing>
                <wp:inline distT="0" distB="0" distL="0" distR="0" wp14:anchorId="39B29312" wp14:editId="12C0FC4C">
                  <wp:extent cx="231775" cy="255905"/>
                  <wp:effectExtent l="0" t="0" r="0" b="0"/>
                  <wp:docPr id="8213" name="Pictur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4C21C6C"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109BB286" wp14:editId="401C7A06">
                  <wp:extent cx="231775" cy="255905"/>
                  <wp:effectExtent l="0" t="0" r="0" b="0"/>
                  <wp:docPr id="8214" name="Picture 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75C9227D" w14:textId="77777777" w:rsidR="00AE0D5A" w:rsidRDefault="00AE0D5A" w:rsidP="00B74C0C">
            <w:pPr>
              <w:jc w:val="center"/>
              <w:rPr>
                <w:rFonts w:cs="Arial"/>
                <w:noProof/>
                <w:sz w:val="18"/>
                <w:szCs w:val="18"/>
              </w:rPr>
            </w:pPr>
            <w:r>
              <w:rPr>
                <w:rFonts w:cs="Arial"/>
                <w:noProof/>
                <w:sz w:val="18"/>
                <w:szCs w:val="18"/>
              </w:rPr>
              <w:drawing>
                <wp:inline distT="0" distB="0" distL="0" distR="0" wp14:anchorId="1F820CA0" wp14:editId="5B2B24CC">
                  <wp:extent cx="231775" cy="255905"/>
                  <wp:effectExtent l="0" t="0" r="0" b="0"/>
                  <wp:docPr id="8215" name="Picture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2D92C4A" w14:textId="77777777" w:rsidTr="00B74C0C">
        <w:tc>
          <w:tcPr>
            <w:tcW w:w="1098" w:type="dxa"/>
            <w:hideMark/>
          </w:tcPr>
          <w:p w14:paraId="00F4AB10" w14:textId="77777777" w:rsidR="00AE0D5A" w:rsidRPr="007375FA" w:rsidRDefault="00AE0D5A" w:rsidP="00386DE2">
            <w:pPr>
              <w:jc w:val="center"/>
              <w:rPr>
                <w:rFonts w:cs="Arial"/>
                <w:sz w:val="18"/>
                <w:szCs w:val="18"/>
              </w:rPr>
            </w:pPr>
            <w:r w:rsidRPr="007375FA">
              <w:rPr>
                <w:rFonts w:cs="Arial"/>
                <w:sz w:val="18"/>
                <w:szCs w:val="18"/>
              </w:rPr>
              <w:t>12:00 pm - 12:29 pm</w:t>
            </w:r>
          </w:p>
        </w:tc>
        <w:tc>
          <w:tcPr>
            <w:tcW w:w="810" w:type="dxa"/>
            <w:vAlign w:val="center"/>
            <w:hideMark/>
          </w:tcPr>
          <w:p w14:paraId="45532A6D" w14:textId="77777777" w:rsidR="00AE0D5A" w:rsidRPr="007375FA" w:rsidRDefault="00AE0D5A" w:rsidP="00B74C0C">
            <w:pPr>
              <w:jc w:val="center"/>
              <w:rPr>
                <w:sz w:val="18"/>
                <w:szCs w:val="18"/>
              </w:rPr>
            </w:pPr>
            <w:r>
              <w:rPr>
                <w:noProof/>
                <w:sz w:val="18"/>
                <w:szCs w:val="18"/>
              </w:rPr>
              <w:drawing>
                <wp:inline distT="0" distB="0" distL="0" distR="0" wp14:anchorId="212F9BAD" wp14:editId="3A73EF19">
                  <wp:extent cx="231775" cy="255905"/>
                  <wp:effectExtent l="0" t="0" r="0" b="0"/>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228F787C" w14:textId="77777777" w:rsidR="00AE0D5A" w:rsidRPr="007375FA" w:rsidRDefault="00AE0D5A" w:rsidP="00B74C0C">
            <w:pPr>
              <w:jc w:val="center"/>
              <w:rPr>
                <w:sz w:val="18"/>
                <w:szCs w:val="18"/>
              </w:rPr>
            </w:pPr>
            <w:r>
              <w:rPr>
                <w:noProof/>
                <w:sz w:val="18"/>
                <w:szCs w:val="18"/>
              </w:rPr>
              <w:drawing>
                <wp:inline distT="0" distB="0" distL="0" distR="0" wp14:anchorId="0CA87537" wp14:editId="35A57E5F">
                  <wp:extent cx="231775" cy="255905"/>
                  <wp:effectExtent l="0" t="0" r="0" b="0"/>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50DE6AA" w14:textId="77777777" w:rsidR="00AE0D5A" w:rsidRPr="007375FA" w:rsidRDefault="00AE0D5A" w:rsidP="00B74C0C">
            <w:pPr>
              <w:jc w:val="center"/>
              <w:rPr>
                <w:sz w:val="18"/>
                <w:szCs w:val="18"/>
              </w:rPr>
            </w:pPr>
            <w:r>
              <w:rPr>
                <w:noProof/>
                <w:sz w:val="18"/>
                <w:szCs w:val="18"/>
              </w:rPr>
              <w:drawing>
                <wp:inline distT="0" distB="0" distL="0" distR="0" wp14:anchorId="28EDCF9D" wp14:editId="4642905A">
                  <wp:extent cx="231775" cy="255905"/>
                  <wp:effectExtent l="0" t="0" r="0" b="0"/>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156FBBF" w14:textId="77777777" w:rsidR="00AE0D5A" w:rsidRPr="007375FA" w:rsidRDefault="00AE0D5A" w:rsidP="00B74C0C">
            <w:pPr>
              <w:jc w:val="center"/>
              <w:rPr>
                <w:sz w:val="18"/>
                <w:szCs w:val="18"/>
              </w:rPr>
            </w:pPr>
            <w:r>
              <w:rPr>
                <w:noProof/>
                <w:sz w:val="18"/>
                <w:szCs w:val="18"/>
              </w:rPr>
              <w:drawing>
                <wp:inline distT="0" distB="0" distL="0" distR="0" wp14:anchorId="02A8B021" wp14:editId="1C7996E4">
                  <wp:extent cx="231775" cy="255905"/>
                  <wp:effectExtent l="0" t="0" r="0" b="0"/>
                  <wp:docPr id="8219" name="Picture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104AF1E" w14:textId="77777777" w:rsidR="00AE0D5A" w:rsidRPr="007375FA" w:rsidRDefault="00AE0D5A" w:rsidP="00B74C0C">
            <w:pPr>
              <w:jc w:val="center"/>
              <w:rPr>
                <w:sz w:val="18"/>
                <w:szCs w:val="18"/>
              </w:rPr>
            </w:pPr>
            <w:r>
              <w:rPr>
                <w:noProof/>
                <w:sz w:val="18"/>
                <w:szCs w:val="18"/>
              </w:rPr>
              <w:drawing>
                <wp:inline distT="0" distB="0" distL="0" distR="0" wp14:anchorId="7F9E6572" wp14:editId="7AA6B53B">
                  <wp:extent cx="231775" cy="255905"/>
                  <wp:effectExtent l="0" t="0" r="0" b="0"/>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5BBEFED8" w14:textId="77777777" w:rsidR="00AE0D5A" w:rsidRPr="007375FA" w:rsidRDefault="00AE0D5A" w:rsidP="00B74C0C">
            <w:pPr>
              <w:jc w:val="center"/>
              <w:rPr>
                <w:sz w:val="18"/>
                <w:szCs w:val="18"/>
              </w:rPr>
            </w:pPr>
            <w:r>
              <w:rPr>
                <w:noProof/>
                <w:sz w:val="18"/>
                <w:szCs w:val="18"/>
              </w:rPr>
              <w:drawing>
                <wp:inline distT="0" distB="0" distL="0" distR="0" wp14:anchorId="68838B26" wp14:editId="197E0E3E">
                  <wp:extent cx="231775" cy="255905"/>
                  <wp:effectExtent l="0" t="0" r="0" b="0"/>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9438281" w14:textId="77777777" w:rsidR="00AE0D5A" w:rsidRPr="007375FA" w:rsidRDefault="00AE0D5A" w:rsidP="00B74C0C">
            <w:pPr>
              <w:jc w:val="center"/>
              <w:rPr>
                <w:sz w:val="18"/>
                <w:szCs w:val="18"/>
              </w:rPr>
            </w:pPr>
            <w:r>
              <w:rPr>
                <w:noProof/>
                <w:sz w:val="18"/>
                <w:szCs w:val="18"/>
              </w:rPr>
              <w:drawing>
                <wp:inline distT="0" distB="0" distL="0" distR="0" wp14:anchorId="13F52769" wp14:editId="3EF5942D">
                  <wp:extent cx="231775" cy="255905"/>
                  <wp:effectExtent l="0" t="0" r="0" b="0"/>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DF26721" w14:textId="77777777" w:rsidR="00AE0D5A" w:rsidRPr="007375FA" w:rsidRDefault="00AE0D5A" w:rsidP="00B74C0C">
            <w:pPr>
              <w:jc w:val="center"/>
              <w:rPr>
                <w:sz w:val="18"/>
                <w:szCs w:val="18"/>
              </w:rPr>
            </w:pPr>
            <w:r>
              <w:rPr>
                <w:noProof/>
                <w:sz w:val="18"/>
                <w:szCs w:val="18"/>
              </w:rPr>
              <w:drawing>
                <wp:inline distT="0" distB="0" distL="0" distR="0" wp14:anchorId="6E42628E" wp14:editId="03CBC41F">
                  <wp:extent cx="231775" cy="255905"/>
                  <wp:effectExtent l="0" t="0" r="0" b="0"/>
                  <wp:docPr id="8223" name="Picture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76B35C8" w14:textId="77777777" w:rsidR="00AE0D5A" w:rsidRPr="007375FA" w:rsidRDefault="00AE0D5A" w:rsidP="00B74C0C">
            <w:pPr>
              <w:jc w:val="center"/>
              <w:rPr>
                <w:sz w:val="18"/>
                <w:szCs w:val="18"/>
              </w:rPr>
            </w:pPr>
            <w:r>
              <w:rPr>
                <w:noProof/>
                <w:sz w:val="18"/>
                <w:szCs w:val="18"/>
              </w:rPr>
              <w:drawing>
                <wp:inline distT="0" distB="0" distL="0" distR="0" wp14:anchorId="3B2F8758" wp14:editId="296809A5">
                  <wp:extent cx="231775" cy="255905"/>
                  <wp:effectExtent l="0" t="0" r="0" b="0"/>
                  <wp:docPr id="8224" name="Picture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06FAF680" w14:textId="77777777" w:rsidR="00AE0D5A" w:rsidRPr="007375FA" w:rsidRDefault="00AE0D5A" w:rsidP="00B74C0C">
            <w:pPr>
              <w:jc w:val="center"/>
              <w:rPr>
                <w:sz w:val="18"/>
                <w:szCs w:val="18"/>
              </w:rPr>
            </w:pPr>
            <w:r>
              <w:rPr>
                <w:noProof/>
                <w:sz w:val="18"/>
                <w:szCs w:val="18"/>
              </w:rPr>
              <w:drawing>
                <wp:inline distT="0" distB="0" distL="0" distR="0" wp14:anchorId="1746CE25" wp14:editId="125F14B2">
                  <wp:extent cx="231775" cy="255905"/>
                  <wp:effectExtent l="0" t="0" r="0" b="0"/>
                  <wp:docPr id="8225" name="Picture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64CF52DB" w14:textId="77777777" w:rsidR="00AE0D5A" w:rsidRPr="007375FA" w:rsidRDefault="00AE0D5A" w:rsidP="00B74C0C">
            <w:pPr>
              <w:jc w:val="center"/>
              <w:rPr>
                <w:sz w:val="18"/>
                <w:szCs w:val="18"/>
              </w:rPr>
            </w:pPr>
            <w:r>
              <w:rPr>
                <w:noProof/>
                <w:sz w:val="18"/>
                <w:szCs w:val="18"/>
              </w:rPr>
              <w:drawing>
                <wp:inline distT="0" distB="0" distL="0" distR="0" wp14:anchorId="64A9AD6E" wp14:editId="5C6F3AB6">
                  <wp:extent cx="231775" cy="255905"/>
                  <wp:effectExtent l="0" t="0" r="0" b="0"/>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00AA8AE8" w14:textId="77777777" w:rsidR="00AE0D5A" w:rsidRPr="007375FA" w:rsidRDefault="00AE0D5A" w:rsidP="00B74C0C">
            <w:pPr>
              <w:jc w:val="center"/>
              <w:rPr>
                <w:sz w:val="18"/>
                <w:szCs w:val="18"/>
              </w:rPr>
            </w:pPr>
            <w:r>
              <w:rPr>
                <w:noProof/>
                <w:sz w:val="18"/>
                <w:szCs w:val="18"/>
              </w:rPr>
              <w:drawing>
                <wp:inline distT="0" distB="0" distL="0" distR="0" wp14:anchorId="322C4B95" wp14:editId="685C6972">
                  <wp:extent cx="231775" cy="255905"/>
                  <wp:effectExtent l="0" t="0" r="0" b="0"/>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299F969D"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3C461DD8" wp14:editId="68F3C2BB">
                  <wp:extent cx="231775" cy="255905"/>
                  <wp:effectExtent l="0" t="0" r="0" b="0"/>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6A61BE94" w14:textId="77777777" w:rsidR="00AE0D5A" w:rsidRDefault="00AE0D5A" w:rsidP="00B74C0C">
            <w:pPr>
              <w:jc w:val="center"/>
              <w:rPr>
                <w:rFonts w:cs="Arial"/>
                <w:noProof/>
                <w:sz w:val="18"/>
                <w:szCs w:val="18"/>
              </w:rPr>
            </w:pPr>
            <w:r>
              <w:rPr>
                <w:rFonts w:cs="Arial"/>
                <w:noProof/>
                <w:sz w:val="18"/>
                <w:szCs w:val="18"/>
              </w:rPr>
              <w:drawing>
                <wp:inline distT="0" distB="0" distL="0" distR="0" wp14:anchorId="6A8262E9" wp14:editId="271982D3">
                  <wp:extent cx="231775" cy="255905"/>
                  <wp:effectExtent l="0" t="0" r="0" b="0"/>
                  <wp:docPr id="8229" name="Picture 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56B55768" w14:textId="77777777" w:rsidTr="00B74C0C">
        <w:tc>
          <w:tcPr>
            <w:tcW w:w="1098" w:type="dxa"/>
            <w:hideMark/>
          </w:tcPr>
          <w:p w14:paraId="2084E010" w14:textId="77777777" w:rsidR="00AE0D5A" w:rsidRPr="007375FA" w:rsidRDefault="00AE0D5A" w:rsidP="00386DE2">
            <w:pPr>
              <w:jc w:val="center"/>
              <w:rPr>
                <w:rFonts w:cs="Arial"/>
                <w:sz w:val="18"/>
                <w:szCs w:val="18"/>
              </w:rPr>
            </w:pPr>
            <w:r w:rsidRPr="007375FA">
              <w:rPr>
                <w:rFonts w:cs="Arial"/>
                <w:sz w:val="18"/>
                <w:szCs w:val="18"/>
              </w:rPr>
              <w:t>12:30 pm - 12:59 pm</w:t>
            </w:r>
          </w:p>
        </w:tc>
        <w:tc>
          <w:tcPr>
            <w:tcW w:w="810" w:type="dxa"/>
            <w:vAlign w:val="center"/>
            <w:hideMark/>
          </w:tcPr>
          <w:p w14:paraId="24947CBD" w14:textId="77777777" w:rsidR="00AE0D5A" w:rsidRPr="007375FA" w:rsidRDefault="00AE0D5A" w:rsidP="00B74C0C">
            <w:pPr>
              <w:jc w:val="center"/>
              <w:rPr>
                <w:sz w:val="18"/>
                <w:szCs w:val="18"/>
              </w:rPr>
            </w:pPr>
            <w:r>
              <w:rPr>
                <w:noProof/>
                <w:sz w:val="18"/>
                <w:szCs w:val="18"/>
              </w:rPr>
              <w:drawing>
                <wp:inline distT="0" distB="0" distL="0" distR="0" wp14:anchorId="18BCAE00" wp14:editId="196BE535">
                  <wp:extent cx="231775" cy="255905"/>
                  <wp:effectExtent l="0" t="0" r="0" b="0"/>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F82179A" w14:textId="77777777" w:rsidR="00AE0D5A" w:rsidRPr="007375FA" w:rsidRDefault="00AE0D5A" w:rsidP="00B74C0C">
            <w:pPr>
              <w:jc w:val="center"/>
              <w:rPr>
                <w:sz w:val="18"/>
                <w:szCs w:val="18"/>
              </w:rPr>
            </w:pPr>
            <w:r>
              <w:rPr>
                <w:noProof/>
                <w:sz w:val="18"/>
                <w:szCs w:val="18"/>
              </w:rPr>
              <w:drawing>
                <wp:inline distT="0" distB="0" distL="0" distR="0" wp14:anchorId="5B44E65D" wp14:editId="7D465BE4">
                  <wp:extent cx="231775" cy="255905"/>
                  <wp:effectExtent l="0" t="0" r="0" b="0"/>
                  <wp:docPr id="8231"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CD070F2" w14:textId="77777777" w:rsidR="00AE0D5A" w:rsidRPr="007375FA" w:rsidRDefault="00AE0D5A" w:rsidP="00B74C0C">
            <w:pPr>
              <w:jc w:val="center"/>
              <w:rPr>
                <w:sz w:val="18"/>
                <w:szCs w:val="18"/>
              </w:rPr>
            </w:pPr>
            <w:r>
              <w:rPr>
                <w:noProof/>
                <w:sz w:val="18"/>
                <w:szCs w:val="18"/>
              </w:rPr>
              <w:drawing>
                <wp:inline distT="0" distB="0" distL="0" distR="0" wp14:anchorId="0F403F6E" wp14:editId="2ECE0D58">
                  <wp:extent cx="231775" cy="255905"/>
                  <wp:effectExtent l="0" t="0" r="0" b="0"/>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1389D373" w14:textId="77777777" w:rsidR="00AE0D5A" w:rsidRPr="007375FA" w:rsidRDefault="00AE0D5A" w:rsidP="00B74C0C">
            <w:pPr>
              <w:jc w:val="center"/>
              <w:rPr>
                <w:sz w:val="18"/>
                <w:szCs w:val="18"/>
              </w:rPr>
            </w:pPr>
            <w:r>
              <w:rPr>
                <w:noProof/>
                <w:sz w:val="18"/>
                <w:szCs w:val="18"/>
              </w:rPr>
              <w:drawing>
                <wp:inline distT="0" distB="0" distL="0" distR="0" wp14:anchorId="31E2AD28" wp14:editId="6019963F">
                  <wp:extent cx="231775" cy="255905"/>
                  <wp:effectExtent l="0" t="0" r="0" b="0"/>
                  <wp:docPr id="8233" name="Picture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2981AD08" w14:textId="77777777" w:rsidR="00AE0D5A" w:rsidRPr="007375FA" w:rsidRDefault="00AE0D5A" w:rsidP="00B74C0C">
            <w:pPr>
              <w:jc w:val="center"/>
              <w:rPr>
                <w:sz w:val="18"/>
                <w:szCs w:val="18"/>
              </w:rPr>
            </w:pPr>
            <w:r>
              <w:rPr>
                <w:noProof/>
                <w:sz w:val="18"/>
                <w:szCs w:val="18"/>
              </w:rPr>
              <w:drawing>
                <wp:inline distT="0" distB="0" distL="0" distR="0" wp14:anchorId="50A5CA00" wp14:editId="0343370C">
                  <wp:extent cx="231775" cy="255905"/>
                  <wp:effectExtent l="0" t="0" r="0" b="0"/>
                  <wp:docPr id="8234" name="Picture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ED7E5F8" w14:textId="77777777" w:rsidR="00AE0D5A" w:rsidRPr="007375FA" w:rsidRDefault="00AE0D5A" w:rsidP="00B74C0C">
            <w:pPr>
              <w:jc w:val="center"/>
              <w:rPr>
                <w:sz w:val="18"/>
                <w:szCs w:val="18"/>
              </w:rPr>
            </w:pPr>
            <w:r>
              <w:rPr>
                <w:noProof/>
                <w:sz w:val="18"/>
                <w:szCs w:val="18"/>
              </w:rPr>
              <w:drawing>
                <wp:inline distT="0" distB="0" distL="0" distR="0" wp14:anchorId="44A3810E" wp14:editId="4F9ACAAF">
                  <wp:extent cx="231775" cy="255905"/>
                  <wp:effectExtent l="0" t="0" r="0" b="0"/>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B9E41AB" w14:textId="77777777" w:rsidR="00AE0D5A" w:rsidRPr="007375FA" w:rsidRDefault="00AE0D5A" w:rsidP="00B74C0C">
            <w:pPr>
              <w:jc w:val="center"/>
              <w:rPr>
                <w:sz w:val="18"/>
                <w:szCs w:val="18"/>
              </w:rPr>
            </w:pPr>
            <w:r>
              <w:rPr>
                <w:noProof/>
                <w:sz w:val="18"/>
                <w:szCs w:val="18"/>
              </w:rPr>
              <w:drawing>
                <wp:inline distT="0" distB="0" distL="0" distR="0" wp14:anchorId="005E68D4" wp14:editId="40E84AE8">
                  <wp:extent cx="231775" cy="255905"/>
                  <wp:effectExtent l="0" t="0" r="0" b="0"/>
                  <wp:docPr id="8236" name="Picture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14A3096" w14:textId="77777777" w:rsidR="00AE0D5A" w:rsidRPr="007375FA" w:rsidRDefault="00AE0D5A" w:rsidP="00B74C0C">
            <w:pPr>
              <w:jc w:val="center"/>
              <w:rPr>
                <w:sz w:val="18"/>
                <w:szCs w:val="18"/>
              </w:rPr>
            </w:pPr>
            <w:r>
              <w:rPr>
                <w:noProof/>
                <w:sz w:val="18"/>
                <w:szCs w:val="18"/>
              </w:rPr>
              <w:drawing>
                <wp:inline distT="0" distB="0" distL="0" distR="0" wp14:anchorId="2A8E8179" wp14:editId="3809C2FE">
                  <wp:extent cx="231775" cy="255905"/>
                  <wp:effectExtent l="0" t="0" r="0" b="0"/>
                  <wp:docPr id="8237" name="Picture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636C0E3" w14:textId="77777777" w:rsidR="00AE0D5A" w:rsidRPr="007375FA" w:rsidRDefault="00AE0D5A" w:rsidP="00B74C0C">
            <w:pPr>
              <w:jc w:val="center"/>
              <w:rPr>
                <w:sz w:val="18"/>
                <w:szCs w:val="18"/>
              </w:rPr>
            </w:pPr>
            <w:r>
              <w:rPr>
                <w:noProof/>
                <w:sz w:val="18"/>
                <w:szCs w:val="18"/>
              </w:rPr>
              <w:drawing>
                <wp:inline distT="0" distB="0" distL="0" distR="0" wp14:anchorId="698A616A" wp14:editId="7CC802DC">
                  <wp:extent cx="231775" cy="255905"/>
                  <wp:effectExtent l="0" t="0" r="0" b="0"/>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7D92887F" w14:textId="77777777" w:rsidR="00AE0D5A" w:rsidRPr="007375FA" w:rsidRDefault="00AE0D5A" w:rsidP="00B74C0C">
            <w:pPr>
              <w:jc w:val="center"/>
              <w:rPr>
                <w:sz w:val="18"/>
                <w:szCs w:val="18"/>
              </w:rPr>
            </w:pPr>
            <w:r>
              <w:rPr>
                <w:noProof/>
                <w:sz w:val="18"/>
                <w:szCs w:val="18"/>
              </w:rPr>
              <w:drawing>
                <wp:inline distT="0" distB="0" distL="0" distR="0" wp14:anchorId="2022AC95" wp14:editId="6D4390F0">
                  <wp:extent cx="231775" cy="255905"/>
                  <wp:effectExtent l="0" t="0" r="0" b="0"/>
                  <wp:docPr id="8239" name="Picture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798B6DA3" w14:textId="77777777" w:rsidR="00AE0D5A" w:rsidRPr="007375FA" w:rsidRDefault="00AE0D5A" w:rsidP="00B74C0C">
            <w:pPr>
              <w:jc w:val="center"/>
              <w:rPr>
                <w:sz w:val="18"/>
                <w:szCs w:val="18"/>
              </w:rPr>
            </w:pPr>
            <w:r>
              <w:rPr>
                <w:noProof/>
                <w:sz w:val="18"/>
                <w:szCs w:val="18"/>
              </w:rPr>
              <w:drawing>
                <wp:inline distT="0" distB="0" distL="0" distR="0" wp14:anchorId="541C4BF6" wp14:editId="5C9AF11C">
                  <wp:extent cx="231775" cy="255905"/>
                  <wp:effectExtent l="0" t="0" r="0" b="0"/>
                  <wp:docPr id="8240" name="Picture 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74FA1001" w14:textId="77777777" w:rsidR="00AE0D5A" w:rsidRPr="007375FA" w:rsidRDefault="00AE0D5A" w:rsidP="00B74C0C">
            <w:pPr>
              <w:jc w:val="center"/>
              <w:rPr>
                <w:sz w:val="18"/>
                <w:szCs w:val="18"/>
              </w:rPr>
            </w:pPr>
            <w:r>
              <w:rPr>
                <w:noProof/>
                <w:sz w:val="18"/>
                <w:szCs w:val="18"/>
              </w:rPr>
              <w:drawing>
                <wp:inline distT="0" distB="0" distL="0" distR="0" wp14:anchorId="3F20A9B8" wp14:editId="631BDCEC">
                  <wp:extent cx="231775" cy="255905"/>
                  <wp:effectExtent l="0" t="0" r="0" b="0"/>
                  <wp:docPr id="8241" name="Picture 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844F811"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3EF724D9" wp14:editId="2A4D6DE1">
                  <wp:extent cx="231775" cy="255905"/>
                  <wp:effectExtent l="0" t="0" r="0" b="0"/>
                  <wp:docPr id="8242" name="Picture 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48ED67D6" w14:textId="77777777" w:rsidR="00AE0D5A" w:rsidRDefault="00AE0D5A" w:rsidP="00B74C0C">
            <w:pPr>
              <w:jc w:val="center"/>
              <w:rPr>
                <w:rFonts w:cs="Arial"/>
                <w:noProof/>
                <w:sz w:val="18"/>
                <w:szCs w:val="18"/>
              </w:rPr>
            </w:pPr>
            <w:r>
              <w:rPr>
                <w:rFonts w:cs="Arial"/>
                <w:noProof/>
                <w:sz w:val="18"/>
                <w:szCs w:val="18"/>
              </w:rPr>
              <w:drawing>
                <wp:inline distT="0" distB="0" distL="0" distR="0" wp14:anchorId="777D0A6E" wp14:editId="130618EC">
                  <wp:extent cx="231775" cy="255905"/>
                  <wp:effectExtent l="0" t="0" r="0" b="0"/>
                  <wp:docPr id="8243" name="Picture 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7C53A5AF" w14:textId="77777777" w:rsidTr="00B74C0C">
        <w:tc>
          <w:tcPr>
            <w:tcW w:w="1098" w:type="dxa"/>
            <w:hideMark/>
          </w:tcPr>
          <w:p w14:paraId="05E70262" w14:textId="77777777" w:rsidR="00AE0D5A" w:rsidRPr="007375FA" w:rsidRDefault="00AE0D5A" w:rsidP="00386DE2">
            <w:pPr>
              <w:jc w:val="center"/>
              <w:rPr>
                <w:rFonts w:cs="Arial"/>
                <w:sz w:val="18"/>
                <w:szCs w:val="18"/>
              </w:rPr>
            </w:pPr>
            <w:r w:rsidRPr="007375FA">
              <w:rPr>
                <w:rFonts w:cs="Arial"/>
                <w:sz w:val="18"/>
                <w:szCs w:val="18"/>
              </w:rPr>
              <w:t>1:00 pm - 1:29 pm</w:t>
            </w:r>
          </w:p>
        </w:tc>
        <w:tc>
          <w:tcPr>
            <w:tcW w:w="810" w:type="dxa"/>
            <w:vAlign w:val="center"/>
            <w:hideMark/>
          </w:tcPr>
          <w:p w14:paraId="0A5315AA" w14:textId="77777777" w:rsidR="00AE0D5A" w:rsidRPr="007375FA" w:rsidRDefault="00AE0D5A" w:rsidP="00B74C0C">
            <w:pPr>
              <w:jc w:val="center"/>
              <w:rPr>
                <w:sz w:val="18"/>
                <w:szCs w:val="18"/>
              </w:rPr>
            </w:pPr>
            <w:r>
              <w:rPr>
                <w:noProof/>
                <w:sz w:val="18"/>
                <w:szCs w:val="18"/>
              </w:rPr>
              <w:drawing>
                <wp:inline distT="0" distB="0" distL="0" distR="0" wp14:anchorId="6BF6CC0E" wp14:editId="75FF295F">
                  <wp:extent cx="231775" cy="255905"/>
                  <wp:effectExtent l="0" t="0" r="0" b="0"/>
                  <wp:docPr id="8244" name="Picture 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072C6BE" w14:textId="77777777" w:rsidR="00AE0D5A" w:rsidRPr="007375FA" w:rsidRDefault="00AE0D5A" w:rsidP="00B74C0C">
            <w:pPr>
              <w:jc w:val="center"/>
              <w:rPr>
                <w:sz w:val="18"/>
                <w:szCs w:val="18"/>
              </w:rPr>
            </w:pPr>
            <w:r>
              <w:rPr>
                <w:noProof/>
                <w:sz w:val="18"/>
                <w:szCs w:val="18"/>
              </w:rPr>
              <w:drawing>
                <wp:inline distT="0" distB="0" distL="0" distR="0" wp14:anchorId="58E31E1E" wp14:editId="1C074170">
                  <wp:extent cx="231775" cy="255905"/>
                  <wp:effectExtent l="0" t="0" r="0" b="0"/>
                  <wp:docPr id="8245" name="Picture 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3E3F3267" w14:textId="77777777" w:rsidR="00AE0D5A" w:rsidRPr="007375FA" w:rsidRDefault="00AE0D5A" w:rsidP="00B74C0C">
            <w:pPr>
              <w:jc w:val="center"/>
              <w:rPr>
                <w:sz w:val="18"/>
                <w:szCs w:val="18"/>
              </w:rPr>
            </w:pPr>
            <w:r>
              <w:rPr>
                <w:noProof/>
                <w:sz w:val="18"/>
                <w:szCs w:val="18"/>
              </w:rPr>
              <w:drawing>
                <wp:inline distT="0" distB="0" distL="0" distR="0" wp14:anchorId="5D6625AD" wp14:editId="32C03C55">
                  <wp:extent cx="231775" cy="255905"/>
                  <wp:effectExtent l="0" t="0" r="0" b="0"/>
                  <wp:docPr id="8246" name="Picture 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197D68EB" w14:textId="77777777" w:rsidR="00AE0D5A" w:rsidRPr="007375FA" w:rsidRDefault="00AE0D5A" w:rsidP="00B74C0C">
            <w:pPr>
              <w:jc w:val="center"/>
              <w:rPr>
                <w:sz w:val="18"/>
                <w:szCs w:val="18"/>
              </w:rPr>
            </w:pPr>
            <w:r>
              <w:rPr>
                <w:noProof/>
                <w:sz w:val="18"/>
                <w:szCs w:val="18"/>
              </w:rPr>
              <w:drawing>
                <wp:inline distT="0" distB="0" distL="0" distR="0" wp14:anchorId="13D76498" wp14:editId="493ADB48">
                  <wp:extent cx="231775" cy="255905"/>
                  <wp:effectExtent l="0" t="0" r="0" b="0"/>
                  <wp:docPr id="8247" name="Picture 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B2ECE7E" w14:textId="77777777" w:rsidR="00AE0D5A" w:rsidRPr="007375FA" w:rsidRDefault="00AE0D5A" w:rsidP="00B74C0C">
            <w:pPr>
              <w:jc w:val="center"/>
              <w:rPr>
                <w:sz w:val="18"/>
                <w:szCs w:val="18"/>
              </w:rPr>
            </w:pPr>
            <w:r>
              <w:rPr>
                <w:noProof/>
                <w:sz w:val="18"/>
                <w:szCs w:val="18"/>
              </w:rPr>
              <w:drawing>
                <wp:inline distT="0" distB="0" distL="0" distR="0" wp14:anchorId="71FB3E9B" wp14:editId="4E9DBE43">
                  <wp:extent cx="231775" cy="255905"/>
                  <wp:effectExtent l="0" t="0" r="0" b="0"/>
                  <wp:docPr id="8248" name="Picture 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DB4B0C8" w14:textId="77777777" w:rsidR="00AE0D5A" w:rsidRPr="007375FA" w:rsidRDefault="00AE0D5A" w:rsidP="00B74C0C">
            <w:pPr>
              <w:jc w:val="center"/>
              <w:rPr>
                <w:sz w:val="18"/>
                <w:szCs w:val="18"/>
              </w:rPr>
            </w:pPr>
            <w:r>
              <w:rPr>
                <w:noProof/>
                <w:sz w:val="18"/>
                <w:szCs w:val="18"/>
              </w:rPr>
              <w:drawing>
                <wp:inline distT="0" distB="0" distL="0" distR="0" wp14:anchorId="1498F738" wp14:editId="4B50E1E1">
                  <wp:extent cx="231775" cy="255905"/>
                  <wp:effectExtent l="0" t="0" r="0" b="0"/>
                  <wp:docPr id="8249" name="Picture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7EECFFC" w14:textId="77777777" w:rsidR="00AE0D5A" w:rsidRPr="007375FA" w:rsidRDefault="00AE0D5A" w:rsidP="00B74C0C">
            <w:pPr>
              <w:jc w:val="center"/>
              <w:rPr>
                <w:sz w:val="18"/>
                <w:szCs w:val="18"/>
              </w:rPr>
            </w:pPr>
            <w:r>
              <w:rPr>
                <w:noProof/>
                <w:sz w:val="18"/>
                <w:szCs w:val="18"/>
              </w:rPr>
              <w:drawing>
                <wp:inline distT="0" distB="0" distL="0" distR="0" wp14:anchorId="78F659F7" wp14:editId="1DE641C8">
                  <wp:extent cx="231775" cy="255905"/>
                  <wp:effectExtent l="0" t="0" r="0" b="0"/>
                  <wp:docPr id="8250" name="Picture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FADBC88" w14:textId="77777777" w:rsidR="00AE0D5A" w:rsidRPr="007375FA" w:rsidRDefault="00AE0D5A" w:rsidP="00B74C0C">
            <w:pPr>
              <w:jc w:val="center"/>
              <w:rPr>
                <w:sz w:val="18"/>
                <w:szCs w:val="18"/>
              </w:rPr>
            </w:pPr>
            <w:r>
              <w:rPr>
                <w:noProof/>
                <w:sz w:val="18"/>
                <w:szCs w:val="18"/>
              </w:rPr>
              <w:drawing>
                <wp:inline distT="0" distB="0" distL="0" distR="0" wp14:anchorId="2576629C" wp14:editId="49B1C30D">
                  <wp:extent cx="231775" cy="255905"/>
                  <wp:effectExtent l="0" t="0" r="0" b="0"/>
                  <wp:docPr id="8251" name="Picture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72679E9" w14:textId="77777777" w:rsidR="00AE0D5A" w:rsidRPr="007375FA" w:rsidRDefault="00AE0D5A" w:rsidP="00B74C0C">
            <w:pPr>
              <w:jc w:val="center"/>
              <w:rPr>
                <w:sz w:val="18"/>
                <w:szCs w:val="18"/>
              </w:rPr>
            </w:pPr>
            <w:r>
              <w:rPr>
                <w:noProof/>
                <w:sz w:val="18"/>
                <w:szCs w:val="18"/>
              </w:rPr>
              <w:drawing>
                <wp:inline distT="0" distB="0" distL="0" distR="0" wp14:anchorId="4394B565" wp14:editId="3AFFBE35">
                  <wp:extent cx="231775" cy="255905"/>
                  <wp:effectExtent l="0" t="0" r="0" b="0"/>
                  <wp:docPr id="8252" name="Picture 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3A1FA494" w14:textId="77777777" w:rsidR="00AE0D5A" w:rsidRPr="007375FA" w:rsidRDefault="00AE0D5A" w:rsidP="00B74C0C">
            <w:pPr>
              <w:jc w:val="center"/>
              <w:rPr>
                <w:sz w:val="18"/>
                <w:szCs w:val="18"/>
              </w:rPr>
            </w:pPr>
            <w:r>
              <w:rPr>
                <w:noProof/>
                <w:sz w:val="18"/>
                <w:szCs w:val="18"/>
              </w:rPr>
              <w:drawing>
                <wp:inline distT="0" distB="0" distL="0" distR="0" wp14:anchorId="0030BAEB" wp14:editId="687F7DAB">
                  <wp:extent cx="231775" cy="255905"/>
                  <wp:effectExtent l="0" t="0" r="0" b="0"/>
                  <wp:docPr id="8253" name="Picture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6AF99FCC" w14:textId="77777777" w:rsidR="00AE0D5A" w:rsidRPr="007375FA" w:rsidRDefault="00AE0D5A" w:rsidP="00B74C0C">
            <w:pPr>
              <w:jc w:val="center"/>
              <w:rPr>
                <w:sz w:val="18"/>
                <w:szCs w:val="18"/>
              </w:rPr>
            </w:pPr>
            <w:r>
              <w:rPr>
                <w:noProof/>
                <w:sz w:val="18"/>
                <w:szCs w:val="18"/>
              </w:rPr>
              <w:drawing>
                <wp:inline distT="0" distB="0" distL="0" distR="0" wp14:anchorId="7E050114" wp14:editId="21076370">
                  <wp:extent cx="231775" cy="255905"/>
                  <wp:effectExtent l="0" t="0" r="0" b="0"/>
                  <wp:docPr id="8254" name="Picture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057453BE" w14:textId="77777777" w:rsidR="00AE0D5A" w:rsidRPr="007375FA" w:rsidRDefault="00AE0D5A" w:rsidP="00B74C0C">
            <w:pPr>
              <w:jc w:val="center"/>
              <w:rPr>
                <w:sz w:val="18"/>
                <w:szCs w:val="18"/>
              </w:rPr>
            </w:pPr>
            <w:r>
              <w:rPr>
                <w:noProof/>
                <w:sz w:val="18"/>
                <w:szCs w:val="18"/>
              </w:rPr>
              <w:drawing>
                <wp:inline distT="0" distB="0" distL="0" distR="0" wp14:anchorId="337E8D3D" wp14:editId="18FD36ED">
                  <wp:extent cx="231775" cy="255905"/>
                  <wp:effectExtent l="0" t="0" r="0" b="0"/>
                  <wp:docPr id="8255" name="Picture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5ABD5299"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4530ECCD" wp14:editId="00F951FD">
                  <wp:extent cx="231775" cy="255905"/>
                  <wp:effectExtent l="0" t="0" r="0"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2C16A8BA" w14:textId="77777777" w:rsidR="00AE0D5A" w:rsidRDefault="00AE0D5A" w:rsidP="00B74C0C">
            <w:pPr>
              <w:jc w:val="center"/>
              <w:rPr>
                <w:rFonts w:cs="Arial"/>
                <w:noProof/>
                <w:sz w:val="18"/>
                <w:szCs w:val="18"/>
              </w:rPr>
            </w:pPr>
            <w:r>
              <w:rPr>
                <w:rFonts w:cs="Arial"/>
                <w:noProof/>
                <w:sz w:val="18"/>
                <w:szCs w:val="18"/>
              </w:rPr>
              <w:drawing>
                <wp:inline distT="0" distB="0" distL="0" distR="0" wp14:anchorId="77CAFE65" wp14:editId="418E5E55">
                  <wp:extent cx="231775" cy="255905"/>
                  <wp:effectExtent l="0" t="0" r="0" b="0"/>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55FBF392" w14:textId="77777777" w:rsidTr="00B74C0C">
        <w:tc>
          <w:tcPr>
            <w:tcW w:w="1098" w:type="dxa"/>
            <w:hideMark/>
          </w:tcPr>
          <w:p w14:paraId="30081AAB" w14:textId="77777777" w:rsidR="00AE0D5A" w:rsidRPr="007375FA" w:rsidRDefault="00AE0D5A" w:rsidP="00386DE2">
            <w:pPr>
              <w:jc w:val="center"/>
              <w:rPr>
                <w:rFonts w:cs="Arial"/>
                <w:sz w:val="18"/>
                <w:szCs w:val="18"/>
              </w:rPr>
            </w:pPr>
            <w:r w:rsidRPr="007375FA">
              <w:rPr>
                <w:rFonts w:cs="Arial"/>
                <w:sz w:val="18"/>
                <w:szCs w:val="18"/>
              </w:rPr>
              <w:t>1:30 pm - 1:59 pm</w:t>
            </w:r>
          </w:p>
        </w:tc>
        <w:tc>
          <w:tcPr>
            <w:tcW w:w="810" w:type="dxa"/>
            <w:vAlign w:val="center"/>
            <w:hideMark/>
          </w:tcPr>
          <w:p w14:paraId="41F3E1C5" w14:textId="77777777" w:rsidR="00AE0D5A" w:rsidRPr="007375FA" w:rsidRDefault="00AE0D5A" w:rsidP="00B74C0C">
            <w:pPr>
              <w:jc w:val="center"/>
              <w:rPr>
                <w:sz w:val="18"/>
                <w:szCs w:val="18"/>
              </w:rPr>
            </w:pPr>
            <w:r>
              <w:rPr>
                <w:noProof/>
                <w:sz w:val="18"/>
                <w:szCs w:val="18"/>
              </w:rPr>
              <w:drawing>
                <wp:inline distT="0" distB="0" distL="0" distR="0" wp14:anchorId="0DC5A8A4" wp14:editId="72E3532C">
                  <wp:extent cx="231775" cy="255905"/>
                  <wp:effectExtent l="0" t="0" r="0" b="0"/>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4291FA1" w14:textId="77777777" w:rsidR="00AE0D5A" w:rsidRPr="007375FA" w:rsidRDefault="00AE0D5A" w:rsidP="00B74C0C">
            <w:pPr>
              <w:jc w:val="center"/>
              <w:rPr>
                <w:sz w:val="18"/>
                <w:szCs w:val="18"/>
              </w:rPr>
            </w:pPr>
            <w:r>
              <w:rPr>
                <w:noProof/>
                <w:sz w:val="18"/>
                <w:szCs w:val="18"/>
              </w:rPr>
              <w:drawing>
                <wp:inline distT="0" distB="0" distL="0" distR="0" wp14:anchorId="15FAB6A6" wp14:editId="4E3DB4ED">
                  <wp:extent cx="231775" cy="255905"/>
                  <wp:effectExtent l="0" t="0" r="0" b="0"/>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8AF2DE4" w14:textId="77777777" w:rsidR="00AE0D5A" w:rsidRPr="007375FA" w:rsidRDefault="00AE0D5A" w:rsidP="00B74C0C">
            <w:pPr>
              <w:jc w:val="center"/>
              <w:rPr>
                <w:sz w:val="18"/>
                <w:szCs w:val="18"/>
              </w:rPr>
            </w:pPr>
            <w:r>
              <w:rPr>
                <w:noProof/>
                <w:sz w:val="18"/>
                <w:szCs w:val="18"/>
              </w:rPr>
              <w:drawing>
                <wp:inline distT="0" distB="0" distL="0" distR="0" wp14:anchorId="3052D1E6" wp14:editId="744B2A4F">
                  <wp:extent cx="231775" cy="255905"/>
                  <wp:effectExtent l="0" t="0" r="0" b="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3806BD3" w14:textId="77777777" w:rsidR="00AE0D5A" w:rsidRPr="007375FA" w:rsidRDefault="00AE0D5A" w:rsidP="00B74C0C">
            <w:pPr>
              <w:jc w:val="center"/>
              <w:rPr>
                <w:sz w:val="18"/>
                <w:szCs w:val="18"/>
              </w:rPr>
            </w:pPr>
            <w:r>
              <w:rPr>
                <w:noProof/>
                <w:sz w:val="18"/>
                <w:szCs w:val="18"/>
              </w:rPr>
              <w:drawing>
                <wp:inline distT="0" distB="0" distL="0" distR="0" wp14:anchorId="02A31D07" wp14:editId="469D40A0">
                  <wp:extent cx="231775" cy="255905"/>
                  <wp:effectExtent l="0" t="0" r="0" b="0"/>
                  <wp:docPr id="8261" name="Picture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20B5825A" w14:textId="77777777" w:rsidR="00AE0D5A" w:rsidRPr="007375FA" w:rsidRDefault="00AE0D5A" w:rsidP="00B74C0C">
            <w:pPr>
              <w:jc w:val="center"/>
              <w:rPr>
                <w:sz w:val="18"/>
                <w:szCs w:val="18"/>
              </w:rPr>
            </w:pPr>
            <w:r>
              <w:rPr>
                <w:noProof/>
                <w:sz w:val="18"/>
                <w:szCs w:val="18"/>
              </w:rPr>
              <w:drawing>
                <wp:inline distT="0" distB="0" distL="0" distR="0" wp14:anchorId="19C524FA" wp14:editId="3B28560D">
                  <wp:extent cx="231775" cy="255905"/>
                  <wp:effectExtent l="0" t="0" r="0" b="0"/>
                  <wp:docPr id="8262" name="Picture 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E56848B" w14:textId="77777777" w:rsidR="00AE0D5A" w:rsidRPr="007375FA" w:rsidRDefault="00AE0D5A" w:rsidP="00B74C0C">
            <w:pPr>
              <w:jc w:val="center"/>
              <w:rPr>
                <w:sz w:val="18"/>
                <w:szCs w:val="18"/>
              </w:rPr>
            </w:pPr>
            <w:r>
              <w:rPr>
                <w:noProof/>
                <w:sz w:val="18"/>
                <w:szCs w:val="18"/>
              </w:rPr>
              <w:drawing>
                <wp:inline distT="0" distB="0" distL="0" distR="0" wp14:anchorId="1579F24A" wp14:editId="0250B1E4">
                  <wp:extent cx="231775" cy="255905"/>
                  <wp:effectExtent l="0" t="0" r="0" b="0"/>
                  <wp:docPr id="8263" name="Picture 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827BE23" w14:textId="77777777" w:rsidR="00AE0D5A" w:rsidRPr="007375FA" w:rsidRDefault="00AE0D5A" w:rsidP="00B74C0C">
            <w:pPr>
              <w:jc w:val="center"/>
              <w:rPr>
                <w:sz w:val="18"/>
                <w:szCs w:val="18"/>
              </w:rPr>
            </w:pPr>
            <w:r>
              <w:rPr>
                <w:noProof/>
                <w:sz w:val="18"/>
                <w:szCs w:val="18"/>
              </w:rPr>
              <w:drawing>
                <wp:inline distT="0" distB="0" distL="0" distR="0" wp14:anchorId="6CC5235C" wp14:editId="61EA6EB8">
                  <wp:extent cx="231775" cy="255905"/>
                  <wp:effectExtent l="0" t="0" r="0" b="0"/>
                  <wp:docPr id="8264" name="Picture 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7B5FF15" w14:textId="77777777" w:rsidR="00AE0D5A" w:rsidRPr="007375FA" w:rsidRDefault="00AE0D5A" w:rsidP="00B74C0C">
            <w:pPr>
              <w:jc w:val="center"/>
              <w:rPr>
                <w:sz w:val="18"/>
                <w:szCs w:val="18"/>
              </w:rPr>
            </w:pPr>
            <w:r>
              <w:rPr>
                <w:noProof/>
                <w:sz w:val="18"/>
                <w:szCs w:val="18"/>
              </w:rPr>
              <w:drawing>
                <wp:inline distT="0" distB="0" distL="0" distR="0" wp14:anchorId="79A661C8" wp14:editId="7F0226CB">
                  <wp:extent cx="231775" cy="255905"/>
                  <wp:effectExtent l="0" t="0" r="0" b="0"/>
                  <wp:docPr id="8265" name="Picture 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C07B594" w14:textId="77777777" w:rsidR="00AE0D5A" w:rsidRPr="007375FA" w:rsidRDefault="00AE0D5A" w:rsidP="00B74C0C">
            <w:pPr>
              <w:jc w:val="center"/>
              <w:rPr>
                <w:sz w:val="18"/>
                <w:szCs w:val="18"/>
              </w:rPr>
            </w:pPr>
            <w:r>
              <w:rPr>
                <w:noProof/>
                <w:sz w:val="18"/>
                <w:szCs w:val="18"/>
              </w:rPr>
              <w:drawing>
                <wp:inline distT="0" distB="0" distL="0" distR="0" wp14:anchorId="109744BE" wp14:editId="1634DE67">
                  <wp:extent cx="231775" cy="255905"/>
                  <wp:effectExtent l="0" t="0" r="0" b="0"/>
                  <wp:docPr id="8266" name="Picture 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6ECDA66F" w14:textId="77777777" w:rsidR="00AE0D5A" w:rsidRPr="007375FA" w:rsidRDefault="00AE0D5A" w:rsidP="00B74C0C">
            <w:pPr>
              <w:jc w:val="center"/>
              <w:rPr>
                <w:sz w:val="18"/>
                <w:szCs w:val="18"/>
              </w:rPr>
            </w:pPr>
            <w:r>
              <w:rPr>
                <w:noProof/>
                <w:sz w:val="18"/>
                <w:szCs w:val="18"/>
              </w:rPr>
              <w:drawing>
                <wp:inline distT="0" distB="0" distL="0" distR="0" wp14:anchorId="0544E3CC" wp14:editId="3EE3BC70">
                  <wp:extent cx="231775" cy="255905"/>
                  <wp:effectExtent l="0" t="0" r="0" b="0"/>
                  <wp:docPr id="8267" name="Picture 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6276EEF4" w14:textId="77777777" w:rsidR="00AE0D5A" w:rsidRPr="007375FA" w:rsidRDefault="00AE0D5A" w:rsidP="00B74C0C">
            <w:pPr>
              <w:jc w:val="center"/>
              <w:rPr>
                <w:sz w:val="18"/>
                <w:szCs w:val="18"/>
              </w:rPr>
            </w:pPr>
            <w:r>
              <w:rPr>
                <w:noProof/>
                <w:sz w:val="18"/>
                <w:szCs w:val="18"/>
              </w:rPr>
              <w:drawing>
                <wp:inline distT="0" distB="0" distL="0" distR="0" wp14:anchorId="41C0D86C" wp14:editId="1E3B88DE">
                  <wp:extent cx="231775" cy="255905"/>
                  <wp:effectExtent l="0" t="0" r="0" b="0"/>
                  <wp:docPr id="8268" name="Picture 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07B9DF96" w14:textId="77777777" w:rsidR="00AE0D5A" w:rsidRPr="007375FA" w:rsidRDefault="00AE0D5A" w:rsidP="00B74C0C">
            <w:pPr>
              <w:jc w:val="center"/>
              <w:rPr>
                <w:sz w:val="18"/>
                <w:szCs w:val="18"/>
              </w:rPr>
            </w:pPr>
            <w:r>
              <w:rPr>
                <w:noProof/>
                <w:sz w:val="18"/>
                <w:szCs w:val="18"/>
              </w:rPr>
              <w:drawing>
                <wp:inline distT="0" distB="0" distL="0" distR="0" wp14:anchorId="6CFE7A1F" wp14:editId="799FF06B">
                  <wp:extent cx="231775" cy="255905"/>
                  <wp:effectExtent l="0" t="0" r="0" b="0"/>
                  <wp:docPr id="8269" name="Picture 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0C321E9"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07D72E23" wp14:editId="6511B287">
                  <wp:extent cx="231775" cy="255905"/>
                  <wp:effectExtent l="0" t="0" r="0" b="0"/>
                  <wp:docPr id="8270" name="Picture 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8F8A5C2" w14:textId="77777777" w:rsidR="00AE0D5A" w:rsidRDefault="00AE0D5A" w:rsidP="00B74C0C">
            <w:pPr>
              <w:jc w:val="center"/>
              <w:rPr>
                <w:rFonts w:cs="Arial"/>
                <w:noProof/>
                <w:sz w:val="18"/>
                <w:szCs w:val="18"/>
              </w:rPr>
            </w:pPr>
            <w:r>
              <w:rPr>
                <w:rFonts w:cs="Arial"/>
                <w:noProof/>
                <w:sz w:val="18"/>
                <w:szCs w:val="18"/>
              </w:rPr>
              <w:drawing>
                <wp:inline distT="0" distB="0" distL="0" distR="0" wp14:anchorId="72FADF9F" wp14:editId="1D61DD43">
                  <wp:extent cx="231775" cy="255905"/>
                  <wp:effectExtent l="0" t="0" r="0" b="0"/>
                  <wp:docPr id="8271" name="Picture 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264B4AE4" w14:textId="77777777" w:rsidTr="00B74C0C">
        <w:tc>
          <w:tcPr>
            <w:tcW w:w="1098" w:type="dxa"/>
            <w:hideMark/>
          </w:tcPr>
          <w:p w14:paraId="3DBC0327" w14:textId="77777777" w:rsidR="00AE0D5A" w:rsidRPr="007375FA" w:rsidRDefault="00AE0D5A" w:rsidP="00386DE2">
            <w:pPr>
              <w:jc w:val="center"/>
              <w:rPr>
                <w:rFonts w:cs="Arial"/>
                <w:sz w:val="18"/>
                <w:szCs w:val="18"/>
              </w:rPr>
            </w:pPr>
            <w:r w:rsidRPr="007375FA">
              <w:rPr>
                <w:rFonts w:cs="Arial"/>
                <w:sz w:val="18"/>
                <w:szCs w:val="18"/>
              </w:rPr>
              <w:t>2:00 pm - 2:29 pm</w:t>
            </w:r>
          </w:p>
        </w:tc>
        <w:tc>
          <w:tcPr>
            <w:tcW w:w="810" w:type="dxa"/>
            <w:vAlign w:val="center"/>
            <w:hideMark/>
          </w:tcPr>
          <w:p w14:paraId="70D1C435" w14:textId="77777777" w:rsidR="00AE0D5A" w:rsidRPr="007375FA" w:rsidRDefault="00AE0D5A" w:rsidP="00B74C0C">
            <w:pPr>
              <w:jc w:val="center"/>
              <w:rPr>
                <w:sz w:val="18"/>
                <w:szCs w:val="18"/>
              </w:rPr>
            </w:pPr>
            <w:r>
              <w:rPr>
                <w:noProof/>
                <w:sz w:val="18"/>
                <w:szCs w:val="18"/>
              </w:rPr>
              <w:drawing>
                <wp:inline distT="0" distB="0" distL="0" distR="0" wp14:anchorId="4E72089D" wp14:editId="07C14E7F">
                  <wp:extent cx="231775" cy="255905"/>
                  <wp:effectExtent l="0" t="0" r="0" b="0"/>
                  <wp:docPr id="8272" name="Picture 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A612BAD" w14:textId="77777777" w:rsidR="00AE0D5A" w:rsidRPr="007375FA" w:rsidRDefault="00AE0D5A" w:rsidP="00B74C0C">
            <w:pPr>
              <w:jc w:val="center"/>
              <w:rPr>
                <w:sz w:val="18"/>
                <w:szCs w:val="18"/>
              </w:rPr>
            </w:pPr>
            <w:r>
              <w:rPr>
                <w:noProof/>
                <w:sz w:val="18"/>
                <w:szCs w:val="18"/>
              </w:rPr>
              <w:drawing>
                <wp:inline distT="0" distB="0" distL="0" distR="0" wp14:anchorId="1DED215A" wp14:editId="2D252A8D">
                  <wp:extent cx="231775" cy="255905"/>
                  <wp:effectExtent l="0" t="0" r="0" b="0"/>
                  <wp:docPr id="8273" name="Picture 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3CD56098" w14:textId="77777777" w:rsidR="00AE0D5A" w:rsidRPr="007375FA" w:rsidRDefault="00AE0D5A" w:rsidP="00B74C0C">
            <w:pPr>
              <w:jc w:val="center"/>
              <w:rPr>
                <w:sz w:val="18"/>
                <w:szCs w:val="18"/>
              </w:rPr>
            </w:pPr>
            <w:r>
              <w:rPr>
                <w:noProof/>
                <w:sz w:val="18"/>
                <w:szCs w:val="18"/>
              </w:rPr>
              <w:drawing>
                <wp:inline distT="0" distB="0" distL="0" distR="0" wp14:anchorId="05DE2730" wp14:editId="36920640">
                  <wp:extent cx="231775" cy="255905"/>
                  <wp:effectExtent l="0" t="0" r="0" b="0"/>
                  <wp:docPr id="8274" name="Picture 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60E76B67" w14:textId="77777777" w:rsidR="00AE0D5A" w:rsidRPr="007375FA" w:rsidRDefault="00AE0D5A" w:rsidP="00B74C0C">
            <w:pPr>
              <w:jc w:val="center"/>
              <w:rPr>
                <w:sz w:val="18"/>
                <w:szCs w:val="18"/>
              </w:rPr>
            </w:pPr>
            <w:r>
              <w:rPr>
                <w:noProof/>
                <w:sz w:val="18"/>
                <w:szCs w:val="18"/>
              </w:rPr>
              <w:drawing>
                <wp:inline distT="0" distB="0" distL="0" distR="0" wp14:anchorId="1B06865E" wp14:editId="645D71B4">
                  <wp:extent cx="231775" cy="255905"/>
                  <wp:effectExtent l="0" t="0" r="0" b="0"/>
                  <wp:docPr id="8275" name="Picture 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2910337F" w14:textId="77777777" w:rsidR="00AE0D5A" w:rsidRPr="007375FA" w:rsidRDefault="00AE0D5A" w:rsidP="00B74C0C">
            <w:pPr>
              <w:jc w:val="center"/>
              <w:rPr>
                <w:sz w:val="18"/>
                <w:szCs w:val="18"/>
              </w:rPr>
            </w:pPr>
            <w:r>
              <w:rPr>
                <w:noProof/>
                <w:sz w:val="18"/>
                <w:szCs w:val="18"/>
              </w:rPr>
              <w:drawing>
                <wp:inline distT="0" distB="0" distL="0" distR="0" wp14:anchorId="6FDFF103" wp14:editId="7D2DEC22">
                  <wp:extent cx="231775" cy="255905"/>
                  <wp:effectExtent l="0" t="0" r="0" b="0"/>
                  <wp:docPr id="8276" name="Picture 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D946A3F" w14:textId="77777777" w:rsidR="00AE0D5A" w:rsidRPr="007375FA" w:rsidRDefault="00AE0D5A" w:rsidP="00B74C0C">
            <w:pPr>
              <w:jc w:val="center"/>
              <w:rPr>
                <w:sz w:val="18"/>
                <w:szCs w:val="18"/>
              </w:rPr>
            </w:pPr>
            <w:r>
              <w:rPr>
                <w:noProof/>
                <w:sz w:val="18"/>
                <w:szCs w:val="18"/>
              </w:rPr>
              <w:drawing>
                <wp:inline distT="0" distB="0" distL="0" distR="0" wp14:anchorId="65C8D1DB" wp14:editId="6427A1FD">
                  <wp:extent cx="231775" cy="255905"/>
                  <wp:effectExtent l="0" t="0" r="0" b="0"/>
                  <wp:docPr id="8277" name="Picture 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1BCEE4A" w14:textId="77777777" w:rsidR="00AE0D5A" w:rsidRPr="007375FA" w:rsidRDefault="00AE0D5A" w:rsidP="00B74C0C">
            <w:pPr>
              <w:jc w:val="center"/>
              <w:rPr>
                <w:sz w:val="18"/>
                <w:szCs w:val="18"/>
              </w:rPr>
            </w:pPr>
            <w:r>
              <w:rPr>
                <w:noProof/>
                <w:sz w:val="18"/>
                <w:szCs w:val="18"/>
              </w:rPr>
              <w:drawing>
                <wp:inline distT="0" distB="0" distL="0" distR="0" wp14:anchorId="5F7E422C" wp14:editId="09BD74F8">
                  <wp:extent cx="231775" cy="255905"/>
                  <wp:effectExtent l="0" t="0" r="0" b="0"/>
                  <wp:docPr id="8278" name="Picture 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80E9360" w14:textId="77777777" w:rsidR="00AE0D5A" w:rsidRPr="007375FA" w:rsidRDefault="00AE0D5A" w:rsidP="00B74C0C">
            <w:pPr>
              <w:jc w:val="center"/>
              <w:rPr>
                <w:sz w:val="18"/>
                <w:szCs w:val="18"/>
              </w:rPr>
            </w:pPr>
            <w:r>
              <w:rPr>
                <w:noProof/>
                <w:sz w:val="18"/>
                <w:szCs w:val="18"/>
              </w:rPr>
              <w:drawing>
                <wp:inline distT="0" distB="0" distL="0" distR="0" wp14:anchorId="443CFF8C" wp14:editId="73247333">
                  <wp:extent cx="231775" cy="255905"/>
                  <wp:effectExtent l="0" t="0" r="0" b="0"/>
                  <wp:docPr id="8279" name="Picture 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238CBE0" w14:textId="77777777" w:rsidR="00AE0D5A" w:rsidRPr="007375FA" w:rsidRDefault="00AE0D5A" w:rsidP="00B74C0C">
            <w:pPr>
              <w:jc w:val="center"/>
              <w:rPr>
                <w:sz w:val="18"/>
                <w:szCs w:val="18"/>
              </w:rPr>
            </w:pPr>
            <w:r>
              <w:rPr>
                <w:noProof/>
                <w:sz w:val="18"/>
                <w:szCs w:val="18"/>
              </w:rPr>
              <w:drawing>
                <wp:inline distT="0" distB="0" distL="0" distR="0" wp14:anchorId="58646775" wp14:editId="1EE1DE21">
                  <wp:extent cx="231775" cy="255905"/>
                  <wp:effectExtent l="0" t="0" r="0" b="0"/>
                  <wp:docPr id="8280" name="Picture 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37F22FE9" w14:textId="77777777" w:rsidR="00AE0D5A" w:rsidRPr="007375FA" w:rsidRDefault="00AE0D5A" w:rsidP="00B74C0C">
            <w:pPr>
              <w:jc w:val="center"/>
              <w:rPr>
                <w:sz w:val="18"/>
                <w:szCs w:val="18"/>
              </w:rPr>
            </w:pPr>
            <w:r>
              <w:rPr>
                <w:noProof/>
                <w:sz w:val="18"/>
                <w:szCs w:val="18"/>
              </w:rPr>
              <w:drawing>
                <wp:inline distT="0" distB="0" distL="0" distR="0" wp14:anchorId="5A135DAC" wp14:editId="33FD667A">
                  <wp:extent cx="231775" cy="255905"/>
                  <wp:effectExtent l="0" t="0" r="0" b="0"/>
                  <wp:docPr id="8281" name="Picture 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6124C7D2" w14:textId="77777777" w:rsidR="00AE0D5A" w:rsidRPr="007375FA" w:rsidRDefault="00AE0D5A" w:rsidP="00B74C0C">
            <w:pPr>
              <w:jc w:val="center"/>
              <w:rPr>
                <w:sz w:val="18"/>
                <w:szCs w:val="18"/>
              </w:rPr>
            </w:pPr>
            <w:r>
              <w:rPr>
                <w:noProof/>
                <w:sz w:val="18"/>
                <w:szCs w:val="18"/>
              </w:rPr>
              <w:drawing>
                <wp:inline distT="0" distB="0" distL="0" distR="0" wp14:anchorId="1B512BBE" wp14:editId="1407CE33">
                  <wp:extent cx="231775" cy="255905"/>
                  <wp:effectExtent l="0" t="0" r="0" b="0"/>
                  <wp:docPr id="8282" name="Picture 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5B12BCBF" w14:textId="77777777" w:rsidR="00AE0D5A" w:rsidRPr="007375FA" w:rsidRDefault="00AE0D5A" w:rsidP="00B74C0C">
            <w:pPr>
              <w:jc w:val="center"/>
              <w:rPr>
                <w:sz w:val="18"/>
                <w:szCs w:val="18"/>
              </w:rPr>
            </w:pPr>
            <w:r>
              <w:rPr>
                <w:noProof/>
                <w:sz w:val="18"/>
                <w:szCs w:val="18"/>
              </w:rPr>
              <w:drawing>
                <wp:inline distT="0" distB="0" distL="0" distR="0" wp14:anchorId="0A7E3A85" wp14:editId="2797B871">
                  <wp:extent cx="231775" cy="255905"/>
                  <wp:effectExtent l="0" t="0" r="0" b="0"/>
                  <wp:docPr id="8283" name="Picture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78DFD615"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028B7C67" wp14:editId="3C303B7B">
                  <wp:extent cx="231775" cy="255905"/>
                  <wp:effectExtent l="0" t="0" r="0" b="0"/>
                  <wp:docPr id="8284" name="Picture 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3E24D6A5" w14:textId="77777777" w:rsidR="00AE0D5A" w:rsidRDefault="00AE0D5A" w:rsidP="00B74C0C">
            <w:pPr>
              <w:jc w:val="center"/>
              <w:rPr>
                <w:rFonts w:cs="Arial"/>
                <w:noProof/>
                <w:sz w:val="18"/>
                <w:szCs w:val="18"/>
              </w:rPr>
            </w:pPr>
            <w:r>
              <w:rPr>
                <w:rFonts w:cs="Arial"/>
                <w:noProof/>
                <w:sz w:val="18"/>
                <w:szCs w:val="18"/>
              </w:rPr>
              <w:drawing>
                <wp:inline distT="0" distB="0" distL="0" distR="0" wp14:anchorId="2166C324" wp14:editId="7E59044E">
                  <wp:extent cx="231775" cy="255905"/>
                  <wp:effectExtent l="0" t="0" r="0" b="0"/>
                  <wp:docPr id="8285" name="Picture 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216C1D28" w14:textId="77777777" w:rsidTr="00B74C0C">
        <w:tc>
          <w:tcPr>
            <w:tcW w:w="1098" w:type="dxa"/>
            <w:hideMark/>
          </w:tcPr>
          <w:p w14:paraId="3184C33A" w14:textId="77777777" w:rsidR="00AE0D5A" w:rsidRPr="007375FA" w:rsidRDefault="00AE0D5A" w:rsidP="00386DE2">
            <w:pPr>
              <w:jc w:val="center"/>
              <w:rPr>
                <w:rFonts w:cs="Arial"/>
                <w:sz w:val="18"/>
                <w:szCs w:val="18"/>
              </w:rPr>
            </w:pPr>
            <w:r w:rsidRPr="007375FA">
              <w:rPr>
                <w:rFonts w:cs="Arial"/>
                <w:sz w:val="18"/>
                <w:szCs w:val="18"/>
              </w:rPr>
              <w:t>2:30 pm - 2:59 pm</w:t>
            </w:r>
          </w:p>
        </w:tc>
        <w:tc>
          <w:tcPr>
            <w:tcW w:w="810" w:type="dxa"/>
            <w:vAlign w:val="center"/>
            <w:hideMark/>
          </w:tcPr>
          <w:p w14:paraId="4D425CF7" w14:textId="77777777" w:rsidR="00AE0D5A" w:rsidRPr="007375FA" w:rsidRDefault="00AE0D5A" w:rsidP="00B74C0C">
            <w:pPr>
              <w:jc w:val="center"/>
              <w:rPr>
                <w:sz w:val="18"/>
                <w:szCs w:val="18"/>
              </w:rPr>
            </w:pPr>
            <w:r>
              <w:rPr>
                <w:noProof/>
                <w:sz w:val="18"/>
                <w:szCs w:val="18"/>
              </w:rPr>
              <w:drawing>
                <wp:inline distT="0" distB="0" distL="0" distR="0" wp14:anchorId="3807286F" wp14:editId="05A70D29">
                  <wp:extent cx="231775" cy="255905"/>
                  <wp:effectExtent l="0" t="0" r="0" b="0"/>
                  <wp:docPr id="8286" name="Picture 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05F541DB" w14:textId="77777777" w:rsidR="00AE0D5A" w:rsidRPr="007375FA" w:rsidRDefault="00AE0D5A" w:rsidP="00B74C0C">
            <w:pPr>
              <w:jc w:val="center"/>
              <w:rPr>
                <w:sz w:val="18"/>
                <w:szCs w:val="18"/>
              </w:rPr>
            </w:pPr>
            <w:r>
              <w:rPr>
                <w:noProof/>
                <w:sz w:val="18"/>
                <w:szCs w:val="18"/>
              </w:rPr>
              <w:drawing>
                <wp:inline distT="0" distB="0" distL="0" distR="0" wp14:anchorId="74B08168" wp14:editId="326176BB">
                  <wp:extent cx="231775" cy="255905"/>
                  <wp:effectExtent l="0" t="0" r="0" b="0"/>
                  <wp:docPr id="8287" name="Picture 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2CEC2508" w14:textId="77777777" w:rsidR="00AE0D5A" w:rsidRPr="007375FA" w:rsidRDefault="00AE0D5A" w:rsidP="00B74C0C">
            <w:pPr>
              <w:jc w:val="center"/>
              <w:rPr>
                <w:sz w:val="18"/>
                <w:szCs w:val="18"/>
              </w:rPr>
            </w:pPr>
            <w:r>
              <w:rPr>
                <w:noProof/>
                <w:sz w:val="18"/>
                <w:szCs w:val="18"/>
              </w:rPr>
              <w:drawing>
                <wp:inline distT="0" distB="0" distL="0" distR="0" wp14:anchorId="6014B8D3" wp14:editId="16036F24">
                  <wp:extent cx="231775" cy="255905"/>
                  <wp:effectExtent l="0" t="0" r="0" b="0"/>
                  <wp:docPr id="8288" name="Picture 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A557FC4" w14:textId="77777777" w:rsidR="00AE0D5A" w:rsidRPr="007375FA" w:rsidRDefault="00AE0D5A" w:rsidP="00B74C0C">
            <w:pPr>
              <w:jc w:val="center"/>
              <w:rPr>
                <w:sz w:val="18"/>
                <w:szCs w:val="18"/>
              </w:rPr>
            </w:pPr>
            <w:r>
              <w:rPr>
                <w:noProof/>
                <w:sz w:val="18"/>
                <w:szCs w:val="18"/>
              </w:rPr>
              <w:drawing>
                <wp:inline distT="0" distB="0" distL="0" distR="0" wp14:anchorId="1CCB6E8E" wp14:editId="435CF316">
                  <wp:extent cx="231775" cy="255905"/>
                  <wp:effectExtent l="0" t="0" r="0" b="0"/>
                  <wp:docPr id="8289" name="Picture 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3D137691" w14:textId="77777777" w:rsidR="00AE0D5A" w:rsidRPr="007375FA" w:rsidRDefault="00AE0D5A" w:rsidP="00B74C0C">
            <w:pPr>
              <w:jc w:val="center"/>
              <w:rPr>
                <w:sz w:val="18"/>
                <w:szCs w:val="18"/>
              </w:rPr>
            </w:pPr>
            <w:r>
              <w:rPr>
                <w:noProof/>
                <w:sz w:val="18"/>
                <w:szCs w:val="18"/>
              </w:rPr>
              <w:drawing>
                <wp:inline distT="0" distB="0" distL="0" distR="0" wp14:anchorId="5FE660FE" wp14:editId="2423CD7C">
                  <wp:extent cx="231775" cy="255905"/>
                  <wp:effectExtent l="0" t="0" r="0" b="0"/>
                  <wp:docPr id="8290" name="Picture 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2EB875F6" w14:textId="77777777" w:rsidR="00AE0D5A" w:rsidRPr="007375FA" w:rsidRDefault="00AE0D5A" w:rsidP="00B74C0C">
            <w:pPr>
              <w:jc w:val="center"/>
              <w:rPr>
                <w:sz w:val="18"/>
                <w:szCs w:val="18"/>
              </w:rPr>
            </w:pPr>
            <w:r>
              <w:rPr>
                <w:noProof/>
                <w:sz w:val="18"/>
                <w:szCs w:val="18"/>
              </w:rPr>
              <w:drawing>
                <wp:inline distT="0" distB="0" distL="0" distR="0" wp14:anchorId="0C8EE664" wp14:editId="612943B9">
                  <wp:extent cx="231775" cy="255905"/>
                  <wp:effectExtent l="0" t="0" r="0" b="0"/>
                  <wp:docPr id="8291" name="Picture 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5923DAC" w14:textId="77777777" w:rsidR="00AE0D5A" w:rsidRPr="007375FA" w:rsidRDefault="00AE0D5A" w:rsidP="00B74C0C">
            <w:pPr>
              <w:jc w:val="center"/>
              <w:rPr>
                <w:sz w:val="18"/>
                <w:szCs w:val="18"/>
              </w:rPr>
            </w:pPr>
            <w:r>
              <w:rPr>
                <w:noProof/>
                <w:sz w:val="18"/>
                <w:szCs w:val="18"/>
              </w:rPr>
              <w:drawing>
                <wp:inline distT="0" distB="0" distL="0" distR="0" wp14:anchorId="0717EF4B" wp14:editId="3C43D6FB">
                  <wp:extent cx="231775" cy="255905"/>
                  <wp:effectExtent l="0" t="0" r="0" b="0"/>
                  <wp:docPr id="8292" name="Picture 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654F17D" w14:textId="77777777" w:rsidR="00AE0D5A" w:rsidRPr="007375FA" w:rsidRDefault="00AE0D5A" w:rsidP="00B74C0C">
            <w:pPr>
              <w:jc w:val="center"/>
              <w:rPr>
                <w:sz w:val="18"/>
                <w:szCs w:val="18"/>
              </w:rPr>
            </w:pPr>
            <w:r>
              <w:rPr>
                <w:noProof/>
                <w:sz w:val="18"/>
                <w:szCs w:val="18"/>
              </w:rPr>
              <w:drawing>
                <wp:inline distT="0" distB="0" distL="0" distR="0" wp14:anchorId="119B20A5" wp14:editId="07401C08">
                  <wp:extent cx="231775" cy="255905"/>
                  <wp:effectExtent l="0" t="0" r="0" b="0"/>
                  <wp:docPr id="8293" name="Picture 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3C10196" w14:textId="77777777" w:rsidR="00AE0D5A" w:rsidRPr="007375FA" w:rsidRDefault="00AE0D5A" w:rsidP="00B74C0C">
            <w:pPr>
              <w:jc w:val="center"/>
              <w:rPr>
                <w:sz w:val="18"/>
                <w:szCs w:val="18"/>
              </w:rPr>
            </w:pPr>
            <w:r>
              <w:rPr>
                <w:noProof/>
                <w:sz w:val="18"/>
                <w:szCs w:val="18"/>
              </w:rPr>
              <w:drawing>
                <wp:inline distT="0" distB="0" distL="0" distR="0" wp14:anchorId="41801A53" wp14:editId="6A7EBD90">
                  <wp:extent cx="231775" cy="255905"/>
                  <wp:effectExtent l="0" t="0" r="0" b="0"/>
                  <wp:docPr id="8294" name="Picture 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1E667B4F" w14:textId="77777777" w:rsidR="00AE0D5A" w:rsidRPr="007375FA" w:rsidRDefault="00AE0D5A" w:rsidP="00B74C0C">
            <w:pPr>
              <w:jc w:val="center"/>
              <w:rPr>
                <w:sz w:val="18"/>
                <w:szCs w:val="18"/>
              </w:rPr>
            </w:pPr>
            <w:r>
              <w:rPr>
                <w:noProof/>
                <w:sz w:val="18"/>
                <w:szCs w:val="18"/>
              </w:rPr>
              <w:drawing>
                <wp:inline distT="0" distB="0" distL="0" distR="0" wp14:anchorId="1B3B2E3B" wp14:editId="48695D02">
                  <wp:extent cx="231775" cy="255905"/>
                  <wp:effectExtent l="0" t="0" r="0" b="0"/>
                  <wp:docPr id="8295" name="Picture 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C9558CB" w14:textId="77777777" w:rsidR="00AE0D5A" w:rsidRPr="007375FA" w:rsidRDefault="00AE0D5A" w:rsidP="00B74C0C">
            <w:pPr>
              <w:jc w:val="center"/>
              <w:rPr>
                <w:sz w:val="18"/>
                <w:szCs w:val="18"/>
              </w:rPr>
            </w:pPr>
            <w:r>
              <w:rPr>
                <w:noProof/>
                <w:sz w:val="18"/>
                <w:szCs w:val="18"/>
              </w:rPr>
              <w:drawing>
                <wp:inline distT="0" distB="0" distL="0" distR="0" wp14:anchorId="0D21EBD3" wp14:editId="6960A5D0">
                  <wp:extent cx="231775" cy="255905"/>
                  <wp:effectExtent l="0" t="0" r="0" b="0"/>
                  <wp:docPr id="8296" name="Picture 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687C4E71" w14:textId="77777777" w:rsidR="00AE0D5A" w:rsidRPr="007375FA" w:rsidRDefault="00AE0D5A" w:rsidP="00B74C0C">
            <w:pPr>
              <w:jc w:val="center"/>
              <w:rPr>
                <w:sz w:val="18"/>
                <w:szCs w:val="18"/>
              </w:rPr>
            </w:pPr>
            <w:r>
              <w:rPr>
                <w:noProof/>
                <w:sz w:val="18"/>
                <w:szCs w:val="18"/>
              </w:rPr>
              <w:drawing>
                <wp:inline distT="0" distB="0" distL="0" distR="0" wp14:anchorId="3BC60430" wp14:editId="369B874B">
                  <wp:extent cx="231775" cy="255905"/>
                  <wp:effectExtent l="0" t="0" r="0" b="0"/>
                  <wp:docPr id="8297" name="Picture 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3DA3812"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07A22AA1" wp14:editId="734A28EB">
                  <wp:extent cx="231775" cy="255905"/>
                  <wp:effectExtent l="0" t="0" r="0" b="0"/>
                  <wp:docPr id="8298" name="Picture 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65A5B70B" w14:textId="77777777" w:rsidR="00AE0D5A" w:rsidRDefault="00AE0D5A" w:rsidP="00B74C0C">
            <w:pPr>
              <w:jc w:val="center"/>
              <w:rPr>
                <w:rFonts w:cs="Arial"/>
                <w:noProof/>
                <w:sz w:val="18"/>
                <w:szCs w:val="18"/>
              </w:rPr>
            </w:pPr>
            <w:r>
              <w:rPr>
                <w:rFonts w:cs="Arial"/>
                <w:noProof/>
                <w:sz w:val="18"/>
                <w:szCs w:val="18"/>
              </w:rPr>
              <w:drawing>
                <wp:inline distT="0" distB="0" distL="0" distR="0" wp14:anchorId="7F10B5AE" wp14:editId="3F16CD38">
                  <wp:extent cx="231775" cy="255905"/>
                  <wp:effectExtent l="0" t="0" r="0" b="0"/>
                  <wp:docPr id="8299" name="Picture 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32BF8E4" w14:textId="77777777" w:rsidTr="00B74C0C">
        <w:tc>
          <w:tcPr>
            <w:tcW w:w="1098" w:type="dxa"/>
            <w:hideMark/>
          </w:tcPr>
          <w:p w14:paraId="4BA73A2F" w14:textId="77777777" w:rsidR="00AE0D5A" w:rsidRPr="007375FA" w:rsidRDefault="00AE0D5A" w:rsidP="00386DE2">
            <w:pPr>
              <w:jc w:val="center"/>
              <w:rPr>
                <w:rFonts w:cs="Arial"/>
                <w:sz w:val="18"/>
                <w:szCs w:val="18"/>
              </w:rPr>
            </w:pPr>
            <w:r w:rsidRPr="007375FA">
              <w:rPr>
                <w:rFonts w:cs="Arial"/>
                <w:sz w:val="18"/>
                <w:szCs w:val="18"/>
              </w:rPr>
              <w:t>3:00 pm - 3:29 pm</w:t>
            </w:r>
          </w:p>
        </w:tc>
        <w:tc>
          <w:tcPr>
            <w:tcW w:w="810" w:type="dxa"/>
            <w:vAlign w:val="center"/>
            <w:hideMark/>
          </w:tcPr>
          <w:p w14:paraId="696FEED2" w14:textId="77777777" w:rsidR="00AE0D5A" w:rsidRPr="007375FA" w:rsidRDefault="00AE0D5A" w:rsidP="00B74C0C">
            <w:pPr>
              <w:jc w:val="center"/>
              <w:rPr>
                <w:sz w:val="18"/>
                <w:szCs w:val="18"/>
              </w:rPr>
            </w:pPr>
            <w:r>
              <w:rPr>
                <w:noProof/>
                <w:sz w:val="18"/>
                <w:szCs w:val="18"/>
              </w:rPr>
              <w:drawing>
                <wp:inline distT="0" distB="0" distL="0" distR="0" wp14:anchorId="68CBC4AB" wp14:editId="6C44C077">
                  <wp:extent cx="231775" cy="255905"/>
                  <wp:effectExtent l="0" t="0" r="0" b="0"/>
                  <wp:docPr id="8300" name="Picture 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0629CEA7" w14:textId="77777777" w:rsidR="00AE0D5A" w:rsidRPr="007375FA" w:rsidRDefault="00AE0D5A" w:rsidP="00B74C0C">
            <w:pPr>
              <w:jc w:val="center"/>
              <w:rPr>
                <w:sz w:val="18"/>
                <w:szCs w:val="18"/>
              </w:rPr>
            </w:pPr>
            <w:r>
              <w:rPr>
                <w:noProof/>
                <w:sz w:val="18"/>
                <w:szCs w:val="18"/>
              </w:rPr>
              <w:drawing>
                <wp:inline distT="0" distB="0" distL="0" distR="0" wp14:anchorId="24988819" wp14:editId="0AA9EC18">
                  <wp:extent cx="231775" cy="255905"/>
                  <wp:effectExtent l="0" t="0" r="0" b="0"/>
                  <wp:docPr id="8301" name="Picture 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0CE9806A" w14:textId="77777777" w:rsidR="00AE0D5A" w:rsidRPr="007375FA" w:rsidRDefault="00AE0D5A" w:rsidP="00B74C0C">
            <w:pPr>
              <w:jc w:val="center"/>
              <w:rPr>
                <w:sz w:val="18"/>
                <w:szCs w:val="18"/>
              </w:rPr>
            </w:pPr>
            <w:r>
              <w:rPr>
                <w:noProof/>
                <w:sz w:val="18"/>
                <w:szCs w:val="18"/>
              </w:rPr>
              <w:drawing>
                <wp:inline distT="0" distB="0" distL="0" distR="0" wp14:anchorId="33D3135C" wp14:editId="439A8491">
                  <wp:extent cx="231775" cy="255905"/>
                  <wp:effectExtent l="0" t="0" r="0" b="0"/>
                  <wp:docPr id="8302" name="Picture 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4F00845" w14:textId="77777777" w:rsidR="00AE0D5A" w:rsidRPr="007375FA" w:rsidRDefault="00AE0D5A" w:rsidP="00B74C0C">
            <w:pPr>
              <w:jc w:val="center"/>
              <w:rPr>
                <w:sz w:val="18"/>
                <w:szCs w:val="18"/>
              </w:rPr>
            </w:pPr>
            <w:r>
              <w:rPr>
                <w:noProof/>
                <w:sz w:val="18"/>
                <w:szCs w:val="18"/>
              </w:rPr>
              <w:drawing>
                <wp:inline distT="0" distB="0" distL="0" distR="0" wp14:anchorId="19DC87D8" wp14:editId="3C5422CA">
                  <wp:extent cx="231775" cy="255905"/>
                  <wp:effectExtent l="0" t="0" r="0" b="0"/>
                  <wp:docPr id="8303" name="Picture 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377A2DE3" w14:textId="77777777" w:rsidR="00AE0D5A" w:rsidRPr="007375FA" w:rsidRDefault="00AE0D5A" w:rsidP="00B74C0C">
            <w:pPr>
              <w:jc w:val="center"/>
              <w:rPr>
                <w:sz w:val="18"/>
                <w:szCs w:val="18"/>
              </w:rPr>
            </w:pPr>
            <w:r>
              <w:rPr>
                <w:noProof/>
                <w:sz w:val="18"/>
                <w:szCs w:val="18"/>
              </w:rPr>
              <w:drawing>
                <wp:inline distT="0" distB="0" distL="0" distR="0" wp14:anchorId="02C77781" wp14:editId="3940345B">
                  <wp:extent cx="231775" cy="255905"/>
                  <wp:effectExtent l="0" t="0" r="0" b="0"/>
                  <wp:docPr id="8304" name="Picture 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53F29D1" w14:textId="77777777" w:rsidR="00AE0D5A" w:rsidRPr="007375FA" w:rsidRDefault="00AE0D5A" w:rsidP="00B74C0C">
            <w:pPr>
              <w:jc w:val="center"/>
              <w:rPr>
                <w:sz w:val="18"/>
                <w:szCs w:val="18"/>
              </w:rPr>
            </w:pPr>
            <w:r>
              <w:rPr>
                <w:noProof/>
                <w:sz w:val="18"/>
                <w:szCs w:val="18"/>
              </w:rPr>
              <w:drawing>
                <wp:inline distT="0" distB="0" distL="0" distR="0" wp14:anchorId="6F254C24" wp14:editId="04E7040F">
                  <wp:extent cx="231775" cy="255905"/>
                  <wp:effectExtent l="0" t="0" r="0" b="0"/>
                  <wp:docPr id="8305" name="Picture 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3341449" w14:textId="77777777" w:rsidR="00AE0D5A" w:rsidRPr="007375FA" w:rsidRDefault="00AE0D5A" w:rsidP="00B74C0C">
            <w:pPr>
              <w:jc w:val="center"/>
              <w:rPr>
                <w:sz w:val="18"/>
                <w:szCs w:val="18"/>
              </w:rPr>
            </w:pPr>
            <w:r>
              <w:rPr>
                <w:noProof/>
                <w:sz w:val="18"/>
                <w:szCs w:val="18"/>
              </w:rPr>
              <w:drawing>
                <wp:inline distT="0" distB="0" distL="0" distR="0" wp14:anchorId="2D93540B" wp14:editId="080C045D">
                  <wp:extent cx="231775" cy="255905"/>
                  <wp:effectExtent l="0" t="0" r="0" b="0"/>
                  <wp:docPr id="8306" name="Picture 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FFB1ACC" w14:textId="77777777" w:rsidR="00AE0D5A" w:rsidRPr="007375FA" w:rsidRDefault="00AE0D5A" w:rsidP="00B74C0C">
            <w:pPr>
              <w:jc w:val="center"/>
              <w:rPr>
                <w:sz w:val="18"/>
                <w:szCs w:val="18"/>
              </w:rPr>
            </w:pPr>
            <w:r>
              <w:rPr>
                <w:noProof/>
                <w:sz w:val="18"/>
                <w:szCs w:val="18"/>
              </w:rPr>
              <w:drawing>
                <wp:inline distT="0" distB="0" distL="0" distR="0" wp14:anchorId="50101982" wp14:editId="14AF7323">
                  <wp:extent cx="231775" cy="255905"/>
                  <wp:effectExtent l="0" t="0" r="0" b="0"/>
                  <wp:docPr id="8307" name="Picture 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F3FDBA1" w14:textId="77777777" w:rsidR="00AE0D5A" w:rsidRPr="007375FA" w:rsidRDefault="00AE0D5A" w:rsidP="00B74C0C">
            <w:pPr>
              <w:jc w:val="center"/>
              <w:rPr>
                <w:sz w:val="18"/>
                <w:szCs w:val="18"/>
              </w:rPr>
            </w:pPr>
            <w:r>
              <w:rPr>
                <w:noProof/>
                <w:sz w:val="18"/>
                <w:szCs w:val="18"/>
              </w:rPr>
              <w:drawing>
                <wp:inline distT="0" distB="0" distL="0" distR="0" wp14:anchorId="29E0B033" wp14:editId="2BD46DFE">
                  <wp:extent cx="231775" cy="255905"/>
                  <wp:effectExtent l="0" t="0" r="0" b="0"/>
                  <wp:docPr id="8308" name="Picture 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6FD968F5" w14:textId="77777777" w:rsidR="00AE0D5A" w:rsidRPr="007375FA" w:rsidRDefault="00AE0D5A" w:rsidP="00B74C0C">
            <w:pPr>
              <w:jc w:val="center"/>
              <w:rPr>
                <w:sz w:val="18"/>
                <w:szCs w:val="18"/>
              </w:rPr>
            </w:pPr>
            <w:r>
              <w:rPr>
                <w:noProof/>
                <w:sz w:val="18"/>
                <w:szCs w:val="18"/>
              </w:rPr>
              <w:drawing>
                <wp:inline distT="0" distB="0" distL="0" distR="0" wp14:anchorId="0F8C7E78" wp14:editId="1BDC893A">
                  <wp:extent cx="231775" cy="255905"/>
                  <wp:effectExtent l="0" t="0" r="0" b="0"/>
                  <wp:docPr id="8309" name="Picture 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29C650F" w14:textId="77777777" w:rsidR="00AE0D5A" w:rsidRPr="007375FA" w:rsidRDefault="00AE0D5A" w:rsidP="00B74C0C">
            <w:pPr>
              <w:jc w:val="center"/>
              <w:rPr>
                <w:sz w:val="18"/>
                <w:szCs w:val="18"/>
              </w:rPr>
            </w:pPr>
            <w:r>
              <w:rPr>
                <w:noProof/>
                <w:sz w:val="18"/>
                <w:szCs w:val="18"/>
              </w:rPr>
              <w:drawing>
                <wp:inline distT="0" distB="0" distL="0" distR="0" wp14:anchorId="7689426B" wp14:editId="0AC60699">
                  <wp:extent cx="231775" cy="255905"/>
                  <wp:effectExtent l="0" t="0" r="0" b="0"/>
                  <wp:docPr id="8310" name="Picture 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44DDB336" w14:textId="77777777" w:rsidR="00AE0D5A" w:rsidRPr="007375FA" w:rsidRDefault="00AE0D5A" w:rsidP="00B74C0C">
            <w:pPr>
              <w:jc w:val="center"/>
              <w:rPr>
                <w:sz w:val="18"/>
                <w:szCs w:val="18"/>
              </w:rPr>
            </w:pPr>
            <w:r>
              <w:rPr>
                <w:noProof/>
                <w:sz w:val="18"/>
                <w:szCs w:val="18"/>
              </w:rPr>
              <w:drawing>
                <wp:inline distT="0" distB="0" distL="0" distR="0" wp14:anchorId="69F7DBA5" wp14:editId="64B22E64">
                  <wp:extent cx="231775" cy="255905"/>
                  <wp:effectExtent l="0" t="0" r="0" b="0"/>
                  <wp:docPr id="8311" name="Picture 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830F265"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22AAB049" wp14:editId="0939A0F6">
                  <wp:extent cx="231775" cy="255905"/>
                  <wp:effectExtent l="0" t="0" r="0" b="0"/>
                  <wp:docPr id="8312" name="Picture 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8CFB3A7" w14:textId="77777777" w:rsidR="00AE0D5A" w:rsidRDefault="00AE0D5A" w:rsidP="00B74C0C">
            <w:pPr>
              <w:jc w:val="center"/>
              <w:rPr>
                <w:rFonts w:cs="Arial"/>
                <w:noProof/>
                <w:sz w:val="18"/>
                <w:szCs w:val="18"/>
              </w:rPr>
            </w:pPr>
            <w:r>
              <w:rPr>
                <w:rFonts w:cs="Arial"/>
                <w:noProof/>
                <w:sz w:val="18"/>
                <w:szCs w:val="18"/>
              </w:rPr>
              <w:drawing>
                <wp:inline distT="0" distB="0" distL="0" distR="0" wp14:anchorId="02E0B8F0" wp14:editId="0223922D">
                  <wp:extent cx="231775" cy="255905"/>
                  <wp:effectExtent l="0" t="0" r="0" b="0"/>
                  <wp:docPr id="8313" name="Picture 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6988213" w14:textId="77777777" w:rsidTr="00B74C0C">
        <w:tc>
          <w:tcPr>
            <w:tcW w:w="1098" w:type="dxa"/>
            <w:hideMark/>
          </w:tcPr>
          <w:p w14:paraId="38F819E5" w14:textId="77777777" w:rsidR="00AE0D5A" w:rsidRPr="007375FA" w:rsidRDefault="00AE0D5A" w:rsidP="00386DE2">
            <w:pPr>
              <w:jc w:val="center"/>
              <w:rPr>
                <w:rFonts w:cs="Arial"/>
                <w:sz w:val="18"/>
                <w:szCs w:val="18"/>
              </w:rPr>
            </w:pPr>
            <w:r w:rsidRPr="007375FA">
              <w:rPr>
                <w:rFonts w:cs="Arial"/>
                <w:sz w:val="18"/>
                <w:szCs w:val="18"/>
              </w:rPr>
              <w:t>3:30 pm - 3:59 pm</w:t>
            </w:r>
          </w:p>
        </w:tc>
        <w:tc>
          <w:tcPr>
            <w:tcW w:w="810" w:type="dxa"/>
            <w:vAlign w:val="center"/>
            <w:hideMark/>
          </w:tcPr>
          <w:p w14:paraId="21064295" w14:textId="77777777" w:rsidR="00AE0D5A" w:rsidRPr="007375FA" w:rsidRDefault="00AE0D5A" w:rsidP="00B74C0C">
            <w:pPr>
              <w:jc w:val="center"/>
              <w:rPr>
                <w:sz w:val="18"/>
                <w:szCs w:val="18"/>
              </w:rPr>
            </w:pPr>
            <w:r>
              <w:rPr>
                <w:noProof/>
                <w:sz w:val="18"/>
                <w:szCs w:val="18"/>
              </w:rPr>
              <w:drawing>
                <wp:inline distT="0" distB="0" distL="0" distR="0" wp14:anchorId="29AB8AAA" wp14:editId="34F35CB8">
                  <wp:extent cx="231775" cy="255905"/>
                  <wp:effectExtent l="0" t="0" r="0" b="0"/>
                  <wp:docPr id="8314" name="Picture 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0835002F" w14:textId="77777777" w:rsidR="00AE0D5A" w:rsidRPr="007375FA" w:rsidRDefault="00AE0D5A" w:rsidP="00B74C0C">
            <w:pPr>
              <w:jc w:val="center"/>
              <w:rPr>
                <w:sz w:val="18"/>
                <w:szCs w:val="18"/>
              </w:rPr>
            </w:pPr>
            <w:r>
              <w:rPr>
                <w:noProof/>
                <w:sz w:val="18"/>
                <w:szCs w:val="18"/>
              </w:rPr>
              <w:drawing>
                <wp:inline distT="0" distB="0" distL="0" distR="0" wp14:anchorId="7738BD2E" wp14:editId="56BE92B5">
                  <wp:extent cx="231775" cy="255905"/>
                  <wp:effectExtent l="0" t="0" r="0" b="0"/>
                  <wp:docPr id="8315" name="Picture 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454CB6F" w14:textId="77777777" w:rsidR="00AE0D5A" w:rsidRPr="007375FA" w:rsidRDefault="00AE0D5A" w:rsidP="00B74C0C">
            <w:pPr>
              <w:jc w:val="center"/>
              <w:rPr>
                <w:sz w:val="18"/>
                <w:szCs w:val="18"/>
              </w:rPr>
            </w:pPr>
            <w:r>
              <w:rPr>
                <w:noProof/>
                <w:sz w:val="18"/>
                <w:szCs w:val="18"/>
              </w:rPr>
              <w:drawing>
                <wp:inline distT="0" distB="0" distL="0" distR="0" wp14:anchorId="680F137A" wp14:editId="256B147A">
                  <wp:extent cx="231775" cy="255905"/>
                  <wp:effectExtent l="0" t="0" r="0" b="0"/>
                  <wp:docPr id="8316" name="Picture 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40D62A6" w14:textId="77777777" w:rsidR="00AE0D5A" w:rsidRPr="007375FA" w:rsidRDefault="00AE0D5A" w:rsidP="00B74C0C">
            <w:pPr>
              <w:jc w:val="center"/>
              <w:rPr>
                <w:sz w:val="18"/>
                <w:szCs w:val="18"/>
              </w:rPr>
            </w:pPr>
            <w:r>
              <w:rPr>
                <w:noProof/>
                <w:sz w:val="18"/>
                <w:szCs w:val="18"/>
              </w:rPr>
              <w:drawing>
                <wp:inline distT="0" distB="0" distL="0" distR="0" wp14:anchorId="17FD480A" wp14:editId="6AC1788E">
                  <wp:extent cx="231775" cy="255905"/>
                  <wp:effectExtent l="0" t="0" r="0" b="0"/>
                  <wp:docPr id="8317" name="Picture 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08E67ED" w14:textId="77777777" w:rsidR="00AE0D5A" w:rsidRPr="007375FA" w:rsidRDefault="00AE0D5A" w:rsidP="00B74C0C">
            <w:pPr>
              <w:jc w:val="center"/>
              <w:rPr>
                <w:sz w:val="18"/>
                <w:szCs w:val="18"/>
              </w:rPr>
            </w:pPr>
            <w:r>
              <w:rPr>
                <w:noProof/>
                <w:sz w:val="18"/>
                <w:szCs w:val="18"/>
              </w:rPr>
              <w:drawing>
                <wp:inline distT="0" distB="0" distL="0" distR="0" wp14:anchorId="1B3AC005" wp14:editId="37E550E4">
                  <wp:extent cx="231775" cy="255905"/>
                  <wp:effectExtent l="0" t="0" r="0" b="0"/>
                  <wp:docPr id="8318" name="Picture 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3235BF0C" w14:textId="77777777" w:rsidR="00AE0D5A" w:rsidRPr="007375FA" w:rsidRDefault="00AE0D5A" w:rsidP="00B74C0C">
            <w:pPr>
              <w:jc w:val="center"/>
              <w:rPr>
                <w:sz w:val="18"/>
                <w:szCs w:val="18"/>
              </w:rPr>
            </w:pPr>
            <w:r>
              <w:rPr>
                <w:noProof/>
                <w:sz w:val="18"/>
                <w:szCs w:val="18"/>
              </w:rPr>
              <w:drawing>
                <wp:inline distT="0" distB="0" distL="0" distR="0" wp14:anchorId="735D02D5" wp14:editId="52429492">
                  <wp:extent cx="231775" cy="255905"/>
                  <wp:effectExtent l="0" t="0" r="0" b="0"/>
                  <wp:docPr id="8319" name="Picture 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2EF01EE" w14:textId="77777777" w:rsidR="00AE0D5A" w:rsidRPr="007375FA" w:rsidRDefault="00AE0D5A" w:rsidP="00B74C0C">
            <w:pPr>
              <w:jc w:val="center"/>
              <w:rPr>
                <w:sz w:val="18"/>
                <w:szCs w:val="18"/>
              </w:rPr>
            </w:pPr>
            <w:r>
              <w:rPr>
                <w:noProof/>
                <w:sz w:val="18"/>
                <w:szCs w:val="18"/>
              </w:rPr>
              <w:drawing>
                <wp:inline distT="0" distB="0" distL="0" distR="0" wp14:anchorId="5F4A9428" wp14:editId="4B22AAAE">
                  <wp:extent cx="231775" cy="255905"/>
                  <wp:effectExtent l="0" t="0" r="0" b="0"/>
                  <wp:docPr id="8320" name="Picture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629E7BF" w14:textId="77777777" w:rsidR="00AE0D5A" w:rsidRPr="007375FA" w:rsidRDefault="00AE0D5A" w:rsidP="00B74C0C">
            <w:pPr>
              <w:jc w:val="center"/>
              <w:rPr>
                <w:sz w:val="18"/>
                <w:szCs w:val="18"/>
              </w:rPr>
            </w:pPr>
            <w:r>
              <w:rPr>
                <w:noProof/>
                <w:sz w:val="18"/>
                <w:szCs w:val="18"/>
              </w:rPr>
              <w:drawing>
                <wp:inline distT="0" distB="0" distL="0" distR="0" wp14:anchorId="0BFAC17C" wp14:editId="2DDD7795">
                  <wp:extent cx="231775" cy="255905"/>
                  <wp:effectExtent l="0" t="0" r="0" b="0"/>
                  <wp:docPr id="8321" name="Picture 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0AC4D87" w14:textId="77777777" w:rsidR="00AE0D5A" w:rsidRPr="007375FA" w:rsidRDefault="00AE0D5A" w:rsidP="00B74C0C">
            <w:pPr>
              <w:jc w:val="center"/>
              <w:rPr>
                <w:sz w:val="18"/>
                <w:szCs w:val="18"/>
              </w:rPr>
            </w:pPr>
            <w:r>
              <w:rPr>
                <w:noProof/>
                <w:sz w:val="18"/>
                <w:szCs w:val="18"/>
              </w:rPr>
              <w:drawing>
                <wp:inline distT="0" distB="0" distL="0" distR="0" wp14:anchorId="24415830" wp14:editId="79E0E0BB">
                  <wp:extent cx="231775" cy="255905"/>
                  <wp:effectExtent l="0" t="0" r="0" b="0"/>
                  <wp:docPr id="8322" name="Picture 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6D26DDED" w14:textId="77777777" w:rsidR="00AE0D5A" w:rsidRPr="007375FA" w:rsidRDefault="00AE0D5A" w:rsidP="00B74C0C">
            <w:pPr>
              <w:jc w:val="center"/>
              <w:rPr>
                <w:sz w:val="18"/>
                <w:szCs w:val="18"/>
              </w:rPr>
            </w:pPr>
            <w:r>
              <w:rPr>
                <w:noProof/>
                <w:sz w:val="18"/>
                <w:szCs w:val="18"/>
              </w:rPr>
              <w:drawing>
                <wp:inline distT="0" distB="0" distL="0" distR="0" wp14:anchorId="431A6816" wp14:editId="6717DB19">
                  <wp:extent cx="231775" cy="255905"/>
                  <wp:effectExtent l="0" t="0" r="0" b="0"/>
                  <wp:docPr id="8323" name="Picture 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71CBB8C" w14:textId="77777777" w:rsidR="00AE0D5A" w:rsidRPr="007375FA" w:rsidRDefault="00AE0D5A" w:rsidP="00B74C0C">
            <w:pPr>
              <w:jc w:val="center"/>
              <w:rPr>
                <w:sz w:val="18"/>
                <w:szCs w:val="18"/>
              </w:rPr>
            </w:pPr>
            <w:r>
              <w:rPr>
                <w:noProof/>
                <w:sz w:val="18"/>
                <w:szCs w:val="18"/>
              </w:rPr>
              <w:drawing>
                <wp:inline distT="0" distB="0" distL="0" distR="0" wp14:anchorId="193D3663" wp14:editId="5C5C2172">
                  <wp:extent cx="231775" cy="255905"/>
                  <wp:effectExtent l="0" t="0" r="0" b="0"/>
                  <wp:docPr id="8324" name="Picture 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74539ED5" w14:textId="77777777" w:rsidR="00AE0D5A" w:rsidRPr="007375FA" w:rsidRDefault="00AE0D5A" w:rsidP="00B74C0C">
            <w:pPr>
              <w:jc w:val="center"/>
              <w:rPr>
                <w:sz w:val="18"/>
                <w:szCs w:val="18"/>
              </w:rPr>
            </w:pPr>
            <w:r>
              <w:rPr>
                <w:noProof/>
                <w:sz w:val="18"/>
                <w:szCs w:val="18"/>
              </w:rPr>
              <w:drawing>
                <wp:inline distT="0" distB="0" distL="0" distR="0" wp14:anchorId="557BF611" wp14:editId="0F9BDA59">
                  <wp:extent cx="231775" cy="255905"/>
                  <wp:effectExtent l="0" t="0" r="0" b="0"/>
                  <wp:docPr id="8325" name="Picture 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47013B54"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69143895" wp14:editId="47CBAB6F">
                  <wp:extent cx="231775" cy="255905"/>
                  <wp:effectExtent l="0" t="0" r="0" b="0"/>
                  <wp:docPr id="8326" name="Picture 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154DD95D" w14:textId="77777777" w:rsidR="00AE0D5A" w:rsidRDefault="00AE0D5A" w:rsidP="00B74C0C">
            <w:pPr>
              <w:jc w:val="center"/>
              <w:rPr>
                <w:rFonts w:cs="Arial"/>
                <w:noProof/>
                <w:sz w:val="18"/>
                <w:szCs w:val="18"/>
              </w:rPr>
            </w:pPr>
            <w:r>
              <w:rPr>
                <w:rFonts w:cs="Arial"/>
                <w:noProof/>
                <w:sz w:val="18"/>
                <w:szCs w:val="18"/>
              </w:rPr>
              <w:drawing>
                <wp:inline distT="0" distB="0" distL="0" distR="0" wp14:anchorId="6B7C8C1A" wp14:editId="2417A5ED">
                  <wp:extent cx="231775" cy="255905"/>
                  <wp:effectExtent l="0" t="0" r="0" b="0"/>
                  <wp:docPr id="8327" name="Picture 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1632789B" w14:textId="77777777" w:rsidTr="00B74C0C">
        <w:tc>
          <w:tcPr>
            <w:tcW w:w="1098" w:type="dxa"/>
            <w:hideMark/>
          </w:tcPr>
          <w:p w14:paraId="03C30313" w14:textId="77777777" w:rsidR="00AE0D5A" w:rsidRPr="007375FA" w:rsidRDefault="00AE0D5A" w:rsidP="00386DE2">
            <w:pPr>
              <w:jc w:val="center"/>
              <w:rPr>
                <w:rFonts w:cs="Arial"/>
                <w:sz w:val="18"/>
                <w:szCs w:val="18"/>
              </w:rPr>
            </w:pPr>
            <w:r w:rsidRPr="007375FA">
              <w:rPr>
                <w:rFonts w:cs="Arial"/>
                <w:sz w:val="18"/>
                <w:szCs w:val="18"/>
              </w:rPr>
              <w:t>4:00 pm - 4:29 pm</w:t>
            </w:r>
          </w:p>
        </w:tc>
        <w:tc>
          <w:tcPr>
            <w:tcW w:w="810" w:type="dxa"/>
            <w:vAlign w:val="center"/>
            <w:hideMark/>
          </w:tcPr>
          <w:p w14:paraId="6B59A027" w14:textId="77777777" w:rsidR="00AE0D5A" w:rsidRPr="007375FA" w:rsidRDefault="00AE0D5A" w:rsidP="00B74C0C">
            <w:pPr>
              <w:jc w:val="center"/>
              <w:rPr>
                <w:sz w:val="18"/>
                <w:szCs w:val="18"/>
              </w:rPr>
            </w:pPr>
            <w:r>
              <w:rPr>
                <w:noProof/>
                <w:sz w:val="18"/>
                <w:szCs w:val="18"/>
              </w:rPr>
              <w:drawing>
                <wp:inline distT="0" distB="0" distL="0" distR="0" wp14:anchorId="3A453EE7" wp14:editId="0D8AFA8A">
                  <wp:extent cx="231775" cy="255905"/>
                  <wp:effectExtent l="0" t="0" r="0" b="0"/>
                  <wp:docPr id="8328" name="Picture 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861F778" w14:textId="77777777" w:rsidR="00AE0D5A" w:rsidRPr="007375FA" w:rsidRDefault="00AE0D5A" w:rsidP="00B74C0C">
            <w:pPr>
              <w:jc w:val="center"/>
              <w:rPr>
                <w:sz w:val="18"/>
                <w:szCs w:val="18"/>
              </w:rPr>
            </w:pPr>
            <w:r>
              <w:rPr>
                <w:noProof/>
                <w:sz w:val="18"/>
                <w:szCs w:val="18"/>
              </w:rPr>
              <w:drawing>
                <wp:inline distT="0" distB="0" distL="0" distR="0" wp14:anchorId="27BA32B6" wp14:editId="2D383AE6">
                  <wp:extent cx="231775" cy="255905"/>
                  <wp:effectExtent l="0" t="0" r="0" b="0"/>
                  <wp:docPr id="8329" name="Picture 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15FA7D0" w14:textId="77777777" w:rsidR="00AE0D5A" w:rsidRPr="007375FA" w:rsidRDefault="00AE0D5A" w:rsidP="00B74C0C">
            <w:pPr>
              <w:jc w:val="center"/>
              <w:rPr>
                <w:sz w:val="18"/>
                <w:szCs w:val="18"/>
              </w:rPr>
            </w:pPr>
            <w:r>
              <w:rPr>
                <w:noProof/>
                <w:sz w:val="18"/>
                <w:szCs w:val="18"/>
              </w:rPr>
              <w:drawing>
                <wp:inline distT="0" distB="0" distL="0" distR="0" wp14:anchorId="613847AB" wp14:editId="47225B37">
                  <wp:extent cx="231775" cy="255905"/>
                  <wp:effectExtent l="0" t="0" r="0" b="0"/>
                  <wp:docPr id="8330" name="Picture 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1DB59BA6" w14:textId="77777777" w:rsidR="00AE0D5A" w:rsidRPr="007375FA" w:rsidRDefault="00AE0D5A" w:rsidP="00B74C0C">
            <w:pPr>
              <w:jc w:val="center"/>
              <w:rPr>
                <w:sz w:val="18"/>
                <w:szCs w:val="18"/>
              </w:rPr>
            </w:pPr>
            <w:r>
              <w:rPr>
                <w:noProof/>
                <w:sz w:val="18"/>
                <w:szCs w:val="18"/>
              </w:rPr>
              <w:drawing>
                <wp:inline distT="0" distB="0" distL="0" distR="0" wp14:anchorId="0C121CA2" wp14:editId="2DE1298D">
                  <wp:extent cx="231775" cy="255905"/>
                  <wp:effectExtent l="0" t="0" r="0" b="0"/>
                  <wp:docPr id="8331" name="Picture 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5B20F4E9" w14:textId="77777777" w:rsidR="00AE0D5A" w:rsidRPr="007375FA" w:rsidRDefault="00AE0D5A" w:rsidP="00B74C0C">
            <w:pPr>
              <w:jc w:val="center"/>
              <w:rPr>
                <w:sz w:val="18"/>
                <w:szCs w:val="18"/>
              </w:rPr>
            </w:pPr>
            <w:r>
              <w:rPr>
                <w:noProof/>
                <w:sz w:val="18"/>
                <w:szCs w:val="18"/>
              </w:rPr>
              <w:drawing>
                <wp:inline distT="0" distB="0" distL="0" distR="0" wp14:anchorId="3203D0A1" wp14:editId="57677220">
                  <wp:extent cx="231775" cy="255905"/>
                  <wp:effectExtent l="0" t="0" r="0" b="0"/>
                  <wp:docPr id="8332" name="Picture 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A608509" w14:textId="77777777" w:rsidR="00AE0D5A" w:rsidRPr="007375FA" w:rsidRDefault="00AE0D5A" w:rsidP="00B74C0C">
            <w:pPr>
              <w:jc w:val="center"/>
              <w:rPr>
                <w:sz w:val="18"/>
                <w:szCs w:val="18"/>
              </w:rPr>
            </w:pPr>
            <w:r>
              <w:rPr>
                <w:noProof/>
                <w:sz w:val="18"/>
                <w:szCs w:val="18"/>
              </w:rPr>
              <w:drawing>
                <wp:inline distT="0" distB="0" distL="0" distR="0" wp14:anchorId="369213F6" wp14:editId="1D149225">
                  <wp:extent cx="231775" cy="255905"/>
                  <wp:effectExtent l="0" t="0" r="0" b="0"/>
                  <wp:docPr id="8333" name="Pictur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3DC5D73" w14:textId="77777777" w:rsidR="00AE0D5A" w:rsidRPr="007375FA" w:rsidRDefault="00AE0D5A" w:rsidP="00B74C0C">
            <w:pPr>
              <w:jc w:val="center"/>
              <w:rPr>
                <w:sz w:val="18"/>
                <w:szCs w:val="18"/>
              </w:rPr>
            </w:pPr>
            <w:r>
              <w:rPr>
                <w:noProof/>
                <w:sz w:val="18"/>
                <w:szCs w:val="18"/>
              </w:rPr>
              <w:drawing>
                <wp:inline distT="0" distB="0" distL="0" distR="0" wp14:anchorId="39375DBF" wp14:editId="1C144D18">
                  <wp:extent cx="231775" cy="255905"/>
                  <wp:effectExtent l="0" t="0" r="0" b="0"/>
                  <wp:docPr id="8334" name="Picture 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7F9BA94" w14:textId="77777777" w:rsidR="00AE0D5A" w:rsidRPr="007375FA" w:rsidRDefault="00AE0D5A" w:rsidP="00B74C0C">
            <w:pPr>
              <w:jc w:val="center"/>
              <w:rPr>
                <w:sz w:val="18"/>
                <w:szCs w:val="18"/>
              </w:rPr>
            </w:pPr>
            <w:r>
              <w:rPr>
                <w:noProof/>
                <w:sz w:val="18"/>
                <w:szCs w:val="18"/>
              </w:rPr>
              <w:drawing>
                <wp:inline distT="0" distB="0" distL="0" distR="0" wp14:anchorId="51DE49FD" wp14:editId="57C9588F">
                  <wp:extent cx="231775" cy="255905"/>
                  <wp:effectExtent l="0" t="0" r="0" b="0"/>
                  <wp:docPr id="8335" name="Picture 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2778348" w14:textId="77777777" w:rsidR="00AE0D5A" w:rsidRPr="007375FA" w:rsidRDefault="00AE0D5A" w:rsidP="00B74C0C">
            <w:pPr>
              <w:jc w:val="center"/>
              <w:rPr>
                <w:sz w:val="18"/>
                <w:szCs w:val="18"/>
              </w:rPr>
            </w:pPr>
            <w:r>
              <w:rPr>
                <w:noProof/>
                <w:sz w:val="18"/>
                <w:szCs w:val="18"/>
              </w:rPr>
              <w:drawing>
                <wp:inline distT="0" distB="0" distL="0" distR="0" wp14:anchorId="62574422" wp14:editId="48DDB28E">
                  <wp:extent cx="231775" cy="255905"/>
                  <wp:effectExtent l="0" t="0" r="0" b="0"/>
                  <wp:docPr id="8336" name="Picture 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3DF40785" w14:textId="77777777" w:rsidR="00AE0D5A" w:rsidRPr="007375FA" w:rsidRDefault="00AE0D5A" w:rsidP="00B74C0C">
            <w:pPr>
              <w:jc w:val="center"/>
              <w:rPr>
                <w:sz w:val="18"/>
                <w:szCs w:val="18"/>
              </w:rPr>
            </w:pPr>
            <w:r>
              <w:rPr>
                <w:noProof/>
                <w:sz w:val="18"/>
                <w:szCs w:val="18"/>
              </w:rPr>
              <w:drawing>
                <wp:inline distT="0" distB="0" distL="0" distR="0" wp14:anchorId="7C17C221" wp14:editId="367F764F">
                  <wp:extent cx="231775" cy="255905"/>
                  <wp:effectExtent l="0" t="0" r="0" b="0"/>
                  <wp:docPr id="8337" name="Picture 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5D15328" w14:textId="77777777" w:rsidR="00AE0D5A" w:rsidRPr="007375FA" w:rsidRDefault="00AE0D5A" w:rsidP="00B74C0C">
            <w:pPr>
              <w:jc w:val="center"/>
              <w:rPr>
                <w:sz w:val="18"/>
                <w:szCs w:val="18"/>
              </w:rPr>
            </w:pPr>
            <w:r>
              <w:rPr>
                <w:noProof/>
                <w:sz w:val="18"/>
                <w:szCs w:val="18"/>
              </w:rPr>
              <w:drawing>
                <wp:inline distT="0" distB="0" distL="0" distR="0" wp14:anchorId="52EA742A" wp14:editId="07774355">
                  <wp:extent cx="231775" cy="255905"/>
                  <wp:effectExtent l="0" t="0" r="0" b="0"/>
                  <wp:docPr id="8338" name="Picture 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5A700E34" w14:textId="77777777" w:rsidR="00AE0D5A" w:rsidRPr="007375FA" w:rsidRDefault="00AE0D5A" w:rsidP="00B74C0C">
            <w:pPr>
              <w:jc w:val="center"/>
              <w:rPr>
                <w:sz w:val="18"/>
                <w:szCs w:val="18"/>
              </w:rPr>
            </w:pPr>
            <w:r>
              <w:rPr>
                <w:noProof/>
                <w:sz w:val="18"/>
                <w:szCs w:val="18"/>
              </w:rPr>
              <w:drawing>
                <wp:inline distT="0" distB="0" distL="0" distR="0" wp14:anchorId="055EBFB7" wp14:editId="1EED8CED">
                  <wp:extent cx="231775" cy="255905"/>
                  <wp:effectExtent l="0" t="0" r="0" b="0"/>
                  <wp:docPr id="8339" name="Picture 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7DDD794"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1A44117A" wp14:editId="405F43B2">
                  <wp:extent cx="231775" cy="255905"/>
                  <wp:effectExtent l="0" t="0" r="0" b="0"/>
                  <wp:docPr id="8340" name="Picture 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34A417D1" w14:textId="77777777" w:rsidR="00AE0D5A" w:rsidRDefault="00AE0D5A" w:rsidP="00B74C0C">
            <w:pPr>
              <w:jc w:val="center"/>
              <w:rPr>
                <w:rFonts w:cs="Arial"/>
                <w:noProof/>
                <w:sz w:val="18"/>
                <w:szCs w:val="18"/>
              </w:rPr>
            </w:pPr>
            <w:r>
              <w:rPr>
                <w:rFonts w:cs="Arial"/>
                <w:noProof/>
                <w:sz w:val="18"/>
                <w:szCs w:val="18"/>
              </w:rPr>
              <w:drawing>
                <wp:inline distT="0" distB="0" distL="0" distR="0" wp14:anchorId="21B4DD5B" wp14:editId="329CAFCB">
                  <wp:extent cx="231775" cy="255905"/>
                  <wp:effectExtent l="0" t="0" r="0" b="0"/>
                  <wp:docPr id="8341" name="Picture 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014DA15" w14:textId="77777777" w:rsidTr="00B74C0C">
        <w:tc>
          <w:tcPr>
            <w:tcW w:w="1098" w:type="dxa"/>
            <w:hideMark/>
          </w:tcPr>
          <w:p w14:paraId="29499752" w14:textId="77777777" w:rsidR="00AE0D5A" w:rsidRPr="007375FA" w:rsidRDefault="00AE0D5A" w:rsidP="00386DE2">
            <w:pPr>
              <w:jc w:val="center"/>
              <w:rPr>
                <w:rFonts w:cs="Arial"/>
                <w:sz w:val="18"/>
                <w:szCs w:val="18"/>
              </w:rPr>
            </w:pPr>
            <w:r w:rsidRPr="007375FA">
              <w:rPr>
                <w:rFonts w:cs="Arial"/>
                <w:sz w:val="18"/>
                <w:szCs w:val="18"/>
              </w:rPr>
              <w:t>4:30 pm - 4:59 pm</w:t>
            </w:r>
          </w:p>
        </w:tc>
        <w:tc>
          <w:tcPr>
            <w:tcW w:w="810" w:type="dxa"/>
            <w:vAlign w:val="center"/>
            <w:hideMark/>
          </w:tcPr>
          <w:p w14:paraId="073EE36F" w14:textId="77777777" w:rsidR="00AE0D5A" w:rsidRPr="007375FA" w:rsidRDefault="00AE0D5A" w:rsidP="00B74C0C">
            <w:pPr>
              <w:jc w:val="center"/>
              <w:rPr>
                <w:sz w:val="18"/>
                <w:szCs w:val="18"/>
              </w:rPr>
            </w:pPr>
            <w:r>
              <w:rPr>
                <w:noProof/>
                <w:sz w:val="18"/>
                <w:szCs w:val="18"/>
              </w:rPr>
              <w:drawing>
                <wp:inline distT="0" distB="0" distL="0" distR="0" wp14:anchorId="4010E061" wp14:editId="627CB6B6">
                  <wp:extent cx="231775" cy="255905"/>
                  <wp:effectExtent l="0" t="0" r="0" b="0"/>
                  <wp:docPr id="8342" name="Pictur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2A7C71C" w14:textId="77777777" w:rsidR="00AE0D5A" w:rsidRPr="007375FA" w:rsidRDefault="00AE0D5A" w:rsidP="00B74C0C">
            <w:pPr>
              <w:jc w:val="center"/>
              <w:rPr>
                <w:sz w:val="18"/>
                <w:szCs w:val="18"/>
              </w:rPr>
            </w:pPr>
            <w:r>
              <w:rPr>
                <w:noProof/>
                <w:sz w:val="18"/>
                <w:szCs w:val="18"/>
              </w:rPr>
              <w:drawing>
                <wp:inline distT="0" distB="0" distL="0" distR="0" wp14:anchorId="657A5D46" wp14:editId="22593B9F">
                  <wp:extent cx="231775" cy="255905"/>
                  <wp:effectExtent l="0" t="0" r="0" b="0"/>
                  <wp:docPr id="8343" name="Picture 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98E2FF9" w14:textId="77777777" w:rsidR="00AE0D5A" w:rsidRPr="007375FA" w:rsidRDefault="00AE0D5A" w:rsidP="00B74C0C">
            <w:pPr>
              <w:jc w:val="center"/>
              <w:rPr>
                <w:sz w:val="18"/>
                <w:szCs w:val="18"/>
              </w:rPr>
            </w:pPr>
            <w:r>
              <w:rPr>
                <w:noProof/>
                <w:sz w:val="18"/>
                <w:szCs w:val="18"/>
              </w:rPr>
              <w:drawing>
                <wp:inline distT="0" distB="0" distL="0" distR="0" wp14:anchorId="5450F989" wp14:editId="4181CE24">
                  <wp:extent cx="231775" cy="255905"/>
                  <wp:effectExtent l="0" t="0" r="0" b="0"/>
                  <wp:docPr id="8344" name="Picture 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6ED34323" w14:textId="77777777" w:rsidR="00AE0D5A" w:rsidRPr="007375FA" w:rsidRDefault="00AE0D5A" w:rsidP="00B74C0C">
            <w:pPr>
              <w:jc w:val="center"/>
              <w:rPr>
                <w:sz w:val="18"/>
                <w:szCs w:val="18"/>
              </w:rPr>
            </w:pPr>
            <w:r>
              <w:rPr>
                <w:noProof/>
                <w:sz w:val="18"/>
                <w:szCs w:val="18"/>
              </w:rPr>
              <w:drawing>
                <wp:inline distT="0" distB="0" distL="0" distR="0" wp14:anchorId="2BCE1EF6" wp14:editId="1D867BB7">
                  <wp:extent cx="231775" cy="255905"/>
                  <wp:effectExtent l="0" t="0" r="0" b="0"/>
                  <wp:docPr id="8345" name="Picture 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39C39432" w14:textId="77777777" w:rsidR="00AE0D5A" w:rsidRPr="007375FA" w:rsidRDefault="00AE0D5A" w:rsidP="00B74C0C">
            <w:pPr>
              <w:jc w:val="center"/>
              <w:rPr>
                <w:sz w:val="18"/>
                <w:szCs w:val="18"/>
              </w:rPr>
            </w:pPr>
            <w:r>
              <w:rPr>
                <w:noProof/>
                <w:sz w:val="18"/>
                <w:szCs w:val="18"/>
              </w:rPr>
              <w:drawing>
                <wp:inline distT="0" distB="0" distL="0" distR="0" wp14:anchorId="4B44E5BC" wp14:editId="2D2E375D">
                  <wp:extent cx="231775" cy="255905"/>
                  <wp:effectExtent l="0" t="0" r="0" b="0"/>
                  <wp:docPr id="8346" name="Picture 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F190D05" w14:textId="77777777" w:rsidR="00AE0D5A" w:rsidRPr="007375FA" w:rsidRDefault="00AE0D5A" w:rsidP="00B74C0C">
            <w:pPr>
              <w:jc w:val="center"/>
              <w:rPr>
                <w:sz w:val="18"/>
                <w:szCs w:val="18"/>
              </w:rPr>
            </w:pPr>
            <w:r>
              <w:rPr>
                <w:noProof/>
                <w:sz w:val="18"/>
                <w:szCs w:val="18"/>
              </w:rPr>
              <w:drawing>
                <wp:inline distT="0" distB="0" distL="0" distR="0" wp14:anchorId="610EAAFF" wp14:editId="0AC2EC08">
                  <wp:extent cx="231775" cy="255905"/>
                  <wp:effectExtent l="0" t="0" r="0" b="0"/>
                  <wp:docPr id="8347" name="Picture 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F153DE7" w14:textId="77777777" w:rsidR="00AE0D5A" w:rsidRPr="007375FA" w:rsidRDefault="00AE0D5A" w:rsidP="00B74C0C">
            <w:pPr>
              <w:jc w:val="center"/>
              <w:rPr>
                <w:sz w:val="18"/>
                <w:szCs w:val="18"/>
              </w:rPr>
            </w:pPr>
            <w:r>
              <w:rPr>
                <w:noProof/>
                <w:sz w:val="18"/>
                <w:szCs w:val="18"/>
              </w:rPr>
              <w:drawing>
                <wp:inline distT="0" distB="0" distL="0" distR="0" wp14:anchorId="72E597E4" wp14:editId="6D00ED60">
                  <wp:extent cx="231775" cy="255905"/>
                  <wp:effectExtent l="0" t="0" r="0" b="0"/>
                  <wp:docPr id="8348" name="Picture 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CF48C88" w14:textId="77777777" w:rsidR="00AE0D5A" w:rsidRPr="007375FA" w:rsidRDefault="00AE0D5A" w:rsidP="00B74C0C">
            <w:pPr>
              <w:jc w:val="center"/>
              <w:rPr>
                <w:sz w:val="18"/>
                <w:szCs w:val="18"/>
              </w:rPr>
            </w:pPr>
            <w:r>
              <w:rPr>
                <w:noProof/>
                <w:sz w:val="18"/>
                <w:szCs w:val="18"/>
              </w:rPr>
              <w:drawing>
                <wp:inline distT="0" distB="0" distL="0" distR="0" wp14:anchorId="579F7D46" wp14:editId="1C95DAF2">
                  <wp:extent cx="231775" cy="255905"/>
                  <wp:effectExtent l="0" t="0" r="0" b="0"/>
                  <wp:docPr id="8349" name="Picture 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CBFE712" w14:textId="77777777" w:rsidR="00AE0D5A" w:rsidRPr="007375FA" w:rsidRDefault="00AE0D5A" w:rsidP="00B74C0C">
            <w:pPr>
              <w:jc w:val="center"/>
              <w:rPr>
                <w:sz w:val="18"/>
                <w:szCs w:val="18"/>
              </w:rPr>
            </w:pPr>
            <w:r>
              <w:rPr>
                <w:noProof/>
                <w:sz w:val="18"/>
                <w:szCs w:val="18"/>
              </w:rPr>
              <w:drawing>
                <wp:inline distT="0" distB="0" distL="0" distR="0" wp14:anchorId="3BFD3AB3" wp14:editId="7CC1B51F">
                  <wp:extent cx="231775" cy="255905"/>
                  <wp:effectExtent l="0" t="0" r="0" b="0"/>
                  <wp:docPr id="8350" name="Picture 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091050B8" w14:textId="77777777" w:rsidR="00AE0D5A" w:rsidRPr="007375FA" w:rsidRDefault="00AE0D5A" w:rsidP="00B74C0C">
            <w:pPr>
              <w:jc w:val="center"/>
              <w:rPr>
                <w:sz w:val="18"/>
                <w:szCs w:val="18"/>
              </w:rPr>
            </w:pPr>
            <w:r>
              <w:rPr>
                <w:noProof/>
                <w:sz w:val="18"/>
                <w:szCs w:val="18"/>
              </w:rPr>
              <w:drawing>
                <wp:inline distT="0" distB="0" distL="0" distR="0" wp14:anchorId="2E4E6D22" wp14:editId="11BD8965">
                  <wp:extent cx="231775" cy="255905"/>
                  <wp:effectExtent l="0" t="0" r="0" b="0"/>
                  <wp:docPr id="8351" name="Picture 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1F558A4" w14:textId="77777777" w:rsidR="00AE0D5A" w:rsidRPr="007375FA" w:rsidRDefault="00AE0D5A" w:rsidP="00B74C0C">
            <w:pPr>
              <w:jc w:val="center"/>
              <w:rPr>
                <w:sz w:val="18"/>
                <w:szCs w:val="18"/>
              </w:rPr>
            </w:pPr>
            <w:r>
              <w:rPr>
                <w:noProof/>
                <w:sz w:val="18"/>
                <w:szCs w:val="18"/>
              </w:rPr>
              <w:drawing>
                <wp:inline distT="0" distB="0" distL="0" distR="0" wp14:anchorId="2F4CAB94" wp14:editId="2B5F15F9">
                  <wp:extent cx="231775" cy="255905"/>
                  <wp:effectExtent l="0" t="0" r="0" b="0"/>
                  <wp:docPr id="8352" name="Picture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4C567574" w14:textId="77777777" w:rsidR="00AE0D5A" w:rsidRPr="007375FA" w:rsidRDefault="00AE0D5A" w:rsidP="00B74C0C">
            <w:pPr>
              <w:jc w:val="center"/>
              <w:rPr>
                <w:sz w:val="18"/>
                <w:szCs w:val="18"/>
              </w:rPr>
            </w:pPr>
            <w:r>
              <w:rPr>
                <w:noProof/>
                <w:sz w:val="18"/>
                <w:szCs w:val="18"/>
              </w:rPr>
              <w:drawing>
                <wp:inline distT="0" distB="0" distL="0" distR="0" wp14:anchorId="79DAB6B0" wp14:editId="569F77D8">
                  <wp:extent cx="231775" cy="255905"/>
                  <wp:effectExtent l="0" t="0" r="0" b="0"/>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2BE4AFDE"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3EC587B0" wp14:editId="3AF34C32">
                  <wp:extent cx="231775" cy="255905"/>
                  <wp:effectExtent l="0" t="0" r="0" b="0"/>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7F3BB17C" w14:textId="77777777" w:rsidR="00AE0D5A" w:rsidRDefault="00AE0D5A" w:rsidP="00B74C0C">
            <w:pPr>
              <w:jc w:val="center"/>
              <w:rPr>
                <w:rFonts w:cs="Arial"/>
                <w:noProof/>
                <w:sz w:val="18"/>
                <w:szCs w:val="18"/>
              </w:rPr>
            </w:pPr>
            <w:r>
              <w:rPr>
                <w:rFonts w:cs="Arial"/>
                <w:noProof/>
                <w:sz w:val="18"/>
                <w:szCs w:val="18"/>
              </w:rPr>
              <w:drawing>
                <wp:inline distT="0" distB="0" distL="0" distR="0" wp14:anchorId="22BEEB2A" wp14:editId="11506B4C">
                  <wp:extent cx="231775" cy="255905"/>
                  <wp:effectExtent l="0" t="0" r="0" b="0"/>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26B3AF8B" w14:textId="77777777" w:rsidTr="00B74C0C">
        <w:tc>
          <w:tcPr>
            <w:tcW w:w="1098" w:type="dxa"/>
            <w:hideMark/>
          </w:tcPr>
          <w:p w14:paraId="2AFF312B" w14:textId="77777777" w:rsidR="00AE0D5A" w:rsidRPr="007375FA" w:rsidRDefault="00AE0D5A" w:rsidP="00386DE2">
            <w:pPr>
              <w:jc w:val="center"/>
              <w:rPr>
                <w:rFonts w:cs="Arial"/>
                <w:sz w:val="18"/>
                <w:szCs w:val="18"/>
              </w:rPr>
            </w:pPr>
            <w:r w:rsidRPr="007375FA">
              <w:rPr>
                <w:rFonts w:cs="Arial"/>
                <w:sz w:val="18"/>
                <w:szCs w:val="18"/>
              </w:rPr>
              <w:t>5:00 pm - 5:29 pm</w:t>
            </w:r>
          </w:p>
        </w:tc>
        <w:tc>
          <w:tcPr>
            <w:tcW w:w="810" w:type="dxa"/>
            <w:vAlign w:val="center"/>
            <w:hideMark/>
          </w:tcPr>
          <w:p w14:paraId="1B0E1AC9" w14:textId="77777777" w:rsidR="00AE0D5A" w:rsidRPr="007375FA" w:rsidRDefault="00AE0D5A" w:rsidP="00B74C0C">
            <w:pPr>
              <w:jc w:val="center"/>
              <w:rPr>
                <w:sz w:val="18"/>
                <w:szCs w:val="18"/>
              </w:rPr>
            </w:pPr>
            <w:r>
              <w:rPr>
                <w:noProof/>
                <w:sz w:val="18"/>
                <w:szCs w:val="18"/>
              </w:rPr>
              <w:drawing>
                <wp:inline distT="0" distB="0" distL="0" distR="0" wp14:anchorId="55310F8F" wp14:editId="562ECFB1">
                  <wp:extent cx="231775" cy="255905"/>
                  <wp:effectExtent l="0" t="0" r="0" b="0"/>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07265489" w14:textId="77777777" w:rsidR="00AE0D5A" w:rsidRPr="007375FA" w:rsidRDefault="00AE0D5A" w:rsidP="00B74C0C">
            <w:pPr>
              <w:jc w:val="center"/>
              <w:rPr>
                <w:sz w:val="18"/>
                <w:szCs w:val="18"/>
              </w:rPr>
            </w:pPr>
            <w:r>
              <w:rPr>
                <w:noProof/>
                <w:sz w:val="18"/>
                <w:szCs w:val="18"/>
              </w:rPr>
              <w:drawing>
                <wp:inline distT="0" distB="0" distL="0" distR="0" wp14:anchorId="5CE2A4F9" wp14:editId="7DDFBEF8">
                  <wp:extent cx="231775" cy="255905"/>
                  <wp:effectExtent l="0" t="0" r="0" b="0"/>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485B222" w14:textId="77777777" w:rsidR="00AE0D5A" w:rsidRPr="007375FA" w:rsidRDefault="00AE0D5A" w:rsidP="00B74C0C">
            <w:pPr>
              <w:jc w:val="center"/>
              <w:rPr>
                <w:sz w:val="18"/>
                <w:szCs w:val="18"/>
              </w:rPr>
            </w:pPr>
            <w:r>
              <w:rPr>
                <w:noProof/>
                <w:sz w:val="18"/>
                <w:szCs w:val="18"/>
              </w:rPr>
              <w:drawing>
                <wp:inline distT="0" distB="0" distL="0" distR="0" wp14:anchorId="0BAE1A1F" wp14:editId="312CCBA3">
                  <wp:extent cx="231775" cy="255905"/>
                  <wp:effectExtent l="0" t="0" r="0" b="0"/>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80F9C30" w14:textId="77777777" w:rsidR="00AE0D5A" w:rsidRPr="007375FA" w:rsidRDefault="00AE0D5A" w:rsidP="00B74C0C">
            <w:pPr>
              <w:jc w:val="center"/>
              <w:rPr>
                <w:sz w:val="18"/>
                <w:szCs w:val="18"/>
              </w:rPr>
            </w:pPr>
            <w:r>
              <w:rPr>
                <w:noProof/>
                <w:sz w:val="18"/>
                <w:szCs w:val="18"/>
              </w:rPr>
              <w:drawing>
                <wp:inline distT="0" distB="0" distL="0" distR="0" wp14:anchorId="1E8D04C8" wp14:editId="22FD3AF5">
                  <wp:extent cx="231775" cy="255905"/>
                  <wp:effectExtent l="0" t="0" r="0" b="0"/>
                  <wp:docPr id="8359" name="Picture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09E7D57A" w14:textId="77777777" w:rsidR="00AE0D5A" w:rsidRPr="007375FA" w:rsidRDefault="00AE0D5A" w:rsidP="00B74C0C">
            <w:pPr>
              <w:jc w:val="center"/>
              <w:rPr>
                <w:sz w:val="18"/>
                <w:szCs w:val="18"/>
              </w:rPr>
            </w:pPr>
            <w:r>
              <w:rPr>
                <w:noProof/>
                <w:sz w:val="18"/>
                <w:szCs w:val="18"/>
              </w:rPr>
              <w:drawing>
                <wp:inline distT="0" distB="0" distL="0" distR="0" wp14:anchorId="67CB9BB9" wp14:editId="0921F66E">
                  <wp:extent cx="231775" cy="255905"/>
                  <wp:effectExtent l="0" t="0" r="0" b="0"/>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DF55C80" w14:textId="77777777" w:rsidR="00AE0D5A" w:rsidRPr="007375FA" w:rsidRDefault="00AE0D5A" w:rsidP="00B74C0C">
            <w:pPr>
              <w:jc w:val="center"/>
              <w:rPr>
                <w:sz w:val="18"/>
                <w:szCs w:val="18"/>
              </w:rPr>
            </w:pPr>
            <w:r>
              <w:rPr>
                <w:noProof/>
                <w:sz w:val="18"/>
                <w:szCs w:val="18"/>
              </w:rPr>
              <w:drawing>
                <wp:inline distT="0" distB="0" distL="0" distR="0" wp14:anchorId="76F794DA" wp14:editId="1316668F">
                  <wp:extent cx="231775" cy="255905"/>
                  <wp:effectExtent l="0" t="0" r="0" b="0"/>
                  <wp:docPr id="8361" name="Picture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8EA504C" w14:textId="77777777" w:rsidR="00AE0D5A" w:rsidRPr="007375FA" w:rsidRDefault="00AE0D5A" w:rsidP="00B74C0C">
            <w:pPr>
              <w:jc w:val="center"/>
              <w:rPr>
                <w:sz w:val="18"/>
                <w:szCs w:val="18"/>
              </w:rPr>
            </w:pPr>
            <w:r>
              <w:rPr>
                <w:noProof/>
                <w:sz w:val="18"/>
                <w:szCs w:val="18"/>
              </w:rPr>
              <w:drawing>
                <wp:inline distT="0" distB="0" distL="0" distR="0" wp14:anchorId="5D693D0F" wp14:editId="295862BC">
                  <wp:extent cx="231775" cy="255905"/>
                  <wp:effectExtent l="0" t="0" r="0" b="0"/>
                  <wp:docPr id="8362" name="Picture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0175D7D" w14:textId="77777777" w:rsidR="00AE0D5A" w:rsidRPr="007375FA" w:rsidRDefault="00AE0D5A" w:rsidP="00B74C0C">
            <w:pPr>
              <w:jc w:val="center"/>
              <w:rPr>
                <w:sz w:val="18"/>
                <w:szCs w:val="18"/>
              </w:rPr>
            </w:pPr>
            <w:r>
              <w:rPr>
                <w:noProof/>
                <w:sz w:val="18"/>
                <w:szCs w:val="18"/>
              </w:rPr>
              <w:drawing>
                <wp:inline distT="0" distB="0" distL="0" distR="0" wp14:anchorId="3ED08A8F" wp14:editId="616055A1">
                  <wp:extent cx="231775" cy="255905"/>
                  <wp:effectExtent l="0" t="0" r="0" b="0"/>
                  <wp:docPr id="8363" name="Picture 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B6A2AC7" w14:textId="77777777" w:rsidR="00AE0D5A" w:rsidRPr="007375FA" w:rsidRDefault="00AE0D5A" w:rsidP="00B74C0C">
            <w:pPr>
              <w:jc w:val="center"/>
              <w:rPr>
                <w:sz w:val="18"/>
                <w:szCs w:val="18"/>
              </w:rPr>
            </w:pPr>
            <w:r>
              <w:rPr>
                <w:noProof/>
                <w:sz w:val="18"/>
                <w:szCs w:val="18"/>
              </w:rPr>
              <w:drawing>
                <wp:inline distT="0" distB="0" distL="0" distR="0" wp14:anchorId="47C1FED8" wp14:editId="785A79E2">
                  <wp:extent cx="231775" cy="255905"/>
                  <wp:effectExtent l="0" t="0" r="0" b="0"/>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52F7C7C5" w14:textId="77777777" w:rsidR="00AE0D5A" w:rsidRPr="007375FA" w:rsidRDefault="00AE0D5A" w:rsidP="00B74C0C">
            <w:pPr>
              <w:jc w:val="center"/>
              <w:rPr>
                <w:sz w:val="18"/>
                <w:szCs w:val="18"/>
              </w:rPr>
            </w:pPr>
            <w:r>
              <w:rPr>
                <w:noProof/>
                <w:sz w:val="18"/>
                <w:szCs w:val="18"/>
              </w:rPr>
              <w:drawing>
                <wp:inline distT="0" distB="0" distL="0" distR="0" wp14:anchorId="4202D600" wp14:editId="01D8A46E">
                  <wp:extent cx="231775" cy="255905"/>
                  <wp:effectExtent l="0" t="0" r="0" b="0"/>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6B7AFE1" w14:textId="77777777" w:rsidR="00AE0D5A" w:rsidRPr="007375FA" w:rsidRDefault="00AE0D5A" w:rsidP="00B74C0C">
            <w:pPr>
              <w:jc w:val="center"/>
              <w:rPr>
                <w:sz w:val="18"/>
                <w:szCs w:val="18"/>
              </w:rPr>
            </w:pPr>
            <w:r>
              <w:rPr>
                <w:noProof/>
                <w:sz w:val="18"/>
                <w:szCs w:val="18"/>
              </w:rPr>
              <w:drawing>
                <wp:inline distT="0" distB="0" distL="0" distR="0" wp14:anchorId="6F28CF0C" wp14:editId="0B9BFD52">
                  <wp:extent cx="231775" cy="255905"/>
                  <wp:effectExtent l="0" t="0" r="0" b="0"/>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4FE30003" w14:textId="77777777" w:rsidR="00AE0D5A" w:rsidRPr="007375FA" w:rsidRDefault="00AE0D5A" w:rsidP="00B74C0C">
            <w:pPr>
              <w:jc w:val="center"/>
              <w:rPr>
                <w:sz w:val="18"/>
                <w:szCs w:val="18"/>
              </w:rPr>
            </w:pPr>
            <w:r>
              <w:rPr>
                <w:noProof/>
                <w:sz w:val="18"/>
                <w:szCs w:val="18"/>
              </w:rPr>
              <w:drawing>
                <wp:inline distT="0" distB="0" distL="0" distR="0" wp14:anchorId="7A51E3DD" wp14:editId="329F9484">
                  <wp:extent cx="231775" cy="255905"/>
                  <wp:effectExtent l="0" t="0" r="0" b="0"/>
                  <wp:docPr id="8367" name="Picture 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5284528C"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2F114FEA" wp14:editId="4633942E">
                  <wp:extent cx="231775" cy="255905"/>
                  <wp:effectExtent l="0" t="0" r="0" b="0"/>
                  <wp:docPr id="8368" name="Picture 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395FAE6F" w14:textId="77777777" w:rsidR="00AE0D5A" w:rsidRDefault="00AE0D5A" w:rsidP="00B74C0C">
            <w:pPr>
              <w:jc w:val="center"/>
              <w:rPr>
                <w:rFonts w:cs="Arial"/>
                <w:noProof/>
                <w:sz w:val="18"/>
                <w:szCs w:val="18"/>
              </w:rPr>
            </w:pPr>
            <w:r>
              <w:rPr>
                <w:rFonts w:cs="Arial"/>
                <w:noProof/>
                <w:sz w:val="18"/>
                <w:szCs w:val="18"/>
              </w:rPr>
              <w:drawing>
                <wp:inline distT="0" distB="0" distL="0" distR="0" wp14:anchorId="43C89030" wp14:editId="0050555D">
                  <wp:extent cx="231775" cy="255905"/>
                  <wp:effectExtent l="0" t="0" r="0" b="0"/>
                  <wp:docPr id="8369" name="Picture 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5BD3441" w14:textId="77777777" w:rsidTr="00B74C0C">
        <w:tc>
          <w:tcPr>
            <w:tcW w:w="1098" w:type="dxa"/>
            <w:hideMark/>
          </w:tcPr>
          <w:p w14:paraId="56622B74" w14:textId="77777777" w:rsidR="00AE0D5A" w:rsidRPr="007375FA" w:rsidRDefault="00AE0D5A" w:rsidP="00386DE2">
            <w:pPr>
              <w:jc w:val="center"/>
              <w:rPr>
                <w:rFonts w:cs="Arial"/>
                <w:sz w:val="18"/>
                <w:szCs w:val="18"/>
              </w:rPr>
            </w:pPr>
            <w:r w:rsidRPr="007375FA">
              <w:rPr>
                <w:rFonts w:cs="Arial"/>
                <w:sz w:val="18"/>
                <w:szCs w:val="18"/>
              </w:rPr>
              <w:t>5:30 pm - 5:59 pm</w:t>
            </w:r>
          </w:p>
        </w:tc>
        <w:tc>
          <w:tcPr>
            <w:tcW w:w="810" w:type="dxa"/>
            <w:vAlign w:val="center"/>
            <w:hideMark/>
          </w:tcPr>
          <w:p w14:paraId="0F29F7AE" w14:textId="77777777" w:rsidR="00AE0D5A" w:rsidRPr="007375FA" w:rsidRDefault="00AE0D5A" w:rsidP="00B74C0C">
            <w:pPr>
              <w:jc w:val="center"/>
              <w:rPr>
                <w:sz w:val="18"/>
                <w:szCs w:val="18"/>
              </w:rPr>
            </w:pPr>
            <w:r>
              <w:rPr>
                <w:noProof/>
                <w:sz w:val="18"/>
                <w:szCs w:val="18"/>
              </w:rPr>
              <w:drawing>
                <wp:inline distT="0" distB="0" distL="0" distR="0" wp14:anchorId="24E76EAF" wp14:editId="5D8DF542">
                  <wp:extent cx="231775" cy="255905"/>
                  <wp:effectExtent l="0" t="0" r="0" b="0"/>
                  <wp:docPr id="8370" name="Picture 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580F8F53" w14:textId="77777777" w:rsidR="00AE0D5A" w:rsidRPr="007375FA" w:rsidRDefault="00AE0D5A" w:rsidP="00B74C0C">
            <w:pPr>
              <w:jc w:val="center"/>
              <w:rPr>
                <w:sz w:val="18"/>
                <w:szCs w:val="18"/>
              </w:rPr>
            </w:pPr>
            <w:r>
              <w:rPr>
                <w:noProof/>
                <w:sz w:val="18"/>
                <w:szCs w:val="18"/>
              </w:rPr>
              <w:drawing>
                <wp:inline distT="0" distB="0" distL="0" distR="0" wp14:anchorId="2A06CA5B" wp14:editId="618DD5AE">
                  <wp:extent cx="231775" cy="255905"/>
                  <wp:effectExtent l="0" t="0" r="0" b="0"/>
                  <wp:docPr id="8371" name="Picture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7FA3712" w14:textId="77777777" w:rsidR="00AE0D5A" w:rsidRPr="007375FA" w:rsidRDefault="00AE0D5A" w:rsidP="00B74C0C">
            <w:pPr>
              <w:jc w:val="center"/>
              <w:rPr>
                <w:sz w:val="18"/>
                <w:szCs w:val="18"/>
              </w:rPr>
            </w:pPr>
            <w:r>
              <w:rPr>
                <w:noProof/>
                <w:sz w:val="18"/>
                <w:szCs w:val="18"/>
              </w:rPr>
              <w:drawing>
                <wp:inline distT="0" distB="0" distL="0" distR="0" wp14:anchorId="194B5F23" wp14:editId="7B8D7CE8">
                  <wp:extent cx="231775" cy="255905"/>
                  <wp:effectExtent l="0" t="0" r="0" b="0"/>
                  <wp:docPr id="8372" name="Picture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51F982A" w14:textId="77777777" w:rsidR="00AE0D5A" w:rsidRPr="007375FA" w:rsidRDefault="00AE0D5A" w:rsidP="00B74C0C">
            <w:pPr>
              <w:jc w:val="center"/>
              <w:rPr>
                <w:sz w:val="18"/>
                <w:szCs w:val="18"/>
              </w:rPr>
            </w:pPr>
            <w:r>
              <w:rPr>
                <w:noProof/>
                <w:sz w:val="18"/>
                <w:szCs w:val="18"/>
              </w:rPr>
              <w:drawing>
                <wp:inline distT="0" distB="0" distL="0" distR="0" wp14:anchorId="7DFDBD26" wp14:editId="0A4E582A">
                  <wp:extent cx="231775" cy="255905"/>
                  <wp:effectExtent l="0" t="0" r="0" b="0"/>
                  <wp:docPr id="8373" name="Picture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281D48F1" w14:textId="77777777" w:rsidR="00AE0D5A" w:rsidRPr="007375FA" w:rsidRDefault="00AE0D5A" w:rsidP="00B74C0C">
            <w:pPr>
              <w:jc w:val="center"/>
              <w:rPr>
                <w:sz w:val="18"/>
                <w:szCs w:val="18"/>
              </w:rPr>
            </w:pPr>
            <w:r>
              <w:rPr>
                <w:noProof/>
                <w:sz w:val="18"/>
                <w:szCs w:val="18"/>
              </w:rPr>
              <w:drawing>
                <wp:inline distT="0" distB="0" distL="0" distR="0" wp14:anchorId="7A98F262" wp14:editId="5897A378">
                  <wp:extent cx="231775" cy="255905"/>
                  <wp:effectExtent l="0" t="0" r="0" b="0"/>
                  <wp:docPr id="8374" name="Picture 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06841C8C" w14:textId="77777777" w:rsidR="00AE0D5A" w:rsidRPr="007375FA" w:rsidRDefault="00AE0D5A" w:rsidP="00B74C0C">
            <w:pPr>
              <w:jc w:val="center"/>
              <w:rPr>
                <w:sz w:val="18"/>
                <w:szCs w:val="18"/>
              </w:rPr>
            </w:pPr>
            <w:r>
              <w:rPr>
                <w:noProof/>
                <w:sz w:val="18"/>
                <w:szCs w:val="18"/>
              </w:rPr>
              <w:drawing>
                <wp:inline distT="0" distB="0" distL="0" distR="0" wp14:anchorId="4C6714D3" wp14:editId="2996C183">
                  <wp:extent cx="231775" cy="255905"/>
                  <wp:effectExtent l="0" t="0" r="0" b="0"/>
                  <wp:docPr id="8375" name="Picture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547D5EB" w14:textId="77777777" w:rsidR="00AE0D5A" w:rsidRPr="007375FA" w:rsidRDefault="00AE0D5A" w:rsidP="00B74C0C">
            <w:pPr>
              <w:jc w:val="center"/>
              <w:rPr>
                <w:sz w:val="18"/>
                <w:szCs w:val="18"/>
              </w:rPr>
            </w:pPr>
            <w:r>
              <w:rPr>
                <w:noProof/>
                <w:sz w:val="18"/>
                <w:szCs w:val="18"/>
              </w:rPr>
              <w:drawing>
                <wp:inline distT="0" distB="0" distL="0" distR="0" wp14:anchorId="178A96C9" wp14:editId="3AC7487B">
                  <wp:extent cx="231775" cy="255905"/>
                  <wp:effectExtent l="0" t="0" r="0" b="0"/>
                  <wp:docPr id="8376" name="Picture 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FE64E8A" w14:textId="77777777" w:rsidR="00AE0D5A" w:rsidRPr="007375FA" w:rsidRDefault="00AE0D5A" w:rsidP="00B74C0C">
            <w:pPr>
              <w:jc w:val="center"/>
              <w:rPr>
                <w:sz w:val="18"/>
                <w:szCs w:val="18"/>
              </w:rPr>
            </w:pPr>
            <w:r>
              <w:rPr>
                <w:noProof/>
                <w:sz w:val="18"/>
                <w:szCs w:val="18"/>
              </w:rPr>
              <w:drawing>
                <wp:inline distT="0" distB="0" distL="0" distR="0" wp14:anchorId="0A3457A6" wp14:editId="1513414A">
                  <wp:extent cx="231775" cy="255905"/>
                  <wp:effectExtent l="0" t="0" r="0" b="0"/>
                  <wp:docPr id="8377" name="Picture 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16010D9" w14:textId="77777777" w:rsidR="00AE0D5A" w:rsidRPr="007375FA" w:rsidRDefault="00AE0D5A" w:rsidP="00B74C0C">
            <w:pPr>
              <w:jc w:val="center"/>
              <w:rPr>
                <w:sz w:val="18"/>
                <w:szCs w:val="18"/>
              </w:rPr>
            </w:pPr>
            <w:r>
              <w:rPr>
                <w:noProof/>
                <w:sz w:val="18"/>
                <w:szCs w:val="18"/>
              </w:rPr>
              <w:drawing>
                <wp:inline distT="0" distB="0" distL="0" distR="0" wp14:anchorId="1EBC8063" wp14:editId="40961AE6">
                  <wp:extent cx="231775" cy="255905"/>
                  <wp:effectExtent l="0" t="0" r="0" b="0"/>
                  <wp:docPr id="8378" name="Picture 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1D733378" w14:textId="77777777" w:rsidR="00AE0D5A" w:rsidRPr="007375FA" w:rsidRDefault="00AE0D5A" w:rsidP="00B74C0C">
            <w:pPr>
              <w:jc w:val="center"/>
              <w:rPr>
                <w:sz w:val="18"/>
                <w:szCs w:val="18"/>
              </w:rPr>
            </w:pPr>
            <w:r>
              <w:rPr>
                <w:noProof/>
                <w:sz w:val="18"/>
                <w:szCs w:val="18"/>
              </w:rPr>
              <w:drawing>
                <wp:inline distT="0" distB="0" distL="0" distR="0" wp14:anchorId="5992C797" wp14:editId="6EFFC41E">
                  <wp:extent cx="231775" cy="255905"/>
                  <wp:effectExtent l="0" t="0" r="0" b="0"/>
                  <wp:docPr id="8379" name="Picture 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678A45E1" w14:textId="77777777" w:rsidR="00AE0D5A" w:rsidRPr="007375FA" w:rsidRDefault="00AE0D5A" w:rsidP="00B74C0C">
            <w:pPr>
              <w:jc w:val="center"/>
              <w:rPr>
                <w:sz w:val="18"/>
                <w:szCs w:val="18"/>
              </w:rPr>
            </w:pPr>
            <w:r>
              <w:rPr>
                <w:noProof/>
                <w:sz w:val="18"/>
                <w:szCs w:val="18"/>
              </w:rPr>
              <w:drawing>
                <wp:inline distT="0" distB="0" distL="0" distR="0" wp14:anchorId="6513B20D" wp14:editId="3FA28001">
                  <wp:extent cx="231775" cy="255905"/>
                  <wp:effectExtent l="0" t="0" r="0" b="0"/>
                  <wp:docPr id="8380" name="Picture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3EA7A6EC" w14:textId="77777777" w:rsidR="00AE0D5A" w:rsidRPr="007375FA" w:rsidRDefault="00AE0D5A" w:rsidP="00B74C0C">
            <w:pPr>
              <w:jc w:val="center"/>
              <w:rPr>
                <w:sz w:val="18"/>
                <w:szCs w:val="18"/>
              </w:rPr>
            </w:pPr>
            <w:r>
              <w:rPr>
                <w:noProof/>
                <w:sz w:val="18"/>
                <w:szCs w:val="18"/>
              </w:rPr>
              <w:drawing>
                <wp:inline distT="0" distB="0" distL="0" distR="0" wp14:anchorId="581573B0" wp14:editId="4A041229">
                  <wp:extent cx="231775" cy="255905"/>
                  <wp:effectExtent l="0" t="0" r="0" b="0"/>
                  <wp:docPr id="8381" name="Picture 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40BB91F0"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193985F7" wp14:editId="4ED50AC1">
                  <wp:extent cx="231775" cy="255905"/>
                  <wp:effectExtent l="0" t="0" r="0" b="0"/>
                  <wp:docPr id="8382" name="Picture 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76DA74BB" w14:textId="77777777" w:rsidR="00AE0D5A" w:rsidRDefault="00AE0D5A" w:rsidP="00B74C0C">
            <w:pPr>
              <w:jc w:val="center"/>
              <w:rPr>
                <w:rFonts w:cs="Arial"/>
                <w:noProof/>
                <w:sz w:val="18"/>
                <w:szCs w:val="18"/>
              </w:rPr>
            </w:pPr>
            <w:r>
              <w:rPr>
                <w:rFonts w:cs="Arial"/>
                <w:noProof/>
                <w:sz w:val="18"/>
                <w:szCs w:val="18"/>
              </w:rPr>
              <w:drawing>
                <wp:inline distT="0" distB="0" distL="0" distR="0" wp14:anchorId="5E0A6687" wp14:editId="500C2FC5">
                  <wp:extent cx="231775" cy="255905"/>
                  <wp:effectExtent l="0" t="0" r="0" b="0"/>
                  <wp:docPr id="8383" name="Picture 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590AEB92" w14:textId="77777777" w:rsidTr="00B74C0C">
        <w:tc>
          <w:tcPr>
            <w:tcW w:w="1098" w:type="dxa"/>
            <w:hideMark/>
          </w:tcPr>
          <w:p w14:paraId="368A6114" w14:textId="77777777" w:rsidR="00AE0D5A" w:rsidRPr="007375FA" w:rsidRDefault="00AE0D5A" w:rsidP="00386DE2">
            <w:pPr>
              <w:jc w:val="center"/>
              <w:rPr>
                <w:rFonts w:cs="Arial"/>
                <w:sz w:val="18"/>
                <w:szCs w:val="18"/>
              </w:rPr>
            </w:pPr>
            <w:r w:rsidRPr="007375FA">
              <w:rPr>
                <w:rFonts w:cs="Arial"/>
                <w:sz w:val="18"/>
                <w:szCs w:val="18"/>
              </w:rPr>
              <w:t>6:00 pm - 6:29 pm</w:t>
            </w:r>
          </w:p>
        </w:tc>
        <w:tc>
          <w:tcPr>
            <w:tcW w:w="810" w:type="dxa"/>
            <w:vAlign w:val="center"/>
            <w:hideMark/>
          </w:tcPr>
          <w:p w14:paraId="75BB1055" w14:textId="77777777" w:rsidR="00AE0D5A" w:rsidRPr="007375FA" w:rsidRDefault="00AE0D5A" w:rsidP="00B74C0C">
            <w:pPr>
              <w:jc w:val="center"/>
              <w:rPr>
                <w:sz w:val="18"/>
                <w:szCs w:val="18"/>
              </w:rPr>
            </w:pPr>
            <w:r>
              <w:rPr>
                <w:noProof/>
                <w:sz w:val="18"/>
                <w:szCs w:val="18"/>
              </w:rPr>
              <w:drawing>
                <wp:inline distT="0" distB="0" distL="0" distR="0" wp14:anchorId="7E917387" wp14:editId="2D09EF84">
                  <wp:extent cx="231775" cy="255905"/>
                  <wp:effectExtent l="0" t="0" r="0" b="0"/>
                  <wp:docPr id="8384" name="Picture 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246E8571" w14:textId="77777777" w:rsidR="00AE0D5A" w:rsidRPr="007375FA" w:rsidRDefault="00AE0D5A" w:rsidP="00B74C0C">
            <w:pPr>
              <w:jc w:val="center"/>
              <w:rPr>
                <w:sz w:val="18"/>
                <w:szCs w:val="18"/>
              </w:rPr>
            </w:pPr>
            <w:r>
              <w:rPr>
                <w:noProof/>
                <w:sz w:val="18"/>
                <w:szCs w:val="18"/>
              </w:rPr>
              <w:drawing>
                <wp:inline distT="0" distB="0" distL="0" distR="0" wp14:anchorId="71365CF6" wp14:editId="4D994A8B">
                  <wp:extent cx="231775" cy="255905"/>
                  <wp:effectExtent l="0" t="0" r="0" b="0"/>
                  <wp:docPr id="8385" name="Picture 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3F01FD91" w14:textId="77777777" w:rsidR="00AE0D5A" w:rsidRPr="007375FA" w:rsidRDefault="00AE0D5A" w:rsidP="00B74C0C">
            <w:pPr>
              <w:jc w:val="center"/>
              <w:rPr>
                <w:sz w:val="18"/>
                <w:szCs w:val="18"/>
              </w:rPr>
            </w:pPr>
            <w:r>
              <w:rPr>
                <w:noProof/>
                <w:sz w:val="18"/>
                <w:szCs w:val="18"/>
              </w:rPr>
              <w:drawing>
                <wp:inline distT="0" distB="0" distL="0" distR="0" wp14:anchorId="0CCD9608" wp14:editId="46017B16">
                  <wp:extent cx="231775" cy="255905"/>
                  <wp:effectExtent l="0" t="0" r="0" b="0"/>
                  <wp:docPr id="8386" name="Picture 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4A698263" w14:textId="77777777" w:rsidR="00AE0D5A" w:rsidRPr="007375FA" w:rsidRDefault="00AE0D5A" w:rsidP="00B74C0C">
            <w:pPr>
              <w:jc w:val="center"/>
              <w:rPr>
                <w:sz w:val="18"/>
                <w:szCs w:val="18"/>
              </w:rPr>
            </w:pPr>
            <w:r>
              <w:rPr>
                <w:noProof/>
                <w:sz w:val="18"/>
                <w:szCs w:val="18"/>
              </w:rPr>
              <w:drawing>
                <wp:inline distT="0" distB="0" distL="0" distR="0" wp14:anchorId="41DBCE16" wp14:editId="287E0CB1">
                  <wp:extent cx="231775" cy="255905"/>
                  <wp:effectExtent l="0" t="0" r="0" b="0"/>
                  <wp:docPr id="8387" name="Picture 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CBBDA38" w14:textId="77777777" w:rsidR="00AE0D5A" w:rsidRPr="007375FA" w:rsidRDefault="00AE0D5A" w:rsidP="00B74C0C">
            <w:pPr>
              <w:jc w:val="center"/>
              <w:rPr>
                <w:sz w:val="18"/>
                <w:szCs w:val="18"/>
              </w:rPr>
            </w:pPr>
            <w:r>
              <w:rPr>
                <w:noProof/>
                <w:sz w:val="18"/>
                <w:szCs w:val="18"/>
              </w:rPr>
              <w:drawing>
                <wp:inline distT="0" distB="0" distL="0" distR="0" wp14:anchorId="06B9AEF5" wp14:editId="1C799984">
                  <wp:extent cx="231775" cy="255905"/>
                  <wp:effectExtent l="0" t="0" r="0" b="0"/>
                  <wp:docPr id="8388" name="Picture 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5DAF7068" w14:textId="77777777" w:rsidR="00AE0D5A" w:rsidRPr="007375FA" w:rsidRDefault="00AE0D5A" w:rsidP="00B74C0C">
            <w:pPr>
              <w:jc w:val="center"/>
              <w:rPr>
                <w:sz w:val="18"/>
                <w:szCs w:val="18"/>
              </w:rPr>
            </w:pPr>
            <w:r>
              <w:rPr>
                <w:noProof/>
                <w:sz w:val="18"/>
                <w:szCs w:val="18"/>
              </w:rPr>
              <w:drawing>
                <wp:inline distT="0" distB="0" distL="0" distR="0" wp14:anchorId="00030C63" wp14:editId="0FFEE49F">
                  <wp:extent cx="231775" cy="255905"/>
                  <wp:effectExtent l="0" t="0" r="0" b="0"/>
                  <wp:docPr id="8389" name="Picture 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2E782C5C" w14:textId="77777777" w:rsidR="00AE0D5A" w:rsidRPr="007375FA" w:rsidRDefault="00AE0D5A" w:rsidP="00B74C0C">
            <w:pPr>
              <w:jc w:val="center"/>
              <w:rPr>
                <w:sz w:val="18"/>
                <w:szCs w:val="18"/>
              </w:rPr>
            </w:pPr>
            <w:r>
              <w:rPr>
                <w:noProof/>
                <w:sz w:val="18"/>
                <w:szCs w:val="18"/>
              </w:rPr>
              <w:drawing>
                <wp:inline distT="0" distB="0" distL="0" distR="0" wp14:anchorId="40955326" wp14:editId="3BA3A0A0">
                  <wp:extent cx="231775" cy="255905"/>
                  <wp:effectExtent l="0" t="0" r="0" b="0"/>
                  <wp:docPr id="8390" name="Picture 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534A9273" w14:textId="77777777" w:rsidR="00AE0D5A" w:rsidRPr="007375FA" w:rsidRDefault="00AE0D5A" w:rsidP="00B74C0C">
            <w:pPr>
              <w:jc w:val="center"/>
              <w:rPr>
                <w:sz w:val="18"/>
                <w:szCs w:val="18"/>
              </w:rPr>
            </w:pPr>
            <w:r>
              <w:rPr>
                <w:noProof/>
                <w:sz w:val="18"/>
                <w:szCs w:val="18"/>
              </w:rPr>
              <w:drawing>
                <wp:inline distT="0" distB="0" distL="0" distR="0" wp14:anchorId="0F55E4C2" wp14:editId="6D3596A7">
                  <wp:extent cx="231775" cy="255905"/>
                  <wp:effectExtent l="0" t="0" r="0" b="0"/>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EE11520" w14:textId="77777777" w:rsidR="00AE0D5A" w:rsidRPr="007375FA" w:rsidRDefault="00AE0D5A" w:rsidP="00B74C0C">
            <w:pPr>
              <w:jc w:val="center"/>
              <w:rPr>
                <w:sz w:val="18"/>
                <w:szCs w:val="18"/>
              </w:rPr>
            </w:pPr>
            <w:r>
              <w:rPr>
                <w:noProof/>
                <w:sz w:val="18"/>
                <w:szCs w:val="18"/>
              </w:rPr>
              <w:drawing>
                <wp:inline distT="0" distB="0" distL="0" distR="0" wp14:anchorId="3BE17D01" wp14:editId="54855E69">
                  <wp:extent cx="231775" cy="255905"/>
                  <wp:effectExtent l="0" t="0" r="0" b="0"/>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4BF4542D" w14:textId="77777777" w:rsidR="00AE0D5A" w:rsidRPr="007375FA" w:rsidRDefault="00AE0D5A" w:rsidP="00B74C0C">
            <w:pPr>
              <w:jc w:val="center"/>
              <w:rPr>
                <w:sz w:val="18"/>
                <w:szCs w:val="18"/>
              </w:rPr>
            </w:pPr>
            <w:r>
              <w:rPr>
                <w:noProof/>
                <w:sz w:val="18"/>
                <w:szCs w:val="18"/>
              </w:rPr>
              <w:drawing>
                <wp:inline distT="0" distB="0" distL="0" distR="0" wp14:anchorId="1B83D430" wp14:editId="2B6FFA73">
                  <wp:extent cx="231775" cy="255905"/>
                  <wp:effectExtent l="0" t="0" r="0" b="0"/>
                  <wp:docPr id="8393" name="Picture 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774E1D62" w14:textId="77777777" w:rsidR="00AE0D5A" w:rsidRPr="007375FA" w:rsidRDefault="00AE0D5A" w:rsidP="00B74C0C">
            <w:pPr>
              <w:jc w:val="center"/>
              <w:rPr>
                <w:sz w:val="18"/>
                <w:szCs w:val="18"/>
              </w:rPr>
            </w:pPr>
            <w:r>
              <w:rPr>
                <w:noProof/>
                <w:sz w:val="18"/>
                <w:szCs w:val="18"/>
              </w:rPr>
              <w:drawing>
                <wp:inline distT="0" distB="0" distL="0" distR="0" wp14:anchorId="01E7CC6C" wp14:editId="3499F904">
                  <wp:extent cx="231775" cy="255905"/>
                  <wp:effectExtent l="0" t="0" r="0" b="0"/>
                  <wp:docPr id="8394" name="Picture 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0ACA2D0B" w14:textId="77777777" w:rsidR="00AE0D5A" w:rsidRPr="007375FA" w:rsidRDefault="00AE0D5A" w:rsidP="00B74C0C">
            <w:pPr>
              <w:jc w:val="center"/>
              <w:rPr>
                <w:sz w:val="18"/>
                <w:szCs w:val="18"/>
              </w:rPr>
            </w:pPr>
            <w:r>
              <w:rPr>
                <w:noProof/>
                <w:sz w:val="18"/>
                <w:szCs w:val="18"/>
              </w:rPr>
              <w:drawing>
                <wp:inline distT="0" distB="0" distL="0" distR="0" wp14:anchorId="11F2E7A0" wp14:editId="2EAC8F16">
                  <wp:extent cx="231775" cy="255905"/>
                  <wp:effectExtent l="0" t="0" r="0" b="0"/>
                  <wp:docPr id="8395" name="Picture 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92EBCF7"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2CFA0E0B" wp14:editId="0FF987AD">
                  <wp:extent cx="231775" cy="255905"/>
                  <wp:effectExtent l="0" t="0" r="0" b="0"/>
                  <wp:docPr id="8396" name="Picture 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61140B86" w14:textId="77777777" w:rsidR="00AE0D5A" w:rsidRDefault="00AE0D5A" w:rsidP="00B74C0C">
            <w:pPr>
              <w:jc w:val="center"/>
              <w:rPr>
                <w:rFonts w:cs="Arial"/>
                <w:noProof/>
                <w:sz w:val="18"/>
                <w:szCs w:val="18"/>
              </w:rPr>
            </w:pPr>
            <w:r>
              <w:rPr>
                <w:rFonts w:cs="Arial"/>
                <w:noProof/>
                <w:sz w:val="18"/>
                <w:szCs w:val="18"/>
              </w:rPr>
              <w:drawing>
                <wp:inline distT="0" distB="0" distL="0" distR="0" wp14:anchorId="72D6BCDB" wp14:editId="33180290">
                  <wp:extent cx="231775" cy="255905"/>
                  <wp:effectExtent l="0" t="0" r="0" b="0"/>
                  <wp:docPr id="8397" name="Picture 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2DC58DC4" w14:textId="77777777" w:rsidTr="00B74C0C">
        <w:tc>
          <w:tcPr>
            <w:tcW w:w="1098" w:type="dxa"/>
            <w:hideMark/>
          </w:tcPr>
          <w:p w14:paraId="12FC1C5B" w14:textId="77777777" w:rsidR="00AE0D5A" w:rsidRPr="007375FA" w:rsidRDefault="00AE0D5A" w:rsidP="00386DE2">
            <w:pPr>
              <w:jc w:val="center"/>
              <w:rPr>
                <w:rFonts w:cs="Arial"/>
                <w:sz w:val="18"/>
                <w:szCs w:val="18"/>
              </w:rPr>
            </w:pPr>
            <w:r w:rsidRPr="007375FA">
              <w:rPr>
                <w:rFonts w:cs="Arial"/>
                <w:sz w:val="18"/>
                <w:szCs w:val="18"/>
              </w:rPr>
              <w:t>6:30 pm - 6:59 pm</w:t>
            </w:r>
          </w:p>
        </w:tc>
        <w:tc>
          <w:tcPr>
            <w:tcW w:w="810" w:type="dxa"/>
            <w:vAlign w:val="center"/>
            <w:hideMark/>
          </w:tcPr>
          <w:p w14:paraId="6CD87A24" w14:textId="77777777" w:rsidR="00AE0D5A" w:rsidRPr="007375FA" w:rsidRDefault="00AE0D5A" w:rsidP="00B74C0C">
            <w:pPr>
              <w:jc w:val="center"/>
              <w:rPr>
                <w:sz w:val="18"/>
                <w:szCs w:val="18"/>
              </w:rPr>
            </w:pPr>
            <w:r>
              <w:rPr>
                <w:noProof/>
                <w:sz w:val="18"/>
                <w:szCs w:val="18"/>
              </w:rPr>
              <w:drawing>
                <wp:inline distT="0" distB="0" distL="0" distR="0" wp14:anchorId="3B272275" wp14:editId="6761BBAB">
                  <wp:extent cx="231775" cy="255905"/>
                  <wp:effectExtent l="0" t="0" r="0" b="0"/>
                  <wp:docPr id="8398" name="Picture 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7D2A1ED" w14:textId="77777777" w:rsidR="00AE0D5A" w:rsidRPr="007375FA" w:rsidRDefault="00AE0D5A" w:rsidP="00B74C0C">
            <w:pPr>
              <w:jc w:val="center"/>
              <w:rPr>
                <w:sz w:val="18"/>
                <w:szCs w:val="18"/>
              </w:rPr>
            </w:pPr>
            <w:r>
              <w:rPr>
                <w:noProof/>
                <w:sz w:val="18"/>
                <w:szCs w:val="18"/>
              </w:rPr>
              <w:drawing>
                <wp:inline distT="0" distB="0" distL="0" distR="0" wp14:anchorId="2B696ECE" wp14:editId="06CCACF5">
                  <wp:extent cx="231775" cy="255905"/>
                  <wp:effectExtent l="0" t="0" r="0" b="0"/>
                  <wp:docPr id="8399" name="Picture 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69ADBD5" w14:textId="77777777" w:rsidR="00AE0D5A" w:rsidRPr="007375FA" w:rsidRDefault="00AE0D5A" w:rsidP="00B74C0C">
            <w:pPr>
              <w:jc w:val="center"/>
              <w:rPr>
                <w:sz w:val="18"/>
                <w:szCs w:val="18"/>
              </w:rPr>
            </w:pPr>
            <w:r>
              <w:rPr>
                <w:noProof/>
                <w:sz w:val="18"/>
                <w:szCs w:val="18"/>
              </w:rPr>
              <w:drawing>
                <wp:inline distT="0" distB="0" distL="0" distR="0" wp14:anchorId="7513D77E" wp14:editId="153EE839">
                  <wp:extent cx="231775" cy="255905"/>
                  <wp:effectExtent l="0" t="0" r="0" b="0"/>
                  <wp:docPr id="8400" name="Picture 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2DF0794F" w14:textId="77777777" w:rsidR="00AE0D5A" w:rsidRPr="007375FA" w:rsidRDefault="00AE0D5A" w:rsidP="00B74C0C">
            <w:pPr>
              <w:jc w:val="center"/>
              <w:rPr>
                <w:sz w:val="18"/>
                <w:szCs w:val="18"/>
              </w:rPr>
            </w:pPr>
            <w:r>
              <w:rPr>
                <w:noProof/>
                <w:sz w:val="18"/>
                <w:szCs w:val="18"/>
              </w:rPr>
              <w:drawing>
                <wp:inline distT="0" distB="0" distL="0" distR="0" wp14:anchorId="295F9878" wp14:editId="5368EB31">
                  <wp:extent cx="231775" cy="255905"/>
                  <wp:effectExtent l="0" t="0" r="0" b="0"/>
                  <wp:docPr id="8401" name="Picture 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D6A9A25" w14:textId="77777777" w:rsidR="00AE0D5A" w:rsidRPr="007375FA" w:rsidRDefault="00AE0D5A" w:rsidP="00B74C0C">
            <w:pPr>
              <w:jc w:val="center"/>
              <w:rPr>
                <w:sz w:val="18"/>
                <w:szCs w:val="18"/>
              </w:rPr>
            </w:pPr>
            <w:r>
              <w:rPr>
                <w:noProof/>
                <w:sz w:val="18"/>
                <w:szCs w:val="18"/>
              </w:rPr>
              <w:drawing>
                <wp:inline distT="0" distB="0" distL="0" distR="0" wp14:anchorId="7B138818" wp14:editId="375903FE">
                  <wp:extent cx="231775" cy="255905"/>
                  <wp:effectExtent l="0" t="0" r="0" b="0"/>
                  <wp:docPr id="8402" name="Picture 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7DA88475" w14:textId="77777777" w:rsidR="00AE0D5A" w:rsidRPr="007375FA" w:rsidRDefault="00AE0D5A" w:rsidP="00B74C0C">
            <w:pPr>
              <w:jc w:val="center"/>
              <w:rPr>
                <w:sz w:val="18"/>
                <w:szCs w:val="18"/>
              </w:rPr>
            </w:pPr>
            <w:r>
              <w:rPr>
                <w:noProof/>
                <w:sz w:val="18"/>
                <w:szCs w:val="18"/>
              </w:rPr>
              <w:drawing>
                <wp:inline distT="0" distB="0" distL="0" distR="0" wp14:anchorId="6CFB0A1A" wp14:editId="75BF77AF">
                  <wp:extent cx="231775" cy="255905"/>
                  <wp:effectExtent l="0" t="0" r="0" b="0"/>
                  <wp:docPr id="8403" name="Picture 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4EE88FF" w14:textId="77777777" w:rsidR="00AE0D5A" w:rsidRPr="007375FA" w:rsidRDefault="00AE0D5A" w:rsidP="00B74C0C">
            <w:pPr>
              <w:jc w:val="center"/>
              <w:rPr>
                <w:sz w:val="18"/>
                <w:szCs w:val="18"/>
              </w:rPr>
            </w:pPr>
            <w:r>
              <w:rPr>
                <w:noProof/>
                <w:sz w:val="18"/>
                <w:szCs w:val="18"/>
              </w:rPr>
              <w:drawing>
                <wp:inline distT="0" distB="0" distL="0" distR="0" wp14:anchorId="4D5F78AC" wp14:editId="62A54150">
                  <wp:extent cx="231775" cy="255905"/>
                  <wp:effectExtent l="0" t="0" r="0" b="0"/>
                  <wp:docPr id="8404" name="Picture 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E0A684B" w14:textId="77777777" w:rsidR="00AE0D5A" w:rsidRPr="007375FA" w:rsidRDefault="00AE0D5A" w:rsidP="00B74C0C">
            <w:pPr>
              <w:jc w:val="center"/>
              <w:rPr>
                <w:sz w:val="18"/>
                <w:szCs w:val="18"/>
              </w:rPr>
            </w:pPr>
            <w:r>
              <w:rPr>
                <w:noProof/>
                <w:sz w:val="18"/>
                <w:szCs w:val="18"/>
              </w:rPr>
              <w:drawing>
                <wp:inline distT="0" distB="0" distL="0" distR="0" wp14:anchorId="78C78A4D" wp14:editId="1A11AFED">
                  <wp:extent cx="231775" cy="255905"/>
                  <wp:effectExtent l="0" t="0" r="0" b="0"/>
                  <wp:docPr id="8405" name="Picture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04FCDED" w14:textId="77777777" w:rsidR="00AE0D5A" w:rsidRPr="007375FA" w:rsidRDefault="00AE0D5A" w:rsidP="00B74C0C">
            <w:pPr>
              <w:jc w:val="center"/>
              <w:rPr>
                <w:sz w:val="18"/>
                <w:szCs w:val="18"/>
              </w:rPr>
            </w:pPr>
            <w:r>
              <w:rPr>
                <w:noProof/>
                <w:sz w:val="18"/>
                <w:szCs w:val="18"/>
              </w:rPr>
              <w:drawing>
                <wp:inline distT="0" distB="0" distL="0" distR="0" wp14:anchorId="3396C5A1" wp14:editId="3A28839C">
                  <wp:extent cx="231775" cy="255905"/>
                  <wp:effectExtent l="0" t="0" r="0" b="0"/>
                  <wp:docPr id="8406" name="Picture 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509BDE47" w14:textId="77777777" w:rsidR="00AE0D5A" w:rsidRPr="007375FA" w:rsidRDefault="00AE0D5A" w:rsidP="00B74C0C">
            <w:pPr>
              <w:jc w:val="center"/>
              <w:rPr>
                <w:sz w:val="18"/>
                <w:szCs w:val="18"/>
              </w:rPr>
            </w:pPr>
            <w:r>
              <w:rPr>
                <w:noProof/>
                <w:sz w:val="18"/>
                <w:szCs w:val="18"/>
              </w:rPr>
              <w:drawing>
                <wp:inline distT="0" distB="0" distL="0" distR="0" wp14:anchorId="3F4DD482" wp14:editId="27DE5B17">
                  <wp:extent cx="231775" cy="255905"/>
                  <wp:effectExtent l="0" t="0" r="0" b="0"/>
                  <wp:docPr id="8407" name="Picture 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6AB3A30" w14:textId="77777777" w:rsidR="00AE0D5A" w:rsidRPr="007375FA" w:rsidRDefault="00AE0D5A" w:rsidP="00B74C0C">
            <w:pPr>
              <w:jc w:val="center"/>
              <w:rPr>
                <w:sz w:val="18"/>
                <w:szCs w:val="18"/>
              </w:rPr>
            </w:pPr>
            <w:r>
              <w:rPr>
                <w:noProof/>
                <w:sz w:val="18"/>
                <w:szCs w:val="18"/>
              </w:rPr>
              <w:drawing>
                <wp:inline distT="0" distB="0" distL="0" distR="0" wp14:anchorId="18594F5C" wp14:editId="35463345">
                  <wp:extent cx="231775" cy="255905"/>
                  <wp:effectExtent l="0" t="0" r="0" b="0"/>
                  <wp:docPr id="8408" name="Picture 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71E40898" w14:textId="77777777" w:rsidR="00AE0D5A" w:rsidRPr="007375FA" w:rsidRDefault="00AE0D5A" w:rsidP="00B74C0C">
            <w:pPr>
              <w:jc w:val="center"/>
              <w:rPr>
                <w:sz w:val="18"/>
                <w:szCs w:val="18"/>
              </w:rPr>
            </w:pPr>
            <w:r>
              <w:rPr>
                <w:noProof/>
                <w:sz w:val="18"/>
                <w:szCs w:val="18"/>
              </w:rPr>
              <w:drawing>
                <wp:inline distT="0" distB="0" distL="0" distR="0" wp14:anchorId="6129B668" wp14:editId="1847938B">
                  <wp:extent cx="231775" cy="255905"/>
                  <wp:effectExtent l="0" t="0" r="0" b="0"/>
                  <wp:docPr id="8409" name="Picture 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542AA228"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0CF3F438" wp14:editId="05ECCF14">
                  <wp:extent cx="231775" cy="255905"/>
                  <wp:effectExtent l="0" t="0" r="0" b="0"/>
                  <wp:docPr id="8410" name="Picture 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029BCAF3" w14:textId="77777777" w:rsidR="00AE0D5A" w:rsidRDefault="00AE0D5A" w:rsidP="00B74C0C">
            <w:pPr>
              <w:jc w:val="center"/>
              <w:rPr>
                <w:rFonts w:cs="Arial"/>
                <w:noProof/>
                <w:sz w:val="18"/>
                <w:szCs w:val="18"/>
              </w:rPr>
            </w:pPr>
            <w:r>
              <w:rPr>
                <w:rFonts w:cs="Arial"/>
                <w:noProof/>
                <w:sz w:val="18"/>
                <w:szCs w:val="18"/>
              </w:rPr>
              <w:drawing>
                <wp:inline distT="0" distB="0" distL="0" distR="0" wp14:anchorId="68D0F7B9" wp14:editId="33BC5CA8">
                  <wp:extent cx="231775" cy="255905"/>
                  <wp:effectExtent l="0" t="0" r="0" b="0"/>
                  <wp:docPr id="8411" name="Picture 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4848BCE" w14:textId="77777777" w:rsidTr="00B74C0C">
        <w:tc>
          <w:tcPr>
            <w:tcW w:w="1098" w:type="dxa"/>
            <w:hideMark/>
          </w:tcPr>
          <w:p w14:paraId="0EDC689B" w14:textId="77777777" w:rsidR="00AE0D5A" w:rsidRPr="007375FA" w:rsidRDefault="00AE0D5A" w:rsidP="00386DE2">
            <w:pPr>
              <w:jc w:val="center"/>
              <w:rPr>
                <w:rFonts w:cs="Arial"/>
                <w:sz w:val="18"/>
                <w:szCs w:val="18"/>
              </w:rPr>
            </w:pPr>
            <w:r w:rsidRPr="007375FA">
              <w:rPr>
                <w:rFonts w:cs="Arial"/>
                <w:sz w:val="18"/>
                <w:szCs w:val="18"/>
              </w:rPr>
              <w:t>7:00 pm - 7:29 pm</w:t>
            </w:r>
          </w:p>
        </w:tc>
        <w:tc>
          <w:tcPr>
            <w:tcW w:w="810" w:type="dxa"/>
            <w:vAlign w:val="center"/>
            <w:hideMark/>
          </w:tcPr>
          <w:p w14:paraId="38A5C8F7" w14:textId="77777777" w:rsidR="00AE0D5A" w:rsidRPr="007375FA" w:rsidRDefault="00AE0D5A" w:rsidP="00B74C0C">
            <w:pPr>
              <w:jc w:val="center"/>
              <w:rPr>
                <w:sz w:val="18"/>
                <w:szCs w:val="18"/>
              </w:rPr>
            </w:pPr>
            <w:r>
              <w:rPr>
                <w:noProof/>
                <w:sz w:val="18"/>
                <w:szCs w:val="18"/>
              </w:rPr>
              <w:drawing>
                <wp:inline distT="0" distB="0" distL="0" distR="0" wp14:anchorId="5C3B7AD0" wp14:editId="70E358F9">
                  <wp:extent cx="231775" cy="255905"/>
                  <wp:effectExtent l="0" t="0" r="0" b="0"/>
                  <wp:docPr id="8412" name="Picture 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B1B9095" w14:textId="77777777" w:rsidR="00AE0D5A" w:rsidRPr="007375FA" w:rsidRDefault="00AE0D5A" w:rsidP="00B74C0C">
            <w:pPr>
              <w:jc w:val="center"/>
              <w:rPr>
                <w:sz w:val="18"/>
                <w:szCs w:val="18"/>
              </w:rPr>
            </w:pPr>
            <w:r>
              <w:rPr>
                <w:noProof/>
                <w:sz w:val="18"/>
                <w:szCs w:val="18"/>
              </w:rPr>
              <w:drawing>
                <wp:inline distT="0" distB="0" distL="0" distR="0" wp14:anchorId="5CD9395F" wp14:editId="147AE787">
                  <wp:extent cx="231775" cy="255905"/>
                  <wp:effectExtent l="0" t="0" r="0" b="0"/>
                  <wp:docPr id="8413" name="Picture 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B8690B2" w14:textId="77777777" w:rsidR="00AE0D5A" w:rsidRPr="007375FA" w:rsidRDefault="00AE0D5A" w:rsidP="00B74C0C">
            <w:pPr>
              <w:jc w:val="center"/>
              <w:rPr>
                <w:sz w:val="18"/>
                <w:szCs w:val="18"/>
              </w:rPr>
            </w:pPr>
            <w:r>
              <w:rPr>
                <w:noProof/>
                <w:sz w:val="18"/>
                <w:szCs w:val="18"/>
              </w:rPr>
              <w:drawing>
                <wp:inline distT="0" distB="0" distL="0" distR="0" wp14:anchorId="4A10DCBE" wp14:editId="03F12F6E">
                  <wp:extent cx="231775" cy="255905"/>
                  <wp:effectExtent l="0" t="0" r="0" b="0"/>
                  <wp:docPr id="8414" name="Picture 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746A046E" w14:textId="77777777" w:rsidR="00AE0D5A" w:rsidRPr="007375FA" w:rsidRDefault="00AE0D5A" w:rsidP="00B74C0C">
            <w:pPr>
              <w:jc w:val="center"/>
              <w:rPr>
                <w:sz w:val="18"/>
                <w:szCs w:val="18"/>
              </w:rPr>
            </w:pPr>
            <w:r>
              <w:rPr>
                <w:noProof/>
                <w:sz w:val="18"/>
                <w:szCs w:val="18"/>
              </w:rPr>
              <w:drawing>
                <wp:inline distT="0" distB="0" distL="0" distR="0" wp14:anchorId="56B55099" wp14:editId="04E1DBEC">
                  <wp:extent cx="231775" cy="255905"/>
                  <wp:effectExtent l="0" t="0" r="0" b="0"/>
                  <wp:docPr id="8415" name="Picture 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2238F543" w14:textId="77777777" w:rsidR="00AE0D5A" w:rsidRPr="007375FA" w:rsidRDefault="00AE0D5A" w:rsidP="00B74C0C">
            <w:pPr>
              <w:jc w:val="center"/>
              <w:rPr>
                <w:sz w:val="18"/>
                <w:szCs w:val="18"/>
              </w:rPr>
            </w:pPr>
            <w:r>
              <w:rPr>
                <w:noProof/>
                <w:sz w:val="18"/>
                <w:szCs w:val="18"/>
              </w:rPr>
              <w:drawing>
                <wp:inline distT="0" distB="0" distL="0" distR="0" wp14:anchorId="67BE9425" wp14:editId="15463E1D">
                  <wp:extent cx="231775" cy="255905"/>
                  <wp:effectExtent l="0" t="0" r="0" b="0"/>
                  <wp:docPr id="8416" name="Picture 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7E25C435" w14:textId="77777777" w:rsidR="00AE0D5A" w:rsidRPr="007375FA" w:rsidRDefault="00AE0D5A" w:rsidP="00B74C0C">
            <w:pPr>
              <w:jc w:val="center"/>
              <w:rPr>
                <w:sz w:val="18"/>
                <w:szCs w:val="18"/>
              </w:rPr>
            </w:pPr>
            <w:r>
              <w:rPr>
                <w:noProof/>
                <w:sz w:val="18"/>
                <w:szCs w:val="18"/>
              </w:rPr>
              <w:drawing>
                <wp:inline distT="0" distB="0" distL="0" distR="0" wp14:anchorId="42C99CE0" wp14:editId="4B941C02">
                  <wp:extent cx="231775" cy="255905"/>
                  <wp:effectExtent l="0" t="0" r="0" b="0"/>
                  <wp:docPr id="8417" name="Picture 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9E5204A" w14:textId="77777777" w:rsidR="00AE0D5A" w:rsidRPr="007375FA" w:rsidRDefault="00AE0D5A" w:rsidP="00B74C0C">
            <w:pPr>
              <w:jc w:val="center"/>
              <w:rPr>
                <w:sz w:val="18"/>
                <w:szCs w:val="18"/>
              </w:rPr>
            </w:pPr>
            <w:r>
              <w:rPr>
                <w:noProof/>
                <w:sz w:val="18"/>
                <w:szCs w:val="18"/>
              </w:rPr>
              <w:drawing>
                <wp:inline distT="0" distB="0" distL="0" distR="0" wp14:anchorId="0C036261" wp14:editId="78E1DB0F">
                  <wp:extent cx="231775" cy="255905"/>
                  <wp:effectExtent l="0" t="0" r="0" b="0"/>
                  <wp:docPr id="8418" name="Picture 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6147440" w14:textId="77777777" w:rsidR="00AE0D5A" w:rsidRPr="007375FA" w:rsidRDefault="00AE0D5A" w:rsidP="00B74C0C">
            <w:pPr>
              <w:jc w:val="center"/>
              <w:rPr>
                <w:sz w:val="18"/>
                <w:szCs w:val="18"/>
              </w:rPr>
            </w:pPr>
            <w:r>
              <w:rPr>
                <w:noProof/>
                <w:sz w:val="18"/>
                <w:szCs w:val="18"/>
              </w:rPr>
              <w:drawing>
                <wp:inline distT="0" distB="0" distL="0" distR="0" wp14:anchorId="0B9DB4A8" wp14:editId="3C283B37">
                  <wp:extent cx="231775" cy="255905"/>
                  <wp:effectExtent l="0" t="0" r="0" b="0"/>
                  <wp:docPr id="8419" name="Picture 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9BC8C06" w14:textId="77777777" w:rsidR="00AE0D5A" w:rsidRPr="007375FA" w:rsidRDefault="00AE0D5A" w:rsidP="00B74C0C">
            <w:pPr>
              <w:jc w:val="center"/>
              <w:rPr>
                <w:sz w:val="18"/>
                <w:szCs w:val="18"/>
              </w:rPr>
            </w:pPr>
            <w:r>
              <w:rPr>
                <w:noProof/>
                <w:sz w:val="18"/>
                <w:szCs w:val="18"/>
              </w:rPr>
              <w:drawing>
                <wp:inline distT="0" distB="0" distL="0" distR="0" wp14:anchorId="6E7490EF" wp14:editId="08E90681">
                  <wp:extent cx="231775" cy="255905"/>
                  <wp:effectExtent l="0" t="0" r="0" b="0"/>
                  <wp:docPr id="8420" name="Picture 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615494AD" w14:textId="77777777" w:rsidR="00AE0D5A" w:rsidRPr="007375FA" w:rsidRDefault="00AE0D5A" w:rsidP="00B74C0C">
            <w:pPr>
              <w:jc w:val="center"/>
              <w:rPr>
                <w:sz w:val="18"/>
                <w:szCs w:val="18"/>
              </w:rPr>
            </w:pPr>
            <w:r>
              <w:rPr>
                <w:noProof/>
                <w:sz w:val="18"/>
                <w:szCs w:val="18"/>
              </w:rPr>
              <w:drawing>
                <wp:inline distT="0" distB="0" distL="0" distR="0" wp14:anchorId="6EAB4912" wp14:editId="3C1F18F2">
                  <wp:extent cx="231775" cy="255905"/>
                  <wp:effectExtent l="0" t="0" r="0" b="0"/>
                  <wp:docPr id="8421" name="Picture 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4D88A2B" w14:textId="77777777" w:rsidR="00AE0D5A" w:rsidRPr="007375FA" w:rsidRDefault="00AE0D5A" w:rsidP="00B74C0C">
            <w:pPr>
              <w:jc w:val="center"/>
              <w:rPr>
                <w:sz w:val="18"/>
                <w:szCs w:val="18"/>
              </w:rPr>
            </w:pPr>
            <w:r>
              <w:rPr>
                <w:noProof/>
                <w:sz w:val="18"/>
                <w:szCs w:val="18"/>
              </w:rPr>
              <w:drawing>
                <wp:inline distT="0" distB="0" distL="0" distR="0" wp14:anchorId="100CDADA" wp14:editId="583495FD">
                  <wp:extent cx="231775" cy="255905"/>
                  <wp:effectExtent l="0" t="0" r="0" b="0"/>
                  <wp:docPr id="8422" name="Picture 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02393485" w14:textId="77777777" w:rsidR="00AE0D5A" w:rsidRPr="007375FA" w:rsidRDefault="00AE0D5A" w:rsidP="00B74C0C">
            <w:pPr>
              <w:jc w:val="center"/>
              <w:rPr>
                <w:sz w:val="18"/>
                <w:szCs w:val="18"/>
              </w:rPr>
            </w:pPr>
            <w:r>
              <w:rPr>
                <w:noProof/>
                <w:sz w:val="18"/>
                <w:szCs w:val="18"/>
              </w:rPr>
              <w:drawing>
                <wp:inline distT="0" distB="0" distL="0" distR="0" wp14:anchorId="746AFEF9" wp14:editId="47C47E28">
                  <wp:extent cx="231775" cy="255905"/>
                  <wp:effectExtent l="0" t="0" r="0" b="0"/>
                  <wp:docPr id="8423" name="Picture 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67A07BD3"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5828AD5B" wp14:editId="2B8F5A52">
                  <wp:extent cx="231775" cy="255905"/>
                  <wp:effectExtent l="0" t="0" r="0" b="0"/>
                  <wp:docPr id="8424" name="Picture 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12BB3FA0" w14:textId="77777777" w:rsidR="00AE0D5A" w:rsidRDefault="00AE0D5A" w:rsidP="00B74C0C">
            <w:pPr>
              <w:jc w:val="center"/>
              <w:rPr>
                <w:rFonts w:cs="Arial"/>
                <w:noProof/>
                <w:sz w:val="18"/>
                <w:szCs w:val="18"/>
              </w:rPr>
            </w:pPr>
            <w:r>
              <w:rPr>
                <w:rFonts w:cs="Arial"/>
                <w:noProof/>
                <w:sz w:val="18"/>
                <w:szCs w:val="18"/>
              </w:rPr>
              <w:drawing>
                <wp:inline distT="0" distB="0" distL="0" distR="0" wp14:anchorId="3588C299" wp14:editId="5A9E3402">
                  <wp:extent cx="231775" cy="255905"/>
                  <wp:effectExtent l="0" t="0" r="0" b="0"/>
                  <wp:docPr id="8425" name="Picture 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44E3C23" w14:textId="77777777" w:rsidTr="00B74C0C">
        <w:tc>
          <w:tcPr>
            <w:tcW w:w="1098" w:type="dxa"/>
            <w:hideMark/>
          </w:tcPr>
          <w:p w14:paraId="5BF43DE5" w14:textId="77777777" w:rsidR="00AE0D5A" w:rsidRPr="007375FA" w:rsidRDefault="00AE0D5A" w:rsidP="00386DE2">
            <w:pPr>
              <w:jc w:val="center"/>
              <w:rPr>
                <w:rFonts w:cs="Arial"/>
                <w:sz w:val="18"/>
                <w:szCs w:val="18"/>
              </w:rPr>
            </w:pPr>
            <w:r w:rsidRPr="007375FA">
              <w:rPr>
                <w:rFonts w:cs="Arial"/>
                <w:sz w:val="18"/>
                <w:szCs w:val="18"/>
              </w:rPr>
              <w:t>7:30 pm - 7:59 pm</w:t>
            </w:r>
          </w:p>
        </w:tc>
        <w:tc>
          <w:tcPr>
            <w:tcW w:w="810" w:type="dxa"/>
            <w:vAlign w:val="center"/>
            <w:hideMark/>
          </w:tcPr>
          <w:p w14:paraId="43F74EC9" w14:textId="77777777" w:rsidR="00AE0D5A" w:rsidRPr="007375FA" w:rsidRDefault="00AE0D5A" w:rsidP="00B74C0C">
            <w:pPr>
              <w:jc w:val="center"/>
              <w:rPr>
                <w:sz w:val="18"/>
                <w:szCs w:val="18"/>
              </w:rPr>
            </w:pPr>
            <w:r>
              <w:rPr>
                <w:noProof/>
                <w:sz w:val="18"/>
                <w:szCs w:val="18"/>
              </w:rPr>
              <w:drawing>
                <wp:inline distT="0" distB="0" distL="0" distR="0" wp14:anchorId="023E150F" wp14:editId="22BA9C3E">
                  <wp:extent cx="231775" cy="255905"/>
                  <wp:effectExtent l="0" t="0" r="0" b="0"/>
                  <wp:docPr id="8426" name="Picture 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019651A3" w14:textId="77777777" w:rsidR="00AE0D5A" w:rsidRPr="007375FA" w:rsidRDefault="00AE0D5A" w:rsidP="00B74C0C">
            <w:pPr>
              <w:jc w:val="center"/>
              <w:rPr>
                <w:sz w:val="18"/>
                <w:szCs w:val="18"/>
              </w:rPr>
            </w:pPr>
            <w:r>
              <w:rPr>
                <w:noProof/>
                <w:sz w:val="18"/>
                <w:szCs w:val="18"/>
              </w:rPr>
              <w:drawing>
                <wp:inline distT="0" distB="0" distL="0" distR="0" wp14:anchorId="6C08CE6A" wp14:editId="28E3ABD3">
                  <wp:extent cx="231775" cy="255905"/>
                  <wp:effectExtent l="0" t="0" r="0" b="0"/>
                  <wp:docPr id="8427" name="Picture 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EC67ACE" w14:textId="77777777" w:rsidR="00AE0D5A" w:rsidRPr="007375FA" w:rsidRDefault="00AE0D5A" w:rsidP="00B74C0C">
            <w:pPr>
              <w:jc w:val="center"/>
              <w:rPr>
                <w:sz w:val="18"/>
                <w:szCs w:val="18"/>
              </w:rPr>
            </w:pPr>
            <w:r>
              <w:rPr>
                <w:noProof/>
                <w:sz w:val="18"/>
                <w:szCs w:val="18"/>
              </w:rPr>
              <w:drawing>
                <wp:inline distT="0" distB="0" distL="0" distR="0" wp14:anchorId="4143861C" wp14:editId="567CAC73">
                  <wp:extent cx="231775" cy="255905"/>
                  <wp:effectExtent l="0" t="0" r="0" b="0"/>
                  <wp:docPr id="8428" name="Picture 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1F623191" w14:textId="77777777" w:rsidR="00AE0D5A" w:rsidRPr="007375FA" w:rsidRDefault="00AE0D5A" w:rsidP="00B74C0C">
            <w:pPr>
              <w:jc w:val="center"/>
              <w:rPr>
                <w:sz w:val="18"/>
                <w:szCs w:val="18"/>
              </w:rPr>
            </w:pPr>
            <w:r>
              <w:rPr>
                <w:noProof/>
                <w:sz w:val="18"/>
                <w:szCs w:val="18"/>
              </w:rPr>
              <w:drawing>
                <wp:inline distT="0" distB="0" distL="0" distR="0" wp14:anchorId="07F08E2C" wp14:editId="328AF205">
                  <wp:extent cx="231775" cy="255905"/>
                  <wp:effectExtent l="0" t="0" r="0" b="0"/>
                  <wp:docPr id="8429" name="Picture 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51448F1" w14:textId="77777777" w:rsidR="00AE0D5A" w:rsidRPr="007375FA" w:rsidRDefault="00AE0D5A" w:rsidP="00B74C0C">
            <w:pPr>
              <w:jc w:val="center"/>
              <w:rPr>
                <w:sz w:val="18"/>
                <w:szCs w:val="18"/>
              </w:rPr>
            </w:pPr>
            <w:r>
              <w:rPr>
                <w:noProof/>
                <w:sz w:val="18"/>
                <w:szCs w:val="18"/>
              </w:rPr>
              <w:drawing>
                <wp:inline distT="0" distB="0" distL="0" distR="0" wp14:anchorId="177380F6" wp14:editId="45271A5C">
                  <wp:extent cx="231775" cy="255905"/>
                  <wp:effectExtent l="0" t="0" r="0" b="0"/>
                  <wp:docPr id="8430" name="Picture 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63F010B" w14:textId="77777777" w:rsidR="00AE0D5A" w:rsidRPr="007375FA" w:rsidRDefault="00AE0D5A" w:rsidP="00B74C0C">
            <w:pPr>
              <w:jc w:val="center"/>
              <w:rPr>
                <w:sz w:val="18"/>
                <w:szCs w:val="18"/>
              </w:rPr>
            </w:pPr>
            <w:r>
              <w:rPr>
                <w:noProof/>
                <w:sz w:val="18"/>
                <w:szCs w:val="18"/>
              </w:rPr>
              <w:drawing>
                <wp:inline distT="0" distB="0" distL="0" distR="0" wp14:anchorId="082B0FB8" wp14:editId="7706C694">
                  <wp:extent cx="231775" cy="255905"/>
                  <wp:effectExtent l="0" t="0" r="0" b="0"/>
                  <wp:docPr id="8431" name="Picture 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A17E560" w14:textId="77777777" w:rsidR="00AE0D5A" w:rsidRPr="007375FA" w:rsidRDefault="00AE0D5A" w:rsidP="00B74C0C">
            <w:pPr>
              <w:jc w:val="center"/>
              <w:rPr>
                <w:sz w:val="18"/>
                <w:szCs w:val="18"/>
              </w:rPr>
            </w:pPr>
            <w:r>
              <w:rPr>
                <w:noProof/>
                <w:sz w:val="18"/>
                <w:szCs w:val="18"/>
              </w:rPr>
              <w:drawing>
                <wp:inline distT="0" distB="0" distL="0" distR="0" wp14:anchorId="59FD1992" wp14:editId="5DCACEFA">
                  <wp:extent cx="231775" cy="255905"/>
                  <wp:effectExtent l="0" t="0" r="0" b="0"/>
                  <wp:docPr id="8432" name="Picture 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1C780AD" w14:textId="77777777" w:rsidR="00AE0D5A" w:rsidRPr="007375FA" w:rsidRDefault="00AE0D5A" w:rsidP="00B74C0C">
            <w:pPr>
              <w:jc w:val="center"/>
              <w:rPr>
                <w:sz w:val="18"/>
                <w:szCs w:val="18"/>
              </w:rPr>
            </w:pPr>
            <w:r>
              <w:rPr>
                <w:noProof/>
                <w:sz w:val="18"/>
                <w:szCs w:val="18"/>
              </w:rPr>
              <w:drawing>
                <wp:inline distT="0" distB="0" distL="0" distR="0" wp14:anchorId="48733DF6" wp14:editId="081CEADA">
                  <wp:extent cx="231775" cy="255905"/>
                  <wp:effectExtent l="0" t="0" r="0" b="0"/>
                  <wp:docPr id="8433" name="Picture 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DA0166E" w14:textId="77777777" w:rsidR="00AE0D5A" w:rsidRPr="007375FA" w:rsidRDefault="00AE0D5A" w:rsidP="00B74C0C">
            <w:pPr>
              <w:jc w:val="center"/>
              <w:rPr>
                <w:sz w:val="18"/>
                <w:szCs w:val="18"/>
              </w:rPr>
            </w:pPr>
            <w:r>
              <w:rPr>
                <w:noProof/>
                <w:sz w:val="18"/>
                <w:szCs w:val="18"/>
              </w:rPr>
              <w:drawing>
                <wp:inline distT="0" distB="0" distL="0" distR="0" wp14:anchorId="586A508F" wp14:editId="01A173F7">
                  <wp:extent cx="231775" cy="255905"/>
                  <wp:effectExtent l="0" t="0" r="0" b="0"/>
                  <wp:docPr id="8434" name="Picture 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618972E5" w14:textId="77777777" w:rsidR="00AE0D5A" w:rsidRPr="007375FA" w:rsidRDefault="00AE0D5A" w:rsidP="00B74C0C">
            <w:pPr>
              <w:jc w:val="center"/>
              <w:rPr>
                <w:sz w:val="18"/>
                <w:szCs w:val="18"/>
              </w:rPr>
            </w:pPr>
            <w:r>
              <w:rPr>
                <w:noProof/>
                <w:sz w:val="18"/>
                <w:szCs w:val="18"/>
              </w:rPr>
              <w:drawing>
                <wp:inline distT="0" distB="0" distL="0" distR="0" wp14:anchorId="29EA816E" wp14:editId="2474235E">
                  <wp:extent cx="231775" cy="255905"/>
                  <wp:effectExtent l="0" t="0" r="0" b="0"/>
                  <wp:docPr id="8435" name="Picture 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7109B279" w14:textId="77777777" w:rsidR="00AE0D5A" w:rsidRPr="007375FA" w:rsidRDefault="00AE0D5A" w:rsidP="00B74C0C">
            <w:pPr>
              <w:jc w:val="center"/>
              <w:rPr>
                <w:sz w:val="18"/>
                <w:szCs w:val="18"/>
              </w:rPr>
            </w:pPr>
            <w:r>
              <w:rPr>
                <w:noProof/>
                <w:sz w:val="18"/>
                <w:szCs w:val="18"/>
              </w:rPr>
              <w:drawing>
                <wp:inline distT="0" distB="0" distL="0" distR="0" wp14:anchorId="167D9A4A" wp14:editId="6B94CF80">
                  <wp:extent cx="231775" cy="255905"/>
                  <wp:effectExtent l="0" t="0" r="0" b="0"/>
                  <wp:docPr id="8436" name="Picture 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1C10D2C1" w14:textId="77777777" w:rsidR="00AE0D5A" w:rsidRPr="007375FA" w:rsidRDefault="00AE0D5A" w:rsidP="00B74C0C">
            <w:pPr>
              <w:jc w:val="center"/>
              <w:rPr>
                <w:sz w:val="18"/>
                <w:szCs w:val="18"/>
              </w:rPr>
            </w:pPr>
            <w:r>
              <w:rPr>
                <w:noProof/>
                <w:sz w:val="18"/>
                <w:szCs w:val="18"/>
              </w:rPr>
              <w:drawing>
                <wp:inline distT="0" distB="0" distL="0" distR="0" wp14:anchorId="46E9560D" wp14:editId="00970C37">
                  <wp:extent cx="231775" cy="255905"/>
                  <wp:effectExtent l="0" t="0" r="0" b="0"/>
                  <wp:docPr id="8437" name="Picture 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4C720743"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3DBC4524" wp14:editId="7AB54187">
                  <wp:extent cx="231775" cy="255905"/>
                  <wp:effectExtent l="0" t="0" r="0" b="0"/>
                  <wp:docPr id="8438" name="Picture 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4D8D6450" w14:textId="77777777" w:rsidR="00AE0D5A" w:rsidRDefault="00AE0D5A" w:rsidP="00B74C0C">
            <w:pPr>
              <w:jc w:val="center"/>
              <w:rPr>
                <w:rFonts w:cs="Arial"/>
                <w:noProof/>
                <w:sz w:val="18"/>
                <w:szCs w:val="18"/>
              </w:rPr>
            </w:pPr>
            <w:r>
              <w:rPr>
                <w:rFonts w:cs="Arial"/>
                <w:noProof/>
                <w:sz w:val="18"/>
                <w:szCs w:val="18"/>
              </w:rPr>
              <w:drawing>
                <wp:inline distT="0" distB="0" distL="0" distR="0" wp14:anchorId="169FE057" wp14:editId="0E6E2CAB">
                  <wp:extent cx="231775" cy="255905"/>
                  <wp:effectExtent l="0" t="0" r="0" b="0"/>
                  <wp:docPr id="8439" name="Picture 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6FF3EDD1" w14:textId="77777777" w:rsidTr="00B74C0C">
        <w:tc>
          <w:tcPr>
            <w:tcW w:w="1098" w:type="dxa"/>
            <w:hideMark/>
          </w:tcPr>
          <w:p w14:paraId="0865D3D9" w14:textId="77777777" w:rsidR="00AE0D5A" w:rsidRPr="007375FA" w:rsidRDefault="00AE0D5A" w:rsidP="00386DE2">
            <w:pPr>
              <w:jc w:val="center"/>
              <w:rPr>
                <w:rFonts w:cs="Arial"/>
                <w:sz w:val="18"/>
                <w:szCs w:val="18"/>
              </w:rPr>
            </w:pPr>
            <w:r w:rsidRPr="007375FA">
              <w:rPr>
                <w:rFonts w:cs="Arial"/>
                <w:sz w:val="18"/>
                <w:szCs w:val="18"/>
              </w:rPr>
              <w:t>8:00 pm - 8:29 pm</w:t>
            </w:r>
          </w:p>
        </w:tc>
        <w:tc>
          <w:tcPr>
            <w:tcW w:w="810" w:type="dxa"/>
            <w:vAlign w:val="center"/>
            <w:hideMark/>
          </w:tcPr>
          <w:p w14:paraId="457CEA19" w14:textId="77777777" w:rsidR="00AE0D5A" w:rsidRPr="007375FA" w:rsidRDefault="00AE0D5A" w:rsidP="00B74C0C">
            <w:pPr>
              <w:jc w:val="center"/>
              <w:rPr>
                <w:sz w:val="18"/>
                <w:szCs w:val="18"/>
              </w:rPr>
            </w:pPr>
            <w:r>
              <w:rPr>
                <w:noProof/>
                <w:sz w:val="18"/>
                <w:szCs w:val="18"/>
              </w:rPr>
              <w:drawing>
                <wp:inline distT="0" distB="0" distL="0" distR="0" wp14:anchorId="33B46567" wp14:editId="2AA2EC9F">
                  <wp:extent cx="231775" cy="255905"/>
                  <wp:effectExtent l="0" t="0" r="0" b="0"/>
                  <wp:docPr id="8440" name="Picture 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642D98BF" w14:textId="77777777" w:rsidR="00AE0D5A" w:rsidRPr="007375FA" w:rsidRDefault="00AE0D5A" w:rsidP="00B74C0C">
            <w:pPr>
              <w:jc w:val="center"/>
              <w:rPr>
                <w:sz w:val="18"/>
                <w:szCs w:val="18"/>
              </w:rPr>
            </w:pPr>
            <w:r>
              <w:rPr>
                <w:noProof/>
                <w:sz w:val="18"/>
                <w:szCs w:val="18"/>
              </w:rPr>
              <w:drawing>
                <wp:inline distT="0" distB="0" distL="0" distR="0" wp14:anchorId="475C5F30" wp14:editId="3DBC7C98">
                  <wp:extent cx="231775" cy="255905"/>
                  <wp:effectExtent l="0" t="0" r="0" b="0"/>
                  <wp:docPr id="8441" name="Picture 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449C528" w14:textId="77777777" w:rsidR="00AE0D5A" w:rsidRPr="007375FA" w:rsidRDefault="00AE0D5A" w:rsidP="00B74C0C">
            <w:pPr>
              <w:jc w:val="center"/>
              <w:rPr>
                <w:sz w:val="18"/>
                <w:szCs w:val="18"/>
              </w:rPr>
            </w:pPr>
            <w:r>
              <w:rPr>
                <w:noProof/>
                <w:sz w:val="18"/>
                <w:szCs w:val="18"/>
              </w:rPr>
              <w:drawing>
                <wp:inline distT="0" distB="0" distL="0" distR="0" wp14:anchorId="0304A9FD" wp14:editId="64FA0F6C">
                  <wp:extent cx="231775" cy="255905"/>
                  <wp:effectExtent l="0" t="0" r="0" b="0"/>
                  <wp:docPr id="8442" name="Picture 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5D1D6D57" w14:textId="77777777" w:rsidR="00AE0D5A" w:rsidRPr="007375FA" w:rsidRDefault="00AE0D5A" w:rsidP="00B74C0C">
            <w:pPr>
              <w:jc w:val="center"/>
              <w:rPr>
                <w:sz w:val="18"/>
                <w:szCs w:val="18"/>
              </w:rPr>
            </w:pPr>
            <w:r>
              <w:rPr>
                <w:noProof/>
                <w:sz w:val="18"/>
                <w:szCs w:val="18"/>
              </w:rPr>
              <w:drawing>
                <wp:inline distT="0" distB="0" distL="0" distR="0" wp14:anchorId="682E8B22" wp14:editId="5C9C9395">
                  <wp:extent cx="231775" cy="255905"/>
                  <wp:effectExtent l="0" t="0" r="0" b="0"/>
                  <wp:docPr id="8443" name="Picture 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CF88C54" w14:textId="77777777" w:rsidR="00AE0D5A" w:rsidRPr="007375FA" w:rsidRDefault="00AE0D5A" w:rsidP="00B74C0C">
            <w:pPr>
              <w:jc w:val="center"/>
              <w:rPr>
                <w:sz w:val="18"/>
                <w:szCs w:val="18"/>
              </w:rPr>
            </w:pPr>
            <w:r>
              <w:rPr>
                <w:noProof/>
                <w:sz w:val="18"/>
                <w:szCs w:val="18"/>
              </w:rPr>
              <w:drawing>
                <wp:inline distT="0" distB="0" distL="0" distR="0" wp14:anchorId="7DD69B1C" wp14:editId="2D09752A">
                  <wp:extent cx="231775" cy="255905"/>
                  <wp:effectExtent l="0" t="0" r="0" b="0"/>
                  <wp:docPr id="8444" name="Picture 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762C57AA" w14:textId="77777777" w:rsidR="00AE0D5A" w:rsidRPr="007375FA" w:rsidRDefault="00AE0D5A" w:rsidP="00B74C0C">
            <w:pPr>
              <w:jc w:val="center"/>
              <w:rPr>
                <w:sz w:val="18"/>
                <w:szCs w:val="18"/>
              </w:rPr>
            </w:pPr>
            <w:r>
              <w:rPr>
                <w:noProof/>
                <w:sz w:val="18"/>
                <w:szCs w:val="18"/>
              </w:rPr>
              <w:drawing>
                <wp:inline distT="0" distB="0" distL="0" distR="0" wp14:anchorId="5EE086A0" wp14:editId="66999512">
                  <wp:extent cx="231775" cy="255905"/>
                  <wp:effectExtent l="0" t="0" r="0" b="0"/>
                  <wp:docPr id="8445" name="Picture 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E2C1D34" w14:textId="77777777" w:rsidR="00AE0D5A" w:rsidRPr="007375FA" w:rsidRDefault="00AE0D5A" w:rsidP="00B74C0C">
            <w:pPr>
              <w:jc w:val="center"/>
              <w:rPr>
                <w:sz w:val="18"/>
                <w:szCs w:val="18"/>
              </w:rPr>
            </w:pPr>
            <w:r>
              <w:rPr>
                <w:noProof/>
                <w:sz w:val="18"/>
                <w:szCs w:val="18"/>
              </w:rPr>
              <w:drawing>
                <wp:inline distT="0" distB="0" distL="0" distR="0" wp14:anchorId="2CF8B16D" wp14:editId="5BBB6CED">
                  <wp:extent cx="231775" cy="255905"/>
                  <wp:effectExtent l="0" t="0" r="0" b="0"/>
                  <wp:docPr id="8446" name="Picture 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1D6924E4" w14:textId="77777777" w:rsidR="00AE0D5A" w:rsidRPr="007375FA" w:rsidRDefault="00AE0D5A" w:rsidP="00B74C0C">
            <w:pPr>
              <w:jc w:val="center"/>
              <w:rPr>
                <w:sz w:val="18"/>
                <w:szCs w:val="18"/>
              </w:rPr>
            </w:pPr>
            <w:r>
              <w:rPr>
                <w:noProof/>
                <w:sz w:val="18"/>
                <w:szCs w:val="18"/>
              </w:rPr>
              <w:drawing>
                <wp:inline distT="0" distB="0" distL="0" distR="0" wp14:anchorId="404EA121" wp14:editId="23885172">
                  <wp:extent cx="231775" cy="255905"/>
                  <wp:effectExtent l="0" t="0" r="0" b="0"/>
                  <wp:docPr id="8447" name="Picture 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5B8FFDD" w14:textId="77777777" w:rsidR="00AE0D5A" w:rsidRPr="007375FA" w:rsidRDefault="00AE0D5A" w:rsidP="00B74C0C">
            <w:pPr>
              <w:jc w:val="center"/>
              <w:rPr>
                <w:sz w:val="18"/>
                <w:szCs w:val="18"/>
              </w:rPr>
            </w:pPr>
            <w:r>
              <w:rPr>
                <w:noProof/>
                <w:sz w:val="18"/>
                <w:szCs w:val="18"/>
              </w:rPr>
              <w:drawing>
                <wp:inline distT="0" distB="0" distL="0" distR="0" wp14:anchorId="3FA94FD1" wp14:editId="5D67D0C0">
                  <wp:extent cx="231775" cy="255905"/>
                  <wp:effectExtent l="0" t="0" r="0" b="0"/>
                  <wp:docPr id="8448" name="Picture 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053CB49B" w14:textId="77777777" w:rsidR="00AE0D5A" w:rsidRPr="007375FA" w:rsidRDefault="00AE0D5A" w:rsidP="00B74C0C">
            <w:pPr>
              <w:jc w:val="center"/>
              <w:rPr>
                <w:sz w:val="18"/>
                <w:szCs w:val="18"/>
              </w:rPr>
            </w:pPr>
            <w:r>
              <w:rPr>
                <w:noProof/>
                <w:sz w:val="18"/>
                <w:szCs w:val="18"/>
              </w:rPr>
              <w:drawing>
                <wp:inline distT="0" distB="0" distL="0" distR="0" wp14:anchorId="72C04F0E" wp14:editId="56A5CF36">
                  <wp:extent cx="231775" cy="255905"/>
                  <wp:effectExtent l="0" t="0" r="0" b="0"/>
                  <wp:docPr id="8449" name="Picture 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4E94054" w14:textId="77777777" w:rsidR="00AE0D5A" w:rsidRPr="007375FA" w:rsidRDefault="00AE0D5A" w:rsidP="00B74C0C">
            <w:pPr>
              <w:jc w:val="center"/>
              <w:rPr>
                <w:sz w:val="18"/>
                <w:szCs w:val="18"/>
              </w:rPr>
            </w:pPr>
            <w:r>
              <w:rPr>
                <w:noProof/>
                <w:sz w:val="18"/>
                <w:szCs w:val="18"/>
              </w:rPr>
              <w:drawing>
                <wp:inline distT="0" distB="0" distL="0" distR="0" wp14:anchorId="320B1FA9" wp14:editId="6FCA7673">
                  <wp:extent cx="231775" cy="255905"/>
                  <wp:effectExtent l="0" t="0" r="0" b="0"/>
                  <wp:docPr id="8450" name="Picture 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03559BD4" w14:textId="77777777" w:rsidR="00AE0D5A" w:rsidRPr="007375FA" w:rsidRDefault="00AE0D5A" w:rsidP="00B74C0C">
            <w:pPr>
              <w:jc w:val="center"/>
              <w:rPr>
                <w:sz w:val="18"/>
                <w:szCs w:val="18"/>
              </w:rPr>
            </w:pPr>
            <w:r>
              <w:rPr>
                <w:noProof/>
                <w:sz w:val="18"/>
                <w:szCs w:val="18"/>
              </w:rPr>
              <w:drawing>
                <wp:inline distT="0" distB="0" distL="0" distR="0" wp14:anchorId="452F14BC" wp14:editId="3A3B4CFC">
                  <wp:extent cx="231775" cy="255905"/>
                  <wp:effectExtent l="0" t="0" r="0" b="0"/>
                  <wp:docPr id="8451" name="Picture 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647C82B"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10052D7A" wp14:editId="31AE5133">
                  <wp:extent cx="231775" cy="255905"/>
                  <wp:effectExtent l="0" t="0" r="0" b="0"/>
                  <wp:docPr id="8452" name="Picture 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0AD6DD49" w14:textId="77777777" w:rsidR="00AE0D5A" w:rsidRDefault="00AE0D5A" w:rsidP="00B74C0C">
            <w:pPr>
              <w:jc w:val="center"/>
              <w:rPr>
                <w:rFonts w:cs="Arial"/>
                <w:noProof/>
                <w:sz w:val="18"/>
                <w:szCs w:val="18"/>
              </w:rPr>
            </w:pPr>
            <w:r>
              <w:rPr>
                <w:rFonts w:cs="Arial"/>
                <w:noProof/>
                <w:sz w:val="18"/>
                <w:szCs w:val="18"/>
              </w:rPr>
              <w:drawing>
                <wp:inline distT="0" distB="0" distL="0" distR="0" wp14:anchorId="076DEDFE" wp14:editId="1F4FE24C">
                  <wp:extent cx="231775" cy="255905"/>
                  <wp:effectExtent l="0" t="0" r="0" b="0"/>
                  <wp:docPr id="8453" name="Picture 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4CFC4807" w14:textId="77777777" w:rsidTr="00B74C0C">
        <w:tc>
          <w:tcPr>
            <w:tcW w:w="1098" w:type="dxa"/>
            <w:hideMark/>
          </w:tcPr>
          <w:p w14:paraId="7BF762E2" w14:textId="77777777" w:rsidR="00AE0D5A" w:rsidRPr="007375FA" w:rsidRDefault="00AE0D5A" w:rsidP="00386DE2">
            <w:pPr>
              <w:jc w:val="center"/>
              <w:rPr>
                <w:rFonts w:cs="Arial"/>
                <w:sz w:val="18"/>
                <w:szCs w:val="18"/>
              </w:rPr>
            </w:pPr>
            <w:r w:rsidRPr="007375FA">
              <w:rPr>
                <w:rFonts w:cs="Arial"/>
                <w:sz w:val="18"/>
                <w:szCs w:val="18"/>
              </w:rPr>
              <w:t>8:30 pm - 8:59 pm</w:t>
            </w:r>
          </w:p>
        </w:tc>
        <w:tc>
          <w:tcPr>
            <w:tcW w:w="810" w:type="dxa"/>
            <w:vAlign w:val="center"/>
            <w:hideMark/>
          </w:tcPr>
          <w:p w14:paraId="5C9970F6" w14:textId="77777777" w:rsidR="00AE0D5A" w:rsidRPr="007375FA" w:rsidRDefault="00AE0D5A" w:rsidP="00B74C0C">
            <w:pPr>
              <w:jc w:val="center"/>
              <w:rPr>
                <w:sz w:val="18"/>
                <w:szCs w:val="18"/>
              </w:rPr>
            </w:pPr>
            <w:r>
              <w:rPr>
                <w:noProof/>
                <w:sz w:val="18"/>
                <w:szCs w:val="18"/>
              </w:rPr>
              <w:drawing>
                <wp:inline distT="0" distB="0" distL="0" distR="0" wp14:anchorId="56A939DA" wp14:editId="351D3B89">
                  <wp:extent cx="231775" cy="255905"/>
                  <wp:effectExtent l="0" t="0" r="0" b="0"/>
                  <wp:docPr id="8454" name="Picture 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058F66C3" w14:textId="77777777" w:rsidR="00AE0D5A" w:rsidRPr="007375FA" w:rsidRDefault="00AE0D5A" w:rsidP="00B74C0C">
            <w:pPr>
              <w:jc w:val="center"/>
              <w:rPr>
                <w:sz w:val="18"/>
                <w:szCs w:val="18"/>
              </w:rPr>
            </w:pPr>
            <w:r>
              <w:rPr>
                <w:noProof/>
                <w:sz w:val="18"/>
                <w:szCs w:val="18"/>
              </w:rPr>
              <w:drawing>
                <wp:inline distT="0" distB="0" distL="0" distR="0" wp14:anchorId="3D81BA5B" wp14:editId="34D708C1">
                  <wp:extent cx="231775" cy="255905"/>
                  <wp:effectExtent l="0" t="0" r="0" b="0"/>
                  <wp:docPr id="8455" name="Picture 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965EEB3" w14:textId="77777777" w:rsidR="00AE0D5A" w:rsidRPr="007375FA" w:rsidRDefault="00AE0D5A" w:rsidP="00B74C0C">
            <w:pPr>
              <w:jc w:val="center"/>
              <w:rPr>
                <w:sz w:val="18"/>
                <w:szCs w:val="18"/>
              </w:rPr>
            </w:pPr>
            <w:r>
              <w:rPr>
                <w:noProof/>
                <w:sz w:val="18"/>
                <w:szCs w:val="18"/>
              </w:rPr>
              <w:drawing>
                <wp:inline distT="0" distB="0" distL="0" distR="0" wp14:anchorId="3877A9D5" wp14:editId="61BB226C">
                  <wp:extent cx="231775" cy="255905"/>
                  <wp:effectExtent l="0" t="0" r="0" b="0"/>
                  <wp:docPr id="8456" name="Picture 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6833B26" w14:textId="77777777" w:rsidR="00AE0D5A" w:rsidRPr="007375FA" w:rsidRDefault="00AE0D5A" w:rsidP="00B74C0C">
            <w:pPr>
              <w:jc w:val="center"/>
              <w:rPr>
                <w:sz w:val="18"/>
                <w:szCs w:val="18"/>
              </w:rPr>
            </w:pPr>
            <w:r>
              <w:rPr>
                <w:noProof/>
                <w:sz w:val="18"/>
                <w:szCs w:val="18"/>
              </w:rPr>
              <w:drawing>
                <wp:inline distT="0" distB="0" distL="0" distR="0" wp14:anchorId="63248577" wp14:editId="0B210638">
                  <wp:extent cx="231775" cy="255905"/>
                  <wp:effectExtent l="0" t="0" r="0" b="0"/>
                  <wp:docPr id="8457" name="Picture 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380C66A" w14:textId="77777777" w:rsidR="00AE0D5A" w:rsidRPr="007375FA" w:rsidRDefault="00AE0D5A" w:rsidP="00B74C0C">
            <w:pPr>
              <w:jc w:val="center"/>
              <w:rPr>
                <w:sz w:val="18"/>
                <w:szCs w:val="18"/>
              </w:rPr>
            </w:pPr>
            <w:r>
              <w:rPr>
                <w:noProof/>
                <w:sz w:val="18"/>
                <w:szCs w:val="18"/>
              </w:rPr>
              <w:drawing>
                <wp:inline distT="0" distB="0" distL="0" distR="0" wp14:anchorId="0CF8399C" wp14:editId="29C6D00B">
                  <wp:extent cx="231775" cy="255905"/>
                  <wp:effectExtent l="0" t="0" r="0" b="0"/>
                  <wp:docPr id="8458" name="Picture 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2E48D7C1" w14:textId="77777777" w:rsidR="00AE0D5A" w:rsidRPr="007375FA" w:rsidRDefault="00AE0D5A" w:rsidP="00B74C0C">
            <w:pPr>
              <w:jc w:val="center"/>
              <w:rPr>
                <w:sz w:val="18"/>
                <w:szCs w:val="18"/>
              </w:rPr>
            </w:pPr>
            <w:r>
              <w:rPr>
                <w:noProof/>
                <w:sz w:val="18"/>
                <w:szCs w:val="18"/>
              </w:rPr>
              <w:drawing>
                <wp:inline distT="0" distB="0" distL="0" distR="0" wp14:anchorId="4B27FC94" wp14:editId="581197A6">
                  <wp:extent cx="231775" cy="255905"/>
                  <wp:effectExtent l="0" t="0" r="0" b="0"/>
                  <wp:docPr id="8459" name="Picture 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B89DBB5" w14:textId="77777777" w:rsidR="00AE0D5A" w:rsidRPr="007375FA" w:rsidRDefault="00AE0D5A" w:rsidP="00B74C0C">
            <w:pPr>
              <w:jc w:val="center"/>
              <w:rPr>
                <w:sz w:val="18"/>
                <w:szCs w:val="18"/>
              </w:rPr>
            </w:pPr>
            <w:r>
              <w:rPr>
                <w:noProof/>
                <w:sz w:val="18"/>
                <w:szCs w:val="18"/>
              </w:rPr>
              <w:drawing>
                <wp:inline distT="0" distB="0" distL="0" distR="0" wp14:anchorId="35F3ABFF" wp14:editId="601A36AB">
                  <wp:extent cx="231775" cy="255905"/>
                  <wp:effectExtent l="0" t="0" r="0" b="0"/>
                  <wp:docPr id="8460" name="Picture 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2BE8B5E" w14:textId="77777777" w:rsidR="00AE0D5A" w:rsidRPr="007375FA" w:rsidRDefault="00AE0D5A" w:rsidP="00B74C0C">
            <w:pPr>
              <w:jc w:val="center"/>
              <w:rPr>
                <w:sz w:val="18"/>
                <w:szCs w:val="18"/>
              </w:rPr>
            </w:pPr>
            <w:r>
              <w:rPr>
                <w:noProof/>
                <w:sz w:val="18"/>
                <w:szCs w:val="18"/>
              </w:rPr>
              <w:drawing>
                <wp:inline distT="0" distB="0" distL="0" distR="0" wp14:anchorId="68B02093" wp14:editId="47DE9B2B">
                  <wp:extent cx="231775" cy="255905"/>
                  <wp:effectExtent l="0" t="0" r="0" b="0"/>
                  <wp:docPr id="8461" name="Picture 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2F55C1B" w14:textId="77777777" w:rsidR="00AE0D5A" w:rsidRPr="007375FA" w:rsidRDefault="00AE0D5A" w:rsidP="00B74C0C">
            <w:pPr>
              <w:jc w:val="center"/>
              <w:rPr>
                <w:sz w:val="18"/>
                <w:szCs w:val="18"/>
              </w:rPr>
            </w:pPr>
            <w:r>
              <w:rPr>
                <w:noProof/>
                <w:sz w:val="18"/>
                <w:szCs w:val="18"/>
              </w:rPr>
              <w:drawing>
                <wp:inline distT="0" distB="0" distL="0" distR="0" wp14:anchorId="41F38C73" wp14:editId="375FEAB9">
                  <wp:extent cx="231775" cy="255905"/>
                  <wp:effectExtent l="0" t="0" r="0" b="0"/>
                  <wp:docPr id="8462" name="Picture 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29DB522C" w14:textId="77777777" w:rsidR="00AE0D5A" w:rsidRPr="007375FA" w:rsidRDefault="00AE0D5A" w:rsidP="00B74C0C">
            <w:pPr>
              <w:jc w:val="center"/>
              <w:rPr>
                <w:sz w:val="18"/>
                <w:szCs w:val="18"/>
              </w:rPr>
            </w:pPr>
            <w:r>
              <w:rPr>
                <w:noProof/>
                <w:sz w:val="18"/>
                <w:szCs w:val="18"/>
              </w:rPr>
              <w:drawing>
                <wp:inline distT="0" distB="0" distL="0" distR="0" wp14:anchorId="75BC97F7" wp14:editId="5F1ED9FC">
                  <wp:extent cx="231775" cy="255905"/>
                  <wp:effectExtent l="0" t="0" r="0" b="0"/>
                  <wp:docPr id="8463" name="Picture 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DEC3E12" w14:textId="77777777" w:rsidR="00AE0D5A" w:rsidRPr="007375FA" w:rsidRDefault="00AE0D5A" w:rsidP="00B74C0C">
            <w:pPr>
              <w:jc w:val="center"/>
              <w:rPr>
                <w:sz w:val="18"/>
                <w:szCs w:val="18"/>
              </w:rPr>
            </w:pPr>
            <w:r>
              <w:rPr>
                <w:noProof/>
                <w:sz w:val="18"/>
                <w:szCs w:val="18"/>
              </w:rPr>
              <w:drawing>
                <wp:inline distT="0" distB="0" distL="0" distR="0" wp14:anchorId="3D9D911B" wp14:editId="60D49C9D">
                  <wp:extent cx="231775" cy="255905"/>
                  <wp:effectExtent l="0" t="0" r="0" b="0"/>
                  <wp:docPr id="8464" name="Picture 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4B161B72" w14:textId="77777777" w:rsidR="00AE0D5A" w:rsidRPr="007375FA" w:rsidRDefault="00AE0D5A" w:rsidP="00B74C0C">
            <w:pPr>
              <w:jc w:val="center"/>
              <w:rPr>
                <w:sz w:val="18"/>
                <w:szCs w:val="18"/>
              </w:rPr>
            </w:pPr>
            <w:r>
              <w:rPr>
                <w:noProof/>
                <w:sz w:val="18"/>
                <w:szCs w:val="18"/>
              </w:rPr>
              <w:drawing>
                <wp:inline distT="0" distB="0" distL="0" distR="0" wp14:anchorId="57890AC6" wp14:editId="3F6F42AB">
                  <wp:extent cx="231775" cy="255905"/>
                  <wp:effectExtent l="0" t="0" r="0" b="0"/>
                  <wp:docPr id="8465" name="Picture 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2A27B543"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2A5D73D0" wp14:editId="5E30B64C">
                  <wp:extent cx="231775" cy="255905"/>
                  <wp:effectExtent l="0" t="0" r="0" b="0"/>
                  <wp:docPr id="8466" name="Picture 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061A4CE" w14:textId="77777777" w:rsidR="00AE0D5A" w:rsidRDefault="00AE0D5A" w:rsidP="00B74C0C">
            <w:pPr>
              <w:jc w:val="center"/>
              <w:rPr>
                <w:rFonts w:cs="Arial"/>
                <w:noProof/>
                <w:sz w:val="18"/>
                <w:szCs w:val="18"/>
              </w:rPr>
            </w:pPr>
            <w:r>
              <w:rPr>
                <w:rFonts w:cs="Arial"/>
                <w:noProof/>
                <w:sz w:val="18"/>
                <w:szCs w:val="18"/>
              </w:rPr>
              <w:drawing>
                <wp:inline distT="0" distB="0" distL="0" distR="0" wp14:anchorId="0DCE633F" wp14:editId="41C20F00">
                  <wp:extent cx="231775" cy="255905"/>
                  <wp:effectExtent l="0" t="0" r="0" b="0"/>
                  <wp:docPr id="8467" name="Picture 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7F4C0C92" w14:textId="77777777" w:rsidTr="00B74C0C">
        <w:tc>
          <w:tcPr>
            <w:tcW w:w="1098" w:type="dxa"/>
            <w:hideMark/>
          </w:tcPr>
          <w:p w14:paraId="0564228B" w14:textId="77777777" w:rsidR="00AE0D5A" w:rsidRPr="007375FA" w:rsidRDefault="00AE0D5A" w:rsidP="00386DE2">
            <w:pPr>
              <w:jc w:val="center"/>
              <w:rPr>
                <w:rFonts w:cs="Arial"/>
                <w:sz w:val="18"/>
                <w:szCs w:val="18"/>
              </w:rPr>
            </w:pPr>
            <w:r w:rsidRPr="007375FA">
              <w:rPr>
                <w:rFonts w:cs="Arial"/>
                <w:sz w:val="18"/>
                <w:szCs w:val="18"/>
              </w:rPr>
              <w:t>9:00 pm - 9:29 pm</w:t>
            </w:r>
          </w:p>
        </w:tc>
        <w:tc>
          <w:tcPr>
            <w:tcW w:w="810" w:type="dxa"/>
            <w:vAlign w:val="center"/>
            <w:hideMark/>
          </w:tcPr>
          <w:p w14:paraId="6D8DD47B" w14:textId="77777777" w:rsidR="00AE0D5A" w:rsidRPr="007375FA" w:rsidRDefault="00AE0D5A" w:rsidP="00B74C0C">
            <w:pPr>
              <w:jc w:val="center"/>
              <w:rPr>
                <w:sz w:val="18"/>
                <w:szCs w:val="18"/>
              </w:rPr>
            </w:pPr>
            <w:r>
              <w:rPr>
                <w:noProof/>
                <w:sz w:val="18"/>
                <w:szCs w:val="18"/>
              </w:rPr>
              <w:drawing>
                <wp:inline distT="0" distB="0" distL="0" distR="0" wp14:anchorId="4CC645CC" wp14:editId="6D7071EE">
                  <wp:extent cx="231775" cy="255905"/>
                  <wp:effectExtent l="0" t="0" r="0" b="0"/>
                  <wp:docPr id="8468" name="Picture 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751D7668" w14:textId="77777777" w:rsidR="00AE0D5A" w:rsidRPr="007375FA" w:rsidRDefault="00AE0D5A" w:rsidP="00B74C0C">
            <w:pPr>
              <w:jc w:val="center"/>
              <w:rPr>
                <w:sz w:val="18"/>
                <w:szCs w:val="18"/>
              </w:rPr>
            </w:pPr>
            <w:r>
              <w:rPr>
                <w:noProof/>
                <w:sz w:val="18"/>
                <w:szCs w:val="18"/>
              </w:rPr>
              <w:drawing>
                <wp:inline distT="0" distB="0" distL="0" distR="0" wp14:anchorId="0DCFBAF7" wp14:editId="754440D0">
                  <wp:extent cx="231775" cy="255905"/>
                  <wp:effectExtent l="0" t="0" r="0" b="0"/>
                  <wp:docPr id="8469" name="Picture 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06545A36" w14:textId="77777777" w:rsidR="00AE0D5A" w:rsidRPr="007375FA" w:rsidRDefault="00AE0D5A" w:rsidP="00B74C0C">
            <w:pPr>
              <w:jc w:val="center"/>
              <w:rPr>
                <w:sz w:val="18"/>
                <w:szCs w:val="18"/>
              </w:rPr>
            </w:pPr>
            <w:r>
              <w:rPr>
                <w:noProof/>
                <w:sz w:val="18"/>
                <w:szCs w:val="18"/>
              </w:rPr>
              <w:drawing>
                <wp:inline distT="0" distB="0" distL="0" distR="0" wp14:anchorId="56775669" wp14:editId="3B3AD4E2">
                  <wp:extent cx="231775" cy="255905"/>
                  <wp:effectExtent l="0" t="0" r="0" b="0"/>
                  <wp:docPr id="8470" name="Picture 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6D1588C8" w14:textId="77777777" w:rsidR="00AE0D5A" w:rsidRPr="007375FA" w:rsidRDefault="00AE0D5A" w:rsidP="00B74C0C">
            <w:pPr>
              <w:jc w:val="center"/>
              <w:rPr>
                <w:sz w:val="18"/>
                <w:szCs w:val="18"/>
              </w:rPr>
            </w:pPr>
            <w:r>
              <w:rPr>
                <w:noProof/>
                <w:sz w:val="18"/>
                <w:szCs w:val="18"/>
              </w:rPr>
              <w:drawing>
                <wp:inline distT="0" distB="0" distL="0" distR="0" wp14:anchorId="5B05BAAA" wp14:editId="05D7006D">
                  <wp:extent cx="231775" cy="255905"/>
                  <wp:effectExtent l="0" t="0" r="0" b="0"/>
                  <wp:docPr id="8471" name="Picture 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E2D3F37" w14:textId="77777777" w:rsidR="00AE0D5A" w:rsidRPr="007375FA" w:rsidRDefault="00AE0D5A" w:rsidP="00B74C0C">
            <w:pPr>
              <w:jc w:val="center"/>
              <w:rPr>
                <w:sz w:val="18"/>
                <w:szCs w:val="18"/>
              </w:rPr>
            </w:pPr>
            <w:r>
              <w:rPr>
                <w:noProof/>
                <w:sz w:val="18"/>
                <w:szCs w:val="18"/>
              </w:rPr>
              <w:drawing>
                <wp:inline distT="0" distB="0" distL="0" distR="0" wp14:anchorId="243801F5" wp14:editId="13AFDBDD">
                  <wp:extent cx="231775" cy="255905"/>
                  <wp:effectExtent l="0" t="0" r="0" b="0"/>
                  <wp:docPr id="8472" name="Picture 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58DF03CF" w14:textId="77777777" w:rsidR="00AE0D5A" w:rsidRPr="007375FA" w:rsidRDefault="00AE0D5A" w:rsidP="00B74C0C">
            <w:pPr>
              <w:jc w:val="center"/>
              <w:rPr>
                <w:sz w:val="18"/>
                <w:szCs w:val="18"/>
              </w:rPr>
            </w:pPr>
            <w:r>
              <w:rPr>
                <w:noProof/>
                <w:sz w:val="18"/>
                <w:szCs w:val="18"/>
              </w:rPr>
              <w:drawing>
                <wp:inline distT="0" distB="0" distL="0" distR="0" wp14:anchorId="5C92682D" wp14:editId="77B37DB5">
                  <wp:extent cx="231775" cy="255905"/>
                  <wp:effectExtent l="0" t="0" r="0" b="0"/>
                  <wp:docPr id="8473" name="Picture 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7EA20C83" w14:textId="77777777" w:rsidR="00AE0D5A" w:rsidRPr="007375FA" w:rsidRDefault="00AE0D5A" w:rsidP="00B74C0C">
            <w:pPr>
              <w:jc w:val="center"/>
              <w:rPr>
                <w:sz w:val="18"/>
                <w:szCs w:val="18"/>
              </w:rPr>
            </w:pPr>
            <w:r>
              <w:rPr>
                <w:noProof/>
                <w:sz w:val="18"/>
                <w:szCs w:val="18"/>
              </w:rPr>
              <w:drawing>
                <wp:inline distT="0" distB="0" distL="0" distR="0" wp14:anchorId="3BEA7028" wp14:editId="2BDD7B7C">
                  <wp:extent cx="231775" cy="255905"/>
                  <wp:effectExtent l="0" t="0" r="0" b="0"/>
                  <wp:docPr id="8474" name="Picture 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29C70882" w14:textId="77777777" w:rsidR="00AE0D5A" w:rsidRPr="007375FA" w:rsidRDefault="00AE0D5A" w:rsidP="00B74C0C">
            <w:pPr>
              <w:jc w:val="center"/>
              <w:rPr>
                <w:sz w:val="18"/>
                <w:szCs w:val="18"/>
              </w:rPr>
            </w:pPr>
            <w:r>
              <w:rPr>
                <w:noProof/>
                <w:sz w:val="18"/>
                <w:szCs w:val="18"/>
              </w:rPr>
              <w:drawing>
                <wp:inline distT="0" distB="0" distL="0" distR="0" wp14:anchorId="6AD70C6D" wp14:editId="57049D45">
                  <wp:extent cx="231775" cy="255905"/>
                  <wp:effectExtent l="0" t="0" r="0" b="0"/>
                  <wp:docPr id="8475" name="Picture 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39E3413" w14:textId="77777777" w:rsidR="00AE0D5A" w:rsidRPr="007375FA" w:rsidRDefault="00AE0D5A" w:rsidP="00B74C0C">
            <w:pPr>
              <w:jc w:val="center"/>
              <w:rPr>
                <w:sz w:val="18"/>
                <w:szCs w:val="18"/>
              </w:rPr>
            </w:pPr>
            <w:r>
              <w:rPr>
                <w:noProof/>
                <w:sz w:val="18"/>
                <w:szCs w:val="18"/>
              </w:rPr>
              <w:drawing>
                <wp:inline distT="0" distB="0" distL="0" distR="0" wp14:anchorId="67123AA7" wp14:editId="416109A9">
                  <wp:extent cx="231775" cy="255905"/>
                  <wp:effectExtent l="0" t="0" r="0" b="0"/>
                  <wp:docPr id="8476" name="Picture 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7740965D" w14:textId="77777777" w:rsidR="00AE0D5A" w:rsidRPr="007375FA" w:rsidRDefault="00AE0D5A" w:rsidP="00B74C0C">
            <w:pPr>
              <w:jc w:val="center"/>
              <w:rPr>
                <w:sz w:val="18"/>
                <w:szCs w:val="18"/>
              </w:rPr>
            </w:pPr>
            <w:r>
              <w:rPr>
                <w:noProof/>
                <w:sz w:val="18"/>
                <w:szCs w:val="18"/>
              </w:rPr>
              <w:drawing>
                <wp:inline distT="0" distB="0" distL="0" distR="0" wp14:anchorId="42BC6EF0" wp14:editId="51F8BF29">
                  <wp:extent cx="231775" cy="255905"/>
                  <wp:effectExtent l="0" t="0" r="0" b="0"/>
                  <wp:docPr id="8477" name="Picture 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3D56959" w14:textId="77777777" w:rsidR="00AE0D5A" w:rsidRPr="007375FA" w:rsidRDefault="00AE0D5A" w:rsidP="00B74C0C">
            <w:pPr>
              <w:jc w:val="center"/>
              <w:rPr>
                <w:sz w:val="18"/>
                <w:szCs w:val="18"/>
              </w:rPr>
            </w:pPr>
            <w:r>
              <w:rPr>
                <w:noProof/>
                <w:sz w:val="18"/>
                <w:szCs w:val="18"/>
              </w:rPr>
              <w:drawing>
                <wp:inline distT="0" distB="0" distL="0" distR="0" wp14:anchorId="4ECA56CB" wp14:editId="43708DDA">
                  <wp:extent cx="231775" cy="255905"/>
                  <wp:effectExtent l="0" t="0" r="0" b="0"/>
                  <wp:docPr id="8478" name="Picture 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2D371CAD" w14:textId="77777777" w:rsidR="00AE0D5A" w:rsidRPr="007375FA" w:rsidRDefault="00AE0D5A" w:rsidP="00B74C0C">
            <w:pPr>
              <w:jc w:val="center"/>
              <w:rPr>
                <w:sz w:val="18"/>
                <w:szCs w:val="18"/>
              </w:rPr>
            </w:pPr>
            <w:r>
              <w:rPr>
                <w:noProof/>
                <w:sz w:val="18"/>
                <w:szCs w:val="18"/>
              </w:rPr>
              <w:drawing>
                <wp:inline distT="0" distB="0" distL="0" distR="0" wp14:anchorId="4FFEB172" wp14:editId="78EA46AA">
                  <wp:extent cx="231775" cy="255905"/>
                  <wp:effectExtent l="0" t="0" r="0" b="0"/>
                  <wp:docPr id="8479" name="Picture 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653EC2B"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4EA5E94F" wp14:editId="4DF457C9">
                  <wp:extent cx="231775" cy="255905"/>
                  <wp:effectExtent l="0" t="0" r="0" b="0"/>
                  <wp:docPr id="8480" name="Picture 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4C9806DC" w14:textId="77777777" w:rsidR="00AE0D5A" w:rsidRDefault="00AE0D5A" w:rsidP="00B74C0C">
            <w:pPr>
              <w:jc w:val="center"/>
              <w:rPr>
                <w:rFonts w:cs="Arial"/>
                <w:noProof/>
                <w:sz w:val="18"/>
                <w:szCs w:val="18"/>
              </w:rPr>
            </w:pPr>
            <w:r>
              <w:rPr>
                <w:rFonts w:cs="Arial"/>
                <w:noProof/>
                <w:sz w:val="18"/>
                <w:szCs w:val="18"/>
              </w:rPr>
              <w:drawing>
                <wp:inline distT="0" distB="0" distL="0" distR="0" wp14:anchorId="31D89CED" wp14:editId="5E0900F2">
                  <wp:extent cx="231775" cy="255905"/>
                  <wp:effectExtent l="0" t="0" r="0" b="0"/>
                  <wp:docPr id="8481" name="Picture 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550DB37C" w14:textId="77777777" w:rsidTr="00B74C0C">
        <w:tc>
          <w:tcPr>
            <w:tcW w:w="1098" w:type="dxa"/>
            <w:hideMark/>
          </w:tcPr>
          <w:p w14:paraId="238B3766" w14:textId="77777777" w:rsidR="00AE0D5A" w:rsidRPr="007375FA" w:rsidRDefault="00AE0D5A" w:rsidP="00386DE2">
            <w:pPr>
              <w:jc w:val="center"/>
              <w:rPr>
                <w:rFonts w:cs="Arial"/>
                <w:sz w:val="18"/>
                <w:szCs w:val="18"/>
              </w:rPr>
            </w:pPr>
            <w:r w:rsidRPr="007375FA">
              <w:rPr>
                <w:rFonts w:cs="Arial"/>
                <w:sz w:val="18"/>
                <w:szCs w:val="18"/>
              </w:rPr>
              <w:t>9:30 pm - 9:59 pm</w:t>
            </w:r>
          </w:p>
        </w:tc>
        <w:tc>
          <w:tcPr>
            <w:tcW w:w="810" w:type="dxa"/>
            <w:vAlign w:val="center"/>
            <w:hideMark/>
          </w:tcPr>
          <w:p w14:paraId="2ED90F5C" w14:textId="77777777" w:rsidR="00AE0D5A" w:rsidRPr="007375FA" w:rsidRDefault="00AE0D5A" w:rsidP="00B74C0C">
            <w:pPr>
              <w:jc w:val="center"/>
              <w:rPr>
                <w:sz w:val="18"/>
                <w:szCs w:val="18"/>
              </w:rPr>
            </w:pPr>
            <w:r>
              <w:rPr>
                <w:noProof/>
                <w:sz w:val="18"/>
                <w:szCs w:val="18"/>
              </w:rPr>
              <w:drawing>
                <wp:inline distT="0" distB="0" distL="0" distR="0" wp14:anchorId="1A761D62" wp14:editId="4051E76F">
                  <wp:extent cx="231775" cy="255905"/>
                  <wp:effectExtent l="0" t="0" r="0" b="0"/>
                  <wp:docPr id="8482" name="Picture 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582F04F4" w14:textId="77777777" w:rsidR="00AE0D5A" w:rsidRPr="007375FA" w:rsidRDefault="00AE0D5A" w:rsidP="00B74C0C">
            <w:pPr>
              <w:jc w:val="center"/>
              <w:rPr>
                <w:sz w:val="18"/>
                <w:szCs w:val="18"/>
              </w:rPr>
            </w:pPr>
            <w:r>
              <w:rPr>
                <w:noProof/>
                <w:sz w:val="18"/>
                <w:szCs w:val="18"/>
              </w:rPr>
              <w:drawing>
                <wp:inline distT="0" distB="0" distL="0" distR="0" wp14:anchorId="212854F5" wp14:editId="2350075C">
                  <wp:extent cx="231775" cy="255905"/>
                  <wp:effectExtent l="0" t="0" r="0" b="0"/>
                  <wp:docPr id="8483" name="Picture 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EDDD7E3" w14:textId="77777777" w:rsidR="00AE0D5A" w:rsidRPr="007375FA" w:rsidRDefault="00AE0D5A" w:rsidP="00B74C0C">
            <w:pPr>
              <w:jc w:val="center"/>
              <w:rPr>
                <w:sz w:val="18"/>
                <w:szCs w:val="18"/>
              </w:rPr>
            </w:pPr>
            <w:r>
              <w:rPr>
                <w:noProof/>
                <w:sz w:val="18"/>
                <w:szCs w:val="18"/>
              </w:rPr>
              <w:drawing>
                <wp:inline distT="0" distB="0" distL="0" distR="0" wp14:anchorId="50370B6B" wp14:editId="6ABDEE25">
                  <wp:extent cx="231775" cy="255905"/>
                  <wp:effectExtent l="0" t="0" r="0" b="0"/>
                  <wp:docPr id="8484" name="Picture 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FAFF1BD" w14:textId="77777777" w:rsidR="00AE0D5A" w:rsidRPr="007375FA" w:rsidRDefault="00AE0D5A" w:rsidP="00B74C0C">
            <w:pPr>
              <w:jc w:val="center"/>
              <w:rPr>
                <w:sz w:val="18"/>
                <w:szCs w:val="18"/>
              </w:rPr>
            </w:pPr>
            <w:r>
              <w:rPr>
                <w:noProof/>
                <w:sz w:val="18"/>
                <w:szCs w:val="18"/>
              </w:rPr>
              <w:drawing>
                <wp:inline distT="0" distB="0" distL="0" distR="0" wp14:anchorId="1365FF53" wp14:editId="4B00CC9F">
                  <wp:extent cx="231775" cy="255905"/>
                  <wp:effectExtent l="0" t="0" r="0" b="0"/>
                  <wp:docPr id="8485" name="Picture 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5BD9A411" w14:textId="77777777" w:rsidR="00AE0D5A" w:rsidRPr="007375FA" w:rsidRDefault="00AE0D5A" w:rsidP="00B74C0C">
            <w:pPr>
              <w:jc w:val="center"/>
              <w:rPr>
                <w:sz w:val="18"/>
                <w:szCs w:val="18"/>
              </w:rPr>
            </w:pPr>
            <w:r>
              <w:rPr>
                <w:noProof/>
                <w:sz w:val="18"/>
                <w:szCs w:val="18"/>
              </w:rPr>
              <w:drawing>
                <wp:inline distT="0" distB="0" distL="0" distR="0" wp14:anchorId="78B6D5D0" wp14:editId="1935758A">
                  <wp:extent cx="231775" cy="255905"/>
                  <wp:effectExtent l="0" t="0" r="0" b="0"/>
                  <wp:docPr id="8486" name="Picture 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7781A29" w14:textId="77777777" w:rsidR="00AE0D5A" w:rsidRPr="007375FA" w:rsidRDefault="00AE0D5A" w:rsidP="00B74C0C">
            <w:pPr>
              <w:jc w:val="center"/>
              <w:rPr>
                <w:sz w:val="18"/>
                <w:szCs w:val="18"/>
              </w:rPr>
            </w:pPr>
            <w:r>
              <w:rPr>
                <w:noProof/>
                <w:sz w:val="18"/>
                <w:szCs w:val="18"/>
              </w:rPr>
              <w:drawing>
                <wp:inline distT="0" distB="0" distL="0" distR="0" wp14:anchorId="32EAF50B" wp14:editId="7AC76C87">
                  <wp:extent cx="231775" cy="255905"/>
                  <wp:effectExtent l="0" t="0" r="0" b="0"/>
                  <wp:docPr id="8487" name="Picture 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59065A4" w14:textId="77777777" w:rsidR="00AE0D5A" w:rsidRPr="007375FA" w:rsidRDefault="00AE0D5A" w:rsidP="00B74C0C">
            <w:pPr>
              <w:jc w:val="center"/>
              <w:rPr>
                <w:sz w:val="18"/>
                <w:szCs w:val="18"/>
              </w:rPr>
            </w:pPr>
            <w:r>
              <w:rPr>
                <w:noProof/>
                <w:sz w:val="18"/>
                <w:szCs w:val="18"/>
              </w:rPr>
              <w:drawing>
                <wp:inline distT="0" distB="0" distL="0" distR="0" wp14:anchorId="4F9B6676" wp14:editId="17B69A9B">
                  <wp:extent cx="231775" cy="255905"/>
                  <wp:effectExtent l="0" t="0" r="0" b="0"/>
                  <wp:docPr id="8488" name="Picture 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6F98411B" w14:textId="77777777" w:rsidR="00AE0D5A" w:rsidRPr="007375FA" w:rsidRDefault="00AE0D5A" w:rsidP="00B74C0C">
            <w:pPr>
              <w:jc w:val="center"/>
              <w:rPr>
                <w:sz w:val="18"/>
                <w:szCs w:val="18"/>
              </w:rPr>
            </w:pPr>
            <w:r>
              <w:rPr>
                <w:noProof/>
                <w:sz w:val="18"/>
                <w:szCs w:val="18"/>
              </w:rPr>
              <w:drawing>
                <wp:inline distT="0" distB="0" distL="0" distR="0" wp14:anchorId="5355E8B3" wp14:editId="21CD044E">
                  <wp:extent cx="231775" cy="255905"/>
                  <wp:effectExtent l="0" t="0" r="0" b="0"/>
                  <wp:docPr id="8489" name="Picture 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3F06A4AA" w14:textId="77777777" w:rsidR="00AE0D5A" w:rsidRPr="007375FA" w:rsidRDefault="00AE0D5A" w:rsidP="00B74C0C">
            <w:pPr>
              <w:jc w:val="center"/>
              <w:rPr>
                <w:sz w:val="18"/>
                <w:szCs w:val="18"/>
              </w:rPr>
            </w:pPr>
            <w:r>
              <w:rPr>
                <w:noProof/>
                <w:sz w:val="18"/>
                <w:szCs w:val="18"/>
              </w:rPr>
              <w:drawing>
                <wp:inline distT="0" distB="0" distL="0" distR="0" wp14:anchorId="512ADFAE" wp14:editId="74D3EAA7">
                  <wp:extent cx="231775" cy="255905"/>
                  <wp:effectExtent l="0" t="0" r="0" b="0"/>
                  <wp:docPr id="8490" name="Picture 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7CE7F156" w14:textId="77777777" w:rsidR="00AE0D5A" w:rsidRPr="007375FA" w:rsidRDefault="00AE0D5A" w:rsidP="00B74C0C">
            <w:pPr>
              <w:jc w:val="center"/>
              <w:rPr>
                <w:sz w:val="18"/>
                <w:szCs w:val="18"/>
              </w:rPr>
            </w:pPr>
            <w:r>
              <w:rPr>
                <w:noProof/>
                <w:sz w:val="18"/>
                <w:szCs w:val="18"/>
              </w:rPr>
              <w:drawing>
                <wp:inline distT="0" distB="0" distL="0" distR="0" wp14:anchorId="00DDFDB6" wp14:editId="5F5AD81A">
                  <wp:extent cx="231775" cy="255905"/>
                  <wp:effectExtent l="0" t="0" r="0" b="0"/>
                  <wp:docPr id="8491" name="Picture 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69225970" w14:textId="77777777" w:rsidR="00AE0D5A" w:rsidRPr="007375FA" w:rsidRDefault="00AE0D5A" w:rsidP="00B74C0C">
            <w:pPr>
              <w:jc w:val="center"/>
              <w:rPr>
                <w:sz w:val="18"/>
                <w:szCs w:val="18"/>
              </w:rPr>
            </w:pPr>
            <w:r>
              <w:rPr>
                <w:noProof/>
                <w:sz w:val="18"/>
                <w:szCs w:val="18"/>
              </w:rPr>
              <w:drawing>
                <wp:inline distT="0" distB="0" distL="0" distR="0" wp14:anchorId="3B2144FF" wp14:editId="0660D0FE">
                  <wp:extent cx="231775" cy="255905"/>
                  <wp:effectExtent l="0" t="0" r="0" b="0"/>
                  <wp:docPr id="8492" name="Picture 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65CE1EC9" w14:textId="77777777" w:rsidR="00AE0D5A" w:rsidRPr="007375FA" w:rsidRDefault="00AE0D5A" w:rsidP="00B74C0C">
            <w:pPr>
              <w:jc w:val="center"/>
              <w:rPr>
                <w:sz w:val="18"/>
                <w:szCs w:val="18"/>
              </w:rPr>
            </w:pPr>
            <w:r>
              <w:rPr>
                <w:noProof/>
                <w:sz w:val="18"/>
                <w:szCs w:val="18"/>
              </w:rPr>
              <w:drawing>
                <wp:inline distT="0" distB="0" distL="0" distR="0" wp14:anchorId="4B3E5865" wp14:editId="31D1F668">
                  <wp:extent cx="231775" cy="255905"/>
                  <wp:effectExtent l="0" t="0" r="0" b="0"/>
                  <wp:docPr id="8493" name="Picture 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2F8003F3"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5EE6B3D8" wp14:editId="538E4AEC">
                  <wp:extent cx="231775" cy="255905"/>
                  <wp:effectExtent l="0" t="0" r="0" b="0"/>
                  <wp:docPr id="8494" name="Picture 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D244F93" w14:textId="77777777" w:rsidR="00AE0D5A" w:rsidRDefault="00AE0D5A" w:rsidP="00B74C0C">
            <w:pPr>
              <w:jc w:val="center"/>
              <w:rPr>
                <w:rFonts w:cs="Arial"/>
                <w:noProof/>
                <w:sz w:val="18"/>
                <w:szCs w:val="18"/>
              </w:rPr>
            </w:pPr>
            <w:r>
              <w:rPr>
                <w:rFonts w:cs="Arial"/>
                <w:noProof/>
                <w:sz w:val="18"/>
                <w:szCs w:val="18"/>
              </w:rPr>
              <w:drawing>
                <wp:inline distT="0" distB="0" distL="0" distR="0" wp14:anchorId="14DD1754" wp14:editId="00D4B1F5">
                  <wp:extent cx="231775" cy="255905"/>
                  <wp:effectExtent l="0" t="0" r="0" b="0"/>
                  <wp:docPr id="8495" name="Picture 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A258D12" w14:textId="77777777" w:rsidTr="00B74C0C">
        <w:tc>
          <w:tcPr>
            <w:tcW w:w="1098" w:type="dxa"/>
            <w:hideMark/>
          </w:tcPr>
          <w:p w14:paraId="09AB8A45" w14:textId="77777777" w:rsidR="00AE0D5A" w:rsidRPr="007375FA" w:rsidRDefault="00AE0D5A" w:rsidP="00386DE2">
            <w:pPr>
              <w:jc w:val="center"/>
              <w:rPr>
                <w:rFonts w:cs="Arial"/>
                <w:sz w:val="18"/>
                <w:szCs w:val="18"/>
              </w:rPr>
            </w:pPr>
            <w:r w:rsidRPr="007375FA">
              <w:rPr>
                <w:rFonts w:cs="Arial"/>
                <w:sz w:val="18"/>
                <w:szCs w:val="18"/>
              </w:rPr>
              <w:t>10:00 pm - 10:29 pm</w:t>
            </w:r>
          </w:p>
        </w:tc>
        <w:tc>
          <w:tcPr>
            <w:tcW w:w="810" w:type="dxa"/>
            <w:vAlign w:val="center"/>
            <w:hideMark/>
          </w:tcPr>
          <w:p w14:paraId="14E433F7" w14:textId="77777777" w:rsidR="00AE0D5A" w:rsidRPr="007375FA" w:rsidRDefault="00AE0D5A" w:rsidP="00B74C0C">
            <w:pPr>
              <w:jc w:val="center"/>
              <w:rPr>
                <w:sz w:val="18"/>
                <w:szCs w:val="18"/>
              </w:rPr>
            </w:pPr>
            <w:r>
              <w:rPr>
                <w:noProof/>
                <w:sz w:val="18"/>
                <w:szCs w:val="18"/>
              </w:rPr>
              <w:drawing>
                <wp:inline distT="0" distB="0" distL="0" distR="0" wp14:anchorId="7ABBBF92" wp14:editId="0FB12D65">
                  <wp:extent cx="231775" cy="255905"/>
                  <wp:effectExtent l="0" t="0" r="0" b="0"/>
                  <wp:docPr id="8496" name="Picture 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1AA355E" w14:textId="77777777" w:rsidR="00AE0D5A" w:rsidRPr="007375FA" w:rsidRDefault="00AE0D5A" w:rsidP="00B74C0C">
            <w:pPr>
              <w:jc w:val="center"/>
              <w:rPr>
                <w:sz w:val="18"/>
                <w:szCs w:val="18"/>
              </w:rPr>
            </w:pPr>
            <w:r>
              <w:rPr>
                <w:noProof/>
                <w:sz w:val="18"/>
                <w:szCs w:val="18"/>
              </w:rPr>
              <w:drawing>
                <wp:inline distT="0" distB="0" distL="0" distR="0" wp14:anchorId="1B27232E" wp14:editId="477D6AFC">
                  <wp:extent cx="231775" cy="255905"/>
                  <wp:effectExtent l="0" t="0" r="0" b="0"/>
                  <wp:docPr id="8497" name="Picture 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49CE1830" w14:textId="77777777" w:rsidR="00AE0D5A" w:rsidRPr="007375FA" w:rsidRDefault="00AE0D5A" w:rsidP="00B74C0C">
            <w:pPr>
              <w:jc w:val="center"/>
              <w:rPr>
                <w:sz w:val="18"/>
                <w:szCs w:val="18"/>
              </w:rPr>
            </w:pPr>
            <w:r>
              <w:rPr>
                <w:noProof/>
                <w:sz w:val="18"/>
                <w:szCs w:val="18"/>
              </w:rPr>
              <w:drawing>
                <wp:inline distT="0" distB="0" distL="0" distR="0" wp14:anchorId="317E2621" wp14:editId="4F899EFF">
                  <wp:extent cx="231775" cy="255905"/>
                  <wp:effectExtent l="0" t="0" r="0" b="0"/>
                  <wp:docPr id="8498" name="Picture 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282B665" w14:textId="77777777" w:rsidR="00AE0D5A" w:rsidRPr="007375FA" w:rsidRDefault="00AE0D5A" w:rsidP="00B74C0C">
            <w:pPr>
              <w:jc w:val="center"/>
              <w:rPr>
                <w:sz w:val="18"/>
                <w:szCs w:val="18"/>
              </w:rPr>
            </w:pPr>
            <w:r>
              <w:rPr>
                <w:noProof/>
                <w:sz w:val="18"/>
                <w:szCs w:val="18"/>
              </w:rPr>
              <w:drawing>
                <wp:inline distT="0" distB="0" distL="0" distR="0" wp14:anchorId="6DA582C3" wp14:editId="019662C9">
                  <wp:extent cx="231775" cy="255905"/>
                  <wp:effectExtent l="0" t="0" r="0" b="0"/>
                  <wp:docPr id="8499" name="Picture 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6B9BE2B5" w14:textId="77777777" w:rsidR="00AE0D5A" w:rsidRPr="007375FA" w:rsidRDefault="00AE0D5A" w:rsidP="00B74C0C">
            <w:pPr>
              <w:jc w:val="center"/>
              <w:rPr>
                <w:sz w:val="18"/>
                <w:szCs w:val="18"/>
              </w:rPr>
            </w:pPr>
            <w:r>
              <w:rPr>
                <w:noProof/>
                <w:sz w:val="18"/>
                <w:szCs w:val="18"/>
              </w:rPr>
              <w:drawing>
                <wp:inline distT="0" distB="0" distL="0" distR="0" wp14:anchorId="01587AE3" wp14:editId="3A6EFCFB">
                  <wp:extent cx="231775" cy="255905"/>
                  <wp:effectExtent l="0" t="0" r="0" b="0"/>
                  <wp:docPr id="8500" name="Picture 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5655256D" w14:textId="77777777" w:rsidR="00AE0D5A" w:rsidRPr="007375FA" w:rsidRDefault="00AE0D5A" w:rsidP="00B74C0C">
            <w:pPr>
              <w:jc w:val="center"/>
              <w:rPr>
                <w:sz w:val="18"/>
                <w:szCs w:val="18"/>
              </w:rPr>
            </w:pPr>
            <w:r>
              <w:rPr>
                <w:noProof/>
                <w:sz w:val="18"/>
                <w:szCs w:val="18"/>
              </w:rPr>
              <w:drawing>
                <wp:inline distT="0" distB="0" distL="0" distR="0" wp14:anchorId="4EEBF618" wp14:editId="4D4CDE32">
                  <wp:extent cx="231775" cy="255905"/>
                  <wp:effectExtent l="0" t="0" r="0" b="0"/>
                  <wp:docPr id="8501" name="Picture 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B89B81E" w14:textId="77777777" w:rsidR="00AE0D5A" w:rsidRPr="007375FA" w:rsidRDefault="00AE0D5A" w:rsidP="00B74C0C">
            <w:pPr>
              <w:jc w:val="center"/>
              <w:rPr>
                <w:sz w:val="18"/>
                <w:szCs w:val="18"/>
              </w:rPr>
            </w:pPr>
            <w:r>
              <w:rPr>
                <w:noProof/>
                <w:sz w:val="18"/>
                <w:szCs w:val="18"/>
              </w:rPr>
              <w:drawing>
                <wp:inline distT="0" distB="0" distL="0" distR="0" wp14:anchorId="18F4F816" wp14:editId="08DE2841">
                  <wp:extent cx="231775" cy="255905"/>
                  <wp:effectExtent l="0" t="0" r="0" b="0"/>
                  <wp:docPr id="8502" name="Picture 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0D69117F" w14:textId="77777777" w:rsidR="00AE0D5A" w:rsidRPr="007375FA" w:rsidRDefault="00AE0D5A" w:rsidP="00B74C0C">
            <w:pPr>
              <w:jc w:val="center"/>
              <w:rPr>
                <w:sz w:val="18"/>
                <w:szCs w:val="18"/>
              </w:rPr>
            </w:pPr>
            <w:r>
              <w:rPr>
                <w:noProof/>
                <w:sz w:val="18"/>
                <w:szCs w:val="18"/>
              </w:rPr>
              <w:drawing>
                <wp:inline distT="0" distB="0" distL="0" distR="0" wp14:anchorId="4DBB0B4C" wp14:editId="1BAD399B">
                  <wp:extent cx="231775" cy="255905"/>
                  <wp:effectExtent l="0" t="0" r="0" b="0"/>
                  <wp:docPr id="8503" name="Picture 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2D0EA44" w14:textId="77777777" w:rsidR="00AE0D5A" w:rsidRPr="007375FA" w:rsidRDefault="00AE0D5A" w:rsidP="00B74C0C">
            <w:pPr>
              <w:jc w:val="center"/>
              <w:rPr>
                <w:sz w:val="18"/>
                <w:szCs w:val="18"/>
              </w:rPr>
            </w:pPr>
            <w:r>
              <w:rPr>
                <w:noProof/>
                <w:sz w:val="18"/>
                <w:szCs w:val="18"/>
              </w:rPr>
              <w:drawing>
                <wp:inline distT="0" distB="0" distL="0" distR="0" wp14:anchorId="5F879E5D" wp14:editId="70D33252">
                  <wp:extent cx="231775" cy="255905"/>
                  <wp:effectExtent l="0" t="0" r="0" b="0"/>
                  <wp:docPr id="8504" name="Picture 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73B7DDDC" w14:textId="77777777" w:rsidR="00AE0D5A" w:rsidRPr="007375FA" w:rsidRDefault="00AE0D5A" w:rsidP="00B74C0C">
            <w:pPr>
              <w:jc w:val="center"/>
              <w:rPr>
                <w:sz w:val="18"/>
                <w:szCs w:val="18"/>
              </w:rPr>
            </w:pPr>
            <w:r>
              <w:rPr>
                <w:noProof/>
                <w:sz w:val="18"/>
                <w:szCs w:val="18"/>
              </w:rPr>
              <w:drawing>
                <wp:inline distT="0" distB="0" distL="0" distR="0" wp14:anchorId="713E5A23" wp14:editId="0014F5B7">
                  <wp:extent cx="231775" cy="255905"/>
                  <wp:effectExtent l="0" t="0" r="0" b="0"/>
                  <wp:docPr id="8505" name="Picture 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6FC732BC" w14:textId="77777777" w:rsidR="00AE0D5A" w:rsidRPr="007375FA" w:rsidRDefault="00AE0D5A" w:rsidP="00B74C0C">
            <w:pPr>
              <w:jc w:val="center"/>
              <w:rPr>
                <w:sz w:val="18"/>
                <w:szCs w:val="18"/>
              </w:rPr>
            </w:pPr>
            <w:r>
              <w:rPr>
                <w:noProof/>
                <w:sz w:val="18"/>
                <w:szCs w:val="18"/>
              </w:rPr>
              <w:drawing>
                <wp:inline distT="0" distB="0" distL="0" distR="0" wp14:anchorId="3F2330D7" wp14:editId="44158D43">
                  <wp:extent cx="231775" cy="255905"/>
                  <wp:effectExtent l="0" t="0" r="0" b="0"/>
                  <wp:docPr id="8506" name="Picture 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47F25334" w14:textId="77777777" w:rsidR="00AE0D5A" w:rsidRPr="007375FA" w:rsidRDefault="00AE0D5A" w:rsidP="00B74C0C">
            <w:pPr>
              <w:jc w:val="center"/>
              <w:rPr>
                <w:sz w:val="18"/>
                <w:szCs w:val="18"/>
              </w:rPr>
            </w:pPr>
            <w:r>
              <w:rPr>
                <w:noProof/>
                <w:sz w:val="18"/>
                <w:szCs w:val="18"/>
              </w:rPr>
              <w:drawing>
                <wp:inline distT="0" distB="0" distL="0" distR="0" wp14:anchorId="09D90CB3" wp14:editId="66C8DBD5">
                  <wp:extent cx="231775" cy="255905"/>
                  <wp:effectExtent l="0" t="0" r="0" b="0"/>
                  <wp:docPr id="8507" name="Picture 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366EC3F0"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42A66C0C" wp14:editId="058BD0E5">
                  <wp:extent cx="231775" cy="255905"/>
                  <wp:effectExtent l="0" t="0" r="0" b="0"/>
                  <wp:docPr id="8508" name="Picture 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25FA40E" w14:textId="77777777" w:rsidR="00AE0D5A" w:rsidRDefault="00AE0D5A" w:rsidP="00B74C0C">
            <w:pPr>
              <w:jc w:val="center"/>
              <w:rPr>
                <w:rFonts w:cs="Arial"/>
                <w:noProof/>
                <w:sz w:val="18"/>
                <w:szCs w:val="18"/>
              </w:rPr>
            </w:pPr>
            <w:r>
              <w:rPr>
                <w:rFonts w:cs="Arial"/>
                <w:noProof/>
                <w:sz w:val="18"/>
                <w:szCs w:val="18"/>
              </w:rPr>
              <w:drawing>
                <wp:inline distT="0" distB="0" distL="0" distR="0" wp14:anchorId="5FD98E12" wp14:editId="382C412D">
                  <wp:extent cx="231775" cy="255905"/>
                  <wp:effectExtent l="0" t="0" r="0" b="0"/>
                  <wp:docPr id="8509" name="Picture 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1413B5AF" w14:textId="77777777" w:rsidTr="00B74C0C">
        <w:tc>
          <w:tcPr>
            <w:tcW w:w="1098" w:type="dxa"/>
            <w:hideMark/>
          </w:tcPr>
          <w:p w14:paraId="4DA1B92A" w14:textId="77777777" w:rsidR="00AE0D5A" w:rsidRPr="007375FA" w:rsidRDefault="00AE0D5A" w:rsidP="00386DE2">
            <w:pPr>
              <w:jc w:val="center"/>
              <w:rPr>
                <w:rFonts w:cs="Arial"/>
                <w:sz w:val="18"/>
                <w:szCs w:val="18"/>
              </w:rPr>
            </w:pPr>
            <w:r w:rsidRPr="007375FA">
              <w:rPr>
                <w:rFonts w:cs="Arial"/>
                <w:sz w:val="18"/>
                <w:szCs w:val="18"/>
              </w:rPr>
              <w:t>10:30 pm - 10:59 pm</w:t>
            </w:r>
          </w:p>
        </w:tc>
        <w:tc>
          <w:tcPr>
            <w:tcW w:w="810" w:type="dxa"/>
            <w:vAlign w:val="center"/>
            <w:hideMark/>
          </w:tcPr>
          <w:p w14:paraId="504960FD" w14:textId="77777777" w:rsidR="00AE0D5A" w:rsidRPr="007375FA" w:rsidRDefault="00AE0D5A" w:rsidP="00B74C0C">
            <w:pPr>
              <w:jc w:val="center"/>
              <w:rPr>
                <w:sz w:val="18"/>
                <w:szCs w:val="18"/>
              </w:rPr>
            </w:pPr>
            <w:r>
              <w:rPr>
                <w:noProof/>
                <w:sz w:val="18"/>
                <w:szCs w:val="18"/>
              </w:rPr>
              <w:drawing>
                <wp:inline distT="0" distB="0" distL="0" distR="0" wp14:anchorId="14CD1FC3" wp14:editId="1C482919">
                  <wp:extent cx="231775" cy="255905"/>
                  <wp:effectExtent l="0" t="0" r="0" b="0"/>
                  <wp:docPr id="8510" name="Picture 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2A1AB6DC" w14:textId="77777777" w:rsidR="00AE0D5A" w:rsidRPr="007375FA" w:rsidRDefault="00AE0D5A" w:rsidP="00B74C0C">
            <w:pPr>
              <w:jc w:val="center"/>
              <w:rPr>
                <w:sz w:val="18"/>
                <w:szCs w:val="18"/>
              </w:rPr>
            </w:pPr>
            <w:r>
              <w:rPr>
                <w:noProof/>
                <w:sz w:val="18"/>
                <w:szCs w:val="18"/>
              </w:rPr>
              <w:drawing>
                <wp:inline distT="0" distB="0" distL="0" distR="0" wp14:anchorId="175D72D6" wp14:editId="770B2B8B">
                  <wp:extent cx="231775" cy="255905"/>
                  <wp:effectExtent l="0" t="0" r="0" b="0"/>
                  <wp:docPr id="8511" name="Picture 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5DE5CD71" w14:textId="77777777" w:rsidR="00AE0D5A" w:rsidRPr="007375FA" w:rsidRDefault="00AE0D5A" w:rsidP="00B74C0C">
            <w:pPr>
              <w:jc w:val="center"/>
              <w:rPr>
                <w:sz w:val="18"/>
                <w:szCs w:val="18"/>
              </w:rPr>
            </w:pPr>
            <w:r>
              <w:rPr>
                <w:noProof/>
                <w:sz w:val="18"/>
                <w:szCs w:val="18"/>
              </w:rPr>
              <w:drawing>
                <wp:inline distT="0" distB="0" distL="0" distR="0" wp14:anchorId="02926F5B" wp14:editId="46C6B346">
                  <wp:extent cx="231775" cy="255905"/>
                  <wp:effectExtent l="0" t="0" r="0" b="0"/>
                  <wp:docPr id="8512" name="Picture 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540758BE" w14:textId="77777777" w:rsidR="00AE0D5A" w:rsidRPr="007375FA" w:rsidRDefault="00AE0D5A" w:rsidP="00B74C0C">
            <w:pPr>
              <w:jc w:val="center"/>
              <w:rPr>
                <w:sz w:val="18"/>
                <w:szCs w:val="18"/>
              </w:rPr>
            </w:pPr>
            <w:r>
              <w:rPr>
                <w:noProof/>
                <w:sz w:val="18"/>
                <w:szCs w:val="18"/>
              </w:rPr>
              <w:drawing>
                <wp:inline distT="0" distB="0" distL="0" distR="0" wp14:anchorId="4FD86DA1" wp14:editId="3CF2AB3B">
                  <wp:extent cx="231775" cy="255905"/>
                  <wp:effectExtent l="0" t="0" r="0" b="0"/>
                  <wp:docPr id="8513" name="Picture 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38E4520E" w14:textId="77777777" w:rsidR="00AE0D5A" w:rsidRPr="007375FA" w:rsidRDefault="00AE0D5A" w:rsidP="00B74C0C">
            <w:pPr>
              <w:jc w:val="center"/>
              <w:rPr>
                <w:sz w:val="18"/>
                <w:szCs w:val="18"/>
              </w:rPr>
            </w:pPr>
            <w:r>
              <w:rPr>
                <w:noProof/>
                <w:sz w:val="18"/>
                <w:szCs w:val="18"/>
              </w:rPr>
              <w:drawing>
                <wp:inline distT="0" distB="0" distL="0" distR="0" wp14:anchorId="449FC5EF" wp14:editId="407930F3">
                  <wp:extent cx="231775" cy="255905"/>
                  <wp:effectExtent l="0" t="0" r="0" b="0"/>
                  <wp:docPr id="8514" name="Picture 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2A2CC58B" w14:textId="77777777" w:rsidR="00AE0D5A" w:rsidRPr="007375FA" w:rsidRDefault="00AE0D5A" w:rsidP="00B74C0C">
            <w:pPr>
              <w:jc w:val="center"/>
              <w:rPr>
                <w:sz w:val="18"/>
                <w:szCs w:val="18"/>
              </w:rPr>
            </w:pPr>
            <w:r>
              <w:rPr>
                <w:noProof/>
                <w:sz w:val="18"/>
                <w:szCs w:val="18"/>
              </w:rPr>
              <w:drawing>
                <wp:inline distT="0" distB="0" distL="0" distR="0" wp14:anchorId="0457ACED" wp14:editId="3291C0FD">
                  <wp:extent cx="231775" cy="255905"/>
                  <wp:effectExtent l="0" t="0" r="0" b="0"/>
                  <wp:docPr id="8515" name="Picture 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12A332E6" w14:textId="77777777" w:rsidR="00AE0D5A" w:rsidRPr="007375FA" w:rsidRDefault="00AE0D5A" w:rsidP="00B74C0C">
            <w:pPr>
              <w:jc w:val="center"/>
              <w:rPr>
                <w:sz w:val="18"/>
                <w:szCs w:val="18"/>
              </w:rPr>
            </w:pPr>
            <w:r>
              <w:rPr>
                <w:noProof/>
                <w:sz w:val="18"/>
                <w:szCs w:val="18"/>
              </w:rPr>
              <w:drawing>
                <wp:inline distT="0" distB="0" distL="0" distR="0" wp14:anchorId="1CA568ED" wp14:editId="10B71CB9">
                  <wp:extent cx="231775" cy="255905"/>
                  <wp:effectExtent l="0" t="0" r="0" b="0"/>
                  <wp:docPr id="8516" name="Picture 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19E46D63" w14:textId="77777777" w:rsidR="00AE0D5A" w:rsidRPr="007375FA" w:rsidRDefault="00AE0D5A" w:rsidP="00B74C0C">
            <w:pPr>
              <w:jc w:val="center"/>
              <w:rPr>
                <w:sz w:val="18"/>
                <w:szCs w:val="18"/>
              </w:rPr>
            </w:pPr>
            <w:r>
              <w:rPr>
                <w:noProof/>
                <w:sz w:val="18"/>
                <w:szCs w:val="18"/>
              </w:rPr>
              <w:drawing>
                <wp:inline distT="0" distB="0" distL="0" distR="0" wp14:anchorId="5BD5A9C4" wp14:editId="2EDEA5C3">
                  <wp:extent cx="231775" cy="255905"/>
                  <wp:effectExtent l="0" t="0" r="0" b="0"/>
                  <wp:docPr id="8517" name="Picture 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6B451B8B" w14:textId="77777777" w:rsidR="00AE0D5A" w:rsidRPr="007375FA" w:rsidRDefault="00AE0D5A" w:rsidP="00B74C0C">
            <w:pPr>
              <w:jc w:val="center"/>
              <w:rPr>
                <w:sz w:val="18"/>
                <w:szCs w:val="18"/>
              </w:rPr>
            </w:pPr>
            <w:r>
              <w:rPr>
                <w:noProof/>
                <w:sz w:val="18"/>
                <w:szCs w:val="18"/>
              </w:rPr>
              <w:drawing>
                <wp:inline distT="0" distB="0" distL="0" distR="0" wp14:anchorId="2E89F059" wp14:editId="7CD65D3F">
                  <wp:extent cx="231775" cy="255905"/>
                  <wp:effectExtent l="0" t="0" r="0" b="0"/>
                  <wp:docPr id="8518" name="Picture 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553EA69F" w14:textId="77777777" w:rsidR="00AE0D5A" w:rsidRPr="007375FA" w:rsidRDefault="00AE0D5A" w:rsidP="00B74C0C">
            <w:pPr>
              <w:jc w:val="center"/>
              <w:rPr>
                <w:sz w:val="18"/>
                <w:szCs w:val="18"/>
              </w:rPr>
            </w:pPr>
            <w:r>
              <w:rPr>
                <w:noProof/>
                <w:sz w:val="18"/>
                <w:szCs w:val="18"/>
              </w:rPr>
              <w:drawing>
                <wp:inline distT="0" distB="0" distL="0" distR="0" wp14:anchorId="46C42EB3" wp14:editId="6F4069C2">
                  <wp:extent cx="231775" cy="255905"/>
                  <wp:effectExtent l="0" t="0" r="0" b="0"/>
                  <wp:docPr id="8519" name="Picture 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F8AF6CE" w14:textId="77777777" w:rsidR="00AE0D5A" w:rsidRPr="007375FA" w:rsidRDefault="00AE0D5A" w:rsidP="00B74C0C">
            <w:pPr>
              <w:jc w:val="center"/>
              <w:rPr>
                <w:sz w:val="18"/>
                <w:szCs w:val="18"/>
              </w:rPr>
            </w:pPr>
            <w:r>
              <w:rPr>
                <w:noProof/>
                <w:sz w:val="18"/>
                <w:szCs w:val="18"/>
              </w:rPr>
              <w:drawing>
                <wp:inline distT="0" distB="0" distL="0" distR="0" wp14:anchorId="1526246D" wp14:editId="73502144">
                  <wp:extent cx="231775" cy="255905"/>
                  <wp:effectExtent l="0" t="0" r="0" b="0"/>
                  <wp:docPr id="8520" name="Picture 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712B1CE4" w14:textId="77777777" w:rsidR="00AE0D5A" w:rsidRPr="007375FA" w:rsidRDefault="00AE0D5A" w:rsidP="00B74C0C">
            <w:pPr>
              <w:jc w:val="center"/>
              <w:rPr>
                <w:sz w:val="18"/>
                <w:szCs w:val="18"/>
              </w:rPr>
            </w:pPr>
            <w:r>
              <w:rPr>
                <w:noProof/>
                <w:sz w:val="18"/>
                <w:szCs w:val="18"/>
              </w:rPr>
              <w:drawing>
                <wp:inline distT="0" distB="0" distL="0" distR="0" wp14:anchorId="64192C54" wp14:editId="34C691D2">
                  <wp:extent cx="231775" cy="255905"/>
                  <wp:effectExtent l="0" t="0" r="0" b="0"/>
                  <wp:docPr id="8521" name="Picture 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1E0051CA"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40D4F011" wp14:editId="440AA0A8">
                  <wp:extent cx="231775" cy="255905"/>
                  <wp:effectExtent l="0" t="0" r="0" b="0"/>
                  <wp:docPr id="8522" name="Picture 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0D4E68B6" w14:textId="77777777" w:rsidR="00AE0D5A" w:rsidRDefault="00AE0D5A" w:rsidP="00B74C0C">
            <w:pPr>
              <w:jc w:val="center"/>
              <w:rPr>
                <w:rFonts w:cs="Arial"/>
                <w:noProof/>
                <w:sz w:val="18"/>
                <w:szCs w:val="18"/>
              </w:rPr>
            </w:pPr>
            <w:r>
              <w:rPr>
                <w:rFonts w:cs="Arial"/>
                <w:noProof/>
                <w:sz w:val="18"/>
                <w:szCs w:val="18"/>
              </w:rPr>
              <w:drawing>
                <wp:inline distT="0" distB="0" distL="0" distR="0" wp14:anchorId="66C216C2" wp14:editId="3EF0067D">
                  <wp:extent cx="231775" cy="255905"/>
                  <wp:effectExtent l="0" t="0" r="0" b="0"/>
                  <wp:docPr id="8523" name="Picture 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3DD78041" w14:textId="77777777" w:rsidTr="00B74C0C">
        <w:tc>
          <w:tcPr>
            <w:tcW w:w="1098" w:type="dxa"/>
            <w:hideMark/>
          </w:tcPr>
          <w:p w14:paraId="532DAA74" w14:textId="77777777" w:rsidR="00AE0D5A" w:rsidRPr="007375FA" w:rsidRDefault="00AE0D5A" w:rsidP="00386DE2">
            <w:pPr>
              <w:jc w:val="center"/>
              <w:rPr>
                <w:rFonts w:cs="Arial"/>
                <w:sz w:val="18"/>
                <w:szCs w:val="18"/>
              </w:rPr>
            </w:pPr>
            <w:r w:rsidRPr="007375FA">
              <w:rPr>
                <w:rFonts w:cs="Arial"/>
                <w:sz w:val="18"/>
                <w:szCs w:val="18"/>
              </w:rPr>
              <w:t>11:00 pm - 11:29 pm</w:t>
            </w:r>
          </w:p>
        </w:tc>
        <w:tc>
          <w:tcPr>
            <w:tcW w:w="810" w:type="dxa"/>
            <w:vAlign w:val="center"/>
            <w:hideMark/>
          </w:tcPr>
          <w:p w14:paraId="19F1009B" w14:textId="77777777" w:rsidR="00AE0D5A" w:rsidRPr="007375FA" w:rsidRDefault="00AE0D5A" w:rsidP="00B74C0C">
            <w:pPr>
              <w:jc w:val="center"/>
              <w:rPr>
                <w:sz w:val="18"/>
                <w:szCs w:val="18"/>
              </w:rPr>
            </w:pPr>
            <w:r>
              <w:rPr>
                <w:noProof/>
                <w:sz w:val="18"/>
                <w:szCs w:val="18"/>
              </w:rPr>
              <w:drawing>
                <wp:inline distT="0" distB="0" distL="0" distR="0" wp14:anchorId="1935C679" wp14:editId="3F0BDA5C">
                  <wp:extent cx="231775" cy="255905"/>
                  <wp:effectExtent l="0" t="0" r="0" b="0"/>
                  <wp:docPr id="8524" name="Picture 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DB0F354" w14:textId="77777777" w:rsidR="00AE0D5A" w:rsidRPr="007375FA" w:rsidRDefault="00AE0D5A" w:rsidP="00B74C0C">
            <w:pPr>
              <w:jc w:val="center"/>
              <w:rPr>
                <w:sz w:val="18"/>
                <w:szCs w:val="18"/>
              </w:rPr>
            </w:pPr>
            <w:r>
              <w:rPr>
                <w:noProof/>
                <w:sz w:val="18"/>
                <w:szCs w:val="18"/>
              </w:rPr>
              <w:drawing>
                <wp:inline distT="0" distB="0" distL="0" distR="0" wp14:anchorId="44C4E36C" wp14:editId="50558492">
                  <wp:extent cx="231775" cy="255905"/>
                  <wp:effectExtent l="0" t="0" r="0" b="0"/>
                  <wp:docPr id="8525" name="Picture 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873C020" w14:textId="77777777" w:rsidR="00AE0D5A" w:rsidRPr="007375FA" w:rsidRDefault="00AE0D5A" w:rsidP="00B74C0C">
            <w:pPr>
              <w:jc w:val="center"/>
              <w:rPr>
                <w:sz w:val="18"/>
                <w:szCs w:val="18"/>
              </w:rPr>
            </w:pPr>
            <w:r>
              <w:rPr>
                <w:noProof/>
                <w:sz w:val="18"/>
                <w:szCs w:val="18"/>
              </w:rPr>
              <w:drawing>
                <wp:inline distT="0" distB="0" distL="0" distR="0" wp14:anchorId="7BCBA2D0" wp14:editId="4E31F43B">
                  <wp:extent cx="231775" cy="255905"/>
                  <wp:effectExtent l="0" t="0" r="0" b="0"/>
                  <wp:docPr id="8526" name="Picture 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2B9E409A" w14:textId="77777777" w:rsidR="00AE0D5A" w:rsidRPr="007375FA" w:rsidRDefault="00AE0D5A" w:rsidP="00B74C0C">
            <w:pPr>
              <w:jc w:val="center"/>
              <w:rPr>
                <w:sz w:val="18"/>
                <w:szCs w:val="18"/>
              </w:rPr>
            </w:pPr>
            <w:r>
              <w:rPr>
                <w:noProof/>
                <w:sz w:val="18"/>
                <w:szCs w:val="18"/>
              </w:rPr>
              <w:drawing>
                <wp:inline distT="0" distB="0" distL="0" distR="0" wp14:anchorId="6D736036" wp14:editId="7E3EDD37">
                  <wp:extent cx="231775" cy="255905"/>
                  <wp:effectExtent l="0" t="0" r="0" b="0"/>
                  <wp:docPr id="8527" name="Picture 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71211787" w14:textId="77777777" w:rsidR="00AE0D5A" w:rsidRPr="007375FA" w:rsidRDefault="00AE0D5A" w:rsidP="00B74C0C">
            <w:pPr>
              <w:jc w:val="center"/>
              <w:rPr>
                <w:sz w:val="18"/>
                <w:szCs w:val="18"/>
              </w:rPr>
            </w:pPr>
            <w:r>
              <w:rPr>
                <w:noProof/>
                <w:sz w:val="18"/>
                <w:szCs w:val="18"/>
              </w:rPr>
              <w:drawing>
                <wp:inline distT="0" distB="0" distL="0" distR="0" wp14:anchorId="4CB992DF" wp14:editId="064453A6">
                  <wp:extent cx="231775" cy="255905"/>
                  <wp:effectExtent l="0" t="0" r="0" b="0"/>
                  <wp:docPr id="8528" name="Picture 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1D90901B" w14:textId="77777777" w:rsidR="00AE0D5A" w:rsidRPr="007375FA" w:rsidRDefault="00AE0D5A" w:rsidP="00B74C0C">
            <w:pPr>
              <w:jc w:val="center"/>
              <w:rPr>
                <w:sz w:val="18"/>
                <w:szCs w:val="18"/>
              </w:rPr>
            </w:pPr>
            <w:r>
              <w:rPr>
                <w:noProof/>
                <w:sz w:val="18"/>
                <w:szCs w:val="18"/>
              </w:rPr>
              <w:drawing>
                <wp:inline distT="0" distB="0" distL="0" distR="0" wp14:anchorId="0649CA98" wp14:editId="57EDE10A">
                  <wp:extent cx="231775" cy="255905"/>
                  <wp:effectExtent l="0" t="0" r="0" b="0"/>
                  <wp:docPr id="8529" name="Picture 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DF50B3D" w14:textId="77777777" w:rsidR="00AE0D5A" w:rsidRPr="007375FA" w:rsidRDefault="00AE0D5A" w:rsidP="00B74C0C">
            <w:pPr>
              <w:jc w:val="center"/>
              <w:rPr>
                <w:sz w:val="18"/>
                <w:szCs w:val="18"/>
              </w:rPr>
            </w:pPr>
            <w:r>
              <w:rPr>
                <w:noProof/>
                <w:sz w:val="18"/>
                <w:szCs w:val="18"/>
              </w:rPr>
              <w:drawing>
                <wp:inline distT="0" distB="0" distL="0" distR="0" wp14:anchorId="5BDF22D5" wp14:editId="1A483C4B">
                  <wp:extent cx="231775" cy="255905"/>
                  <wp:effectExtent l="0" t="0" r="0" b="0"/>
                  <wp:docPr id="8530" name="Picture 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4CBCFC2D" w14:textId="77777777" w:rsidR="00AE0D5A" w:rsidRPr="007375FA" w:rsidRDefault="00AE0D5A" w:rsidP="00B74C0C">
            <w:pPr>
              <w:jc w:val="center"/>
              <w:rPr>
                <w:sz w:val="18"/>
                <w:szCs w:val="18"/>
              </w:rPr>
            </w:pPr>
            <w:r>
              <w:rPr>
                <w:noProof/>
                <w:sz w:val="18"/>
                <w:szCs w:val="18"/>
              </w:rPr>
              <w:drawing>
                <wp:inline distT="0" distB="0" distL="0" distR="0" wp14:anchorId="603DC6D6" wp14:editId="3D01E56C">
                  <wp:extent cx="231775" cy="255905"/>
                  <wp:effectExtent l="0" t="0" r="0" b="0"/>
                  <wp:docPr id="8531" name="Picture 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09231C19" w14:textId="77777777" w:rsidR="00AE0D5A" w:rsidRPr="007375FA" w:rsidRDefault="00AE0D5A" w:rsidP="00B74C0C">
            <w:pPr>
              <w:jc w:val="center"/>
              <w:rPr>
                <w:sz w:val="18"/>
                <w:szCs w:val="18"/>
              </w:rPr>
            </w:pPr>
            <w:r>
              <w:rPr>
                <w:noProof/>
                <w:sz w:val="18"/>
                <w:szCs w:val="18"/>
              </w:rPr>
              <w:drawing>
                <wp:inline distT="0" distB="0" distL="0" distR="0" wp14:anchorId="0CCB265F" wp14:editId="688BBE96">
                  <wp:extent cx="231775" cy="255905"/>
                  <wp:effectExtent l="0" t="0" r="0" b="0"/>
                  <wp:docPr id="8532" name="Picture 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22F9A514" w14:textId="77777777" w:rsidR="00AE0D5A" w:rsidRPr="007375FA" w:rsidRDefault="00AE0D5A" w:rsidP="00B74C0C">
            <w:pPr>
              <w:jc w:val="center"/>
              <w:rPr>
                <w:sz w:val="18"/>
                <w:szCs w:val="18"/>
              </w:rPr>
            </w:pPr>
            <w:r>
              <w:rPr>
                <w:noProof/>
                <w:sz w:val="18"/>
                <w:szCs w:val="18"/>
              </w:rPr>
              <w:drawing>
                <wp:inline distT="0" distB="0" distL="0" distR="0" wp14:anchorId="541B638C" wp14:editId="39C6D0A5">
                  <wp:extent cx="231775" cy="255905"/>
                  <wp:effectExtent l="0" t="0" r="0" b="0"/>
                  <wp:docPr id="8533" name="Picture 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5E3EBA5E" w14:textId="77777777" w:rsidR="00AE0D5A" w:rsidRPr="007375FA" w:rsidRDefault="00AE0D5A" w:rsidP="00B74C0C">
            <w:pPr>
              <w:jc w:val="center"/>
              <w:rPr>
                <w:sz w:val="18"/>
                <w:szCs w:val="18"/>
              </w:rPr>
            </w:pPr>
            <w:r>
              <w:rPr>
                <w:noProof/>
                <w:sz w:val="18"/>
                <w:szCs w:val="18"/>
              </w:rPr>
              <w:drawing>
                <wp:inline distT="0" distB="0" distL="0" distR="0" wp14:anchorId="1B3F1B2B" wp14:editId="5F01F033">
                  <wp:extent cx="231775" cy="255905"/>
                  <wp:effectExtent l="0" t="0" r="0" b="0"/>
                  <wp:docPr id="8534" name="Picture 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27809AA4" w14:textId="77777777" w:rsidR="00AE0D5A" w:rsidRPr="007375FA" w:rsidRDefault="00AE0D5A" w:rsidP="00B74C0C">
            <w:pPr>
              <w:jc w:val="center"/>
              <w:rPr>
                <w:sz w:val="18"/>
                <w:szCs w:val="18"/>
              </w:rPr>
            </w:pPr>
            <w:r>
              <w:rPr>
                <w:noProof/>
                <w:sz w:val="18"/>
                <w:szCs w:val="18"/>
              </w:rPr>
              <w:drawing>
                <wp:inline distT="0" distB="0" distL="0" distR="0" wp14:anchorId="6868BB7A" wp14:editId="14ED2731">
                  <wp:extent cx="231775" cy="255905"/>
                  <wp:effectExtent l="0" t="0" r="0" b="0"/>
                  <wp:docPr id="8535" name="Picture 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0BB94E0A"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69053D8B" wp14:editId="0916E6ED">
                  <wp:extent cx="231775" cy="255905"/>
                  <wp:effectExtent l="0" t="0" r="0" b="0"/>
                  <wp:docPr id="8536" name="Picture 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5EF37B8C" w14:textId="77777777" w:rsidR="00AE0D5A" w:rsidRDefault="00AE0D5A" w:rsidP="00B74C0C">
            <w:pPr>
              <w:jc w:val="center"/>
              <w:rPr>
                <w:rFonts w:cs="Arial"/>
                <w:noProof/>
                <w:sz w:val="18"/>
                <w:szCs w:val="18"/>
              </w:rPr>
            </w:pPr>
            <w:r>
              <w:rPr>
                <w:rFonts w:cs="Arial"/>
                <w:noProof/>
                <w:sz w:val="18"/>
                <w:szCs w:val="18"/>
              </w:rPr>
              <w:drawing>
                <wp:inline distT="0" distB="0" distL="0" distR="0" wp14:anchorId="4EA5B504" wp14:editId="461E26A8">
                  <wp:extent cx="231775" cy="255905"/>
                  <wp:effectExtent l="0" t="0" r="0" b="0"/>
                  <wp:docPr id="8537" name="Picture 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r w:rsidR="004666FB" w:rsidRPr="007375FA" w14:paraId="12F35A25" w14:textId="77777777" w:rsidTr="00B74C0C">
        <w:tc>
          <w:tcPr>
            <w:tcW w:w="1098" w:type="dxa"/>
            <w:hideMark/>
          </w:tcPr>
          <w:p w14:paraId="0F6001A7" w14:textId="77777777" w:rsidR="00AE0D5A" w:rsidRPr="007375FA" w:rsidRDefault="00AE0D5A" w:rsidP="00386DE2">
            <w:pPr>
              <w:jc w:val="center"/>
              <w:rPr>
                <w:rFonts w:cs="Arial"/>
                <w:sz w:val="18"/>
                <w:szCs w:val="18"/>
              </w:rPr>
            </w:pPr>
            <w:r w:rsidRPr="007375FA">
              <w:rPr>
                <w:rFonts w:cs="Arial"/>
                <w:sz w:val="18"/>
                <w:szCs w:val="18"/>
              </w:rPr>
              <w:t>11:30 pm - 11:59 pm</w:t>
            </w:r>
          </w:p>
        </w:tc>
        <w:tc>
          <w:tcPr>
            <w:tcW w:w="810" w:type="dxa"/>
            <w:vAlign w:val="center"/>
            <w:hideMark/>
          </w:tcPr>
          <w:p w14:paraId="712C1472" w14:textId="77777777" w:rsidR="00AE0D5A" w:rsidRPr="007375FA" w:rsidRDefault="00AE0D5A" w:rsidP="00B74C0C">
            <w:pPr>
              <w:jc w:val="center"/>
              <w:rPr>
                <w:sz w:val="18"/>
                <w:szCs w:val="18"/>
              </w:rPr>
            </w:pPr>
            <w:r>
              <w:rPr>
                <w:noProof/>
                <w:sz w:val="18"/>
                <w:szCs w:val="18"/>
              </w:rPr>
              <w:drawing>
                <wp:inline distT="0" distB="0" distL="0" distR="0" wp14:anchorId="0DBDCA75" wp14:editId="450CB2A9">
                  <wp:extent cx="231775" cy="255905"/>
                  <wp:effectExtent l="0" t="0" r="0" b="0"/>
                  <wp:docPr id="8538" name="Picture 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43193CC5" w14:textId="77777777" w:rsidR="00AE0D5A" w:rsidRPr="007375FA" w:rsidRDefault="00AE0D5A" w:rsidP="00B74C0C">
            <w:pPr>
              <w:jc w:val="center"/>
              <w:rPr>
                <w:sz w:val="18"/>
                <w:szCs w:val="18"/>
              </w:rPr>
            </w:pPr>
            <w:r>
              <w:rPr>
                <w:noProof/>
                <w:sz w:val="18"/>
                <w:szCs w:val="18"/>
              </w:rPr>
              <w:drawing>
                <wp:inline distT="0" distB="0" distL="0" distR="0" wp14:anchorId="132ED42A" wp14:editId="068E0FC6">
                  <wp:extent cx="231775" cy="255905"/>
                  <wp:effectExtent l="0" t="0" r="0" b="0"/>
                  <wp:docPr id="8539" name="Picture 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3A3D2603" w14:textId="77777777" w:rsidR="00AE0D5A" w:rsidRPr="007375FA" w:rsidRDefault="00AE0D5A" w:rsidP="00B74C0C">
            <w:pPr>
              <w:jc w:val="center"/>
              <w:rPr>
                <w:sz w:val="18"/>
                <w:szCs w:val="18"/>
              </w:rPr>
            </w:pPr>
            <w:r>
              <w:rPr>
                <w:noProof/>
                <w:sz w:val="18"/>
                <w:szCs w:val="18"/>
              </w:rPr>
              <w:drawing>
                <wp:inline distT="0" distB="0" distL="0" distR="0" wp14:anchorId="12FFE178" wp14:editId="7D797775">
                  <wp:extent cx="231775" cy="255905"/>
                  <wp:effectExtent l="0" t="0" r="0" b="0"/>
                  <wp:docPr id="8540" name="Picture 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56E80FC3" w14:textId="77777777" w:rsidR="00AE0D5A" w:rsidRPr="007375FA" w:rsidRDefault="00AE0D5A" w:rsidP="00B74C0C">
            <w:pPr>
              <w:jc w:val="center"/>
              <w:rPr>
                <w:sz w:val="18"/>
                <w:szCs w:val="18"/>
              </w:rPr>
            </w:pPr>
            <w:r>
              <w:rPr>
                <w:noProof/>
                <w:sz w:val="18"/>
                <w:szCs w:val="18"/>
              </w:rPr>
              <w:drawing>
                <wp:inline distT="0" distB="0" distL="0" distR="0" wp14:anchorId="37E8AC8E" wp14:editId="74309089">
                  <wp:extent cx="231775" cy="255905"/>
                  <wp:effectExtent l="0" t="0" r="0" b="0"/>
                  <wp:docPr id="8541" name="Picture 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80" w:type="dxa"/>
            <w:vAlign w:val="center"/>
            <w:hideMark/>
          </w:tcPr>
          <w:p w14:paraId="1FB1A168" w14:textId="77777777" w:rsidR="00AE0D5A" w:rsidRPr="007375FA" w:rsidRDefault="00AE0D5A" w:rsidP="00B74C0C">
            <w:pPr>
              <w:jc w:val="center"/>
              <w:rPr>
                <w:sz w:val="18"/>
                <w:szCs w:val="18"/>
              </w:rPr>
            </w:pPr>
            <w:r>
              <w:rPr>
                <w:noProof/>
                <w:sz w:val="18"/>
                <w:szCs w:val="18"/>
              </w:rPr>
              <w:drawing>
                <wp:inline distT="0" distB="0" distL="0" distR="0" wp14:anchorId="0625C684" wp14:editId="723D7B69">
                  <wp:extent cx="231775" cy="255905"/>
                  <wp:effectExtent l="0" t="0" r="0" b="0"/>
                  <wp:docPr id="8542" name="Picture 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810" w:type="dxa"/>
            <w:vAlign w:val="center"/>
            <w:hideMark/>
          </w:tcPr>
          <w:p w14:paraId="7C89C607" w14:textId="77777777" w:rsidR="00AE0D5A" w:rsidRPr="007375FA" w:rsidRDefault="00AE0D5A" w:rsidP="00B74C0C">
            <w:pPr>
              <w:jc w:val="center"/>
              <w:rPr>
                <w:sz w:val="18"/>
                <w:szCs w:val="18"/>
              </w:rPr>
            </w:pPr>
            <w:r>
              <w:rPr>
                <w:noProof/>
                <w:sz w:val="18"/>
                <w:szCs w:val="18"/>
              </w:rPr>
              <w:drawing>
                <wp:inline distT="0" distB="0" distL="0" distR="0" wp14:anchorId="3BB45398" wp14:editId="0FF7D027">
                  <wp:extent cx="231775" cy="255905"/>
                  <wp:effectExtent l="0" t="0" r="0" b="0"/>
                  <wp:docPr id="8543" name="Picture 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4C7F0409" w14:textId="77777777" w:rsidR="00AE0D5A" w:rsidRPr="007375FA" w:rsidRDefault="00AE0D5A" w:rsidP="00B74C0C">
            <w:pPr>
              <w:jc w:val="center"/>
              <w:rPr>
                <w:sz w:val="18"/>
                <w:szCs w:val="18"/>
              </w:rPr>
            </w:pPr>
            <w:r>
              <w:rPr>
                <w:noProof/>
                <w:sz w:val="18"/>
                <w:szCs w:val="18"/>
              </w:rPr>
              <w:drawing>
                <wp:inline distT="0" distB="0" distL="0" distR="0" wp14:anchorId="30F92B28" wp14:editId="61F95FD7">
                  <wp:extent cx="231775" cy="255905"/>
                  <wp:effectExtent l="0" t="0" r="0" b="0"/>
                  <wp:docPr id="8544" name="Picture 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630" w:type="dxa"/>
            <w:vAlign w:val="center"/>
            <w:hideMark/>
          </w:tcPr>
          <w:p w14:paraId="3FCAB319" w14:textId="77777777" w:rsidR="00AE0D5A" w:rsidRPr="007375FA" w:rsidRDefault="00AE0D5A" w:rsidP="00B74C0C">
            <w:pPr>
              <w:jc w:val="center"/>
              <w:rPr>
                <w:sz w:val="18"/>
                <w:szCs w:val="18"/>
              </w:rPr>
            </w:pPr>
            <w:r>
              <w:rPr>
                <w:noProof/>
                <w:sz w:val="18"/>
                <w:szCs w:val="18"/>
              </w:rPr>
              <w:drawing>
                <wp:inline distT="0" distB="0" distL="0" distR="0" wp14:anchorId="36DEB1CB" wp14:editId="185787CC">
                  <wp:extent cx="231775" cy="255905"/>
                  <wp:effectExtent l="0" t="0" r="0" b="0"/>
                  <wp:docPr id="8545" name="Picture 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00" w:type="dxa"/>
            <w:vAlign w:val="center"/>
            <w:hideMark/>
          </w:tcPr>
          <w:p w14:paraId="5E459A26" w14:textId="77777777" w:rsidR="00AE0D5A" w:rsidRPr="007375FA" w:rsidRDefault="00AE0D5A" w:rsidP="00B74C0C">
            <w:pPr>
              <w:jc w:val="center"/>
              <w:rPr>
                <w:sz w:val="18"/>
                <w:szCs w:val="18"/>
              </w:rPr>
            </w:pPr>
            <w:r>
              <w:rPr>
                <w:noProof/>
                <w:sz w:val="18"/>
                <w:szCs w:val="18"/>
              </w:rPr>
              <w:drawing>
                <wp:inline distT="0" distB="0" distL="0" distR="0" wp14:anchorId="710168C9" wp14:editId="5E1DD264">
                  <wp:extent cx="231775" cy="255905"/>
                  <wp:effectExtent l="0" t="0" r="0" b="0"/>
                  <wp:docPr id="8546" name="Picture 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90" w:type="dxa"/>
            <w:vAlign w:val="center"/>
            <w:hideMark/>
          </w:tcPr>
          <w:p w14:paraId="2F379C5E" w14:textId="77777777" w:rsidR="00AE0D5A" w:rsidRPr="007375FA" w:rsidRDefault="00AE0D5A" w:rsidP="00B74C0C">
            <w:pPr>
              <w:jc w:val="center"/>
              <w:rPr>
                <w:sz w:val="18"/>
                <w:szCs w:val="18"/>
              </w:rPr>
            </w:pPr>
            <w:r>
              <w:rPr>
                <w:noProof/>
                <w:sz w:val="18"/>
                <w:szCs w:val="18"/>
              </w:rPr>
              <w:drawing>
                <wp:inline distT="0" distB="0" distL="0" distR="0" wp14:anchorId="391D2B68" wp14:editId="2F170FE5">
                  <wp:extent cx="231775" cy="255905"/>
                  <wp:effectExtent l="0" t="0" r="0" b="0"/>
                  <wp:docPr id="8547" name="Picture 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20" w:type="dxa"/>
            <w:vAlign w:val="center"/>
            <w:hideMark/>
          </w:tcPr>
          <w:p w14:paraId="03767F98" w14:textId="77777777" w:rsidR="00AE0D5A" w:rsidRPr="007375FA" w:rsidRDefault="00AE0D5A" w:rsidP="00B74C0C">
            <w:pPr>
              <w:jc w:val="center"/>
              <w:rPr>
                <w:sz w:val="18"/>
                <w:szCs w:val="18"/>
              </w:rPr>
            </w:pPr>
            <w:r>
              <w:rPr>
                <w:noProof/>
                <w:sz w:val="18"/>
                <w:szCs w:val="18"/>
              </w:rPr>
              <w:drawing>
                <wp:inline distT="0" distB="0" distL="0" distR="0" wp14:anchorId="22C9993D" wp14:editId="2B0872DB">
                  <wp:extent cx="231775" cy="255905"/>
                  <wp:effectExtent l="0" t="0" r="0" b="0"/>
                  <wp:docPr id="8548" name="Picture 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745" w:type="dxa"/>
            <w:vAlign w:val="center"/>
            <w:hideMark/>
          </w:tcPr>
          <w:p w14:paraId="74099B98" w14:textId="77777777" w:rsidR="00AE0D5A" w:rsidRPr="007375FA" w:rsidRDefault="00AE0D5A" w:rsidP="00B74C0C">
            <w:pPr>
              <w:jc w:val="center"/>
              <w:rPr>
                <w:sz w:val="18"/>
                <w:szCs w:val="18"/>
              </w:rPr>
            </w:pPr>
            <w:r>
              <w:rPr>
                <w:noProof/>
                <w:sz w:val="18"/>
                <w:szCs w:val="18"/>
              </w:rPr>
              <w:drawing>
                <wp:inline distT="0" distB="0" distL="0" distR="0" wp14:anchorId="7E2B1026" wp14:editId="551784C7">
                  <wp:extent cx="231775" cy="255905"/>
                  <wp:effectExtent l="0" t="0" r="0" b="0"/>
                  <wp:docPr id="8549" name="Picture 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1042" w:type="dxa"/>
            <w:vAlign w:val="center"/>
          </w:tcPr>
          <w:p w14:paraId="2FA30AF5" w14:textId="77777777" w:rsidR="00AE0D5A" w:rsidRPr="007375FA" w:rsidRDefault="00AE0D5A" w:rsidP="00B74C0C">
            <w:pPr>
              <w:jc w:val="center"/>
              <w:rPr>
                <w:rFonts w:cs="Arial"/>
                <w:noProof/>
                <w:sz w:val="18"/>
                <w:szCs w:val="18"/>
              </w:rPr>
            </w:pPr>
            <w:r>
              <w:rPr>
                <w:rFonts w:cs="Arial"/>
                <w:noProof/>
                <w:sz w:val="18"/>
                <w:szCs w:val="18"/>
              </w:rPr>
              <w:drawing>
                <wp:inline distT="0" distB="0" distL="0" distR="0" wp14:anchorId="024DB39E" wp14:editId="79F06865">
                  <wp:extent cx="231775" cy="255905"/>
                  <wp:effectExtent l="0" t="0" r="0" b="0"/>
                  <wp:docPr id="8550" name="Picture 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c>
          <w:tcPr>
            <w:tcW w:w="931" w:type="dxa"/>
            <w:vAlign w:val="center"/>
          </w:tcPr>
          <w:p w14:paraId="1CE832D8" w14:textId="77777777" w:rsidR="00AE0D5A" w:rsidRDefault="00AE0D5A" w:rsidP="00B74C0C">
            <w:pPr>
              <w:jc w:val="center"/>
              <w:rPr>
                <w:rFonts w:cs="Arial"/>
                <w:noProof/>
                <w:sz w:val="18"/>
                <w:szCs w:val="18"/>
              </w:rPr>
            </w:pPr>
            <w:r>
              <w:rPr>
                <w:rFonts w:cs="Arial"/>
                <w:noProof/>
                <w:sz w:val="18"/>
                <w:szCs w:val="18"/>
              </w:rPr>
              <w:drawing>
                <wp:inline distT="0" distB="0" distL="0" distR="0" wp14:anchorId="16E1ED26" wp14:editId="745377FC">
                  <wp:extent cx="231775" cy="255905"/>
                  <wp:effectExtent l="0" t="0" r="0" b="0"/>
                  <wp:docPr id="8551" name="Picture 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inline>
              </w:drawing>
            </w:r>
          </w:p>
        </w:tc>
      </w:tr>
    </w:tbl>
    <w:p w14:paraId="1CD5F078" w14:textId="77777777" w:rsidR="00AE0D5A" w:rsidRPr="003D313F" w:rsidRDefault="00AE0D5A" w:rsidP="00AE0D5A">
      <w:pPr>
        <w:pBdr>
          <w:top w:val="single" w:sz="6" w:space="1" w:color="auto"/>
        </w:pBdr>
        <w:spacing w:after="0" w:line="240" w:lineRule="auto"/>
        <w:jc w:val="center"/>
        <w:rPr>
          <w:rFonts w:eastAsia="Times New Roman" w:cs="Arial"/>
          <w:vanish/>
        </w:rPr>
      </w:pPr>
      <w:r w:rsidRPr="003D313F">
        <w:rPr>
          <w:rFonts w:eastAsia="Times New Roman" w:cs="Arial"/>
          <w:vanish/>
        </w:rPr>
        <w:t>Bottom of Form</w:t>
      </w:r>
    </w:p>
    <w:p w14:paraId="5676F9D1" w14:textId="77777777" w:rsidR="00AE0D5A" w:rsidRPr="003D313F" w:rsidRDefault="00AE0D5A" w:rsidP="00AE0D5A">
      <w:pPr>
        <w:shd w:val="clear" w:color="auto" w:fill="FFFFFF"/>
        <w:spacing w:after="60" w:line="240" w:lineRule="auto"/>
      </w:pPr>
    </w:p>
    <w:p w14:paraId="2D5AB90B" w14:textId="77777777" w:rsidR="00AE0D5A" w:rsidRDefault="00AE0D5A" w:rsidP="00FE379B">
      <w:pPr>
        <w:shd w:val="clear" w:color="auto" w:fill="FFFFFF"/>
        <w:spacing w:line="240" w:lineRule="auto"/>
        <w:rPr>
          <w:rFonts w:eastAsia="Times New Roman" w:cs="Arial"/>
          <w:b/>
        </w:rPr>
        <w:sectPr w:rsidR="00AE0D5A" w:rsidSect="004666FB">
          <w:pgSz w:w="15840" w:h="12240" w:orient="landscape"/>
          <w:pgMar w:top="1440" w:right="1440" w:bottom="1440" w:left="1440" w:header="720" w:footer="720" w:gutter="0"/>
          <w:cols w:space="720"/>
          <w:docGrid w:linePitch="360"/>
        </w:sectPr>
      </w:pPr>
    </w:p>
    <w:p w14:paraId="0C79A6FA" w14:textId="77777777" w:rsidR="00FE379B" w:rsidRPr="003D313F" w:rsidRDefault="00386DE2" w:rsidP="00386DE2">
      <w:pPr>
        <w:shd w:val="clear" w:color="auto" w:fill="FFFFFF"/>
        <w:spacing w:after="0" w:line="312" w:lineRule="atLeast"/>
        <w:rPr>
          <w:rFonts w:eastAsia="Times New Roman" w:cs="Arial"/>
        </w:rPr>
      </w:pPr>
      <w:r>
        <w:rPr>
          <w:rFonts w:eastAsia="Times New Roman" w:cs="Arial"/>
        </w:rPr>
        <w:t>6</w:t>
      </w:r>
      <w:r w:rsidR="00FE379B" w:rsidRPr="003D313F">
        <w:rPr>
          <w:rFonts w:eastAsia="Times New Roman" w:cs="Arial"/>
        </w:rPr>
        <w:t xml:space="preserve">. When at home, </w:t>
      </w:r>
      <w:r w:rsidR="00FE379B">
        <w:rPr>
          <w:rFonts w:eastAsia="Times New Roman" w:cs="Arial"/>
        </w:rPr>
        <w:t>which room does your child sleep in</w:t>
      </w:r>
      <w:r w:rsidR="00FE379B" w:rsidRPr="003D313F">
        <w:rPr>
          <w:rFonts w:eastAsia="Times New Roman" w:cs="Arial"/>
        </w:rPr>
        <w:t>?</w:t>
      </w:r>
    </w:p>
    <w:p w14:paraId="32077F57"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412EECB1" wp14:editId="403B1CBD">
            <wp:extent cx="161925" cy="161925"/>
            <wp:effectExtent l="19050" t="0" r="9525" b="0"/>
            <wp:docPr id="708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Child’s bedroom</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64AD011F"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36CA61B7" wp14:editId="0D138845">
            <wp:extent cx="161925" cy="161925"/>
            <wp:effectExtent l="19050" t="0" r="9525" b="0"/>
            <wp:docPr id="708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Mother’s bedroom</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5C10FE44" w14:textId="77777777" w:rsidR="00FE379B" w:rsidRDefault="00FE379B" w:rsidP="00FE379B">
      <w:pPr>
        <w:shd w:val="clear" w:color="auto" w:fill="FFFFFF"/>
        <w:spacing w:after="0" w:line="312" w:lineRule="atLeast"/>
        <w:ind w:left="360"/>
        <w:rPr>
          <w:rFonts w:eastAsia="Times New Roman" w:cs="Arial"/>
        </w:rPr>
      </w:pPr>
      <w:r>
        <w:rPr>
          <w:rFonts w:eastAsia="Times New Roman" w:cs="Arial"/>
          <w:noProof/>
        </w:rPr>
        <w:drawing>
          <wp:inline distT="0" distB="0" distL="0" distR="0" wp14:anchorId="415F69ED" wp14:editId="046F7F0B">
            <wp:extent cx="157480" cy="157480"/>
            <wp:effectExtent l="19050" t="0" r="0" b="0"/>
            <wp:docPr id="91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57480" cy="157480"/>
                    </a:xfrm>
                    <a:prstGeom prst="rect">
                      <a:avLst/>
                    </a:prstGeom>
                    <a:noFill/>
                    <a:ln w="9525">
                      <a:noFill/>
                      <a:miter lim="800000"/>
                      <a:headEnd/>
                      <a:tailEnd/>
                    </a:ln>
                  </pic:spPr>
                </pic:pic>
              </a:graphicData>
            </a:graphic>
          </wp:inline>
        </w:drawing>
      </w:r>
      <w:r>
        <w:rPr>
          <w:rFonts w:eastAsia="Times New Roman" w:cs="Arial"/>
        </w:rPr>
        <w:t>Living room</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12F76826" w14:textId="77777777" w:rsidR="00FE379B" w:rsidRDefault="00FE379B" w:rsidP="00FE379B">
      <w:pPr>
        <w:pStyle w:val="NoSpacing"/>
        <w:ind w:left="360"/>
        <w:rPr>
          <w:rFonts w:eastAsia="Times New Roman" w:cs="Arial"/>
        </w:rPr>
      </w:pPr>
      <w:r>
        <w:rPr>
          <w:rFonts w:eastAsia="Times New Roman" w:cs="Arial"/>
          <w:noProof/>
        </w:rPr>
        <w:drawing>
          <wp:inline distT="0" distB="0" distL="0" distR="0" wp14:anchorId="44698996" wp14:editId="1FD00900">
            <wp:extent cx="157480" cy="157480"/>
            <wp:effectExtent l="1905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4" cstate="print"/>
                    <a:srcRect/>
                    <a:stretch>
                      <a:fillRect/>
                    </a:stretch>
                  </pic:blipFill>
                  <pic:spPr bwMode="auto">
                    <a:xfrm>
                      <a:off x="0" y="0"/>
                      <a:ext cx="157480" cy="157480"/>
                    </a:xfrm>
                    <a:prstGeom prst="rect">
                      <a:avLst/>
                    </a:prstGeom>
                    <a:noFill/>
                    <a:ln w="9525">
                      <a:noFill/>
                      <a:miter lim="800000"/>
                      <a:headEnd/>
                      <a:tailEnd/>
                    </a:ln>
                  </pic:spPr>
                </pic:pic>
              </a:graphicData>
            </a:graphic>
          </wp:inline>
        </w:drawing>
      </w:r>
      <w:r>
        <w:rPr>
          <w:rFonts w:eastAsia="Times New Roman" w:cs="Arial"/>
        </w:rPr>
        <w:t>Other room in the home</w:t>
      </w:r>
    </w:p>
    <w:p w14:paraId="38632D6E" w14:textId="77777777" w:rsidR="00FE379B" w:rsidRPr="003D313F" w:rsidRDefault="00E35310" w:rsidP="00FE379B">
      <w:pPr>
        <w:pStyle w:val="NoSpacing"/>
        <w:ind w:left="360"/>
        <w:rPr>
          <w:rFonts w:eastAsia="Times New Roman"/>
        </w:rPr>
      </w:pPr>
      <w:r w:rsidRPr="003D313F">
        <w:rPr>
          <w:rFonts w:eastAsia="Times New Roman" w:cs="Arial"/>
        </w:rPr>
        <w:fldChar w:fldCharType="begin"/>
      </w:r>
      <w:r w:rsidR="00FE379B" w:rsidRPr="003D313F">
        <w:rPr>
          <w:rFonts w:eastAsia="Times New Roman" w:cs="Arial"/>
        </w:rPr>
        <w:instrText xml:space="preserve"> HTMLCONTROL Forms.HTML:Option.1 </w:instrText>
      </w:r>
      <w:r w:rsidRPr="003D313F">
        <w:rPr>
          <w:rFonts w:eastAsia="Times New Roman" w:cs="Arial"/>
        </w:rPr>
        <w:fldChar w:fldCharType="end"/>
      </w:r>
      <w:r w:rsidR="00FE379B" w:rsidRPr="00FB655E">
        <w:rPr>
          <w:rFonts w:eastAsia="Times New Roman"/>
          <w:noProof/>
        </w:rPr>
        <w:drawing>
          <wp:inline distT="0" distB="0" distL="0" distR="0" wp14:anchorId="0AF5FFBF" wp14:editId="1A610573">
            <wp:extent cx="161925" cy="161925"/>
            <wp:effectExtent l="19050" t="0" r="9525" b="0"/>
            <wp:docPr id="708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FE379B">
        <w:rPr>
          <w:rFonts w:eastAsia="Times New Roman"/>
        </w:rPr>
        <w:t>Don’t know/Refused to answer</w:t>
      </w:r>
      <w:r w:rsidRPr="003D313F">
        <w:rPr>
          <w:rFonts w:eastAsia="Times New Roman"/>
        </w:rPr>
        <w:fldChar w:fldCharType="begin"/>
      </w:r>
      <w:r w:rsidR="00FE379B" w:rsidRPr="003D313F">
        <w:rPr>
          <w:rFonts w:eastAsia="Times New Roman"/>
        </w:rPr>
        <w:instrText xml:space="preserve"> HTMLCONTROL Forms.HTML:Checkbox.1 </w:instrText>
      </w:r>
      <w:r w:rsidRPr="003D313F">
        <w:rPr>
          <w:rFonts w:eastAsia="Times New Roman"/>
        </w:rPr>
        <w:fldChar w:fldCharType="end"/>
      </w:r>
    </w:p>
    <w:p w14:paraId="4FD2B492" w14:textId="77777777" w:rsidR="00FE379B" w:rsidRPr="003D313F" w:rsidRDefault="00FE379B" w:rsidP="00FE379B">
      <w:pPr>
        <w:shd w:val="clear" w:color="auto" w:fill="FFFFFF"/>
        <w:spacing w:after="0" w:line="312" w:lineRule="atLeast"/>
        <w:ind w:left="360"/>
        <w:rPr>
          <w:rFonts w:eastAsia="Times New Roman" w:cs="Arial"/>
        </w:rPr>
      </w:pPr>
    </w:p>
    <w:p w14:paraId="6166162F" w14:textId="77777777" w:rsidR="00FE379B" w:rsidRPr="003B38B5" w:rsidRDefault="00386DE2" w:rsidP="00FE379B">
      <w:pPr>
        <w:shd w:val="clear" w:color="auto" w:fill="FFFFFF"/>
        <w:spacing w:after="0" w:line="312" w:lineRule="atLeast"/>
        <w:rPr>
          <w:rFonts w:eastAsia="Times New Roman" w:cs="Arial"/>
        </w:rPr>
      </w:pPr>
      <w:r>
        <w:rPr>
          <w:rFonts w:eastAsia="Times New Roman" w:cs="Arial"/>
        </w:rPr>
        <w:t>7</w:t>
      </w:r>
      <w:r w:rsidR="00FE379B" w:rsidRPr="003B38B5">
        <w:rPr>
          <w:rFonts w:eastAsia="Times New Roman" w:cs="Arial"/>
        </w:rPr>
        <w:t xml:space="preserve">. When </w:t>
      </w:r>
      <w:r w:rsidR="00FE379B">
        <w:rPr>
          <w:rFonts w:eastAsia="Times New Roman" w:cs="Arial"/>
        </w:rPr>
        <w:t xml:space="preserve">indoors </w:t>
      </w:r>
      <w:r w:rsidR="00FE379B" w:rsidRPr="003B38B5">
        <w:rPr>
          <w:rFonts w:eastAsia="Times New Roman" w:cs="Arial"/>
        </w:rPr>
        <w:t>at home</w:t>
      </w:r>
      <w:r w:rsidR="00FE379B">
        <w:rPr>
          <w:rFonts w:eastAsia="Times New Roman" w:cs="Arial"/>
        </w:rPr>
        <w:t xml:space="preserve"> and awake</w:t>
      </w:r>
      <w:r w:rsidR="00FE379B" w:rsidRPr="003B38B5">
        <w:rPr>
          <w:rFonts w:eastAsia="Times New Roman" w:cs="Arial"/>
        </w:rPr>
        <w:t xml:space="preserve">, </w:t>
      </w:r>
      <w:r w:rsidR="00FE379B">
        <w:rPr>
          <w:rFonts w:eastAsia="Times New Roman" w:cs="Arial"/>
        </w:rPr>
        <w:t>where does your child spend the most time</w:t>
      </w:r>
      <w:r w:rsidR="00FE379B" w:rsidRPr="003B38B5">
        <w:rPr>
          <w:rFonts w:eastAsia="Times New Roman" w:cs="Arial"/>
        </w:rPr>
        <w:t>?</w:t>
      </w:r>
    </w:p>
    <w:p w14:paraId="246DFE6A"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171AD60F" wp14:editId="7B92C9A6">
            <wp:extent cx="161925" cy="161925"/>
            <wp:effectExtent l="19050" t="0" r="9525" b="0"/>
            <wp:docPr id="708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Living room/family room</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2AC5ED38"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494EDB17" wp14:editId="7137EFDF">
            <wp:extent cx="161925" cy="161925"/>
            <wp:effectExtent l="19050" t="0" r="9525" b="0"/>
            <wp:docPr id="708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Child’s bedroom</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062A467A" w14:textId="77777777" w:rsidR="00FE379B" w:rsidRDefault="00FE379B" w:rsidP="00FE379B">
      <w:pPr>
        <w:shd w:val="clear" w:color="auto" w:fill="FFFFFF"/>
        <w:spacing w:after="0" w:line="312" w:lineRule="atLeast"/>
        <w:ind w:left="360"/>
        <w:rPr>
          <w:rFonts w:eastAsia="Times New Roman" w:cs="Arial"/>
        </w:rPr>
      </w:pPr>
      <w:r>
        <w:rPr>
          <w:rFonts w:eastAsia="Times New Roman" w:cs="Arial"/>
          <w:noProof/>
        </w:rPr>
        <w:drawing>
          <wp:inline distT="0" distB="0" distL="0" distR="0" wp14:anchorId="09FA3B25" wp14:editId="5FBBBB1A">
            <wp:extent cx="157480" cy="157480"/>
            <wp:effectExtent l="1905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4" cstate="print"/>
                    <a:srcRect/>
                    <a:stretch>
                      <a:fillRect/>
                    </a:stretch>
                  </pic:blipFill>
                  <pic:spPr bwMode="auto">
                    <a:xfrm>
                      <a:off x="0" y="0"/>
                      <a:ext cx="157480" cy="157480"/>
                    </a:xfrm>
                    <a:prstGeom prst="rect">
                      <a:avLst/>
                    </a:prstGeom>
                    <a:noFill/>
                    <a:ln w="9525">
                      <a:noFill/>
                      <a:miter lim="800000"/>
                      <a:headEnd/>
                      <a:tailEnd/>
                    </a:ln>
                  </pic:spPr>
                </pic:pic>
              </a:graphicData>
            </a:graphic>
          </wp:inline>
        </w:drawing>
      </w:r>
      <w:r>
        <w:rPr>
          <w:rFonts w:eastAsia="Times New Roman" w:cs="Arial"/>
        </w:rPr>
        <w:t>Mother’s bedroom</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1EDE7497" w14:textId="77777777" w:rsidR="00FE379B" w:rsidRPr="003D313F" w:rsidRDefault="00FE379B" w:rsidP="00FE379B">
      <w:pPr>
        <w:shd w:val="clear" w:color="auto" w:fill="FFFFFF"/>
        <w:spacing w:after="0" w:line="312" w:lineRule="atLeast"/>
        <w:ind w:left="360"/>
        <w:rPr>
          <w:rFonts w:eastAsia="Times New Roman" w:cs="Arial"/>
        </w:rPr>
      </w:pPr>
      <w:r w:rsidRPr="00E806FE">
        <w:rPr>
          <w:rFonts w:eastAsia="Times New Roman" w:cs="Arial"/>
          <w:noProof/>
        </w:rPr>
        <w:drawing>
          <wp:inline distT="0" distB="0" distL="0" distR="0" wp14:anchorId="4005CB48" wp14:editId="39546625">
            <wp:extent cx="161925" cy="161925"/>
            <wp:effectExtent l="19050" t="0" r="9525" b="0"/>
            <wp:docPr id="708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Kitchen</w:t>
      </w:r>
    </w:p>
    <w:p w14:paraId="572B7628" w14:textId="77777777" w:rsidR="00FE379B" w:rsidRDefault="00FE379B" w:rsidP="00FE379B">
      <w:pPr>
        <w:pStyle w:val="NoSpacing"/>
        <w:ind w:left="360"/>
        <w:rPr>
          <w:rFonts w:eastAsia="Times New Roman" w:cs="Arial"/>
        </w:rPr>
      </w:pPr>
      <w:r>
        <w:rPr>
          <w:rFonts w:eastAsia="Times New Roman" w:cs="Arial"/>
          <w:noProof/>
        </w:rPr>
        <w:drawing>
          <wp:inline distT="0" distB="0" distL="0" distR="0" wp14:anchorId="75DF5CE0" wp14:editId="14FAE980">
            <wp:extent cx="157480" cy="157480"/>
            <wp:effectExtent l="1905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4" cstate="print"/>
                    <a:srcRect/>
                    <a:stretch>
                      <a:fillRect/>
                    </a:stretch>
                  </pic:blipFill>
                  <pic:spPr bwMode="auto">
                    <a:xfrm>
                      <a:off x="0" y="0"/>
                      <a:ext cx="157480" cy="157480"/>
                    </a:xfrm>
                    <a:prstGeom prst="rect">
                      <a:avLst/>
                    </a:prstGeom>
                    <a:noFill/>
                    <a:ln w="9525">
                      <a:noFill/>
                      <a:miter lim="800000"/>
                      <a:headEnd/>
                      <a:tailEnd/>
                    </a:ln>
                  </pic:spPr>
                </pic:pic>
              </a:graphicData>
            </a:graphic>
          </wp:inline>
        </w:drawing>
      </w:r>
      <w:r>
        <w:rPr>
          <w:rFonts w:eastAsia="Times New Roman" w:cs="Arial"/>
        </w:rPr>
        <w:t>Other room in the home</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3960CA4D" w14:textId="77777777" w:rsidR="00FE379B" w:rsidRPr="003D313F" w:rsidRDefault="00FE379B" w:rsidP="00FE379B">
      <w:pPr>
        <w:pStyle w:val="NoSpacing"/>
        <w:ind w:left="360"/>
        <w:rPr>
          <w:rFonts w:eastAsia="Times New Roman"/>
        </w:rPr>
      </w:pPr>
      <w:r w:rsidRPr="00FB655E">
        <w:rPr>
          <w:rFonts w:eastAsia="Times New Roman"/>
          <w:noProof/>
        </w:rPr>
        <w:drawing>
          <wp:inline distT="0" distB="0" distL="0" distR="0" wp14:anchorId="78DC8B2B" wp14:editId="3FD3EF40">
            <wp:extent cx="161925" cy="161925"/>
            <wp:effectExtent l="19050" t="0" r="9525" b="0"/>
            <wp:docPr id="708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rPr>
        <w:t>Don’t know/Refused to answer</w:t>
      </w:r>
      <w:r w:rsidR="00E35310" w:rsidRPr="003D313F">
        <w:rPr>
          <w:rFonts w:eastAsia="Times New Roman"/>
        </w:rPr>
        <w:fldChar w:fldCharType="begin"/>
      </w:r>
      <w:r w:rsidRPr="003D313F">
        <w:rPr>
          <w:rFonts w:eastAsia="Times New Roman"/>
        </w:rPr>
        <w:instrText xml:space="preserve"> HTMLCONTROL Forms.HTML:Checkbox.1 </w:instrText>
      </w:r>
      <w:r w:rsidR="00E35310" w:rsidRPr="003D313F">
        <w:rPr>
          <w:rFonts w:eastAsia="Times New Roman"/>
        </w:rPr>
        <w:fldChar w:fldCharType="end"/>
      </w:r>
    </w:p>
    <w:p w14:paraId="513DC9C8" w14:textId="77777777" w:rsidR="00FE379B" w:rsidRPr="003D313F" w:rsidRDefault="00FE379B" w:rsidP="00FE379B">
      <w:pPr>
        <w:shd w:val="clear" w:color="auto" w:fill="FFFFFF"/>
        <w:spacing w:after="0" w:line="312" w:lineRule="atLeast"/>
        <w:ind w:left="360"/>
        <w:rPr>
          <w:rFonts w:eastAsia="Times New Roman" w:cs="Arial"/>
        </w:rPr>
      </w:pPr>
    </w:p>
    <w:p w14:paraId="4A72E761" w14:textId="77777777" w:rsidR="00FE379B" w:rsidRPr="003B38B5" w:rsidRDefault="00386DE2" w:rsidP="00FE379B">
      <w:pPr>
        <w:shd w:val="clear" w:color="auto" w:fill="FFFFFF"/>
        <w:spacing w:after="0" w:line="312" w:lineRule="atLeast"/>
        <w:rPr>
          <w:rFonts w:eastAsia="Times New Roman" w:cs="Arial"/>
        </w:rPr>
      </w:pPr>
      <w:r>
        <w:rPr>
          <w:rFonts w:eastAsia="Times New Roman" w:cs="Arial"/>
        </w:rPr>
        <w:t>8</w:t>
      </w:r>
      <w:r w:rsidR="00FE379B" w:rsidRPr="003B38B5">
        <w:rPr>
          <w:rFonts w:eastAsia="Times New Roman" w:cs="Arial"/>
        </w:rPr>
        <w:t xml:space="preserve">. When at home, how much time per day does </w:t>
      </w:r>
      <w:r w:rsidR="00FE379B">
        <w:rPr>
          <w:rFonts w:eastAsia="Times New Roman" w:cs="Arial"/>
        </w:rPr>
        <w:t>your</w:t>
      </w:r>
      <w:r w:rsidR="00FE379B" w:rsidRPr="003B38B5">
        <w:rPr>
          <w:rFonts w:eastAsia="Times New Roman" w:cs="Arial"/>
        </w:rPr>
        <w:t xml:space="preserve"> child spend sitting/playing/lying on the floor?</w:t>
      </w:r>
    </w:p>
    <w:p w14:paraId="35235964"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408E4331" wp14:editId="2CB47995">
            <wp:extent cx="161925" cy="161925"/>
            <wp:effectExtent l="19050" t="0" r="9525" b="0"/>
            <wp:docPr id="709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Less than 30 minutes </w:t>
      </w:r>
    </w:p>
    <w:p w14:paraId="28293369"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22A9073F" wp14:editId="4987C59E">
            <wp:extent cx="161925" cy="161925"/>
            <wp:effectExtent l="19050" t="0" r="9525" b="0"/>
            <wp:docPr id="709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30 minutes </w:t>
      </w:r>
    </w:p>
    <w:p w14:paraId="4FA61411"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78B50E0B" wp14:editId="54E8BF6B">
            <wp:extent cx="161925" cy="161925"/>
            <wp:effectExtent l="19050" t="0" r="9525" b="0"/>
            <wp:docPr id="709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1 hr </w:t>
      </w:r>
    </w:p>
    <w:p w14:paraId="315CB09C"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00045CCB" wp14:editId="426880F5">
            <wp:extent cx="161925" cy="161925"/>
            <wp:effectExtent l="19050" t="0" r="9525" b="0"/>
            <wp:docPr id="709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1.5 hrs </w:t>
      </w:r>
    </w:p>
    <w:p w14:paraId="4BF021BE"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3E280D19" wp14:editId="218B5479">
            <wp:extent cx="161925" cy="161925"/>
            <wp:effectExtent l="19050" t="0" r="9525" b="0"/>
            <wp:docPr id="709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2 hrs </w:t>
      </w:r>
    </w:p>
    <w:p w14:paraId="564B6464"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79345802" wp14:editId="68212B73">
            <wp:extent cx="161925" cy="161925"/>
            <wp:effectExtent l="19050" t="0" r="9525" b="0"/>
            <wp:docPr id="709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2.5 hrs </w:t>
      </w:r>
    </w:p>
    <w:p w14:paraId="25573F86" w14:textId="77777777" w:rsidR="00FE379B"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5B8CDC2D" wp14:editId="45E79EC9">
            <wp:extent cx="161925" cy="161925"/>
            <wp:effectExtent l="19050" t="0" r="9525" b="0"/>
            <wp:docPr id="709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3 hrs </w:t>
      </w:r>
    </w:p>
    <w:p w14:paraId="1F2CC070" w14:textId="77777777" w:rsidR="00FE379B" w:rsidRDefault="00FE379B" w:rsidP="00FE379B">
      <w:pPr>
        <w:pStyle w:val="NoSpacing"/>
        <w:ind w:left="360"/>
        <w:rPr>
          <w:rFonts w:eastAsia="Times New Roman" w:cs="Arial"/>
        </w:rPr>
      </w:pPr>
      <w:r>
        <w:rPr>
          <w:rFonts w:eastAsia="Times New Roman" w:cs="Arial"/>
          <w:noProof/>
        </w:rPr>
        <w:drawing>
          <wp:inline distT="0" distB="0" distL="0" distR="0" wp14:anchorId="61C36932" wp14:editId="20A79DC0">
            <wp:extent cx="157480" cy="157480"/>
            <wp:effectExtent l="1905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4" cstate="print"/>
                    <a:srcRect/>
                    <a:stretch>
                      <a:fillRect/>
                    </a:stretch>
                  </pic:blipFill>
                  <pic:spPr bwMode="auto">
                    <a:xfrm>
                      <a:off x="0" y="0"/>
                      <a:ext cx="157480" cy="157480"/>
                    </a:xfrm>
                    <a:prstGeom prst="rect">
                      <a:avLst/>
                    </a:prstGeom>
                    <a:noFill/>
                    <a:ln w="9525">
                      <a:noFill/>
                      <a:miter lim="800000"/>
                      <a:headEnd/>
                      <a:tailEnd/>
                    </a:ln>
                  </pic:spPr>
                </pic:pic>
              </a:graphicData>
            </a:graphic>
          </wp:inline>
        </w:drawing>
      </w:r>
      <w:r>
        <w:rPr>
          <w:rFonts w:eastAsia="Times New Roman" w:cs="Arial"/>
        </w:rPr>
        <w:t xml:space="preserve">More than </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3 hrs </w:t>
      </w:r>
    </w:p>
    <w:p w14:paraId="12DF4A7A" w14:textId="77777777" w:rsidR="00FE379B" w:rsidRPr="003D313F" w:rsidRDefault="00FE379B" w:rsidP="00FE379B">
      <w:pPr>
        <w:pStyle w:val="NoSpacing"/>
        <w:ind w:left="360"/>
        <w:rPr>
          <w:rFonts w:eastAsia="Times New Roman"/>
        </w:rPr>
      </w:pPr>
      <w:r w:rsidRPr="00FB655E">
        <w:rPr>
          <w:rFonts w:eastAsia="Times New Roman"/>
          <w:noProof/>
        </w:rPr>
        <w:drawing>
          <wp:inline distT="0" distB="0" distL="0" distR="0" wp14:anchorId="595B8885" wp14:editId="279131E1">
            <wp:extent cx="161925" cy="161925"/>
            <wp:effectExtent l="19050" t="0" r="9525" b="0"/>
            <wp:docPr id="70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rPr>
        <w:t>Don’t know/Refused to answer</w:t>
      </w:r>
      <w:r w:rsidR="00E35310" w:rsidRPr="003D313F">
        <w:rPr>
          <w:rFonts w:eastAsia="Times New Roman"/>
        </w:rPr>
        <w:fldChar w:fldCharType="begin"/>
      </w:r>
      <w:r w:rsidRPr="003D313F">
        <w:rPr>
          <w:rFonts w:eastAsia="Times New Roman"/>
        </w:rPr>
        <w:instrText xml:space="preserve"> HTMLCONTROL Forms.HTML:Checkbox.1 </w:instrText>
      </w:r>
      <w:r w:rsidR="00E35310" w:rsidRPr="003D313F">
        <w:rPr>
          <w:rFonts w:eastAsia="Times New Roman"/>
        </w:rPr>
        <w:fldChar w:fldCharType="end"/>
      </w:r>
    </w:p>
    <w:p w14:paraId="1B38F03B" w14:textId="77777777" w:rsidR="00FE379B" w:rsidRPr="003D313F" w:rsidRDefault="00FE379B" w:rsidP="00FE379B">
      <w:pPr>
        <w:shd w:val="clear" w:color="auto" w:fill="FFFFFF"/>
        <w:spacing w:after="0" w:line="312" w:lineRule="atLeast"/>
        <w:ind w:left="360"/>
        <w:rPr>
          <w:rFonts w:eastAsia="Times New Roman" w:cs="Arial"/>
        </w:rPr>
      </w:pPr>
    </w:p>
    <w:p w14:paraId="7264CCF7" w14:textId="77777777" w:rsidR="00FE379B" w:rsidRPr="003D313F" w:rsidRDefault="00386DE2" w:rsidP="00FE379B">
      <w:pPr>
        <w:shd w:val="clear" w:color="auto" w:fill="FFFFFF"/>
        <w:spacing w:after="60" w:line="240" w:lineRule="auto"/>
        <w:rPr>
          <w:rFonts w:eastAsia="Times New Roman" w:cs="Arial"/>
        </w:rPr>
      </w:pPr>
      <w:r>
        <w:rPr>
          <w:rFonts w:eastAsia="Times New Roman" w:cs="Arial"/>
        </w:rPr>
        <w:t>9</w:t>
      </w:r>
      <w:r w:rsidR="00FE379B">
        <w:rPr>
          <w:rFonts w:eastAsia="Times New Roman" w:cs="Arial"/>
        </w:rPr>
        <w:t>.</w:t>
      </w:r>
      <w:r w:rsidR="00FE379B" w:rsidRPr="003D313F">
        <w:rPr>
          <w:rFonts w:eastAsia="Times New Roman" w:cs="Arial"/>
        </w:rPr>
        <w:t xml:space="preserve"> Is the floor she or he plays on carpeted?</w:t>
      </w:r>
    </w:p>
    <w:p w14:paraId="20180F27"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08335D3B" wp14:editId="358C67C4">
            <wp:extent cx="161925" cy="161925"/>
            <wp:effectExtent l="19050" t="0" r="9525" b="0"/>
            <wp:docPr id="709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Carpeted </w:t>
      </w:r>
    </w:p>
    <w:p w14:paraId="560A028A"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6675A10B" wp14:editId="49B010D7">
            <wp:extent cx="161925" cy="161925"/>
            <wp:effectExtent l="19050" t="0" r="9525" b="0"/>
            <wp:docPr id="709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Not carpeted </w:t>
      </w:r>
    </w:p>
    <w:p w14:paraId="59104AE3"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0282ECE3" wp14:editId="73C67FB4">
            <wp:extent cx="161925" cy="161925"/>
            <wp:effectExtent l="19050" t="0" r="9525" b="0"/>
            <wp:docPr id="710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Partially carpeted </w:t>
      </w:r>
    </w:p>
    <w:p w14:paraId="6115CFBD" w14:textId="77777777" w:rsidR="00FE379B" w:rsidRDefault="00FE379B" w:rsidP="00FE379B">
      <w:pPr>
        <w:pStyle w:val="NoSpacing"/>
        <w:ind w:left="360"/>
        <w:rPr>
          <w:rFonts w:eastAsia="Times New Roman" w:cs="Arial"/>
        </w:rPr>
      </w:pPr>
      <w:r w:rsidRPr="00FB655E">
        <w:rPr>
          <w:rFonts w:eastAsia="Times New Roman" w:cs="Arial"/>
          <w:noProof/>
        </w:rPr>
        <w:drawing>
          <wp:inline distT="0" distB="0" distL="0" distR="0" wp14:anchorId="211E01EC" wp14:editId="173C89F0">
            <wp:extent cx="161925" cy="161925"/>
            <wp:effectExtent l="19050" t="0" r="9525" b="0"/>
            <wp:docPr id="710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Child does not play/sit/lie on the floor</w:t>
      </w:r>
    </w:p>
    <w:p w14:paraId="1CCF675E" w14:textId="77777777" w:rsidR="00FE379B" w:rsidRPr="003D313F" w:rsidRDefault="00FE379B" w:rsidP="00FE379B">
      <w:pPr>
        <w:pStyle w:val="NoSpacing"/>
        <w:ind w:left="360"/>
        <w:rPr>
          <w:rFonts w:eastAsia="Times New Roman"/>
        </w:rPr>
      </w:pPr>
      <w:r w:rsidRPr="00FB655E">
        <w:rPr>
          <w:rFonts w:eastAsia="Times New Roman"/>
          <w:noProof/>
        </w:rPr>
        <w:drawing>
          <wp:inline distT="0" distB="0" distL="0" distR="0" wp14:anchorId="08846F71" wp14:editId="5BB3FED1">
            <wp:extent cx="161925" cy="161925"/>
            <wp:effectExtent l="19050" t="0" r="9525" b="0"/>
            <wp:docPr id="710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rPr>
        <w:t>Don’t know/Refused to answer</w:t>
      </w:r>
      <w:r w:rsidR="00E35310" w:rsidRPr="003D313F">
        <w:rPr>
          <w:rFonts w:eastAsia="Times New Roman"/>
        </w:rPr>
        <w:fldChar w:fldCharType="begin"/>
      </w:r>
      <w:r w:rsidRPr="003D313F">
        <w:rPr>
          <w:rFonts w:eastAsia="Times New Roman"/>
        </w:rPr>
        <w:instrText xml:space="preserve"> HTMLCONTROL Forms.HTML:Checkbox.1 </w:instrText>
      </w:r>
      <w:r w:rsidR="00E35310" w:rsidRPr="003D313F">
        <w:rPr>
          <w:rFonts w:eastAsia="Times New Roman"/>
        </w:rPr>
        <w:fldChar w:fldCharType="end"/>
      </w:r>
    </w:p>
    <w:p w14:paraId="5BBD5597" w14:textId="77777777" w:rsidR="00FE379B" w:rsidRDefault="00FE379B" w:rsidP="00FE379B">
      <w:pPr>
        <w:pStyle w:val="NoSpacing"/>
        <w:rPr>
          <w:rFonts w:eastAsia="Times New Roman"/>
        </w:rPr>
      </w:pPr>
    </w:p>
    <w:p w14:paraId="098976E6" w14:textId="77777777" w:rsidR="0041183E" w:rsidRDefault="0041183E">
      <w:pPr>
        <w:rPr>
          <w:rFonts w:eastAsia="Times New Roman"/>
        </w:rPr>
      </w:pPr>
      <w:r>
        <w:rPr>
          <w:rFonts w:eastAsia="Times New Roman"/>
        </w:rPr>
        <w:br w:type="page"/>
      </w:r>
    </w:p>
    <w:p w14:paraId="79A2FE63" w14:textId="77777777" w:rsidR="00FE379B" w:rsidRDefault="00FE379B" w:rsidP="00FE379B">
      <w:pPr>
        <w:pStyle w:val="NoSpacing"/>
        <w:rPr>
          <w:rFonts w:eastAsia="Times New Roman"/>
        </w:rPr>
      </w:pPr>
      <w:r>
        <w:rPr>
          <w:rFonts w:eastAsia="Times New Roman"/>
        </w:rPr>
        <w:t>1</w:t>
      </w:r>
      <w:r w:rsidR="00386DE2">
        <w:rPr>
          <w:rFonts w:eastAsia="Times New Roman"/>
        </w:rPr>
        <w:t>0</w:t>
      </w:r>
      <w:r w:rsidRPr="003D313F">
        <w:rPr>
          <w:rFonts w:eastAsia="Times New Roman"/>
        </w:rPr>
        <w:t xml:space="preserve">. </w:t>
      </w:r>
      <w:r>
        <w:rPr>
          <w:rFonts w:eastAsia="Times New Roman"/>
        </w:rPr>
        <w:t>Typically, h</w:t>
      </w:r>
      <w:r w:rsidRPr="003D313F">
        <w:rPr>
          <w:rFonts w:eastAsia="Times New Roman"/>
        </w:rPr>
        <w:t xml:space="preserve">ow much time per day does </w:t>
      </w:r>
      <w:r>
        <w:rPr>
          <w:rFonts w:eastAsia="Times New Roman"/>
        </w:rPr>
        <w:t>your</w:t>
      </w:r>
      <w:r w:rsidRPr="003D313F">
        <w:rPr>
          <w:rFonts w:eastAsia="Times New Roman"/>
        </w:rPr>
        <w:t xml:space="preserve"> child play outside at home (</w:t>
      </w:r>
      <w:r>
        <w:rPr>
          <w:rFonts w:eastAsia="Times New Roman"/>
        </w:rPr>
        <w:t>y</w:t>
      </w:r>
      <w:r w:rsidRPr="003D313F">
        <w:rPr>
          <w:rFonts w:eastAsia="Times New Roman"/>
        </w:rPr>
        <w:t>ard, c</w:t>
      </w:r>
      <w:r>
        <w:rPr>
          <w:rFonts w:eastAsia="Times New Roman"/>
        </w:rPr>
        <w:t>ommon area, playground)?</w:t>
      </w:r>
    </w:p>
    <w:p w14:paraId="7D061BF0" w14:textId="77777777" w:rsidR="00386DE2" w:rsidRPr="00386DE2" w:rsidRDefault="00386DE2" w:rsidP="00386DE2">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23437DAE" wp14:editId="6F39494F">
            <wp:extent cx="161925" cy="161925"/>
            <wp:effectExtent l="19050" t="0" r="9525" b="0"/>
            <wp:docPr id="855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386DE2">
        <w:rPr>
          <w:rFonts w:eastAsia="Times New Roman" w:cs="Arial"/>
        </w:rPr>
        <w:t>0-15 minutes</w:t>
      </w:r>
      <w:r w:rsidR="00E35310" w:rsidRPr="00386DE2">
        <w:rPr>
          <w:rFonts w:eastAsia="Times New Roman" w:cs="Arial"/>
        </w:rPr>
        <w:fldChar w:fldCharType="begin"/>
      </w:r>
      <w:r w:rsidRPr="00386DE2">
        <w:rPr>
          <w:rFonts w:eastAsia="Times New Roman" w:cs="Arial"/>
        </w:rPr>
        <w:instrText xml:space="preserve"> HTMLCONTROL Forms.HTML:Option.1 </w:instrText>
      </w:r>
      <w:r w:rsidR="00E35310" w:rsidRPr="00386DE2">
        <w:rPr>
          <w:rFonts w:eastAsia="Times New Roman" w:cs="Arial"/>
        </w:rPr>
        <w:fldChar w:fldCharType="end"/>
      </w:r>
    </w:p>
    <w:p w14:paraId="6E6ACFAE" w14:textId="77777777" w:rsidR="00386DE2" w:rsidRPr="003D313F" w:rsidRDefault="00386DE2" w:rsidP="00386DE2">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03BE5862" wp14:editId="385164AB">
            <wp:extent cx="161925" cy="161925"/>
            <wp:effectExtent l="19050" t="0" r="9525" b="0"/>
            <wp:docPr id="855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15-30 minutes</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12AE2C0B" w14:textId="77777777" w:rsidR="00386DE2" w:rsidRPr="003D313F" w:rsidRDefault="00386DE2" w:rsidP="00386DE2">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258FCF63" wp14:editId="1913C596">
            <wp:extent cx="161925" cy="161925"/>
            <wp:effectExtent l="19050" t="0" r="9525" b="0"/>
            <wp:docPr id="855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30 minutes to 1 hour</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3EDC4FC7" w14:textId="77777777" w:rsidR="00386DE2" w:rsidRDefault="00386DE2" w:rsidP="00386DE2">
      <w:pPr>
        <w:pStyle w:val="NoSpacing"/>
        <w:ind w:left="360"/>
        <w:rPr>
          <w:rFonts w:eastAsia="Times New Roman" w:cs="Arial"/>
        </w:rPr>
      </w:pPr>
      <w:r w:rsidRPr="00FB655E">
        <w:rPr>
          <w:rFonts w:eastAsia="Times New Roman" w:cs="Arial"/>
          <w:noProof/>
        </w:rPr>
        <w:drawing>
          <wp:inline distT="0" distB="0" distL="0" distR="0" wp14:anchorId="268FBCF2" wp14:editId="73506541">
            <wp:extent cx="161925" cy="161925"/>
            <wp:effectExtent l="19050" t="0" r="9525" b="0"/>
            <wp:docPr id="855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1-2 hours</w:t>
      </w:r>
    </w:p>
    <w:p w14:paraId="24ED5E76" w14:textId="77777777" w:rsidR="00386DE2" w:rsidRDefault="00386DE2" w:rsidP="00386DE2">
      <w:pPr>
        <w:pStyle w:val="NoSpacing"/>
        <w:ind w:left="360"/>
        <w:rPr>
          <w:rFonts w:eastAsia="Times New Roman" w:cs="Arial"/>
        </w:rPr>
      </w:pPr>
      <w:r w:rsidRPr="00FB655E">
        <w:rPr>
          <w:rFonts w:eastAsia="Times New Roman" w:cs="Arial"/>
          <w:noProof/>
        </w:rPr>
        <w:drawing>
          <wp:inline distT="0" distB="0" distL="0" distR="0" wp14:anchorId="6E496A8B" wp14:editId="1189411F">
            <wp:extent cx="161925" cy="161925"/>
            <wp:effectExtent l="19050" t="0" r="9525" b="0"/>
            <wp:docPr id="855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2-3 hours</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p>
    <w:p w14:paraId="414D8E30" w14:textId="77777777" w:rsidR="00386DE2" w:rsidRDefault="00386DE2" w:rsidP="00386DE2">
      <w:pPr>
        <w:pStyle w:val="NoSpacing"/>
        <w:ind w:left="360"/>
        <w:rPr>
          <w:rFonts w:eastAsia="Times New Roman" w:cs="Arial"/>
        </w:rPr>
      </w:pPr>
      <w:r w:rsidRPr="00FB655E">
        <w:rPr>
          <w:rFonts w:eastAsia="Times New Roman" w:cs="Arial"/>
          <w:noProof/>
        </w:rPr>
        <w:drawing>
          <wp:inline distT="0" distB="0" distL="0" distR="0" wp14:anchorId="59940805" wp14:editId="1F0485C7">
            <wp:extent cx="161925" cy="161925"/>
            <wp:effectExtent l="19050" t="0" r="9525" b="0"/>
            <wp:docPr id="855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More than 3 hours</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p>
    <w:p w14:paraId="57549F8D" w14:textId="77777777" w:rsidR="00386DE2" w:rsidRPr="003D313F" w:rsidRDefault="00386DE2" w:rsidP="00386DE2">
      <w:pPr>
        <w:pStyle w:val="NoSpacing"/>
        <w:ind w:left="360"/>
        <w:rPr>
          <w:rFonts w:eastAsia="Times New Roman"/>
        </w:rPr>
      </w:pPr>
      <w:r w:rsidRPr="00FB655E">
        <w:rPr>
          <w:rFonts w:eastAsia="Times New Roman"/>
          <w:noProof/>
        </w:rPr>
        <w:drawing>
          <wp:inline distT="0" distB="0" distL="0" distR="0" wp14:anchorId="0B8CF498" wp14:editId="399021C4">
            <wp:extent cx="161925" cy="161925"/>
            <wp:effectExtent l="19050" t="0" r="9525" b="0"/>
            <wp:docPr id="855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rPr>
        <w:t>Don’t know/Refused to answer</w:t>
      </w:r>
      <w:r w:rsidR="00E35310" w:rsidRPr="003D313F">
        <w:rPr>
          <w:rFonts w:eastAsia="Times New Roman"/>
        </w:rPr>
        <w:fldChar w:fldCharType="begin"/>
      </w:r>
      <w:r w:rsidRPr="003D313F">
        <w:rPr>
          <w:rFonts w:eastAsia="Times New Roman"/>
        </w:rPr>
        <w:instrText xml:space="preserve"> HTMLCONTROL Forms.HTML:Checkbox.1 </w:instrText>
      </w:r>
      <w:r w:rsidR="00E35310" w:rsidRPr="003D313F">
        <w:rPr>
          <w:rFonts w:eastAsia="Times New Roman"/>
        </w:rPr>
        <w:fldChar w:fldCharType="end"/>
      </w:r>
    </w:p>
    <w:p w14:paraId="6479D570" w14:textId="77777777" w:rsidR="00386DE2" w:rsidRPr="003D313F" w:rsidRDefault="00386DE2" w:rsidP="00FE379B">
      <w:pPr>
        <w:pStyle w:val="NoSpacing"/>
        <w:rPr>
          <w:rFonts w:eastAsia="Times New Roman"/>
        </w:rPr>
      </w:pPr>
    </w:p>
    <w:p w14:paraId="30FE1523" w14:textId="77777777" w:rsidR="00FE379B" w:rsidRDefault="00386DE2" w:rsidP="00FE379B">
      <w:pPr>
        <w:pStyle w:val="NoSpacing"/>
        <w:rPr>
          <w:rFonts w:eastAsia="Times New Roman"/>
        </w:rPr>
      </w:pPr>
      <w:r>
        <w:rPr>
          <w:rFonts w:eastAsia="Times New Roman"/>
        </w:rPr>
        <w:t>11</w:t>
      </w:r>
      <w:r w:rsidR="00FE379B" w:rsidRPr="003D313F">
        <w:rPr>
          <w:rFonts w:eastAsia="Times New Roman"/>
        </w:rPr>
        <w:t xml:space="preserve">. </w:t>
      </w:r>
      <w:r w:rsidR="00FE379B">
        <w:rPr>
          <w:rFonts w:eastAsia="Times New Roman"/>
        </w:rPr>
        <w:t>Typically, h</w:t>
      </w:r>
      <w:r w:rsidR="00FE379B" w:rsidRPr="003D313F">
        <w:rPr>
          <w:rFonts w:eastAsia="Times New Roman"/>
        </w:rPr>
        <w:t xml:space="preserve">ow much time per day does </w:t>
      </w:r>
      <w:r w:rsidR="00FE379B">
        <w:rPr>
          <w:rFonts w:eastAsia="Times New Roman"/>
        </w:rPr>
        <w:t>your</w:t>
      </w:r>
      <w:r w:rsidR="00FE379B" w:rsidRPr="003D313F">
        <w:rPr>
          <w:rFonts w:eastAsia="Times New Roman"/>
        </w:rPr>
        <w:t xml:space="preserve"> child </w:t>
      </w:r>
      <w:r w:rsidR="00FE379B">
        <w:rPr>
          <w:rFonts w:eastAsia="Times New Roman"/>
        </w:rPr>
        <w:t>play outside at school/daycare?</w:t>
      </w:r>
    </w:p>
    <w:p w14:paraId="1E7DA553" w14:textId="77777777" w:rsidR="00386DE2" w:rsidRPr="00386DE2" w:rsidRDefault="00386DE2" w:rsidP="00386DE2">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696C3F08" wp14:editId="78BB0625">
            <wp:extent cx="161925" cy="161925"/>
            <wp:effectExtent l="19050" t="0" r="9525" b="0"/>
            <wp:docPr id="856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386DE2">
        <w:rPr>
          <w:rFonts w:eastAsia="Times New Roman" w:cs="Arial"/>
        </w:rPr>
        <w:t>0-15 minutes</w:t>
      </w:r>
      <w:r w:rsidR="00E35310" w:rsidRPr="00386DE2">
        <w:rPr>
          <w:rFonts w:eastAsia="Times New Roman" w:cs="Arial"/>
        </w:rPr>
        <w:fldChar w:fldCharType="begin"/>
      </w:r>
      <w:r w:rsidRPr="00386DE2">
        <w:rPr>
          <w:rFonts w:eastAsia="Times New Roman" w:cs="Arial"/>
        </w:rPr>
        <w:instrText xml:space="preserve"> HTMLCONTROL Forms.HTML:Option.1 </w:instrText>
      </w:r>
      <w:r w:rsidR="00E35310" w:rsidRPr="00386DE2">
        <w:rPr>
          <w:rFonts w:eastAsia="Times New Roman" w:cs="Arial"/>
        </w:rPr>
        <w:fldChar w:fldCharType="end"/>
      </w:r>
    </w:p>
    <w:p w14:paraId="553C312D" w14:textId="77777777" w:rsidR="00386DE2" w:rsidRPr="003D313F" w:rsidRDefault="00386DE2" w:rsidP="00386DE2">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39E7BD64" wp14:editId="0A597A3A">
            <wp:extent cx="161925" cy="161925"/>
            <wp:effectExtent l="19050" t="0" r="9525" b="0"/>
            <wp:docPr id="856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15-30 minutes</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013764E4" w14:textId="77777777" w:rsidR="00386DE2" w:rsidRPr="003D313F" w:rsidRDefault="00386DE2" w:rsidP="00386DE2">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25B2AED5" wp14:editId="52E9D7DA">
            <wp:extent cx="161925" cy="161925"/>
            <wp:effectExtent l="19050" t="0" r="9525" b="0"/>
            <wp:docPr id="856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30 minutes to 1 hour</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452634A0" w14:textId="77777777" w:rsidR="00386DE2" w:rsidRDefault="00386DE2" w:rsidP="00386DE2">
      <w:pPr>
        <w:pStyle w:val="NoSpacing"/>
        <w:ind w:left="360"/>
        <w:rPr>
          <w:rFonts w:eastAsia="Times New Roman" w:cs="Arial"/>
        </w:rPr>
      </w:pPr>
      <w:r w:rsidRPr="00FB655E">
        <w:rPr>
          <w:rFonts w:eastAsia="Times New Roman" w:cs="Arial"/>
          <w:noProof/>
        </w:rPr>
        <w:drawing>
          <wp:inline distT="0" distB="0" distL="0" distR="0" wp14:anchorId="700AA20E" wp14:editId="62F7E773">
            <wp:extent cx="161925" cy="161925"/>
            <wp:effectExtent l="19050" t="0" r="9525" b="0"/>
            <wp:docPr id="856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1-2 hours</w:t>
      </w:r>
    </w:p>
    <w:p w14:paraId="65BDC7FF" w14:textId="77777777" w:rsidR="00386DE2" w:rsidRDefault="00386DE2" w:rsidP="00386DE2">
      <w:pPr>
        <w:pStyle w:val="NoSpacing"/>
        <w:ind w:left="360"/>
        <w:rPr>
          <w:rFonts w:eastAsia="Times New Roman" w:cs="Arial"/>
        </w:rPr>
      </w:pPr>
      <w:r w:rsidRPr="00FB655E">
        <w:rPr>
          <w:rFonts w:eastAsia="Times New Roman" w:cs="Arial"/>
          <w:noProof/>
        </w:rPr>
        <w:drawing>
          <wp:inline distT="0" distB="0" distL="0" distR="0" wp14:anchorId="5B770410" wp14:editId="7FE3B91E">
            <wp:extent cx="161925" cy="161925"/>
            <wp:effectExtent l="19050" t="0" r="9525" b="0"/>
            <wp:docPr id="856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2-3 hours</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p>
    <w:p w14:paraId="3CAE8031" w14:textId="77777777" w:rsidR="00386DE2" w:rsidRDefault="00386DE2" w:rsidP="00386DE2">
      <w:pPr>
        <w:pStyle w:val="NoSpacing"/>
        <w:ind w:left="360"/>
        <w:rPr>
          <w:rFonts w:eastAsia="Times New Roman" w:cs="Arial"/>
        </w:rPr>
      </w:pPr>
      <w:r w:rsidRPr="00FB655E">
        <w:rPr>
          <w:rFonts w:eastAsia="Times New Roman" w:cs="Arial"/>
          <w:noProof/>
        </w:rPr>
        <w:drawing>
          <wp:inline distT="0" distB="0" distL="0" distR="0" wp14:anchorId="5E41B5E6" wp14:editId="19EC1817">
            <wp:extent cx="161925" cy="161925"/>
            <wp:effectExtent l="19050" t="0" r="9525" b="0"/>
            <wp:docPr id="856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More than 3 hours</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p>
    <w:p w14:paraId="0D78A9A0" w14:textId="77777777" w:rsidR="00386DE2" w:rsidRPr="003D313F" w:rsidRDefault="00386DE2" w:rsidP="00386DE2">
      <w:pPr>
        <w:pStyle w:val="NoSpacing"/>
        <w:ind w:left="360"/>
        <w:rPr>
          <w:rFonts w:eastAsia="Times New Roman"/>
        </w:rPr>
      </w:pPr>
      <w:r w:rsidRPr="00FB655E">
        <w:rPr>
          <w:rFonts w:eastAsia="Times New Roman"/>
          <w:noProof/>
        </w:rPr>
        <w:drawing>
          <wp:inline distT="0" distB="0" distL="0" distR="0" wp14:anchorId="1164F48A" wp14:editId="6905FEDD">
            <wp:extent cx="161925" cy="161925"/>
            <wp:effectExtent l="19050" t="0" r="9525" b="0"/>
            <wp:docPr id="856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rPr>
        <w:t>Don’t know/Refused to answer</w:t>
      </w:r>
      <w:r w:rsidR="00E35310" w:rsidRPr="003D313F">
        <w:rPr>
          <w:rFonts w:eastAsia="Times New Roman"/>
        </w:rPr>
        <w:fldChar w:fldCharType="begin"/>
      </w:r>
      <w:r w:rsidRPr="003D313F">
        <w:rPr>
          <w:rFonts w:eastAsia="Times New Roman"/>
        </w:rPr>
        <w:instrText xml:space="preserve"> HTMLCONTROL Forms.HTML:Checkbox.1 </w:instrText>
      </w:r>
      <w:r w:rsidR="00E35310" w:rsidRPr="003D313F">
        <w:rPr>
          <w:rFonts w:eastAsia="Times New Roman"/>
        </w:rPr>
        <w:fldChar w:fldCharType="end"/>
      </w:r>
    </w:p>
    <w:p w14:paraId="69102016" w14:textId="77777777" w:rsidR="00FE379B" w:rsidRPr="003D313F" w:rsidRDefault="00FE379B" w:rsidP="00FE379B">
      <w:pPr>
        <w:spacing w:after="0" w:line="240" w:lineRule="auto"/>
        <w:rPr>
          <w:rFonts w:eastAsia="Times New Roman" w:cs="Times New Roman"/>
        </w:rPr>
      </w:pPr>
    </w:p>
    <w:p w14:paraId="2AABD857" w14:textId="77777777" w:rsidR="00FE379B" w:rsidRDefault="00386DE2" w:rsidP="00FE379B">
      <w:pPr>
        <w:pStyle w:val="NoSpacing"/>
        <w:rPr>
          <w:rFonts w:eastAsia="Times New Roman"/>
        </w:rPr>
      </w:pPr>
      <w:r>
        <w:rPr>
          <w:rFonts w:eastAsia="Times New Roman"/>
        </w:rPr>
        <w:t>12</w:t>
      </w:r>
      <w:r w:rsidR="00FE379B" w:rsidRPr="003D313F">
        <w:rPr>
          <w:rFonts w:eastAsia="Times New Roman"/>
        </w:rPr>
        <w:t xml:space="preserve">. How much time per day does </w:t>
      </w:r>
      <w:r w:rsidR="00FE379B">
        <w:rPr>
          <w:rFonts w:eastAsia="Times New Roman"/>
        </w:rPr>
        <w:t>your child play at local parks?</w:t>
      </w:r>
    </w:p>
    <w:p w14:paraId="1D974E1C" w14:textId="77777777" w:rsidR="00386DE2" w:rsidRPr="00386DE2" w:rsidRDefault="00386DE2" w:rsidP="00386DE2">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260F4EFC" wp14:editId="3455E633">
            <wp:extent cx="161925" cy="161925"/>
            <wp:effectExtent l="19050" t="0" r="9525" b="0"/>
            <wp:docPr id="856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386DE2">
        <w:rPr>
          <w:rFonts w:eastAsia="Times New Roman" w:cs="Arial"/>
        </w:rPr>
        <w:t>0-15 minutes</w:t>
      </w:r>
      <w:r w:rsidR="00E35310" w:rsidRPr="00386DE2">
        <w:rPr>
          <w:rFonts w:eastAsia="Times New Roman" w:cs="Arial"/>
        </w:rPr>
        <w:fldChar w:fldCharType="begin"/>
      </w:r>
      <w:r w:rsidRPr="00386DE2">
        <w:rPr>
          <w:rFonts w:eastAsia="Times New Roman" w:cs="Arial"/>
        </w:rPr>
        <w:instrText xml:space="preserve"> HTMLCONTROL Forms.HTML:Option.1 </w:instrText>
      </w:r>
      <w:r w:rsidR="00E35310" w:rsidRPr="00386DE2">
        <w:rPr>
          <w:rFonts w:eastAsia="Times New Roman" w:cs="Arial"/>
        </w:rPr>
        <w:fldChar w:fldCharType="end"/>
      </w:r>
    </w:p>
    <w:p w14:paraId="509C4D1B" w14:textId="77777777" w:rsidR="00386DE2" w:rsidRPr="003D313F" w:rsidRDefault="00386DE2" w:rsidP="00386DE2">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5E6D0566" wp14:editId="1774EFDA">
            <wp:extent cx="161925" cy="161925"/>
            <wp:effectExtent l="19050" t="0" r="9525" b="0"/>
            <wp:docPr id="856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15-30 minutes</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1746E2D9" w14:textId="77777777" w:rsidR="00386DE2" w:rsidRPr="003D313F" w:rsidRDefault="00386DE2" w:rsidP="00386DE2">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7C2230D8" wp14:editId="46B8C694">
            <wp:extent cx="161925" cy="161925"/>
            <wp:effectExtent l="19050" t="0" r="9525" b="0"/>
            <wp:docPr id="856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30 minutes to 1 hour</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 </w:t>
      </w:r>
    </w:p>
    <w:p w14:paraId="157950BD" w14:textId="77777777" w:rsidR="00386DE2" w:rsidRDefault="00386DE2" w:rsidP="00386DE2">
      <w:pPr>
        <w:pStyle w:val="NoSpacing"/>
        <w:ind w:left="360"/>
        <w:rPr>
          <w:rFonts w:eastAsia="Times New Roman" w:cs="Arial"/>
        </w:rPr>
      </w:pPr>
      <w:r w:rsidRPr="00FB655E">
        <w:rPr>
          <w:rFonts w:eastAsia="Times New Roman" w:cs="Arial"/>
          <w:noProof/>
        </w:rPr>
        <w:drawing>
          <wp:inline distT="0" distB="0" distL="0" distR="0" wp14:anchorId="39A6FC33" wp14:editId="56260199">
            <wp:extent cx="161925" cy="161925"/>
            <wp:effectExtent l="19050" t="0" r="9525" b="0"/>
            <wp:docPr id="857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1-2 hours</w:t>
      </w:r>
    </w:p>
    <w:p w14:paraId="6A1B1516" w14:textId="77777777" w:rsidR="00386DE2" w:rsidRDefault="00386DE2" w:rsidP="00386DE2">
      <w:pPr>
        <w:pStyle w:val="NoSpacing"/>
        <w:ind w:left="360"/>
        <w:rPr>
          <w:rFonts w:eastAsia="Times New Roman" w:cs="Arial"/>
        </w:rPr>
      </w:pPr>
      <w:r w:rsidRPr="00FB655E">
        <w:rPr>
          <w:rFonts w:eastAsia="Times New Roman" w:cs="Arial"/>
          <w:noProof/>
        </w:rPr>
        <w:drawing>
          <wp:inline distT="0" distB="0" distL="0" distR="0" wp14:anchorId="0B1838F4" wp14:editId="3B4DB179">
            <wp:extent cx="161925" cy="161925"/>
            <wp:effectExtent l="19050" t="0" r="9525" b="0"/>
            <wp:docPr id="857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2-3 hours</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p>
    <w:p w14:paraId="2C04D033" w14:textId="77777777" w:rsidR="00386DE2" w:rsidRDefault="00386DE2" w:rsidP="00386DE2">
      <w:pPr>
        <w:pStyle w:val="NoSpacing"/>
        <w:ind w:left="360"/>
        <w:rPr>
          <w:rFonts w:eastAsia="Times New Roman" w:cs="Arial"/>
        </w:rPr>
      </w:pPr>
      <w:r w:rsidRPr="00FB655E">
        <w:rPr>
          <w:rFonts w:eastAsia="Times New Roman" w:cs="Arial"/>
          <w:noProof/>
        </w:rPr>
        <w:drawing>
          <wp:inline distT="0" distB="0" distL="0" distR="0" wp14:anchorId="2E9E37B7" wp14:editId="06CC2945">
            <wp:extent cx="161925" cy="161925"/>
            <wp:effectExtent l="19050" t="0" r="9525" b="0"/>
            <wp:docPr id="857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cs="Arial"/>
        </w:rPr>
        <w:t>More than 3 hours</w:t>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p>
    <w:p w14:paraId="4FB3FAE2" w14:textId="77777777" w:rsidR="00386DE2" w:rsidRPr="003D313F" w:rsidRDefault="00386DE2" w:rsidP="00386DE2">
      <w:pPr>
        <w:pStyle w:val="NoSpacing"/>
        <w:ind w:left="360"/>
        <w:rPr>
          <w:rFonts w:eastAsia="Times New Roman"/>
        </w:rPr>
      </w:pPr>
      <w:r w:rsidRPr="00FB655E">
        <w:rPr>
          <w:rFonts w:eastAsia="Times New Roman"/>
          <w:noProof/>
        </w:rPr>
        <w:drawing>
          <wp:inline distT="0" distB="0" distL="0" distR="0" wp14:anchorId="615801F9" wp14:editId="0850995C">
            <wp:extent cx="161925" cy="161925"/>
            <wp:effectExtent l="19050" t="0" r="9525" b="0"/>
            <wp:docPr id="857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eastAsia="Times New Roman"/>
        </w:rPr>
        <w:t>Don’t know/Refused to answer</w:t>
      </w:r>
      <w:r w:rsidR="00E35310" w:rsidRPr="003D313F">
        <w:rPr>
          <w:rFonts w:eastAsia="Times New Roman"/>
        </w:rPr>
        <w:fldChar w:fldCharType="begin"/>
      </w:r>
      <w:r w:rsidRPr="003D313F">
        <w:rPr>
          <w:rFonts w:eastAsia="Times New Roman"/>
        </w:rPr>
        <w:instrText xml:space="preserve"> HTMLCONTROL Forms.HTML:Checkbox.1 </w:instrText>
      </w:r>
      <w:r w:rsidR="00E35310" w:rsidRPr="003D313F">
        <w:rPr>
          <w:rFonts w:eastAsia="Times New Roman"/>
        </w:rPr>
        <w:fldChar w:fldCharType="end"/>
      </w:r>
    </w:p>
    <w:p w14:paraId="46AC9F72" w14:textId="77777777" w:rsidR="00386DE2" w:rsidRPr="003D313F" w:rsidRDefault="00386DE2" w:rsidP="00FE379B">
      <w:pPr>
        <w:pStyle w:val="NoSpacing"/>
        <w:rPr>
          <w:rFonts w:eastAsia="Times New Roman"/>
        </w:rPr>
      </w:pPr>
    </w:p>
    <w:p w14:paraId="676DAF1B" w14:textId="77777777" w:rsidR="00FE379B" w:rsidRPr="003D313F" w:rsidRDefault="00386DE2" w:rsidP="00FE379B">
      <w:pPr>
        <w:shd w:val="clear" w:color="auto" w:fill="FFFFFF"/>
        <w:spacing w:after="60" w:line="240" w:lineRule="auto"/>
        <w:rPr>
          <w:rFonts w:eastAsia="Times New Roman" w:cs="Arial"/>
        </w:rPr>
      </w:pPr>
      <w:r>
        <w:rPr>
          <w:rFonts w:eastAsia="Times New Roman" w:cs="Arial"/>
        </w:rPr>
        <w:t>13</w:t>
      </w:r>
      <w:r w:rsidR="00FE379B" w:rsidRPr="003D313F">
        <w:rPr>
          <w:rFonts w:eastAsia="Times New Roman" w:cs="Arial"/>
        </w:rPr>
        <w:t xml:space="preserve">. How often does </w:t>
      </w:r>
      <w:r w:rsidR="00FE379B">
        <w:rPr>
          <w:rFonts w:eastAsia="Times New Roman" w:cs="Arial"/>
        </w:rPr>
        <w:t>your</w:t>
      </w:r>
      <w:r w:rsidR="00FE379B" w:rsidRPr="003D313F">
        <w:rPr>
          <w:rFonts w:eastAsia="Times New Roman" w:cs="Arial"/>
        </w:rPr>
        <w:t xml:space="preserve"> child's sleep get interrupted (e.g</w:t>
      </w:r>
      <w:r w:rsidR="00FE379B">
        <w:rPr>
          <w:rFonts w:eastAsia="Times New Roman" w:cs="Arial"/>
        </w:rPr>
        <w:t>.,</w:t>
      </w:r>
      <w:r w:rsidR="00FE379B" w:rsidRPr="003D313F">
        <w:rPr>
          <w:rFonts w:eastAsia="Times New Roman" w:cs="Arial"/>
        </w:rPr>
        <w:t xml:space="preserve"> by noise or other disturbance in the community)? </w:t>
      </w:r>
    </w:p>
    <w:p w14:paraId="75E37EB7"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1718011E" wp14:editId="0EEF9333">
            <wp:extent cx="161925" cy="161925"/>
            <wp:effectExtent l="19050" t="0" r="9525" b="0"/>
            <wp:docPr id="726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Never </w:t>
      </w:r>
    </w:p>
    <w:p w14:paraId="33811F81"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17EEC0F4" wp14:editId="3D6D17AC">
            <wp:extent cx="161925" cy="161925"/>
            <wp:effectExtent l="19050" t="0" r="9525" b="0"/>
            <wp:docPr id="726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Once a month </w:t>
      </w:r>
    </w:p>
    <w:p w14:paraId="7BA2566D"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1D3202D2" wp14:editId="22A2E3E5">
            <wp:extent cx="161925" cy="161925"/>
            <wp:effectExtent l="19050" t="0" r="9525" b="0"/>
            <wp:docPr id="726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Once a week </w:t>
      </w:r>
    </w:p>
    <w:p w14:paraId="1DDA8724"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5E0D851B" wp14:editId="47B8507F">
            <wp:extent cx="161925" cy="161925"/>
            <wp:effectExtent l="19050" t="0" r="9525" b="0"/>
            <wp:docPr id="726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More than once a week </w:t>
      </w:r>
    </w:p>
    <w:p w14:paraId="637F2726" w14:textId="77777777" w:rsidR="00FE379B" w:rsidRPr="003D313F" w:rsidRDefault="00FE379B" w:rsidP="00FE379B">
      <w:pPr>
        <w:shd w:val="clear" w:color="auto" w:fill="FFFFFF"/>
        <w:spacing w:line="312" w:lineRule="atLeast"/>
        <w:ind w:left="360"/>
        <w:rPr>
          <w:rFonts w:eastAsia="Times New Roman" w:cs="Arial"/>
        </w:rPr>
      </w:pPr>
      <w:r w:rsidRPr="00FB655E">
        <w:rPr>
          <w:rFonts w:eastAsia="Times New Roman" w:cs="Arial"/>
          <w:noProof/>
        </w:rPr>
        <w:drawing>
          <wp:inline distT="0" distB="0" distL="0" distR="0" wp14:anchorId="04F5035D" wp14:editId="468EB77D">
            <wp:extent cx="161925" cy="161925"/>
            <wp:effectExtent l="19050" t="0" r="9525" b="0"/>
            <wp:docPr id="726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Don't know</w:t>
      </w:r>
      <w:r>
        <w:rPr>
          <w:rFonts w:eastAsia="Times New Roman" w:cs="Arial"/>
        </w:rPr>
        <w:t>/Refused to answer</w:t>
      </w:r>
    </w:p>
    <w:p w14:paraId="200DCA0D" w14:textId="77777777" w:rsidR="0041183E" w:rsidRDefault="0041183E">
      <w:pPr>
        <w:rPr>
          <w:rFonts w:eastAsia="Times New Roman" w:cs="Arial"/>
        </w:rPr>
      </w:pPr>
      <w:r>
        <w:rPr>
          <w:rFonts w:eastAsia="Times New Roman" w:cs="Arial"/>
        </w:rPr>
        <w:br w:type="page"/>
      </w:r>
    </w:p>
    <w:p w14:paraId="4C0D281E" w14:textId="77777777" w:rsidR="00FE379B" w:rsidRPr="003D313F" w:rsidRDefault="00386DE2" w:rsidP="00FE379B">
      <w:pPr>
        <w:shd w:val="clear" w:color="auto" w:fill="FFFFFF"/>
        <w:spacing w:after="60" w:line="240" w:lineRule="auto"/>
        <w:rPr>
          <w:rFonts w:eastAsia="Times New Roman" w:cs="Arial"/>
        </w:rPr>
      </w:pPr>
      <w:r>
        <w:rPr>
          <w:rFonts w:eastAsia="Times New Roman" w:cs="Arial"/>
        </w:rPr>
        <w:t>14</w:t>
      </w:r>
      <w:r w:rsidR="00FE379B" w:rsidRPr="003D313F">
        <w:rPr>
          <w:rFonts w:eastAsia="Times New Roman" w:cs="Arial"/>
        </w:rPr>
        <w:t xml:space="preserve">. How many times did </w:t>
      </w:r>
      <w:r w:rsidR="00FE379B">
        <w:rPr>
          <w:rFonts w:eastAsia="Times New Roman" w:cs="Arial"/>
        </w:rPr>
        <w:t>your</w:t>
      </w:r>
      <w:r w:rsidR="00FE379B" w:rsidRPr="003D313F">
        <w:rPr>
          <w:rFonts w:eastAsia="Times New Roman" w:cs="Arial"/>
        </w:rPr>
        <w:t xml:space="preserve"> child wash his/her hands yesterday?</w:t>
      </w:r>
    </w:p>
    <w:p w14:paraId="2FC8E71C" w14:textId="77777777" w:rsidR="00FE379B" w:rsidRPr="003D313F" w:rsidRDefault="00FE379B" w:rsidP="00FE379B">
      <w:pPr>
        <w:shd w:val="clear" w:color="auto" w:fill="FFFFFF"/>
        <w:spacing w:after="0" w:line="312" w:lineRule="atLeast"/>
        <w:ind w:left="360"/>
        <w:rPr>
          <w:rFonts w:eastAsia="Times New Roman" w:cs="Arial"/>
        </w:rPr>
      </w:pPr>
      <w:r>
        <w:rPr>
          <w:rFonts w:eastAsia="Times New Roman" w:cs="Arial"/>
          <w:noProof/>
        </w:rPr>
        <w:drawing>
          <wp:inline distT="0" distB="0" distL="0" distR="0" wp14:anchorId="6C2212CB" wp14:editId="7237F486">
            <wp:extent cx="161925" cy="161925"/>
            <wp:effectExtent l="19050" t="0" r="9525" b="0"/>
            <wp:docPr id="726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3D313F">
        <w:rPr>
          <w:rFonts w:eastAsia="Times New Roman" w:cs="Arial"/>
        </w:rPr>
        <w:t xml:space="preserve">1 </w:t>
      </w:r>
    </w:p>
    <w:p w14:paraId="4956D957"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67AC9F67" wp14:editId="646C33D1">
            <wp:extent cx="161925" cy="161925"/>
            <wp:effectExtent l="19050" t="0" r="9525" b="0"/>
            <wp:docPr id="726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2 </w:t>
      </w:r>
    </w:p>
    <w:p w14:paraId="23DCB2FA"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260CCD5E" wp14:editId="542F4CF7">
            <wp:extent cx="161925" cy="161925"/>
            <wp:effectExtent l="19050" t="0" r="9525" b="0"/>
            <wp:docPr id="727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3 </w:t>
      </w:r>
    </w:p>
    <w:p w14:paraId="64CAE886"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35A873F3" wp14:editId="1A75116A">
            <wp:extent cx="161925" cy="161925"/>
            <wp:effectExtent l="19050" t="0" r="9525" b="0"/>
            <wp:docPr id="727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4 </w:t>
      </w:r>
    </w:p>
    <w:p w14:paraId="5747565D"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1829C4B6" wp14:editId="156C2C3F">
            <wp:extent cx="161925" cy="161925"/>
            <wp:effectExtent l="19050" t="0" r="9525" b="0"/>
            <wp:docPr id="727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5 </w:t>
      </w:r>
    </w:p>
    <w:p w14:paraId="66C90706"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71EA3437" wp14:editId="40E21F30">
            <wp:extent cx="161925" cy="161925"/>
            <wp:effectExtent l="19050" t="0" r="9525" b="0"/>
            <wp:docPr id="727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6 </w:t>
      </w:r>
    </w:p>
    <w:p w14:paraId="491F57D5" w14:textId="77777777" w:rsidR="00FE379B" w:rsidRPr="003D313F" w:rsidRDefault="00FE379B" w:rsidP="00386DE2">
      <w:pPr>
        <w:pStyle w:val="NoSpacing"/>
        <w:ind w:firstLine="360"/>
        <w:rPr>
          <w:rFonts w:eastAsia="Times New Roman"/>
        </w:rPr>
      </w:pPr>
      <w:r w:rsidRPr="00FB655E">
        <w:rPr>
          <w:rFonts w:eastAsia="Times New Roman"/>
          <w:noProof/>
        </w:rPr>
        <w:drawing>
          <wp:inline distT="0" distB="0" distL="0" distR="0" wp14:anchorId="3DD33BFF" wp14:editId="6BB16B05">
            <wp:extent cx="161925" cy="161925"/>
            <wp:effectExtent l="19050" t="0" r="9525" b="0"/>
            <wp:docPr id="727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rPr>
        <w:fldChar w:fldCharType="begin"/>
      </w:r>
      <w:r w:rsidRPr="003D313F">
        <w:rPr>
          <w:rFonts w:eastAsia="Times New Roman"/>
        </w:rPr>
        <w:instrText xml:space="preserve"> HTMLCONTROL Forms.HTML:Option.1 </w:instrText>
      </w:r>
      <w:r w:rsidR="00E35310" w:rsidRPr="003D313F">
        <w:rPr>
          <w:rFonts w:eastAsia="Times New Roman"/>
        </w:rPr>
        <w:fldChar w:fldCharType="end"/>
      </w:r>
      <w:r w:rsidRPr="003D313F">
        <w:rPr>
          <w:rFonts w:eastAsia="Times New Roman"/>
        </w:rPr>
        <w:t xml:space="preserve">7 </w:t>
      </w:r>
    </w:p>
    <w:p w14:paraId="52795A5F" w14:textId="77777777" w:rsidR="00FE379B" w:rsidRDefault="00FE379B" w:rsidP="00386DE2">
      <w:pPr>
        <w:pStyle w:val="NoSpacing"/>
        <w:ind w:firstLine="360"/>
        <w:rPr>
          <w:rFonts w:eastAsia="Times New Roman"/>
        </w:rPr>
      </w:pPr>
      <w:r w:rsidRPr="00FB655E">
        <w:rPr>
          <w:rFonts w:eastAsia="Times New Roman"/>
          <w:noProof/>
        </w:rPr>
        <w:drawing>
          <wp:inline distT="0" distB="0" distL="0" distR="0" wp14:anchorId="1063804D" wp14:editId="543DC996">
            <wp:extent cx="161925" cy="161925"/>
            <wp:effectExtent l="19050" t="0" r="9525" b="0"/>
            <wp:docPr id="727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rPr>
        <w:fldChar w:fldCharType="begin"/>
      </w:r>
      <w:r w:rsidRPr="003D313F">
        <w:rPr>
          <w:rFonts w:eastAsia="Times New Roman"/>
        </w:rPr>
        <w:instrText xml:space="preserve"> HTMLCONTROL Forms.HTML:Option.1 </w:instrText>
      </w:r>
      <w:r w:rsidR="00E35310" w:rsidRPr="003D313F">
        <w:rPr>
          <w:rFonts w:eastAsia="Times New Roman"/>
        </w:rPr>
        <w:fldChar w:fldCharType="end"/>
      </w:r>
      <w:r>
        <w:rPr>
          <w:rFonts w:eastAsia="Times New Roman"/>
        </w:rPr>
        <w:t>M</w:t>
      </w:r>
      <w:r w:rsidRPr="003D313F">
        <w:rPr>
          <w:rFonts w:eastAsia="Times New Roman"/>
        </w:rPr>
        <w:t>ore than 7</w:t>
      </w:r>
    </w:p>
    <w:p w14:paraId="148CE01B" w14:textId="77777777" w:rsidR="00386DE2" w:rsidRPr="003D313F" w:rsidRDefault="00386DE2" w:rsidP="00386DE2">
      <w:pPr>
        <w:pStyle w:val="NoSpacing"/>
        <w:ind w:firstLine="360"/>
        <w:rPr>
          <w:rFonts w:eastAsia="Times New Roman"/>
        </w:rPr>
      </w:pPr>
      <w:r w:rsidRPr="00FB655E">
        <w:rPr>
          <w:rFonts w:eastAsia="Times New Roman"/>
          <w:noProof/>
        </w:rPr>
        <w:drawing>
          <wp:inline distT="0" distB="0" distL="0" distR="0" wp14:anchorId="616B617F" wp14:editId="6F883574">
            <wp:extent cx="161925" cy="161925"/>
            <wp:effectExtent l="19050" t="0" r="9525" b="0"/>
            <wp:docPr id="857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rPr>
        <w:fldChar w:fldCharType="begin"/>
      </w:r>
      <w:r w:rsidRPr="003D313F">
        <w:rPr>
          <w:rFonts w:eastAsia="Times New Roman"/>
        </w:rPr>
        <w:instrText xml:space="preserve"> HTMLCONTROL Forms.HTML:Option.1 </w:instrText>
      </w:r>
      <w:r w:rsidR="00E35310" w:rsidRPr="003D313F">
        <w:rPr>
          <w:rFonts w:eastAsia="Times New Roman"/>
        </w:rPr>
        <w:fldChar w:fldCharType="end"/>
      </w:r>
      <w:r w:rsidRPr="003D313F">
        <w:rPr>
          <w:rFonts w:eastAsia="Times New Roman"/>
        </w:rPr>
        <w:t>Don't know</w:t>
      </w:r>
      <w:r>
        <w:rPr>
          <w:rFonts w:eastAsia="Times New Roman"/>
        </w:rPr>
        <w:t>/Refused to answer</w:t>
      </w:r>
    </w:p>
    <w:p w14:paraId="7B7E2D5E" w14:textId="77777777" w:rsidR="00386DE2" w:rsidRDefault="00386DE2" w:rsidP="00FE379B">
      <w:pPr>
        <w:shd w:val="clear" w:color="auto" w:fill="FFFFFF"/>
        <w:spacing w:after="60" w:line="240" w:lineRule="auto"/>
        <w:rPr>
          <w:rFonts w:eastAsia="Times New Roman" w:cs="Arial"/>
        </w:rPr>
      </w:pPr>
    </w:p>
    <w:p w14:paraId="329F6CE1" w14:textId="77777777" w:rsidR="00FE379B" w:rsidRPr="003D313F" w:rsidRDefault="00386DE2" w:rsidP="00FE379B">
      <w:pPr>
        <w:shd w:val="clear" w:color="auto" w:fill="FFFFFF"/>
        <w:spacing w:after="60" w:line="240" w:lineRule="auto"/>
        <w:rPr>
          <w:rFonts w:eastAsia="Times New Roman" w:cs="Arial"/>
        </w:rPr>
      </w:pPr>
      <w:r>
        <w:rPr>
          <w:rFonts w:eastAsia="Times New Roman" w:cs="Arial"/>
        </w:rPr>
        <w:t>15</w:t>
      </w:r>
      <w:r w:rsidR="00FE379B" w:rsidRPr="003D313F">
        <w:rPr>
          <w:rFonts w:eastAsia="Times New Roman" w:cs="Arial"/>
        </w:rPr>
        <w:t xml:space="preserve">. How many times a week does </w:t>
      </w:r>
      <w:r w:rsidR="00FE379B">
        <w:rPr>
          <w:rFonts w:eastAsia="Times New Roman" w:cs="Arial"/>
        </w:rPr>
        <w:t>your</w:t>
      </w:r>
      <w:r w:rsidR="00FE379B" w:rsidRPr="003D313F">
        <w:rPr>
          <w:rFonts w:eastAsia="Times New Roman" w:cs="Arial"/>
        </w:rPr>
        <w:t xml:space="preserve"> child bathe?</w:t>
      </w:r>
    </w:p>
    <w:p w14:paraId="2920C5C9" w14:textId="77777777" w:rsidR="00FE379B" w:rsidRPr="003D313F" w:rsidRDefault="00FE379B" w:rsidP="00FE379B">
      <w:pPr>
        <w:shd w:val="clear" w:color="auto" w:fill="FFFFFF"/>
        <w:spacing w:after="0" w:line="312" w:lineRule="atLeast"/>
        <w:ind w:left="360"/>
        <w:rPr>
          <w:rFonts w:eastAsia="Times New Roman" w:cs="Arial"/>
        </w:rPr>
      </w:pPr>
      <w:r>
        <w:rPr>
          <w:rFonts w:eastAsia="Times New Roman" w:cs="Arial"/>
          <w:noProof/>
        </w:rPr>
        <w:drawing>
          <wp:inline distT="0" distB="0" distL="0" distR="0" wp14:anchorId="577787B1" wp14:editId="1F9D8884">
            <wp:extent cx="161925" cy="161925"/>
            <wp:effectExtent l="19050" t="0" r="9525" b="0"/>
            <wp:docPr id="727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3D313F">
        <w:rPr>
          <w:rFonts w:eastAsia="Times New Roman" w:cs="Arial"/>
        </w:rPr>
        <w:t xml:space="preserve">1 </w:t>
      </w:r>
    </w:p>
    <w:p w14:paraId="695085E3"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798AE30D" wp14:editId="60356547">
            <wp:extent cx="161925" cy="161925"/>
            <wp:effectExtent l="19050" t="0" r="9525" b="0"/>
            <wp:docPr id="727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2 </w:t>
      </w:r>
    </w:p>
    <w:p w14:paraId="512D3572"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7B7B42DC" wp14:editId="42C0EB9B">
            <wp:extent cx="161925" cy="161925"/>
            <wp:effectExtent l="19050" t="0" r="9525" b="0"/>
            <wp:docPr id="727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3 </w:t>
      </w:r>
    </w:p>
    <w:p w14:paraId="4E684A67"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7E1B728B" wp14:editId="7E064B82">
            <wp:extent cx="161925" cy="161925"/>
            <wp:effectExtent l="19050" t="0" r="9525" b="0"/>
            <wp:docPr id="727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4 </w:t>
      </w:r>
    </w:p>
    <w:p w14:paraId="11FB3227"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528BB4BC" wp14:editId="54A16989">
            <wp:extent cx="161925" cy="161925"/>
            <wp:effectExtent l="19050" t="0" r="9525" b="0"/>
            <wp:docPr id="728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5 </w:t>
      </w:r>
    </w:p>
    <w:p w14:paraId="6CBFC8BF"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4F5A936C" wp14:editId="60D66A3A">
            <wp:extent cx="161925" cy="161925"/>
            <wp:effectExtent l="19050" t="0" r="9525" b="0"/>
            <wp:docPr id="728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6 </w:t>
      </w:r>
    </w:p>
    <w:p w14:paraId="14854BA3"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1CB624AA" wp14:editId="12A94F53">
            <wp:extent cx="161925" cy="161925"/>
            <wp:effectExtent l="19050" t="0" r="9525" b="0"/>
            <wp:docPr id="728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7 </w:t>
      </w:r>
    </w:p>
    <w:p w14:paraId="58B3769E" w14:textId="77777777" w:rsidR="00386DE2" w:rsidRDefault="00FE379B" w:rsidP="00C84DE5">
      <w:pPr>
        <w:pStyle w:val="NoSpacing"/>
        <w:ind w:firstLine="360"/>
        <w:rPr>
          <w:rFonts w:eastAsia="Times New Roman"/>
        </w:rPr>
      </w:pPr>
      <w:r w:rsidRPr="00FB655E">
        <w:rPr>
          <w:rFonts w:eastAsia="Times New Roman"/>
          <w:noProof/>
        </w:rPr>
        <w:drawing>
          <wp:inline distT="0" distB="0" distL="0" distR="0" wp14:anchorId="0454D429" wp14:editId="455BD46E">
            <wp:extent cx="161925" cy="161925"/>
            <wp:effectExtent l="19050" t="0" r="9525" b="0"/>
            <wp:docPr id="728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rPr>
        <w:fldChar w:fldCharType="begin"/>
      </w:r>
      <w:r w:rsidRPr="003D313F">
        <w:rPr>
          <w:rFonts w:eastAsia="Times New Roman"/>
        </w:rPr>
        <w:instrText xml:space="preserve"> HTMLCONTROL Forms.HTML:Option.1 </w:instrText>
      </w:r>
      <w:r w:rsidR="00E35310" w:rsidRPr="003D313F">
        <w:rPr>
          <w:rFonts w:eastAsia="Times New Roman"/>
        </w:rPr>
        <w:fldChar w:fldCharType="end"/>
      </w:r>
      <w:r>
        <w:rPr>
          <w:rFonts w:eastAsia="Times New Roman"/>
        </w:rPr>
        <w:t>M</w:t>
      </w:r>
      <w:r w:rsidRPr="003D313F">
        <w:rPr>
          <w:rFonts w:eastAsia="Times New Roman"/>
        </w:rPr>
        <w:t>ore than 7</w:t>
      </w:r>
    </w:p>
    <w:p w14:paraId="77DA7365" w14:textId="77777777" w:rsidR="00386DE2" w:rsidRPr="003D313F" w:rsidRDefault="00386DE2" w:rsidP="00386DE2">
      <w:pPr>
        <w:pStyle w:val="NoSpacing"/>
        <w:ind w:firstLine="360"/>
        <w:rPr>
          <w:rFonts w:eastAsia="Times New Roman"/>
        </w:rPr>
      </w:pPr>
      <w:r w:rsidRPr="00FB655E">
        <w:rPr>
          <w:rFonts w:eastAsia="Times New Roman"/>
          <w:noProof/>
        </w:rPr>
        <w:drawing>
          <wp:inline distT="0" distB="0" distL="0" distR="0" wp14:anchorId="6EF147E4" wp14:editId="395FDE0E">
            <wp:extent cx="161925" cy="161925"/>
            <wp:effectExtent l="19050" t="0" r="9525" b="0"/>
            <wp:docPr id="857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rPr>
        <w:fldChar w:fldCharType="begin"/>
      </w:r>
      <w:r w:rsidRPr="003D313F">
        <w:rPr>
          <w:rFonts w:eastAsia="Times New Roman"/>
        </w:rPr>
        <w:instrText xml:space="preserve"> HTMLCONTROL Forms.HTML:Option.1 </w:instrText>
      </w:r>
      <w:r w:rsidR="00E35310" w:rsidRPr="003D313F">
        <w:rPr>
          <w:rFonts w:eastAsia="Times New Roman"/>
        </w:rPr>
        <w:fldChar w:fldCharType="end"/>
      </w:r>
      <w:r w:rsidRPr="003D313F">
        <w:rPr>
          <w:rFonts w:eastAsia="Times New Roman"/>
        </w:rPr>
        <w:t>Don't know</w:t>
      </w:r>
      <w:r>
        <w:rPr>
          <w:rFonts w:eastAsia="Times New Roman"/>
        </w:rPr>
        <w:t>/Refused to answer</w:t>
      </w:r>
    </w:p>
    <w:p w14:paraId="1289EE64" w14:textId="77777777" w:rsidR="00386DE2" w:rsidRPr="003D313F" w:rsidRDefault="00386DE2" w:rsidP="00386DE2">
      <w:pPr>
        <w:pStyle w:val="NoSpacing"/>
        <w:rPr>
          <w:rFonts w:eastAsia="Times New Roman"/>
        </w:rPr>
      </w:pPr>
    </w:p>
    <w:p w14:paraId="508B402E" w14:textId="77777777" w:rsidR="00FE379B" w:rsidRPr="003D313F" w:rsidRDefault="00C84DE5" w:rsidP="00FE379B">
      <w:pPr>
        <w:shd w:val="clear" w:color="auto" w:fill="FFFFFF"/>
        <w:spacing w:after="0" w:line="240" w:lineRule="auto"/>
        <w:rPr>
          <w:rFonts w:eastAsia="Times New Roman" w:cs="Arial"/>
          <w:b/>
          <w:bCs/>
        </w:rPr>
      </w:pPr>
      <w:r>
        <w:rPr>
          <w:rFonts w:eastAsia="Times New Roman" w:cs="Arial"/>
          <w:b/>
          <w:bCs/>
        </w:rPr>
        <w:t>D</w:t>
      </w:r>
      <w:r w:rsidR="00FE379B" w:rsidRPr="003D313F">
        <w:rPr>
          <w:rFonts w:eastAsia="Times New Roman" w:cs="Arial"/>
          <w:b/>
          <w:bCs/>
        </w:rPr>
        <w:t xml:space="preserve">. Diet Questions </w:t>
      </w:r>
      <w:r w:rsidR="00FE379B">
        <w:rPr>
          <w:rFonts w:eastAsia="Times New Roman" w:cs="Arial"/>
          <w:b/>
        </w:rPr>
        <w:t>(To be completed by field technician and participant)</w:t>
      </w:r>
    </w:p>
    <w:p w14:paraId="0929F3FD" w14:textId="77777777" w:rsidR="00FE379B" w:rsidRPr="003D313F" w:rsidRDefault="00FE379B" w:rsidP="00FE379B">
      <w:pPr>
        <w:shd w:val="clear" w:color="auto" w:fill="FFFFFF"/>
        <w:spacing w:after="60" w:line="240" w:lineRule="auto"/>
        <w:rPr>
          <w:rFonts w:eastAsia="Times New Roman" w:cs="Arial"/>
        </w:rPr>
      </w:pPr>
    </w:p>
    <w:p w14:paraId="2981EB22" w14:textId="77777777" w:rsidR="00FE379B" w:rsidRPr="003D313F" w:rsidRDefault="00C84DE5" w:rsidP="00FE379B">
      <w:pPr>
        <w:shd w:val="clear" w:color="auto" w:fill="FFFFFF"/>
        <w:spacing w:after="60" w:line="240" w:lineRule="auto"/>
        <w:rPr>
          <w:rFonts w:eastAsia="Times New Roman" w:cs="Arial"/>
        </w:rPr>
      </w:pPr>
      <w:r>
        <w:rPr>
          <w:rFonts w:eastAsia="Times New Roman" w:cs="Arial"/>
        </w:rPr>
        <w:t>16</w:t>
      </w:r>
      <w:r w:rsidR="00FE379B" w:rsidRPr="003D313F">
        <w:rPr>
          <w:rFonts w:eastAsia="Times New Roman" w:cs="Arial"/>
        </w:rPr>
        <w:t xml:space="preserve">. How many </w:t>
      </w:r>
      <w:r>
        <w:rPr>
          <w:rFonts w:eastAsia="Times New Roman" w:cs="Arial"/>
        </w:rPr>
        <w:t xml:space="preserve">meals </w:t>
      </w:r>
      <w:r w:rsidR="00FE379B" w:rsidRPr="003D313F">
        <w:rPr>
          <w:rFonts w:eastAsia="Times New Roman" w:cs="Arial"/>
        </w:rPr>
        <w:t xml:space="preserve">did </w:t>
      </w:r>
      <w:r w:rsidR="00FE379B">
        <w:rPr>
          <w:rFonts w:eastAsia="Times New Roman" w:cs="Arial"/>
        </w:rPr>
        <w:t>your</w:t>
      </w:r>
      <w:r w:rsidR="00FE379B" w:rsidRPr="003D313F">
        <w:rPr>
          <w:rFonts w:eastAsia="Times New Roman" w:cs="Arial"/>
        </w:rPr>
        <w:t xml:space="preserve"> child eat yesterday</w:t>
      </w:r>
      <w:r>
        <w:rPr>
          <w:rFonts w:eastAsia="Times New Roman" w:cs="Arial"/>
        </w:rPr>
        <w:t xml:space="preserve"> (e.g., breakfast, lunch, dinner)</w:t>
      </w:r>
      <w:r w:rsidR="00FE379B" w:rsidRPr="003D313F">
        <w:rPr>
          <w:rFonts w:eastAsia="Times New Roman" w:cs="Arial"/>
        </w:rPr>
        <w:t xml:space="preserve">, </w:t>
      </w:r>
      <w:r>
        <w:rPr>
          <w:rFonts w:eastAsia="Times New Roman" w:cs="Arial"/>
        </w:rPr>
        <w:t xml:space="preserve">not </w:t>
      </w:r>
      <w:r w:rsidR="00FE379B" w:rsidRPr="003D313F">
        <w:rPr>
          <w:rFonts w:eastAsia="Times New Roman" w:cs="Arial"/>
        </w:rPr>
        <w:t>counting snacks?</w:t>
      </w:r>
    </w:p>
    <w:p w14:paraId="78262FFF" w14:textId="77777777" w:rsidR="00FE379B" w:rsidRPr="003D313F" w:rsidRDefault="00FE379B" w:rsidP="00FE379B">
      <w:pPr>
        <w:shd w:val="clear" w:color="auto" w:fill="FFFFFF"/>
        <w:spacing w:after="0" w:line="312" w:lineRule="atLeast"/>
        <w:ind w:left="360"/>
        <w:rPr>
          <w:rFonts w:eastAsia="Times New Roman" w:cs="Arial"/>
        </w:rPr>
      </w:pPr>
      <w:r>
        <w:rPr>
          <w:rFonts w:eastAsia="Times New Roman" w:cs="Arial"/>
          <w:noProof/>
        </w:rPr>
        <w:drawing>
          <wp:inline distT="0" distB="0" distL="0" distR="0" wp14:anchorId="2DD68C0A" wp14:editId="1AC72404">
            <wp:extent cx="161925" cy="161925"/>
            <wp:effectExtent l="19050" t="0" r="9525" b="0"/>
            <wp:docPr id="728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3D313F">
        <w:rPr>
          <w:rFonts w:eastAsia="Times New Roman" w:cs="Arial"/>
        </w:rPr>
        <w:t xml:space="preserve">1 </w:t>
      </w:r>
    </w:p>
    <w:p w14:paraId="6C0C2FC3"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64BD72C3" wp14:editId="52E87D5A">
            <wp:extent cx="161925" cy="161925"/>
            <wp:effectExtent l="19050" t="0" r="9525" b="0"/>
            <wp:docPr id="728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2 </w:t>
      </w:r>
    </w:p>
    <w:p w14:paraId="2A913BDC"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3C1DCFB8" wp14:editId="5EB6A081">
            <wp:extent cx="161925" cy="161925"/>
            <wp:effectExtent l="19050" t="0" r="9525" b="0"/>
            <wp:docPr id="728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3 </w:t>
      </w:r>
    </w:p>
    <w:p w14:paraId="20B22FAE"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1F386CD3" wp14:editId="52B3AD13">
            <wp:extent cx="161925" cy="161925"/>
            <wp:effectExtent l="19050" t="0" r="9525" b="0"/>
            <wp:docPr id="728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4 </w:t>
      </w:r>
    </w:p>
    <w:p w14:paraId="6EDBE7FF"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5203843F" wp14:editId="6BF556A0">
            <wp:extent cx="161925" cy="161925"/>
            <wp:effectExtent l="19050" t="0" r="9525" b="0"/>
            <wp:docPr id="728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5 </w:t>
      </w:r>
    </w:p>
    <w:p w14:paraId="05600DE9"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3E092DFD" wp14:editId="0136121D">
            <wp:extent cx="161925" cy="161925"/>
            <wp:effectExtent l="19050" t="0" r="9525" b="0"/>
            <wp:docPr id="728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6 </w:t>
      </w:r>
    </w:p>
    <w:p w14:paraId="51026941" w14:textId="77777777" w:rsidR="00FE379B" w:rsidRPr="003D313F" w:rsidRDefault="00FE379B" w:rsidP="00FE379B">
      <w:pPr>
        <w:shd w:val="clear" w:color="auto" w:fill="FFFFFF"/>
        <w:spacing w:after="0" w:line="312" w:lineRule="atLeast"/>
        <w:ind w:left="360"/>
        <w:rPr>
          <w:rFonts w:eastAsia="Times New Roman" w:cs="Arial"/>
        </w:rPr>
      </w:pPr>
      <w:r w:rsidRPr="00FB655E">
        <w:rPr>
          <w:rFonts w:eastAsia="Times New Roman" w:cs="Arial"/>
          <w:noProof/>
        </w:rPr>
        <w:drawing>
          <wp:inline distT="0" distB="0" distL="0" distR="0" wp14:anchorId="126195CA" wp14:editId="44BC2327">
            <wp:extent cx="161925" cy="161925"/>
            <wp:effectExtent l="19050" t="0" r="9525" b="0"/>
            <wp:docPr id="729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cs="Arial"/>
        </w:rPr>
        <w:fldChar w:fldCharType="begin"/>
      </w:r>
      <w:r w:rsidRPr="003D313F">
        <w:rPr>
          <w:rFonts w:eastAsia="Times New Roman" w:cs="Arial"/>
        </w:rPr>
        <w:instrText xml:space="preserve"> HTMLCONTROL Forms.HTML:Option.1 </w:instrText>
      </w:r>
      <w:r w:rsidR="00E35310" w:rsidRPr="003D313F">
        <w:rPr>
          <w:rFonts w:eastAsia="Times New Roman" w:cs="Arial"/>
        </w:rPr>
        <w:fldChar w:fldCharType="end"/>
      </w:r>
      <w:r w:rsidRPr="003D313F">
        <w:rPr>
          <w:rFonts w:eastAsia="Times New Roman" w:cs="Arial"/>
        </w:rPr>
        <w:t xml:space="preserve">7 </w:t>
      </w:r>
    </w:p>
    <w:p w14:paraId="648CB2A3" w14:textId="77777777" w:rsidR="00FE379B" w:rsidRDefault="00FE379B" w:rsidP="00C84DE5">
      <w:pPr>
        <w:pStyle w:val="NoSpacing"/>
        <w:ind w:firstLine="360"/>
        <w:rPr>
          <w:rFonts w:eastAsia="Times New Roman"/>
        </w:rPr>
      </w:pPr>
      <w:r w:rsidRPr="00FB655E">
        <w:rPr>
          <w:rFonts w:eastAsia="Times New Roman"/>
          <w:noProof/>
        </w:rPr>
        <w:drawing>
          <wp:inline distT="0" distB="0" distL="0" distR="0" wp14:anchorId="009D5A10" wp14:editId="2F94CD2A">
            <wp:extent cx="161925" cy="161925"/>
            <wp:effectExtent l="19050" t="0" r="9525" b="0"/>
            <wp:docPr id="729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rPr>
        <w:fldChar w:fldCharType="begin"/>
      </w:r>
      <w:r w:rsidRPr="003D313F">
        <w:rPr>
          <w:rFonts w:eastAsia="Times New Roman"/>
        </w:rPr>
        <w:instrText xml:space="preserve"> HTMLCONTROL Forms.HTML:Option.1 </w:instrText>
      </w:r>
      <w:r w:rsidR="00E35310" w:rsidRPr="003D313F">
        <w:rPr>
          <w:rFonts w:eastAsia="Times New Roman"/>
        </w:rPr>
        <w:fldChar w:fldCharType="end"/>
      </w:r>
      <w:r>
        <w:rPr>
          <w:rFonts w:eastAsia="Times New Roman"/>
        </w:rPr>
        <w:t>M</w:t>
      </w:r>
      <w:r w:rsidRPr="003D313F">
        <w:rPr>
          <w:rFonts w:eastAsia="Times New Roman"/>
        </w:rPr>
        <w:t>ore than 7</w:t>
      </w:r>
    </w:p>
    <w:p w14:paraId="04ADF0C2" w14:textId="77777777" w:rsidR="00C84DE5" w:rsidRDefault="00C84DE5" w:rsidP="00C84DE5">
      <w:pPr>
        <w:pStyle w:val="NoSpacing"/>
        <w:ind w:firstLine="360"/>
        <w:rPr>
          <w:rFonts w:eastAsia="Times New Roman"/>
        </w:rPr>
      </w:pPr>
      <w:r w:rsidRPr="00FB655E">
        <w:rPr>
          <w:rFonts w:eastAsia="Times New Roman"/>
          <w:noProof/>
        </w:rPr>
        <w:drawing>
          <wp:inline distT="0" distB="0" distL="0" distR="0" wp14:anchorId="7A8F8452" wp14:editId="6ED42EBE">
            <wp:extent cx="161925" cy="161925"/>
            <wp:effectExtent l="19050" t="0" r="9525" b="0"/>
            <wp:docPr id="857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35310" w:rsidRPr="003D313F">
        <w:rPr>
          <w:rFonts w:eastAsia="Times New Roman"/>
        </w:rPr>
        <w:fldChar w:fldCharType="begin"/>
      </w:r>
      <w:r w:rsidRPr="003D313F">
        <w:rPr>
          <w:rFonts w:eastAsia="Times New Roman"/>
        </w:rPr>
        <w:instrText xml:space="preserve"> HTMLCONTROL Forms.HTML:Option.1 </w:instrText>
      </w:r>
      <w:r w:rsidR="00E35310" w:rsidRPr="003D313F">
        <w:rPr>
          <w:rFonts w:eastAsia="Times New Roman"/>
        </w:rPr>
        <w:fldChar w:fldCharType="end"/>
      </w:r>
      <w:r w:rsidRPr="003D313F">
        <w:rPr>
          <w:rFonts w:eastAsia="Times New Roman"/>
        </w:rPr>
        <w:t>Don't know</w:t>
      </w:r>
      <w:r>
        <w:rPr>
          <w:rFonts w:eastAsia="Times New Roman"/>
        </w:rPr>
        <w:t>/Refused to answer</w:t>
      </w:r>
    </w:p>
    <w:p w14:paraId="1FF9F847" w14:textId="77777777" w:rsidR="00C84DE5" w:rsidRDefault="00C84DE5" w:rsidP="00C84DE5">
      <w:pPr>
        <w:pStyle w:val="NoSpacing"/>
        <w:rPr>
          <w:rFonts w:eastAsia="Times New Roman"/>
        </w:rPr>
      </w:pPr>
    </w:p>
    <w:p w14:paraId="53B67F4D" w14:textId="77777777" w:rsidR="0041183E" w:rsidRDefault="0041183E">
      <w:pPr>
        <w:rPr>
          <w:rFonts w:eastAsia="Times New Roman"/>
        </w:rPr>
      </w:pPr>
      <w:r>
        <w:rPr>
          <w:rFonts w:eastAsia="Times New Roman"/>
        </w:rPr>
        <w:br w:type="page"/>
      </w:r>
    </w:p>
    <w:p w14:paraId="1B3EA011" w14:textId="77777777" w:rsidR="00FE379B" w:rsidRPr="003D313F" w:rsidRDefault="00C84DE5" w:rsidP="00FE379B">
      <w:pPr>
        <w:pStyle w:val="NoSpacing"/>
        <w:rPr>
          <w:rFonts w:eastAsia="Times New Roman"/>
        </w:rPr>
      </w:pPr>
      <w:r>
        <w:rPr>
          <w:rFonts w:eastAsia="Times New Roman"/>
        </w:rPr>
        <w:t>17</w:t>
      </w:r>
      <w:r w:rsidR="00FE379B" w:rsidRPr="003D313F">
        <w:rPr>
          <w:rFonts w:eastAsia="Times New Roman"/>
        </w:rPr>
        <w:t xml:space="preserve">. For each MEAL </w:t>
      </w:r>
      <w:r w:rsidR="00FE379B">
        <w:rPr>
          <w:rFonts w:eastAsia="Times New Roman"/>
        </w:rPr>
        <w:t>your</w:t>
      </w:r>
      <w:r w:rsidR="00FE379B" w:rsidRPr="003D313F">
        <w:rPr>
          <w:rFonts w:eastAsia="Times New Roman"/>
        </w:rPr>
        <w:t xml:space="preserve"> child ate, what best describes the meal? If </w:t>
      </w:r>
      <w:r w:rsidR="00FE379B">
        <w:rPr>
          <w:rFonts w:eastAsia="Times New Roman"/>
        </w:rPr>
        <w:t>your</w:t>
      </w:r>
      <w:r w:rsidR="00FE379B" w:rsidRPr="003D313F">
        <w:rPr>
          <w:rFonts w:eastAsia="Times New Roman"/>
        </w:rPr>
        <w:t xml:space="preserve"> child ate more than 4 meals, just answer for the first 4.</w:t>
      </w:r>
    </w:p>
    <w:tbl>
      <w:tblPr>
        <w:tblW w:w="5000" w:type="pct"/>
        <w:tblLook w:val="0600" w:firstRow="0" w:lastRow="0" w:firstColumn="0" w:lastColumn="0" w:noHBand="1" w:noVBand="1"/>
      </w:tblPr>
      <w:tblGrid>
        <w:gridCol w:w="1098"/>
        <w:gridCol w:w="1350"/>
        <w:gridCol w:w="1890"/>
        <w:gridCol w:w="1101"/>
        <w:gridCol w:w="1312"/>
        <w:gridCol w:w="1312"/>
        <w:gridCol w:w="1513"/>
      </w:tblGrid>
      <w:tr w:rsidR="004666FB" w:rsidRPr="003D313F" w14:paraId="762A0766" w14:textId="77777777" w:rsidTr="00E257C6">
        <w:tc>
          <w:tcPr>
            <w:tcW w:w="573" w:type="pct"/>
            <w:hideMark/>
          </w:tcPr>
          <w:p w14:paraId="4C8F5FA7" w14:textId="77777777" w:rsidR="00FE379B" w:rsidRPr="003D313F" w:rsidRDefault="00FE379B" w:rsidP="00EA1728">
            <w:pPr>
              <w:jc w:val="center"/>
              <w:rPr>
                <w:rFonts w:cs="Arial"/>
              </w:rPr>
            </w:pPr>
          </w:p>
        </w:tc>
        <w:tc>
          <w:tcPr>
            <w:tcW w:w="705" w:type="pct"/>
            <w:hideMark/>
          </w:tcPr>
          <w:p w14:paraId="33555B57" w14:textId="77777777" w:rsidR="00FE379B" w:rsidRPr="003D313F" w:rsidRDefault="00FE379B" w:rsidP="00EA1728">
            <w:pPr>
              <w:jc w:val="center"/>
              <w:rPr>
                <w:rFonts w:cs="Arial"/>
              </w:rPr>
            </w:pPr>
            <w:r w:rsidRPr="003D313F">
              <w:rPr>
                <w:rFonts w:cs="Arial"/>
              </w:rPr>
              <w:t>Meal prepared by school</w:t>
            </w:r>
          </w:p>
        </w:tc>
        <w:tc>
          <w:tcPr>
            <w:tcW w:w="987" w:type="pct"/>
            <w:hideMark/>
          </w:tcPr>
          <w:p w14:paraId="6C9DF1FE" w14:textId="77777777" w:rsidR="00FE379B" w:rsidRPr="003D313F" w:rsidRDefault="00FE379B" w:rsidP="00EA1728">
            <w:pPr>
              <w:jc w:val="center"/>
              <w:rPr>
                <w:rFonts w:cs="Arial"/>
              </w:rPr>
            </w:pPr>
            <w:r w:rsidRPr="003D313F">
              <w:rPr>
                <w:rFonts w:cs="Arial"/>
              </w:rPr>
              <w:t>Meal made at home from ready-made frozen or canned food</w:t>
            </w:r>
          </w:p>
        </w:tc>
        <w:tc>
          <w:tcPr>
            <w:tcW w:w="575" w:type="pct"/>
            <w:hideMark/>
          </w:tcPr>
          <w:p w14:paraId="025991DE" w14:textId="77777777" w:rsidR="00FE379B" w:rsidRPr="003D313F" w:rsidRDefault="00FE379B" w:rsidP="00EA1728">
            <w:pPr>
              <w:jc w:val="center"/>
              <w:rPr>
                <w:rFonts w:cs="Arial"/>
              </w:rPr>
            </w:pPr>
            <w:r w:rsidRPr="003D313F">
              <w:rPr>
                <w:rFonts w:cs="Arial"/>
              </w:rPr>
              <w:t>Fast food meal</w:t>
            </w:r>
          </w:p>
        </w:tc>
        <w:tc>
          <w:tcPr>
            <w:tcW w:w="685" w:type="pct"/>
            <w:hideMark/>
          </w:tcPr>
          <w:p w14:paraId="413D970A" w14:textId="77777777" w:rsidR="00FE379B" w:rsidRPr="003D313F" w:rsidRDefault="00FE379B" w:rsidP="00EA1728">
            <w:pPr>
              <w:jc w:val="center"/>
              <w:rPr>
                <w:rFonts w:cs="Arial"/>
              </w:rPr>
            </w:pPr>
            <w:r w:rsidRPr="003D313F">
              <w:rPr>
                <w:rFonts w:cs="Arial"/>
              </w:rPr>
              <w:t>Restaurant meal (not fast food)</w:t>
            </w:r>
          </w:p>
        </w:tc>
        <w:tc>
          <w:tcPr>
            <w:tcW w:w="685" w:type="pct"/>
            <w:hideMark/>
          </w:tcPr>
          <w:p w14:paraId="72D8269C" w14:textId="77777777" w:rsidR="00FE379B" w:rsidRPr="003D313F" w:rsidRDefault="00FE379B" w:rsidP="00EA1728">
            <w:pPr>
              <w:jc w:val="center"/>
              <w:rPr>
                <w:rFonts w:cs="Arial"/>
              </w:rPr>
            </w:pPr>
            <w:r w:rsidRPr="003D313F">
              <w:rPr>
                <w:rFonts w:cs="Arial"/>
              </w:rPr>
              <w:t>Meal made at home from scratch</w:t>
            </w:r>
          </w:p>
        </w:tc>
        <w:tc>
          <w:tcPr>
            <w:tcW w:w="790" w:type="pct"/>
            <w:hideMark/>
          </w:tcPr>
          <w:p w14:paraId="694E268E" w14:textId="77777777" w:rsidR="00FE379B" w:rsidRPr="003D313F" w:rsidRDefault="00FE379B" w:rsidP="00EA1728">
            <w:pPr>
              <w:jc w:val="center"/>
              <w:rPr>
                <w:rFonts w:cs="Arial"/>
              </w:rPr>
            </w:pPr>
            <w:r w:rsidRPr="003D313F">
              <w:rPr>
                <w:rFonts w:cs="Arial"/>
              </w:rPr>
              <w:t>Don't know</w:t>
            </w:r>
            <w:r w:rsidR="00C84DE5">
              <w:rPr>
                <w:rFonts w:cs="Arial"/>
              </w:rPr>
              <w:t>/Refused to answer</w:t>
            </w:r>
          </w:p>
        </w:tc>
      </w:tr>
      <w:tr w:rsidR="004666FB" w:rsidRPr="003D313F" w14:paraId="6C31A9A0" w14:textId="77777777" w:rsidTr="00E257C6">
        <w:trPr>
          <w:trHeight w:val="504"/>
        </w:trPr>
        <w:tc>
          <w:tcPr>
            <w:tcW w:w="573" w:type="pct"/>
            <w:hideMark/>
          </w:tcPr>
          <w:p w14:paraId="456AD0E3" w14:textId="77777777" w:rsidR="00FE379B" w:rsidRPr="003D313F" w:rsidRDefault="00FE379B" w:rsidP="00EA1728">
            <w:pPr>
              <w:jc w:val="center"/>
              <w:rPr>
                <w:rFonts w:cs="Arial"/>
              </w:rPr>
            </w:pPr>
            <w:r w:rsidRPr="003D313F">
              <w:rPr>
                <w:rFonts w:cs="Arial"/>
              </w:rPr>
              <w:t>Meal 1</w:t>
            </w:r>
          </w:p>
        </w:tc>
        <w:tc>
          <w:tcPr>
            <w:tcW w:w="705" w:type="pct"/>
            <w:vAlign w:val="center"/>
            <w:hideMark/>
          </w:tcPr>
          <w:p w14:paraId="2DDC5F9F" w14:textId="77777777" w:rsidR="00FE379B" w:rsidRDefault="00FE379B" w:rsidP="001B29E6">
            <w:pPr>
              <w:jc w:val="center"/>
            </w:pPr>
            <w:r w:rsidRPr="00C12D2F">
              <w:object w:dxaOrig="255" w:dyaOrig="255" w14:anchorId="7826A036">
                <v:shape id="_x0000_i1025" type="#_x0000_t75" style="width:10.5pt;height:10.5pt" o:ole="">
                  <v:imagedata r:id="rId89" o:title=""/>
                </v:shape>
                <o:OLEObject Type="Embed" ProgID="PBrush" ShapeID="_x0000_i1025" DrawAspect="Content" ObjectID="_1518613453" r:id="rId90"/>
              </w:object>
            </w:r>
          </w:p>
        </w:tc>
        <w:tc>
          <w:tcPr>
            <w:tcW w:w="987" w:type="pct"/>
            <w:vAlign w:val="center"/>
            <w:hideMark/>
          </w:tcPr>
          <w:p w14:paraId="7A4D115A" w14:textId="77777777" w:rsidR="00FE379B" w:rsidRDefault="00FE379B" w:rsidP="001B29E6">
            <w:pPr>
              <w:jc w:val="center"/>
            </w:pPr>
            <w:r w:rsidRPr="00C12D2F">
              <w:object w:dxaOrig="255" w:dyaOrig="255" w14:anchorId="7CDD33C5">
                <v:shape id="_x0000_i1026" type="#_x0000_t75" style="width:10.5pt;height:10.5pt" o:ole="">
                  <v:imagedata r:id="rId89" o:title=""/>
                </v:shape>
                <o:OLEObject Type="Embed" ProgID="PBrush" ShapeID="_x0000_i1026" DrawAspect="Content" ObjectID="_1518613454" r:id="rId91"/>
              </w:object>
            </w:r>
          </w:p>
        </w:tc>
        <w:tc>
          <w:tcPr>
            <w:tcW w:w="575" w:type="pct"/>
            <w:vAlign w:val="center"/>
            <w:hideMark/>
          </w:tcPr>
          <w:p w14:paraId="799FAB8B" w14:textId="77777777" w:rsidR="00FE379B" w:rsidRDefault="00FE379B" w:rsidP="001B29E6">
            <w:pPr>
              <w:jc w:val="center"/>
            </w:pPr>
            <w:r w:rsidRPr="00C12D2F">
              <w:object w:dxaOrig="255" w:dyaOrig="255" w14:anchorId="4D180C05">
                <v:shape id="_x0000_i1027" type="#_x0000_t75" style="width:10.5pt;height:10.5pt" o:ole="">
                  <v:imagedata r:id="rId89" o:title=""/>
                </v:shape>
                <o:OLEObject Type="Embed" ProgID="PBrush" ShapeID="_x0000_i1027" DrawAspect="Content" ObjectID="_1518613455" r:id="rId92"/>
              </w:object>
            </w:r>
          </w:p>
        </w:tc>
        <w:tc>
          <w:tcPr>
            <w:tcW w:w="685" w:type="pct"/>
            <w:vAlign w:val="center"/>
            <w:hideMark/>
          </w:tcPr>
          <w:p w14:paraId="7D84EB74" w14:textId="77777777" w:rsidR="00FE379B" w:rsidRDefault="00FE379B" w:rsidP="001B29E6">
            <w:pPr>
              <w:jc w:val="center"/>
            </w:pPr>
            <w:r w:rsidRPr="00C12D2F">
              <w:object w:dxaOrig="255" w:dyaOrig="255" w14:anchorId="2E91F49C">
                <v:shape id="_x0000_i1028" type="#_x0000_t75" style="width:10.5pt;height:10.5pt" o:ole="">
                  <v:imagedata r:id="rId89" o:title=""/>
                </v:shape>
                <o:OLEObject Type="Embed" ProgID="PBrush" ShapeID="_x0000_i1028" DrawAspect="Content" ObjectID="_1518613456" r:id="rId93"/>
              </w:object>
            </w:r>
          </w:p>
        </w:tc>
        <w:tc>
          <w:tcPr>
            <w:tcW w:w="685" w:type="pct"/>
            <w:vAlign w:val="center"/>
            <w:hideMark/>
          </w:tcPr>
          <w:p w14:paraId="6F49B9FF" w14:textId="77777777" w:rsidR="00FE379B" w:rsidRDefault="00FE379B" w:rsidP="001B29E6">
            <w:pPr>
              <w:jc w:val="center"/>
            </w:pPr>
            <w:r w:rsidRPr="00C12D2F">
              <w:object w:dxaOrig="255" w:dyaOrig="255" w14:anchorId="3061C184">
                <v:shape id="_x0000_i1029" type="#_x0000_t75" style="width:10.5pt;height:10.5pt" o:ole="">
                  <v:imagedata r:id="rId89" o:title=""/>
                </v:shape>
                <o:OLEObject Type="Embed" ProgID="PBrush" ShapeID="_x0000_i1029" DrawAspect="Content" ObjectID="_1518613457" r:id="rId94"/>
              </w:object>
            </w:r>
          </w:p>
        </w:tc>
        <w:tc>
          <w:tcPr>
            <w:tcW w:w="790" w:type="pct"/>
            <w:vAlign w:val="center"/>
            <w:hideMark/>
          </w:tcPr>
          <w:p w14:paraId="7A716B63" w14:textId="77777777" w:rsidR="00FE379B" w:rsidRDefault="00FE379B" w:rsidP="001B29E6">
            <w:pPr>
              <w:jc w:val="center"/>
            </w:pPr>
            <w:r w:rsidRPr="00C12D2F">
              <w:object w:dxaOrig="255" w:dyaOrig="255" w14:anchorId="3149AB50">
                <v:shape id="_x0000_i1030" type="#_x0000_t75" style="width:10.5pt;height:10.5pt" o:ole="">
                  <v:imagedata r:id="rId89" o:title=""/>
                </v:shape>
                <o:OLEObject Type="Embed" ProgID="PBrush" ShapeID="_x0000_i1030" DrawAspect="Content" ObjectID="_1518613458" r:id="rId95"/>
              </w:object>
            </w:r>
          </w:p>
        </w:tc>
      </w:tr>
      <w:tr w:rsidR="004666FB" w:rsidRPr="003D313F" w14:paraId="395F2CAE" w14:textId="77777777" w:rsidTr="00E257C6">
        <w:trPr>
          <w:trHeight w:val="504"/>
        </w:trPr>
        <w:tc>
          <w:tcPr>
            <w:tcW w:w="573" w:type="pct"/>
            <w:hideMark/>
          </w:tcPr>
          <w:p w14:paraId="48455849" w14:textId="77777777" w:rsidR="00FE379B" w:rsidRPr="003D313F" w:rsidRDefault="00FE379B" w:rsidP="00EA1728">
            <w:pPr>
              <w:jc w:val="center"/>
              <w:rPr>
                <w:rFonts w:cs="Arial"/>
              </w:rPr>
            </w:pPr>
            <w:r w:rsidRPr="003D313F">
              <w:rPr>
                <w:rFonts w:cs="Arial"/>
              </w:rPr>
              <w:t>Meal 2</w:t>
            </w:r>
          </w:p>
        </w:tc>
        <w:tc>
          <w:tcPr>
            <w:tcW w:w="705" w:type="pct"/>
            <w:vAlign w:val="center"/>
            <w:hideMark/>
          </w:tcPr>
          <w:p w14:paraId="2758B76C" w14:textId="77777777" w:rsidR="00FE379B" w:rsidRDefault="00FE379B" w:rsidP="001B29E6">
            <w:pPr>
              <w:jc w:val="center"/>
            </w:pPr>
            <w:r w:rsidRPr="00C12D2F">
              <w:object w:dxaOrig="255" w:dyaOrig="255" w14:anchorId="723DE50A">
                <v:shape id="_x0000_i1031" type="#_x0000_t75" style="width:10.5pt;height:10.5pt" o:ole="">
                  <v:imagedata r:id="rId89" o:title=""/>
                </v:shape>
                <o:OLEObject Type="Embed" ProgID="PBrush" ShapeID="_x0000_i1031" DrawAspect="Content" ObjectID="_1518613459" r:id="rId96"/>
              </w:object>
            </w:r>
          </w:p>
        </w:tc>
        <w:tc>
          <w:tcPr>
            <w:tcW w:w="987" w:type="pct"/>
            <w:vAlign w:val="center"/>
            <w:hideMark/>
          </w:tcPr>
          <w:p w14:paraId="118167FA" w14:textId="77777777" w:rsidR="00FE379B" w:rsidRDefault="00FE379B" w:rsidP="001B29E6">
            <w:pPr>
              <w:jc w:val="center"/>
            </w:pPr>
            <w:r w:rsidRPr="00C12D2F">
              <w:object w:dxaOrig="255" w:dyaOrig="255" w14:anchorId="4B88ADB0">
                <v:shape id="_x0000_i1032" type="#_x0000_t75" style="width:10.5pt;height:10.5pt" o:ole="">
                  <v:imagedata r:id="rId89" o:title=""/>
                </v:shape>
                <o:OLEObject Type="Embed" ProgID="PBrush" ShapeID="_x0000_i1032" DrawAspect="Content" ObjectID="_1518613460" r:id="rId97"/>
              </w:object>
            </w:r>
          </w:p>
        </w:tc>
        <w:tc>
          <w:tcPr>
            <w:tcW w:w="575" w:type="pct"/>
            <w:vAlign w:val="center"/>
            <w:hideMark/>
          </w:tcPr>
          <w:p w14:paraId="2C7EAF13" w14:textId="77777777" w:rsidR="00FE379B" w:rsidRDefault="00FE379B" w:rsidP="001B29E6">
            <w:pPr>
              <w:jc w:val="center"/>
            </w:pPr>
            <w:r w:rsidRPr="00C12D2F">
              <w:object w:dxaOrig="255" w:dyaOrig="255" w14:anchorId="557C18EB">
                <v:shape id="_x0000_i1033" type="#_x0000_t75" style="width:10.5pt;height:10.5pt" o:ole="">
                  <v:imagedata r:id="rId89" o:title=""/>
                </v:shape>
                <o:OLEObject Type="Embed" ProgID="PBrush" ShapeID="_x0000_i1033" DrawAspect="Content" ObjectID="_1518613461" r:id="rId98"/>
              </w:object>
            </w:r>
          </w:p>
        </w:tc>
        <w:tc>
          <w:tcPr>
            <w:tcW w:w="685" w:type="pct"/>
            <w:vAlign w:val="center"/>
            <w:hideMark/>
          </w:tcPr>
          <w:p w14:paraId="130F29CC" w14:textId="77777777" w:rsidR="00FE379B" w:rsidRDefault="00FE379B" w:rsidP="001B29E6">
            <w:pPr>
              <w:jc w:val="center"/>
            </w:pPr>
            <w:r w:rsidRPr="00C12D2F">
              <w:object w:dxaOrig="255" w:dyaOrig="255" w14:anchorId="14D4E35D">
                <v:shape id="_x0000_i1034" type="#_x0000_t75" style="width:10.5pt;height:10.5pt" o:ole="">
                  <v:imagedata r:id="rId89" o:title=""/>
                </v:shape>
                <o:OLEObject Type="Embed" ProgID="PBrush" ShapeID="_x0000_i1034" DrawAspect="Content" ObjectID="_1518613462" r:id="rId99"/>
              </w:object>
            </w:r>
          </w:p>
        </w:tc>
        <w:tc>
          <w:tcPr>
            <w:tcW w:w="685" w:type="pct"/>
            <w:vAlign w:val="center"/>
            <w:hideMark/>
          </w:tcPr>
          <w:p w14:paraId="47C32BEF" w14:textId="77777777" w:rsidR="00FE379B" w:rsidRDefault="00FE379B" w:rsidP="001B29E6">
            <w:pPr>
              <w:jc w:val="center"/>
            </w:pPr>
            <w:r w:rsidRPr="00C12D2F">
              <w:object w:dxaOrig="255" w:dyaOrig="255" w14:anchorId="46232127">
                <v:shape id="_x0000_i1035" type="#_x0000_t75" style="width:10.5pt;height:10.5pt" o:ole="">
                  <v:imagedata r:id="rId89" o:title=""/>
                </v:shape>
                <o:OLEObject Type="Embed" ProgID="PBrush" ShapeID="_x0000_i1035" DrawAspect="Content" ObjectID="_1518613463" r:id="rId100"/>
              </w:object>
            </w:r>
          </w:p>
        </w:tc>
        <w:tc>
          <w:tcPr>
            <w:tcW w:w="790" w:type="pct"/>
            <w:vAlign w:val="center"/>
            <w:hideMark/>
          </w:tcPr>
          <w:p w14:paraId="25794BD7" w14:textId="77777777" w:rsidR="00FE379B" w:rsidRDefault="00FE379B" w:rsidP="001B29E6">
            <w:pPr>
              <w:jc w:val="center"/>
            </w:pPr>
            <w:r w:rsidRPr="00C12D2F">
              <w:object w:dxaOrig="255" w:dyaOrig="255" w14:anchorId="4CBBC21D">
                <v:shape id="_x0000_i1036" type="#_x0000_t75" style="width:10.5pt;height:10.5pt" o:ole="">
                  <v:imagedata r:id="rId89" o:title=""/>
                </v:shape>
                <o:OLEObject Type="Embed" ProgID="PBrush" ShapeID="_x0000_i1036" DrawAspect="Content" ObjectID="_1518613464" r:id="rId101"/>
              </w:object>
            </w:r>
          </w:p>
        </w:tc>
      </w:tr>
      <w:tr w:rsidR="004666FB" w:rsidRPr="003D313F" w14:paraId="51C86678" w14:textId="77777777" w:rsidTr="00E257C6">
        <w:trPr>
          <w:trHeight w:val="504"/>
        </w:trPr>
        <w:tc>
          <w:tcPr>
            <w:tcW w:w="573" w:type="pct"/>
            <w:hideMark/>
          </w:tcPr>
          <w:p w14:paraId="1341E42F" w14:textId="77777777" w:rsidR="00FE379B" w:rsidRPr="003D313F" w:rsidRDefault="00FE379B" w:rsidP="00EA1728">
            <w:pPr>
              <w:jc w:val="center"/>
              <w:rPr>
                <w:rFonts w:cs="Arial"/>
              </w:rPr>
            </w:pPr>
            <w:r w:rsidRPr="003D313F">
              <w:rPr>
                <w:rFonts w:cs="Arial"/>
              </w:rPr>
              <w:t>Meal 3</w:t>
            </w:r>
          </w:p>
        </w:tc>
        <w:tc>
          <w:tcPr>
            <w:tcW w:w="705" w:type="pct"/>
            <w:vAlign w:val="center"/>
            <w:hideMark/>
          </w:tcPr>
          <w:p w14:paraId="61DB91CD" w14:textId="77777777" w:rsidR="00FE379B" w:rsidRDefault="00FE379B" w:rsidP="001B29E6">
            <w:pPr>
              <w:jc w:val="center"/>
            </w:pPr>
            <w:r w:rsidRPr="00C12D2F">
              <w:object w:dxaOrig="255" w:dyaOrig="255" w14:anchorId="5A12B06B">
                <v:shape id="_x0000_i1037" type="#_x0000_t75" style="width:10.5pt;height:10.5pt" o:ole="">
                  <v:imagedata r:id="rId89" o:title=""/>
                </v:shape>
                <o:OLEObject Type="Embed" ProgID="PBrush" ShapeID="_x0000_i1037" DrawAspect="Content" ObjectID="_1518613465" r:id="rId102"/>
              </w:object>
            </w:r>
          </w:p>
        </w:tc>
        <w:tc>
          <w:tcPr>
            <w:tcW w:w="987" w:type="pct"/>
            <w:vAlign w:val="center"/>
            <w:hideMark/>
          </w:tcPr>
          <w:p w14:paraId="3F753E30" w14:textId="77777777" w:rsidR="00FE379B" w:rsidRDefault="00FE379B" w:rsidP="001B29E6">
            <w:pPr>
              <w:jc w:val="center"/>
            </w:pPr>
            <w:r w:rsidRPr="00C12D2F">
              <w:object w:dxaOrig="255" w:dyaOrig="255" w14:anchorId="1A06E991">
                <v:shape id="_x0000_i1038" type="#_x0000_t75" style="width:10.5pt;height:10.5pt" o:ole="">
                  <v:imagedata r:id="rId89" o:title=""/>
                </v:shape>
                <o:OLEObject Type="Embed" ProgID="PBrush" ShapeID="_x0000_i1038" DrawAspect="Content" ObjectID="_1518613466" r:id="rId103"/>
              </w:object>
            </w:r>
          </w:p>
        </w:tc>
        <w:tc>
          <w:tcPr>
            <w:tcW w:w="575" w:type="pct"/>
            <w:vAlign w:val="center"/>
            <w:hideMark/>
          </w:tcPr>
          <w:p w14:paraId="0FDF93AD" w14:textId="77777777" w:rsidR="00FE379B" w:rsidRDefault="00FE379B" w:rsidP="001B29E6">
            <w:pPr>
              <w:jc w:val="center"/>
            </w:pPr>
            <w:r w:rsidRPr="00C12D2F">
              <w:object w:dxaOrig="255" w:dyaOrig="255" w14:anchorId="163B1A59">
                <v:shape id="_x0000_i1039" type="#_x0000_t75" style="width:10.5pt;height:10.5pt" o:ole="">
                  <v:imagedata r:id="rId89" o:title=""/>
                </v:shape>
                <o:OLEObject Type="Embed" ProgID="PBrush" ShapeID="_x0000_i1039" DrawAspect="Content" ObjectID="_1518613467" r:id="rId104"/>
              </w:object>
            </w:r>
          </w:p>
        </w:tc>
        <w:tc>
          <w:tcPr>
            <w:tcW w:w="685" w:type="pct"/>
            <w:vAlign w:val="center"/>
            <w:hideMark/>
          </w:tcPr>
          <w:p w14:paraId="0F311E54" w14:textId="77777777" w:rsidR="00FE379B" w:rsidRDefault="00FE379B" w:rsidP="001B29E6">
            <w:pPr>
              <w:jc w:val="center"/>
            </w:pPr>
            <w:r w:rsidRPr="00C12D2F">
              <w:object w:dxaOrig="255" w:dyaOrig="255" w14:anchorId="746E846C">
                <v:shape id="_x0000_i1040" type="#_x0000_t75" style="width:10.5pt;height:10.5pt" o:ole="">
                  <v:imagedata r:id="rId89" o:title=""/>
                </v:shape>
                <o:OLEObject Type="Embed" ProgID="PBrush" ShapeID="_x0000_i1040" DrawAspect="Content" ObjectID="_1518613468" r:id="rId105"/>
              </w:object>
            </w:r>
          </w:p>
        </w:tc>
        <w:tc>
          <w:tcPr>
            <w:tcW w:w="685" w:type="pct"/>
            <w:vAlign w:val="center"/>
            <w:hideMark/>
          </w:tcPr>
          <w:p w14:paraId="6A65451E" w14:textId="77777777" w:rsidR="00FE379B" w:rsidRDefault="00FE379B" w:rsidP="001B29E6">
            <w:pPr>
              <w:jc w:val="center"/>
            </w:pPr>
            <w:r w:rsidRPr="00C12D2F">
              <w:object w:dxaOrig="255" w:dyaOrig="255" w14:anchorId="4EDB16FF">
                <v:shape id="_x0000_i1041" type="#_x0000_t75" style="width:10.5pt;height:10.5pt" o:ole="">
                  <v:imagedata r:id="rId89" o:title=""/>
                </v:shape>
                <o:OLEObject Type="Embed" ProgID="PBrush" ShapeID="_x0000_i1041" DrawAspect="Content" ObjectID="_1518613469" r:id="rId106"/>
              </w:object>
            </w:r>
          </w:p>
        </w:tc>
        <w:tc>
          <w:tcPr>
            <w:tcW w:w="790" w:type="pct"/>
            <w:vAlign w:val="center"/>
            <w:hideMark/>
          </w:tcPr>
          <w:p w14:paraId="4A19907A" w14:textId="77777777" w:rsidR="00FE379B" w:rsidRDefault="00FE379B" w:rsidP="001B29E6">
            <w:pPr>
              <w:jc w:val="center"/>
            </w:pPr>
            <w:r w:rsidRPr="00C12D2F">
              <w:object w:dxaOrig="255" w:dyaOrig="255" w14:anchorId="460E26E7">
                <v:shape id="_x0000_i1042" type="#_x0000_t75" style="width:10.5pt;height:10.5pt" o:ole="">
                  <v:imagedata r:id="rId89" o:title=""/>
                </v:shape>
                <o:OLEObject Type="Embed" ProgID="PBrush" ShapeID="_x0000_i1042" DrawAspect="Content" ObjectID="_1518613470" r:id="rId107"/>
              </w:object>
            </w:r>
          </w:p>
        </w:tc>
      </w:tr>
      <w:tr w:rsidR="004666FB" w:rsidRPr="003D313F" w14:paraId="4C121FBF" w14:textId="77777777" w:rsidTr="00E257C6">
        <w:trPr>
          <w:trHeight w:val="504"/>
        </w:trPr>
        <w:tc>
          <w:tcPr>
            <w:tcW w:w="573" w:type="pct"/>
            <w:hideMark/>
          </w:tcPr>
          <w:p w14:paraId="100FF4BF" w14:textId="77777777" w:rsidR="00FE379B" w:rsidRPr="003D313F" w:rsidRDefault="00FE379B" w:rsidP="00EA1728">
            <w:pPr>
              <w:jc w:val="center"/>
              <w:rPr>
                <w:rFonts w:cs="Arial"/>
              </w:rPr>
            </w:pPr>
            <w:r w:rsidRPr="003D313F">
              <w:rPr>
                <w:rFonts w:cs="Arial"/>
              </w:rPr>
              <w:t>Meal 4</w:t>
            </w:r>
          </w:p>
        </w:tc>
        <w:tc>
          <w:tcPr>
            <w:tcW w:w="705" w:type="pct"/>
            <w:vAlign w:val="center"/>
            <w:hideMark/>
          </w:tcPr>
          <w:p w14:paraId="4F2CED1F" w14:textId="77777777" w:rsidR="00FE379B" w:rsidRDefault="00FE379B" w:rsidP="001B29E6">
            <w:pPr>
              <w:jc w:val="center"/>
            </w:pPr>
            <w:r w:rsidRPr="00C12D2F">
              <w:object w:dxaOrig="255" w:dyaOrig="255" w14:anchorId="27F745D5">
                <v:shape id="_x0000_i1043" type="#_x0000_t75" style="width:10.5pt;height:10.5pt" o:ole="">
                  <v:imagedata r:id="rId89" o:title=""/>
                </v:shape>
                <o:OLEObject Type="Embed" ProgID="PBrush" ShapeID="_x0000_i1043" DrawAspect="Content" ObjectID="_1518613471" r:id="rId108"/>
              </w:object>
            </w:r>
          </w:p>
        </w:tc>
        <w:tc>
          <w:tcPr>
            <w:tcW w:w="987" w:type="pct"/>
            <w:vAlign w:val="center"/>
            <w:hideMark/>
          </w:tcPr>
          <w:p w14:paraId="09919EC6" w14:textId="77777777" w:rsidR="00FE379B" w:rsidRDefault="00FE379B" w:rsidP="001B29E6">
            <w:pPr>
              <w:jc w:val="center"/>
            </w:pPr>
            <w:r w:rsidRPr="00C12D2F">
              <w:object w:dxaOrig="255" w:dyaOrig="255" w14:anchorId="543ED505">
                <v:shape id="_x0000_i1044" type="#_x0000_t75" style="width:10.5pt;height:10.5pt" o:ole="">
                  <v:imagedata r:id="rId89" o:title=""/>
                </v:shape>
                <o:OLEObject Type="Embed" ProgID="PBrush" ShapeID="_x0000_i1044" DrawAspect="Content" ObjectID="_1518613472" r:id="rId109"/>
              </w:object>
            </w:r>
          </w:p>
        </w:tc>
        <w:tc>
          <w:tcPr>
            <w:tcW w:w="575" w:type="pct"/>
            <w:vAlign w:val="center"/>
            <w:hideMark/>
          </w:tcPr>
          <w:p w14:paraId="3284C39C" w14:textId="77777777" w:rsidR="00FE379B" w:rsidRDefault="00FE379B" w:rsidP="001B29E6">
            <w:pPr>
              <w:jc w:val="center"/>
            </w:pPr>
            <w:r w:rsidRPr="00C12D2F">
              <w:object w:dxaOrig="255" w:dyaOrig="255" w14:anchorId="097EF617">
                <v:shape id="_x0000_i1045" type="#_x0000_t75" style="width:10.5pt;height:10.5pt" o:ole="">
                  <v:imagedata r:id="rId89" o:title=""/>
                </v:shape>
                <o:OLEObject Type="Embed" ProgID="PBrush" ShapeID="_x0000_i1045" DrawAspect="Content" ObjectID="_1518613473" r:id="rId110"/>
              </w:object>
            </w:r>
          </w:p>
        </w:tc>
        <w:tc>
          <w:tcPr>
            <w:tcW w:w="685" w:type="pct"/>
            <w:vAlign w:val="center"/>
            <w:hideMark/>
          </w:tcPr>
          <w:p w14:paraId="2A50FB8F" w14:textId="77777777" w:rsidR="00FE379B" w:rsidRDefault="00FE379B" w:rsidP="001B29E6">
            <w:pPr>
              <w:jc w:val="center"/>
            </w:pPr>
            <w:r w:rsidRPr="00C12D2F">
              <w:object w:dxaOrig="255" w:dyaOrig="255" w14:anchorId="66B37897">
                <v:shape id="_x0000_i1046" type="#_x0000_t75" style="width:10.5pt;height:10.5pt" o:ole="">
                  <v:imagedata r:id="rId89" o:title=""/>
                </v:shape>
                <o:OLEObject Type="Embed" ProgID="PBrush" ShapeID="_x0000_i1046" DrawAspect="Content" ObjectID="_1518613474" r:id="rId111"/>
              </w:object>
            </w:r>
          </w:p>
        </w:tc>
        <w:tc>
          <w:tcPr>
            <w:tcW w:w="685" w:type="pct"/>
            <w:vAlign w:val="center"/>
            <w:hideMark/>
          </w:tcPr>
          <w:p w14:paraId="7FCF6627" w14:textId="77777777" w:rsidR="00FE379B" w:rsidRDefault="00FE379B" w:rsidP="001B29E6">
            <w:pPr>
              <w:jc w:val="center"/>
            </w:pPr>
            <w:r w:rsidRPr="00C12D2F">
              <w:object w:dxaOrig="255" w:dyaOrig="255" w14:anchorId="0E262774">
                <v:shape id="_x0000_i1047" type="#_x0000_t75" style="width:10.5pt;height:10.5pt" o:ole="">
                  <v:imagedata r:id="rId89" o:title=""/>
                </v:shape>
                <o:OLEObject Type="Embed" ProgID="PBrush" ShapeID="_x0000_i1047" DrawAspect="Content" ObjectID="_1518613475" r:id="rId112"/>
              </w:object>
            </w:r>
          </w:p>
        </w:tc>
        <w:tc>
          <w:tcPr>
            <w:tcW w:w="790" w:type="pct"/>
            <w:vAlign w:val="center"/>
            <w:hideMark/>
          </w:tcPr>
          <w:p w14:paraId="528ED1C4" w14:textId="77777777" w:rsidR="00FE379B" w:rsidRDefault="00FE379B" w:rsidP="001B29E6">
            <w:pPr>
              <w:jc w:val="center"/>
            </w:pPr>
            <w:r w:rsidRPr="00C12D2F">
              <w:object w:dxaOrig="255" w:dyaOrig="255" w14:anchorId="68C44483">
                <v:shape id="_x0000_i1048" type="#_x0000_t75" style="width:10.5pt;height:10.5pt" o:ole="">
                  <v:imagedata r:id="rId89" o:title=""/>
                </v:shape>
                <o:OLEObject Type="Embed" ProgID="PBrush" ShapeID="_x0000_i1048" DrawAspect="Content" ObjectID="_1518613476" r:id="rId113"/>
              </w:object>
            </w:r>
          </w:p>
        </w:tc>
      </w:tr>
    </w:tbl>
    <w:p w14:paraId="6E58D087" w14:textId="77777777" w:rsidR="0041183E" w:rsidRDefault="0041183E" w:rsidP="00FE379B">
      <w:pPr>
        <w:pStyle w:val="NoSpacing"/>
        <w:rPr>
          <w:rFonts w:eastAsia="Times New Roman"/>
        </w:rPr>
      </w:pPr>
    </w:p>
    <w:p w14:paraId="6044CBB1" w14:textId="77777777" w:rsidR="0041183E" w:rsidRDefault="0041183E">
      <w:pPr>
        <w:rPr>
          <w:rFonts w:eastAsia="Times New Roman"/>
        </w:rPr>
      </w:pPr>
      <w:r>
        <w:rPr>
          <w:rFonts w:eastAsia="Times New Roman"/>
        </w:rPr>
        <w:br w:type="page"/>
      </w:r>
    </w:p>
    <w:p w14:paraId="4A4740DB" w14:textId="77777777" w:rsidR="00FE379B" w:rsidRPr="00516325" w:rsidRDefault="00C84DE5" w:rsidP="00FE379B">
      <w:pPr>
        <w:pStyle w:val="NoSpacing"/>
        <w:rPr>
          <w:rFonts w:eastAsia="Times New Roman"/>
        </w:rPr>
      </w:pPr>
      <w:r>
        <w:rPr>
          <w:rFonts w:eastAsia="Times New Roman"/>
        </w:rPr>
        <w:t>18</w:t>
      </w:r>
      <w:r w:rsidR="00FE379B" w:rsidRPr="003D313F">
        <w:rPr>
          <w:rFonts w:eastAsia="Times New Roman"/>
        </w:rPr>
        <w:t xml:space="preserve">. </w:t>
      </w:r>
      <w:r w:rsidR="00FE379B" w:rsidRPr="00516325">
        <w:rPr>
          <w:rFonts w:eastAsia="Times New Roman"/>
        </w:rPr>
        <w:t xml:space="preserve">On average, how often does </w:t>
      </w:r>
      <w:r w:rsidR="00FE379B">
        <w:rPr>
          <w:rFonts w:eastAsia="Times New Roman"/>
        </w:rPr>
        <w:t>your</w:t>
      </w:r>
      <w:r w:rsidR="00FE379B" w:rsidRPr="00516325">
        <w:rPr>
          <w:rFonts w:eastAsia="Times New Roman"/>
        </w:rPr>
        <w:t xml:space="preserve"> child eat</w:t>
      </w:r>
      <w:r w:rsidR="00FE379B">
        <w:rPr>
          <w:rFonts w:eastAsia="Times New Roman"/>
        </w:rPr>
        <w:t>/drink</w:t>
      </w:r>
      <w:r w:rsidR="00FE379B" w:rsidRPr="00516325">
        <w:rPr>
          <w:rFonts w:eastAsia="Times New Roman"/>
        </w:rPr>
        <w:t xml:space="preserve"> the following foods</w:t>
      </w:r>
      <w:r w:rsidR="00FE379B">
        <w:rPr>
          <w:rFonts w:eastAsia="Times New Roman"/>
        </w:rPr>
        <w:t xml:space="preserve"> and beverages</w:t>
      </w:r>
      <w:r w:rsidR="00FE379B" w:rsidRPr="00516325">
        <w:rPr>
          <w:rFonts w:eastAsia="Times New Roman"/>
        </w:rPr>
        <w:t>?</w:t>
      </w:r>
    </w:p>
    <w:tbl>
      <w:tblPr>
        <w:tblW w:w="5000" w:type="pct"/>
        <w:tblLook w:val="0600" w:firstRow="0" w:lastRow="0" w:firstColumn="0" w:lastColumn="0" w:noHBand="1" w:noVBand="1"/>
      </w:tblPr>
      <w:tblGrid>
        <w:gridCol w:w="1231"/>
        <w:gridCol w:w="929"/>
        <w:gridCol w:w="927"/>
        <w:gridCol w:w="927"/>
        <w:gridCol w:w="927"/>
        <w:gridCol w:w="927"/>
        <w:gridCol w:w="927"/>
        <w:gridCol w:w="927"/>
        <w:gridCol w:w="927"/>
        <w:gridCol w:w="927"/>
      </w:tblGrid>
      <w:tr w:rsidR="00FE379B" w:rsidRPr="00516325" w14:paraId="36203598" w14:textId="77777777" w:rsidTr="00EA1728">
        <w:tc>
          <w:tcPr>
            <w:tcW w:w="643" w:type="pct"/>
            <w:hideMark/>
          </w:tcPr>
          <w:p w14:paraId="2A8FFF8E" w14:textId="77777777" w:rsidR="00FE379B" w:rsidRPr="00516325" w:rsidRDefault="00FE379B" w:rsidP="00061094">
            <w:pPr>
              <w:spacing w:after="0" w:line="240" w:lineRule="auto"/>
              <w:rPr>
                <w:rFonts w:cs="Arial"/>
              </w:rPr>
            </w:pPr>
          </w:p>
        </w:tc>
        <w:tc>
          <w:tcPr>
            <w:tcW w:w="485" w:type="pct"/>
            <w:hideMark/>
          </w:tcPr>
          <w:p w14:paraId="714BB6EF" w14:textId="77777777" w:rsidR="00FE379B" w:rsidRPr="00516325" w:rsidRDefault="00FE379B" w:rsidP="00061094">
            <w:pPr>
              <w:spacing w:after="0" w:line="240" w:lineRule="auto"/>
              <w:jc w:val="center"/>
              <w:rPr>
                <w:rFonts w:cs="Arial"/>
              </w:rPr>
            </w:pPr>
            <w:r>
              <w:rPr>
                <w:rFonts w:cs="Arial"/>
              </w:rPr>
              <w:t>Once a month or less</w:t>
            </w:r>
          </w:p>
        </w:tc>
        <w:tc>
          <w:tcPr>
            <w:tcW w:w="484" w:type="pct"/>
            <w:hideMark/>
          </w:tcPr>
          <w:p w14:paraId="00B5F28D" w14:textId="77777777" w:rsidR="00FE379B" w:rsidRPr="00516325" w:rsidRDefault="00FE379B" w:rsidP="00061094">
            <w:pPr>
              <w:spacing w:after="0" w:line="240" w:lineRule="auto"/>
              <w:jc w:val="center"/>
              <w:rPr>
                <w:rFonts w:cs="Arial"/>
              </w:rPr>
            </w:pPr>
            <w:r>
              <w:rPr>
                <w:rFonts w:cs="Arial"/>
              </w:rPr>
              <w:t xml:space="preserve">2-3 times per </w:t>
            </w:r>
            <w:r w:rsidRPr="00516325">
              <w:rPr>
                <w:rFonts w:cs="Arial"/>
              </w:rPr>
              <w:t>month</w:t>
            </w:r>
          </w:p>
        </w:tc>
        <w:tc>
          <w:tcPr>
            <w:tcW w:w="484" w:type="pct"/>
            <w:hideMark/>
          </w:tcPr>
          <w:p w14:paraId="5F26CB49" w14:textId="77777777" w:rsidR="00FE379B" w:rsidRPr="00516325" w:rsidRDefault="00FE379B" w:rsidP="00061094">
            <w:pPr>
              <w:spacing w:after="0" w:line="240" w:lineRule="auto"/>
              <w:jc w:val="center"/>
              <w:rPr>
                <w:rFonts w:cs="Arial"/>
              </w:rPr>
            </w:pPr>
            <w:r>
              <w:rPr>
                <w:rFonts w:cs="Arial"/>
              </w:rPr>
              <w:t xml:space="preserve">1-2 times per </w:t>
            </w:r>
            <w:r w:rsidRPr="00516325">
              <w:rPr>
                <w:rFonts w:cs="Arial"/>
              </w:rPr>
              <w:t>week</w:t>
            </w:r>
          </w:p>
        </w:tc>
        <w:tc>
          <w:tcPr>
            <w:tcW w:w="484" w:type="pct"/>
            <w:hideMark/>
          </w:tcPr>
          <w:p w14:paraId="6E5194F9" w14:textId="77777777" w:rsidR="00FE379B" w:rsidRPr="00516325" w:rsidRDefault="00FE379B" w:rsidP="00061094">
            <w:pPr>
              <w:spacing w:after="0" w:line="240" w:lineRule="auto"/>
              <w:jc w:val="center"/>
              <w:rPr>
                <w:rFonts w:cs="Arial"/>
              </w:rPr>
            </w:pPr>
            <w:r>
              <w:rPr>
                <w:rFonts w:cs="Arial"/>
              </w:rPr>
              <w:t xml:space="preserve">3-4 times per </w:t>
            </w:r>
            <w:r w:rsidRPr="00516325">
              <w:rPr>
                <w:rFonts w:cs="Arial"/>
              </w:rPr>
              <w:t>week</w:t>
            </w:r>
          </w:p>
        </w:tc>
        <w:tc>
          <w:tcPr>
            <w:tcW w:w="484" w:type="pct"/>
          </w:tcPr>
          <w:p w14:paraId="4ACCF783" w14:textId="77777777" w:rsidR="00FE379B" w:rsidRPr="00516325" w:rsidRDefault="00FE379B" w:rsidP="00061094">
            <w:pPr>
              <w:spacing w:after="0" w:line="240" w:lineRule="auto"/>
              <w:jc w:val="center"/>
              <w:rPr>
                <w:rFonts w:cs="Arial"/>
              </w:rPr>
            </w:pPr>
            <w:r>
              <w:rPr>
                <w:rFonts w:cs="Arial"/>
              </w:rPr>
              <w:t>5-6 times per week</w:t>
            </w:r>
          </w:p>
        </w:tc>
        <w:tc>
          <w:tcPr>
            <w:tcW w:w="484" w:type="pct"/>
            <w:hideMark/>
          </w:tcPr>
          <w:p w14:paraId="34403B86" w14:textId="77777777" w:rsidR="00FE379B" w:rsidRPr="00516325" w:rsidRDefault="00FE379B" w:rsidP="00061094">
            <w:pPr>
              <w:spacing w:after="0" w:line="240" w:lineRule="auto"/>
              <w:jc w:val="center"/>
              <w:rPr>
                <w:rFonts w:cs="Arial"/>
              </w:rPr>
            </w:pPr>
            <w:r w:rsidRPr="00516325">
              <w:rPr>
                <w:rFonts w:cs="Arial"/>
              </w:rPr>
              <w:t>Once a day</w:t>
            </w:r>
          </w:p>
        </w:tc>
        <w:tc>
          <w:tcPr>
            <w:tcW w:w="484" w:type="pct"/>
            <w:hideMark/>
          </w:tcPr>
          <w:p w14:paraId="1F3862D7" w14:textId="77777777" w:rsidR="00FE379B" w:rsidRPr="00516325" w:rsidRDefault="00FE379B" w:rsidP="00061094">
            <w:pPr>
              <w:spacing w:after="0" w:line="240" w:lineRule="auto"/>
              <w:jc w:val="center"/>
              <w:rPr>
                <w:rFonts w:cs="Arial"/>
              </w:rPr>
            </w:pPr>
            <w:r>
              <w:rPr>
                <w:rFonts w:cs="Arial"/>
              </w:rPr>
              <w:t>2-3 times per</w:t>
            </w:r>
            <w:r w:rsidRPr="00516325">
              <w:rPr>
                <w:rFonts w:cs="Arial"/>
              </w:rPr>
              <w:t xml:space="preserve"> day</w:t>
            </w:r>
          </w:p>
        </w:tc>
        <w:tc>
          <w:tcPr>
            <w:tcW w:w="484" w:type="pct"/>
          </w:tcPr>
          <w:p w14:paraId="51349FCE" w14:textId="77777777" w:rsidR="00FE379B" w:rsidRPr="00516325" w:rsidRDefault="00FE379B" w:rsidP="00061094">
            <w:pPr>
              <w:spacing w:after="0" w:line="240" w:lineRule="auto"/>
              <w:jc w:val="center"/>
              <w:rPr>
                <w:rFonts w:cs="Arial"/>
              </w:rPr>
            </w:pPr>
            <w:r>
              <w:rPr>
                <w:rFonts w:cs="Arial"/>
              </w:rPr>
              <w:t>4-5 times per day</w:t>
            </w:r>
          </w:p>
        </w:tc>
        <w:tc>
          <w:tcPr>
            <w:tcW w:w="484" w:type="pct"/>
            <w:hideMark/>
          </w:tcPr>
          <w:p w14:paraId="6AE38989" w14:textId="77777777" w:rsidR="00FE379B" w:rsidRPr="00516325" w:rsidRDefault="00FE379B" w:rsidP="00061094">
            <w:pPr>
              <w:spacing w:after="0" w:line="240" w:lineRule="auto"/>
              <w:jc w:val="center"/>
              <w:rPr>
                <w:rFonts w:cs="Arial"/>
              </w:rPr>
            </w:pPr>
            <w:r>
              <w:rPr>
                <w:rFonts w:cs="Arial"/>
              </w:rPr>
              <w:t xml:space="preserve">6 or more </w:t>
            </w:r>
            <w:r w:rsidRPr="00516325">
              <w:rPr>
                <w:rFonts w:cs="Arial"/>
              </w:rPr>
              <w:t xml:space="preserve">times </w:t>
            </w:r>
            <w:r>
              <w:rPr>
                <w:rFonts w:cs="Arial"/>
              </w:rPr>
              <w:t xml:space="preserve">per </w:t>
            </w:r>
            <w:r w:rsidRPr="00516325">
              <w:rPr>
                <w:rFonts w:cs="Arial"/>
              </w:rPr>
              <w:t>day</w:t>
            </w:r>
          </w:p>
        </w:tc>
      </w:tr>
      <w:tr w:rsidR="00FE379B" w:rsidRPr="00516325" w14:paraId="67591C5B" w14:textId="77777777" w:rsidTr="001B29E6">
        <w:trPr>
          <w:trHeight w:val="504"/>
        </w:trPr>
        <w:tc>
          <w:tcPr>
            <w:tcW w:w="643" w:type="pct"/>
            <w:hideMark/>
          </w:tcPr>
          <w:p w14:paraId="0CB4E68F" w14:textId="77777777" w:rsidR="00FE379B" w:rsidRPr="00516325" w:rsidRDefault="00FE379B" w:rsidP="00061094">
            <w:pPr>
              <w:spacing w:after="0" w:line="240" w:lineRule="auto"/>
              <w:rPr>
                <w:rFonts w:cs="Arial"/>
              </w:rPr>
            </w:pPr>
            <w:r w:rsidRPr="00516325">
              <w:rPr>
                <w:rFonts w:cs="Arial"/>
              </w:rPr>
              <w:t xml:space="preserve">Poultry </w:t>
            </w:r>
          </w:p>
        </w:tc>
        <w:tc>
          <w:tcPr>
            <w:tcW w:w="485" w:type="pct"/>
            <w:vAlign w:val="center"/>
            <w:hideMark/>
          </w:tcPr>
          <w:p w14:paraId="12FDA35D" w14:textId="77777777" w:rsidR="00FE379B" w:rsidRDefault="00FE379B" w:rsidP="00061094">
            <w:pPr>
              <w:spacing w:after="0" w:line="240" w:lineRule="auto"/>
              <w:jc w:val="center"/>
            </w:pPr>
            <w:r w:rsidRPr="003E2173">
              <w:object w:dxaOrig="255" w:dyaOrig="255" w14:anchorId="4C853858">
                <v:shape id="_x0000_i1049" type="#_x0000_t75" style="width:10.5pt;height:10.5pt" o:ole="">
                  <v:imagedata r:id="rId89" o:title=""/>
                </v:shape>
                <o:OLEObject Type="Embed" ProgID="PBrush" ShapeID="_x0000_i1049" DrawAspect="Content" ObjectID="_1518613477" r:id="rId114"/>
              </w:object>
            </w:r>
          </w:p>
        </w:tc>
        <w:tc>
          <w:tcPr>
            <w:tcW w:w="484" w:type="pct"/>
            <w:vAlign w:val="center"/>
            <w:hideMark/>
          </w:tcPr>
          <w:p w14:paraId="2770EF18" w14:textId="77777777" w:rsidR="00FE379B" w:rsidRDefault="00FE379B" w:rsidP="00061094">
            <w:pPr>
              <w:spacing w:after="0" w:line="240" w:lineRule="auto"/>
              <w:jc w:val="center"/>
            </w:pPr>
            <w:r w:rsidRPr="003E2173">
              <w:object w:dxaOrig="255" w:dyaOrig="255" w14:anchorId="2DCF713F">
                <v:shape id="_x0000_i1050" type="#_x0000_t75" style="width:10.5pt;height:10.5pt" o:ole="">
                  <v:imagedata r:id="rId89" o:title=""/>
                </v:shape>
                <o:OLEObject Type="Embed" ProgID="PBrush" ShapeID="_x0000_i1050" DrawAspect="Content" ObjectID="_1518613478" r:id="rId115"/>
              </w:object>
            </w:r>
          </w:p>
        </w:tc>
        <w:tc>
          <w:tcPr>
            <w:tcW w:w="484" w:type="pct"/>
            <w:vAlign w:val="center"/>
            <w:hideMark/>
          </w:tcPr>
          <w:p w14:paraId="32912A0F" w14:textId="77777777" w:rsidR="00FE379B" w:rsidRDefault="00FE379B" w:rsidP="00061094">
            <w:pPr>
              <w:spacing w:after="0" w:line="240" w:lineRule="auto"/>
              <w:jc w:val="center"/>
            </w:pPr>
            <w:r w:rsidRPr="003E2173">
              <w:object w:dxaOrig="255" w:dyaOrig="255" w14:anchorId="0A38393C">
                <v:shape id="_x0000_i1051" type="#_x0000_t75" style="width:10.5pt;height:10.5pt" o:ole="">
                  <v:imagedata r:id="rId89" o:title=""/>
                </v:shape>
                <o:OLEObject Type="Embed" ProgID="PBrush" ShapeID="_x0000_i1051" DrawAspect="Content" ObjectID="_1518613479" r:id="rId116"/>
              </w:object>
            </w:r>
          </w:p>
        </w:tc>
        <w:tc>
          <w:tcPr>
            <w:tcW w:w="484" w:type="pct"/>
            <w:vAlign w:val="center"/>
            <w:hideMark/>
          </w:tcPr>
          <w:p w14:paraId="06076016" w14:textId="77777777" w:rsidR="00FE379B" w:rsidRDefault="00FE379B" w:rsidP="00061094">
            <w:pPr>
              <w:spacing w:after="0" w:line="240" w:lineRule="auto"/>
              <w:jc w:val="center"/>
            </w:pPr>
            <w:r w:rsidRPr="003E2173">
              <w:object w:dxaOrig="255" w:dyaOrig="255" w14:anchorId="29F860E1">
                <v:shape id="_x0000_i1052" type="#_x0000_t75" style="width:10.5pt;height:10.5pt" o:ole="">
                  <v:imagedata r:id="rId89" o:title=""/>
                </v:shape>
                <o:OLEObject Type="Embed" ProgID="PBrush" ShapeID="_x0000_i1052" DrawAspect="Content" ObjectID="_1518613480" r:id="rId117"/>
              </w:object>
            </w:r>
          </w:p>
        </w:tc>
        <w:tc>
          <w:tcPr>
            <w:tcW w:w="484" w:type="pct"/>
            <w:vAlign w:val="center"/>
          </w:tcPr>
          <w:p w14:paraId="63FDEF47" w14:textId="77777777" w:rsidR="00FE379B" w:rsidRPr="003E2173" w:rsidRDefault="00FE379B" w:rsidP="00061094">
            <w:pPr>
              <w:spacing w:after="0" w:line="240" w:lineRule="auto"/>
              <w:jc w:val="center"/>
            </w:pPr>
            <w:r w:rsidRPr="003E2173">
              <w:object w:dxaOrig="255" w:dyaOrig="255" w14:anchorId="38A9666A">
                <v:shape id="_x0000_i1053" type="#_x0000_t75" style="width:10.5pt;height:10.5pt" o:ole="">
                  <v:imagedata r:id="rId89" o:title=""/>
                </v:shape>
                <o:OLEObject Type="Embed" ProgID="PBrush" ShapeID="_x0000_i1053" DrawAspect="Content" ObjectID="_1518613481" r:id="rId118"/>
              </w:object>
            </w:r>
          </w:p>
        </w:tc>
        <w:tc>
          <w:tcPr>
            <w:tcW w:w="484" w:type="pct"/>
            <w:vAlign w:val="center"/>
            <w:hideMark/>
          </w:tcPr>
          <w:p w14:paraId="1FD154FB" w14:textId="77777777" w:rsidR="00FE379B" w:rsidRDefault="00FE379B" w:rsidP="00061094">
            <w:pPr>
              <w:spacing w:after="0" w:line="240" w:lineRule="auto"/>
              <w:jc w:val="center"/>
            </w:pPr>
            <w:r w:rsidRPr="003E2173">
              <w:object w:dxaOrig="255" w:dyaOrig="255" w14:anchorId="55CABFB5">
                <v:shape id="_x0000_i1054" type="#_x0000_t75" style="width:10.5pt;height:10.5pt" o:ole="">
                  <v:imagedata r:id="rId89" o:title=""/>
                </v:shape>
                <o:OLEObject Type="Embed" ProgID="PBrush" ShapeID="_x0000_i1054" DrawAspect="Content" ObjectID="_1518613482" r:id="rId119"/>
              </w:object>
            </w:r>
          </w:p>
        </w:tc>
        <w:tc>
          <w:tcPr>
            <w:tcW w:w="484" w:type="pct"/>
            <w:vAlign w:val="center"/>
            <w:hideMark/>
          </w:tcPr>
          <w:p w14:paraId="3CB5E106" w14:textId="77777777" w:rsidR="00FE379B" w:rsidRDefault="00FE379B" w:rsidP="00061094">
            <w:pPr>
              <w:spacing w:after="0" w:line="240" w:lineRule="auto"/>
              <w:jc w:val="center"/>
            </w:pPr>
            <w:r w:rsidRPr="003E2173">
              <w:object w:dxaOrig="255" w:dyaOrig="255" w14:anchorId="5E295C5E">
                <v:shape id="_x0000_i1055" type="#_x0000_t75" style="width:10.5pt;height:10.5pt" o:ole="">
                  <v:imagedata r:id="rId89" o:title=""/>
                </v:shape>
                <o:OLEObject Type="Embed" ProgID="PBrush" ShapeID="_x0000_i1055" DrawAspect="Content" ObjectID="_1518613483" r:id="rId120"/>
              </w:object>
            </w:r>
          </w:p>
        </w:tc>
        <w:tc>
          <w:tcPr>
            <w:tcW w:w="484" w:type="pct"/>
            <w:vAlign w:val="center"/>
          </w:tcPr>
          <w:p w14:paraId="288673BB" w14:textId="77777777" w:rsidR="00FE379B" w:rsidRPr="003E2173" w:rsidRDefault="00FE379B" w:rsidP="00061094">
            <w:pPr>
              <w:spacing w:after="0" w:line="240" w:lineRule="auto"/>
              <w:jc w:val="center"/>
            </w:pPr>
            <w:r w:rsidRPr="003E2173">
              <w:object w:dxaOrig="255" w:dyaOrig="255" w14:anchorId="73C96547">
                <v:shape id="_x0000_i1056" type="#_x0000_t75" style="width:10.5pt;height:10.5pt" o:ole="">
                  <v:imagedata r:id="rId89" o:title=""/>
                </v:shape>
                <o:OLEObject Type="Embed" ProgID="PBrush" ShapeID="_x0000_i1056" DrawAspect="Content" ObjectID="_1518613484" r:id="rId121"/>
              </w:object>
            </w:r>
          </w:p>
        </w:tc>
        <w:tc>
          <w:tcPr>
            <w:tcW w:w="484" w:type="pct"/>
            <w:vAlign w:val="center"/>
            <w:hideMark/>
          </w:tcPr>
          <w:p w14:paraId="49128A86" w14:textId="77777777" w:rsidR="00FE379B" w:rsidRDefault="00FE379B" w:rsidP="00061094">
            <w:pPr>
              <w:spacing w:after="0" w:line="240" w:lineRule="auto"/>
              <w:jc w:val="center"/>
            </w:pPr>
            <w:r w:rsidRPr="003E2173">
              <w:object w:dxaOrig="255" w:dyaOrig="255" w14:anchorId="103F3A8D">
                <v:shape id="_x0000_i1057" type="#_x0000_t75" style="width:10.5pt;height:10.5pt" o:ole="">
                  <v:imagedata r:id="rId89" o:title=""/>
                </v:shape>
                <o:OLEObject Type="Embed" ProgID="PBrush" ShapeID="_x0000_i1057" DrawAspect="Content" ObjectID="_1518613485" r:id="rId122"/>
              </w:object>
            </w:r>
          </w:p>
        </w:tc>
      </w:tr>
      <w:tr w:rsidR="00FE379B" w:rsidRPr="00516325" w14:paraId="45C575B4" w14:textId="77777777" w:rsidTr="001B29E6">
        <w:trPr>
          <w:trHeight w:val="504"/>
        </w:trPr>
        <w:tc>
          <w:tcPr>
            <w:tcW w:w="643" w:type="pct"/>
            <w:hideMark/>
          </w:tcPr>
          <w:p w14:paraId="60A1BB8E" w14:textId="77777777" w:rsidR="00FE379B" w:rsidRPr="00516325" w:rsidRDefault="00FE379B" w:rsidP="00061094">
            <w:pPr>
              <w:spacing w:after="0" w:line="240" w:lineRule="auto"/>
              <w:rPr>
                <w:rFonts w:cs="Arial"/>
              </w:rPr>
            </w:pPr>
            <w:r w:rsidRPr="00516325">
              <w:rPr>
                <w:rFonts w:cs="Arial"/>
              </w:rPr>
              <w:t>Beef</w:t>
            </w:r>
          </w:p>
        </w:tc>
        <w:tc>
          <w:tcPr>
            <w:tcW w:w="485" w:type="pct"/>
            <w:vAlign w:val="center"/>
            <w:hideMark/>
          </w:tcPr>
          <w:p w14:paraId="37A51106" w14:textId="77777777" w:rsidR="00FE379B" w:rsidRDefault="00FE379B" w:rsidP="00061094">
            <w:pPr>
              <w:spacing w:after="0" w:line="240" w:lineRule="auto"/>
              <w:jc w:val="center"/>
            </w:pPr>
            <w:r w:rsidRPr="003E2173">
              <w:object w:dxaOrig="255" w:dyaOrig="255" w14:anchorId="64B5DA1C">
                <v:shape id="_x0000_i1058" type="#_x0000_t75" style="width:10.5pt;height:10.5pt" o:ole="">
                  <v:imagedata r:id="rId89" o:title=""/>
                </v:shape>
                <o:OLEObject Type="Embed" ProgID="PBrush" ShapeID="_x0000_i1058" DrawAspect="Content" ObjectID="_1518613486" r:id="rId123"/>
              </w:object>
            </w:r>
          </w:p>
        </w:tc>
        <w:tc>
          <w:tcPr>
            <w:tcW w:w="484" w:type="pct"/>
            <w:vAlign w:val="center"/>
            <w:hideMark/>
          </w:tcPr>
          <w:p w14:paraId="528AF63C" w14:textId="77777777" w:rsidR="00FE379B" w:rsidRDefault="00FE379B" w:rsidP="00061094">
            <w:pPr>
              <w:spacing w:after="0" w:line="240" w:lineRule="auto"/>
              <w:jc w:val="center"/>
            </w:pPr>
            <w:r w:rsidRPr="003E2173">
              <w:object w:dxaOrig="255" w:dyaOrig="255" w14:anchorId="2F7D486D">
                <v:shape id="_x0000_i1059" type="#_x0000_t75" style="width:10.5pt;height:10.5pt" o:ole="">
                  <v:imagedata r:id="rId89" o:title=""/>
                </v:shape>
                <o:OLEObject Type="Embed" ProgID="PBrush" ShapeID="_x0000_i1059" DrawAspect="Content" ObjectID="_1518613487" r:id="rId124"/>
              </w:object>
            </w:r>
          </w:p>
        </w:tc>
        <w:tc>
          <w:tcPr>
            <w:tcW w:w="484" w:type="pct"/>
            <w:vAlign w:val="center"/>
            <w:hideMark/>
          </w:tcPr>
          <w:p w14:paraId="38153A95" w14:textId="77777777" w:rsidR="00FE379B" w:rsidRDefault="00FE379B" w:rsidP="00061094">
            <w:pPr>
              <w:spacing w:after="0" w:line="240" w:lineRule="auto"/>
              <w:jc w:val="center"/>
            </w:pPr>
            <w:r w:rsidRPr="003E2173">
              <w:object w:dxaOrig="255" w:dyaOrig="255" w14:anchorId="745058C8">
                <v:shape id="_x0000_i1060" type="#_x0000_t75" style="width:10.5pt;height:10.5pt" o:ole="">
                  <v:imagedata r:id="rId89" o:title=""/>
                </v:shape>
                <o:OLEObject Type="Embed" ProgID="PBrush" ShapeID="_x0000_i1060" DrawAspect="Content" ObjectID="_1518613488" r:id="rId125"/>
              </w:object>
            </w:r>
          </w:p>
        </w:tc>
        <w:tc>
          <w:tcPr>
            <w:tcW w:w="484" w:type="pct"/>
            <w:vAlign w:val="center"/>
            <w:hideMark/>
          </w:tcPr>
          <w:p w14:paraId="2175375A" w14:textId="77777777" w:rsidR="00FE379B" w:rsidRDefault="00FE379B" w:rsidP="00061094">
            <w:pPr>
              <w:spacing w:after="0" w:line="240" w:lineRule="auto"/>
              <w:jc w:val="center"/>
            </w:pPr>
            <w:r w:rsidRPr="003E2173">
              <w:object w:dxaOrig="255" w:dyaOrig="255" w14:anchorId="496AF308">
                <v:shape id="_x0000_i1061" type="#_x0000_t75" style="width:10.5pt;height:10.5pt" o:ole="">
                  <v:imagedata r:id="rId89" o:title=""/>
                </v:shape>
                <o:OLEObject Type="Embed" ProgID="PBrush" ShapeID="_x0000_i1061" DrawAspect="Content" ObjectID="_1518613489" r:id="rId126"/>
              </w:object>
            </w:r>
          </w:p>
        </w:tc>
        <w:tc>
          <w:tcPr>
            <w:tcW w:w="484" w:type="pct"/>
            <w:vAlign w:val="center"/>
          </w:tcPr>
          <w:p w14:paraId="28D94DA4" w14:textId="77777777" w:rsidR="00FE379B" w:rsidRPr="003E2173" w:rsidRDefault="00FE379B" w:rsidP="00061094">
            <w:pPr>
              <w:spacing w:after="0" w:line="240" w:lineRule="auto"/>
              <w:jc w:val="center"/>
            </w:pPr>
            <w:r w:rsidRPr="003E2173">
              <w:object w:dxaOrig="255" w:dyaOrig="255" w14:anchorId="26FA55D8">
                <v:shape id="_x0000_i1062" type="#_x0000_t75" style="width:10.5pt;height:10.5pt" o:ole="">
                  <v:imagedata r:id="rId89" o:title=""/>
                </v:shape>
                <o:OLEObject Type="Embed" ProgID="PBrush" ShapeID="_x0000_i1062" DrawAspect="Content" ObjectID="_1518613490" r:id="rId127"/>
              </w:object>
            </w:r>
          </w:p>
        </w:tc>
        <w:tc>
          <w:tcPr>
            <w:tcW w:w="484" w:type="pct"/>
            <w:vAlign w:val="center"/>
            <w:hideMark/>
          </w:tcPr>
          <w:p w14:paraId="33844D2B" w14:textId="77777777" w:rsidR="00FE379B" w:rsidRDefault="00FE379B" w:rsidP="00061094">
            <w:pPr>
              <w:spacing w:after="0" w:line="240" w:lineRule="auto"/>
              <w:jc w:val="center"/>
            </w:pPr>
            <w:r w:rsidRPr="003E2173">
              <w:object w:dxaOrig="255" w:dyaOrig="255" w14:anchorId="6CBC146F">
                <v:shape id="_x0000_i1063" type="#_x0000_t75" style="width:10.5pt;height:10.5pt" o:ole="">
                  <v:imagedata r:id="rId89" o:title=""/>
                </v:shape>
                <o:OLEObject Type="Embed" ProgID="PBrush" ShapeID="_x0000_i1063" DrawAspect="Content" ObjectID="_1518613491" r:id="rId128"/>
              </w:object>
            </w:r>
          </w:p>
        </w:tc>
        <w:tc>
          <w:tcPr>
            <w:tcW w:w="484" w:type="pct"/>
            <w:vAlign w:val="center"/>
            <w:hideMark/>
          </w:tcPr>
          <w:p w14:paraId="7591341F" w14:textId="77777777" w:rsidR="00FE379B" w:rsidRDefault="00FE379B" w:rsidP="00061094">
            <w:pPr>
              <w:spacing w:after="0" w:line="240" w:lineRule="auto"/>
              <w:jc w:val="center"/>
            </w:pPr>
            <w:r w:rsidRPr="003E2173">
              <w:object w:dxaOrig="255" w:dyaOrig="255" w14:anchorId="0668E5C8">
                <v:shape id="_x0000_i1064" type="#_x0000_t75" style="width:10.5pt;height:10.5pt" o:ole="">
                  <v:imagedata r:id="rId89" o:title=""/>
                </v:shape>
                <o:OLEObject Type="Embed" ProgID="PBrush" ShapeID="_x0000_i1064" DrawAspect="Content" ObjectID="_1518613492" r:id="rId129"/>
              </w:object>
            </w:r>
          </w:p>
        </w:tc>
        <w:tc>
          <w:tcPr>
            <w:tcW w:w="484" w:type="pct"/>
            <w:vAlign w:val="center"/>
          </w:tcPr>
          <w:p w14:paraId="5E8990BB" w14:textId="77777777" w:rsidR="00FE379B" w:rsidRPr="003E2173" w:rsidRDefault="00FE379B" w:rsidP="00061094">
            <w:pPr>
              <w:spacing w:after="0" w:line="240" w:lineRule="auto"/>
              <w:jc w:val="center"/>
            </w:pPr>
            <w:r w:rsidRPr="003E2173">
              <w:object w:dxaOrig="255" w:dyaOrig="255" w14:anchorId="0143DC16">
                <v:shape id="_x0000_i1065" type="#_x0000_t75" style="width:10.5pt;height:10.5pt" o:ole="">
                  <v:imagedata r:id="rId89" o:title=""/>
                </v:shape>
                <o:OLEObject Type="Embed" ProgID="PBrush" ShapeID="_x0000_i1065" DrawAspect="Content" ObjectID="_1518613493" r:id="rId130"/>
              </w:object>
            </w:r>
          </w:p>
        </w:tc>
        <w:tc>
          <w:tcPr>
            <w:tcW w:w="484" w:type="pct"/>
            <w:vAlign w:val="center"/>
            <w:hideMark/>
          </w:tcPr>
          <w:p w14:paraId="5E823F5B" w14:textId="77777777" w:rsidR="00FE379B" w:rsidRDefault="00FE379B" w:rsidP="00061094">
            <w:pPr>
              <w:spacing w:after="0" w:line="240" w:lineRule="auto"/>
              <w:jc w:val="center"/>
            </w:pPr>
            <w:r w:rsidRPr="003E2173">
              <w:object w:dxaOrig="255" w:dyaOrig="255" w14:anchorId="235EF4D6">
                <v:shape id="_x0000_i1066" type="#_x0000_t75" style="width:10.5pt;height:10.5pt" o:ole="">
                  <v:imagedata r:id="rId89" o:title=""/>
                </v:shape>
                <o:OLEObject Type="Embed" ProgID="PBrush" ShapeID="_x0000_i1066" DrawAspect="Content" ObjectID="_1518613494" r:id="rId131"/>
              </w:object>
            </w:r>
          </w:p>
        </w:tc>
      </w:tr>
      <w:tr w:rsidR="00FE379B" w:rsidRPr="00516325" w14:paraId="3D13113B" w14:textId="77777777" w:rsidTr="001B29E6">
        <w:trPr>
          <w:trHeight w:val="504"/>
        </w:trPr>
        <w:tc>
          <w:tcPr>
            <w:tcW w:w="643" w:type="pct"/>
            <w:hideMark/>
          </w:tcPr>
          <w:p w14:paraId="43414698" w14:textId="77777777" w:rsidR="00FE379B" w:rsidRPr="00516325" w:rsidRDefault="00FE379B" w:rsidP="00061094">
            <w:pPr>
              <w:spacing w:after="0" w:line="240" w:lineRule="auto"/>
              <w:rPr>
                <w:rFonts w:cs="Arial"/>
              </w:rPr>
            </w:pPr>
            <w:r w:rsidRPr="00516325">
              <w:rPr>
                <w:rFonts w:cs="Arial"/>
              </w:rPr>
              <w:t>Pork</w:t>
            </w:r>
          </w:p>
        </w:tc>
        <w:tc>
          <w:tcPr>
            <w:tcW w:w="485" w:type="pct"/>
            <w:vAlign w:val="center"/>
            <w:hideMark/>
          </w:tcPr>
          <w:p w14:paraId="3A3E04A5" w14:textId="77777777" w:rsidR="00FE379B" w:rsidRDefault="00FE379B" w:rsidP="00061094">
            <w:pPr>
              <w:spacing w:after="0" w:line="240" w:lineRule="auto"/>
              <w:jc w:val="center"/>
            </w:pPr>
            <w:r w:rsidRPr="003E2173">
              <w:object w:dxaOrig="255" w:dyaOrig="255" w14:anchorId="0CE37C1B">
                <v:shape id="_x0000_i1067" type="#_x0000_t75" style="width:10.5pt;height:10.5pt" o:ole="">
                  <v:imagedata r:id="rId89" o:title=""/>
                </v:shape>
                <o:OLEObject Type="Embed" ProgID="PBrush" ShapeID="_x0000_i1067" DrawAspect="Content" ObjectID="_1518613495" r:id="rId132"/>
              </w:object>
            </w:r>
          </w:p>
        </w:tc>
        <w:tc>
          <w:tcPr>
            <w:tcW w:w="484" w:type="pct"/>
            <w:vAlign w:val="center"/>
            <w:hideMark/>
          </w:tcPr>
          <w:p w14:paraId="7844F618" w14:textId="77777777" w:rsidR="00FE379B" w:rsidRDefault="00FE379B" w:rsidP="00061094">
            <w:pPr>
              <w:spacing w:after="0" w:line="240" w:lineRule="auto"/>
              <w:jc w:val="center"/>
            </w:pPr>
            <w:r w:rsidRPr="003E2173">
              <w:object w:dxaOrig="255" w:dyaOrig="255" w14:anchorId="0E1CC5EE">
                <v:shape id="_x0000_i1068" type="#_x0000_t75" style="width:10.5pt;height:10.5pt" o:ole="">
                  <v:imagedata r:id="rId89" o:title=""/>
                </v:shape>
                <o:OLEObject Type="Embed" ProgID="PBrush" ShapeID="_x0000_i1068" DrawAspect="Content" ObjectID="_1518613496" r:id="rId133"/>
              </w:object>
            </w:r>
          </w:p>
        </w:tc>
        <w:tc>
          <w:tcPr>
            <w:tcW w:w="484" w:type="pct"/>
            <w:vAlign w:val="center"/>
            <w:hideMark/>
          </w:tcPr>
          <w:p w14:paraId="08A1F3DA" w14:textId="77777777" w:rsidR="00FE379B" w:rsidRDefault="00FE379B" w:rsidP="00061094">
            <w:pPr>
              <w:spacing w:after="0" w:line="240" w:lineRule="auto"/>
              <w:jc w:val="center"/>
            </w:pPr>
            <w:r w:rsidRPr="003E2173">
              <w:object w:dxaOrig="255" w:dyaOrig="255" w14:anchorId="00E1FA71">
                <v:shape id="_x0000_i1069" type="#_x0000_t75" style="width:10.5pt;height:10.5pt" o:ole="">
                  <v:imagedata r:id="rId89" o:title=""/>
                </v:shape>
                <o:OLEObject Type="Embed" ProgID="PBrush" ShapeID="_x0000_i1069" DrawAspect="Content" ObjectID="_1518613497" r:id="rId134"/>
              </w:object>
            </w:r>
          </w:p>
        </w:tc>
        <w:tc>
          <w:tcPr>
            <w:tcW w:w="484" w:type="pct"/>
            <w:vAlign w:val="center"/>
            <w:hideMark/>
          </w:tcPr>
          <w:p w14:paraId="4814B2DC" w14:textId="77777777" w:rsidR="00FE379B" w:rsidRDefault="00FE379B" w:rsidP="00061094">
            <w:pPr>
              <w:spacing w:after="0" w:line="240" w:lineRule="auto"/>
              <w:jc w:val="center"/>
            </w:pPr>
            <w:r w:rsidRPr="003E2173">
              <w:object w:dxaOrig="255" w:dyaOrig="255" w14:anchorId="78517B01">
                <v:shape id="_x0000_i1070" type="#_x0000_t75" style="width:10.5pt;height:10.5pt" o:ole="">
                  <v:imagedata r:id="rId89" o:title=""/>
                </v:shape>
                <o:OLEObject Type="Embed" ProgID="PBrush" ShapeID="_x0000_i1070" DrawAspect="Content" ObjectID="_1518613498" r:id="rId135"/>
              </w:object>
            </w:r>
          </w:p>
        </w:tc>
        <w:tc>
          <w:tcPr>
            <w:tcW w:w="484" w:type="pct"/>
            <w:vAlign w:val="center"/>
          </w:tcPr>
          <w:p w14:paraId="5D1E7265" w14:textId="77777777" w:rsidR="00FE379B" w:rsidRPr="003E2173" w:rsidRDefault="00FE379B" w:rsidP="00061094">
            <w:pPr>
              <w:spacing w:after="0" w:line="240" w:lineRule="auto"/>
              <w:jc w:val="center"/>
            </w:pPr>
            <w:r w:rsidRPr="003E2173">
              <w:object w:dxaOrig="255" w:dyaOrig="255" w14:anchorId="68E8D587">
                <v:shape id="_x0000_i1071" type="#_x0000_t75" style="width:10.5pt;height:10.5pt" o:ole="">
                  <v:imagedata r:id="rId89" o:title=""/>
                </v:shape>
                <o:OLEObject Type="Embed" ProgID="PBrush" ShapeID="_x0000_i1071" DrawAspect="Content" ObjectID="_1518613499" r:id="rId136"/>
              </w:object>
            </w:r>
          </w:p>
        </w:tc>
        <w:tc>
          <w:tcPr>
            <w:tcW w:w="484" w:type="pct"/>
            <w:vAlign w:val="center"/>
            <w:hideMark/>
          </w:tcPr>
          <w:p w14:paraId="741769AD" w14:textId="77777777" w:rsidR="00FE379B" w:rsidRDefault="00FE379B" w:rsidP="00061094">
            <w:pPr>
              <w:spacing w:after="0" w:line="240" w:lineRule="auto"/>
              <w:jc w:val="center"/>
            </w:pPr>
            <w:r w:rsidRPr="003E2173">
              <w:object w:dxaOrig="255" w:dyaOrig="255" w14:anchorId="475488EA">
                <v:shape id="_x0000_i1072" type="#_x0000_t75" style="width:10.5pt;height:10.5pt" o:ole="">
                  <v:imagedata r:id="rId89" o:title=""/>
                </v:shape>
                <o:OLEObject Type="Embed" ProgID="PBrush" ShapeID="_x0000_i1072" DrawAspect="Content" ObjectID="_1518613500" r:id="rId137"/>
              </w:object>
            </w:r>
          </w:p>
        </w:tc>
        <w:tc>
          <w:tcPr>
            <w:tcW w:w="484" w:type="pct"/>
            <w:vAlign w:val="center"/>
            <w:hideMark/>
          </w:tcPr>
          <w:p w14:paraId="413DFBA6" w14:textId="77777777" w:rsidR="00FE379B" w:rsidRDefault="00FE379B" w:rsidP="00061094">
            <w:pPr>
              <w:spacing w:after="0" w:line="240" w:lineRule="auto"/>
              <w:jc w:val="center"/>
            </w:pPr>
            <w:r w:rsidRPr="003E2173">
              <w:object w:dxaOrig="255" w:dyaOrig="255" w14:anchorId="11154FEE">
                <v:shape id="_x0000_i1073" type="#_x0000_t75" style="width:10.5pt;height:10.5pt" o:ole="">
                  <v:imagedata r:id="rId89" o:title=""/>
                </v:shape>
                <o:OLEObject Type="Embed" ProgID="PBrush" ShapeID="_x0000_i1073" DrawAspect="Content" ObjectID="_1518613501" r:id="rId138"/>
              </w:object>
            </w:r>
          </w:p>
        </w:tc>
        <w:tc>
          <w:tcPr>
            <w:tcW w:w="484" w:type="pct"/>
            <w:vAlign w:val="center"/>
          </w:tcPr>
          <w:p w14:paraId="01EBD511" w14:textId="77777777" w:rsidR="00FE379B" w:rsidRPr="003E2173" w:rsidRDefault="00FE379B" w:rsidP="00061094">
            <w:pPr>
              <w:spacing w:after="0" w:line="240" w:lineRule="auto"/>
              <w:jc w:val="center"/>
            </w:pPr>
            <w:r w:rsidRPr="003E2173">
              <w:object w:dxaOrig="255" w:dyaOrig="255" w14:anchorId="79A8058B">
                <v:shape id="_x0000_i1074" type="#_x0000_t75" style="width:10.5pt;height:10.5pt" o:ole="">
                  <v:imagedata r:id="rId89" o:title=""/>
                </v:shape>
                <o:OLEObject Type="Embed" ProgID="PBrush" ShapeID="_x0000_i1074" DrawAspect="Content" ObjectID="_1518613502" r:id="rId139"/>
              </w:object>
            </w:r>
          </w:p>
        </w:tc>
        <w:tc>
          <w:tcPr>
            <w:tcW w:w="484" w:type="pct"/>
            <w:vAlign w:val="center"/>
            <w:hideMark/>
          </w:tcPr>
          <w:p w14:paraId="4F59A4C6" w14:textId="77777777" w:rsidR="00FE379B" w:rsidRDefault="00FE379B" w:rsidP="00061094">
            <w:pPr>
              <w:spacing w:after="0" w:line="240" w:lineRule="auto"/>
              <w:jc w:val="center"/>
            </w:pPr>
            <w:r w:rsidRPr="003E2173">
              <w:object w:dxaOrig="255" w:dyaOrig="255" w14:anchorId="3DE9AC84">
                <v:shape id="_x0000_i1075" type="#_x0000_t75" style="width:10.5pt;height:10.5pt" o:ole="">
                  <v:imagedata r:id="rId89" o:title=""/>
                </v:shape>
                <o:OLEObject Type="Embed" ProgID="PBrush" ShapeID="_x0000_i1075" DrawAspect="Content" ObjectID="_1518613503" r:id="rId140"/>
              </w:object>
            </w:r>
          </w:p>
        </w:tc>
      </w:tr>
      <w:tr w:rsidR="00FE379B" w:rsidRPr="00516325" w14:paraId="1D70C26A" w14:textId="77777777" w:rsidTr="001B29E6">
        <w:trPr>
          <w:trHeight w:val="504"/>
        </w:trPr>
        <w:tc>
          <w:tcPr>
            <w:tcW w:w="643" w:type="pct"/>
            <w:hideMark/>
          </w:tcPr>
          <w:p w14:paraId="1F88D1FD" w14:textId="77777777" w:rsidR="00FE379B" w:rsidRPr="00516325" w:rsidRDefault="00FE379B" w:rsidP="00061094">
            <w:pPr>
              <w:spacing w:after="0" w:line="240" w:lineRule="auto"/>
              <w:rPr>
                <w:rFonts w:cs="Arial"/>
              </w:rPr>
            </w:pPr>
            <w:r w:rsidRPr="00516325">
              <w:rPr>
                <w:rFonts w:cs="Arial"/>
              </w:rPr>
              <w:t>Fish</w:t>
            </w:r>
          </w:p>
        </w:tc>
        <w:tc>
          <w:tcPr>
            <w:tcW w:w="485" w:type="pct"/>
            <w:vAlign w:val="center"/>
            <w:hideMark/>
          </w:tcPr>
          <w:p w14:paraId="5EEC8A4F" w14:textId="77777777" w:rsidR="00FE379B" w:rsidRDefault="00FE379B" w:rsidP="00061094">
            <w:pPr>
              <w:spacing w:after="0" w:line="240" w:lineRule="auto"/>
              <w:jc w:val="center"/>
            </w:pPr>
            <w:r w:rsidRPr="003E2173">
              <w:object w:dxaOrig="255" w:dyaOrig="255" w14:anchorId="488C2A15">
                <v:shape id="_x0000_i1076" type="#_x0000_t75" style="width:10.5pt;height:10.5pt" o:ole="">
                  <v:imagedata r:id="rId89" o:title=""/>
                </v:shape>
                <o:OLEObject Type="Embed" ProgID="PBrush" ShapeID="_x0000_i1076" DrawAspect="Content" ObjectID="_1518613504" r:id="rId141"/>
              </w:object>
            </w:r>
          </w:p>
        </w:tc>
        <w:tc>
          <w:tcPr>
            <w:tcW w:w="484" w:type="pct"/>
            <w:vAlign w:val="center"/>
            <w:hideMark/>
          </w:tcPr>
          <w:p w14:paraId="3382E9C4" w14:textId="77777777" w:rsidR="00FE379B" w:rsidRDefault="00FE379B" w:rsidP="00061094">
            <w:pPr>
              <w:spacing w:after="0" w:line="240" w:lineRule="auto"/>
              <w:jc w:val="center"/>
            </w:pPr>
            <w:r w:rsidRPr="003E2173">
              <w:object w:dxaOrig="255" w:dyaOrig="255" w14:anchorId="44373135">
                <v:shape id="_x0000_i1077" type="#_x0000_t75" style="width:10.5pt;height:10.5pt" o:ole="">
                  <v:imagedata r:id="rId89" o:title=""/>
                </v:shape>
                <o:OLEObject Type="Embed" ProgID="PBrush" ShapeID="_x0000_i1077" DrawAspect="Content" ObjectID="_1518613505" r:id="rId142"/>
              </w:object>
            </w:r>
          </w:p>
        </w:tc>
        <w:tc>
          <w:tcPr>
            <w:tcW w:w="484" w:type="pct"/>
            <w:vAlign w:val="center"/>
            <w:hideMark/>
          </w:tcPr>
          <w:p w14:paraId="404EE1B7" w14:textId="77777777" w:rsidR="00FE379B" w:rsidRDefault="00FE379B" w:rsidP="00061094">
            <w:pPr>
              <w:spacing w:after="0" w:line="240" w:lineRule="auto"/>
              <w:jc w:val="center"/>
            </w:pPr>
            <w:r w:rsidRPr="003E2173">
              <w:object w:dxaOrig="255" w:dyaOrig="255" w14:anchorId="1467A655">
                <v:shape id="_x0000_i1078" type="#_x0000_t75" style="width:10.5pt;height:10.5pt" o:ole="">
                  <v:imagedata r:id="rId89" o:title=""/>
                </v:shape>
                <o:OLEObject Type="Embed" ProgID="PBrush" ShapeID="_x0000_i1078" DrawAspect="Content" ObjectID="_1518613506" r:id="rId143"/>
              </w:object>
            </w:r>
          </w:p>
        </w:tc>
        <w:tc>
          <w:tcPr>
            <w:tcW w:w="484" w:type="pct"/>
            <w:vAlign w:val="center"/>
            <w:hideMark/>
          </w:tcPr>
          <w:p w14:paraId="2D35F755" w14:textId="77777777" w:rsidR="00FE379B" w:rsidRDefault="00FE379B" w:rsidP="00061094">
            <w:pPr>
              <w:spacing w:after="0" w:line="240" w:lineRule="auto"/>
              <w:jc w:val="center"/>
            </w:pPr>
            <w:r w:rsidRPr="003E2173">
              <w:object w:dxaOrig="255" w:dyaOrig="255" w14:anchorId="6764C9D1">
                <v:shape id="_x0000_i1079" type="#_x0000_t75" style="width:10.5pt;height:10.5pt" o:ole="">
                  <v:imagedata r:id="rId89" o:title=""/>
                </v:shape>
                <o:OLEObject Type="Embed" ProgID="PBrush" ShapeID="_x0000_i1079" DrawAspect="Content" ObjectID="_1518613507" r:id="rId144"/>
              </w:object>
            </w:r>
          </w:p>
        </w:tc>
        <w:tc>
          <w:tcPr>
            <w:tcW w:w="484" w:type="pct"/>
            <w:vAlign w:val="center"/>
          </w:tcPr>
          <w:p w14:paraId="0A5E4728" w14:textId="77777777" w:rsidR="00FE379B" w:rsidRPr="003E2173" w:rsidRDefault="00FE379B" w:rsidP="00061094">
            <w:pPr>
              <w:spacing w:after="0" w:line="240" w:lineRule="auto"/>
              <w:jc w:val="center"/>
            </w:pPr>
            <w:r w:rsidRPr="003E2173">
              <w:object w:dxaOrig="255" w:dyaOrig="255" w14:anchorId="209F46F2">
                <v:shape id="_x0000_i1080" type="#_x0000_t75" style="width:10.5pt;height:10.5pt" o:ole="">
                  <v:imagedata r:id="rId89" o:title=""/>
                </v:shape>
                <o:OLEObject Type="Embed" ProgID="PBrush" ShapeID="_x0000_i1080" DrawAspect="Content" ObjectID="_1518613508" r:id="rId145"/>
              </w:object>
            </w:r>
          </w:p>
        </w:tc>
        <w:tc>
          <w:tcPr>
            <w:tcW w:w="484" w:type="pct"/>
            <w:vAlign w:val="center"/>
            <w:hideMark/>
          </w:tcPr>
          <w:p w14:paraId="5DDC83C0" w14:textId="77777777" w:rsidR="00FE379B" w:rsidRDefault="00FE379B" w:rsidP="00061094">
            <w:pPr>
              <w:spacing w:after="0" w:line="240" w:lineRule="auto"/>
              <w:jc w:val="center"/>
            </w:pPr>
            <w:r w:rsidRPr="003E2173">
              <w:object w:dxaOrig="255" w:dyaOrig="255" w14:anchorId="19717A99">
                <v:shape id="_x0000_i1081" type="#_x0000_t75" style="width:10.5pt;height:10.5pt" o:ole="">
                  <v:imagedata r:id="rId89" o:title=""/>
                </v:shape>
                <o:OLEObject Type="Embed" ProgID="PBrush" ShapeID="_x0000_i1081" DrawAspect="Content" ObjectID="_1518613509" r:id="rId146"/>
              </w:object>
            </w:r>
          </w:p>
        </w:tc>
        <w:tc>
          <w:tcPr>
            <w:tcW w:w="484" w:type="pct"/>
            <w:vAlign w:val="center"/>
            <w:hideMark/>
          </w:tcPr>
          <w:p w14:paraId="6FB73BC2" w14:textId="77777777" w:rsidR="00FE379B" w:rsidRDefault="00FE379B" w:rsidP="00061094">
            <w:pPr>
              <w:spacing w:after="0" w:line="240" w:lineRule="auto"/>
              <w:jc w:val="center"/>
            </w:pPr>
            <w:r w:rsidRPr="003E2173">
              <w:object w:dxaOrig="255" w:dyaOrig="255" w14:anchorId="3178FA67">
                <v:shape id="_x0000_i1082" type="#_x0000_t75" style="width:10.5pt;height:10.5pt" o:ole="">
                  <v:imagedata r:id="rId89" o:title=""/>
                </v:shape>
                <o:OLEObject Type="Embed" ProgID="PBrush" ShapeID="_x0000_i1082" DrawAspect="Content" ObjectID="_1518613510" r:id="rId147"/>
              </w:object>
            </w:r>
          </w:p>
        </w:tc>
        <w:tc>
          <w:tcPr>
            <w:tcW w:w="484" w:type="pct"/>
            <w:vAlign w:val="center"/>
          </w:tcPr>
          <w:p w14:paraId="637C679A" w14:textId="77777777" w:rsidR="00FE379B" w:rsidRPr="003E2173" w:rsidRDefault="00FE379B" w:rsidP="00061094">
            <w:pPr>
              <w:spacing w:after="0" w:line="240" w:lineRule="auto"/>
              <w:jc w:val="center"/>
            </w:pPr>
            <w:r w:rsidRPr="003E2173">
              <w:object w:dxaOrig="255" w:dyaOrig="255" w14:anchorId="092B0B73">
                <v:shape id="_x0000_i1083" type="#_x0000_t75" style="width:10.5pt;height:10.5pt" o:ole="">
                  <v:imagedata r:id="rId89" o:title=""/>
                </v:shape>
                <o:OLEObject Type="Embed" ProgID="PBrush" ShapeID="_x0000_i1083" DrawAspect="Content" ObjectID="_1518613511" r:id="rId148"/>
              </w:object>
            </w:r>
          </w:p>
        </w:tc>
        <w:tc>
          <w:tcPr>
            <w:tcW w:w="484" w:type="pct"/>
            <w:vAlign w:val="center"/>
            <w:hideMark/>
          </w:tcPr>
          <w:p w14:paraId="369F6EF7" w14:textId="77777777" w:rsidR="00FE379B" w:rsidRDefault="00FE379B" w:rsidP="00061094">
            <w:pPr>
              <w:spacing w:after="0" w:line="240" w:lineRule="auto"/>
              <w:jc w:val="center"/>
            </w:pPr>
            <w:r w:rsidRPr="003E2173">
              <w:object w:dxaOrig="255" w:dyaOrig="255" w14:anchorId="5362FFEF">
                <v:shape id="_x0000_i1084" type="#_x0000_t75" style="width:10.5pt;height:10.5pt" o:ole="">
                  <v:imagedata r:id="rId89" o:title=""/>
                </v:shape>
                <o:OLEObject Type="Embed" ProgID="PBrush" ShapeID="_x0000_i1084" DrawAspect="Content" ObjectID="_1518613512" r:id="rId149"/>
              </w:object>
            </w:r>
          </w:p>
        </w:tc>
      </w:tr>
      <w:tr w:rsidR="00FE379B" w:rsidRPr="00516325" w14:paraId="48951FCC" w14:textId="77777777" w:rsidTr="001B29E6">
        <w:trPr>
          <w:trHeight w:val="504"/>
        </w:trPr>
        <w:tc>
          <w:tcPr>
            <w:tcW w:w="643" w:type="pct"/>
            <w:hideMark/>
          </w:tcPr>
          <w:p w14:paraId="09DF1755" w14:textId="77777777" w:rsidR="00FE379B" w:rsidRPr="00516325" w:rsidRDefault="00FE379B" w:rsidP="00061094">
            <w:pPr>
              <w:spacing w:after="0" w:line="240" w:lineRule="auto"/>
              <w:rPr>
                <w:rFonts w:cs="Arial"/>
              </w:rPr>
            </w:pPr>
            <w:r w:rsidRPr="00516325">
              <w:rPr>
                <w:rFonts w:cs="Arial"/>
              </w:rPr>
              <w:t>Shellfish</w:t>
            </w:r>
          </w:p>
        </w:tc>
        <w:tc>
          <w:tcPr>
            <w:tcW w:w="485" w:type="pct"/>
            <w:vAlign w:val="center"/>
            <w:hideMark/>
          </w:tcPr>
          <w:p w14:paraId="4E8EBB8B" w14:textId="77777777" w:rsidR="00FE379B" w:rsidRDefault="00FE379B" w:rsidP="00061094">
            <w:pPr>
              <w:spacing w:after="0" w:line="240" w:lineRule="auto"/>
              <w:jc w:val="center"/>
            </w:pPr>
            <w:r w:rsidRPr="003E2173">
              <w:object w:dxaOrig="255" w:dyaOrig="255" w14:anchorId="180166C4">
                <v:shape id="_x0000_i1085" type="#_x0000_t75" style="width:10.5pt;height:10.5pt" o:ole="">
                  <v:imagedata r:id="rId89" o:title=""/>
                </v:shape>
                <o:OLEObject Type="Embed" ProgID="PBrush" ShapeID="_x0000_i1085" DrawAspect="Content" ObjectID="_1518613513" r:id="rId150"/>
              </w:object>
            </w:r>
          </w:p>
        </w:tc>
        <w:tc>
          <w:tcPr>
            <w:tcW w:w="484" w:type="pct"/>
            <w:vAlign w:val="center"/>
            <w:hideMark/>
          </w:tcPr>
          <w:p w14:paraId="54BDAF04" w14:textId="77777777" w:rsidR="00FE379B" w:rsidRDefault="00FE379B" w:rsidP="00061094">
            <w:pPr>
              <w:spacing w:after="0" w:line="240" w:lineRule="auto"/>
              <w:jc w:val="center"/>
            </w:pPr>
            <w:r w:rsidRPr="003E2173">
              <w:object w:dxaOrig="255" w:dyaOrig="255" w14:anchorId="08D0391C">
                <v:shape id="_x0000_i1086" type="#_x0000_t75" style="width:10.5pt;height:10.5pt" o:ole="">
                  <v:imagedata r:id="rId89" o:title=""/>
                </v:shape>
                <o:OLEObject Type="Embed" ProgID="PBrush" ShapeID="_x0000_i1086" DrawAspect="Content" ObjectID="_1518613514" r:id="rId151"/>
              </w:object>
            </w:r>
          </w:p>
        </w:tc>
        <w:tc>
          <w:tcPr>
            <w:tcW w:w="484" w:type="pct"/>
            <w:vAlign w:val="center"/>
            <w:hideMark/>
          </w:tcPr>
          <w:p w14:paraId="0BF01F66" w14:textId="77777777" w:rsidR="00FE379B" w:rsidRDefault="00FE379B" w:rsidP="00061094">
            <w:pPr>
              <w:spacing w:after="0" w:line="240" w:lineRule="auto"/>
              <w:jc w:val="center"/>
            </w:pPr>
            <w:r w:rsidRPr="003E2173">
              <w:object w:dxaOrig="255" w:dyaOrig="255" w14:anchorId="372B9AB9">
                <v:shape id="_x0000_i1087" type="#_x0000_t75" style="width:10.5pt;height:10.5pt" o:ole="">
                  <v:imagedata r:id="rId89" o:title=""/>
                </v:shape>
                <o:OLEObject Type="Embed" ProgID="PBrush" ShapeID="_x0000_i1087" DrawAspect="Content" ObjectID="_1518613515" r:id="rId152"/>
              </w:object>
            </w:r>
          </w:p>
        </w:tc>
        <w:tc>
          <w:tcPr>
            <w:tcW w:w="484" w:type="pct"/>
            <w:vAlign w:val="center"/>
            <w:hideMark/>
          </w:tcPr>
          <w:p w14:paraId="15F13199" w14:textId="77777777" w:rsidR="00FE379B" w:rsidRDefault="00FE379B" w:rsidP="00061094">
            <w:pPr>
              <w:spacing w:after="0" w:line="240" w:lineRule="auto"/>
              <w:jc w:val="center"/>
            </w:pPr>
            <w:r w:rsidRPr="003E2173">
              <w:object w:dxaOrig="255" w:dyaOrig="255" w14:anchorId="1EDB83D9">
                <v:shape id="_x0000_i1088" type="#_x0000_t75" style="width:10.5pt;height:10.5pt" o:ole="">
                  <v:imagedata r:id="rId89" o:title=""/>
                </v:shape>
                <o:OLEObject Type="Embed" ProgID="PBrush" ShapeID="_x0000_i1088" DrawAspect="Content" ObjectID="_1518613516" r:id="rId153"/>
              </w:object>
            </w:r>
          </w:p>
        </w:tc>
        <w:tc>
          <w:tcPr>
            <w:tcW w:w="484" w:type="pct"/>
            <w:vAlign w:val="center"/>
          </w:tcPr>
          <w:p w14:paraId="61086E22" w14:textId="77777777" w:rsidR="00FE379B" w:rsidRPr="003E2173" w:rsidRDefault="00FE379B" w:rsidP="00061094">
            <w:pPr>
              <w:spacing w:after="0" w:line="240" w:lineRule="auto"/>
              <w:jc w:val="center"/>
            </w:pPr>
            <w:r w:rsidRPr="003E2173">
              <w:object w:dxaOrig="255" w:dyaOrig="255" w14:anchorId="665DF119">
                <v:shape id="_x0000_i1089" type="#_x0000_t75" style="width:10.5pt;height:10.5pt" o:ole="">
                  <v:imagedata r:id="rId89" o:title=""/>
                </v:shape>
                <o:OLEObject Type="Embed" ProgID="PBrush" ShapeID="_x0000_i1089" DrawAspect="Content" ObjectID="_1518613517" r:id="rId154"/>
              </w:object>
            </w:r>
          </w:p>
        </w:tc>
        <w:tc>
          <w:tcPr>
            <w:tcW w:w="484" w:type="pct"/>
            <w:vAlign w:val="center"/>
            <w:hideMark/>
          </w:tcPr>
          <w:p w14:paraId="1B75E6FF" w14:textId="77777777" w:rsidR="00FE379B" w:rsidRDefault="00FE379B" w:rsidP="00061094">
            <w:pPr>
              <w:spacing w:after="0" w:line="240" w:lineRule="auto"/>
              <w:jc w:val="center"/>
            </w:pPr>
            <w:r w:rsidRPr="003E2173">
              <w:object w:dxaOrig="255" w:dyaOrig="255" w14:anchorId="3CF7410C">
                <v:shape id="_x0000_i1090" type="#_x0000_t75" style="width:10.5pt;height:10.5pt" o:ole="">
                  <v:imagedata r:id="rId89" o:title=""/>
                </v:shape>
                <o:OLEObject Type="Embed" ProgID="PBrush" ShapeID="_x0000_i1090" DrawAspect="Content" ObjectID="_1518613518" r:id="rId155"/>
              </w:object>
            </w:r>
          </w:p>
        </w:tc>
        <w:tc>
          <w:tcPr>
            <w:tcW w:w="484" w:type="pct"/>
            <w:vAlign w:val="center"/>
            <w:hideMark/>
          </w:tcPr>
          <w:p w14:paraId="152B738B" w14:textId="77777777" w:rsidR="00FE379B" w:rsidRDefault="00FE379B" w:rsidP="00061094">
            <w:pPr>
              <w:spacing w:after="0" w:line="240" w:lineRule="auto"/>
              <w:jc w:val="center"/>
            </w:pPr>
            <w:r w:rsidRPr="003E2173">
              <w:object w:dxaOrig="255" w:dyaOrig="255" w14:anchorId="74873196">
                <v:shape id="_x0000_i1091" type="#_x0000_t75" style="width:10.5pt;height:10.5pt" o:ole="">
                  <v:imagedata r:id="rId89" o:title=""/>
                </v:shape>
                <o:OLEObject Type="Embed" ProgID="PBrush" ShapeID="_x0000_i1091" DrawAspect="Content" ObjectID="_1518613519" r:id="rId156"/>
              </w:object>
            </w:r>
          </w:p>
        </w:tc>
        <w:tc>
          <w:tcPr>
            <w:tcW w:w="484" w:type="pct"/>
            <w:vAlign w:val="center"/>
          </w:tcPr>
          <w:p w14:paraId="3EFC6A19" w14:textId="77777777" w:rsidR="00FE379B" w:rsidRPr="003E2173" w:rsidRDefault="00FE379B" w:rsidP="00061094">
            <w:pPr>
              <w:spacing w:after="0" w:line="240" w:lineRule="auto"/>
              <w:jc w:val="center"/>
            </w:pPr>
            <w:r w:rsidRPr="003E2173">
              <w:object w:dxaOrig="255" w:dyaOrig="255" w14:anchorId="01864B98">
                <v:shape id="_x0000_i1092" type="#_x0000_t75" style="width:10.5pt;height:10.5pt" o:ole="">
                  <v:imagedata r:id="rId89" o:title=""/>
                </v:shape>
                <o:OLEObject Type="Embed" ProgID="PBrush" ShapeID="_x0000_i1092" DrawAspect="Content" ObjectID="_1518613520" r:id="rId157"/>
              </w:object>
            </w:r>
          </w:p>
        </w:tc>
        <w:tc>
          <w:tcPr>
            <w:tcW w:w="484" w:type="pct"/>
            <w:vAlign w:val="center"/>
            <w:hideMark/>
          </w:tcPr>
          <w:p w14:paraId="747F094F" w14:textId="77777777" w:rsidR="00FE379B" w:rsidRDefault="00FE379B" w:rsidP="00061094">
            <w:pPr>
              <w:spacing w:after="0" w:line="240" w:lineRule="auto"/>
              <w:jc w:val="center"/>
            </w:pPr>
            <w:r w:rsidRPr="003E2173">
              <w:object w:dxaOrig="255" w:dyaOrig="255" w14:anchorId="180EC2B0">
                <v:shape id="_x0000_i1093" type="#_x0000_t75" style="width:10.5pt;height:10.5pt" o:ole="">
                  <v:imagedata r:id="rId89" o:title=""/>
                </v:shape>
                <o:OLEObject Type="Embed" ProgID="PBrush" ShapeID="_x0000_i1093" DrawAspect="Content" ObjectID="_1518613521" r:id="rId158"/>
              </w:object>
            </w:r>
          </w:p>
        </w:tc>
      </w:tr>
      <w:tr w:rsidR="00FE379B" w:rsidRPr="00516325" w14:paraId="312E6E3E" w14:textId="77777777" w:rsidTr="001B29E6">
        <w:trPr>
          <w:trHeight w:val="504"/>
        </w:trPr>
        <w:tc>
          <w:tcPr>
            <w:tcW w:w="643" w:type="pct"/>
            <w:hideMark/>
          </w:tcPr>
          <w:p w14:paraId="1BF1B7F1" w14:textId="77777777" w:rsidR="00FE379B" w:rsidRPr="00516325" w:rsidRDefault="00FE379B" w:rsidP="00061094">
            <w:pPr>
              <w:spacing w:after="0" w:line="240" w:lineRule="auto"/>
              <w:rPr>
                <w:rFonts w:cs="Arial"/>
              </w:rPr>
            </w:pPr>
            <w:r w:rsidRPr="00516325">
              <w:rPr>
                <w:rFonts w:cs="Arial"/>
              </w:rPr>
              <w:t>Rice</w:t>
            </w:r>
          </w:p>
        </w:tc>
        <w:tc>
          <w:tcPr>
            <w:tcW w:w="485" w:type="pct"/>
            <w:vAlign w:val="center"/>
            <w:hideMark/>
          </w:tcPr>
          <w:p w14:paraId="232A626F" w14:textId="77777777" w:rsidR="00FE379B" w:rsidRDefault="00FE379B" w:rsidP="00061094">
            <w:pPr>
              <w:spacing w:after="0" w:line="240" w:lineRule="auto"/>
              <w:jc w:val="center"/>
            </w:pPr>
            <w:r w:rsidRPr="003E2173">
              <w:object w:dxaOrig="255" w:dyaOrig="255" w14:anchorId="094FA3D2">
                <v:shape id="_x0000_i1094" type="#_x0000_t75" style="width:10.5pt;height:10.5pt" o:ole="">
                  <v:imagedata r:id="rId89" o:title=""/>
                </v:shape>
                <o:OLEObject Type="Embed" ProgID="PBrush" ShapeID="_x0000_i1094" DrawAspect="Content" ObjectID="_1518613522" r:id="rId159"/>
              </w:object>
            </w:r>
          </w:p>
        </w:tc>
        <w:tc>
          <w:tcPr>
            <w:tcW w:w="484" w:type="pct"/>
            <w:vAlign w:val="center"/>
            <w:hideMark/>
          </w:tcPr>
          <w:p w14:paraId="2C0EF38C" w14:textId="77777777" w:rsidR="00FE379B" w:rsidRDefault="00FE379B" w:rsidP="00061094">
            <w:pPr>
              <w:spacing w:after="0" w:line="240" w:lineRule="auto"/>
              <w:jc w:val="center"/>
            </w:pPr>
            <w:r w:rsidRPr="003E2173">
              <w:object w:dxaOrig="255" w:dyaOrig="255" w14:anchorId="4F4C7203">
                <v:shape id="_x0000_i1095" type="#_x0000_t75" style="width:10.5pt;height:10.5pt" o:ole="">
                  <v:imagedata r:id="rId89" o:title=""/>
                </v:shape>
                <o:OLEObject Type="Embed" ProgID="PBrush" ShapeID="_x0000_i1095" DrawAspect="Content" ObjectID="_1518613523" r:id="rId160"/>
              </w:object>
            </w:r>
          </w:p>
        </w:tc>
        <w:tc>
          <w:tcPr>
            <w:tcW w:w="484" w:type="pct"/>
            <w:vAlign w:val="center"/>
            <w:hideMark/>
          </w:tcPr>
          <w:p w14:paraId="54A216AD" w14:textId="77777777" w:rsidR="00FE379B" w:rsidRDefault="00FE379B" w:rsidP="00061094">
            <w:pPr>
              <w:spacing w:after="0" w:line="240" w:lineRule="auto"/>
              <w:jc w:val="center"/>
            </w:pPr>
            <w:r w:rsidRPr="003E2173">
              <w:object w:dxaOrig="255" w:dyaOrig="255" w14:anchorId="42BEC08F">
                <v:shape id="_x0000_i1096" type="#_x0000_t75" style="width:10.5pt;height:10.5pt" o:ole="">
                  <v:imagedata r:id="rId89" o:title=""/>
                </v:shape>
                <o:OLEObject Type="Embed" ProgID="PBrush" ShapeID="_x0000_i1096" DrawAspect="Content" ObjectID="_1518613524" r:id="rId161"/>
              </w:object>
            </w:r>
          </w:p>
        </w:tc>
        <w:tc>
          <w:tcPr>
            <w:tcW w:w="484" w:type="pct"/>
            <w:vAlign w:val="center"/>
            <w:hideMark/>
          </w:tcPr>
          <w:p w14:paraId="694CDC5D" w14:textId="77777777" w:rsidR="00FE379B" w:rsidRDefault="00FE379B" w:rsidP="00061094">
            <w:pPr>
              <w:spacing w:after="0" w:line="240" w:lineRule="auto"/>
              <w:jc w:val="center"/>
            </w:pPr>
            <w:r w:rsidRPr="003E2173">
              <w:object w:dxaOrig="255" w:dyaOrig="255" w14:anchorId="2AEDF97B">
                <v:shape id="_x0000_i1097" type="#_x0000_t75" style="width:10.5pt;height:10.5pt" o:ole="">
                  <v:imagedata r:id="rId89" o:title=""/>
                </v:shape>
                <o:OLEObject Type="Embed" ProgID="PBrush" ShapeID="_x0000_i1097" DrawAspect="Content" ObjectID="_1518613525" r:id="rId162"/>
              </w:object>
            </w:r>
          </w:p>
        </w:tc>
        <w:tc>
          <w:tcPr>
            <w:tcW w:w="484" w:type="pct"/>
            <w:vAlign w:val="center"/>
          </w:tcPr>
          <w:p w14:paraId="44AEBCBE" w14:textId="77777777" w:rsidR="00FE379B" w:rsidRPr="003E2173" w:rsidRDefault="00FE379B" w:rsidP="00061094">
            <w:pPr>
              <w:spacing w:after="0" w:line="240" w:lineRule="auto"/>
              <w:jc w:val="center"/>
            </w:pPr>
            <w:r w:rsidRPr="003E2173">
              <w:object w:dxaOrig="255" w:dyaOrig="255" w14:anchorId="06889AC2">
                <v:shape id="_x0000_i1098" type="#_x0000_t75" style="width:10.5pt;height:10.5pt" o:ole="">
                  <v:imagedata r:id="rId89" o:title=""/>
                </v:shape>
                <o:OLEObject Type="Embed" ProgID="PBrush" ShapeID="_x0000_i1098" DrawAspect="Content" ObjectID="_1518613526" r:id="rId163"/>
              </w:object>
            </w:r>
          </w:p>
        </w:tc>
        <w:tc>
          <w:tcPr>
            <w:tcW w:w="484" w:type="pct"/>
            <w:vAlign w:val="center"/>
            <w:hideMark/>
          </w:tcPr>
          <w:p w14:paraId="7E8BA082" w14:textId="77777777" w:rsidR="00FE379B" w:rsidRDefault="00FE379B" w:rsidP="00061094">
            <w:pPr>
              <w:spacing w:after="0" w:line="240" w:lineRule="auto"/>
              <w:jc w:val="center"/>
            </w:pPr>
            <w:r w:rsidRPr="003E2173">
              <w:object w:dxaOrig="255" w:dyaOrig="255" w14:anchorId="41A5CB5C">
                <v:shape id="_x0000_i1099" type="#_x0000_t75" style="width:10.5pt;height:10.5pt" o:ole="">
                  <v:imagedata r:id="rId89" o:title=""/>
                </v:shape>
                <o:OLEObject Type="Embed" ProgID="PBrush" ShapeID="_x0000_i1099" DrawAspect="Content" ObjectID="_1518613527" r:id="rId164"/>
              </w:object>
            </w:r>
          </w:p>
        </w:tc>
        <w:tc>
          <w:tcPr>
            <w:tcW w:w="484" w:type="pct"/>
            <w:vAlign w:val="center"/>
            <w:hideMark/>
          </w:tcPr>
          <w:p w14:paraId="4D99931C" w14:textId="77777777" w:rsidR="00FE379B" w:rsidRDefault="00FE379B" w:rsidP="00061094">
            <w:pPr>
              <w:spacing w:after="0" w:line="240" w:lineRule="auto"/>
              <w:jc w:val="center"/>
            </w:pPr>
            <w:r w:rsidRPr="003E2173">
              <w:object w:dxaOrig="255" w:dyaOrig="255" w14:anchorId="10775BD2">
                <v:shape id="_x0000_i1100" type="#_x0000_t75" style="width:10.5pt;height:10.5pt" o:ole="">
                  <v:imagedata r:id="rId89" o:title=""/>
                </v:shape>
                <o:OLEObject Type="Embed" ProgID="PBrush" ShapeID="_x0000_i1100" DrawAspect="Content" ObjectID="_1518613528" r:id="rId165"/>
              </w:object>
            </w:r>
          </w:p>
        </w:tc>
        <w:tc>
          <w:tcPr>
            <w:tcW w:w="484" w:type="pct"/>
            <w:vAlign w:val="center"/>
          </w:tcPr>
          <w:p w14:paraId="17AD8AFE" w14:textId="77777777" w:rsidR="00FE379B" w:rsidRPr="003E2173" w:rsidRDefault="00FE379B" w:rsidP="00061094">
            <w:pPr>
              <w:spacing w:after="0" w:line="240" w:lineRule="auto"/>
              <w:jc w:val="center"/>
            </w:pPr>
            <w:r w:rsidRPr="003E2173">
              <w:object w:dxaOrig="255" w:dyaOrig="255" w14:anchorId="4E0A4122">
                <v:shape id="_x0000_i1101" type="#_x0000_t75" style="width:10.5pt;height:10.5pt" o:ole="">
                  <v:imagedata r:id="rId89" o:title=""/>
                </v:shape>
                <o:OLEObject Type="Embed" ProgID="PBrush" ShapeID="_x0000_i1101" DrawAspect="Content" ObjectID="_1518613529" r:id="rId166"/>
              </w:object>
            </w:r>
          </w:p>
        </w:tc>
        <w:tc>
          <w:tcPr>
            <w:tcW w:w="484" w:type="pct"/>
            <w:vAlign w:val="center"/>
            <w:hideMark/>
          </w:tcPr>
          <w:p w14:paraId="77B9E260" w14:textId="77777777" w:rsidR="00FE379B" w:rsidRDefault="00FE379B" w:rsidP="00061094">
            <w:pPr>
              <w:spacing w:after="0" w:line="240" w:lineRule="auto"/>
              <w:jc w:val="center"/>
            </w:pPr>
            <w:r w:rsidRPr="003E2173">
              <w:object w:dxaOrig="255" w:dyaOrig="255" w14:anchorId="7A7197E1">
                <v:shape id="_x0000_i1102" type="#_x0000_t75" style="width:10.5pt;height:10.5pt" o:ole="">
                  <v:imagedata r:id="rId89" o:title=""/>
                </v:shape>
                <o:OLEObject Type="Embed" ProgID="PBrush" ShapeID="_x0000_i1102" DrawAspect="Content" ObjectID="_1518613530" r:id="rId167"/>
              </w:object>
            </w:r>
          </w:p>
        </w:tc>
      </w:tr>
      <w:tr w:rsidR="00FE379B" w:rsidRPr="00516325" w14:paraId="32CD5A56" w14:textId="77777777" w:rsidTr="001B29E6">
        <w:trPr>
          <w:trHeight w:val="504"/>
        </w:trPr>
        <w:tc>
          <w:tcPr>
            <w:tcW w:w="643" w:type="pct"/>
            <w:hideMark/>
          </w:tcPr>
          <w:p w14:paraId="5D48139E" w14:textId="77777777" w:rsidR="00FE379B" w:rsidRPr="00516325" w:rsidRDefault="00FE379B" w:rsidP="00061094">
            <w:pPr>
              <w:spacing w:after="0" w:line="240" w:lineRule="auto"/>
              <w:rPr>
                <w:rFonts w:cs="Arial"/>
              </w:rPr>
            </w:pPr>
            <w:r w:rsidRPr="00516325">
              <w:rPr>
                <w:rFonts w:cs="Arial"/>
              </w:rPr>
              <w:t xml:space="preserve">Other dairy products (not milk) </w:t>
            </w:r>
          </w:p>
        </w:tc>
        <w:tc>
          <w:tcPr>
            <w:tcW w:w="485" w:type="pct"/>
            <w:vAlign w:val="center"/>
            <w:hideMark/>
          </w:tcPr>
          <w:p w14:paraId="31257F19" w14:textId="77777777" w:rsidR="00FE379B" w:rsidRDefault="00FE379B" w:rsidP="00061094">
            <w:pPr>
              <w:spacing w:after="0" w:line="240" w:lineRule="auto"/>
              <w:jc w:val="center"/>
            </w:pPr>
            <w:r w:rsidRPr="003E2173">
              <w:object w:dxaOrig="255" w:dyaOrig="255" w14:anchorId="72DC8D78">
                <v:shape id="_x0000_i1103" type="#_x0000_t75" style="width:10.5pt;height:10.5pt" o:ole="">
                  <v:imagedata r:id="rId89" o:title=""/>
                </v:shape>
                <o:OLEObject Type="Embed" ProgID="PBrush" ShapeID="_x0000_i1103" DrawAspect="Content" ObjectID="_1518613531" r:id="rId168"/>
              </w:object>
            </w:r>
          </w:p>
        </w:tc>
        <w:tc>
          <w:tcPr>
            <w:tcW w:w="484" w:type="pct"/>
            <w:vAlign w:val="center"/>
            <w:hideMark/>
          </w:tcPr>
          <w:p w14:paraId="0689AEBD" w14:textId="77777777" w:rsidR="00FE379B" w:rsidRDefault="00FE379B" w:rsidP="00061094">
            <w:pPr>
              <w:spacing w:after="0" w:line="240" w:lineRule="auto"/>
              <w:jc w:val="center"/>
            </w:pPr>
            <w:r w:rsidRPr="003E2173">
              <w:object w:dxaOrig="255" w:dyaOrig="255" w14:anchorId="122C22D1">
                <v:shape id="_x0000_i1104" type="#_x0000_t75" style="width:10.5pt;height:10.5pt" o:ole="">
                  <v:imagedata r:id="rId89" o:title=""/>
                </v:shape>
                <o:OLEObject Type="Embed" ProgID="PBrush" ShapeID="_x0000_i1104" DrawAspect="Content" ObjectID="_1518613532" r:id="rId169"/>
              </w:object>
            </w:r>
          </w:p>
        </w:tc>
        <w:tc>
          <w:tcPr>
            <w:tcW w:w="484" w:type="pct"/>
            <w:vAlign w:val="center"/>
            <w:hideMark/>
          </w:tcPr>
          <w:p w14:paraId="6B01352A" w14:textId="77777777" w:rsidR="00FE379B" w:rsidRDefault="00FE379B" w:rsidP="00061094">
            <w:pPr>
              <w:spacing w:after="0" w:line="240" w:lineRule="auto"/>
              <w:jc w:val="center"/>
            </w:pPr>
            <w:r w:rsidRPr="003E2173">
              <w:object w:dxaOrig="255" w:dyaOrig="255" w14:anchorId="424066E5">
                <v:shape id="_x0000_i1105" type="#_x0000_t75" style="width:10.5pt;height:10.5pt" o:ole="">
                  <v:imagedata r:id="rId89" o:title=""/>
                </v:shape>
                <o:OLEObject Type="Embed" ProgID="PBrush" ShapeID="_x0000_i1105" DrawAspect="Content" ObjectID="_1518613533" r:id="rId170"/>
              </w:object>
            </w:r>
          </w:p>
        </w:tc>
        <w:tc>
          <w:tcPr>
            <w:tcW w:w="484" w:type="pct"/>
            <w:vAlign w:val="center"/>
            <w:hideMark/>
          </w:tcPr>
          <w:p w14:paraId="2861886A" w14:textId="77777777" w:rsidR="00FE379B" w:rsidRDefault="00FE379B" w:rsidP="00061094">
            <w:pPr>
              <w:spacing w:after="0" w:line="240" w:lineRule="auto"/>
              <w:jc w:val="center"/>
            </w:pPr>
            <w:r w:rsidRPr="003E2173">
              <w:object w:dxaOrig="255" w:dyaOrig="255" w14:anchorId="3BB83728">
                <v:shape id="_x0000_i1106" type="#_x0000_t75" style="width:10.5pt;height:10.5pt" o:ole="">
                  <v:imagedata r:id="rId89" o:title=""/>
                </v:shape>
                <o:OLEObject Type="Embed" ProgID="PBrush" ShapeID="_x0000_i1106" DrawAspect="Content" ObjectID="_1518613534" r:id="rId171"/>
              </w:object>
            </w:r>
          </w:p>
        </w:tc>
        <w:tc>
          <w:tcPr>
            <w:tcW w:w="484" w:type="pct"/>
            <w:vAlign w:val="center"/>
          </w:tcPr>
          <w:p w14:paraId="40BB2399" w14:textId="77777777" w:rsidR="00FE379B" w:rsidRPr="003E2173" w:rsidRDefault="00FE379B" w:rsidP="00061094">
            <w:pPr>
              <w:spacing w:after="0" w:line="240" w:lineRule="auto"/>
              <w:jc w:val="center"/>
            </w:pPr>
            <w:r w:rsidRPr="003E2173">
              <w:object w:dxaOrig="255" w:dyaOrig="255" w14:anchorId="2528DCD0">
                <v:shape id="_x0000_i1107" type="#_x0000_t75" style="width:10.5pt;height:10.5pt" o:ole="">
                  <v:imagedata r:id="rId89" o:title=""/>
                </v:shape>
                <o:OLEObject Type="Embed" ProgID="PBrush" ShapeID="_x0000_i1107" DrawAspect="Content" ObjectID="_1518613535" r:id="rId172"/>
              </w:object>
            </w:r>
          </w:p>
        </w:tc>
        <w:tc>
          <w:tcPr>
            <w:tcW w:w="484" w:type="pct"/>
            <w:vAlign w:val="center"/>
            <w:hideMark/>
          </w:tcPr>
          <w:p w14:paraId="66517D4C" w14:textId="77777777" w:rsidR="00FE379B" w:rsidRDefault="00FE379B" w:rsidP="00061094">
            <w:pPr>
              <w:spacing w:after="0" w:line="240" w:lineRule="auto"/>
              <w:jc w:val="center"/>
            </w:pPr>
            <w:r w:rsidRPr="003E2173">
              <w:object w:dxaOrig="255" w:dyaOrig="255" w14:anchorId="2BABE4E4">
                <v:shape id="_x0000_i1108" type="#_x0000_t75" style="width:10.5pt;height:10.5pt" o:ole="">
                  <v:imagedata r:id="rId89" o:title=""/>
                </v:shape>
                <o:OLEObject Type="Embed" ProgID="PBrush" ShapeID="_x0000_i1108" DrawAspect="Content" ObjectID="_1518613536" r:id="rId173"/>
              </w:object>
            </w:r>
          </w:p>
        </w:tc>
        <w:tc>
          <w:tcPr>
            <w:tcW w:w="484" w:type="pct"/>
            <w:vAlign w:val="center"/>
            <w:hideMark/>
          </w:tcPr>
          <w:p w14:paraId="5F40A8D8" w14:textId="77777777" w:rsidR="00FE379B" w:rsidRDefault="00FE379B" w:rsidP="00061094">
            <w:pPr>
              <w:spacing w:after="0" w:line="240" w:lineRule="auto"/>
              <w:jc w:val="center"/>
            </w:pPr>
            <w:r w:rsidRPr="003E2173">
              <w:object w:dxaOrig="255" w:dyaOrig="255" w14:anchorId="7C78C3AF">
                <v:shape id="_x0000_i1109" type="#_x0000_t75" style="width:10.5pt;height:10.5pt" o:ole="">
                  <v:imagedata r:id="rId89" o:title=""/>
                </v:shape>
                <o:OLEObject Type="Embed" ProgID="PBrush" ShapeID="_x0000_i1109" DrawAspect="Content" ObjectID="_1518613537" r:id="rId174"/>
              </w:object>
            </w:r>
          </w:p>
        </w:tc>
        <w:tc>
          <w:tcPr>
            <w:tcW w:w="484" w:type="pct"/>
            <w:vAlign w:val="center"/>
          </w:tcPr>
          <w:p w14:paraId="4E9A574F" w14:textId="77777777" w:rsidR="00FE379B" w:rsidRPr="003E2173" w:rsidRDefault="00FE379B" w:rsidP="00061094">
            <w:pPr>
              <w:spacing w:after="0" w:line="240" w:lineRule="auto"/>
              <w:jc w:val="center"/>
            </w:pPr>
            <w:r w:rsidRPr="003E2173">
              <w:object w:dxaOrig="255" w:dyaOrig="255" w14:anchorId="3FF80E01">
                <v:shape id="_x0000_i1110" type="#_x0000_t75" style="width:10.5pt;height:10.5pt" o:ole="">
                  <v:imagedata r:id="rId89" o:title=""/>
                </v:shape>
                <o:OLEObject Type="Embed" ProgID="PBrush" ShapeID="_x0000_i1110" DrawAspect="Content" ObjectID="_1518613538" r:id="rId175"/>
              </w:object>
            </w:r>
          </w:p>
        </w:tc>
        <w:tc>
          <w:tcPr>
            <w:tcW w:w="484" w:type="pct"/>
            <w:vAlign w:val="center"/>
            <w:hideMark/>
          </w:tcPr>
          <w:p w14:paraId="121460AC" w14:textId="77777777" w:rsidR="00FE379B" w:rsidRDefault="00FE379B" w:rsidP="00061094">
            <w:pPr>
              <w:spacing w:after="0" w:line="240" w:lineRule="auto"/>
              <w:jc w:val="center"/>
            </w:pPr>
            <w:r w:rsidRPr="003E2173">
              <w:object w:dxaOrig="255" w:dyaOrig="255" w14:anchorId="2A3E18E7">
                <v:shape id="_x0000_i1111" type="#_x0000_t75" style="width:10.5pt;height:10.5pt" o:ole="">
                  <v:imagedata r:id="rId89" o:title=""/>
                </v:shape>
                <o:OLEObject Type="Embed" ProgID="PBrush" ShapeID="_x0000_i1111" DrawAspect="Content" ObjectID="_1518613539" r:id="rId176"/>
              </w:object>
            </w:r>
          </w:p>
        </w:tc>
      </w:tr>
      <w:tr w:rsidR="00FE379B" w:rsidRPr="00516325" w14:paraId="06973EF3" w14:textId="77777777" w:rsidTr="001B29E6">
        <w:trPr>
          <w:trHeight w:val="504"/>
        </w:trPr>
        <w:tc>
          <w:tcPr>
            <w:tcW w:w="643" w:type="pct"/>
            <w:hideMark/>
          </w:tcPr>
          <w:p w14:paraId="0B0F6365" w14:textId="77777777" w:rsidR="00FE379B" w:rsidRPr="00516325" w:rsidRDefault="00FE379B" w:rsidP="00061094">
            <w:pPr>
              <w:spacing w:after="0" w:line="240" w:lineRule="auto"/>
              <w:rPr>
                <w:rFonts w:cs="Arial"/>
              </w:rPr>
            </w:pPr>
            <w:r w:rsidRPr="00516325">
              <w:rPr>
                <w:rFonts w:cs="Arial"/>
              </w:rPr>
              <w:t xml:space="preserve">Leafy green vegetables </w:t>
            </w:r>
          </w:p>
        </w:tc>
        <w:tc>
          <w:tcPr>
            <w:tcW w:w="485" w:type="pct"/>
            <w:vAlign w:val="center"/>
            <w:hideMark/>
          </w:tcPr>
          <w:p w14:paraId="6864DE79" w14:textId="77777777" w:rsidR="00FE379B" w:rsidRDefault="00FE379B" w:rsidP="00061094">
            <w:pPr>
              <w:spacing w:after="0" w:line="240" w:lineRule="auto"/>
              <w:jc w:val="center"/>
            </w:pPr>
            <w:r w:rsidRPr="003E2173">
              <w:object w:dxaOrig="255" w:dyaOrig="255" w14:anchorId="2B4E15E9">
                <v:shape id="_x0000_i1112" type="#_x0000_t75" style="width:10.5pt;height:10.5pt" o:ole="">
                  <v:imagedata r:id="rId89" o:title=""/>
                </v:shape>
                <o:OLEObject Type="Embed" ProgID="PBrush" ShapeID="_x0000_i1112" DrawAspect="Content" ObjectID="_1518613540" r:id="rId177"/>
              </w:object>
            </w:r>
          </w:p>
        </w:tc>
        <w:tc>
          <w:tcPr>
            <w:tcW w:w="484" w:type="pct"/>
            <w:vAlign w:val="center"/>
            <w:hideMark/>
          </w:tcPr>
          <w:p w14:paraId="00B7BE6C" w14:textId="77777777" w:rsidR="00FE379B" w:rsidRDefault="00FE379B" w:rsidP="00061094">
            <w:pPr>
              <w:spacing w:after="0" w:line="240" w:lineRule="auto"/>
              <w:jc w:val="center"/>
            </w:pPr>
            <w:r w:rsidRPr="003E2173">
              <w:object w:dxaOrig="255" w:dyaOrig="255" w14:anchorId="6DAB43C3">
                <v:shape id="_x0000_i1113" type="#_x0000_t75" style="width:10.5pt;height:10.5pt" o:ole="">
                  <v:imagedata r:id="rId89" o:title=""/>
                </v:shape>
                <o:OLEObject Type="Embed" ProgID="PBrush" ShapeID="_x0000_i1113" DrawAspect="Content" ObjectID="_1518613541" r:id="rId178"/>
              </w:object>
            </w:r>
          </w:p>
        </w:tc>
        <w:tc>
          <w:tcPr>
            <w:tcW w:w="484" w:type="pct"/>
            <w:vAlign w:val="center"/>
            <w:hideMark/>
          </w:tcPr>
          <w:p w14:paraId="2410EF61" w14:textId="77777777" w:rsidR="00FE379B" w:rsidRDefault="00FE379B" w:rsidP="00061094">
            <w:pPr>
              <w:spacing w:after="0" w:line="240" w:lineRule="auto"/>
              <w:jc w:val="center"/>
            </w:pPr>
            <w:r w:rsidRPr="003E2173">
              <w:object w:dxaOrig="255" w:dyaOrig="255" w14:anchorId="5E5391EA">
                <v:shape id="_x0000_i1114" type="#_x0000_t75" style="width:10.5pt;height:10.5pt" o:ole="">
                  <v:imagedata r:id="rId89" o:title=""/>
                </v:shape>
                <o:OLEObject Type="Embed" ProgID="PBrush" ShapeID="_x0000_i1114" DrawAspect="Content" ObjectID="_1518613542" r:id="rId179"/>
              </w:object>
            </w:r>
          </w:p>
        </w:tc>
        <w:tc>
          <w:tcPr>
            <w:tcW w:w="484" w:type="pct"/>
            <w:vAlign w:val="center"/>
            <w:hideMark/>
          </w:tcPr>
          <w:p w14:paraId="38BC3448" w14:textId="77777777" w:rsidR="00FE379B" w:rsidRDefault="00FE379B" w:rsidP="00061094">
            <w:pPr>
              <w:spacing w:after="0" w:line="240" w:lineRule="auto"/>
              <w:jc w:val="center"/>
            </w:pPr>
            <w:r w:rsidRPr="003E2173">
              <w:object w:dxaOrig="255" w:dyaOrig="255" w14:anchorId="4711A46F">
                <v:shape id="_x0000_i1115" type="#_x0000_t75" style="width:10.5pt;height:10.5pt" o:ole="">
                  <v:imagedata r:id="rId89" o:title=""/>
                </v:shape>
                <o:OLEObject Type="Embed" ProgID="PBrush" ShapeID="_x0000_i1115" DrawAspect="Content" ObjectID="_1518613543" r:id="rId180"/>
              </w:object>
            </w:r>
          </w:p>
        </w:tc>
        <w:tc>
          <w:tcPr>
            <w:tcW w:w="484" w:type="pct"/>
            <w:vAlign w:val="center"/>
          </w:tcPr>
          <w:p w14:paraId="272E7D8B" w14:textId="77777777" w:rsidR="00FE379B" w:rsidRPr="003E2173" w:rsidRDefault="00FE379B" w:rsidP="00061094">
            <w:pPr>
              <w:spacing w:after="0" w:line="240" w:lineRule="auto"/>
              <w:jc w:val="center"/>
            </w:pPr>
            <w:r w:rsidRPr="003E2173">
              <w:object w:dxaOrig="255" w:dyaOrig="255" w14:anchorId="0ADE1BC8">
                <v:shape id="_x0000_i1116" type="#_x0000_t75" style="width:10.5pt;height:10.5pt" o:ole="">
                  <v:imagedata r:id="rId89" o:title=""/>
                </v:shape>
                <o:OLEObject Type="Embed" ProgID="PBrush" ShapeID="_x0000_i1116" DrawAspect="Content" ObjectID="_1518613544" r:id="rId181"/>
              </w:object>
            </w:r>
          </w:p>
        </w:tc>
        <w:tc>
          <w:tcPr>
            <w:tcW w:w="484" w:type="pct"/>
            <w:vAlign w:val="center"/>
            <w:hideMark/>
          </w:tcPr>
          <w:p w14:paraId="3D931550" w14:textId="77777777" w:rsidR="00FE379B" w:rsidRDefault="00FE379B" w:rsidP="00061094">
            <w:pPr>
              <w:spacing w:after="0" w:line="240" w:lineRule="auto"/>
              <w:jc w:val="center"/>
            </w:pPr>
            <w:r w:rsidRPr="003E2173">
              <w:object w:dxaOrig="255" w:dyaOrig="255" w14:anchorId="05DC78E3">
                <v:shape id="_x0000_i1117" type="#_x0000_t75" style="width:10.5pt;height:10.5pt" o:ole="">
                  <v:imagedata r:id="rId89" o:title=""/>
                </v:shape>
                <o:OLEObject Type="Embed" ProgID="PBrush" ShapeID="_x0000_i1117" DrawAspect="Content" ObjectID="_1518613545" r:id="rId182"/>
              </w:object>
            </w:r>
          </w:p>
        </w:tc>
        <w:tc>
          <w:tcPr>
            <w:tcW w:w="484" w:type="pct"/>
            <w:vAlign w:val="center"/>
            <w:hideMark/>
          </w:tcPr>
          <w:p w14:paraId="4EA57368" w14:textId="77777777" w:rsidR="00FE379B" w:rsidRDefault="00FE379B" w:rsidP="00061094">
            <w:pPr>
              <w:spacing w:after="0" w:line="240" w:lineRule="auto"/>
              <w:jc w:val="center"/>
            </w:pPr>
            <w:r w:rsidRPr="003E2173">
              <w:object w:dxaOrig="255" w:dyaOrig="255" w14:anchorId="76165CE6">
                <v:shape id="_x0000_i1118" type="#_x0000_t75" style="width:10.5pt;height:10.5pt" o:ole="">
                  <v:imagedata r:id="rId89" o:title=""/>
                </v:shape>
                <o:OLEObject Type="Embed" ProgID="PBrush" ShapeID="_x0000_i1118" DrawAspect="Content" ObjectID="_1518613546" r:id="rId183"/>
              </w:object>
            </w:r>
          </w:p>
        </w:tc>
        <w:tc>
          <w:tcPr>
            <w:tcW w:w="484" w:type="pct"/>
            <w:vAlign w:val="center"/>
          </w:tcPr>
          <w:p w14:paraId="3C49325A" w14:textId="77777777" w:rsidR="00FE379B" w:rsidRPr="003E2173" w:rsidRDefault="00FE379B" w:rsidP="00061094">
            <w:pPr>
              <w:spacing w:after="0" w:line="240" w:lineRule="auto"/>
              <w:jc w:val="center"/>
            </w:pPr>
            <w:r w:rsidRPr="003E2173">
              <w:object w:dxaOrig="255" w:dyaOrig="255" w14:anchorId="52F6EBD9">
                <v:shape id="_x0000_i1119" type="#_x0000_t75" style="width:10.5pt;height:10.5pt" o:ole="">
                  <v:imagedata r:id="rId89" o:title=""/>
                </v:shape>
                <o:OLEObject Type="Embed" ProgID="PBrush" ShapeID="_x0000_i1119" DrawAspect="Content" ObjectID="_1518613547" r:id="rId184"/>
              </w:object>
            </w:r>
          </w:p>
        </w:tc>
        <w:tc>
          <w:tcPr>
            <w:tcW w:w="484" w:type="pct"/>
            <w:vAlign w:val="center"/>
            <w:hideMark/>
          </w:tcPr>
          <w:p w14:paraId="5F1D6ACE" w14:textId="77777777" w:rsidR="00FE379B" w:rsidRDefault="00FE379B" w:rsidP="00061094">
            <w:pPr>
              <w:spacing w:after="0" w:line="240" w:lineRule="auto"/>
              <w:jc w:val="center"/>
            </w:pPr>
            <w:r w:rsidRPr="003E2173">
              <w:object w:dxaOrig="255" w:dyaOrig="255" w14:anchorId="65C2CD41">
                <v:shape id="_x0000_i1120" type="#_x0000_t75" style="width:10.5pt;height:10.5pt" o:ole="">
                  <v:imagedata r:id="rId89" o:title=""/>
                </v:shape>
                <o:OLEObject Type="Embed" ProgID="PBrush" ShapeID="_x0000_i1120" DrawAspect="Content" ObjectID="_1518613548" r:id="rId185"/>
              </w:object>
            </w:r>
          </w:p>
        </w:tc>
      </w:tr>
      <w:tr w:rsidR="00FE379B" w:rsidRPr="00516325" w14:paraId="54ABE33D" w14:textId="77777777" w:rsidTr="001B29E6">
        <w:trPr>
          <w:trHeight w:val="504"/>
        </w:trPr>
        <w:tc>
          <w:tcPr>
            <w:tcW w:w="643" w:type="pct"/>
            <w:hideMark/>
          </w:tcPr>
          <w:p w14:paraId="7356A925" w14:textId="77777777" w:rsidR="00FE379B" w:rsidRPr="00516325" w:rsidRDefault="00FE379B" w:rsidP="00061094">
            <w:pPr>
              <w:spacing w:after="0" w:line="240" w:lineRule="auto"/>
              <w:rPr>
                <w:rFonts w:cs="Arial"/>
              </w:rPr>
            </w:pPr>
            <w:r w:rsidRPr="00516325">
              <w:rPr>
                <w:rFonts w:cs="Arial"/>
              </w:rPr>
              <w:t xml:space="preserve">Other vegetables (not potatoes) </w:t>
            </w:r>
          </w:p>
        </w:tc>
        <w:tc>
          <w:tcPr>
            <w:tcW w:w="485" w:type="pct"/>
            <w:vAlign w:val="center"/>
            <w:hideMark/>
          </w:tcPr>
          <w:p w14:paraId="5EA3EB79" w14:textId="77777777" w:rsidR="00FE379B" w:rsidRDefault="00FE379B" w:rsidP="00061094">
            <w:pPr>
              <w:spacing w:after="0" w:line="240" w:lineRule="auto"/>
              <w:jc w:val="center"/>
            </w:pPr>
            <w:r w:rsidRPr="003E2173">
              <w:object w:dxaOrig="255" w:dyaOrig="255" w14:anchorId="7D492641">
                <v:shape id="_x0000_i1121" type="#_x0000_t75" style="width:10.5pt;height:10.5pt" o:ole="">
                  <v:imagedata r:id="rId89" o:title=""/>
                </v:shape>
                <o:OLEObject Type="Embed" ProgID="PBrush" ShapeID="_x0000_i1121" DrawAspect="Content" ObjectID="_1518613549" r:id="rId186"/>
              </w:object>
            </w:r>
          </w:p>
        </w:tc>
        <w:tc>
          <w:tcPr>
            <w:tcW w:w="484" w:type="pct"/>
            <w:vAlign w:val="center"/>
            <w:hideMark/>
          </w:tcPr>
          <w:p w14:paraId="518D64B0" w14:textId="77777777" w:rsidR="00FE379B" w:rsidRDefault="00FE379B" w:rsidP="00061094">
            <w:pPr>
              <w:spacing w:after="0" w:line="240" w:lineRule="auto"/>
              <w:jc w:val="center"/>
            </w:pPr>
            <w:r w:rsidRPr="003E2173">
              <w:object w:dxaOrig="255" w:dyaOrig="255" w14:anchorId="7A4D7E2D">
                <v:shape id="_x0000_i1122" type="#_x0000_t75" style="width:10.5pt;height:10.5pt" o:ole="">
                  <v:imagedata r:id="rId89" o:title=""/>
                </v:shape>
                <o:OLEObject Type="Embed" ProgID="PBrush" ShapeID="_x0000_i1122" DrawAspect="Content" ObjectID="_1518613550" r:id="rId187"/>
              </w:object>
            </w:r>
          </w:p>
        </w:tc>
        <w:tc>
          <w:tcPr>
            <w:tcW w:w="484" w:type="pct"/>
            <w:vAlign w:val="center"/>
            <w:hideMark/>
          </w:tcPr>
          <w:p w14:paraId="385C84B6" w14:textId="77777777" w:rsidR="00FE379B" w:rsidRDefault="00FE379B" w:rsidP="00061094">
            <w:pPr>
              <w:spacing w:after="0" w:line="240" w:lineRule="auto"/>
              <w:jc w:val="center"/>
            </w:pPr>
            <w:r w:rsidRPr="003E2173">
              <w:object w:dxaOrig="255" w:dyaOrig="255" w14:anchorId="09EE7A37">
                <v:shape id="_x0000_i1123" type="#_x0000_t75" style="width:10.5pt;height:10.5pt" o:ole="">
                  <v:imagedata r:id="rId89" o:title=""/>
                </v:shape>
                <o:OLEObject Type="Embed" ProgID="PBrush" ShapeID="_x0000_i1123" DrawAspect="Content" ObjectID="_1518613551" r:id="rId188"/>
              </w:object>
            </w:r>
          </w:p>
        </w:tc>
        <w:tc>
          <w:tcPr>
            <w:tcW w:w="484" w:type="pct"/>
            <w:vAlign w:val="center"/>
            <w:hideMark/>
          </w:tcPr>
          <w:p w14:paraId="505C0C9D" w14:textId="77777777" w:rsidR="00FE379B" w:rsidRDefault="00FE379B" w:rsidP="00061094">
            <w:pPr>
              <w:spacing w:after="0" w:line="240" w:lineRule="auto"/>
              <w:jc w:val="center"/>
            </w:pPr>
            <w:r w:rsidRPr="003E2173">
              <w:object w:dxaOrig="255" w:dyaOrig="255" w14:anchorId="1CD338D2">
                <v:shape id="_x0000_i1124" type="#_x0000_t75" style="width:10.5pt;height:10.5pt" o:ole="">
                  <v:imagedata r:id="rId89" o:title=""/>
                </v:shape>
                <o:OLEObject Type="Embed" ProgID="PBrush" ShapeID="_x0000_i1124" DrawAspect="Content" ObjectID="_1518613552" r:id="rId189"/>
              </w:object>
            </w:r>
          </w:p>
        </w:tc>
        <w:tc>
          <w:tcPr>
            <w:tcW w:w="484" w:type="pct"/>
            <w:vAlign w:val="center"/>
          </w:tcPr>
          <w:p w14:paraId="765CBC59" w14:textId="77777777" w:rsidR="00FE379B" w:rsidRPr="003E2173" w:rsidRDefault="00FE379B" w:rsidP="00061094">
            <w:pPr>
              <w:spacing w:after="0" w:line="240" w:lineRule="auto"/>
              <w:jc w:val="center"/>
            </w:pPr>
            <w:r w:rsidRPr="003E2173">
              <w:object w:dxaOrig="255" w:dyaOrig="255" w14:anchorId="6E37838A">
                <v:shape id="_x0000_i1125" type="#_x0000_t75" style="width:10.5pt;height:10.5pt" o:ole="">
                  <v:imagedata r:id="rId89" o:title=""/>
                </v:shape>
                <o:OLEObject Type="Embed" ProgID="PBrush" ShapeID="_x0000_i1125" DrawAspect="Content" ObjectID="_1518613553" r:id="rId190"/>
              </w:object>
            </w:r>
          </w:p>
        </w:tc>
        <w:tc>
          <w:tcPr>
            <w:tcW w:w="484" w:type="pct"/>
            <w:vAlign w:val="center"/>
            <w:hideMark/>
          </w:tcPr>
          <w:p w14:paraId="5EB28FF3" w14:textId="77777777" w:rsidR="00FE379B" w:rsidRDefault="00FE379B" w:rsidP="00061094">
            <w:pPr>
              <w:spacing w:after="0" w:line="240" w:lineRule="auto"/>
              <w:jc w:val="center"/>
            </w:pPr>
            <w:r w:rsidRPr="003E2173">
              <w:object w:dxaOrig="255" w:dyaOrig="255" w14:anchorId="62BE2843">
                <v:shape id="_x0000_i1126" type="#_x0000_t75" style="width:10.5pt;height:10.5pt" o:ole="">
                  <v:imagedata r:id="rId89" o:title=""/>
                </v:shape>
                <o:OLEObject Type="Embed" ProgID="PBrush" ShapeID="_x0000_i1126" DrawAspect="Content" ObjectID="_1518613554" r:id="rId191"/>
              </w:object>
            </w:r>
          </w:p>
        </w:tc>
        <w:tc>
          <w:tcPr>
            <w:tcW w:w="484" w:type="pct"/>
            <w:vAlign w:val="center"/>
            <w:hideMark/>
          </w:tcPr>
          <w:p w14:paraId="03495398" w14:textId="77777777" w:rsidR="00FE379B" w:rsidRDefault="00FE379B" w:rsidP="00061094">
            <w:pPr>
              <w:spacing w:after="0" w:line="240" w:lineRule="auto"/>
              <w:jc w:val="center"/>
            </w:pPr>
            <w:r w:rsidRPr="003E2173">
              <w:object w:dxaOrig="255" w:dyaOrig="255" w14:anchorId="341B782B">
                <v:shape id="_x0000_i1127" type="#_x0000_t75" style="width:10.5pt;height:10.5pt" o:ole="">
                  <v:imagedata r:id="rId89" o:title=""/>
                </v:shape>
                <o:OLEObject Type="Embed" ProgID="PBrush" ShapeID="_x0000_i1127" DrawAspect="Content" ObjectID="_1518613555" r:id="rId192"/>
              </w:object>
            </w:r>
          </w:p>
        </w:tc>
        <w:tc>
          <w:tcPr>
            <w:tcW w:w="484" w:type="pct"/>
            <w:vAlign w:val="center"/>
          </w:tcPr>
          <w:p w14:paraId="2F189A6E" w14:textId="77777777" w:rsidR="00FE379B" w:rsidRPr="003E2173" w:rsidRDefault="00FE379B" w:rsidP="00061094">
            <w:pPr>
              <w:spacing w:after="0" w:line="240" w:lineRule="auto"/>
              <w:jc w:val="center"/>
            </w:pPr>
            <w:r w:rsidRPr="003E2173">
              <w:object w:dxaOrig="255" w:dyaOrig="255" w14:anchorId="1CDDDDB1">
                <v:shape id="_x0000_i1128" type="#_x0000_t75" style="width:10.5pt;height:10.5pt" o:ole="">
                  <v:imagedata r:id="rId89" o:title=""/>
                </v:shape>
                <o:OLEObject Type="Embed" ProgID="PBrush" ShapeID="_x0000_i1128" DrawAspect="Content" ObjectID="_1518613556" r:id="rId193"/>
              </w:object>
            </w:r>
          </w:p>
        </w:tc>
        <w:tc>
          <w:tcPr>
            <w:tcW w:w="484" w:type="pct"/>
            <w:vAlign w:val="center"/>
            <w:hideMark/>
          </w:tcPr>
          <w:p w14:paraId="5DE927E2" w14:textId="77777777" w:rsidR="00FE379B" w:rsidRDefault="00FE379B" w:rsidP="00061094">
            <w:pPr>
              <w:spacing w:after="0" w:line="240" w:lineRule="auto"/>
              <w:jc w:val="center"/>
            </w:pPr>
            <w:r w:rsidRPr="003E2173">
              <w:object w:dxaOrig="255" w:dyaOrig="255" w14:anchorId="068EA180">
                <v:shape id="_x0000_i1129" type="#_x0000_t75" style="width:10.5pt;height:10.5pt" o:ole="">
                  <v:imagedata r:id="rId89" o:title=""/>
                </v:shape>
                <o:OLEObject Type="Embed" ProgID="PBrush" ShapeID="_x0000_i1129" DrawAspect="Content" ObjectID="_1518613557" r:id="rId194"/>
              </w:object>
            </w:r>
          </w:p>
        </w:tc>
      </w:tr>
      <w:tr w:rsidR="00FE379B" w:rsidRPr="00516325" w14:paraId="1C68DEAC" w14:textId="77777777" w:rsidTr="001B29E6">
        <w:trPr>
          <w:trHeight w:val="504"/>
        </w:trPr>
        <w:tc>
          <w:tcPr>
            <w:tcW w:w="643" w:type="pct"/>
            <w:hideMark/>
          </w:tcPr>
          <w:p w14:paraId="613988B4" w14:textId="77777777" w:rsidR="00FE379B" w:rsidRPr="00516325" w:rsidRDefault="00FE379B" w:rsidP="00061094">
            <w:pPr>
              <w:spacing w:after="0" w:line="240" w:lineRule="auto"/>
              <w:rPr>
                <w:rFonts w:cs="Arial"/>
              </w:rPr>
            </w:pPr>
            <w:r w:rsidRPr="00516325">
              <w:rPr>
                <w:rFonts w:cs="Arial"/>
              </w:rPr>
              <w:t xml:space="preserve">Potatoes </w:t>
            </w:r>
          </w:p>
        </w:tc>
        <w:tc>
          <w:tcPr>
            <w:tcW w:w="485" w:type="pct"/>
            <w:vAlign w:val="center"/>
            <w:hideMark/>
          </w:tcPr>
          <w:p w14:paraId="773E50A8" w14:textId="77777777" w:rsidR="00FE379B" w:rsidRDefault="00FE379B" w:rsidP="00061094">
            <w:pPr>
              <w:spacing w:after="0" w:line="240" w:lineRule="auto"/>
              <w:jc w:val="center"/>
            </w:pPr>
            <w:r w:rsidRPr="003E2173">
              <w:object w:dxaOrig="255" w:dyaOrig="255" w14:anchorId="28D668F1">
                <v:shape id="_x0000_i1130" type="#_x0000_t75" style="width:10.5pt;height:10.5pt" o:ole="">
                  <v:imagedata r:id="rId89" o:title=""/>
                </v:shape>
                <o:OLEObject Type="Embed" ProgID="PBrush" ShapeID="_x0000_i1130" DrawAspect="Content" ObjectID="_1518613558" r:id="rId195"/>
              </w:object>
            </w:r>
          </w:p>
        </w:tc>
        <w:tc>
          <w:tcPr>
            <w:tcW w:w="484" w:type="pct"/>
            <w:vAlign w:val="center"/>
            <w:hideMark/>
          </w:tcPr>
          <w:p w14:paraId="2CA9331F" w14:textId="77777777" w:rsidR="00FE379B" w:rsidRDefault="00FE379B" w:rsidP="00061094">
            <w:pPr>
              <w:spacing w:after="0" w:line="240" w:lineRule="auto"/>
              <w:jc w:val="center"/>
            </w:pPr>
            <w:r w:rsidRPr="003E2173">
              <w:object w:dxaOrig="255" w:dyaOrig="255" w14:anchorId="4484BD4B">
                <v:shape id="_x0000_i1131" type="#_x0000_t75" style="width:10.5pt;height:10.5pt" o:ole="">
                  <v:imagedata r:id="rId89" o:title=""/>
                </v:shape>
                <o:OLEObject Type="Embed" ProgID="PBrush" ShapeID="_x0000_i1131" DrawAspect="Content" ObjectID="_1518613559" r:id="rId196"/>
              </w:object>
            </w:r>
          </w:p>
        </w:tc>
        <w:tc>
          <w:tcPr>
            <w:tcW w:w="484" w:type="pct"/>
            <w:vAlign w:val="center"/>
            <w:hideMark/>
          </w:tcPr>
          <w:p w14:paraId="721AE9ED" w14:textId="77777777" w:rsidR="00FE379B" w:rsidRDefault="00FE379B" w:rsidP="00061094">
            <w:pPr>
              <w:spacing w:after="0" w:line="240" w:lineRule="auto"/>
              <w:jc w:val="center"/>
            </w:pPr>
            <w:r w:rsidRPr="003E2173">
              <w:object w:dxaOrig="255" w:dyaOrig="255" w14:anchorId="335EB49F">
                <v:shape id="_x0000_i1132" type="#_x0000_t75" style="width:10.5pt;height:10.5pt" o:ole="">
                  <v:imagedata r:id="rId89" o:title=""/>
                </v:shape>
                <o:OLEObject Type="Embed" ProgID="PBrush" ShapeID="_x0000_i1132" DrawAspect="Content" ObjectID="_1518613560" r:id="rId197"/>
              </w:object>
            </w:r>
          </w:p>
        </w:tc>
        <w:tc>
          <w:tcPr>
            <w:tcW w:w="484" w:type="pct"/>
            <w:vAlign w:val="center"/>
            <w:hideMark/>
          </w:tcPr>
          <w:p w14:paraId="0D8D15BF" w14:textId="77777777" w:rsidR="00FE379B" w:rsidRDefault="00FE379B" w:rsidP="00061094">
            <w:pPr>
              <w:spacing w:after="0" w:line="240" w:lineRule="auto"/>
              <w:jc w:val="center"/>
            </w:pPr>
            <w:r w:rsidRPr="003E2173">
              <w:object w:dxaOrig="255" w:dyaOrig="255" w14:anchorId="53441173">
                <v:shape id="_x0000_i1133" type="#_x0000_t75" style="width:10.5pt;height:10.5pt" o:ole="">
                  <v:imagedata r:id="rId89" o:title=""/>
                </v:shape>
                <o:OLEObject Type="Embed" ProgID="PBrush" ShapeID="_x0000_i1133" DrawAspect="Content" ObjectID="_1518613561" r:id="rId198"/>
              </w:object>
            </w:r>
          </w:p>
        </w:tc>
        <w:tc>
          <w:tcPr>
            <w:tcW w:w="484" w:type="pct"/>
            <w:vAlign w:val="center"/>
          </w:tcPr>
          <w:p w14:paraId="7888028C" w14:textId="77777777" w:rsidR="00FE379B" w:rsidRPr="003E2173" w:rsidRDefault="00FE379B" w:rsidP="00061094">
            <w:pPr>
              <w:spacing w:after="0" w:line="240" w:lineRule="auto"/>
              <w:jc w:val="center"/>
            </w:pPr>
            <w:r w:rsidRPr="003E2173">
              <w:object w:dxaOrig="255" w:dyaOrig="255" w14:anchorId="755E52DF">
                <v:shape id="_x0000_i1134" type="#_x0000_t75" style="width:10.5pt;height:10.5pt" o:ole="">
                  <v:imagedata r:id="rId89" o:title=""/>
                </v:shape>
                <o:OLEObject Type="Embed" ProgID="PBrush" ShapeID="_x0000_i1134" DrawAspect="Content" ObjectID="_1518613562" r:id="rId199"/>
              </w:object>
            </w:r>
          </w:p>
        </w:tc>
        <w:tc>
          <w:tcPr>
            <w:tcW w:w="484" w:type="pct"/>
            <w:vAlign w:val="center"/>
            <w:hideMark/>
          </w:tcPr>
          <w:p w14:paraId="14D69D9D" w14:textId="77777777" w:rsidR="00FE379B" w:rsidRDefault="00FE379B" w:rsidP="00061094">
            <w:pPr>
              <w:spacing w:after="0" w:line="240" w:lineRule="auto"/>
              <w:jc w:val="center"/>
            </w:pPr>
            <w:r w:rsidRPr="003E2173">
              <w:object w:dxaOrig="255" w:dyaOrig="255" w14:anchorId="3E9E3D02">
                <v:shape id="_x0000_i1135" type="#_x0000_t75" style="width:10.5pt;height:10.5pt" o:ole="">
                  <v:imagedata r:id="rId89" o:title=""/>
                </v:shape>
                <o:OLEObject Type="Embed" ProgID="PBrush" ShapeID="_x0000_i1135" DrawAspect="Content" ObjectID="_1518613563" r:id="rId200"/>
              </w:object>
            </w:r>
          </w:p>
        </w:tc>
        <w:tc>
          <w:tcPr>
            <w:tcW w:w="484" w:type="pct"/>
            <w:vAlign w:val="center"/>
            <w:hideMark/>
          </w:tcPr>
          <w:p w14:paraId="0869411E" w14:textId="77777777" w:rsidR="00FE379B" w:rsidRDefault="00FE379B" w:rsidP="00061094">
            <w:pPr>
              <w:spacing w:after="0" w:line="240" w:lineRule="auto"/>
              <w:jc w:val="center"/>
            </w:pPr>
            <w:r w:rsidRPr="003E2173">
              <w:object w:dxaOrig="255" w:dyaOrig="255" w14:anchorId="57974347">
                <v:shape id="_x0000_i1136" type="#_x0000_t75" style="width:10.5pt;height:10.5pt" o:ole="">
                  <v:imagedata r:id="rId89" o:title=""/>
                </v:shape>
                <o:OLEObject Type="Embed" ProgID="PBrush" ShapeID="_x0000_i1136" DrawAspect="Content" ObjectID="_1518613564" r:id="rId201"/>
              </w:object>
            </w:r>
          </w:p>
        </w:tc>
        <w:tc>
          <w:tcPr>
            <w:tcW w:w="484" w:type="pct"/>
            <w:vAlign w:val="center"/>
          </w:tcPr>
          <w:p w14:paraId="48F3CE66" w14:textId="77777777" w:rsidR="00FE379B" w:rsidRPr="003E2173" w:rsidRDefault="00FE379B" w:rsidP="00061094">
            <w:pPr>
              <w:spacing w:after="0" w:line="240" w:lineRule="auto"/>
              <w:jc w:val="center"/>
            </w:pPr>
            <w:r w:rsidRPr="003E2173">
              <w:object w:dxaOrig="255" w:dyaOrig="255" w14:anchorId="60FCD48E">
                <v:shape id="_x0000_i1137" type="#_x0000_t75" style="width:10.5pt;height:10.5pt" o:ole="">
                  <v:imagedata r:id="rId89" o:title=""/>
                </v:shape>
                <o:OLEObject Type="Embed" ProgID="PBrush" ShapeID="_x0000_i1137" DrawAspect="Content" ObjectID="_1518613565" r:id="rId202"/>
              </w:object>
            </w:r>
          </w:p>
        </w:tc>
        <w:tc>
          <w:tcPr>
            <w:tcW w:w="484" w:type="pct"/>
            <w:vAlign w:val="center"/>
            <w:hideMark/>
          </w:tcPr>
          <w:p w14:paraId="4C42093A" w14:textId="77777777" w:rsidR="00FE379B" w:rsidRDefault="00FE379B" w:rsidP="00061094">
            <w:pPr>
              <w:spacing w:after="0" w:line="240" w:lineRule="auto"/>
              <w:jc w:val="center"/>
            </w:pPr>
            <w:r w:rsidRPr="003E2173">
              <w:object w:dxaOrig="255" w:dyaOrig="255" w14:anchorId="5E733CA7">
                <v:shape id="_x0000_i1138" type="#_x0000_t75" style="width:10.5pt;height:10.5pt" o:ole="">
                  <v:imagedata r:id="rId89" o:title=""/>
                </v:shape>
                <o:OLEObject Type="Embed" ProgID="PBrush" ShapeID="_x0000_i1138" DrawAspect="Content" ObjectID="_1518613566" r:id="rId203"/>
              </w:object>
            </w:r>
          </w:p>
        </w:tc>
      </w:tr>
      <w:tr w:rsidR="00FE379B" w:rsidRPr="00516325" w14:paraId="624D3A1F" w14:textId="77777777" w:rsidTr="001B29E6">
        <w:trPr>
          <w:trHeight w:val="504"/>
        </w:trPr>
        <w:tc>
          <w:tcPr>
            <w:tcW w:w="643" w:type="pct"/>
            <w:hideMark/>
          </w:tcPr>
          <w:p w14:paraId="7E3335D6" w14:textId="77777777" w:rsidR="00FE379B" w:rsidRPr="00516325" w:rsidRDefault="00FE379B" w:rsidP="00061094">
            <w:pPr>
              <w:spacing w:after="0" w:line="240" w:lineRule="auto"/>
              <w:rPr>
                <w:rFonts w:cs="Arial"/>
              </w:rPr>
            </w:pPr>
            <w:r w:rsidRPr="00516325">
              <w:rPr>
                <w:rFonts w:cs="Arial"/>
              </w:rPr>
              <w:t xml:space="preserve">Breads </w:t>
            </w:r>
          </w:p>
        </w:tc>
        <w:tc>
          <w:tcPr>
            <w:tcW w:w="485" w:type="pct"/>
            <w:vAlign w:val="center"/>
            <w:hideMark/>
          </w:tcPr>
          <w:p w14:paraId="0DA54C47" w14:textId="77777777" w:rsidR="00FE379B" w:rsidRPr="003E2173" w:rsidRDefault="00FE379B" w:rsidP="00061094">
            <w:pPr>
              <w:spacing w:after="0" w:line="240" w:lineRule="auto"/>
              <w:jc w:val="center"/>
            </w:pPr>
            <w:r w:rsidRPr="003E2173">
              <w:object w:dxaOrig="255" w:dyaOrig="255" w14:anchorId="05EAB02F">
                <v:shape id="_x0000_i1139" type="#_x0000_t75" style="width:10.5pt;height:10.5pt" o:ole="">
                  <v:imagedata r:id="rId89" o:title=""/>
                </v:shape>
                <o:OLEObject Type="Embed" ProgID="PBrush" ShapeID="_x0000_i1139" DrawAspect="Content" ObjectID="_1518613567" r:id="rId204"/>
              </w:object>
            </w:r>
          </w:p>
        </w:tc>
        <w:tc>
          <w:tcPr>
            <w:tcW w:w="484" w:type="pct"/>
            <w:vAlign w:val="center"/>
            <w:hideMark/>
          </w:tcPr>
          <w:p w14:paraId="196C0B40" w14:textId="77777777" w:rsidR="00FE379B" w:rsidRPr="003E2173" w:rsidRDefault="00FE379B" w:rsidP="00061094">
            <w:pPr>
              <w:spacing w:after="0" w:line="240" w:lineRule="auto"/>
              <w:jc w:val="center"/>
            </w:pPr>
            <w:r w:rsidRPr="003E2173">
              <w:object w:dxaOrig="255" w:dyaOrig="255" w14:anchorId="1775A290">
                <v:shape id="_x0000_i1140" type="#_x0000_t75" style="width:10.5pt;height:10.5pt" o:ole="">
                  <v:imagedata r:id="rId89" o:title=""/>
                </v:shape>
                <o:OLEObject Type="Embed" ProgID="PBrush" ShapeID="_x0000_i1140" DrawAspect="Content" ObjectID="_1518613568" r:id="rId205"/>
              </w:object>
            </w:r>
          </w:p>
        </w:tc>
        <w:tc>
          <w:tcPr>
            <w:tcW w:w="484" w:type="pct"/>
            <w:vAlign w:val="center"/>
            <w:hideMark/>
          </w:tcPr>
          <w:p w14:paraId="60F8465A" w14:textId="77777777" w:rsidR="00FE379B" w:rsidRPr="003E2173" w:rsidRDefault="00FE379B" w:rsidP="00061094">
            <w:pPr>
              <w:spacing w:after="0" w:line="240" w:lineRule="auto"/>
              <w:jc w:val="center"/>
            </w:pPr>
            <w:r w:rsidRPr="003E2173">
              <w:object w:dxaOrig="255" w:dyaOrig="255" w14:anchorId="16EA3D97">
                <v:shape id="_x0000_i1141" type="#_x0000_t75" style="width:10.5pt;height:10.5pt" o:ole="">
                  <v:imagedata r:id="rId89" o:title=""/>
                </v:shape>
                <o:OLEObject Type="Embed" ProgID="PBrush" ShapeID="_x0000_i1141" DrawAspect="Content" ObjectID="_1518613569" r:id="rId206"/>
              </w:object>
            </w:r>
          </w:p>
        </w:tc>
        <w:tc>
          <w:tcPr>
            <w:tcW w:w="484" w:type="pct"/>
            <w:vAlign w:val="center"/>
            <w:hideMark/>
          </w:tcPr>
          <w:p w14:paraId="2FAFDC10" w14:textId="77777777" w:rsidR="00FE379B" w:rsidRPr="003E2173" w:rsidRDefault="00FE379B" w:rsidP="00061094">
            <w:pPr>
              <w:spacing w:after="0" w:line="240" w:lineRule="auto"/>
              <w:jc w:val="center"/>
            </w:pPr>
            <w:r w:rsidRPr="003E2173">
              <w:object w:dxaOrig="255" w:dyaOrig="255" w14:anchorId="33498413">
                <v:shape id="_x0000_i1142" type="#_x0000_t75" style="width:10.5pt;height:10.5pt" o:ole="">
                  <v:imagedata r:id="rId89" o:title=""/>
                </v:shape>
                <o:OLEObject Type="Embed" ProgID="PBrush" ShapeID="_x0000_i1142" DrawAspect="Content" ObjectID="_1518613570" r:id="rId207"/>
              </w:object>
            </w:r>
          </w:p>
        </w:tc>
        <w:tc>
          <w:tcPr>
            <w:tcW w:w="484" w:type="pct"/>
            <w:vAlign w:val="center"/>
          </w:tcPr>
          <w:p w14:paraId="089A24D6" w14:textId="77777777" w:rsidR="00FE379B" w:rsidRPr="003E2173" w:rsidRDefault="00FE379B" w:rsidP="00061094">
            <w:pPr>
              <w:spacing w:after="0" w:line="240" w:lineRule="auto"/>
              <w:jc w:val="center"/>
            </w:pPr>
            <w:r w:rsidRPr="003E2173">
              <w:object w:dxaOrig="255" w:dyaOrig="255" w14:anchorId="265CABEA">
                <v:shape id="_x0000_i1143" type="#_x0000_t75" style="width:10.5pt;height:10.5pt" o:ole="">
                  <v:imagedata r:id="rId89" o:title=""/>
                </v:shape>
                <o:OLEObject Type="Embed" ProgID="PBrush" ShapeID="_x0000_i1143" DrawAspect="Content" ObjectID="_1518613571" r:id="rId208"/>
              </w:object>
            </w:r>
          </w:p>
        </w:tc>
        <w:tc>
          <w:tcPr>
            <w:tcW w:w="484" w:type="pct"/>
            <w:vAlign w:val="center"/>
            <w:hideMark/>
          </w:tcPr>
          <w:p w14:paraId="1C83E31C" w14:textId="77777777" w:rsidR="00FE379B" w:rsidRPr="003E2173" w:rsidRDefault="00FE379B" w:rsidP="00061094">
            <w:pPr>
              <w:spacing w:after="0" w:line="240" w:lineRule="auto"/>
              <w:jc w:val="center"/>
            </w:pPr>
            <w:r w:rsidRPr="003E2173">
              <w:object w:dxaOrig="255" w:dyaOrig="255" w14:anchorId="4C3BEFC5">
                <v:shape id="_x0000_i1144" type="#_x0000_t75" style="width:10.5pt;height:10.5pt" o:ole="">
                  <v:imagedata r:id="rId89" o:title=""/>
                </v:shape>
                <o:OLEObject Type="Embed" ProgID="PBrush" ShapeID="_x0000_i1144" DrawAspect="Content" ObjectID="_1518613572" r:id="rId209"/>
              </w:object>
            </w:r>
          </w:p>
        </w:tc>
        <w:tc>
          <w:tcPr>
            <w:tcW w:w="484" w:type="pct"/>
            <w:vAlign w:val="center"/>
            <w:hideMark/>
          </w:tcPr>
          <w:p w14:paraId="0AAC79F3" w14:textId="77777777" w:rsidR="00FE379B" w:rsidRPr="003E2173" w:rsidRDefault="00FE379B" w:rsidP="00061094">
            <w:pPr>
              <w:spacing w:after="0" w:line="240" w:lineRule="auto"/>
              <w:jc w:val="center"/>
            </w:pPr>
            <w:r w:rsidRPr="003E2173">
              <w:object w:dxaOrig="255" w:dyaOrig="255" w14:anchorId="326A4883">
                <v:shape id="_x0000_i1145" type="#_x0000_t75" style="width:10.5pt;height:10.5pt" o:ole="">
                  <v:imagedata r:id="rId89" o:title=""/>
                </v:shape>
                <o:OLEObject Type="Embed" ProgID="PBrush" ShapeID="_x0000_i1145" DrawAspect="Content" ObjectID="_1518613573" r:id="rId210"/>
              </w:object>
            </w:r>
          </w:p>
        </w:tc>
        <w:tc>
          <w:tcPr>
            <w:tcW w:w="484" w:type="pct"/>
            <w:vAlign w:val="center"/>
          </w:tcPr>
          <w:p w14:paraId="15CF0B6A" w14:textId="77777777" w:rsidR="00FE379B" w:rsidRPr="003E2173" w:rsidRDefault="00FE379B" w:rsidP="00061094">
            <w:pPr>
              <w:spacing w:after="0" w:line="240" w:lineRule="auto"/>
              <w:jc w:val="center"/>
            </w:pPr>
            <w:r w:rsidRPr="003E2173">
              <w:object w:dxaOrig="255" w:dyaOrig="255" w14:anchorId="326C8B4E">
                <v:shape id="_x0000_i1146" type="#_x0000_t75" style="width:10.5pt;height:10.5pt" o:ole="">
                  <v:imagedata r:id="rId89" o:title=""/>
                </v:shape>
                <o:OLEObject Type="Embed" ProgID="PBrush" ShapeID="_x0000_i1146" DrawAspect="Content" ObjectID="_1518613574" r:id="rId211"/>
              </w:object>
            </w:r>
          </w:p>
        </w:tc>
        <w:tc>
          <w:tcPr>
            <w:tcW w:w="484" w:type="pct"/>
            <w:vAlign w:val="center"/>
            <w:hideMark/>
          </w:tcPr>
          <w:p w14:paraId="42F59476" w14:textId="77777777" w:rsidR="00FE379B" w:rsidRPr="003E2173" w:rsidRDefault="00FE379B" w:rsidP="00061094">
            <w:pPr>
              <w:spacing w:after="0" w:line="240" w:lineRule="auto"/>
              <w:jc w:val="center"/>
            </w:pPr>
            <w:r w:rsidRPr="003E2173">
              <w:object w:dxaOrig="255" w:dyaOrig="255" w14:anchorId="0928EE48">
                <v:shape id="_x0000_i1147" type="#_x0000_t75" style="width:10.5pt;height:10.5pt" o:ole="">
                  <v:imagedata r:id="rId89" o:title=""/>
                </v:shape>
                <o:OLEObject Type="Embed" ProgID="PBrush" ShapeID="_x0000_i1147" DrawAspect="Content" ObjectID="_1518613575" r:id="rId212"/>
              </w:object>
            </w:r>
          </w:p>
        </w:tc>
      </w:tr>
      <w:tr w:rsidR="00FE379B" w:rsidRPr="00516325" w14:paraId="3127681F" w14:textId="77777777" w:rsidTr="001B29E6">
        <w:trPr>
          <w:trHeight w:val="504"/>
        </w:trPr>
        <w:tc>
          <w:tcPr>
            <w:tcW w:w="643" w:type="pct"/>
            <w:hideMark/>
          </w:tcPr>
          <w:p w14:paraId="47BBAD80" w14:textId="77777777" w:rsidR="00FE379B" w:rsidRPr="00516325" w:rsidRDefault="00FE379B" w:rsidP="00061094">
            <w:pPr>
              <w:spacing w:after="0" w:line="240" w:lineRule="auto"/>
              <w:rPr>
                <w:rFonts w:cs="Arial"/>
              </w:rPr>
            </w:pPr>
            <w:r w:rsidRPr="00516325">
              <w:rPr>
                <w:rFonts w:cs="Arial"/>
              </w:rPr>
              <w:t xml:space="preserve">Fruit </w:t>
            </w:r>
          </w:p>
        </w:tc>
        <w:tc>
          <w:tcPr>
            <w:tcW w:w="485" w:type="pct"/>
            <w:vAlign w:val="center"/>
            <w:hideMark/>
          </w:tcPr>
          <w:p w14:paraId="05FBD31B" w14:textId="77777777" w:rsidR="00FE379B" w:rsidRDefault="00FE379B" w:rsidP="00061094">
            <w:pPr>
              <w:spacing w:after="0" w:line="240" w:lineRule="auto"/>
              <w:jc w:val="center"/>
            </w:pPr>
            <w:r w:rsidRPr="003E2173">
              <w:object w:dxaOrig="255" w:dyaOrig="255" w14:anchorId="0249E374">
                <v:shape id="_x0000_i1148" type="#_x0000_t75" style="width:10.5pt;height:10.5pt" o:ole="">
                  <v:imagedata r:id="rId89" o:title=""/>
                </v:shape>
                <o:OLEObject Type="Embed" ProgID="PBrush" ShapeID="_x0000_i1148" DrawAspect="Content" ObjectID="_1518613576" r:id="rId213"/>
              </w:object>
            </w:r>
          </w:p>
        </w:tc>
        <w:tc>
          <w:tcPr>
            <w:tcW w:w="484" w:type="pct"/>
            <w:vAlign w:val="center"/>
            <w:hideMark/>
          </w:tcPr>
          <w:p w14:paraId="28DE70DA" w14:textId="77777777" w:rsidR="00FE379B" w:rsidRDefault="00FE379B" w:rsidP="00061094">
            <w:pPr>
              <w:spacing w:after="0" w:line="240" w:lineRule="auto"/>
              <w:jc w:val="center"/>
            </w:pPr>
            <w:r w:rsidRPr="003E2173">
              <w:object w:dxaOrig="255" w:dyaOrig="255" w14:anchorId="67A77B75">
                <v:shape id="_x0000_i1149" type="#_x0000_t75" style="width:10.5pt;height:10.5pt" o:ole="">
                  <v:imagedata r:id="rId89" o:title=""/>
                </v:shape>
                <o:OLEObject Type="Embed" ProgID="PBrush" ShapeID="_x0000_i1149" DrawAspect="Content" ObjectID="_1518613577" r:id="rId214"/>
              </w:object>
            </w:r>
          </w:p>
        </w:tc>
        <w:tc>
          <w:tcPr>
            <w:tcW w:w="484" w:type="pct"/>
            <w:vAlign w:val="center"/>
            <w:hideMark/>
          </w:tcPr>
          <w:p w14:paraId="789C1DF4" w14:textId="77777777" w:rsidR="00FE379B" w:rsidRDefault="00FE379B" w:rsidP="00061094">
            <w:pPr>
              <w:spacing w:after="0" w:line="240" w:lineRule="auto"/>
              <w:jc w:val="center"/>
            </w:pPr>
            <w:r w:rsidRPr="003E2173">
              <w:object w:dxaOrig="255" w:dyaOrig="255" w14:anchorId="1F3818B1">
                <v:shape id="_x0000_i1150" type="#_x0000_t75" style="width:10.5pt;height:10.5pt" o:ole="">
                  <v:imagedata r:id="rId89" o:title=""/>
                </v:shape>
                <o:OLEObject Type="Embed" ProgID="PBrush" ShapeID="_x0000_i1150" DrawAspect="Content" ObjectID="_1518613578" r:id="rId215"/>
              </w:object>
            </w:r>
          </w:p>
        </w:tc>
        <w:tc>
          <w:tcPr>
            <w:tcW w:w="484" w:type="pct"/>
            <w:vAlign w:val="center"/>
            <w:hideMark/>
          </w:tcPr>
          <w:p w14:paraId="183613C7" w14:textId="77777777" w:rsidR="00FE379B" w:rsidRDefault="00FE379B" w:rsidP="00061094">
            <w:pPr>
              <w:spacing w:after="0" w:line="240" w:lineRule="auto"/>
              <w:jc w:val="center"/>
            </w:pPr>
            <w:r w:rsidRPr="003E2173">
              <w:object w:dxaOrig="255" w:dyaOrig="255" w14:anchorId="4617F8F8">
                <v:shape id="_x0000_i1151" type="#_x0000_t75" style="width:10.5pt;height:10.5pt" o:ole="">
                  <v:imagedata r:id="rId89" o:title=""/>
                </v:shape>
                <o:OLEObject Type="Embed" ProgID="PBrush" ShapeID="_x0000_i1151" DrawAspect="Content" ObjectID="_1518613579" r:id="rId216"/>
              </w:object>
            </w:r>
          </w:p>
        </w:tc>
        <w:tc>
          <w:tcPr>
            <w:tcW w:w="484" w:type="pct"/>
            <w:vAlign w:val="center"/>
          </w:tcPr>
          <w:p w14:paraId="6DA16FC3" w14:textId="77777777" w:rsidR="00FE379B" w:rsidRPr="003E2173" w:rsidRDefault="00FE379B" w:rsidP="00061094">
            <w:pPr>
              <w:spacing w:after="0" w:line="240" w:lineRule="auto"/>
              <w:jc w:val="center"/>
            </w:pPr>
            <w:r w:rsidRPr="003E2173">
              <w:object w:dxaOrig="255" w:dyaOrig="255" w14:anchorId="20B7248D">
                <v:shape id="_x0000_i1152" type="#_x0000_t75" style="width:10.5pt;height:10.5pt" o:ole="">
                  <v:imagedata r:id="rId89" o:title=""/>
                </v:shape>
                <o:OLEObject Type="Embed" ProgID="PBrush" ShapeID="_x0000_i1152" DrawAspect="Content" ObjectID="_1518613580" r:id="rId217"/>
              </w:object>
            </w:r>
          </w:p>
        </w:tc>
        <w:tc>
          <w:tcPr>
            <w:tcW w:w="484" w:type="pct"/>
            <w:vAlign w:val="center"/>
            <w:hideMark/>
          </w:tcPr>
          <w:p w14:paraId="65498E10" w14:textId="77777777" w:rsidR="00FE379B" w:rsidRDefault="00FE379B" w:rsidP="00061094">
            <w:pPr>
              <w:spacing w:after="0" w:line="240" w:lineRule="auto"/>
              <w:jc w:val="center"/>
            </w:pPr>
            <w:r w:rsidRPr="003E2173">
              <w:object w:dxaOrig="255" w:dyaOrig="255" w14:anchorId="2D0202A0">
                <v:shape id="_x0000_i1153" type="#_x0000_t75" style="width:10.5pt;height:10.5pt" o:ole="">
                  <v:imagedata r:id="rId89" o:title=""/>
                </v:shape>
                <o:OLEObject Type="Embed" ProgID="PBrush" ShapeID="_x0000_i1153" DrawAspect="Content" ObjectID="_1518613581" r:id="rId218"/>
              </w:object>
            </w:r>
          </w:p>
        </w:tc>
        <w:tc>
          <w:tcPr>
            <w:tcW w:w="484" w:type="pct"/>
            <w:vAlign w:val="center"/>
            <w:hideMark/>
          </w:tcPr>
          <w:p w14:paraId="51DBF053" w14:textId="77777777" w:rsidR="00FE379B" w:rsidRDefault="00FE379B" w:rsidP="00061094">
            <w:pPr>
              <w:spacing w:after="0" w:line="240" w:lineRule="auto"/>
              <w:jc w:val="center"/>
            </w:pPr>
            <w:r w:rsidRPr="003E2173">
              <w:object w:dxaOrig="255" w:dyaOrig="255" w14:anchorId="412B7FF4">
                <v:shape id="_x0000_i1154" type="#_x0000_t75" style="width:10.5pt;height:10.5pt" o:ole="">
                  <v:imagedata r:id="rId89" o:title=""/>
                </v:shape>
                <o:OLEObject Type="Embed" ProgID="PBrush" ShapeID="_x0000_i1154" DrawAspect="Content" ObjectID="_1518613582" r:id="rId219"/>
              </w:object>
            </w:r>
          </w:p>
        </w:tc>
        <w:tc>
          <w:tcPr>
            <w:tcW w:w="484" w:type="pct"/>
            <w:vAlign w:val="center"/>
          </w:tcPr>
          <w:p w14:paraId="7D9F8B4C" w14:textId="77777777" w:rsidR="00FE379B" w:rsidRPr="003E2173" w:rsidRDefault="00FE379B" w:rsidP="00061094">
            <w:pPr>
              <w:spacing w:after="0" w:line="240" w:lineRule="auto"/>
              <w:jc w:val="center"/>
            </w:pPr>
            <w:r w:rsidRPr="003E2173">
              <w:object w:dxaOrig="255" w:dyaOrig="255" w14:anchorId="3CD88696">
                <v:shape id="_x0000_i1155" type="#_x0000_t75" style="width:10.5pt;height:10.5pt" o:ole="">
                  <v:imagedata r:id="rId89" o:title=""/>
                </v:shape>
                <o:OLEObject Type="Embed" ProgID="PBrush" ShapeID="_x0000_i1155" DrawAspect="Content" ObjectID="_1518613583" r:id="rId220"/>
              </w:object>
            </w:r>
          </w:p>
        </w:tc>
        <w:tc>
          <w:tcPr>
            <w:tcW w:w="484" w:type="pct"/>
            <w:vAlign w:val="center"/>
            <w:hideMark/>
          </w:tcPr>
          <w:p w14:paraId="6CAFD912" w14:textId="77777777" w:rsidR="00FE379B" w:rsidRDefault="00FE379B" w:rsidP="00061094">
            <w:pPr>
              <w:spacing w:after="0" w:line="240" w:lineRule="auto"/>
              <w:jc w:val="center"/>
            </w:pPr>
            <w:r w:rsidRPr="003E2173">
              <w:object w:dxaOrig="255" w:dyaOrig="255" w14:anchorId="59B00541">
                <v:shape id="_x0000_i1156" type="#_x0000_t75" style="width:10.5pt;height:10.5pt" o:ole="">
                  <v:imagedata r:id="rId89" o:title=""/>
                </v:shape>
                <o:OLEObject Type="Embed" ProgID="PBrush" ShapeID="_x0000_i1156" DrawAspect="Content" ObjectID="_1518613584" r:id="rId221"/>
              </w:object>
            </w:r>
          </w:p>
        </w:tc>
      </w:tr>
      <w:tr w:rsidR="00FE379B" w:rsidRPr="00516325" w14:paraId="2F03F93E" w14:textId="77777777" w:rsidTr="001B29E6">
        <w:trPr>
          <w:trHeight w:val="504"/>
        </w:trPr>
        <w:tc>
          <w:tcPr>
            <w:tcW w:w="643" w:type="pct"/>
            <w:hideMark/>
          </w:tcPr>
          <w:p w14:paraId="4FD24C58" w14:textId="77777777" w:rsidR="00FE379B" w:rsidRPr="00516325" w:rsidRDefault="00FE379B" w:rsidP="00061094">
            <w:pPr>
              <w:spacing w:after="0" w:line="240" w:lineRule="auto"/>
              <w:rPr>
                <w:rFonts w:cs="Arial"/>
              </w:rPr>
            </w:pPr>
            <w:r w:rsidRPr="00516325">
              <w:rPr>
                <w:rFonts w:cs="Arial"/>
              </w:rPr>
              <w:t>Snack Foods</w:t>
            </w:r>
          </w:p>
        </w:tc>
        <w:tc>
          <w:tcPr>
            <w:tcW w:w="485" w:type="pct"/>
            <w:vAlign w:val="center"/>
            <w:hideMark/>
          </w:tcPr>
          <w:p w14:paraId="51C7B910" w14:textId="77777777" w:rsidR="00FE379B" w:rsidRPr="003E2173" w:rsidRDefault="00FE379B" w:rsidP="00061094">
            <w:pPr>
              <w:spacing w:after="0" w:line="240" w:lineRule="auto"/>
              <w:jc w:val="center"/>
            </w:pPr>
            <w:r w:rsidRPr="003E2173">
              <w:object w:dxaOrig="255" w:dyaOrig="255" w14:anchorId="50C66382">
                <v:shape id="_x0000_i1157" type="#_x0000_t75" style="width:10.5pt;height:10.5pt" o:ole="">
                  <v:imagedata r:id="rId89" o:title=""/>
                </v:shape>
                <o:OLEObject Type="Embed" ProgID="PBrush" ShapeID="_x0000_i1157" DrawAspect="Content" ObjectID="_1518613585" r:id="rId222"/>
              </w:object>
            </w:r>
          </w:p>
        </w:tc>
        <w:tc>
          <w:tcPr>
            <w:tcW w:w="484" w:type="pct"/>
            <w:vAlign w:val="center"/>
            <w:hideMark/>
          </w:tcPr>
          <w:p w14:paraId="761386A2" w14:textId="77777777" w:rsidR="00FE379B" w:rsidRPr="003E2173" w:rsidRDefault="00FE379B" w:rsidP="00061094">
            <w:pPr>
              <w:spacing w:after="0" w:line="240" w:lineRule="auto"/>
              <w:jc w:val="center"/>
            </w:pPr>
            <w:r w:rsidRPr="003E2173">
              <w:object w:dxaOrig="255" w:dyaOrig="255" w14:anchorId="65E44459">
                <v:shape id="_x0000_i1158" type="#_x0000_t75" style="width:10.5pt;height:10.5pt" o:ole="">
                  <v:imagedata r:id="rId89" o:title=""/>
                </v:shape>
                <o:OLEObject Type="Embed" ProgID="PBrush" ShapeID="_x0000_i1158" DrawAspect="Content" ObjectID="_1518613586" r:id="rId223"/>
              </w:object>
            </w:r>
          </w:p>
        </w:tc>
        <w:tc>
          <w:tcPr>
            <w:tcW w:w="484" w:type="pct"/>
            <w:vAlign w:val="center"/>
            <w:hideMark/>
          </w:tcPr>
          <w:p w14:paraId="6620DD4D" w14:textId="77777777" w:rsidR="00FE379B" w:rsidRPr="003E2173" w:rsidRDefault="00FE379B" w:rsidP="00061094">
            <w:pPr>
              <w:spacing w:after="0" w:line="240" w:lineRule="auto"/>
              <w:jc w:val="center"/>
            </w:pPr>
            <w:r w:rsidRPr="003E2173">
              <w:object w:dxaOrig="255" w:dyaOrig="255" w14:anchorId="011EE72C">
                <v:shape id="_x0000_i1159" type="#_x0000_t75" style="width:10.5pt;height:10.5pt" o:ole="">
                  <v:imagedata r:id="rId89" o:title=""/>
                </v:shape>
                <o:OLEObject Type="Embed" ProgID="PBrush" ShapeID="_x0000_i1159" DrawAspect="Content" ObjectID="_1518613587" r:id="rId224"/>
              </w:object>
            </w:r>
          </w:p>
        </w:tc>
        <w:tc>
          <w:tcPr>
            <w:tcW w:w="484" w:type="pct"/>
            <w:vAlign w:val="center"/>
            <w:hideMark/>
          </w:tcPr>
          <w:p w14:paraId="15D6B4E8" w14:textId="77777777" w:rsidR="00FE379B" w:rsidRPr="003E2173" w:rsidRDefault="00FE379B" w:rsidP="00061094">
            <w:pPr>
              <w:spacing w:after="0" w:line="240" w:lineRule="auto"/>
              <w:jc w:val="center"/>
            </w:pPr>
            <w:r w:rsidRPr="003E2173">
              <w:object w:dxaOrig="255" w:dyaOrig="255" w14:anchorId="1997387C">
                <v:shape id="_x0000_i1160" type="#_x0000_t75" style="width:10.5pt;height:10.5pt" o:ole="">
                  <v:imagedata r:id="rId89" o:title=""/>
                </v:shape>
                <o:OLEObject Type="Embed" ProgID="PBrush" ShapeID="_x0000_i1160" DrawAspect="Content" ObjectID="_1518613588" r:id="rId225"/>
              </w:object>
            </w:r>
          </w:p>
        </w:tc>
        <w:tc>
          <w:tcPr>
            <w:tcW w:w="484" w:type="pct"/>
            <w:vAlign w:val="center"/>
          </w:tcPr>
          <w:p w14:paraId="68E6EB44" w14:textId="77777777" w:rsidR="00FE379B" w:rsidRPr="003E2173" w:rsidRDefault="00FE379B" w:rsidP="00061094">
            <w:pPr>
              <w:spacing w:after="0" w:line="240" w:lineRule="auto"/>
              <w:jc w:val="center"/>
            </w:pPr>
            <w:r w:rsidRPr="003E2173">
              <w:object w:dxaOrig="255" w:dyaOrig="255" w14:anchorId="595EBB0C">
                <v:shape id="_x0000_i1161" type="#_x0000_t75" style="width:10.5pt;height:10.5pt" o:ole="">
                  <v:imagedata r:id="rId89" o:title=""/>
                </v:shape>
                <o:OLEObject Type="Embed" ProgID="PBrush" ShapeID="_x0000_i1161" DrawAspect="Content" ObjectID="_1518613589" r:id="rId226"/>
              </w:object>
            </w:r>
          </w:p>
        </w:tc>
        <w:tc>
          <w:tcPr>
            <w:tcW w:w="484" w:type="pct"/>
            <w:vAlign w:val="center"/>
            <w:hideMark/>
          </w:tcPr>
          <w:p w14:paraId="7DDC7860" w14:textId="77777777" w:rsidR="00FE379B" w:rsidRPr="003E2173" w:rsidRDefault="00FE379B" w:rsidP="00061094">
            <w:pPr>
              <w:spacing w:after="0" w:line="240" w:lineRule="auto"/>
              <w:jc w:val="center"/>
            </w:pPr>
            <w:r w:rsidRPr="003E2173">
              <w:object w:dxaOrig="255" w:dyaOrig="255" w14:anchorId="223AA413">
                <v:shape id="_x0000_i1162" type="#_x0000_t75" style="width:10.5pt;height:10.5pt" o:ole="">
                  <v:imagedata r:id="rId89" o:title=""/>
                </v:shape>
                <o:OLEObject Type="Embed" ProgID="PBrush" ShapeID="_x0000_i1162" DrawAspect="Content" ObjectID="_1518613590" r:id="rId227"/>
              </w:object>
            </w:r>
          </w:p>
        </w:tc>
        <w:tc>
          <w:tcPr>
            <w:tcW w:w="484" w:type="pct"/>
            <w:vAlign w:val="center"/>
            <w:hideMark/>
          </w:tcPr>
          <w:p w14:paraId="0E02F191" w14:textId="77777777" w:rsidR="00FE379B" w:rsidRPr="003E2173" w:rsidRDefault="00FE379B" w:rsidP="00061094">
            <w:pPr>
              <w:spacing w:after="0" w:line="240" w:lineRule="auto"/>
              <w:jc w:val="center"/>
            </w:pPr>
            <w:r w:rsidRPr="003E2173">
              <w:object w:dxaOrig="255" w:dyaOrig="255" w14:anchorId="3EB52D7E">
                <v:shape id="_x0000_i1163" type="#_x0000_t75" style="width:10.5pt;height:10.5pt" o:ole="">
                  <v:imagedata r:id="rId89" o:title=""/>
                </v:shape>
                <o:OLEObject Type="Embed" ProgID="PBrush" ShapeID="_x0000_i1163" DrawAspect="Content" ObjectID="_1518613591" r:id="rId228"/>
              </w:object>
            </w:r>
          </w:p>
        </w:tc>
        <w:tc>
          <w:tcPr>
            <w:tcW w:w="484" w:type="pct"/>
            <w:vAlign w:val="center"/>
          </w:tcPr>
          <w:p w14:paraId="21F9F05D" w14:textId="77777777" w:rsidR="00FE379B" w:rsidRPr="003E2173" w:rsidRDefault="00FE379B" w:rsidP="00061094">
            <w:pPr>
              <w:spacing w:after="0" w:line="240" w:lineRule="auto"/>
              <w:jc w:val="center"/>
            </w:pPr>
            <w:r w:rsidRPr="003E2173">
              <w:object w:dxaOrig="255" w:dyaOrig="255" w14:anchorId="479F0447">
                <v:shape id="_x0000_i1164" type="#_x0000_t75" style="width:10.5pt;height:10.5pt" o:ole="">
                  <v:imagedata r:id="rId89" o:title=""/>
                </v:shape>
                <o:OLEObject Type="Embed" ProgID="PBrush" ShapeID="_x0000_i1164" DrawAspect="Content" ObjectID="_1518613592" r:id="rId229"/>
              </w:object>
            </w:r>
          </w:p>
        </w:tc>
        <w:tc>
          <w:tcPr>
            <w:tcW w:w="484" w:type="pct"/>
            <w:vAlign w:val="center"/>
            <w:hideMark/>
          </w:tcPr>
          <w:p w14:paraId="0C86EB77" w14:textId="77777777" w:rsidR="00FE379B" w:rsidRPr="003E2173" w:rsidRDefault="00FE379B" w:rsidP="00061094">
            <w:pPr>
              <w:spacing w:after="0" w:line="240" w:lineRule="auto"/>
              <w:jc w:val="center"/>
            </w:pPr>
            <w:r w:rsidRPr="003E2173">
              <w:object w:dxaOrig="255" w:dyaOrig="255" w14:anchorId="3A73F8E7">
                <v:shape id="_x0000_i1165" type="#_x0000_t75" style="width:10.5pt;height:10.5pt" o:ole="">
                  <v:imagedata r:id="rId89" o:title=""/>
                </v:shape>
                <o:OLEObject Type="Embed" ProgID="PBrush" ShapeID="_x0000_i1165" DrawAspect="Content" ObjectID="_1518613593" r:id="rId230"/>
              </w:object>
            </w:r>
          </w:p>
        </w:tc>
      </w:tr>
      <w:tr w:rsidR="00FE379B" w:rsidRPr="00516325" w14:paraId="732343C0" w14:textId="77777777" w:rsidTr="001B29E6">
        <w:trPr>
          <w:trHeight w:val="504"/>
        </w:trPr>
        <w:tc>
          <w:tcPr>
            <w:tcW w:w="643" w:type="pct"/>
            <w:hideMark/>
          </w:tcPr>
          <w:p w14:paraId="467D7E2A" w14:textId="77777777" w:rsidR="00FE379B" w:rsidRPr="00516325" w:rsidRDefault="00FE379B" w:rsidP="00061094">
            <w:pPr>
              <w:spacing w:after="0" w:line="240" w:lineRule="auto"/>
              <w:rPr>
                <w:rFonts w:cs="Arial"/>
              </w:rPr>
            </w:pPr>
            <w:r w:rsidRPr="00516325">
              <w:rPr>
                <w:rFonts w:cs="Arial"/>
              </w:rPr>
              <w:t>Milk</w:t>
            </w:r>
          </w:p>
        </w:tc>
        <w:tc>
          <w:tcPr>
            <w:tcW w:w="485" w:type="pct"/>
            <w:vAlign w:val="center"/>
            <w:hideMark/>
          </w:tcPr>
          <w:p w14:paraId="575DE567" w14:textId="77777777" w:rsidR="00FE379B" w:rsidRPr="003E2173" w:rsidRDefault="00FE379B" w:rsidP="00061094">
            <w:pPr>
              <w:spacing w:after="0" w:line="240" w:lineRule="auto"/>
              <w:jc w:val="center"/>
            </w:pPr>
            <w:r w:rsidRPr="003E2173">
              <w:object w:dxaOrig="255" w:dyaOrig="255" w14:anchorId="0E2078FB">
                <v:shape id="_x0000_i1166" type="#_x0000_t75" style="width:10.5pt;height:10.5pt" o:ole="">
                  <v:imagedata r:id="rId89" o:title=""/>
                </v:shape>
                <o:OLEObject Type="Embed" ProgID="PBrush" ShapeID="_x0000_i1166" DrawAspect="Content" ObjectID="_1518613594" r:id="rId231"/>
              </w:object>
            </w:r>
          </w:p>
        </w:tc>
        <w:tc>
          <w:tcPr>
            <w:tcW w:w="484" w:type="pct"/>
            <w:vAlign w:val="center"/>
            <w:hideMark/>
          </w:tcPr>
          <w:p w14:paraId="48367995" w14:textId="77777777" w:rsidR="00FE379B" w:rsidRPr="003E2173" w:rsidRDefault="00FE379B" w:rsidP="00061094">
            <w:pPr>
              <w:spacing w:after="0" w:line="240" w:lineRule="auto"/>
              <w:jc w:val="center"/>
            </w:pPr>
            <w:r w:rsidRPr="003E2173">
              <w:object w:dxaOrig="255" w:dyaOrig="255" w14:anchorId="0ECDFE77">
                <v:shape id="_x0000_i1167" type="#_x0000_t75" style="width:10.5pt;height:10.5pt" o:ole="">
                  <v:imagedata r:id="rId89" o:title=""/>
                </v:shape>
                <o:OLEObject Type="Embed" ProgID="PBrush" ShapeID="_x0000_i1167" DrawAspect="Content" ObjectID="_1518613595" r:id="rId232"/>
              </w:object>
            </w:r>
          </w:p>
        </w:tc>
        <w:tc>
          <w:tcPr>
            <w:tcW w:w="484" w:type="pct"/>
            <w:vAlign w:val="center"/>
            <w:hideMark/>
          </w:tcPr>
          <w:p w14:paraId="6CE328CF" w14:textId="77777777" w:rsidR="00FE379B" w:rsidRPr="003E2173" w:rsidRDefault="00FE379B" w:rsidP="00061094">
            <w:pPr>
              <w:spacing w:after="0" w:line="240" w:lineRule="auto"/>
              <w:jc w:val="center"/>
            </w:pPr>
            <w:r w:rsidRPr="003E2173">
              <w:object w:dxaOrig="255" w:dyaOrig="255" w14:anchorId="0FA7E770">
                <v:shape id="_x0000_i1168" type="#_x0000_t75" style="width:10.5pt;height:10.5pt" o:ole="">
                  <v:imagedata r:id="rId89" o:title=""/>
                </v:shape>
                <o:OLEObject Type="Embed" ProgID="PBrush" ShapeID="_x0000_i1168" DrawAspect="Content" ObjectID="_1518613596" r:id="rId233"/>
              </w:object>
            </w:r>
          </w:p>
        </w:tc>
        <w:tc>
          <w:tcPr>
            <w:tcW w:w="484" w:type="pct"/>
            <w:vAlign w:val="center"/>
            <w:hideMark/>
          </w:tcPr>
          <w:p w14:paraId="61A18BAD" w14:textId="77777777" w:rsidR="00FE379B" w:rsidRPr="003E2173" w:rsidRDefault="00FE379B" w:rsidP="00061094">
            <w:pPr>
              <w:spacing w:after="0" w:line="240" w:lineRule="auto"/>
              <w:jc w:val="center"/>
            </w:pPr>
            <w:r w:rsidRPr="003E2173">
              <w:object w:dxaOrig="255" w:dyaOrig="255" w14:anchorId="37665CC0">
                <v:shape id="_x0000_i1169" type="#_x0000_t75" style="width:10.5pt;height:10.5pt" o:ole="">
                  <v:imagedata r:id="rId89" o:title=""/>
                </v:shape>
                <o:OLEObject Type="Embed" ProgID="PBrush" ShapeID="_x0000_i1169" DrawAspect="Content" ObjectID="_1518613597" r:id="rId234"/>
              </w:object>
            </w:r>
          </w:p>
        </w:tc>
        <w:tc>
          <w:tcPr>
            <w:tcW w:w="484" w:type="pct"/>
            <w:vAlign w:val="center"/>
          </w:tcPr>
          <w:p w14:paraId="0D785D11" w14:textId="77777777" w:rsidR="00FE379B" w:rsidRPr="003E2173" w:rsidRDefault="00FE379B" w:rsidP="00061094">
            <w:pPr>
              <w:spacing w:after="0" w:line="240" w:lineRule="auto"/>
              <w:jc w:val="center"/>
            </w:pPr>
            <w:r w:rsidRPr="003E2173">
              <w:object w:dxaOrig="255" w:dyaOrig="255" w14:anchorId="6D00F9E7">
                <v:shape id="_x0000_i1170" type="#_x0000_t75" style="width:10.5pt;height:10.5pt" o:ole="">
                  <v:imagedata r:id="rId89" o:title=""/>
                </v:shape>
                <o:OLEObject Type="Embed" ProgID="PBrush" ShapeID="_x0000_i1170" DrawAspect="Content" ObjectID="_1518613598" r:id="rId235"/>
              </w:object>
            </w:r>
          </w:p>
        </w:tc>
        <w:tc>
          <w:tcPr>
            <w:tcW w:w="484" w:type="pct"/>
            <w:vAlign w:val="center"/>
            <w:hideMark/>
          </w:tcPr>
          <w:p w14:paraId="5D971A42" w14:textId="77777777" w:rsidR="00FE379B" w:rsidRPr="003E2173" w:rsidRDefault="00FE379B" w:rsidP="00061094">
            <w:pPr>
              <w:spacing w:after="0" w:line="240" w:lineRule="auto"/>
              <w:jc w:val="center"/>
            </w:pPr>
            <w:r w:rsidRPr="003E2173">
              <w:object w:dxaOrig="255" w:dyaOrig="255" w14:anchorId="5980100C">
                <v:shape id="_x0000_i1171" type="#_x0000_t75" style="width:10.5pt;height:10.5pt" o:ole="">
                  <v:imagedata r:id="rId89" o:title=""/>
                </v:shape>
                <o:OLEObject Type="Embed" ProgID="PBrush" ShapeID="_x0000_i1171" DrawAspect="Content" ObjectID="_1518613599" r:id="rId236"/>
              </w:object>
            </w:r>
          </w:p>
        </w:tc>
        <w:tc>
          <w:tcPr>
            <w:tcW w:w="484" w:type="pct"/>
            <w:vAlign w:val="center"/>
            <w:hideMark/>
          </w:tcPr>
          <w:p w14:paraId="08D741F4" w14:textId="77777777" w:rsidR="00FE379B" w:rsidRPr="003E2173" w:rsidRDefault="00FE379B" w:rsidP="00061094">
            <w:pPr>
              <w:spacing w:after="0" w:line="240" w:lineRule="auto"/>
              <w:jc w:val="center"/>
            </w:pPr>
            <w:r w:rsidRPr="003E2173">
              <w:object w:dxaOrig="255" w:dyaOrig="255" w14:anchorId="20F48363">
                <v:shape id="_x0000_i1172" type="#_x0000_t75" style="width:10.5pt;height:10.5pt" o:ole="">
                  <v:imagedata r:id="rId89" o:title=""/>
                </v:shape>
                <o:OLEObject Type="Embed" ProgID="PBrush" ShapeID="_x0000_i1172" DrawAspect="Content" ObjectID="_1518613600" r:id="rId237"/>
              </w:object>
            </w:r>
          </w:p>
        </w:tc>
        <w:tc>
          <w:tcPr>
            <w:tcW w:w="484" w:type="pct"/>
            <w:vAlign w:val="center"/>
          </w:tcPr>
          <w:p w14:paraId="4509D74D" w14:textId="77777777" w:rsidR="00FE379B" w:rsidRPr="003E2173" w:rsidRDefault="00FE379B" w:rsidP="00061094">
            <w:pPr>
              <w:spacing w:after="0" w:line="240" w:lineRule="auto"/>
              <w:jc w:val="center"/>
            </w:pPr>
            <w:r w:rsidRPr="003E2173">
              <w:object w:dxaOrig="255" w:dyaOrig="255" w14:anchorId="5F613D70">
                <v:shape id="_x0000_i1173" type="#_x0000_t75" style="width:10.5pt;height:10.5pt" o:ole="">
                  <v:imagedata r:id="rId89" o:title=""/>
                </v:shape>
                <o:OLEObject Type="Embed" ProgID="PBrush" ShapeID="_x0000_i1173" DrawAspect="Content" ObjectID="_1518613601" r:id="rId238"/>
              </w:object>
            </w:r>
          </w:p>
        </w:tc>
        <w:tc>
          <w:tcPr>
            <w:tcW w:w="484" w:type="pct"/>
            <w:vAlign w:val="center"/>
            <w:hideMark/>
          </w:tcPr>
          <w:p w14:paraId="25957E84" w14:textId="77777777" w:rsidR="00FE379B" w:rsidRPr="003E2173" w:rsidRDefault="00FE379B" w:rsidP="00061094">
            <w:pPr>
              <w:spacing w:after="0" w:line="240" w:lineRule="auto"/>
              <w:jc w:val="center"/>
            </w:pPr>
            <w:r w:rsidRPr="003E2173">
              <w:object w:dxaOrig="255" w:dyaOrig="255" w14:anchorId="307ECEAD">
                <v:shape id="_x0000_i1174" type="#_x0000_t75" style="width:10.5pt;height:10.5pt" o:ole="">
                  <v:imagedata r:id="rId89" o:title=""/>
                </v:shape>
                <o:OLEObject Type="Embed" ProgID="PBrush" ShapeID="_x0000_i1174" DrawAspect="Content" ObjectID="_1518613602" r:id="rId239"/>
              </w:object>
            </w:r>
          </w:p>
        </w:tc>
      </w:tr>
      <w:tr w:rsidR="00FE379B" w:rsidRPr="00516325" w14:paraId="4283F78F" w14:textId="77777777" w:rsidTr="001B29E6">
        <w:trPr>
          <w:trHeight w:val="504"/>
        </w:trPr>
        <w:tc>
          <w:tcPr>
            <w:tcW w:w="643" w:type="pct"/>
            <w:hideMark/>
          </w:tcPr>
          <w:p w14:paraId="2AEB06A0" w14:textId="77777777" w:rsidR="00FE379B" w:rsidRPr="00516325" w:rsidRDefault="00FE379B" w:rsidP="00061094">
            <w:pPr>
              <w:spacing w:after="0" w:line="240" w:lineRule="auto"/>
              <w:rPr>
                <w:rFonts w:cs="Arial"/>
              </w:rPr>
            </w:pPr>
            <w:r w:rsidRPr="00516325">
              <w:rPr>
                <w:rFonts w:cs="Arial"/>
              </w:rPr>
              <w:t xml:space="preserve">Fruit juice </w:t>
            </w:r>
          </w:p>
        </w:tc>
        <w:tc>
          <w:tcPr>
            <w:tcW w:w="485" w:type="pct"/>
            <w:vAlign w:val="center"/>
            <w:hideMark/>
          </w:tcPr>
          <w:p w14:paraId="1569F4EE" w14:textId="77777777" w:rsidR="00FE379B" w:rsidRDefault="00FE379B" w:rsidP="00061094">
            <w:pPr>
              <w:spacing w:after="0" w:line="240" w:lineRule="auto"/>
              <w:jc w:val="center"/>
            </w:pPr>
            <w:r w:rsidRPr="003E2173">
              <w:object w:dxaOrig="255" w:dyaOrig="255" w14:anchorId="0BCB8649">
                <v:shape id="_x0000_i1175" type="#_x0000_t75" style="width:10.5pt;height:10.5pt" o:ole="">
                  <v:imagedata r:id="rId89" o:title=""/>
                </v:shape>
                <o:OLEObject Type="Embed" ProgID="PBrush" ShapeID="_x0000_i1175" DrawAspect="Content" ObjectID="_1518613603" r:id="rId240"/>
              </w:object>
            </w:r>
          </w:p>
        </w:tc>
        <w:tc>
          <w:tcPr>
            <w:tcW w:w="484" w:type="pct"/>
            <w:vAlign w:val="center"/>
            <w:hideMark/>
          </w:tcPr>
          <w:p w14:paraId="1CE608E8" w14:textId="77777777" w:rsidR="00FE379B" w:rsidRDefault="00FE379B" w:rsidP="00061094">
            <w:pPr>
              <w:spacing w:after="0" w:line="240" w:lineRule="auto"/>
              <w:jc w:val="center"/>
            </w:pPr>
            <w:r w:rsidRPr="003E2173">
              <w:object w:dxaOrig="255" w:dyaOrig="255" w14:anchorId="19EB6448">
                <v:shape id="_x0000_i1176" type="#_x0000_t75" style="width:10.5pt;height:10.5pt" o:ole="">
                  <v:imagedata r:id="rId89" o:title=""/>
                </v:shape>
                <o:OLEObject Type="Embed" ProgID="PBrush" ShapeID="_x0000_i1176" DrawAspect="Content" ObjectID="_1518613604" r:id="rId241"/>
              </w:object>
            </w:r>
          </w:p>
        </w:tc>
        <w:tc>
          <w:tcPr>
            <w:tcW w:w="484" w:type="pct"/>
            <w:vAlign w:val="center"/>
            <w:hideMark/>
          </w:tcPr>
          <w:p w14:paraId="3FF079D5" w14:textId="77777777" w:rsidR="00FE379B" w:rsidRDefault="00FE379B" w:rsidP="00061094">
            <w:pPr>
              <w:spacing w:after="0" w:line="240" w:lineRule="auto"/>
              <w:jc w:val="center"/>
            </w:pPr>
            <w:r w:rsidRPr="003E2173">
              <w:object w:dxaOrig="255" w:dyaOrig="255" w14:anchorId="7672D5C0">
                <v:shape id="_x0000_i1177" type="#_x0000_t75" style="width:10.5pt;height:10.5pt" o:ole="">
                  <v:imagedata r:id="rId89" o:title=""/>
                </v:shape>
                <o:OLEObject Type="Embed" ProgID="PBrush" ShapeID="_x0000_i1177" DrawAspect="Content" ObjectID="_1518613605" r:id="rId242"/>
              </w:object>
            </w:r>
          </w:p>
        </w:tc>
        <w:tc>
          <w:tcPr>
            <w:tcW w:w="484" w:type="pct"/>
            <w:vAlign w:val="center"/>
            <w:hideMark/>
          </w:tcPr>
          <w:p w14:paraId="077EBA26" w14:textId="77777777" w:rsidR="00FE379B" w:rsidRDefault="00FE379B" w:rsidP="00061094">
            <w:pPr>
              <w:spacing w:after="0" w:line="240" w:lineRule="auto"/>
              <w:jc w:val="center"/>
            </w:pPr>
            <w:r w:rsidRPr="003E2173">
              <w:object w:dxaOrig="255" w:dyaOrig="255" w14:anchorId="2E7F1E69">
                <v:shape id="_x0000_i1178" type="#_x0000_t75" style="width:10.5pt;height:10.5pt" o:ole="">
                  <v:imagedata r:id="rId89" o:title=""/>
                </v:shape>
                <o:OLEObject Type="Embed" ProgID="PBrush" ShapeID="_x0000_i1178" DrawAspect="Content" ObjectID="_1518613606" r:id="rId243"/>
              </w:object>
            </w:r>
          </w:p>
        </w:tc>
        <w:tc>
          <w:tcPr>
            <w:tcW w:w="484" w:type="pct"/>
            <w:vAlign w:val="center"/>
          </w:tcPr>
          <w:p w14:paraId="23B7E826" w14:textId="77777777" w:rsidR="00FE379B" w:rsidRPr="003E2173" w:rsidRDefault="00FE379B" w:rsidP="00061094">
            <w:pPr>
              <w:spacing w:after="0" w:line="240" w:lineRule="auto"/>
              <w:jc w:val="center"/>
            </w:pPr>
            <w:r w:rsidRPr="003E2173">
              <w:object w:dxaOrig="255" w:dyaOrig="255" w14:anchorId="5DBE7F21">
                <v:shape id="_x0000_i1179" type="#_x0000_t75" style="width:10.5pt;height:10.5pt" o:ole="">
                  <v:imagedata r:id="rId89" o:title=""/>
                </v:shape>
                <o:OLEObject Type="Embed" ProgID="PBrush" ShapeID="_x0000_i1179" DrawAspect="Content" ObjectID="_1518613607" r:id="rId244"/>
              </w:object>
            </w:r>
          </w:p>
        </w:tc>
        <w:tc>
          <w:tcPr>
            <w:tcW w:w="484" w:type="pct"/>
            <w:vAlign w:val="center"/>
            <w:hideMark/>
          </w:tcPr>
          <w:p w14:paraId="6151B0F3" w14:textId="77777777" w:rsidR="00FE379B" w:rsidRDefault="00FE379B" w:rsidP="00061094">
            <w:pPr>
              <w:spacing w:after="0" w:line="240" w:lineRule="auto"/>
              <w:jc w:val="center"/>
            </w:pPr>
            <w:r w:rsidRPr="003E2173">
              <w:object w:dxaOrig="255" w:dyaOrig="255" w14:anchorId="701FFEC9">
                <v:shape id="_x0000_i1180" type="#_x0000_t75" style="width:10.5pt;height:10.5pt" o:ole="">
                  <v:imagedata r:id="rId89" o:title=""/>
                </v:shape>
                <o:OLEObject Type="Embed" ProgID="PBrush" ShapeID="_x0000_i1180" DrawAspect="Content" ObjectID="_1518613608" r:id="rId245"/>
              </w:object>
            </w:r>
          </w:p>
        </w:tc>
        <w:tc>
          <w:tcPr>
            <w:tcW w:w="484" w:type="pct"/>
            <w:vAlign w:val="center"/>
            <w:hideMark/>
          </w:tcPr>
          <w:p w14:paraId="15FE4E7E" w14:textId="77777777" w:rsidR="00FE379B" w:rsidRDefault="00FE379B" w:rsidP="00061094">
            <w:pPr>
              <w:spacing w:after="0" w:line="240" w:lineRule="auto"/>
              <w:jc w:val="center"/>
            </w:pPr>
            <w:r w:rsidRPr="003E2173">
              <w:object w:dxaOrig="255" w:dyaOrig="255" w14:anchorId="167E5125">
                <v:shape id="_x0000_i1181" type="#_x0000_t75" style="width:10.5pt;height:10.5pt" o:ole="">
                  <v:imagedata r:id="rId89" o:title=""/>
                </v:shape>
                <o:OLEObject Type="Embed" ProgID="PBrush" ShapeID="_x0000_i1181" DrawAspect="Content" ObjectID="_1518613609" r:id="rId246"/>
              </w:object>
            </w:r>
          </w:p>
        </w:tc>
        <w:tc>
          <w:tcPr>
            <w:tcW w:w="484" w:type="pct"/>
            <w:vAlign w:val="center"/>
          </w:tcPr>
          <w:p w14:paraId="5816070C" w14:textId="77777777" w:rsidR="00FE379B" w:rsidRPr="003E2173" w:rsidRDefault="00FE379B" w:rsidP="00061094">
            <w:pPr>
              <w:spacing w:after="0" w:line="240" w:lineRule="auto"/>
              <w:jc w:val="center"/>
            </w:pPr>
            <w:r w:rsidRPr="003E2173">
              <w:object w:dxaOrig="255" w:dyaOrig="255" w14:anchorId="06FBB01E">
                <v:shape id="_x0000_i1182" type="#_x0000_t75" style="width:10.5pt;height:10.5pt" o:ole="">
                  <v:imagedata r:id="rId89" o:title=""/>
                </v:shape>
                <o:OLEObject Type="Embed" ProgID="PBrush" ShapeID="_x0000_i1182" DrawAspect="Content" ObjectID="_1518613610" r:id="rId247"/>
              </w:object>
            </w:r>
          </w:p>
        </w:tc>
        <w:tc>
          <w:tcPr>
            <w:tcW w:w="484" w:type="pct"/>
            <w:vAlign w:val="center"/>
            <w:hideMark/>
          </w:tcPr>
          <w:p w14:paraId="601937F1" w14:textId="77777777" w:rsidR="00FE379B" w:rsidRDefault="00FE379B" w:rsidP="00061094">
            <w:pPr>
              <w:spacing w:after="0" w:line="240" w:lineRule="auto"/>
              <w:jc w:val="center"/>
            </w:pPr>
            <w:r w:rsidRPr="003E2173">
              <w:object w:dxaOrig="255" w:dyaOrig="255" w14:anchorId="00A020CE">
                <v:shape id="_x0000_i1183" type="#_x0000_t75" style="width:10.5pt;height:10.5pt" o:ole="">
                  <v:imagedata r:id="rId89" o:title=""/>
                </v:shape>
                <o:OLEObject Type="Embed" ProgID="PBrush" ShapeID="_x0000_i1183" DrawAspect="Content" ObjectID="_1518613611" r:id="rId248"/>
              </w:object>
            </w:r>
          </w:p>
        </w:tc>
      </w:tr>
      <w:tr w:rsidR="00FE379B" w:rsidRPr="00516325" w14:paraId="3FE18AC5" w14:textId="77777777" w:rsidTr="001B29E6">
        <w:trPr>
          <w:trHeight w:val="504"/>
        </w:trPr>
        <w:tc>
          <w:tcPr>
            <w:tcW w:w="643" w:type="pct"/>
            <w:hideMark/>
          </w:tcPr>
          <w:p w14:paraId="5BBD0F13" w14:textId="77777777" w:rsidR="00FE379B" w:rsidRPr="00516325" w:rsidRDefault="00FE379B" w:rsidP="00061094">
            <w:pPr>
              <w:spacing w:after="0" w:line="240" w:lineRule="auto"/>
              <w:rPr>
                <w:rFonts w:cs="Arial"/>
              </w:rPr>
            </w:pPr>
            <w:r w:rsidRPr="00516325">
              <w:rPr>
                <w:rFonts w:cs="Arial"/>
              </w:rPr>
              <w:t xml:space="preserve">Soda </w:t>
            </w:r>
          </w:p>
        </w:tc>
        <w:tc>
          <w:tcPr>
            <w:tcW w:w="485" w:type="pct"/>
            <w:vAlign w:val="center"/>
            <w:hideMark/>
          </w:tcPr>
          <w:p w14:paraId="7EF83BD7" w14:textId="77777777" w:rsidR="00FE379B" w:rsidRDefault="00FE379B" w:rsidP="00061094">
            <w:pPr>
              <w:spacing w:after="0" w:line="240" w:lineRule="auto"/>
              <w:jc w:val="center"/>
            </w:pPr>
            <w:r w:rsidRPr="003E2173">
              <w:object w:dxaOrig="255" w:dyaOrig="255" w14:anchorId="1A173144">
                <v:shape id="_x0000_i1184" type="#_x0000_t75" style="width:10.5pt;height:10.5pt" o:ole="">
                  <v:imagedata r:id="rId89" o:title=""/>
                </v:shape>
                <o:OLEObject Type="Embed" ProgID="PBrush" ShapeID="_x0000_i1184" DrawAspect="Content" ObjectID="_1518613612" r:id="rId249"/>
              </w:object>
            </w:r>
          </w:p>
        </w:tc>
        <w:tc>
          <w:tcPr>
            <w:tcW w:w="484" w:type="pct"/>
            <w:vAlign w:val="center"/>
            <w:hideMark/>
          </w:tcPr>
          <w:p w14:paraId="141CB58C" w14:textId="77777777" w:rsidR="00FE379B" w:rsidRDefault="00FE379B" w:rsidP="00061094">
            <w:pPr>
              <w:spacing w:after="0" w:line="240" w:lineRule="auto"/>
              <w:jc w:val="center"/>
            </w:pPr>
            <w:r w:rsidRPr="003E2173">
              <w:object w:dxaOrig="255" w:dyaOrig="255" w14:anchorId="06C9BA8D">
                <v:shape id="_x0000_i1185" type="#_x0000_t75" style="width:10.5pt;height:10.5pt" o:ole="">
                  <v:imagedata r:id="rId89" o:title=""/>
                </v:shape>
                <o:OLEObject Type="Embed" ProgID="PBrush" ShapeID="_x0000_i1185" DrawAspect="Content" ObjectID="_1518613613" r:id="rId250"/>
              </w:object>
            </w:r>
          </w:p>
        </w:tc>
        <w:tc>
          <w:tcPr>
            <w:tcW w:w="484" w:type="pct"/>
            <w:vAlign w:val="center"/>
            <w:hideMark/>
          </w:tcPr>
          <w:p w14:paraId="2C6D7AE0" w14:textId="77777777" w:rsidR="00FE379B" w:rsidRDefault="00FE379B" w:rsidP="00061094">
            <w:pPr>
              <w:spacing w:after="0" w:line="240" w:lineRule="auto"/>
              <w:jc w:val="center"/>
            </w:pPr>
            <w:r w:rsidRPr="003E2173">
              <w:object w:dxaOrig="255" w:dyaOrig="255" w14:anchorId="04065EB9">
                <v:shape id="_x0000_i1186" type="#_x0000_t75" style="width:10.5pt;height:10.5pt" o:ole="">
                  <v:imagedata r:id="rId89" o:title=""/>
                </v:shape>
                <o:OLEObject Type="Embed" ProgID="PBrush" ShapeID="_x0000_i1186" DrawAspect="Content" ObjectID="_1518613614" r:id="rId251"/>
              </w:object>
            </w:r>
          </w:p>
        </w:tc>
        <w:tc>
          <w:tcPr>
            <w:tcW w:w="484" w:type="pct"/>
            <w:vAlign w:val="center"/>
            <w:hideMark/>
          </w:tcPr>
          <w:p w14:paraId="7F0FB3FF" w14:textId="77777777" w:rsidR="00FE379B" w:rsidRDefault="00FE379B" w:rsidP="00061094">
            <w:pPr>
              <w:spacing w:after="0" w:line="240" w:lineRule="auto"/>
              <w:jc w:val="center"/>
            </w:pPr>
            <w:r w:rsidRPr="003E2173">
              <w:object w:dxaOrig="255" w:dyaOrig="255" w14:anchorId="036C907A">
                <v:shape id="_x0000_i1187" type="#_x0000_t75" style="width:10.5pt;height:10.5pt" o:ole="">
                  <v:imagedata r:id="rId89" o:title=""/>
                </v:shape>
                <o:OLEObject Type="Embed" ProgID="PBrush" ShapeID="_x0000_i1187" DrawAspect="Content" ObjectID="_1518613615" r:id="rId252"/>
              </w:object>
            </w:r>
          </w:p>
        </w:tc>
        <w:tc>
          <w:tcPr>
            <w:tcW w:w="484" w:type="pct"/>
            <w:vAlign w:val="center"/>
          </w:tcPr>
          <w:p w14:paraId="18792890" w14:textId="77777777" w:rsidR="00FE379B" w:rsidRPr="003E2173" w:rsidRDefault="00FE379B" w:rsidP="00061094">
            <w:pPr>
              <w:spacing w:after="0" w:line="240" w:lineRule="auto"/>
              <w:jc w:val="center"/>
            </w:pPr>
            <w:r w:rsidRPr="003E2173">
              <w:object w:dxaOrig="255" w:dyaOrig="255" w14:anchorId="76EF490F">
                <v:shape id="_x0000_i1188" type="#_x0000_t75" style="width:10.5pt;height:10.5pt" o:ole="">
                  <v:imagedata r:id="rId89" o:title=""/>
                </v:shape>
                <o:OLEObject Type="Embed" ProgID="PBrush" ShapeID="_x0000_i1188" DrawAspect="Content" ObjectID="_1518613616" r:id="rId253"/>
              </w:object>
            </w:r>
          </w:p>
        </w:tc>
        <w:tc>
          <w:tcPr>
            <w:tcW w:w="484" w:type="pct"/>
            <w:vAlign w:val="center"/>
            <w:hideMark/>
          </w:tcPr>
          <w:p w14:paraId="7B15D794" w14:textId="77777777" w:rsidR="00FE379B" w:rsidRDefault="00FE379B" w:rsidP="00061094">
            <w:pPr>
              <w:spacing w:after="0" w:line="240" w:lineRule="auto"/>
              <w:jc w:val="center"/>
            </w:pPr>
            <w:r w:rsidRPr="003E2173">
              <w:object w:dxaOrig="255" w:dyaOrig="255" w14:anchorId="54D2B780">
                <v:shape id="_x0000_i1189" type="#_x0000_t75" style="width:10.5pt;height:10.5pt" o:ole="">
                  <v:imagedata r:id="rId89" o:title=""/>
                </v:shape>
                <o:OLEObject Type="Embed" ProgID="PBrush" ShapeID="_x0000_i1189" DrawAspect="Content" ObjectID="_1518613617" r:id="rId254"/>
              </w:object>
            </w:r>
          </w:p>
        </w:tc>
        <w:tc>
          <w:tcPr>
            <w:tcW w:w="484" w:type="pct"/>
            <w:vAlign w:val="center"/>
            <w:hideMark/>
          </w:tcPr>
          <w:p w14:paraId="0FFC3C9C" w14:textId="77777777" w:rsidR="00FE379B" w:rsidRDefault="00FE379B" w:rsidP="00061094">
            <w:pPr>
              <w:spacing w:after="0" w:line="240" w:lineRule="auto"/>
              <w:jc w:val="center"/>
            </w:pPr>
            <w:r w:rsidRPr="003E2173">
              <w:object w:dxaOrig="255" w:dyaOrig="255" w14:anchorId="32D69313">
                <v:shape id="_x0000_i1190" type="#_x0000_t75" style="width:10.5pt;height:10.5pt" o:ole="">
                  <v:imagedata r:id="rId89" o:title=""/>
                </v:shape>
                <o:OLEObject Type="Embed" ProgID="PBrush" ShapeID="_x0000_i1190" DrawAspect="Content" ObjectID="_1518613618" r:id="rId255"/>
              </w:object>
            </w:r>
          </w:p>
        </w:tc>
        <w:tc>
          <w:tcPr>
            <w:tcW w:w="484" w:type="pct"/>
            <w:vAlign w:val="center"/>
          </w:tcPr>
          <w:p w14:paraId="5AADD941" w14:textId="77777777" w:rsidR="00FE379B" w:rsidRPr="003E2173" w:rsidRDefault="00FE379B" w:rsidP="00061094">
            <w:pPr>
              <w:spacing w:after="0" w:line="240" w:lineRule="auto"/>
              <w:jc w:val="center"/>
            </w:pPr>
            <w:r w:rsidRPr="003E2173">
              <w:object w:dxaOrig="255" w:dyaOrig="255" w14:anchorId="6CD5171E">
                <v:shape id="_x0000_i1191" type="#_x0000_t75" style="width:10.5pt;height:10.5pt" o:ole="">
                  <v:imagedata r:id="rId89" o:title=""/>
                </v:shape>
                <o:OLEObject Type="Embed" ProgID="PBrush" ShapeID="_x0000_i1191" DrawAspect="Content" ObjectID="_1518613619" r:id="rId256"/>
              </w:object>
            </w:r>
          </w:p>
        </w:tc>
        <w:tc>
          <w:tcPr>
            <w:tcW w:w="484" w:type="pct"/>
            <w:vAlign w:val="center"/>
            <w:hideMark/>
          </w:tcPr>
          <w:p w14:paraId="5A746F60" w14:textId="77777777" w:rsidR="00FE379B" w:rsidRDefault="00FE379B" w:rsidP="00061094">
            <w:pPr>
              <w:spacing w:after="0" w:line="240" w:lineRule="auto"/>
              <w:jc w:val="center"/>
            </w:pPr>
            <w:r w:rsidRPr="003E2173">
              <w:object w:dxaOrig="255" w:dyaOrig="255" w14:anchorId="45E4C439">
                <v:shape id="_x0000_i1192" type="#_x0000_t75" style="width:10.5pt;height:10.5pt" o:ole="">
                  <v:imagedata r:id="rId89" o:title=""/>
                </v:shape>
                <o:OLEObject Type="Embed" ProgID="PBrush" ShapeID="_x0000_i1192" DrawAspect="Content" ObjectID="_1518613620" r:id="rId257"/>
              </w:object>
            </w:r>
          </w:p>
        </w:tc>
      </w:tr>
      <w:tr w:rsidR="00FE379B" w:rsidRPr="00516325" w14:paraId="3289C11C" w14:textId="77777777" w:rsidTr="001B29E6">
        <w:trPr>
          <w:trHeight w:val="504"/>
        </w:trPr>
        <w:tc>
          <w:tcPr>
            <w:tcW w:w="643" w:type="pct"/>
            <w:hideMark/>
          </w:tcPr>
          <w:p w14:paraId="4A9579B0" w14:textId="77777777" w:rsidR="00FE379B" w:rsidRPr="00516325" w:rsidRDefault="00FE379B" w:rsidP="00061094">
            <w:pPr>
              <w:spacing w:after="0" w:line="240" w:lineRule="auto"/>
              <w:rPr>
                <w:rFonts w:cs="Arial"/>
              </w:rPr>
            </w:pPr>
            <w:r w:rsidRPr="00516325">
              <w:rPr>
                <w:rFonts w:cs="Arial"/>
              </w:rPr>
              <w:t xml:space="preserve">Tap water or beverage made with tap water </w:t>
            </w:r>
          </w:p>
        </w:tc>
        <w:tc>
          <w:tcPr>
            <w:tcW w:w="485" w:type="pct"/>
            <w:vAlign w:val="center"/>
            <w:hideMark/>
          </w:tcPr>
          <w:p w14:paraId="636A31C6" w14:textId="77777777" w:rsidR="00FE379B" w:rsidRDefault="00FE379B" w:rsidP="00061094">
            <w:pPr>
              <w:spacing w:after="0" w:line="240" w:lineRule="auto"/>
              <w:jc w:val="center"/>
            </w:pPr>
            <w:r w:rsidRPr="003E2173">
              <w:object w:dxaOrig="255" w:dyaOrig="255" w14:anchorId="74488EF4">
                <v:shape id="_x0000_i1193" type="#_x0000_t75" style="width:10.5pt;height:10.5pt" o:ole="">
                  <v:imagedata r:id="rId89" o:title=""/>
                </v:shape>
                <o:OLEObject Type="Embed" ProgID="PBrush" ShapeID="_x0000_i1193" DrawAspect="Content" ObjectID="_1518613621" r:id="rId258"/>
              </w:object>
            </w:r>
          </w:p>
        </w:tc>
        <w:tc>
          <w:tcPr>
            <w:tcW w:w="484" w:type="pct"/>
            <w:vAlign w:val="center"/>
            <w:hideMark/>
          </w:tcPr>
          <w:p w14:paraId="7C0454CA" w14:textId="77777777" w:rsidR="00FE379B" w:rsidRDefault="00FE379B" w:rsidP="00061094">
            <w:pPr>
              <w:spacing w:after="0" w:line="240" w:lineRule="auto"/>
              <w:jc w:val="center"/>
            </w:pPr>
            <w:r w:rsidRPr="003E2173">
              <w:object w:dxaOrig="255" w:dyaOrig="255" w14:anchorId="1EA11516">
                <v:shape id="_x0000_i1194" type="#_x0000_t75" style="width:10.5pt;height:10.5pt" o:ole="">
                  <v:imagedata r:id="rId89" o:title=""/>
                </v:shape>
                <o:OLEObject Type="Embed" ProgID="PBrush" ShapeID="_x0000_i1194" DrawAspect="Content" ObjectID="_1518613622" r:id="rId259"/>
              </w:object>
            </w:r>
          </w:p>
        </w:tc>
        <w:tc>
          <w:tcPr>
            <w:tcW w:w="484" w:type="pct"/>
            <w:vAlign w:val="center"/>
            <w:hideMark/>
          </w:tcPr>
          <w:p w14:paraId="4D35BDBF" w14:textId="77777777" w:rsidR="00FE379B" w:rsidRDefault="00FE379B" w:rsidP="00061094">
            <w:pPr>
              <w:spacing w:after="0" w:line="240" w:lineRule="auto"/>
              <w:jc w:val="center"/>
            </w:pPr>
            <w:r w:rsidRPr="003E2173">
              <w:object w:dxaOrig="255" w:dyaOrig="255" w14:anchorId="24B2BCF1">
                <v:shape id="_x0000_i1195" type="#_x0000_t75" style="width:10.5pt;height:10.5pt" o:ole="">
                  <v:imagedata r:id="rId89" o:title=""/>
                </v:shape>
                <o:OLEObject Type="Embed" ProgID="PBrush" ShapeID="_x0000_i1195" DrawAspect="Content" ObjectID="_1518613623" r:id="rId260"/>
              </w:object>
            </w:r>
          </w:p>
        </w:tc>
        <w:tc>
          <w:tcPr>
            <w:tcW w:w="484" w:type="pct"/>
            <w:vAlign w:val="center"/>
            <w:hideMark/>
          </w:tcPr>
          <w:p w14:paraId="21BD25AD" w14:textId="77777777" w:rsidR="00FE379B" w:rsidRDefault="00FE379B" w:rsidP="00061094">
            <w:pPr>
              <w:spacing w:after="0" w:line="240" w:lineRule="auto"/>
              <w:jc w:val="center"/>
            </w:pPr>
            <w:r w:rsidRPr="003E2173">
              <w:object w:dxaOrig="255" w:dyaOrig="255" w14:anchorId="78073C1E">
                <v:shape id="_x0000_i1196" type="#_x0000_t75" style="width:10.5pt;height:10.5pt" o:ole="">
                  <v:imagedata r:id="rId89" o:title=""/>
                </v:shape>
                <o:OLEObject Type="Embed" ProgID="PBrush" ShapeID="_x0000_i1196" DrawAspect="Content" ObjectID="_1518613624" r:id="rId261"/>
              </w:object>
            </w:r>
          </w:p>
        </w:tc>
        <w:tc>
          <w:tcPr>
            <w:tcW w:w="484" w:type="pct"/>
            <w:vAlign w:val="center"/>
          </w:tcPr>
          <w:p w14:paraId="705B16CA" w14:textId="77777777" w:rsidR="00FE379B" w:rsidRPr="003E2173" w:rsidRDefault="00FE379B" w:rsidP="00061094">
            <w:pPr>
              <w:spacing w:after="0" w:line="240" w:lineRule="auto"/>
              <w:jc w:val="center"/>
            </w:pPr>
            <w:r w:rsidRPr="003E2173">
              <w:object w:dxaOrig="255" w:dyaOrig="255" w14:anchorId="489A518B">
                <v:shape id="_x0000_i1197" type="#_x0000_t75" style="width:10.5pt;height:10.5pt" o:ole="">
                  <v:imagedata r:id="rId89" o:title=""/>
                </v:shape>
                <o:OLEObject Type="Embed" ProgID="PBrush" ShapeID="_x0000_i1197" DrawAspect="Content" ObjectID="_1518613625" r:id="rId262"/>
              </w:object>
            </w:r>
          </w:p>
        </w:tc>
        <w:tc>
          <w:tcPr>
            <w:tcW w:w="484" w:type="pct"/>
            <w:vAlign w:val="center"/>
            <w:hideMark/>
          </w:tcPr>
          <w:p w14:paraId="71864561" w14:textId="77777777" w:rsidR="00FE379B" w:rsidRDefault="00FE379B" w:rsidP="00061094">
            <w:pPr>
              <w:spacing w:after="0" w:line="240" w:lineRule="auto"/>
              <w:jc w:val="center"/>
            </w:pPr>
            <w:r w:rsidRPr="003E2173">
              <w:object w:dxaOrig="255" w:dyaOrig="255" w14:anchorId="63372B11">
                <v:shape id="_x0000_i1198" type="#_x0000_t75" style="width:10.5pt;height:10.5pt" o:ole="">
                  <v:imagedata r:id="rId89" o:title=""/>
                </v:shape>
                <o:OLEObject Type="Embed" ProgID="PBrush" ShapeID="_x0000_i1198" DrawAspect="Content" ObjectID="_1518613626" r:id="rId263"/>
              </w:object>
            </w:r>
          </w:p>
        </w:tc>
        <w:tc>
          <w:tcPr>
            <w:tcW w:w="484" w:type="pct"/>
            <w:vAlign w:val="center"/>
            <w:hideMark/>
          </w:tcPr>
          <w:p w14:paraId="4720A023" w14:textId="77777777" w:rsidR="00FE379B" w:rsidRDefault="00FE379B" w:rsidP="00061094">
            <w:pPr>
              <w:spacing w:after="0" w:line="240" w:lineRule="auto"/>
              <w:jc w:val="center"/>
            </w:pPr>
            <w:r w:rsidRPr="003E2173">
              <w:object w:dxaOrig="255" w:dyaOrig="255" w14:anchorId="567C28C1">
                <v:shape id="_x0000_i1199" type="#_x0000_t75" style="width:10.5pt;height:10.5pt" o:ole="">
                  <v:imagedata r:id="rId89" o:title=""/>
                </v:shape>
                <o:OLEObject Type="Embed" ProgID="PBrush" ShapeID="_x0000_i1199" DrawAspect="Content" ObjectID="_1518613627" r:id="rId264"/>
              </w:object>
            </w:r>
          </w:p>
        </w:tc>
        <w:tc>
          <w:tcPr>
            <w:tcW w:w="484" w:type="pct"/>
            <w:vAlign w:val="center"/>
          </w:tcPr>
          <w:p w14:paraId="49AC28F8" w14:textId="77777777" w:rsidR="00FE379B" w:rsidRPr="003E2173" w:rsidRDefault="00FE379B" w:rsidP="00061094">
            <w:pPr>
              <w:spacing w:after="0" w:line="240" w:lineRule="auto"/>
              <w:jc w:val="center"/>
            </w:pPr>
            <w:r w:rsidRPr="003E2173">
              <w:object w:dxaOrig="255" w:dyaOrig="255" w14:anchorId="74345E6F">
                <v:shape id="_x0000_i1200" type="#_x0000_t75" style="width:10.5pt;height:10.5pt" o:ole="">
                  <v:imagedata r:id="rId89" o:title=""/>
                </v:shape>
                <o:OLEObject Type="Embed" ProgID="PBrush" ShapeID="_x0000_i1200" DrawAspect="Content" ObjectID="_1518613628" r:id="rId265"/>
              </w:object>
            </w:r>
          </w:p>
        </w:tc>
        <w:tc>
          <w:tcPr>
            <w:tcW w:w="484" w:type="pct"/>
            <w:vAlign w:val="center"/>
            <w:hideMark/>
          </w:tcPr>
          <w:p w14:paraId="6CAC8C28" w14:textId="77777777" w:rsidR="00FE379B" w:rsidRDefault="00FE379B" w:rsidP="00061094">
            <w:pPr>
              <w:spacing w:after="0" w:line="240" w:lineRule="auto"/>
              <w:jc w:val="center"/>
            </w:pPr>
            <w:r w:rsidRPr="003E2173">
              <w:object w:dxaOrig="255" w:dyaOrig="255" w14:anchorId="1817BEDD">
                <v:shape id="_x0000_i1201" type="#_x0000_t75" style="width:10.5pt;height:10.5pt" o:ole="">
                  <v:imagedata r:id="rId89" o:title=""/>
                </v:shape>
                <o:OLEObject Type="Embed" ProgID="PBrush" ShapeID="_x0000_i1201" DrawAspect="Content" ObjectID="_1518613629" r:id="rId266"/>
              </w:object>
            </w:r>
          </w:p>
        </w:tc>
      </w:tr>
    </w:tbl>
    <w:p w14:paraId="69C21C45" w14:textId="77777777" w:rsidR="00FE379B" w:rsidRPr="003D313F" w:rsidRDefault="00FE379B" w:rsidP="00FE379B">
      <w:pPr>
        <w:shd w:val="clear" w:color="auto" w:fill="FFFFFF"/>
        <w:spacing w:line="240" w:lineRule="auto"/>
        <w:rPr>
          <w:rFonts w:eastAsia="Times New Roman" w:cs="Arial"/>
        </w:rPr>
      </w:pPr>
    </w:p>
    <w:p w14:paraId="56C37FBF" w14:textId="77777777" w:rsidR="00FE379B" w:rsidRPr="003D313F" w:rsidRDefault="00C84DE5" w:rsidP="00FE379B">
      <w:pPr>
        <w:pStyle w:val="NoSpacing"/>
        <w:rPr>
          <w:rFonts w:eastAsia="Times New Roman"/>
        </w:rPr>
      </w:pPr>
      <w:r>
        <w:rPr>
          <w:rFonts w:eastAsia="Times New Roman"/>
        </w:rPr>
        <w:t>19</w:t>
      </w:r>
      <w:r w:rsidR="00FE379B" w:rsidRPr="003D313F">
        <w:rPr>
          <w:rFonts w:eastAsia="Times New Roman"/>
        </w:rPr>
        <w:t xml:space="preserve">. How often do </w:t>
      </w:r>
      <w:r w:rsidR="00FE379B" w:rsidRPr="00F13D94">
        <w:rPr>
          <w:rFonts w:eastAsia="Times New Roman"/>
          <w:u w:val="single"/>
        </w:rPr>
        <w:t>you</w:t>
      </w:r>
      <w:r w:rsidR="00FE379B" w:rsidRPr="003D313F">
        <w:rPr>
          <w:rFonts w:eastAsia="Times New Roman"/>
        </w:rPr>
        <w:t xml:space="preserve"> purchase food </w:t>
      </w:r>
      <w:r w:rsidR="00FE379B">
        <w:rPr>
          <w:rFonts w:eastAsia="Times New Roman"/>
        </w:rPr>
        <w:t xml:space="preserve">at </w:t>
      </w:r>
      <w:r w:rsidR="00FE379B" w:rsidRPr="003D313F">
        <w:rPr>
          <w:rFonts w:eastAsia="Times New Roman"/>
        </w:rPr>
        <w:t>each of these types of stores?</w:t>
      </w:r>
    </w:p>
    <w:tbl>
      <w:tblPr>
        <w:tblW w:w="5000" w:type="pct"/>
        <w:tblLook w:val="0600" w:firstRow="0" w:lastRow="0" w:firstColumn="0" w:lastColumn="0" w:noHBand="1" w:noVBand="1"/>
      </w:tblPr>
      <w:tblGrid>
        <w:gridCol w:w="2178"/>
        <w:gridCol w:w="900"/>
        <w:gridCol w:w="1134"/>
        <w:gridCol w:w="1341"/>
        <w:gridCol w:w="1341"/>
        <w:gridCol w:w="1341"/>
        <w:gridCol w:w="1341"/>
      </w:tblGrid>
      <w:tr w:rsidR="00FD263E" w:rsidRPr="003D313F" w14:paraId="68F7C436" w14:textId="77777777" w:rsidTr="00C84DE5">
        <w:tc>
          <w:tcPr>
            <w:tcW w:w="1137" w:type="pct"/>
            <w:hideMark/>
          </w:tcPr>
          <w:p w14:paraId="2508A5D2" w14:textId="77777777" w:rsidR="00FE379B" w:rsidRPr="003D313F" w:rsidRDefault="00FE379B" w:rsidP="00EA1728">
            <w:pPr>
              <w:jc w:val="center"/>
              <w:rPr>
                <w:rFonts w:cs="Arial"/>
              </w:rPr>
            </w:pPr>
          </w:p>
        </w:tc>
        <w:tc>
          <w:tcPr>
            <w:tcW w:w="470" w:type="pct"/>
            <w:hideMark/>
          </w:tcPr>
          <w:p w14:paraId="57CE1E30" w14:textId="77777777" w:rsidR="00FE379B" w:rsidRPr="003D313F" w:rsidRDefault="00FE379B" w:rsidP="00EA1728">
            <w:pPr>
              <w:jc w:val="center"/>
              <w:rPr>
                <w:rFonts w:cs="Arial"/>
              </w:rPr>
            </w:pPr>
            <w:r w:rsidRPr="003D313F">
              <w:rPr>
                <w:rFonts w:cs="Arial"/>
              </w:rPr>
              <w:t>Never</w:t>
            </w:r>
          </w:p>
        </w:tc>
        <w:tc>
          <w:tcPr>
            <w:tcW w:w="592" w:type="pct"/>
            <w:hideMark/>
          </w:tcPr>
          <w:p w14:paraId="1968FA6C" w14:textId="77777777" w:rsidR="00FE379B" w:rsidRPr="003D313F" w:rsidRDefault="00FE379B" w:rsidP="00EA1728">
            <w:pPr>
              <w:jc w:val="center"/>
              <w:rPr>
                <w:rFonts w:cs="Arial"/>
              </w:rPr>
            </w:pPr>
            <w:r w:rsidRPr="003D313F">
              <w:rPr>
                <w:rFonts w:cs="Arial"/>
              </w:rPr>
              <w:t>Once a month</w:t>
            </w:r>
          </w:p>
        </w:tc>
        <w:tc>
          <w:tcPr>
            <w:tcW w:w="700" w:type="pct"/>
            <w:hideMark/>
          </w:tcPr>
          <w:p w14:paraId="6B5BB2AF" w14:textId="77777777" w:rsidR="00FE379B" w:rsidRPr="003D313F" w:rsidRDefault="00FE379B" w:rsidP="00EA1728">
            <w:pPr>
              <w:jc w:val="center"/>
              <w:rPr>
                <w:rFonts w:cs="Arial"/>
              </w:rPr>
            </w:pPr>
            <w:r w:rsidRPr="003D313F">
              <w:rPr>
                <w:rFonts w:cs="Arial"/>
              </w:rPr>
              <w:t>Once a week</w:t>
            </w:r>
          </w:p>
        </w:tc>
        <w:tc>
          <w:tcPr>
            <w:tcW w:w="700" w:type="pct"/>
            <w:hideMark/>
          </w:tcPr>
          <w:p w14:paraId="37E2DF48" w14:textId="77777777" w:rsidR="00FE379B" w:rsidRPr="003D313F" w:rsidRDefault="00FE379B" w:rsidP="00EA1728">
            <w:pPr>
              <w:jc w:val="center"/>
              <w:rPr>
                <w:rFonts w:cs="Arial"/>
              </w:rPr>
            </w:pPr>
            <w:r w:rsidRPr="003D313F">
              <w:rPr>
                <w:rFonts w:cs="Arial"/>
              </w:rPr>
              <w:t>2 times a week</w:t>
            </w:r>
          </w:p>
        </w:tc>
        <w:tc>
          <w:tcPr>
            <w:tcW w:w="700" w:type="pct"/>
            <w:hideMark/>
          </w:tcPr>
          <w:p w14:paraId="159CA2CD" w14:textId="77777777" w:rsidR="00FE379B" w:rsidRPr="003D313F" w:rsidRDefault="00FE379B" w:rsidP="00EA1728">
            <w:pPr>
              <w:jc w:val="center"/>
              <w:rPr>
                <w:rFonts w:cs="Arial"/>
              </w:rPr>
            </w:pPr>
            <w:r w:rsidRPr="003D313F">
              <w:rPr>
                <w:rFonts w:cs="Arial"/>
              </w:rPr>
              <w:t>3 times a week</w:t>
            </w:r>
          </w:p>
        </w:tc>
        <w:tc>
          <w:tcPr>
            <w:tcW w:w="700" w:type="pct"/>
            <w:hideMark/>
          </w:tcPr>
          <w:p w14:paraId="351E5D8D" w14:textId="77777777" w:rsidR="00FE379B" w:rsidRPr="003D313F" w:rsidRDefault="00FE379B" w:rsidP="00EA1728">
            <w:pPr>
              <w:jc w:val="center"/>
              <w:rPr>
                <w:rFonts w:cs="Arial"/>
              </w:rPr>
            </w:pPr>
            <w:r w:rsidRPr="003D313F">
              <w:rPr>
                <w:rFonts w:cs="Arial"/>
              </w:rPr>
              <w:t>More than 3 times a week</w:t>
            </w:r>
          </w:p>
        </w:tc>
      </w:tr>
      <w:tr w:rsidR="00FD263E" w:rsidRPr="003D313F" w14:paraId="49945E15" w14:textId="77777777" w:rsidTr="001B29E6">
        <w:trPr>
          <w:trHeight w:val="504"/>
        </w:trPr>
        <w:tc>
          <w:tcPr>
            <w:tcW w:w="1137" w:type="pct"/>
            <w:hideMark/>
          </w:tcPr>
          <w:p w14:paraId="042F2B3B" w14:textId="77777777" w:rsidR="00FE379B" w:rsidRPr="003D313F" w:rsidRDefault="00FE379B" w:rsidP="00EA1728">
            <w:pPr>
              <w:jc w:val="center"/>
              <w:rPr>
                <w:rFonts w:cs="Arial"/>
              </w:rPr>
            </w:pPr>
            <w:r w:rsidRPr="003D313F">
              <w:rPr>
                <w:rFonts w:cs="Arial"/>
              </w:rPr>
              <w:t>Supermarket</w:t>
            </w:r>
            <w:r w:rsidR="00C84DE5">
              <w:rPr>
                <w:rFonts w:cs="Arial"/>
              </w:rPr>
              <w:t xml:space="preserve"> or large grocery store</w:t>
            </w:r>
          </w:p>
        </w:tc>
        <w:tc>
          <w:tcPr>
            <w:tcW w:w="470" w:type="pct"/>
            <w:vAlign w:val="center"/>
            <w:hideMark/>
          </w:tcPr>
          <w:p w14:paraId="209A2138" w14:textId="77777777" w:rsidR="00FE379B" w:rsidRDefault="00FE379B" w:rsidP="001B29E6">
            <w:pPr>
              <w:jc w:val="center"/>
            </w:pPr>
            <w:r w:rsidRPr="004C0CD1">
              <w:object w:dxaOrig="255" w:dyaOrig="255" w14:anchorId="6201E58C">
                <v:shape id="_x0000_i1202" type="#_x0000_t75" style="width:10.5pt;height:10.5pt" o:ole="">
                  <v:imagedata r:id="rId89" o:title=""/>
                </v:shape>
                <o:OLEObject Type="Embed" ProgID="PBrush" ShapeID="_x0000_i1202" DrawAspect="Content" ObjectID="_1518613630" r:id="rId267"/>
              </w:object>
            </w:r>
          </w:p>
        </w:tc>
        <w:tc>
          <w:tcPr>
            <w:tcW w:w="592" w:type="pct"/>
            <w:vAlign w:val="center"/>
            <w:hideMark/>
          </w:tcPr>
          <w:p w14:paraId="53F93051" w14:textId="77777777" w:rsidR="00FE379B" w:rsidRDefault="00FE379B" w:rsidP="001B29E6">
            <w:pPr>
              <w:jc w:val="center"/>
            </w:pPr>
            <w:r w:rsidRPr="004C0CD1">
              <w:object w:dxaOrig="255" w:dyaOrig="255" w14:anchorId="7DD00DB6">
                <v:shape id="_x0000_i1203" type="#_x0000_t75" style="width:10.5pt;height:10.5pt" o:ole="">
                  <v:imagedata r:id="rId89" o:title=""/>
                </v:shape>
                <o:OLEObject Type="Embed" ProgID="PBrush" ShapeID="_x0000_i1203" DrawAspect="Content" ObjectID="_1518613631" r:id="rId268"/>
              </w:object>
            </w:r>
          </w:p>
        </w:tc>
        <w:tc>
          <w:tcPr>
            <w:tcW w:w="700" w:type="pct"/>
            <w:vAlign w:val="center"/>
            <w:hideMark/>
          </w:tcPr>
          <w:p w14:paraId="19BF7E80" w14:textId="77777777" w:rsidR="00FE379B" w:rsidRDefault="00FE379B" w:rsidP="001B29E6">
            <w:pPr>
              <w:jc w:val="center"/>
            </w:pPr>
            <w:r w:rsidRPr="004C0CD1">
              <w:object w:dxaOrig="255" w:dyaOrig="255" w14:anchorId="31AB07DD">
                <v:shape id="_x0000_i1204" type="#_x0000_t75" style="width:10.5pt;height:10.5pt" o:ole="">
                  <v:imagedata r:id="rId89" o:title=""/>
                </v:shape>
                <o:OLEObject Type="Embed" ProgID="PBrush" ShapeID="_x0000_i1204" DrawAspect="Content" ObjectID="_1518613632" r:id="rId269"/>
              </w:object>
            </w:r>
          </w:p>
        </w:tc>
        <w:tc>
          <w:tcPr>
            <w:tcW w:w="700" w:type="pct"/>
            <w:vAlign w:val="center"/>
            <w:hideMark/>
          </w:tcPr>
          <w:p w14:paraId="6264BDA1" w14:textId="77777777" w:rsidR="00FE379B" w:rsidRDefault="00FE379B" w:rsidP="001B29E6">
            <w:pPr>
              <w:jc w:val="center"/>
            </w:pPr>
            <w:r w:rsidRPr="004C0CD1">
              <w:object w:dxaOrig="255" w:dyaOrig="255" w14:anchorId="09596FCC">
                <v:shape id="_x0000_i1205" type="#_x0000_t75" style="width:10.5pt;height:10.5pt" o:ole="">
                  <v:imagedata r:id="rId89" o:title=""/>
                </v:shape>
                <o:OLEObject Type="Embed" ProgID="PBrush" ShapeID="_x0000_i1205" DrawAspect="Content" ObjectID="_1518613633" r:id="rId270"/>
              </w:object>
            </w:r>
          </w:p>
        </w:tc>
        <w:tc>
          <w:tcPr>
            <w:tcW w:w="700" w:type="pct"/>
            <w:vAlign w:val="center"/>
            <w:hideMark/>
          </w:tcPr>
          <w:p w14:paraId="4DCBAE1E" w14:textId="77777777" w:rsidR="00FE379B" w:rsidRDefault="00FE379B" w:rsidP="001B29E6">
            <w:pPr>
              <w:jc w:val="center"/>
            </w:pPr>
            <w:r w:rsidRPr="004C0CD1">
              <w:object w:dxaOrig="255" w:dyaOrig="255" w14:anchorId="472295AA">
                <v:shape id="_x0000_i1206" type="#_x0000_t75" style="width:10.5pt;height:10.5pt" o:ole="">
                  <v:imagedata r:id="rId89" o:title=""/>
                </v:shape>
                <o:OLEObject Type="Embed" ProgID="PBrush" ShapeID="_x0000_i1206" DrawAspect="Content" ObjectID="_1518613634" r:id="rId271"/>
              </w:object>
            </w:r>
          </w:p>
        </w:tc>
        <w:tc>
          <w:tcPr>
            <w:tcW w:w="700" w:type="pct"/>
            <w:vAlign w:val="center"/>
            <w:hideMark/>
          </w:tcPr>
          <w:p w14:paraId="19E38C91" w14:textId="77777777" w:rsidR="00FE379B" w:rsidRDefault="00FE379B" w:rsidP="001B29E6">
            <w:pPr>
              <w:jc w:val="center"/>
            </w:pPr>
            <w:r w:rsidRPr="004C0CD1">
              <w:object w:dxaOrig="255" w:dyaOrig="255" w14:anchorId="14D46936">
                <v:shape id="_x0000_i1207" type="#_x0000_t75" style="width:10.5pt;height:10.5pt" o:ole="">
                  <v:imagedata r:id="rId89" o:title=""/>
                </v:shape>
                <o:OLEObject Type="Embed" ProgID="PBrush" ShapeID="_x0000_i1207" DrawAspect="Content" ObjectID="_1518613635" r:id="rId272"/>
              </w:object>
            </w:r>
          </w:p>
        </w:tc>
      </w:tr>
      <w:tr w:rsidR="00FD263E" w:rsidRPr="003D313F" w14:paraId="27406561" w14:textId="77777777" w:rsidTr="001B29E6">
        <w:trPr>
          <w:trHeight w:val="504"/>
        </w:trPr>
        <w:tc>
          <w:tcPr>
            <w:tcW w:w="1137" w:type="pct"/>
            <w:hideMark/>
          </w:tcPr>
          <w:p w14:paraId="5BEA2970" w14:textId="77777777" w:rsidR="00FE379B" w:rsidRPr="003D313F" w:rsidRDefault="00FE379B" w:rsidP="00EA1728">
            <w:pPr>
              <w:jc w:val="center"/>
              <w:rPr>
                <w:rFonts w:cs="Arial"/>
              </w:rPr>
            </w:pPr>
            <w:r w:rsidRPr="003D313F">
              <w:rPr>
                <w:rFonts w:cs="Arial"/>
              </w:rPr>
              <w:t>Small grocery store</w:t>
            </w:r>
            <w:r w:rsidR="00C84DE5">
              <w:rPr>
                <w:rFonts w:cs="Arial"/>
              </w:rPr>
              <w:t xml:space="preserve"> (e.g., small store in your neighborhood that mainly sells food)</w:t>
            </w:r>
          </w:p>
        </w:tc>
        <w:tc>
          <w:tcPr>
            <w:tcW w:w="470" w:type="pct"/>
            <w:vAlign w:val="center"/>
            <w:hideMark/>
          </w:tcPr>
          <w:p w14:paraId="41449769" w14:textId="77777777" w:rsidR="00FE379B" w:rsidRDefault="00FE379B" w:rsidP="001B29E6">
            <w:pPr>
              <w:jc w:val="center"/>
            </w:pPr>
            <w:r w:rsidRPr="004C0CD1">
              <w:object w:dxaOrig="255" w:dyaOrig="255" w14:anchorId="33D4F6EA">
                <v:shape id="_x0000_i1208" type="#_x0000_t75" style="width:10.5pt;height:10.5pt" o:ole="">
                  <v:imagedata r:id="rId89" o:title=""/>
                </v:shape>
                <o:OLEObject Type="Embed" ProgID="PBrush" ShapeID="_x0000_i1208" DrawAspect="Content" ObjectID="_1518613636" r:id="rId273"/>
              </w:object>
            </w:r>
          </w:p>
        </w:tc>
        <w:tc>
          <w:tcPr>
            <w:tcW w:w="592" w:type="pct"/>
            <w:vAlign w:val="center"/>
            <w:hideMark/>
          </w:tcPr>
          <w:p w14:paraId="7F717C4B" w14:textId="77777777" w:rsidR="00FE379B" w:rsidRDefault="00FE379B" w:rsidP="001B29E6">
            <w:pPr>
              <w:jc w:val="center"/>
            </w:pPr>
            <w:r w:rsidRPr="004C0CD1">
              <w:object w:dxaOrig="255" w:dyaOrig="255" w14:anchorId="0C112EA0">
                <v:shape id="_x0000_i1209" type="#_x0000_t75" style="width:10.5pt;height:10.5pt" o:ole="">
                  <v:imagedata r:id="rId89" o:title=""/>
                </v:shape>
                <o:OLEObject Type="Embed" ProgID="PBrush" ShapeID="_x0000_i1209" DrawAspect="Content" ObjectID="_1518613637" r:id="rId274"/>
              </w:object>
            </w:r>
          </w:p>
        </w:tc>
        <w:tc>
          <w:tcPr>
            <w:tcW w:w="700" w:type="pct"/>
            <w:vAlign w:val="center"/>
            <w:hideMark/>
          </w:tcPr>
          <w:p w14:paraId="3FBA51B1" w14:textId="77777777" w:rsidR="00FE379B" w:rsidRDefault="00FE379B" w:rsidP="001B29E6">
            <w:pPr>
              <w:jc w:val="center"/>
            </w:pPr>
            <w:r w:rsidRPr="004C0CD1">
              <w:object w:dxaOrig="255" w:dyaOrig="255" w14:anchorId="0A366BC6">
                <v:shape id="_x0000_i1210" type="#_x0000_t75" style="width:10.5pt;height:10.5pt" o:ole="">
                  <v:imagedata r:id="rId89" o:title=""/>
                </v:shape>
                <o:OLEObject Type="Embed" ProgID="PBrush" ShapeID="_x0000_i1210" DrawAspect="Content" ObjectID="_1518613638" r:id="rId275"/>
              </w:object>
            </w:r>
          </w:p>
        </w:tc>
        <w:tc>
          <w:tcPr>
            <w:tcW w:w="700" w:type="pct"/>
            <w:vAlign w:val="center"/>
            <w:hideMark/>
          </w:tcPr>
          <w:p w14:paraId="69DCC44C" w14:textId="77777777" w:rsidR="00FE379B" w:rsidRDefault="00FE379B" w:rsidP="001B29E6">
            <w:pPr>
              <w:jc w:val="center"/>
            </w:pPr>
            <w:r w:rsidRPr="004C0CD1">
              <w:object w:dxaOrig="255" w:dyaOrig="255" w14:anchorId="64D12E85">
                <v:shape id="_x0000_i1211" type="#_x0000_t75" style="width:10.5pt;height:10.5pt" o:ole="">
                  <v:imagedata r:id="rId89" o:title=""/>
                </v:shape>
                <o:OLEObject Type="Embed" ProgID="PBrush" ShapeID="_x0000_i1211" DrawAspect="Content" ObjectID="_1518613639" r:id="rId276"/>
              </w:object>
            </w:r>
          </w:p>
        </w:tc>
        <w:tc>
          <w:tcPr>
            <w:tcW w:w="700" w:type="pct"/>
            <w:vAlign w:val="center"/>
            <w:hideMark/>
          </w:tcPr>
          <w:p w14:paraId="55637F02" w14:textId="77777777" w:rsidR="00FE379B" w:rsidRDefault="00FE379B" w:rsidP="001B29E6">
            <w:pPr>
              <w:jc w:val="center"/>
            </w:pPr>
            <w:r w:rsidRPr="004C0CD1">
              <w:object w:dxaOrig="255" w:dyaOrig="255" w14:anchorId="47F288DF">
                <v:shape id="_x0000_i1212" type="#_x0000_t75" style="width:10.5pt;height:10.5pt" o:ole="">
                  <v:imagedata r:id="rId89" o:title=""/>
                </v:shape>
                <o:OLEObject Type="Embed" ProgID="PBrush" ShapeID="_x0000_i1212" DrawAspect="Content" ObjectID="_1518613640" r:id="rId277"/>
              </w:object>
            </w:r>
          </w:p>
        </w:tc>
        <w:tc>
          <w:tcPr>
            <w:tcW w:w="700" w:type="pct"/>
            <w:vAlign w:val="center"/>
            <w:hideMark/>
          </w:tcPr>
          <w:p w14:paraId="650C630A" w14:textId="77777777" w:rsidR="00FE379B" w:rsidRDefault="00FE379B" w:rsidP="001B29E6">
            <w:pPr>
              <w:jc w:val="center"/>
            </w:pPr>
            <w:r w:rsidRPr="004C0CD1">
              <w:object w:dxaOrig="255" w:dyaOrig="255" w14:anchorId="3E79A3B6">
                <v:shape id="_x0000_i1213" type="#_x0000_t75" style="width:10.5pt;height:10.5pt" o:ole="">
                  <v:imagedata r:id="rId89" o:title=""/>
                </v:shape>
                <o:OLEObject Type="Embed" ProgID="PBrush" ShapeID="_x0000_i1213" DrawAspect="Content" ObjectID="_1518613641" r:id="rId278"/>
              </w:object>
            </w:r>
          </w:p>
        </w:tc>
      </w:tr>
      <w:tr w:rsidR="00FD263E" w:rsidRPr="003D313F" w14:paraId="164B8A86" w14:textId="77777777" w:rsidTr="001B29E6">
        <w:trPr>
          <w:trHeight w:val="504"/>
        </w:trPr>
        <w:tc>
          <w:tcPr>
            <w:tcW w:w="1137" w:type="pct"/>
            <w:hideMark/>
          </w:tcPr>
          <w:p w14:paraId="6C7DFF8B" w14:textId="77777777" w:rsidR="00FE379B" w:rsidRPr="003D313F" w:rsidRDefault="00FE379B" w:rsidP="00EA1728">
            <w:pPr>
              <w:jc w:val="center"/>
              <w:rPr>
                <w:rFonts w:cs="Arial"/>
              </w:rPr>
            </w:pPr>
            <w:r w:rsidRPr="003D313F">
              <w:rPr>
                <w:rFonts w:cs="Arial"/>
              </w:rPr>
              <w:t>Farmer's or outdoor market</w:t>
            </w:r>
          </w:p>
        </w:tc>
        <w:tc>
          <w:tcPr>
            <w:tcW w:w="470" w:type="pct"/>
            <w:vAlign w:val="center"/>
            <w:hideMark/>
          </w:tcPr>
          <w:p w14:paraId="38C17860" w14:textId="77777777" w:rsidR="00FE379B" w:rsidRDefault="00FE379B" w:rsidP="001B29E6">
            <w:pPr>
              <w:jc w:val="center"/>
            </w:pPr>
            <w:r w:rsidRPr="004C0CD1">
              <w:object w:dxaOrig="255" w:dyaOrig="255" w14:anchorId="5B8A48A5">
                <v:shape id="_x0000_i1214" type="#_x0000_t75" style="width:10.5pt;height:10.5pt" o:ole="">
                  <v:imagedata r:id="rId89" o:title=""/>
                </v:shape>
                <o:OLEObject Type="Embed" ProgID="PBrush" ShapeID="_x0000_i1214" DrawAspect="Content" ObjectID="_1518613642" r:id="rId279"/>
              </w:object>
            </w:r>
          </w:p>
        </w:tc>
        <w:tc>
          <w:tcPr>
            <w:tcW w:w="592" w:type="pct"/>
            <w:vAlign w:val="center"/>
            <w:hideMark/>
          </w:tcPr>
          <w:p w14:paraId="7133BE88" w14:textId="77777777" w:rsidR="00FE379B" w:rsidRDefault="00FE379B" w:rsidP="001B29E6">
            <w:pPr>
              <w:jc w:val="center"/>
            </w:pPr>
            <w:r w:rsidRPr="004C0CD1">
              <w:object w:dxaOrig="255" w:dyaOrig="255" w14:anchorId="6311BF60">
                <v:shape id="_x0000_i1215" type="#_x0000_t75" style="width:10.5pt;height:10.5pt" o:ole="">
                  <v:imagedata r:id="rId89" o:title=""/>
                </v:shape>
                <o:OLEObject Type="Embed" ProgID="PBrush" ShapeID="_x0000_i1215" DrawAspect="Content" ObjectID="_1518613643" r:id="rId280"/>
              </w:object>
            </w:r>
          </w:p>
        </w:tc>
        <w:tc>
          <w:tcPr>
            <w:tcW w:w="700" w:type="pct"/>
            <w:vAlign w:val="center"/>
            <w:hideMark/>
          </w:tcPr>
          <w:p w14:paraId="6921686E" w14:textId="77777777" w:rsidR="00FE379B" w:rsidRDefault="00FE379B" w:rsidP="001B29E6">
            <w:pPr>
              <w:jc w:val="center"/>
            </w:pPr>
            <w:r w:rsidRPr="004C0CD1">
              <w:object w:dxaOrig="255" w:dyaOrig="255" w14:anchorId="3AE7B31F">
                <v:shape id="_x0000_i1216" type="#_x0000_t75" style="width:10.5pt;height:10.5pt" o:ole="">
                  <v:imagedata r:id="rId89" o:title=""/>
                </v:shape>
                <o:OLEObject Type="Embed" ProgID="PBrush" ShapeID="_x0000_i1216" DrawAspect="Content" ObjectID="_1518613644" r:id="rId281"/>
              </w:object>
            </w:r>
          </w:p>
        </w:tc>
        <w:tc>
          <w:tcPr>
            <w:tcW w:w="700" w:type="pct"/>
            <w:vAlign w:val="center"/>
            <w:hideMark/>
          </w:tcPr>
          <w:p w14:paraId="41B03C12" w14:textId="77777777" w:rsidR="00FE379B" w:rsidRDefault="00FE379B" w:rsidP="001B29E6">
            <w:pPr>
              <w:jc w:val="center"/>
            </w:pPr>
            <w:r w:rsidRPr="004C0CD1">
              <w:object w:dxaOrig="255" w:dyaOrig="255" w14:anchorId="65CF7FA8">
                <v:shape id="_x0000_i1217" type="#_x0000_t75" style="width:10.5pt;height:10.5pt" o:ole="">
                  <v:imagedata r:id="rId89" o:title=""/>
                </v:shape>
                <o:OLEObject Type="Embed" ProgID="PBrush" ShapeID="_x0000_i1217" DrawAspect="Content" ObjectID="_1518613645" r:id="rId282"/>
              </w:object>
            </w:r>
          </w:p>
        </w:tc>
        <w:tc>
          <w:tcPr>
            <w:tcW w:w="700" w:type="pct"/>
            <w:vAlign w:val="center"/>
            <w:hideMark/>
          </w:tcPr>
          <w:p w14:paraId="20FD5EE6" w14:textId="77777777" w:rsidR="00FE379B" w:rsidRDefault="00FE379B" w:rsidP="001B29E6">
            <w:pPr>
              <w:jc w:val="center"/>
            </w:pPr>
            <w:r w:rsidRPr="004C0CD1">
              <w:object w:dxaOrig="255" w:dyaOrig="255" w14:anchorId="6461303D">
                <v:shape id="_x0000_i1218" type="#_x0000_t75" style="width:10.5pt;height:10.5pt" o:ole="">
                  <v:imagedata r:id="rId89" o:title=""/>
                </v:shape>
                <o:OLEObject Type="Embed" ProgID="PBrush" ShapeID="_x0000_i1218" DrawAspect="Content" ObjectID="_1518613646" r:id="rId283"/>
              </w:object>
            </w:r>
          </w:p>
        </w:tc>
        <w:tc>
          <w:tcPr>
            <w:tcW w:w="700" w:type="pct"/>
            <w:vAlign w:val="center"/>
            <w:hideMark/>
          </w:tcPr>
          <w:p w14:paraId="332E67A9" w14:textId="77777777" w:rsidR="00FE379B" w:rsidRDefault="00FE379B" w:rsidP="001B29E6">
            <w:pPr>
              <w:jc w:val="center"/>
            </w:pPr>
            <w:r w:rsidRPr="004C0CD1">
              <w:object w:dxaOrig="255" w:dyaOrig="255" w14:anchorId="7F8476B0">
                <v:shape id="_x0000_i1219" type="#_x0000_t75" style="width:10.5pt;height:10.5pt" o:ole="">
                  <v:imagedata r:id="rId89" o:title=""/>
                </v:shape>
                <o:OLEObject Type="Embed" ProgID="PBrush" ShapeID="_x0000_i1219" DrawAspect="Content" ObjectID="_1518613647" r:id="rId284"/>
              </w:object>
            </w:r>
          </w:p>
        </w:tc>
      </w:tr>
      <w:tr w:rsidR="00FD263E" w:rsidRPr="003D313F" w14:paraId="134862F9" w14:textId="77777777" w:rsidTr="001B29E6">
        <w:trPr>
          <w:trHeight w:val="504"/>
        </w:trPr>
        <w:tc>
          <w:tcPr>
            <w:tcW w:w="1137" w:type="pct"/>
            <w:hideMark/>
          </w:tcPr>
          <w:p w14:paraId="6B0DFF22" w14:textId="77777777" w:rsidR="00FE379B" w:rsidRPr="003D313F" w:rsidRDefault="00C84DE5" w:rsidP="00C84DE5">
            <w:pPr>
              <w:jc w:val="center"/>
              <w:rPr>
                <w:rFonts w:cs="Arial"/>
              </w:rPr>
            </w:pPr>
            <w:r>
              <w:rPr>
                <w:rFonts w:cs="Arial"/>
              </w:rPr>
              <w:t>S</w:t>
            </w:r>
            <w:r w:rsidR="00FE379B" w:rsidRPr="003D313F">
              <w:rPr>
                <w:rFonts w:cs="Arial"/>
              </w:rPr>
              <w:t xml:space="preserve">tore </w:t>
            </w:r>
            <w:r>
              <w:rPr>
                <w:rFonts w:cs="Arial"/>
              </w:rPr>
              <w:t xml:space="preserve">in a </w:t>
            </w:r>
            <w:r w:rsidR="00FE379B" w:rsidRPr="003D313F">
              <w:rPr>
                <w:rFonts w:cs="Arial"/>
              </w:rPr>
              <w:t>gas station</w:t>
            </w:r>
          </w:p>
        </w:tc>
        <w:tc>
          <w:tcPr>
            <w:tcW w:w="470" w:type="pct"/>
            <w:vAlign w:val="center"/>
            <w:hideMark/>
          </w:tcPr>
          <w:p w14:paraId="1301ADFF" w14:textId="77777777" w:rsidR="00FE379B" w:rsidRDefault="00FE379B" w:rsidP="001B29E6">
            <w:pPr>
              <w:jc w:val="center"/>
            </w:pPr>
            <w:r w:rsidRPr="004C0CD1">
              <w:object w:dxaOrig="255" w:dyaOrig="255" w14:anchorId="17CA38AC">
                <v:shape id="_x0000_i1220" type="#_x0000_t75" style="width:10.5pt;height:10.5pt" o:ole="">
                  <v:imagedata r:id="rId89" o:title=""/>
                </v:shape>
                <o:OLEObject Type="Embed" ProgID="PBrush" ShapeID="_x0000_i1220" DrawAspect="Content" ObjectID="_1518613648" r:id="rId285"/>
              </w:object>
            </w:r>
          </w:p>
        </w:tc>
        <w:tc>
          <w:tcPr>
            <w:tcW w:w="592" w:type="pct"/>
            <w:vAlign w:val="center"/>
            <w:hideMark/>
          </w:tcPr>
          <w:p w14:paraId="427CBFD1" w14:textId="77777777" w:rsidR="00FE379B" w:rsidRDefault="00FE379B" w:rsidP="001B29E6">
            <w:pPr>
              <w:jc w:val="center"/>
            </w:pPr>
            <w:r w:rsidRPr="004C0CD1">
              <w:object w:dxaOrig="255" w:dyaOrig="255" w14:anchorId="43ECE657">
                <v:shape id="_x0000_i1221" type="#_x0000_t75" style="width:10.5pt;height:10.5pt" o:ole="">
                  <v:imagedata r:id="rId89" o:title=""/>
                </v:shape>
                <o:OLEObject Type="Embed" ProgID="PBrush" ShapeID="_x0000_i1221" DrawAspect="Content" ObjectID="_1518613649" r:id="rId286"/>
              </w:object>
            </w:r>
          </w:p>
        </w:tc>
        <w:tc>
          <w:tcPr>
            <w:tcW w:w="700" w:type="pct"/>
            <w:vAlign w:val="center"/>
            <w:hideMark/>
          </w:tcPr>
          <w:p w14:paraId="46D786E6" w14:textId="77777777" w:rsidR="00FE379B" w:rsidRDefault="00FE379B" w:rsidP="001B29E6">
            <w:pPr>
              <w:jc w:val="center"/>
            </w:pPr>
            <w:r w:rsidRPr="004C0CD1">
              <w:object w:dxaOrig="255" w:dyaOrig="255" w14:anchorId="724D78DC">
                <v:shape id="_x0000_i1222" type="#_x0000_t75" style="width:10.5pt;height:10.5pt" o:ole="">
                  <v:imagedata r:id="rId89" o:title=""/>
                </v:shape>
                <o:OLEObject Type="Embed" ProgID="PBrush" ShapeID="_x0000_i1222" DrawAspect="Content" ObjectID="_1518613650" r:id="rId287"/>
              </w:object>
            </w:r>
          </w:p>
        </w:tc>
        <w:tc>
          <w:tcPr>
            <w:tcW w:w="700" w:type="pct"/>
            <w:vAlign w:val="center"/>
            <w:hideMark/>
          </w:tcPr>
          <w:p w14:paraId="555EF474" w14:textId="77777777" w:rsidR="00FE379B" w:rsidRDefault="00FE379B" w:rsidP="001B29E6">
            <w:pPr>
              <w:jc w:val="center"/>
            </w:pPr>
            <w:r w:rsidRPr="004C0CD1">
              <w:object w:dxaOrig="255" w:dyaOrig="255" w14:anchorId="21228749">
                <v:shape id="_x0000_i1223" type="#_x0000_t75" style="width:10.5pt;height:10.5pt" o:ole="">
                  <v:imagedata r:id="rId89" o:title=""/>
                </v:shape>
                <o:OLEObject Type="Embed" ProgID="PBrush" ShapeID="_x0000_i1223" DrawAspect="Content" ObjectID="_1518613651" r:id="rId288"/>
              </w:object>
            </w:r>
          </w:p>
        </w:tc>
        <w:tc>
          <w:tcPr>
            <w:tcW w:w="700" w:type="pct"/>
            <w:vAlign w:val="center"/>
            <w:hideMark/>
          </w:tcPr>
          <w:p w14:paraId="36D4EA3F" w14:textId="77777777" w:rsidR="00FE379B" w:rsidRDefault="00FE379B" w:rsidP="001B29E6">
            <w:pPr>
              <w:jc w:val="center"/>
            </w:pPr>
            <w:r w:rsidRPr="004C0CD1">
              <w:object w:dxaOrig="255" w:dyaOrig="255" w14:anchorId="44ACBCA2">
                <v:shape id="_x0000_i1224" type="#_x0000_t75" style="width:10.5pt;height:10.5pt" o:ole="">
                  <v:imagedata r:id="rId89" o:title=""/>
                </v:shape>
                <o:OLEObject Type="Embed" ProgID="PBrush" ShapeID="_x0000_i1224" DrawAspect="Content" ObjectID="_1518613652" r:id="rId289"/>
              </w:object>
            </w:r>
          </w:p>
        </w:tc>
        <w:tc>
          <w:tcPr>
            <w:tcW w:w="700" w:type="pct"/>
            <w:vAlign w:val="center"/>
            <w:hideMark/>
          </w:tcPr>
          <w:p w14:paraId="212B4024" w14:textId="77777777" w:rsidR="00FE379B" w:rsidRDefault="00FE379B" w:rsidP="001B29E6">
            <w:pPr>
              <w:jc w:val="center"/>
            </w:pPr>
            <w:r w:rsidRPr="004C0CD1">
              <w:object w:dxaOrig="255" w:dyaOrig="255" w14:anchorId="31CD66C6">
                <v:shape id="_x0000_i1225" type="#_x0000_t75" style="width:10.5pt;height:10.5pt" o:ole="">
                  <v:imagedata r:id="rId89" o:title=""/>
                </v:shape>
                <o:OLEObject Type="Embed" ProgID="PBrush" ShapeID="_x0000_i1225" DrawAspect="Content" ObjectID="_1518613653" r:id="rId290"/>
              </w:object>
            </w:r>
          </w:p>
        </w:tc>
      </w:tr>
      <w:tr w:rsidR="00FD263E" w:rsidRPr="003D313F" w14:paraId="4F110BA0" w14:textId="77777777" w:rsidTr="001B29E6">
        <w:trPr>
          <w:trHeight w:val="504"/>
        </w:trPr>
        <w:tc>
          <w:tcPr>
            <w:tcW w:w="1137" w:type="pct"/>
            <w:hideMark/>
          </w:tcPr>
          <w:p w14:paraId="5B099F48" w14:textId="77777777" w:rsidR="00FE379B" w:rsidRPr="003D313F" w:rsidRDefault="00FE379B" w:rsidP="00EA1728">
            <w:pPr>
              <w:jc w:val="center"/>
              <w:rPr>
                <w:rFonts w:cs="Arial"/>
              </w:rPr>
            </w:pPr>
            <w:r w:rsidRPr="003D313F">
              <w:rPr>
                <w:rFonts w:cs="Arial"/>
              </w:rPr>
              <w:t xml:space="preserve">Discount store </w:t>
            </w:r>
            <w:r w:rsidR="00C84DE5">
              <w:rPr>
                <w:rFonts w:cs="Arial"/>
              </w:rPr>
              <w:t>(e.g., a dollar store, Big Lots)</w:t>
            </w:r>
          </w:p>
        </w:tc>
        <w:tc>
          <w:tcPr>
            <w:tcW w:w="470" w:type="pct"/>
            <w:vAlign w:val="center"/>
            <w:hideMark/>
          </w:tcPr>
          <w:p w14:paraId="1B30692C" w14:textId="77777777" w:rsidR="00FE379B" w:rsidRDefault="00FE379B" w:rsidP="001B29E6">
            <w:pPr>
              <w:jc w:val="center"/>
            </w:pPr>
            <w:r w:rsidRPr="004C0CD1">
              <w:object w:dxaOrig="255" w:dyaOrig="255" w14:anchorId="2FEC7E31">
                <v:shape id="_x0000_i1226" type="#_x0000_t75" style="width:10.5pt;height:10.5pt" o:ole="">
                  <v:imagedata r:id="rId89" o:title=""/>
                </v:shape>
                <o:OLEObject Type="Embed" ProgID="PBrush" ShapeID="_x0000_i1226" DrawAspect="Content" ObjectID="_1518613654" r:id="rId291"/>
              </w:object>
            </w:r>
          </w:p>
        </w:tc>
        <w:tc>
          <w:tcPr>
            <w:tcW w:w="592" w:type="pct"/>
            <w:vAlign w:val="center"/>
            <w:hideMark/>
          </w:tcPr>
          <w:p w14:paraId="2B3F728F" w14:textId="77777777" w:rsidR="00FE379B" w:rsidRDefault="00FE379B" w:rsidP="001B29E6">
            <w:pPr>
              <w:jc w:val="center"/>
            </w:pPr>
            <w:r w:rsidRPr="004C0CD1">
              <w:object w:dxaOrig="255" w:dyaOrig="255" w14:anchorId="1EB1E37D">
                <v:shape id="_x0000_i1227" type="#_x0000_t75" style="width:10.5pt;height:10.5pt" o:ole="">
                  <v:imagedata r:id="rId89" o:title=""/>
                </v:shape>
                <o:OLEObject Type="Embed" ProgID="PBrush" ShapeID="_x0000_i1227" DrawAspect="Content" ObjectID="_1518613655" r:id="rId292"/>
              </w:object>
            </w:r>
          </w:p>
        </w:tc>
        <w:tc>
          <w:tcPr>
            <w:tcW w:w="700" w:type="pct"/>
            <w:vAlign w:val="center"/>
            <w:hideMark/>
          </w:tcPr>
          <w:p w14:paraId="3C1AACEB" w14:textId="77777777" w:rsidR="00FE379B" w:rsidRDefault="00FE379B" w:rsidP="001B29E6">
            <w:pPr>
              <w:jc w:val="center"/>
            </w:pPr>
            <w:r w:rsidRPr="004C0CD1">
              <w:object w:dxaOrig="255" w:dyaOrig="255" w14:anchorId="2970E30A">
                <v:shape id="_x0000_i1228" type="#_x0000_t75" style="width:10.5pt;height:10.5pt" o:ole="">
                  <v:imagedata r:id="rId89" o:title=""/>
                </v:shape>
                <o:OLEObject Type="Embed" ProgID="PBrush" ShapeID="_x0000_i1228" DrawAspect="Content" ObjectID="_1518613656" r:id="rId293"/>
              </w:object>
            </w:r>
          </w:p>
        </w:tc>
        <w:tc>
          <w:tcPr>
            <w:tcW w:w="700" w:type="pct"/>
            <w:vAlign w:val="center"/>
            <w:hideMark/>
          </w:tcPr>
          <w:p w14:paraId="66688C75" w14:textId="77777777" w:rsidR="00FE379B" w:rsidRDefault="00FE379B" w:rsidP="001B29E6">
            <w:pPr>
              <w:jc w:val="center"/>
            </w:pPr>
            <w:r w:rsidRPr="004C0CD1">
              <w:object w:dxaOrig="255" w:dyaOrig="255" w14:anchorId="6AC2CC0C">
                <v:shape id="_x0000_i1229" type="#_x0000_t75" style="width:10.5pt;height:10.5pt" o:ole="">
                  <v:imagedata r:id="rId89" o:title=""/>
                </v:shape>
                <o:OLEObject Type="Embed" ProgID="PBrush" ShapeID="_x0000_i1229" DrawAspect="Content" ObjectID="_1518613657" r:id="rId294"/>
              </w:object>
            </w:r>
          </w:p>
        </w:tc>
        <w:tc>
          <w:tcPr>
            <w:tcW w:w="700" w:type="pct"/>
            <w:vAlign w:val="center"/>
            <w:hideMark/>
          </w:tcPr>
          <w:p w14:paraId="53E16395" w14:textId="77777777" w:rsidR="00FE379B" w:rsidRDefault="00FE379B" w:rsidP="001B29E6">
            <w:pPr>
              <w:jc w:val="center"/>
            </w:pPr>
            <w:r w:rsidRPr="004C0CD1">
              <w:object w:dxaOrig="255" w:dyaOrig="255" w14:anchorId="4E1AEB42">
                <v:shape id="_x0000_i1230" type="#_x0000_t75" style="width:10.5pt;height:10.5pt" o:ole="">
                  <v:imagedata r:id="rId89" o:title=""/>
                </v:shape>
                <o:OLEObject Type="Embed" ProgID="PBrush" ShapeID="_x0000_i1230" DrawAspect="Content" ObjectID="_1518613658" r:id="rId295"/>
              </w:object>
            </w:r>
          </w:p>
        </w:tc>
        <w:tc>
          <w:tcPr>
            <w:tcW w:w="700" w:type="pct"/>
            <w:vAlign w:val="center"/>
            <w:hideMark/>
          </w:tcPr>
          <w:p w14:paraId="08B6275F" w14:textId="77777777" w:rsidR="00FE379B" w:rsidRDefault="00FE379B" w:rsidP="001B29E6">
            <w:pPr>
              <w:jc w:val="center"/>
            </w:pPr>
            <w:r w:rsidRPr="004C0CD1">
              <w:object w:dxaOrig="255" w:dyaOrig="255" w14:anchorId="79C02953">
                <v:shape id="_x0000_i1231" type="#_x0000_t75" style="width:10.5pt;height:10.5pt" o:ole="">
                  <v:imagedata r:id="rId89" o:title=""/>
                </v:shape>
                <o:OLEObject Type="Embed" ProgID="PBrush" ShapeID="_x0000_i1231" DrawAspect="Content" ObjectID="_1518613659" r:id="rId296"/>
              </w:object>
            </w:r>
          </w:p>
        </w:tc>
      </w:tr>
    </w:tbl>
    <w:p w14:paraId="78D5D245" w14:textId="77777777" w:rsidR="004666FB" w:rsidRDefault="004666FB" w:rsidP="00FE379B">
      <w:pPr>
        <w:pStyle w:val="NoSpacing"/>
        <w:rPr>
          <w:rFonts w:eastAsia="Times New Roman"/>
        </w:rPr>
      </w:pPr>
    </w:p>
    <w:p w14:paraId="5BF7E818" w14:textId="77777777" w:rsidR="00FE379B" w:rsidRPr="003D313F" w:rsidRDefault="00FE379B" w:rsidP="00FE379B">
      <w:pPr>
        <w:pStyle w:val="NoSpacing"/>
        <w:rPr>
          <w:rFonts w:eastAsia="Times New Roman"/>
        </w:rPr>
      </w:pPr>
      <w:r>
        <w:rPr>
          <w:rFonts w:eastAsia="Times New Roman"/>
        </w:rPr>
        <w:t>2</w:t>
      </w:r>
      <w:r w:rsidR="00C84DE5">
        <w:rPr>
          <w:rFonts w:eastAsia="Times New Roman"/>
        </w:rPr>
        <w:t>0</w:t>
      </w:r>
      <w:r w:rsidRPr="003D313F">
        <w:rPr>
          <w:rFonts w:eastAsia="Times New Roman"/>
        </w:rPr>
        <w:t>. How often do</w:t>
      </w:r>
      <w:r>
        <w:rPr>
          <w:rFonts w:eastAsia="Times New Roman"/>
        </w:rPr>
        <w:t xml:space="preserve">es your child </w:t>
      </w:r>
      <w:r w:rsidRPr="003D313F">
        <w:rPr>
          <w:rFonts w:eastAsia="Times New Roman"/>
        </w:rPr>
        <w:t>eat at each of these types of restaurants?</w:t>
      </w:r>
    </w:p>
    <w:tbl>
      <w:tblPr>
        <w:tblW w:w="5000" w:type="pct"/>
        <w:tblLook w:val="0600" w:firstRow="0" w:lastRow="0" w:firstColumn="0" w:lastColumn="0" w:noHBand="1" w:noVBand="1"/>
      </w:tblPr>
      <w:tblGrid>
        <w:gridCol w:w="1908"/>
        <w:gridCol w:w="963"/>
        <w:gridCol w:w="1341"/>
        <w:gridCol w:w="1341"/>
        <w:gridCol w:w="1341"/>
        <w:gridCol w:w="1341"/>
        <w:gridCol w:w="1341"/>
      </w:tblGrid>
      <w:tr w:rsidR="00FE379B" w:rsidRPr="003D313F" w14:paraId="761AFCC0" w14:textId="77777777" w:rsidTr="00C84DE5">
        <w:tc>
          <w:tcPr>
            <w:tcW w:w="996" w:type="pct"/>
            <w:hideMark/>
          </w:tcPr>
          <w:p w14:paraId="508FBAEF" w14:textId="77777777" w:rsidR="00FE379B" w:rsidRPr="003D313F" w:rsidRDefault="00FE379B" w:rsidP="00EA1728">
            <w:pPr>
              <w:jc w:val="center"/>
              <w:rPr>
                <w:rFonts w:cs="Arial"/>
              </w:rPr>
            </w:pPr>
          </w:p>
        </w:tc>
        <w:tc>
          <w:tcPr>
            <w:tcW w:w="503" w:type="pct"/>
            <w:hideMark/>
          </w:tcPr>
          <w:p w14:paraId="350330FA" w14:textId="77777777" w:rsidR="00FE379B" w:rsidRPr="003D313F" w:rsidRDefault="00FE379B" w:rsidP="00EA1728">
            <w:pPr>
              <w:jc w:val="center"/>
              <w:rPr>
                <w:rFonts w:cs="Arial"/>
              </w:rPr>
            </w:pPr>
            <w:r w:rsidRPr="003D313F">
              <w:rPr>
                <w:rFonts w:cs="Arial"/>
              </w:rPr>
              <w:t>Never</w:t>
            </w:r>
          </w:p>
        </w:tc>
        <w:tc>
          <w:tcPr>
            <w:tcW w:w="700" w:type="pct"/>
            <w:hideMark/>
          </w:tcPr>
          <w:p w14:paraId="567AAB9A" w14:textId="77777777" w:rsidR="00FE379B" w:rsidRPr="003D313F" w:rsidRDefault="00FE379B" w:rsidP="00EA1728">
            <w:pPr>
              <w:jc w:val="center"/>
              <w:rPr>
                <w:rFonts w:cs="Arial"/>
              </w:rPr>
            </w:pPr>
            <w:r w:rsidRPr="003D313F">
              <w:rPr>
                <w:rFonts w:cs="Arial"/>
              </w:rPr>
              <w:t>Once a month</w:t>
            </w:r>
          </w:p>
        </w:tc>
        <w:tc>
          <w:tcPr>
            <w:tcW w:w="700" w:type="pct"/>
            <w:hideMark/>
          </w:tcPr>
          <w:p w14:paraId="3B162968" w14:textId="77777777" w:rsidR="00FE379B" w:rsidRPr="003D313F" w:rsidRDefault="00FE379B" w:rsidP="00EA1728">
            <w:pPr>
              <w:jc w:val="center"/>
              <w:rPr>
                <w:rFonts w:cs="Arial"/>
              </w:rPr>
            </w:pPr>
            <w:r w:rsidRPr="003D313F">
              <w:rPr>
                <w:rFonts w:cs="Arial"/>
              </w:rPr>
              <w:t>Once a week</w:t>
            </w:r>
          </w:p>
        </w:tc>
        <w:tc>
          <w:tcPr>
            <w:tcW w:w="700" w:type="pct"/>
            <w:hideMark/>
          </w:tcPr>
          <w:p w14:paraId="5C3F5B4A" w14:textId="77777777" w:rsidR="00FE379B" w:rsidRPr="003D313F" w:rsidRDefault="00FE379B" w:rsidP="00EA1728">
            <w:pPr>
              <w:jc w:val="center"/>
              <w:rPr>
                <w:rFonts w:cs="Arial"/>
              </w:rPr>
            </w:pPr>
            <w:r w:rsidRPr="003D313F">
              <w:rPr>
                <w:rFonts w:cs="Arial"/>
              </w:rPr>
              <w:t>2 times a week</w:t>
            </w:r>
          </w:p>
        </w:tc>
        <w:tc>
          <w:tcPr>
            <w:tcW w:w="700" w:type="pct"/>
            <w:hideMark/>
          </w:tcPr>
          <w:p w14:paraId="059DFDED" w14:textId="77777777" w:rsidR="00FE379B" w:rsidRPr="003D313F" w:rsidRDefault="00FE379B" w:rsidP="00EA1728">
            <w:pPr>
              <w:jc w:val="center"/>
              <w:rPr>
                <w:rFonts w:cs="Arial"/>
              </w:rPr>
            </w:pPr>
            <w:r w:rsidRPr="003D313F">
              <w:rPr>
                <w:rFonts w:cs="Arial"/>
              </w:rPr>
              <w:t>3 times a week</w:t>
            </w:r>
          </w:p>
        </w:tc>
        <w:tc>
          <w:tcPr>
            <w:tcW w:w="700" w:type="pct"/>
            <w:hideMark/>
          </w:tcPr>
          <w:p w14:paraId="192330FC" w14:textId="77777777" w:rsidR="00FE379B" w:rsidRPr="003D313F" w:rsidRDefault="00FE379B" w:rsidP="00EA1728">
            <w:pPr>
              <w:jc w:val="center"/>
              <w:rPr>
                <w:rFonts w:cs="Arial"/>
              </w:rPr>
            </w:pPr>
            <w:r w:rsidRPr="003D313F">
              <w:rPr>
                <w:rFonts w:cs="Arial"/>
              </w:rPr>
              <w:t>More than 3 times a week</w:t>
            </w:r>
          </w:p>
        </w:tc>
      </w:tr>
      <w:tr w:rsidR="00FE379B" w:rsidRPr="003D313F" w14:paraId="0C357092" w14:textId="77777777" w:rsidTr="001B29E6">
        <w:trPr>
          <w:trHeight w:val="504"/>
        </w:trPr>
        <w:tc>
          <w:tcPr>
            <w:tcW w:w="996" w:type="pct"/>
            <w:hideMark/>
          </w:tcPr>
          <w:p w14:paraId="045F3D5A" w14:textId="77777777" w:rsidR="00FE379B" w:rsidRPr="003D313F" w:rsidRDefault="00FE379B" w:rsidP="00EA1728">
            <w:pPr>
              <w:jc w:val="center"/>
              <w:rPr>
                <w:rFonts w:cs="Arial"/>
              </w:rPr>
            </w:pPr>
            <w:r w:rsidRPr="003D313F">
              <w:rPr>
                <w:rFonts w:cs="Arial"/>
              </w:rPr>
              <w:t>Fast food</w:t>
            </w:r>
          </w:p>
        </w:tc>
        <w:tc>
          <w:tcPr>
            <w:tcW w:w="503" w:type="pct"/>
            <w:vAlign w:val="center"/>
            <w:hideMark/>
          </w:tcPr>
          <w:p w14:paraId="54C152E0" w14:textId="77777777" w:rsidR="00FE379B" w:rsidRDefault="00FE379B" w:rsidP="001B29E6">
            <w:pPr>
              <w:jc w:val="center"/>
            </w:pPr>
            <w:r w:rsidRPr="001407D2">
              <w:object w:dxaOrig="255" w:dyaOrig="255" w14:anchorId="5BFE5A00">
                <v:shape id="_x0000_i1232" type="#_x0000_t75" style="width:10.5pt;height:10.5pt" o:ole="">
                  <v:imagedata r:id="rId89" o:title=""/>
                </v:shape>
                <o:OLEObject Type="Embed" ProgID="PBrush" ShapeID="_x0000_i1232" DrawAspect="Content" ObjectID="_1518613660" r:id="rId297"/>
              </w:object>
            </w:r>
          </w:p>
        </w:tc>
        <w:tc>
          <w:tcPr>
            <w:tcW w:w="700" w:type="pct"/>
            <w:vAlign w:val="center"/>
            <w:hideMark/>
          </w:tcPr>
          <w:p w14:paraId="17954986" w14:textId="77777777" w:rsidR="00FE379B" w:rsidRDefault="00FE379B" w:rsidP="001B29E6">
            <w:pPr>
              <w:jc w:val="center"/>
            </w:pPr>
            <w:r w:rsidRPr="001407D2">
              <w:object w:dxaOrig="255" w:dyaOrig="255" w14:anchorId="47CF8DC9">
                <v:shape id="_x0000_i1233" type="#_x0000_t75" style="width:10.5pt;height:10.5pt" o:ole="">
                  <v:imagedata r:id="rId89" o:title=""/>
                </v:shape>
                <o:OLEObject Type="Embed" ProgID="PBrush" ShapeID="_x0000_i1233" DrawAspect="Content" ObjectID="_1518613661" r:id="rId298"/>
              </w:object>
            </w:r>
          </w:p>
        </w:tc>
        <w:tc>
          <w:tcPr>
            <w:tcW w:w="700" w:type="pct"/>
            <w:vAlign w:val="center"/>
            <w:hideMark/>
          </w:tcPr>
          <w:p w14:paraId="55324D9B" w14:textId="77777777" w:rsidR="00FE379B" w:rsidRDefault="00FE379B" w:rsidP="001B29E6">
            <w:pPr>
              <w:jc w:val="center"/>
            </w:pPr>
            <w:r w:rsidRPr="001407D2">
              <w:object w:dxaOrig="255" w:dyaOrig="255" w14:anchorId="007F456B">
                <v:shape id="_x0000_i1234" type="#_x0000_t75" style="width:10.5pt;height:10.5pt" o:ole="">
                  <v:imagedata r:id="rId89" o:title=""/>
                </v:shape>
                <o:OLEObject Type="Embed" ProgID="PBrush" ShapeID="_x0000_i1234" DrawAspect="Content" ObjectID="_1518613662" r:id="rId299"/>
              </w:object>
            </w:r>
          </w:p>
        </w:tc>
        <w:tc>
          <w:tcPr>
            <w:tcW w:w="700" w:type="pct"/>
            <w:vAlign w:val="center"/>
            <w:hideMark/>
          </w:tcPr>
          <w:p w14:paraId="05D8086E" w14:textId="77777777" w:rsidR="00FE379B" w:rsidRDefault="00FE379B" w:rsidP="001B29E6">
            <w:pPr>
              <w:jc w:val="center"/>
            </w:pPr>
            <w:r w:rsidRPr="001407D2">
              <w:object w:dxaOrig="255" w:dyaOrig="255" w14:anchorId="2D96D4D7">
                <v:shape id="_x0000_i1235" type="#_x0000_t75" style="width:10.5pt;height:10.5pt" o:ole="">
                  <v:imagedata r:id="rId89" o:title=""/>
                </v:shape>
                <o:OLEObject Type="Embed" ProgID="PBrush" ShapeID="_x0000_i1235" DrawAspect="Content" ObjectID="_1518613663" r:id="rId300"/>
              </w:object>
            </w:r>
          </w:p>
        </w:tc>
        <w:tc>
          <w:tcPr>
            <w:tcW w:w="700" w:type="pct"/>
            <w:vAlign w:val="center"/>
            <w:hideMark/>
          </w:tcPr>
          <w:p w14:paraId="4BC824A0" w14:textId="77777777" w:rsidR="00FE379B" w:rsidRDefault="00FE379B" w:rsidP="001B29E6">
            <w:pPr>
              <w:jc w:val="center"/>
            </w:pPr>
            <w:r w:rsidRPr="001407D2">
              <w:object w:dxaOrig="255" w:dyaOrig="255" w14:anchorId="0E701413">
                <v:shape id="_x0000_i1236" type="#_x0000_t75" style="width:10.5pt;height:10.5pt" o:ole="">
                  <v:imagedata r:id="rId89" o:title=""/>
                </v:shape>
                <o:OLEObject Type="Embed" ProgID="PBrush" ShapeID="_x0000_i1236" DrawAspect="Content" ObjectID="_1518613664" r:id="rId301"/>
              </w:object>
            </w:r>
          </w:p>
        </w:tc>
        <w:tc>
          <w:tcPr>
            <w:tcW w:w="700" w:type="pct"/>
            <w:vAlign w:val="center"/>
            <w:hideMark/>
          </w:tcPr>
          <w:p w14:paraId="5831DE99" w14:textId="77777777" w:rsidR="00FE379B" w:rsidRDefault="00FE379B" w:rsidP="001B29E6">
            <w:pPr>
              <w:jc w:val="center"/>
            </w:pPr>
            <w:r w:rsidRPr="001407D2">
              <w:object w:dxaOrig="255" w:dyaOrig="255" w14:anchorId="7CBEE551">
                <v:shape id="_x0000_i1237" type="#_x0000_t75" style="width:10.5pt;height:10.5pt" o:ole="">
                  <v:imagedata r:id="rId89" o:title=""/>
                </v:shape>
                <o:OLEObject Type="Embed" ProgID="PBrush" ShapeID="_x0000_i1237" DrawAspect="Content" ObjectID="_1518613665" r:id="rId302"/>
              </w:object>
            </w:r>
          </w:p>
        </w:tc>
      </w:tr>
      <w:tr w:rsidR="00FE379B" w:rsidRPr="003D313F" w14:paraId="1627B73A" w14:textId="77777777" w:rsidTr="001B29E6">
        <w:trPr>
          <w:trHeight w:val="504"/>
        </w:trPr>
        <w:tc>
          <w:tcPr>
            <w:tcW w:w="996" w:type="pct"/>
            <w:hideMark/>
          </w:tcPr>
          <w:p w14:paraId="792C5479" w14:textId="77777777" w:rsidR="00FE379B" w:rsidRPr="003D313F" w:rsidRDefault="00FE379B" w:rsidP="00EA1728">
            <w:pPr>
              <w:jc w:val="center"/>
              <w:rPr>
                <w:rFonts w:cs="Arial"/>
              </w:rPr>
            </w:pPr>
            <w:r w:rsidRPr="003D313F">
              <w:rPr>
                <w:rFonts w:cs="Arial"/>
              </w:rPr>
              <w:t>Sit - down restaurant</w:t>
            </w:r>
          </w:p>
        </w:tc>
        <w:tc>
          <w:tcPr>
            <w:tcW w:w="503" w:type="pct"/>
            <w:vAlign w:val="center"/>
            <w:hideMark/>
          </w:tcPr>
          <w:p w14:paraId="34B19214" w14:textId="77777777" w:rsidR="00FE379B" w:rsidRDefault="00FE379B" w:rsidP="001B29E6">
            <w:pPr>
              <w:jc w:val="center"/>
            </w:pPr>
            <w:r w:rsidRPr="001407D2">
              <w:object w:dxaOrig="255" w:dyaOrig="255" w14:anchorId="427056C4">
                <v:shape id="_x0000_i1238" type="#_x0000_t75" style="width:10.5pt;height:10.5pt" o:ole="">
                  <v:imagedata r:id="rId89" o:title=""/>
                </v:shape>
                <o:OLEObject Type="Embed" ProgID="PBrush" ShapeID="_x0000_i1238" DrawAspect="Content" ObjectID="_1518613666" r:id="rId303"/>
              </w:object>
            </w:r>
          </w:p>
        </w:tc>
        <w:tc>
          <w:tcPr>
            <w:tcW w:w="700" w:type="pct"/>
            <w:vAlign w:val="center"/>
            <w:hideMark/>
          </w:tcPr>
          <w:p w14:paraId="1B3DE74E" w14:textId="77777777" w:rsidR="00FE379B" w:rsidRDefault="00FE379B" w:rsidP="001B29E6">
            <w:pPr>
              <w:jc w:val="center"/>
            </w:pPr>
            <w:r w:rsidRPr="001407D2">
              <w:object w:dxaOrig="255" w:dyaOrig="255" w14:anchorId="6ABD6282">
                <v:shape id="_x0000_i1239" type="#_x0000_t75" style="width:10.5pt;height:10.5pt" o:ole="">
                  <v:imagedata r:id="rId89" o:title=""/>
                </v:shape>
                <o:OLEObject Type="Embed" ProgID="PBrush" ShapeID="_x0000_i1239" DrawAspect="Content" ObjectID="_1518613667" r:id="rId304"/>
              </w:object>
            </w:r>
          </w:p>
        </w:tc>
        <w:tc>
          <w:tcPr>
            <w:tcW w:w="700" w:type="pct"/>
            <w:vAlign w:val="center"/>
            <w:hideMark/>
          </w:tcPr>
          <w:p w14:paraId="30DF4D3D" w14:textId="77777777" w:rsidR="00FE379B" w:rsidRDefault="00FE379B" w:rsidP="001B29E6">
            <w:pPr>
              <w:jc w:val="center"/>
            </w:pPr>
            <w:r w:rsidRPr="001407D2">
              <w:object w:dxaOrig="255" w:dyaOrig="255" w14:anchorId="7E79161A">
                <v:shape id="_x0000_i1240" type="#_x0000_t75" style="width:10.5pt;height:10.5pt" o:ole="">
                  <v:imagedata r:id="rId89" o:title=""/>
                </v:shape>
                <o:OLEObject Type="Embed" ProgID="PBrush" ShapeID="_x0000_i1240" DrawAspect="Content" ObjectID="_1518613668" r:id="rId305"/>
              </w:object>
            </w:r>
          </w:p>
        </w:tc>
        <w:tc>
          <w:tcPr>
            <w:tcW w:w="700" w:type="pct"/>
            <w:vAlign w:val="center"/>
            <w:hideMark/>
          </w:tcPr>
          <w:p w14:paraId="01A2F5F4" w14:textId="77777777" w:rsidR="00FE379B" w:rsidRDefault="00FE379B" w:rsidP="001B29E6">
            <w:pPr>
              <w:jc w:val="center"/>
            </w:pPr>
            <w:r w:rsidRPr="001407D2">
              <w:object w:dxaOrig="255" w:dyaOrig="255" w14:anchorId="0651CD79">
                <v:shape id="_x0000_i1241" type="#_x0000_t75" style="width:10.5pt;height:10.5pt" o:ole="">
                  <v:imagedata r:id="rId89" o:title=""/>
                </v:shape>
                <o:OLEObject Type="Embed" ProgID="PBrush" ShapeID="_x0000_i1241" DrawAspect="Content" ObjectID="_1518613669" r:id="rId306"/>
              </w:object>
            </w:r>
          </w:p>
        </w:tc>
        <w:tc>
          <w:tcPr>
            <w:tcW w:w="700" w:type="pct"/>
            <w:vAlign w:val="center"/>
            <w:hideMark/>
          </w:tcPr>
          <w:p w14:paraId="63C24E7B" w14:textId="77777777" w:rsidR="00FE379B" w:rsidRDefault="00FE379B" w:rsidP="001B29E6">
            <w:pPr>
              <w:jc w:val="center"/>
            </w:pPr>
            <w:r w:rsidRPr="001407D2">
              <w:object w:dxaOrig="255" w:dyaOrig="255" w14:anchorId="0B444F56">
                <v:shape id="_x0000_i1242" type="#_x0000_t75" style="width:10.5pt;height:10.5pt" o:ole="">
                  <v:imagedata r:id="rId89" o:title=""/>
                </v:shape>
                <o:OLEObject Type="Embed" ProgID="PBrush" ShapeID="_x0000_i1242" DrawAspect="Content" ObjectID="_1518613670" r:id="rId307"/>
              </w:object>
            </w:r>
          </w:p>
        </w:tc>
        <w:tc>
          <w:tcPr>
            <w:tcW w:w="700" w:type="pct"/>
            <w:vAlign w:val="center"/>
            <w:hideMark/>
          </w:tcPr>
          <w:p w14:paraId="3049B168" w14:textId="77777777" w:rsidR="00FE379B" w:rsidRDefault="00FE379B" w:rsidP="001B29E6">
            <w:pPr>
              <w:jc w:val="center"/>
            </w:pPr>
            <w:r w:rsidRPr="001407D2">
              <w:object w:dxaOrig="255" w:dyaOrig="255" w14:anchorId="56A44871">
                <v:shape id="_x0000_i1243" type="#_x0000_t75" style="width:10.5pt;height:10.5pt" o:ole="">
                  <v:imagedata r:id="rId89" o:title=""/>
                </v:shape>
                <o:OLEObject Type="Embed" ProgID="PBrush" ShapeID="_x0000_i1243" DrawAspect="Content" ObjectID="_1518613671" r:id="rId308"/>
              </w:object>
            </w:r>
          </w:p>
        </w:tc>
      </w:tr>
      <w:tr w:rsidR="00FE379B" w:rsidRPr="003D313F" w14:paraId="5E54EAFA" w14:textId="77777777" w:rsidTr="001B29E6">
        <w:trPr>
          <w:trHeight w:val="504"/>
        </w:trPr>
        <w:tc>
          <w:tcPr>
            <w:tcW w:w="996" w:type="pct"/>
            <w:hideMark/>
          </w:tcPr>
          <w:p w14:paraId="0CACFAC0" w14:textId="77777777" w:rsidR="00FE379B" w:rsidRPr="003D313F" w:rsidRDefault="00FE379B" w:rsidP="00EA1728">
            <w:pPr>
              <w:jc w:val="center"/>
              <w:rPr>
                <w:rFonts w:cs="Arial"/>
              </w:rPr>
            </w:pPr>
            <w:r w:rsidRPr="003D313F">
              <w:rPr>
                <w:rFonts w:cs="Arial"/>
              </w:rPr>
              <w:t>Food truck or stand</w:t>
            </w:r>
          </w:p>
        </w:tc>
        <w:tc>
          <w:tcPr>
            <w:tcW w:w="503" w:type="pct"/>
            <w:vAlign w:val="center"/>
            <w:hideMark/>
          </w:tcPr>
          <w:p w14:paraId="631C4096" w14:textId="77777777" w:rsidR="00FE379B" w:rsidRDefault="00FE379B" w:rsidP="001B29E6">
            <w:pPr>
              <w:jc w:val="center"/>
            </w:pPr>
            <w:r w:rsidRPr="001407D2">
              <w:object w:dxaOrig="255" w:dyaOrig="255" w14:anchorId="777C0BB6">
                <v:shape id="_x0000_i1244" type="#_x0000_t75" style="width:10.5pt;height:10.5pt" o:ole="">
                  <v:imagedata r:id="rId89" o:title=""/>
                </v:shape>
                <o:OLEObject Type="Embed" ProgID="PBrush" ShapeID="_x0000_i1244" DrawAspect="Content" ObjectID="_1518613672" r:id="rId309"/>
              </w:object>
            </w:r>
          </w:p>
        </w:tc>
        <w:tc>
          <w:tcPr>
            <w:tcW w:w="700" w:type="pct"/>
            <w:vAlign w:val="center"/>
            <w:hideMark/>
          </w:tcPr>
          <w:p w14:paraId="4DE6941B" w14:textId="77777777" w:rsidR="00FE379B" w:rsidRDefault="00FE379B" w:rsidP="001B29E6">
            <w:pPr>
              <w:jc w:val="center"/>
            </w:pPr>
            <w:r w:rsidRPr="001407D2">
              <w:object w:dxaOrig="255" w:dyaOrig="255" w14:anchorId="6CDA3E33">
                <v:shape id="_x0000_i1245" type="#_x0000_t75" style="width:10.5pt;height:10.5pt" o:ole="">
                  <v:imagedata r:id="rId89" o:title=""/>
                </v:shape>
                <o:OLEObject Type="Embed" ProgID="PBrush" ShapeID="_x0000_i1245" DrawAspect="Content" ObjectID="_1518613673" r:id="rId310"/>
              </w:object>
            </w:r>
          </w:p>
        </w:tc>
        <w:tc>
          <w:tcPr>
            <w:tcW w:w="700" w:type="pct"/>
            <w:vAlign w:val="center"/>
            <w:hideMark/>
          </w:tcPr>
          <w:p w14:paraId="21CCB2F1" w14:textId="77777777" w:rsidR="00FE379B" w:rsidRDefault="00FE379B" w:rsidP="001B29E6">
            <w:pPr>
              <w:jc w:val="center"/>
            </w:pPr>
            <w:r w:rsidRPr="001407D2">
              <w:object w:dxaOrig="255" w:dyaOrig="255" w14:anchorId="0B9118C0">
                <v:shape id="_x0000_i1246" type="#_x0000_t75" style="width:10.5pt;height:10.5pt" o:ole="">
                  <v:imagedata r:id="rId89" o:title=""/>
                </v:shape>
                <o:OLEObject Type="Embed" ProgID="PBrush" ShapeID="_x0000_i1246" DrawAspect="Content" ObjectID="_1518613674" r:id="rId311"/>
              </w:object>
            </w:r>
          </w:p>
        </w:tc>
        <w:tc>
          <w:tcPr>
            <w:tcW w:w="700" w:type="pct"/>
            <w:vAlign w:val="center"/>
            <w:hideMark/>
          </w:tcPr>
          <w:p w14:paraId="44F986F1" w14:textId="77777777" w:rsidR="00FE379B" w:rsidRDefault="00FE379B" w:rsidP="001B29E6">
            <w:pPr>
              <w:jc w:val="center"/>
            </w:pPr>
            <w:r w:rsidRPr="001407D2">
              <w:object w:dxaOrig="255" w:dyaOrig="255" w14:anchorId="586F38B8">
                <v:shape id="_x0000_i1247" type="#_x0000_t75" style="width:10.5pt;height:10.5pt" o:ole="">
                  <v:imagedata r:id="rId89" o:title=""/>
                </v:shape>
                <o:OLEObject Type="Embed" ProgID="PBrush" ShapeID="_x0000_i1247" DrawAspect="Content" ObjectID="_1518613675" r:id="rId312"/>
              </w:object>
            </w:r>
          </w:p>
        </w:tc>
        <w:tc>
          <w:tcPr>
            <w:tcW w:w="700" w:type="pct"/>
            <w:vAlign w:val="center"/>
            <w:hideMark/>
          </w:tcPr>
          <w:p w14:paraId="33BA98A7" w14:textId="77777777" w:rsidR="00FE379B" w:rsidRDefault="00FE379B" w:rsidP="001B29E6">
            <w:pPr>
              <w:jc w:val="center"/>
            </w:pPr>
            <w:r w:rsidRPr="001407D2">
              <w:object w:dxaOrig="255" w:dyaOrig="255" w14:anchorId="3DDFC2CF">
                <v:shape id="_x0000_i1248" type="#_x0000_t75" style="width:10.5pt;height:10.5pt" o:ole="">
                  <v:imagedata r:id="rId89" o:title=""/>
                </v:shape>
                <o:OLEObject Type="Embed" ProgID="PBrush" ShapeID="_x0000_i1248" DrawAspect="Content" ObjectID="_1518613676" r:id="rId313"/>
              </w:object>
            </w:r>
          </w:p>
        </w:tc>
        <w:tc>
          <w:tcPr>
            <w:tcW w:w="700" w:type="pct"/>
            <w:vAlign w:val="center"/>
            <w:hideMark/>
          </w:tcPr>
          <w:p w14:paraId="187F14FD" w14:textId="77777777" w:rsidR="00FE379B" w:rsidRDefault="00FE379B" w:rsidP="001B29E6">
            <w:pPr>
              <w:jc w:val="center"/>
            </w:pPr>
            <w:r w:rsidRPr="001407D2">
              <w:object w:dxaOrig="255" w:dyaOrig="255" w14:anchorId="4C41627B">
                <v:shape id="_x0000_i1249" type="#_x0000_t75" style="width:10.5pt;height:10.5pt" o:ole="">
                  <v:imagedata r:id="rId89" o:title=""/>
                </v:shape>
                <o:OLEObject Type="Embed" ProgID="PBrush" ShapeID="_x0000_i1249" DrawAspect="Content" ObjectID="_1518613677" r:id="rId314"/>
              </w:object>
            </w:r>
          </w:p>
        </w:tc>
      </w:tr>
    </w:tbl>
    <w:p w14:paraId="7AC75414" w14:textId="77777777" w:rsidR="00FE379B" w:rsidRDefault="00FE379B" w:rsidP="00FE379B">
      <w:pPr>
        <w:pBdr>
          <w:top w:val="single" w:sz="6" w:space="0" w:color="auto"/>
        </w:pBdr>
        <w:spacing w:after="0" w:line="240" w:lineRule="auto"/>
        <w:jc w:val="center"/>
        <w:rPr>
          <w:rFonts w:eastAsia="Times New Roman" w:cs="Arial"/>
        </w:rPr>
      </w:pPr>
    </w:p>
    <w:p w14:paraId="4BF18C9C" w14:textId="77777777" w:rsidR="00FE379B" w:rsidRDefault="00FE379B" w:rsidP="00FE379B">
      <w:pPr>
        <w:rPr>
          <w:rFonts w:eastAsia="Times New Roman" w:cs="Arial"/>
        </w:rPr>
      </w:pPr>
      <w:r>
        <w:rPr>
          <w:rFonts w:eastAsia="Times New Roman" w:cs="Arial"/>
        </w:rPr>
        <w:br w:type="page"/>
      </w:r>
    </w:p>
    <w:p w14:paraId="0CAC1491" w14:textId="77777777" w:rsidR="00FE379B" w:rsidRPr="004A0864" w:rsidRDefault="00FE379B" w:rsidP="00FE379B">
      <w:pPr>
        <w:pBdr>
          <w:top w:val="single" w:sz="6" w:space="1" w:color="auto"/>
        </w:pBdr>
        <w:spacing w:after="0" w:line="240" w:lineRule="auto"/>
        <w:jc w:val="center"/>
        <w:rPr>
          <w:rFonts w:eastAsia="Times New Roman" w:cs="Arial"/>
          <w:vanish/>
        </w:rPr>
      </w:pPr>
    </w:p>
    <w:p w14:paraId="409DB4A0" w14:textId="77777777" w:rsidR="00FE379B" w:rsidRDefault="00C84DE5" w:rsidP="00FE379B">
      <w:pPr>
        <w:pStyle w:val="NoSpacing"/>
        <w:rPr>
          <w:b/>
        </w:rPr>
      </w:pPr>
      <w:r>
        <w:rPr>
          <w:b/>
        </w:rPr>
        <w:t>E</w:t>
      </w:r>
      <w:r w:rsidR="00FE379B" w:rsidRPr="007E1AD4">
        <w:rPr>
          <w:b/>
        </w:rPr>
        <w:t xml:space="preserve">. Household Cleaning Products </w:t>
      </w:r>
      <w:r w:rsidR="00FE379B">
        <w:rPr>
          <w:rFonts w:eastAsia="Times New Roman" w:cs="Arial"/>
          <w:b/>
        </w:rPr>
        <w:t>(To be completed by field technician and participant)</w:t>
      </w:r>
    </w:p>
    <w:p w14:paraId="7D272F92" w14:textId="77777777" w:rsidR="00FE379B" w:rsidRPr="007E1AD4" w:rsidRDefault="00FE379B" w:rsidP="00FE379B">
      <w:pPr>
        <w:pStyle w:val="NoSpacing"/>
      </w:pPr>
      <w:r w:rsidRPr="007E1AD4">
        <w:rPr>
          <w:b/>
        </w:rPr>
        <w:br/>
      </w:r>
      <w:r w:rsidR="00C84DE5">
        <w:t>21</w:t>
      </w:r>
      <w:r>
        <w:t xml:space="preserve">. </w:t>
      </w:r>
      <w:r w:rsidRPr="007E1AD4">
        <w:t xml:space="preserve">Please select use frequency for each product type inside your home </w:t>
      </w:r>
    </w:p>
    <w:tbl>
      <w:tblPr>
        <w:tblW w:w="4252" w:type="pct"/>
        <w:tblLook w:val="0600" w:firstRow="0" w:lastRow="0" w:firstColumn="0" w:lastColumn="0" w:noHBand="1" w:noVBand="1"/>
      </w:tblPr>
      <w:tblGrid>
        <w:gridCol w:w="3058"/>
        <w:gridCol w:w="1001"/>
        <w:gridCol w:w="1348"/>
        <w:gridCol w:w="1349"/>
        <w:gridCol w:w="1387"/>
      </w:tblGrid>
      <w:tr w:rsidR="00FE379B" w:rsidRPr="007E1AD4" w14:paraId="5DA0CCCE" w14:textId="77777777" w:rsidTr="00E257C6">
        <w:trPr>
          <w:trHeight w:hRule="exact" w:val="507"/>
        </w:trPr>
        <w:tc>
          <w:tcPr>
            <w:tcW w:w="1883" w:type="pct"/>
            <w:hideMark/>
          </w:tcPr>
          <w:p w14:paraId="6358DEE3" w14:textId="77777777" w:rsidR="00FE379B" w:rsidRPr="007E1AD4" w:rsidRDefault="00FE379B" w:rsidP="00EA1728"/>
        </w:tc>
        <w:tc>
          <w:tcPr>
            <w:tcW w:w="620" w:type="pct"/>
            <w:vAlign w:val="center"/>
            <w:hideMark/>
          </w:tcPr>
          <w:p w14:paraId="636B8533" w14:textId="77777777" w:rsidR="00FE379B" w:rsidRPr="007E1AD4" w:rsidRDefault="00FE379B" w:rsidP="00E257C6">
            <w:pPr>
              <w:jc w:val="center"/>
            </w:pPr>
            <w:r w:rsidRPr="007E1AD4">
              <w:t>Daily</w:t>
            </w:r>
          </w:p>
        </w:tc>
        <w:tc>
          <w:tcPr>
            <w:tcW w:w="833" w:type="pct"/>
            <w:vAlign w:val="center"/>
            <w:hideMark/>
          </w:tcPr>
          <w:p w14:paraId="2EE1F475" w14:textId="77777777" w:rsidR="00FE379B" w:rsidRPr="007E1AD4" w:rsidRDefault="00FE379B" w:rsidP="00E257C6">
            <w:pPr>
              <w:jc w:val="center"/>
            </w:pPr>
            <w:r w:rsidRPr="007E1AD4">
              <w:t>Weekly</w:t>
            </w:r>
          </w:p>
        </w:tc>
        <w:tc>
          <w:tcPr>
            <w:tcW w:w="833" w:type="pct"/>
            <w:vAlign w:val="center"/>
            <w:hideMark/>
          </w:tcPr>
          <w:p w14:paraId="2D6BFACE" w14:textId="77777777" w:rsidR="00FE379B" w:rsidRPr="007E1AD4" w:rsidRDefault="00FE379B" w:rsidP="00E257C6">
            <w:pPr>
              <w:jc w:val="center"/>
            </w:pPr>
            <w:r w:rsidRPr="007E1AD4">
              <w:t>Monthly</w:t>
            </w:r>
          </w:p>
        </w:tc>
        <w:tc>
          <w:tcPr>
            <w:tcW w:w="832" w:type="pct"/>
            <w:vAlign w:val="center"/>
            <w:hideMark/>
          </w:tcPr>
          <w:p w14:paraId="2281838F" w14:textId="77777777" w:rsidR="00FE379B" w:rsidRPr="007E1AD4" w:rsidRDefault="00FE379B" w:rsidP="00E257C6">
            <w:pPr>
              <w:jc w:val="center"/>
            </w:pPr>
            <w:r w:rsidRPr="007E1AD4">
              <w:t>Yearly/Never</w:t>
            </w:r>
          </w:p>
        </w:tc>
      </w:tr>
      <w:tr w:rsidR="00FE379B" w:rsidRPr="007E1AD4" w14:paraId="5C57151B" w14:textId="77777777" w:rsidTr="00E257C6">
        <w:trPr>
          <w:trHeight w:hRule="exact" w:val="432"/>
        </w:trPr>
        <w:tc>
          <w:tcPr>
            <w:tcW w:w="1883" w:type="pct"/>
            <w:hideMark/>
          </w:tcPr>
          <w:p w14:paraId="7CDDDC17" w14:textId="77777777" w:rsidR="00FE379B" w:rsidRPr="007E1AD4" w:rsidRDefault="00FE379B" w:rsidP="00EA1728">
            <w:r w:rsidRPr="007E1AD4">
              <w:t>All-purpose cleaner</w:t>
            </w:r>
          </w:p>
        </w:tc>
        <w:tc>
          <w:tcPr>
            <w:tcW w:w="620" w:type="pct"/>
            <w:vAlign w:val="center"/>
            <w:hideMark/>
          </w:tcPr>
          <w:p w14:paraId="665155B7" w14:textId="77777777" w:rsidR="00FE379B" w:rsidRDefault="00FE379B" w:rsidP="00E257C6">
            <w:pPr>
              <w:jc w:val="center"/>
            </w:pPr>
            <w:r w:rsidRPr="00E03D49">
              <w:rPr>
                <w:rFonts w:eastAsia="Times New Roman" w:cs="Arial"/>
                <w:noProof/>
              </w:rPr>
              <w:drawing>
                <wp:inline distT="0" distB="0" distL="0" distR="0" wp14:anchorId="7AFFA529" wp14:editId="3C701679">
                  <wp:extent cx="161925" cy="161925"/>
                  <wp:effectExtent l="19050" t="0" r="9525" b="0"/>
                  <wp:docPr id="729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595234F5" w14:textId="77777777" w:rsidR="00FE379B" w:rsidRDefault="00FE379B" w:rsidP="00E257C6">
            <w:pPr>
              <w:jc w:val="center"/>
            </w:pPr>
            <w:r w:rsidRPr="00E03D49">
              <w:rPr>
                <w:rFonts w:eastAsia="Times New Roman" w:cs="Arial"/>
                <w:noProof/>
              </w:rPr>
              <w:drawing>
                <wp:inline distT="0" distB="0" distL="0" distR="0" wp14:anchorId="331AEE1C" wp14:editId="2B2D6CF5">
                  <wp:extent cx="161925" cy="161925"/>
                  <wp:effectExtent l="19050" t="0" r="9525" b="0"/>
                  <wp:docPr id="729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1C66EEC" w14:textId="77777777" w:rsidR="00FE379B" w:rsidRDefault="00FE379B" w:rsidP="00E257C6">
            <w:pPr>
              <w:jc w:val="center"/>
            </w:pPr>
            <w:r w:rsidRPr="00E03D49">
              <w:rPr>
                <w:rFonts w:eastAsia="Times New Roman" w:cs="Arial"/>
                <w:noProof/>
              </w:rPr>
              <w:drawing>
                <wp:inline distT="0" distB="0" distL="0" distR="0" wp14:anchorId="08B9C31B" wp14:editId="597E9CF4">
                  <wp:extent cx="161925" cy="161925"/>
                  <wp:effectExtent l="19050" t="0" r="9525" b="0"/>
                  <wp:docPr id="729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749A3E5B" w14:textId="77777777" w:rsidR="00FE379B" w:rsidRDefault="00FE379B" w:rsidP="00E257C6">
            <w:pPr>
              <w:jc w:val="center"/>
            </w:pPr>
            <w:r w:rsidRPr="00E03D49">
              <w:rPr>
                <w:rFonts w:eastAsia="Times New Roman" w:cs="Arial"/>
                <w:noProof/>
              </w:rPr>
              <w:drawing>
                <wp:inline distT="0" distB="0" distL="0" distR="0" wp14:anchorId="695814AE" wp14:editId="731E4175">
                  <wp:extent cx="161925" cy="161925"/>
                  <wp:effectExtent l="19050" t="0" r="9525" b="0"/>
                  <wp:docPr id="729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11AA1C0E" w14:textId="77777777" w:rsidTr="00E257C6">
        <w:trPr>
          <w:trHeight w:hRule="exact" w:val="432"/>
        </w:trPr>
        <w:tc>
          <w:tcPr>
            <w:tcW w:w="1883" w:type="pct"/>
            <w:hideMark/>
          </w:tcPr>
          <w:p w14:paraId="13D183F4" w14:textId="77777777" w:rsidR="00FE379B" w:rsidRPr="007E1AD4" w:rsidRDefault="00FE379B" w:rsidP="00EA1728">
            <w:r w:rsidRPr="007E1AD4">
              <w:t>Glass cleaner</w:t>
            </w:r>
          </w:p>
        </w:tc>
        <w:tc>
          <w:tcPr>
            <w:tcW w:w="620" w:type="pct"/>
            <w:vAlign w:val="center"/>
            <w:hideMark/>
          </w:tcPr>
          <w:p w14:paraId="67BFE4A1" w14:textId="77777777" w:rsidR="00FE379B" w:rsidRDefault="00FE379B" w:rsidP="00E257C6">
            <w:pPr>
              <w:jc w:val="center"/>
            </w:pPr>
            <w:r w:rsidRPr="00E03D49">
              <w:rPr>
                <w:rFonts w:eastAsia="Times New Roman" w:cs="Arial"/>
                <w:noProof/>
              </w:rPr>
              <w:drawing>
                <wp:inline distT="0" distB="0" distL="0" distR="0" wp14:anchorId="6AC21512" wp14:editId="32AF3F36">
                  <wp:extent cx="161925" cy="161925"/>
                  <wp:effectExtent l="19050" t="0" r="9525" b="0"/>
                  <wp:docPr id="729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7B2EF25" w14:textId="77777777" w:rsidR="00FE379B" w:rsidRDefault="00FE379B" w:rsidP="00E257C6">
            <w:pPr>
              <w:jc w:val="center"/>
            </w:pPr>
            <w:r w:rsidRPr="00E03D49">
              <w:rPr>
                <w:rFonts w:eastAsia="Times New Roman" w:cs="Arial"/>
                <w:noProof/>
              </w:rPr>
              <w:drawing>
                <wp:inline distT="0" distB="0" distL="0" distR="0" wp14:anchorId="0818D522" wp14:editId="3BB53D03">
                  <wp:extent cx="161925" cy="161925"/>
                  <wp:effectExtent l="19050" t="0" r="9525" b="0"/>
                  <wp:docPr id="72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368D458B" w14:textId="77777777" w:rsidR="00FE379B" w:rsidRDefault="00FE379B" w:rsidP="00E257C6">
            <w:pPr>
              <w:jc w:val="center"/>
            </w:pPr>
            <w:r w:rsidRPr="00E03D49">
              <w:rPr>
                <w:rFonts w:eastAsia="Times New Roman" w:cs="Arial"/>
                <w:noProof/>
              </w:rPr>
              <w:drawing>
                <wp:inline distT="0" distB="0" distL="0" distR="0" wp14:anchorId="32F276C1" wp14:editId="1AC29BB6">
                  <wp:extent cx="161925" cy="161925"/>
                  <wp:effectExtent l="19050" t="0" r="9525" b="0"/>
                  <wp:docPr id="729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64B1BCEF" w14:textId="77777777" w:rsidR="00FE379B" w:rsidRDefault="00FE379B" w:rsidP="00E257C6">
            <w:pPr>
              <w:jc w:val="center"/>
            </w:pPr>
            <w:r w:rsidRPr="00E03D49">
              <w:rPr>
                <w:rFonts w:eastAsia="Times New Roman" w:cs="Arial"/>
                <w:noProof/>
              </w:rPr>
              <w:drawing>
                <wp:inline distT="0" distB="0" distL="0" distR="0" wp14:anchorId="36DC678A" wp14:editId="407CEB7B">
                  <wp:extent cx="161925" cy="161925"/>
                  <wp:effectExtent l="19050" t="0" r="9525" b="0"/>
                  <wp:docPr id="729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73E135F5" w14:textId="77777777" w:rsidTr="00E257C6">
        <w:trPr>
          <w:trHeight w:hRule="exact" w:val="432"/>
        </w:trPr>
        <w:tc>
          <w:tcPr>
            <w:tcW w:w="1883" w:type="pct"/>
            <w:hideMark/>
          </w:tcPr>
          <w:p w14:paraId="460308E5" w14:textId="77777777" w:rsidR="00FE379B" w:rsidRPr="007E1AD4" w:rsidRDefault="00FE379B" w:rsidP="00EA1728">
            <w:r w:rsidRPr="007E1AD4">
              <w:t>Floor cleaner</w:t>
            </w:r>
          </w:p>
        </w:tc>
        <w:tc>
          <w:tcPr>
            <w:tcW w:w="620" w:type="pct"/>
            <w:vAlign w:val="center"/>
            <w:hideMark/>
          </w:tcPr>
          <w:p w14:paraId="7D7921CA" w14:textId="77777777" w:rsidR="00FE379B" w:rsidRDefault="00FE379B" w:rsidP="00E257C6">
            <w:pPr>
              <w:jc w:val="center"/>
            </w:pPr>
            <w:r w:rsidRPr="00E03D49">
              <w:rPr>
                <w:rFonts w:eastAsia="Times New Roman" w:cs="Arial"/>
                <w:noProof/>
              </w:rPr>
              <w:drawing>
                <wp:inline distT="0" distB="0" distL="0" distR="0" wp14:anchorId="13629911" wp14:editId="4896CA50">
                  <wp:extent cx="161925" cy="161925"/>
                  <wp:effectExtent l="19050" t="0" r="9525" b="0"/>
                  <wp:docPr id="730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2B12321A" w14:textId="77777777" w:rsidR="00FE379B" w:rsidRDefault="00FE379B" w:rsidP="00E257C6">
            <w:pPr>
              <w:jc w:val="center"/>
            </w:pPr>
            <w:r w:rsidRPr="00E03D49">
              <w:rPr>
                <w:rFonts w:eastAsia="Times New Roman" w:cs="Arial"/>
                <w:noProof/>
              </w:rPr>
              <w:drawing>
                <wp:inline distT="0" distB="0" distL="0" distR="0" wp14:anchorId="5BDC2E2F" wp14:editId="28E4BA16">
                  <wp:extent cx="161925" cy="161925"/>
                  <wp:effectExtent l="19050" t="0" r="9525" b="0"/>
                  <wp:docPr id="730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418E2B0" w14:textId="77777777" w:rsidR="00FE379B" w:rsidRDefault="00FE379B" w:rsidP="00E257C6">
            <w:pPr>
              <w:jc w:val="center"/>
            </w:pPr>
            <w:r w:rsidRPr="00E03D49">
              <w:rPr>
                <w:rFonts w:eastAsia="Times New Roman" w:cs="Arial"/>
                <w:noProof/>
              </w:rPr>
              <w:drawing>
                <wp:inline distT="0" distB="0" distL="0" distR="0" wp14:anchorId="69C39EE1" wp14:editId="10B3031F">
                  <wp:extent cx="161925" cy="161925"/>
                  <wp:effectExtent l="19050" t="0" r="9525" b="0"/>
                  <wp:docPr id="730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79BD7292" w14:textId="77777777" w:rsidR="00FE379B" w:rsidRDefault="00FE379B" w:rsidP="00E257C6">
            <w:pPr>
              <w:jc w:val="center"/>
            </w:pPr>
            <w:r w:rsidRPr="00E03D49">
              <w:rPr>
                <w:rFonts w:eastAsia="Times New Roman" w:cs="Arial"/>
                <w:noProof/>
              </w:rPr>
              <w:drawing>
                <wp:inline distT="0" distB="0" distL="0" distR="0" wp14:anchorId="3E8B6686" wp14:editId="04E8E73E">
                  <wp:extent cx="161925" cy="161925"/>
                  <wp:effectExtent l="19050" t="0" r="9525" b="0"/>
                  <wp:docPr id="730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4D2DAFB6" w14:textId="77777777" w:rsidTr="00E257C6">
        <w:trPr>
          <w:trHeight w:hRule="exact" w:val="432"/>
        </w:trPr>
        <w:tc>
          <w:tcPr>
            <w:tcW w:w="1883" w:type="pct"/>
            <w:hideMark/>
          </w:tcPr>
          <w:p w14:paraId="21E00000" w14:textId="77777777" w:rsidR="00FE379B" w:rsidRPr="007E1AD4" w:rsidRDefault="00FE379B" w:rsidP="00EA1728">
            <w:r w:rsidRPr="007E1AD4">
              <w:t>Toilet bowl cleaner</w:t>
            </w:r>
          </w:p>
        </w:tc>
        <w:tc>
          <w:tcPr>
            <w:tcW w:w="620" w:type="pct"/>
            <w:vAlign w:val="center"/>
            <w:hideMark/>
          </w:tcPr>
          <w:p w14:paraId="296CCD8D" w14:textId="77777777" w:rsidR="00FE379B" w:rsidRDefault="00FE379B" w:rsidP="00E257C6">
            <w:pPr>
              <w:jc w:val="center"/>
            </w:pPr>
            <w:r w:rsidRPr="00E03D49">
              <w:rPr>
                <w:rFonts w:eastAsia="Times New Roman" w:cs="Arial"/>
                <w:noProof/>
              </w:rPr>
              <w:drawing>
                <wp:inline distT="0" distB="0" distL="0" distR="0" wp14:anchorId="75FBF0B7" wp14:editId="5D4E895A">
                  <wp:extent cx="161925" cy="161925"/>
                  <wp:effectExtent l="19050" t="0" r="9525" b="0"/>
                  <wp:docPr id="730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E1673FC" w14:textId="77777777" w:rsidR="00FE379B" w:rsidRDefault="00FE379B" w:rsidP="00E257C6">
            <w:pPr>
              <w:jc w:val="center"/>
            </w:pPr>
            <w:r w:rsidRPr="00E03D49">
              <w:rPr>
                <w:rFonts w:eastAsia="Times New Roman" w:cs="Arial"/>
                <w:noProof/>
              </w:rPr>
              <w:drawing>
                <wp:inline distT="0" distB="0" distL="0" distR="0" wp14:anchorId="28F818B0" wp14:editId="50D7ED5B">
                  <wp:extent cx="161925" cy="161925"/>
                  <wp:effectExtent l="19050" t="0" r="9525" b="0"/>
                  <wp:docPr id="730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E6C7B9D" w14:textId="77777777" w:rsidR="00FE379B" w:rsidRDefault="00FE379B" w:rsidP="00E257C6">
            <w:pPr>
              <w:jc w:val="center"/>
            </w:pPr>
            <w:r w:rsidRPr="00E03D49">
              <w:rPr>
                <w:rFonts w:eastAsia="Times New Roman" w:cs="Arial"/>
                <w:noProof/>
              </w:rPr>
              <w:drawing>
                <wp:inline distT="0" distB="0" distL="0" distR="0" wp14:anchorId="06B99899" wp14:editId="191FE593">
                  <wp:extent cx="161925" cy="161925"/>
                  <wp:effectExtent l="19050" t="0" r="9525" b="0"/>
                  <wp:docPr id="730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32CF138C" w14:textId="77777777" w:rsidR="00FE379B" w:rsidRDefault="00FE379B" w:rsidP="00E257C6">
            <w:pPr>
              <w:jc w:val="center"/>
            </w:pPr>
            <w:r w:rsidRPr="00E03D49">
              <w:rPr>
                <w:rFonts w:eastAsia="Times New Roman" w:cs="Arial"/>
                <w:noProof/>
              </w:rPr>
              <w:drawing>
                <wp:inline distT="0" distB="0" distL="0" distR="0" wp14:anchorId="77B6F085" wp14:editId="40362064">
                  <wp:extent cx="161925" cy="161925"/>
                  <wp:effectExtent l="19050" t="0" r="9525" b="0"/>
                  <wp:docPr id="730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1C1F044B" w14:textId="77777777" w:rsidTr="00E257C6">
        <w:trPr>
          <w:trHeight w:hRule="exact" w:val="432"/>
        </w:trPr>
        <w:tc>
          <w:tcPr>
            <w:tcW w:w="1883" w:type="pct"/>
            <w:hideMark/>
          </w:tcPr>
          <w:p w14:paraId="6CBAA864" w14:textId="77777777" w:rsidR="00FE379B" w:rsidRPr="007E1AD4" w:rsidRDefault="00FE379B" w:rsidP="00EA1728">
            <w:r w:rsidRPr="007E1AD4">
              <w:t>Carpet cleaner</w:t>
            </w:r>
          </w:p>
        </w:tc>
        <w:tc>
          <w:tcPr>
            <w:tcW w:w="620" w:type="pct"/>
            <w:vAlign w:val="center"/>
            <w:hideMark/>
          </w:tcPr>
          <w:p w14:paraId="4FDAE4E9" w14:textId="77777777" w:rsidR="00FE379B" w:rsidRDefault="00FE379B" w:rsidP="00E257C6">
            <w:pPr>
              <w:jc w:val="center"/>
            </w:pPr>
            <w:r w:rsidRPr="00E03D49">
              <w:rPr>
                <w:rFonts w:eastAsia="Times New Roman" w:cs="Arial"/>
                <w:noProof/>
              </w:rPr>
              <w:drawing>
                <wp:inline distT="0" distB="0" distL="0" distR="0" wp14:anchorId="778582C1" wp14:editId="57F60B91">
                  <wp:extent cx="161925" cy="161925"/>
                  <wp:effectExtent l="19050" t="0" r="9525" b="0"/>
                  <wp:docPr id="730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1B8C9DBB" w14:textId="77777777" w:rsidR="00FE379B" w:rsidRDefault="00FE379B" w:rsidP="00E257C6">
            <w:pPr>
              <w:jc w:val="center"/>
            </w:pPr>
            <w:r w:rsidRPr="00E03D49">
              <w:rPr>
                <w:rFonts w:eastAsia="Times New Roman" w:cs="Arial"/>
                <w:noProof/>
              </w:rPr>
              <w:drawing>
                <wp:inline distT="0" distB="0" distL="0" distR="0" wp14:anchorId="1526916B" wp14:editId="03A58440">
                  <wp:extent cx="161925" cy="161925"/>
                  <wp:effectExtent l="19050" t="0" r="9525" b="0"/>
                  <wp:docPr id="730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C8BD5AA" w14:textId="77777777" w:rsidR="00FE379B" w:rsidRDefault="00FE379B" w:rsidP="00E257C6">
            <w:pPr>
              <w:jc w:val="center"/>
            </w:pPr>
            <w:r w:rsidRPr="00E03D49">
              <w:rPr>
                <w:rFonts w:eastAsia="Times New Roman" w:cs="Arial"/>
                <w:noProof/>
              </w:rPr>
              <w:drawing>
                <wp:inline distT="0" distB="0" distL="0" distR="0" wp14:anchorId="7FCF3E93" wp14:editId="4CA07780">
                  <wp:extent cx="161925" cy="161925"/>
                  <wp:effectExtent l="19050" t="0" r="9525" b="0"/>
                  <wp:docPr id="731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1B90C695" w14:textId="77777777" w:rsidR="00FE379B" w:rsidRDefault="00FE379B" w:rsidP="00E257C6">
            <w:pPr>
              <w:jc w:val="center"/>
            </w:pPr>
            <w:r w:rsidRPr="00E03D49">
              <w:rPr>
                <w:rFonts w:eastAsia="Times New Roman" w:cs="Arial"/>
                <w:noProof/>
              </w:rPr>
              <w:drawing>
                <wp:inline distT="0" distB="0" distL="0" distR="0" wp14:anchorId="43154B22" wp14:editId="22F024D4">
                  <wp:extent cx="161925" cy="161925"/>
                  <wp:effectExtent l="19050" t="0" r="9525" b="0"/>
                  <wp:docPr id="731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5D63CCBF" w14:textId="77777777" w:rsidTr="00E257C6">
        <w:trPr>
          <w:trHeight w:hRule="exact" w:val="432"/>
        </w:trPr>
        <w:tc>
          <w:tcPr>
            <w:tcW w:w="1883" w:type="pct"/>
            <w:hideMark/>
          </w:tcPr>
          <w:p w14:paraId="6CF473A1" w14:textId="77777777" w:rsidR="00FE379B" w:rsidRPr="007E1AD4" w:rsidRDefault="00FE379B" w:rsidP="00EA1728">
            <w:r w:rsidRPr="007E1AD4">
              <w:t>Polish or wax</w:t>
            </w:r>
          </w:p>
        </w:tc>
        <w:tc>
          <w:tcPr>
            <w:tcW w:w="620" w:type="pct"/>
            <w:vAlign w:val="center"/>
            <w:hideMark/>
          </w:tcPr>
          <w:p w14:paraId="7904E524" w14:textId="77777777" w:rsidR="00FE379B" w:rsidRDefault="00FE379B" w:rsidP="00E257C6">
            <w:pPr>
              <w:jc w:val="center"/>
            </w:pPr>
            <w:r w:rsidRPr="00E03D49">
              <w:rPr>
                <w:rFonts w:eastAsia="Times New Roman" w:cs="Arial"/>
                <w:noProof/>
              </w:rPr>
              <w:drawing>
                <wp:inline distT="0" distB="0" distL="0" distR="0" wp14:anchorId="71C1ABCF" wp14:editId="2DE91963">
                  <wp:extent cx="161925" cy="161925"/>
                  <wp:effectExtent l="19050" t="0" r="9525" b="0"/>
                  <wp:docPr id="731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BD78772" w14:textId="77777777" w:rsidR="00FE379B" w:rsidRDefault="00FE379B" w:rsidP="00E257C6">
            <w:pPr>
              <w:jc w:val="center"/>
            </w:pPr>
            <w:r w:rsidRPr="00E03D49">
              <w:rPr>
                <w:rFonts w:eastAsia="Times New Roman" w:cs="Arial"/>
                <w:noProof/>
              </w:rPr>
              <w:drawing>
                <wp:inline distT="0" distB="0" distL="0" distR="0" wp14:anchorId="627FC819" wp14:editId="5B2C5ED1">
                  <wp:extent cx="161925" cy="161925"/>
                  <wp:effectExtent l="19050" t="0" r="9525" b="0"/>
                  <wp:docPr id="731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2673F383" w14:textId="77777777" w:rsidR="00FE379B" w:rsidRDefault="00FE379B" w:rsidP="00E257C6">
            <w:pPr>
              <w:jc w:val="center"/>
            </w:pPr>
            <w:r w:rsidRPr="00E03D49">
              <w:rPr>
                <w:rFonts w:eastAsia="Times New Roman" w:cs="Arial"/>
                <w:noProof/>
              </w:rPr>
              <w:drawing>
                <wp:inline distT="0" distB="0" distL="0" distR="0" wp14:anchorId="503E5BCE" wp14:editId="0354CC8D">
                  <wp:extent cx="161925" cy="161925"/>
                  <wp:effectExtent l="19050" t="0" r="9525" b="0"/>
                  <wp:docPr id="731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4951ACED" w14:textId="77777777" w:rsidR="00FE379B" w:rsidRDefault="00FE379B" w:rsidP="00E257C6">
            <w:pPr>
              <w:jc w:val="center"/>
            </w:pPr>
            <w:r w:rsidRPr="00E03D49">
              <w:rPr>
                <w:rFonts w:eastAsia="Times New Roman" w:cs="Arial"/>
                <w:noProof/>
              </w:rPr>
              <w:drawing>
                <wp:inline distT="0" distB="0" distL="0" distR="0" wp14:anchorId="6737E11C" wp14:editId="65C3EF99">
                  <wp:extent cx="161925" cy="161925"/>
                  <wp:effectExtent l="19050" t="0" r="9525" b="0"/>
                  <wp:docPr id="731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47123580" w14:textId="77777777" w:rsidTr="00E257C6">
        <w:trPr>
          <w:trHeight w:hRule="exact" w:val="432"/>
        </w:trPr>
        <w:tc>
          <w:tcPr>
            <w:tcW w:w="1883" w:type="pct"/>
            <w:hideMark/>
          </w:tcPr>
          <w:p w14:paraId="58B2B49F" w14:textId="77777777" w:rsidR="00FE379B" w:rsidRPr="007E1AD4" w:rsidRDefault="00FE379B" w:rsidP="00EA1728">
            <w:r w:rsidRPr="007E1AD4">
              <w:t>Air freshener</w:t>
            </w:r>
          </w:p>
        </w:tc>
        <w:tc>
          <w:tcPr>
            <w:tcW w:w="620" w:type="pct"/>
            <w:vAlign w:val="center"/>
            <w:hideMark/>
          </w:tcPr>
          <w:p w14:paraId="5AC80D8E" w14:textId="77777777" w:rsidR="00FE379B" w:rsidRDefault="00FE379B" w:rsidP="00E257C6">
            <w:pPr>
              <w:jc w:val="center"/>
            </w:pPr>
            <w:r w:rsidRPr="00E03D49">
              <w:rPr>
                <w:rFonts w:eastAsia="Times New Roman" w:cs="Arial"/>
                <w:noProof/>
              </w:rPr>
              <w:drawing>
                <wp:inline distT="0" distB="0" distL="0" distR="0" wp14:anchorId="28CBBE2A" wp14:editId="2B4B1538">
                  <wp:extent cx="161925" cy="161925"/>
                  <wp:effectExtent l="19050" t="0" r="9525" b="0"/>
                  <wp:docPr id="731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7BCD99A" w14:textId="77777777" w:rsidR="00FE379B" w:rsidRDefault="00FE379B" w:rsidP="00E257C6">
            <w:pPr>
              <w:jc w:val="center"/>
            </w:pPr>
            <w:r w:rsidRPr="00E03D49">
              <w:rPr>
                <w:rFonts w:eastAsia="Times New Roman" w:cs="Arial"/>
                <w:noProof/>
              </w:rPr>
              <w:drawing>
                <wp:inline distT="0" distB="0" distL="0" distR="0" wp14:anchorId="7A79D584" wp14:editId="2F01106E">
                  <wp:extent cx="161925" cy="161925"/>
                  <wp:effectExtent l="19050" t="0" r="9525" b="0"/>
                  <wp:docPr id="731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32F4BAB1" w14:textId="77777777" w:rsidR="00FE379B" w:rsidRDefault="00FE379B" w:rsidP="00E257C6">
            <w:pPr>
              <w:jc w:val="center"/>
            </w:pPr>
            <w:r w:rsidRPr="00E03D49">
              <w:rPr>
                <w:rFonts w:eastAsia="Times New Roman" w:cs="Arial"/>
                <w:noProof/>
              </w:rPr>
              <w:drawing>
                <wp:inline distT="0" distB="0" distL="0" distR="0" wp14:anchorId="56E01FF4" wp14:editId="6F36C53B">
                  <wp:extent cx="161925" cy="161925"/>
                  <wp:effectExtent l="19050" t="0" r="9525" b="0"/>
                  <wp:docPr id="731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71AAF8A8" w14:textId="77777777" w:rsidR="00FE379B" w:rsidRDefault="00FE379B" w:rsidP="00E257C6">
            <w:pPr>
              <w:jc w:val="center"/>
            </w:pPr>
            <w:r w:rsidRPr="00E03D49">
              <w:rPr>
                <w:rFonts w:eastAsia="Times New Roman" w:cs="Arial"/>
                <w:noProof/>
              </w:rPr>
              <w:drawing>
                <wp:inline distT="0" distB="0" distL="0" distR="0" wp14:anchorId="2339505C" wp14:editId="68CCB0DC">
                  <wp:extent cx="161925" cy="161925"/>
                  <wp:effectExtent l="19050" t="0" r="9525" b="0"/>
                  <wp:docPr id="731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7CAF979D" w14:textId="77777777" w:rsidTr="00E257C6">
        <w:trPr>
          <w:trHeight w:hRule="exact" w:val="432"/>
        </w:trPr>
        <w:tc>
          <w:tcPr>
            <w:tcW w:w="1883" w:type="pct"/>
            <w:hideMark/>
          </w:tcPr>
          <w:p w14:paraId="209B3BB4" w14:textId="77777777" w:rsidR="00FE379B" w:rsidRPr="007E1AD4" w:rsidRDefault="00FE379B" w:rsidP="00EA1728">
            <w:r w:rsidRPr="007E1AD4">
              <w:t>Disinfectant Spray</w:t>
            </w:r>
          </w:p>
        </w:tc>
        <w:tc>
          <w:tcPr>
            <w:tcW w:w="620" w:type="pct"/>
            <w:vAlign w:val="center"/>
            <w:hideMark/>
          </w:tcPr>
          <w:p w14:paraId="7E4E37D0" w14:textId="77777777" w:rsidR="00FE379B" w:rsidRDefault="00FE379B" w:rsidP="00E257C6">
            <w:pPr>
              <w:jc w:val="center"/>
            </w:pPr>
            <w:r w:rsidRPr="00E03D49">
              <w:rPr>
                <w:rFonts w:eastAsia="Times New Roman" w:cs="Arial"/>
                <w:noProof/>
              </w:rPr>
              <w:drawing>
                <wp:inline distT="0" distB="0" distL="0" distR="0" wp14:anchorId="0FA9E727" wp14:editId="041586FB">
                  <wp:extent cx="161925" cy="161925"/>
                  <wp:effectExtent l="19050" t="0" r="9525" b="0"/>
                  <wp:docPr id="732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19C01516" w14:textId="77777777" w:rsidR="00FE379B" w:rsidRDefault="00FE379B" w:rsidP="00E257C6">
            <w:pPr>
              <w:jc w:val="center"/>
            </w:pPr>
            <w:r w:rsidRPr="00E03D49">
              <w:rPr>
                <w:rFonts w:eastAsia="Times New Roman" w:cs="Arial"/>
                <w:noProof/>
              </w:rPr>
              <w:drawing>
                <wp:inline distT="0" distB="0" distL="0" distR="0" wp14:anchorId="48E80D6C" wp14:editId="0957B198">
                  <wp:extent cx="161925" cy="161925"/>
                  <wp:effectExtent l="19050" t="0" r="9525" b="0"/>
                  <wp:docPr id="732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8F59D78" w14:textId="77777777" w:rsidR="00FE379B" w:rsidRDefault="00FE379B" w:rsidP="00E257C6">
            <w:pPr>
              <w:jc w:val="center"/>
            </w:pPr>
            <w:r w:rsidRPr="00E03D49">
              <w:rPr>
                <w:rFonts w:eastAsia="Times New Roman" w:cs="Arial"/>
                <w:noProof/>
              </w:rPr>
              <w:drawing>
                <wp:inline distT="0" distB="0" distL="0" distR="0" wp14:anchorId="0444C108" wp14:editId="5CADF4D8">
                  <wp:extent cx="161925" cy="161925"/>
                  <wp:effectExtent l="19050" t="0" r="9525" b="0"/>
                  <wp:docPr id="732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01A6F271" w14:textId="77777777" w:rsidR="00FE379B" w:rsidRDefault="00FE379B" w:rsidP="00E257C6">
            <w:pPr>
              <w:jc w:val="center"/>
            </w:pPr>
            <w:r w:rsidRPr="00E03D49">
              <w:rPr>
                <w:rFonts w:eastAsia="Times New Roman" w:cs="Arial"/>
                <w:noProof/>
              </w:rPr>
              <w:drawing>
                <wp:inline distT="0" distB="0" distL="0" distR="0" wp14:anchorId="1896F15E" wp14:editId="71B65007">
                  <wp:extent cx="161925" cy="161925"/>
                  <wp:effectExtent l="19050" t="0" r="9525" b="0"/>
                  <wp:docPr id="732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395B270F" w14:textId="77777777" w:rsidTr="00E257C6">
        <w:trPr>
          <w:trHeight w:hRule="exact" w:val="432"/>
        </w:trPr>
        <w:tc>
          <w:tcPr>
            <w:tcW w:w="1883" w:type="pct"/>
            <w:hideMark/>
          </w:tcPr>
          <w:p w14:paraId="77585593" w14:textId="77777777" w:rsidR="00FE379B" w:rsidRPr="007E1AD4" w:rsidRDefault="00FE379B" w:rsidP="00EA1728">
            <w:r w:rsidRPr="007E1AD4">
              <w:t>Laundry detergent</w:t>
            </w:r>
          </w:p>
        </w:tc>
        <w:tc>
          <w:tcPr>
            <w:tcW w:w="620" w:type="pct"/>
            <w:vAlign w:val="center"/>
            <w:hideMark/>
          </w:tcPr>
          <w:p w14:paraId="12D7D13B" w14:textId="77777777" w:rsidR="00FE379B" w:rsidRDefault="00FE379B" w:rsidP="00E257C6">
            <w:pPr>
              <w:jc w:val="center"/>
            </w:pPr>
            <w:r w:rsidRPr="00E03D49">
              <w:rPr>
                <w:rFonts w:eastAsia="Times New Roman" w:cs="Arial"/>
                <w:noProof/>
              </w:rPr>
              <w:drawing>
                <wp:inline distT="0" distB="0" distL="0" distR="0" wp14:anchorId="7A29152D" wp14:editId="151E4A46">
                  <wp:extent cx="161925" cy="161925"/>
                  <wp:effectExtent l="19050" t="0" r="9525" b="0"/>
                  <wp:docPr id="732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C827C67" w14:textId="77777777" w:rsidR="00FE379B" w:rsidRDefault="00FE379B" w:rsidP="00E257C6">
            <w:pPr>
              <w:jc w:val="center"/>
            </w:pPr>
            <w:r w:rsidRPr="00E03D49">
              <w:rPr>
                <w:rFonts w:eastAsia="Times New Roman" w:cs="Arial"/>
                <w:noProof/>
              </w:rPr>
              <w:drawing>
                <wp:inline distT="0" distB="0" distL="0" distR="0" wp14:anchorId="46141AB3" wp14:editId="0C511282">
                  <wp:extent cx="161925" cy="161925"/>
                  <wp:effectExtent l="19050" t="0" r="9525" b="0"/>
                  <wp:docPr id="732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34EB6F8F" w14:textId="77777777" w:rsidR="00FE379B" w:rsidRDefault="00FE379B" w:rsidP="00E257C6">
            <w:pPr>
              <w:jc w:val="center"/>
            </w:pPr>
            <w:r w:rsidRPr="00E03D49">
              <w:rPr>
                <w:rFonts w:eastAsia="Times New Roman" w:cs="Arial"/>
                <w:noProof/>
              </w:rPr>
              <w:drawing>
                <wp:inline distT="0" distB="0" distL="0" distR="0" wp14:anchorId="1D3FB1A9" wp14:editId="2F8F6F38">
                  <wp:extent cx="161925" cy="161925"/>
                  <wp:effectExtent l="19050" t="0" r="9525" b="0"/>
                  <wp:docPr id="732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47238968" w14:textId="77777777" w:rsidR="00FE379B" w:rsidRDefault="00FE379B" w:rsidP="00E257C6">
            <w:pPr>
              <w:jc w:val="center"/>
            </w:pPr>
            <w:r w:rsidRPr="00E03D49">
              <w:rPr>
                <w:rFonts w:eastAsia="Times New Roman" w:cs="Arial"/>
                <w:noProof/>
              </w:rPr>
              <w:drawing>
                <wp:inline distT="0" distB="0" distL="0" distR="0" wp14:anchorId="2CAA947B" wp14:editId="270F040F">
                  <wp:extent cx="161925" cy="161925"/>
                  <wp:effectExtent l="19050" t="0" r="9525" b="0"/>
                  <wp:docPr id="732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656B7FD0" w14:textId="77777777" w:rsidTr="00E257C6">
        <w:trPr>
          <w:trHeight w:hRule="exact" w:val="432"/>
        </w:trPr>
        <w:tc>
          <w:tcPr>
            <w:tcW w:w="1883" w:type="pct"/>
            <w:hideMark/>
          </w:tcPr>
          <w:p w14:paraId="78F640D7" w14:textId="77777777" w:rsidR="00FE379B" w:rsidRPr="007E1AD4" w:rsidRDefault="00FE379B" w:rsidP="00EA1728">
            <w:r w:rsidRPr="007E1AD4">
              <w:t>Dryer sheets</w:t>
            </w:r>
          </w:p>
        </w:tc>
        <w:tc>
          <w:tcPr>
            <w:tcW w:w="620" w:type="pct"/>
            <w:vAlign w:val="center"/>
            <w:hideMark/>
          </w:tcPr>
          <w:p w14:paraId="1A226282" w14:textId="77777777" w:rsidR="00FE379B" w:rsidRDefault="00FE379B" w:rsidP="00E257C6">
            <w:pPr>
              <w:jc w:val="center"/>
            </w:pPr>
            <w:r w:rsidRPr="00E03D49">
              <w:rPr>
                <w:rFonts w:eastAsia="Times New Roman" w:cs="Arial"/>
                <w:noProof/>
              </w:rPr>
              <w:drawing>
                <wp:inline distT="0" distB="0" distL="0" distR="0" wp14:anchorId="061B70F8" wp14:editId="65C99270">
                  <wp:extent cx="161925" cy="161925"/>
                  <wp:effectExtent l="19050" t="0" r="9525" b="0"/>
                  <wp:docPr id="732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3429C602" w14:textId="77777777" w:rsidR="00FE379B" w:rsidRDefault="00FE379B" w:rsidP="00E257C6">
            <w:pPr>
              <w:jc w:val="center"/>
            </w:pPr>
            <w:r w:rsidRPr="00E03D49">
              <w:rPr>
                <w:rFonts w:eastAsia="Times New Roman" w:cs="Arial"/>
                <w:noProof/>
              </w:rPr>
              <w:drawing>
                <wp:inline distT="0" distB="0" distL="0" distR="0" wp14:anchorId="0103C34F" wp14:editId="08686167">
                  <wp:extent cx="161925" cy="161925"/>
                  <wp:effectExtent l="19050" t="0" r="9525" b="0"/>
                  <wp:docPr id="732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19DF7B8" w14:textId="77777777" w:rsidR="00FE379B" w:rsidRDefault="00FE379B" w:rsidP="00E257C6">
            <w:pPr>
              <w:jc w:val="center"/>
            </w:pPr>
            <w:r w:rsidRPr="00E03D49">
              <w:rPr>
                <w:rFonts w:eastAsia="Times New Roman" w:cs="Arial"/>
                <w:noProof/>
              </w:rPr>
              <w:drawing>
                <wp:inline distT="0" distB="0" distL="0" distR="0" wp14:anchorId="276D6CA2" wp14:editId="2BED5B62">
                  <wp:extent cx="161925" cy="161925"/>
                  <wp:effectExtent l="19050" t="0" r="9525" b="0"/>
                  <wp:docPr id="733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64352223" w14:textId="77777777" w:rsidR="00FE379B" w:rsidRDefault="00FE379B" w:rsidP="00E257C6">
            <w:pPr>
              <w:jc w:val="center"/>
            </w:pPr>
            <w:r w:rsidRPr="00E03D49">
              <w:rPr>
                <w:rFonts w:eastAsia="Times New Roman" w:cs="Arial"/>
                <w:noProof/>
              </w:rPr>
              <w:drawing>
                <wp:inline distT="0" distB="0" distL="0" distR="0" wp14:anchorId="4BD7763C" wp14:editId="23DFC3C3">
                  <wp:extent cx="161925" cy="161925"/>
                  <wp:effectExtent l="19050" t="0" r="9525" b="0"/>
                  <wp:docPr id="733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25837374" w14:textId="77777777" w:rsidTr="00E257C6">
        <w:trPr>
          <w:trHeight w:hRule="exact" w:val="432"/>
        </w:trPr>
        <w:tc>
          <w:tcPr>
            <w:tcW w:w="1883" w:type="pct"/>
            <w:hideMark/>
          </w:tcPr>
          <w:p w14:paraId="68134C5D" w14:textId="77777777" w:rsidR="00FE379B" w:rsidRPr="007E1AD4" w:rsidRDefault="00FE379B" w:rsidP="00EA1728">
            <w:r w:rsidRPr="007E1AD4">
              <w:t>Stain/spot remover</w:t>
            </w:r>
          </w:p>
        </w:tc>
        <w:tc>
          <w:tcPr>
            <w:tcW w:w="620" w:type="pct"/>
            <w:vAlign w:val="center"/>
            <w:hideMark/>
          </w:tcPr>
          <w:p w14:paraId="47658B03" w14:textId="77777777" w:rsidR="00FE379B" w:rsidRDefault="00FE379B" w:rsidP="00E257C6">
            <w:pPr>
              <w:jc w:val="center"/>
            </w:pPr>
            <w:r w:rsidRPr="00E03D49">
              <w:rPr>
                <w:rFonts w:eastAsia="Times New Roman" w:cs="Arial"/>
                <w:noProof/>
              </w:rPr>
              <w:drawing>
                <wp:inline distT="0" distB="0" distL="0" distR="0" wp14:anchorId="5A65D778" wp14:editId="10080950">
                  <wp:extent cx="161925" cy="161925"/>
                  <wp:effectExtent l="19050" t="0" r="9525" b="0"/>
                  <wp:docPr id="733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1D92DC44" w14:textId="77777777" w:rsidR="00FE379B" w:rsidRDefault="00FE379B" w:rsidP="00E257C6">
            <w:pPr>
              <w:jc w:val="center"/>
            </w:pPr>
            <w:r w:rsidRPr="00E03D49">
              <w:rPr>
                <w:rFonts w:eastAsia="Times New Roman" w:cs="Arial"/>
                <w:noProof/>
              </w:rPr>
              <w:drawing>
                <wp:inline distT="0" distB="0" distL="0" distR="0" wp14:anchorId="1F59F910" wp14:editId="59B49ABA">
                  <wp:extent cx="161925" cy="161925"/>
                  <wp:effectExtent l="19050" t="0" r="9525" b="0"/>
                  <wp:docPr id="733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2618DEF1" w14:textId="77777777" w:rsidR="00FE379B" w:rsidRDefault="00FE379B" w:rsidP="00E257C6">
            <w:pPr>
              <w:jc w:val="center"/>
            </w:pPr>
            <w:r w:rsidRPr="00E03D49">
              <w:rPr>
                <w:rFonts w:eastAsia="Times New Roman" w:cs="Arial"/>
                <w:noProof/>
              </w:rPr>
              <w:drawing>
                <wp:inline distT="0" distB="0" distL="0" distR="0" wp14:anchorId="00A0A917" wp14:editId="2E8390D4">
                  <wp:extent cx="161925" cy="161925"/>
                  <wp:effectExtent l="19050" t="0" r="9525" b="0"/>
                  <wp:docPr id="733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232D8CE8" w14:textId="77777777" w:rsidR="00FE379B" w:rsidRDefault="00FE379B" w:rsidP="00E257C6">
            <w:pPr>
              <w:jc w:val="center"/>
            </w:pPr>
            <w:r w:rsidRPr="00E03D49">
              <w:rPr>
                <w:rFonts w:eastAsia="Times New Roman" w:cs="Arial"/>
                <w:noProof/>
              </w:rPr>
              <w:drawing>
                <wp:inline distT="0" distB="0" distL="0" distR="0" wp14:anchorId="0857D4B6" wp14:editId="2C87F1DE">
                  <wp:extent cx="161925" cy="161925"/>
                  <wp:effectExtent l="19050" t="0" r="9525" b="0"/>
                  <wp:docPr id="733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bl>
    <w:p w14:paraId="3EF0F472" w14:textId="77777777" w:rsidR="00FE379B" w:rsidRPr="007E1AD4" w:rsidRDefault="00FE379B" w:rsidP="00FE379B">
      <w:pPr>
        <w:jc w:val="center"/>
      </w:pPr>
    </w:p>
    <w:p w14:paraId="3CDE81F2" w14:textId="77777777" w:rsidR="00FE379B" w:rsidRDefault="00C84DE5" w:rsidP="00FE379B">
      <w:pPr>
        <w:pStyle w:val="NoSpacing"/>
        <w:rPr>
          <w:b/>
        </w:rPr>
      </w:pPr>
      <w:r>
        <w:rPr>
          <w:b/>
        </w:rPr>
        <w:t>F</w:t>
      </w:r>
      <w:r w:rsidR="00FE379B" w:rsidRPr="007E1AD4">
        <w:rPr>
          <w:b/>
        </w:rPr>
        <w:t xml:space="preserve">. Personal Care Products </w:t>
      </w:r>
      <w:r w:rsidR="00FE379B">
        <w:rPr>
          <w:rFonts w:eastAsia="Times New Roman" w:cs="Arial"/>
          <w:b/>
        </w:rPr>
        <w:t>(To be completed by field technician and participant)</w:t>
      </w:r>
    </w:p>
    <w:p w14:paraId="3F2BF429" w14:textId="77777777" w:rsidR="00FE379B" w:rsidRPr="007E1AD4" w:rsidRDefault="00FE379B" w:rsidP="00FE379B">
      <w:pPr>
        <w:pStyle w:val="NoSpacing"/>
      </w:pPr>
      <w:r>
        <w:rPr>
          <w:b/>
        </w:rPr>
        <w:br/>
      </w:r>
      <w:r w:rsidR="00C84DE5">
        <w:t>22</w:t>
      </w:r>
      <w:r>
        <w:t xml:space="preserve">. </w:t>
      </w:r>
      <w:r w:rsidRPr="007E1AD4">
        <w:t xml:space="preserve">Please select use frequency for each product type inside your home </w:t>
      </w:r>
    </w:p>
    <w:tbl>
      <w:tblPr>
        <w:tblW w:w="4252" w:type="pct"/>
        <w:tblLook w:val="0600" w:firstRow="0" w:lastRow="0" w:firstColumn="0" w:lastColumn="0" w:noHBand="1" w:noVBand="1"/>
      </w:tblPr>
      <w:tblGrid>
        <w:gridCol w:w="2709"/>
        <w:gridCol w:w="1349"/>
        <w:gridCol w:w="1349"/>
        <w:gridCol w:w="1349"/>
        <w:gridCol w:w="1387"/>
      </w:tblGrid>
      <w:tr w:rsidR="00FE379B" w:rsidRPr="007E1AD4" w14:paraId="55FE47A6" w14:textId="77777777" w:rsidTr="00E257C6">
        <w:trPr>
          <w:trHeight w:hRule="exact" w:val="432"/>
        </w:trPr>
        <w:tc>
          <w:tcPr>
            <w:tcW w:w="1669" w:type="pct"/>
            <w:hideMark/>
          </w:tcPr>
          <w:p w14:paraId="14429B2B" w14:textId="77777777" w:rsidR="00FE379B" w:rsidRPr="007E1AD4" w:rsidRDefault="00FE379B" w:rsidP="00EA1728"/>
        </w:tc>
        <w:tc>
          <w:tcPr>
            <w:tcW w:w="833" w:type="pct"/>
            <w:vAlign w:val="center"/>
            <w:hideMark/>
          </w:tcPr>
          <w:p w14:paraId="5A478508" w14:textId="77777777" w:rsidR="00FE379B" w:rsidRPr="007E1AD4" w:rsidRDefault="00FE379B" w:rsidP="00E257C6">
            <w:pPr>
              <w:jc w:val="center"/>
            </w:pPr>
            <w:r>
              <w:t>D</w:t>
            </w:r>
            <w:r w:rsidRPr="007E1AD4">
              <w:t>aily</w:t>
            </w:r>
          </w:p>
        </w:tc>
        <w:tc>
          <w:tcPr>
            <w:tcW w:w="833" w:type="pct"/>
            <w:vAlign w:val="center"/>
            <w:hideMark/>
          </w:tcPr>
          <w:p w14:paraId="04C75788" w14:textId="77777777" w:rsidR="00FE379B" w:rsidRPr="007E1AD4" w:rsidRDefault="00FE379B" w:rsidP="00E257C6">
            <w:pPr>
              <w:jc w:val="center"/>
            </w:pPr>
            <w:r w:rsidRPr="007E1AD4">
              <w:t>Weekly</w:t>
            </w:r>
          </w:p>
        </w:tc>
        <w:tc>
          <w:tcPr>
            <w:tcW w:w="833" w:type="pct"/>
            <w:vAlign w:val="center"/>
            <w:hideMark/>
          </w:tcPr>
          <w:p w14:paraId="6E75A4CA" w14:textId="77777777" w:rsidR="00FE379B" w:rsidRPr="007E1AD4" w:rsidRDefault="00FE379B" w:rsidP="00E257C6">
            <w:pPr>
              <w:jc w:val="center"/>
            </w:pPr>
            <w:r w:rsidRPr="007E1AD4">
              <w:t>Monthly</w:t>
            </w:r>
          </w:p>
        </w:tc>
        <w:tc>
          <w:tcPr>
            <w:tcW w:w="832" w:type="pct"/>
            <w:vAlign w:val="center"/>
            <w:hideMark/>
          </w:tcPr>
          <w:p w14:paraId="323FD5EA" w14:textId="77777777" w:rsidR="00FE379B" w:rsidRPr="007E1AD4" w:rsidRDefault="00FE379B" w:rsidP="00E257C6">
            <w:pPr>
              <w:jc w:val="center"/>
            </w:pPr>
            <w:r w:rsidRPr="007E1AD4">
              <w:t>Yearly/Never</w:t>
            </w:r>
          </w:p>
        </w:tc>
      </w:tr>
      <w:tr w:rsidR="00FE379B" w:rsidRPr="007E1AD4" w14:paraId="167BB7F1" w14:textId="77777777" w:rsidTr="00E257C6">
        <w:trPr>
          <w:trHeight w:hRule="exact" w:val="432"/>
        </w:trPr>
        <w:tc>
          <w:tcPr>
            <w:tcW w:w="1669" w:type="pct"/>
            <w:hideMark/>
          </w:tcPr>
          <w:p w14:paraId="170F9CC0" w14:textId="77777777" w:rsidR="00FE379B" w:rsidRPr="007E1AD4" w:rsidRDefault="00FE379B" w:rsidP="00EA1728">
            <w:r w:rsidRPr="007E1AD4">
              <w:t>Shampoo</w:t>
            </w:r>
          </w:p>
        </w:tc>
        <w:tc>
          <w:tcPr>
            <w:tcW w:w="833" w:type="pct"/>
            <w:vAlign w:val="center"/>
            <w:hideMark/>
          </w:tcPr>
          <w:p w14:paraId="4CFD2560" w14:textId="77777777" w:rsidR="00FE379B" w:rsidRDefault="00FE379B" w:rsidP="00E257C6">
            <w:pPr>
              <w:jc w:val="center"/>
            </w:pPr>
            <w:r w:rsidRPr="00FD0931">
              <w:rPr>
                <w:rFonts w:eastAsia="Times New Roman" w:cs="Arial"/>
                <w:noProof/>
              </w:rPr>
              <w:drawing>
                <wp:inline distT="0" distB="0" distL="0" distR="0" wp14:anchorId="7656A621" wp14:editId="75302553">
                  <wp:extent cx="161925" cy="161925"/>
                  <wp:effectExtent l="19050" t="0" r="9525" b="0"/>
                  <wp:docPr id="733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268FB37C" w14:textId="77777777" w:rsidR="00FE379B" w:rsidRDefault="00FE379B" w:rsidP="00E257C6">
            <w:pPr>
              <w:jc w:val="center"/>
            </w:pPr>
            <w:r w:rsidRPr="00FD0931">
              <w:rPr>
                <w:rFonts w:eastAsia="Times New Roman" w:cs="Arial"/>
                <w:noProof/>
              </w:rPr>
              <w:drawing>
                <wp:inline distT="0" distB="0" distL="0" distR="0" wp14:anchorId="5314E7F3" wp14:editId="6413266C">
                  <wp:extent cx="161925" cy="161925"/>
                  <wp:effectExtent l="19050" t="0" r="9525" b="0"/>
                  <wp:docPr id="733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1E56D31" w14:textId="77777777" w:rsidR="00FE379B" w:rsidRDefault="00FE379B" w:rsidP="00E257C6">
            <w:pPr>
              <w:jc w:val="center"/>
            </w:pPr>
            <w:r w:rsidRPr="00FD0931">
              <w:rPr>
                <w:rFonts w:eastAsia="Times New Roman" w:cs="Arial"/>
                <w:noProof/>
              </w:rPr>
              <w:drawing>
                <wp:inline distT="0" distB="0" distL="0" distR="0" wp14:anchorId="4DB5F292" wp14:editId="5827B61C">
                  <wp:extent cx="161925" cy="161925"/>
                  <wp:effectExtent l="19050" t="0" r="9525" b="0"/>
                  <wp:docPr id="733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099AE624" w14:textId="77777777" w:rsidR="00FE379B" w:rsidRDefault="00FE379B" w:rsidP="00E257C6">
            <w:pPr>
              <w:jc w:val="center"/>
            </w:pPr>
            <w:r w:rsidRPr="00FD0931">
              <w:rPr>
                <w:rFonts w:eastAsia="Times New Roman" w:cs="Arial"/>
                <w:noProof/>
              </w:rPr>
              <w:drawing>
                <wp:inline distT="0" distB="0" distL="0" distR="0" wp14:anchorId="06823FAB" wp14:editId="4DD14163">
                  <wp:extent cx="161925" cy="161925"/>
                  <wp:effectExtent l="19050" t="0" r="9525" b="0"/>
                  <wp:docPr id="733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0FCDCFF3" w14:textId="77777777" w:rsidTr="00E257C6">
        <w:trPr>
          <w:trHeight w:hRule="exact" w:val="432"/>
        </w:trPr>
        <w:tc>
          <w:tcPr>
            <w:tcW w:w="1669" w:type="pct"/>
            <w:hideMark/>
          </w:tcPr>
          <w:p w14:paraId="234C4942" w14:textId="77777777" w:rsidR="00FE379B" w:rsidRPr="007E1AD4" w:rsidRDefault="00FE379B" w:rsidP="00EA1728">
            <w:r w:rsidRPr="007E1AD4">
              <w:t>Liquid hand soap</w:t>
            </w:r>
          </w:p>
        </w:tc>
        <w:tc>
          <w:tcPr>
            <w:tcW w:w="833" w:type="pct"/>
            <w:vAlign w:val="center"/>
            <w:hideMark/>
          </w:tcPr>
          <w:p w14:paraId="40A31F00" w14:textId="77777777" w:rsidR="00FE379B" w:rsidRDefault="00FE379B" w:rsidP="00E257C6">
            <w:pPr>
              <w:jc w:val="center"/>
            </w:pPr>
            <w:r w:rsidRPr="00FD0931">
              <w:rPr>
                <w:rFonts w:eastAsia="Times New Roman" w:cs="Arial"/>
                <w:noProof/>
              </w:rPr>
              <w:drawing>
                <wp:inline distT="0" distB="0" distL="0" distR="0" wp14:anchorId="6FC64AA1" wp14:editId="2529F043">
                  <wp:extent cx="161925" cy="161925"/>
                  <wp:effectExtent l="19050" t="0" r="9525" b="0"/>
                  <wp:docPr id="734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CE91B6A" w14:textId="77777777" w:rsidR="00FE379B" w:rsidRDefault="00FE379B" w:rsidP="00E257C6">
            <w:pPr>
              <w:jc w:val="center"/>
            </w:pPr>
            <w:r w:rsidRPr="00FD0931">
              <w:rPr>
                <w:rFonts w:eastAsia="Times New Roman" w:cs="Arial"/>
                <w:noProof/>
              </w:rPr>
              <w:drawing>
                <wp:inline distT="0" distB="0" distL="0" distR="0" wp14:anchorId="54F2F1DC" wp14:editId="0735759E">
                  <wp:extent cx="161925" cy="161925"/>
                  <wp:effectExtent l="19050" t="0" r="9525" b="0"/>
                  <wp:docPr id="734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25CD983D" w14:textId="77777777" w:rsidR="00FE379B" w:rsidRDefault="00FE379B" w:rsidP="00E257C6">
            <w:pPr>
              <w:jc w:val="center"/>
            </w:pPr>
            <w:r w:rsidRPr="00FD0931">
              <w:rPr>
                <w:rFonts w:eastAsia="Times New Roman" w:cs="Arial"/>
                <w:noProof/>
              </w:rPr>
              <w:drawing>
                <wp:inline distT="0" distB="0" distL="0" distR="0" wp14:anchorId="28EDE912" wp14:editId="4A1313A2">
                  <wp:extent cx="161925" cy="161925"/>
                  <wp:effectExtent l="19050" t="0" r="9525" b="0"/>
                  <wp:docPr id="734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5B5610C2" w14:textId="77777777" w:rsidR="00FE379B" w:rsidRDefault="00FE379B" w:rsidP="00E257C6">
            <w:pPr>
              <w:jc w:val="center"/>
            </w:pPr>
            <w:r w:rsidRPr="00FD0931">
              <w:rPr>
                <w:rFonts w:eastAsia="Times New Roman" w:cs="Arial"/>
                <w:noProof/>
              </w:rPr>
              <w:drawing>
                <wp:inline distT="0" distB="0" distL="0" distR="0" wp14:anchorId="58E4FB40" wp14:editId="6387B870">
                  <wp:extent cx="161925" cy="161925"/>
                  <wp:effectExtent l="19050" t="0" r="9525" b="0"/>
                  <wp:docPr id="734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393DE4A0" w14:textId="77777777" w:rsidTr="00E257C6">
        <w:trPr>
          <w:trHeight w:hRule="exact" w:val="432"/>
        </w:trPr>
        <w:tc>
          <w:tcPr>
            <w:tcW w:w="1669" w:type="pct"/>
            <w:hideMark/>
          </w:tcPr>
          <w:p w14:paraId="65AF5F36" w14:textId="77777777" w:rsidR="00FE379B" w:rsidRPr="007E1AD4" w:rsidRDefault="00FE379B" w:rsidP="00EA1728">
            <w:r w:rsidRPr="007E1AD4">
              <w:t>Hand sanitizer</w:t>
            </w:r>
          </w:p>
        </w:tc>
        <w:tc>
          <w:tcPr>
            <w:tcW w:w="833" w:type="pct"/>
            <w:vAlign w:val="center"/>
            <w:hideMark/>
          </w:tcPr>
          <w:p w14:paraId="13E494D4" w14:textId="77777777" w:rsidR="00FE379B" w:rsidRDefault="00FE379B" w:rsidP="00E257C6">
            <w:pPr>
              <w:jc w:val="center"/>
            </w:pPr>
            <w:r w:rsidRPr="00FD0931">
              <w:rPr>
                <w:rFonts w:eastAsia="Times New Roman" w:cs="Arial"/>
                <w:noProof/>
              </w:rPr>
              <w:drawing>
                <wp:inline distT="0" distB="0" distL="0" distR="0" wp14:anchorId="68BB99FF" wp14:editId="000FA867">
                  <wp:extent cx="161925" cy="161925"/>
                  <wp:effectExtent l="19050" t="0" r="9525" b="0"/>
                  <wp:docPr id="734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32E464F" w14:textId="77777777" w:rsidR="00FE379B" w:rsidRDefault="00FE379B" w:rsidP="00E257C6">
            <w:pPr>
              <w:jc w:val="center"/>
            </w:pPr>
            <w:r w:rsidRPr="00FD0931">
              <w:rPr>
                <w:rFonts w:eastAsia="Times New Roman" w:cs="Arial"/>
                <w:noProof/>
              </w:rPr>
              <w:drawing>
                <wp:inline distT="0" distB="0" distL="0" distR="0" wp14:anchorId="73BC25F2" wp14:editId="1408AD67">
                  <wp:extent cx="161925" cy="161925"/>
                  <wp:effectExtent l="19050" t="0" r="9525" b="0"/>
                  <wp:docPr id="734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614C0E80" w14:textId="77777777" w:rsidR="00FE379B" w:rsidRDefault="00FE379B" w:rsidP="00E257C6">
            <w:pPr>
              <w:jc w:val="center"/>
            </w:pPr>
            <w:r w:rsidRPr="00FD0931">
              <w:rPr>
                <w:rFonts w:eastAsia="Times New Roman" w:cs="Arial"/>
                <w:noProof/>
              </w:rPr>
              <w:drawing>
                <wp:inline distT="0" distB="0" distL="0" distR="0" wp14:anchorId="2BF10CAE" wp14:editId="598034E5">
                  <wp:extent cx="161925" cy="161925"/>
                  <wp:effectExtent l="19050" t="0" r="9525" b="0"/>
                  <wp:docPr id="734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3DD5417B" w14:textId="77777777" w:rsidR="00FE379B" w:rsidRDefault="00FE379B" w:rsidP="00E257C6">
            <w:pPr>
              <w:jc w:val="center"/>
            </w:pPr>
            <w:r w:rsidRPr="00FD0931">
              <w:rPr>
                <w:rFonts w:eastAsia="Times New Roman" w:cs="Arial"/>
                <w:noProof/>
              </w:rPr>
              <w:drawing>
                <wp:inline distT="0" distB="0" distL="0" distR="0" wp14:anchorId="267A0C2F" wp14:editId="33323C7E">
                  <wp:extent cx="161925" cy="161925"/>
                  <wp:effectExtent l="19050" t="0" r="9525" b="0"/>
                  <wp:docPr id="734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4F0050A1" w14:textId="77777777" w:rsidTr="00E257C6">
        <w:trPr>
          <w:trHeight w:hRule="exact" w:val="432"/>
        </w:trPr>
        <w:tc>
          <w:tcPr>
            <w:tcW w:w="1669" w:type="pct"/>
            <w:hideMark/>
          </w:tcPr>
          <w:p w14:paraId="167898E8" w14:textId="77777777" w:rsidR="00FE379B" w:rsidRPr="007E1AD4" w:rsidRDefault="00FE379B" w:rsidP="00EA1728">
            <w:r w:rsidRPr="007E1AD4">
              <w:t>Hand/body lotion</w:t>
            </w:r>
          </w:p>
        </w:tc>
        <w:tc>
          <w:tcPr>
            <w:tcW w:w="833" w:type="pct"/>
            <w:vAlign w:val="center"/>
            <w:hideMark/>
          </w:tcPr>
          <w:p w14:paraId="2B8EBA66" w14:textId="77777777" w:rsidR="00FE379B" w:rsidRDefault="00FE379B" w:rsidP="00E257C6">
            <w:pPr>
              <w:jc w:val="center"/>
            </w:pPr>
            <w:r w:rsidRPr="00FD0931">
              <w:rPr>
                <w:rFonts w:eastAsia="Times New Roman" w:cs="Arial"/>
                <w:noProof/>
              </w:rPr>
              <w:drawing>
                <wp:inline distT="0" distB="0" distL="0" distR="0" wp14:anchorId="29478A50" wp14:editId="3891DF0D">
                  <wp:extent cx="161925" cy="161925"/>
                  <wp:effectExtent l="19050" t="0" r="9525" b="0"/>
                  <wp:docPr id="734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1D91A4C9" w14:textId="77777777" w:rsidR="00FE379B" w:rsidRDefault="00FE379B" w:rsidP="00E257C6">
            <w:pPr>
              <w:jc w:val="center"/>
            </w:pPr>
            <w:r w:rsidRPr="00FD0931">
              <w:rPr>
                <w:rFonts w:eastAsia="Times New Roman" w:cs="Arial"/>
                <w:noProof/>
              </w:rPr>
              <w:drawing>
                <wp:inline distT="0" distB="0" distL="0" distR="0" wp14:anchorId="4F26D435" wp14:editId="1FA7D0F8">
                  <wp:extent cx="161925" cy="161925"/>
                  <wp:effectExtent l="19050" t="0" r="9525" b="0"/>
                  <wp:docPr id="734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76B82AA" w14:textId="77777777" w:rsidR="00FE379B" w:rsidRDefault="00FE379B" w:rsidP="00E257C6">
            <w:pPr>
              <w:jc w:val="center"/>
            </w:pPr>
            <w:r w:rsidRPr="00FD0931">
              <w:rPr>
                <w:rFonts w:eastAsia="Times New Roman" w:cs="Arial"/>
                <w:noProof/>
              </w:rPr>
              <w:drawing>
                <wp:inline distT="0" distB="0" distL="0" distR="0" wp14:anchorId="04087A29" wp14:editId="544335FC">
                  <wp:extent cx="161925" cy="161925"/>
                  <wp:effectExtent l="19050" t="0" r="9525" b="0"/>
                  <wp:docPr id="735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7280B72E" w14:textId="77777777" w:rsidR="00FE379B" w:rsidRDefault="00FE379B" w:rsidP="00E257C6">
            <w:pPr>
              <w:jc w:val="center"/>
            </w:pPr>
            <w:r w:rsidRPr="00FD0931">
              <w:rPr>
                <w:rFonts w:eastAsia="Times New Roman" w:cs="Arial"/>
                <w:noProof/>
              </w:rPr>
              <w:drawing>
                <wp:inline distT="0" distB="0" distL="0" distR="0" wp14:anchorId="317ADC24" wp14:editId="515C1184">
                  <wp:extent cx="161925" cy="161925"/>
                  <wp:effectExtent l="19050" t="0" r="9525" b="0"/>
                  <wp:docPr id="735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3139A97F" w14:textId="77777777" w:rsidTr="00E257C6">
        <w:trPr>
          <w:trHeight w:hRule="exact" w:val="432"/>
        </w:trPr>
        <w:tc>
          <w:tcPr>
            <w:tcW w:w="1669" w:type="pct"/>
            <w:hideMark/>
          </w:tcPr>
          <w:p w14:paraId="5A220023" w14:textId="77777777" w:rsidR="00FE379B" w:rsidRPr="007E1AD4" w:rsidRDefault="00FE379B" w:rsidP="00EA1728">
            <w:r w:rsidRPr="007E1AD4">
              <w:t>Facial moisturizer</w:t>
            </w:r>
          </w:p>
        </w:tc>
        <w:tc>
          <w:tcPr>
            <w:tcW w:w="833" w:type="pct"/>
            <w:vAlign w:val="center"/>
            <w:hideMark/>
          </w:tcPr>
          <w:p w14:paraId="656C1BC6" w14:textId="77777777" w:rsidR="00FE379B" w:rsidRDefault="00FE379B" w:rsidP="00E257C6">
            <w:pPr>
              <w:jc w:val="center"/>
            </w:pPr>
            <w:r w:rsidRPr="00FD0931">
              <w:rPr>
                <w:rFonts w:eastAsia="Times New Roman" w:cs="Arial"/>
                <w:noProof/>
              </w:rPr>
              <w:drawing>
                <wp:inline distT="0" distB="0" distL="0" distR="0" wp14:anchorId="5418D6E2" wp14:editId="57F88573">
                  <wp:extent cx="161925" cy="161925"/>
                  <wp:effectExtent l="19050" t="0" r="9525" b="0"/>
                  <wp:docPr id="735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F726BB1" w14:textId="77777777" w:rsidR="00FE379B" w:rsidRDefault="00FE379B" w:rsidP="00E257C6">
            <w:pPr>
              <w:jc w:val="center"/>
            </w:pPr>
            <w:r w:rsidRPr="00FD0931">
              <w:rPr>
                <w:rFonts w:eastAsia="Times New Roman" w:cs="Arial"/>
                <w:noProof/>
              </w:rPr>
              <w:drawing>
                <wp:inline distT="0" distB="0" distL="0" distR="0" wp14:anchorId="74247573" wp14:editId="35BAB377">
                  <wp:extent cx="161925" cy="161925"/>
                  <wp:effectExtent l="19050" t="0" r="9525" b="0"/>
                  <wp:docPr id="735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639A73AA" w14:textId="77777777" w:rsidR="00FE379B" w:rsidRDefault="00FE379B" w:rsidP="00E257C6">
            <w:pPr>
              <w:jc w:val="center"/>
            </w:pPr>
            <w:r w:rsidRPr="00FD0931">
              <w:rPr>
                <w:rFonts w:eastAsia="Times New Roman" w:cs="Arial"/>
                <w:noProof/>
              </w:rPr>
              <w:drawing>
                <wp:inline distT="0" distB="0" distL="0" distR="0" wp14:anchorId="5683AB47" wp14:editId="144EB4D6">
                  <wp:extent cx="161925" cy="161925"/>
                  <wp:effectExtent l="19050" t="0" r="9525" b="0"/>
                  <wp:docPr id="735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37541F18" w14:textId="77777777" w:rsidR="00FE379B" w:rsidRDefault="00FE379B" w:rsidP="00E257C6">
            <w:pPr>
              <w:jc w:val="center"/>
            </w:pPr>
            <w:r w:rsidRPr="00FD0931">
              <w:rPr>
                <w:rFonts w:eastAsia="Times New Roman" w:cs="Arial"/>
                <w:noProof/>
              </w:rPr>
              <w:drawing>
                <wp:inline distT="0" distB="0" distL="0" distR="0" wp14:anchorId="2A7C3AC1" wp14:editId="7AE6BCC0">
                  <wp:extent cx="161925" cy="161925"/>
                  <wp:effectExtent l="19050" t="0" r="9525" b="0"/>
                  <wp:docPr id="735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2B7E843C" w14:textId="77777777" w:rsidTr="00E257C6">
        <w:trPr>
          <w:trHeight w:hRule="exact" w:val="432"/>
        </w:trPr>
        <w:tc>
          <w:tcPr>
            <w:tcW w:w="1669" w:type="pct"/>
            <w:hideMark/>
          </w:tcPr>
          <w:p w14:paraId="0C283572" w14:textId="77777777" w:rsidR="00FE379B" w:rsidRPr="007E1AD4" w:rsidRDefault="00FE379B" w:rsidP="00EA1728">
            <w:r w:rsidRPr="007E1AD4">
              <w:t>Fragrance/perfume</w:t>
            </w:r>
          </w:p>
        </w:tc>
        <w:tc>
          <w:tcPr>
            <w:tcW w:w="833" w:type="pct"/>
            <w:vAlign w:val="center"/>
            <w:hideMark/>
          </w:tcPr>
          <w:p w14:paraId="7D9714C0" w14:textId="77777777" w:rsidR="00FE379B" w:rsidRDefault="00FE379B" w:rsidP="00E257C6">
            <w:pPr>
              <w:jc w:val="center"/>
            </w:pPr>
            <w:r w:rsidRPr="00FD0931">
              <w:rPr>
                <w:rFonts w:eastAsia="Times New Roman" w:cs="Arial"/>
                <w:noProof/>
              </w:rPr>
              <w:drawing>
                <wp:inline distT="0" distB="0" distL="0" distR="0" wp14:anchorId="00E40C43" wp14:editId="47B71937">
                  <wp:extent cx="161925" cy="161925"/>
                  <wp:effectExtent l="19050" t="0" r="9525" b="0"/>
                  <wp:docPr id="735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28040EC0" w14:textId="77777777" w:rsidR="00FE379B" w:rsidRDefault="00FE379B" w:rsidP="00E257C6">
            <w:pPr>
              <w:jc w:val="center"/>
            </w:pPr>
            <w:r w:rsidRPr="00FD0931">
              <w:rPr>
                <w:rFonts w:eastAsia="Times New Roman" w:cs="Arial"/>
                <w:noProof/>
              </w:rPr>
              <w:drawing>
                <wp:inline distT="0" distB="0" distL="0" distR="0" wp14:anchorId="564F39A2" wp14:editId="3862DB50">
                  <wp:extent cx="161925" cy="161925"/>
                  <wp:effectExtent l="19050" t="0" r="9525" b="0"/>
                  <wp:docPr id="735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3EB69F1C" w14:textId="77777777" w:rsidR="00FE379B" w:rsidRDefault="00FE379B" w:rsidP="00E257C6">
            <w:pPr>
              <w:jc w:val="center"/>
            </w:pPr>
            <w:r w:rsidRPr="00FD0931">
              <w:rPr>
                <w:rFonts w:eastAsia="Times New Roman" w:cs="Arial"/>
                <w:noProof/>
              </w:rPr>
              <w:drawing>
                <wp:inline distT="0" distB="0" distL="0" distR="0" wp14:anchorId="43844F46" wp14:editId="45E207A5">
                  <wp:extent cx="161925" cy="161925"/>
                  <wp:effectExtent l="19050" t="0" r="9525" b="0"/>
                  <wp:docPr id="735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7F02DA52" w14:textId="77777777" w:rsidR="00FE379B" w:rsidRDefault="00FE379B" w:rsidP="00E257C6">
            <w:pPr>
              <w:jc w:val="center"/>
            </w:pPr>
            <w:r w:rsidRPr="00FD0931">
              <w:rPr>
                <w:rFonts w:eastAsia="Times New Roman" w:cs="Arial"/>
                <w:noProof/>
              </w:rPr>
              <w:drawing>
                <wp:inline distT="0" distB="0" distL="0" distR="0" wp14:anchorId="0B4C2F45" wp14:editId="04BE13E1">
                  <wp:extent cx="161925" cy="161925"/>
                  <wp:effectExtent l="19050" t="0" r="9525" b="0"/>
                  <wp:docPr id="735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2E3817B1" w14:textId="77777777" w:rsidTr="00E257C6">
        <w:trPr>
          <w:trHeight w:hRule="exact" w:val="387"/>
        </w:trPr>
        <w:tc>
          <w:tcPr>
            <w:tcW w:w="1669" w:type="pct"/>
            <w:hideMark/>
          </w:tcPr>
          <w:p w14:paraId="2FA3C2CC" w14:textId="77777777" w:rsidR="00FE379B" w:rsidRPr="007E1AD4" w:rsidRDefault="00FE379B" w:rsidP="00EA1728">
            <w:r w:rsidRPr="007E1AD4">
              <w:t>Hair styling products</w:t>
            </w:r>
          </w:p>
        </w:tc>
        <w:tc>
          <w:tcPr>
            <w:tcW w:w="833" w:type="pct"/>
            <w:vAlign w:val="center"/>
            <w:hideMark/>
          </w:tcPr>
          <w:p w14:paraId="3874CD26" w14:textId="77777777" w:rsidR="00FE379B" w:rsidRDefault="00FE379B" w:rsidP="00E257C6">
            <w:pPr>
              <w:jc w:val="center"/>
            </w:pPr>
            <w:r w:rsidRPr="00FD0931">
              <w:rPr>
                <w:rFonts w:eastAsia="Times New Roman" w:cs="Arial"/>
                <w:noProof/>
              </w:rPr>
              <w:drawing>
                <wp:inline distT="0" distB="0" distL="0" distR="0" wp14:anchorId="0B0D5FDB" wp14:editId="1B23021E">
                  <wp:extent cx="161925" cy="161925"/>
                  <wp:effectExtent l="19050" t="0" r="9525" b="0"/>
                  <wp:docPr id="736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3EEF7C1" w14:textId="77777777" w:rsidR="00FE379B" w:rsidRDefault="00FE379B" w:rsidP="00E257C6">
            <w:pPr>
              <w:jc w:val="center"/>
            </w:pPr>
            <w:r w:rsidRPr="00FD0931">
              <w:rPr>
                <w:rFonts w:eastAsia="Times New Roman" w:cs="Arial"/>
                <w:noProof/>
              </w:rPr>
              <w:drawing>
                <wp:inline distT="0" distB="0" distL="0" distR="0" wp14:anchorId="2914FD29" wp14:editId="2540D394">
                  <wp:extent cx="161925" cy="161925"/>
                  <wp:effectExtent l="19050" t="0" r="9525" b="0"/>
                  <wp:docPr id="736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31A395DC" w14:textId="77777777" w:rsidR="00FE379B" w:rsidRDefault="00FE379B" w:rsidP="00E257C6">
            <w:pPr>
              <w:jc w:val="center"/>
            </w:pPr>
            <w:r w:rsidRPr="00FD0931">
              <w:rPr>
                <w:rFonts w:eastAsia="Times New Roman" w:cs="Arial"/>
                <w:noProof/>
              </w:rPr>
              <w:drawing>
                <wp:inline distT="0" distB="0" distL="0" distR="0" wp14:anchorId="4301ABC2" wp14:editId="322706E5">
                  <wp:extent cx="161925" cy="161925"/>
                  <wp:effectExtent l="19050" t="0" r="9525" b="0"/>
                  <wp:docPr id="736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6BB8DE61" w14:textId="77777777" w:rsidR="00FE379B" w:rsidRDefault="00FE379B" w:rsidP="00E257C6">
            <w:pPr>
              <w:jc w:val="center"/>
            </w:pPr>
            <w:r w:rsidRPr="00FD0931">
              <w:rPr>
                <w:rFonts w:eastAsia="Times New Roman" w:cs="Arial"/>
                <w:noProof/>
              </w:rPr>
              <w:drawing>
                <wp:inline distT="0" distB="0" distL="0" distR="0" wp14:anchorId="1E405BBB" wp14:editId="260BD4ED">
                  <wp:extent cx="161925" cy="161925"/>
                  <wp:effectExtent l="19050" t="0" r="9525" b="0"/>
                  <wp:docPr id="736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2FAB0F22" w14:textId="77777777" w:rsidTr="00E257C6">
        <w:trPr>
          <w:trHeight w:hRule="exact" w:val="432"/>
        </w:trPr>
        <w:tc>
          <w:tcPr>
            <w:tcW w:w="1669" w:type="pct"/>
            <w:hideMark/>
          </w:tcPr>
          <w:p w14:paraId="38F19CDF" w14:textId="77777777" w:rsidR="00FE379B" w:rsidRPr="007E1AD4" w:rsidRDefault="00FE379B" w:rsidP="00EA1728">
            <w:r w:rsidRPr="007E1AD4">
              <w:t>Sunscreen</w:t>
            </w:r>
          </w:p>
        </w:tc>
        <w:tc>
          <w:tcPr>
            <w:tcW w:w="833" w:type="pct"/>
            <w:vAlign w:val="center"/>
            <w:hideMark/>
          </w:tcPr>
          <w:p w14:paraId="281BDA00" w14:textId="77777777" w:rsidR="00FE379B" w:rsidRDefault="00FE379B" w:rsidP="00E257C6">
            <w:pPr>
              <w:jc w:val="center"/>
            </w:pPr>
            <w:r w:rsidRPr="00FD0931">
              <w:rPr>
                <w:rFonts w:eastAsia="Times New Roman" w:cs="Arial"/>
                <w:noProof/>
              </w:rPr>
              <w:drawing>
                <wp:inline distT="0" distB="0" distL="0" distR="0" wp14:anchorId="2EF44038" wp14:editId="6B50800E">
                  <wp:extent cx="161925" cy="161925"/>
                  <wp:effectExtent l="19050" t="0" r="9525" b="0"/>
                  <wp:docPr id="736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F86F450" w14:textId="77777777" w:rsidR="00FE379B" w:rsidRDefault="00FE379B" w:rsidP="00E257C6">
            <w:pPr>
              <w:jc w:val="center"/>
            </w:pPr>
            <w:r w:rsidRPr="00FD0931">
              <w:rPr>
                <w:rFonts w:eastAsia="Times New Roman" w:cs="Arial"/>
                <w:noProof/>
              </w:rPr>
              <w:drawing>
                <wp:inline distT="0" distB="0" distL="0" distR="0" wp14:anchorId="0A4D7F84" wp14:editId="5A21AA1E">
                  <wp:extent cx="161925" cy="161925"/>
                  <wp:effectExtent l="19050" t="0" r="9525" b="0"/>
                  <wp:docPr id="736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07577164" w14:textId="77777777" w:rsidR="00FE379B" w:rsidRDefault="00FE379B" w:rsidP="00E257C6">
            <w:pPr>
              <w:jc w:val="center"/>
            </w:pPr>
            <w:r w:rsidRPr="00FD0931">
              <w:rPr>
                <w:rFonts w:eastAsia="Times New Roman" w:cs="Arial"/>
                <w:noProof/>
              </w:rPr>
              <w:drawing>
                <wp:inline distT="0" distB="0" distL="0" distR="0" wp14:anchorId="58881F75" wp14:editId="792BAE2E">
                  <wp:extent cx="161925" cy="161925"/>
                  <wp:effectExtent l="19050" t="0" r="9525" b="0"/>
                  <wp:docPr id="736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40A5B204" w14:textId="77777777" w:rsidR="00FE379B" w:rsidRDefault="00FE379B" w:rsidP="00E257C6">
            <w:pPr>
              <w:jc w:val="center"/>
            </w:pPr>
            <w:r w:rsidRPr="00FD0931">
              <w:rPr>
                <w:rFonts w:eastAsia="Times New Roman" w:cs="Arial"/>
                <w:noProof/>
              </w:rPr>
              <w:drawing>
                <wp:inline distT="0" distB="0" distL="0" distR="0" wp14:anchorId="1BC62362" wp14:editId="1B482612">
                  <wp:extent cx="161925" cy="161925"/>
                  <wp:effectExtent l="19050" t="0" r="9525" b="0"/>
                  <wp:docPr id="736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bl>
    <w:p w14:paraId="5070505C" w14:textId="77777777" w:rsidR="00FE379B" w:rsidRDefault="00FE379B" w:rsidP="00FE379B"/>
    <w:p w14:paraId="7FC7BE6C" w14:textId="77777777" w:rsidR="00FE379B" w:rsidRDefault="00FE379B" w:rsidP="00FE379B">
      <w:pPr>
        <w:rPr>
          <w:b/>
        </w:rPr>
      </w:pPr>
      <w:r>
        <w:rPr>
          <w:b/>
        </w:rPr>
        <w:br w:type="page"/>
      </w:r>
    </w:p>
    <w:p w14:paraId="2CE12FBE" w14:textId="77777777" w:rsidR="00FE379B" w:rsidRDefault="00C84DE5" w:rsidP="00FE379B">
      <w:pPr>
        <w:pStyle w:val="NoSpacing"/>
        <w:rPr>
          <w:b/>
        </w:rPr>
      </w:pPr>
      <w:r>
        <w:rPr>
          <w:b/>
        </w:rPr>
        <w:t>G</w:t>
      </w:r>
      <w:r w:rsidR="00FE379B" w:rsidRPr="007E1AD4">
        <w:rPr>
          <w:b/>
        </w:rPr>
        <w:t xml:space="preserve">. </w:t>
      </w:r>
      <w:r w:rsidR="00FE379B">
        <w:rPr>
          <w:b/>
        </w:rPr>
        <w:t xml:space="preserve">Consumer </w:t>
      </w:r>
      <w:r w:rsidR="00FE379B" w:rsidRPr="007E1AD4">
        <w:rPr>
          <w:b/>
        </w:rPr>
        <w:t xml:space="preserve">Product Classes </w:t>
      </w:r>
      <w:r w:rsidR="00FE379B">
        <w:rPr>
          <w:rFonts w:eastAsia="Times New Roman" w:cs="Arial"/>
          <w:b/>
        </w:rPr>
        <w:t>(To be completed by field technician and participant)</w:t>
      </w:r>
    </w:p>
    <w:p w14:paraId="55F16543" w14:textId="77777777" w:rsidR="00FE379B" w:rsidRPr="007E1AD4" w:rsidRDefault="00FE379B" w:rsidP="00FE379B">
      <w:pPr>
        <w:pStyle w:val="NoSpacing"/>
      </w:pPr>
      <w:r w:rsidRPr="007E1AD4">
        <w:rPr>
          <w:b/>
        </w:rPr>
        <w:br/>
      </w:r>
      <w:r w:rsidR="00C84DE5">
        <w:t>23</w:t>
      </w:r>
      <w:r>
        <w:t xml:space="preserve">. </w:t>
      </w:r>
      <w:r w:rsidRPr="007E1AD4">
        <w:t xml:space="preserve">Please select use frequency for each product type inside/near your home </w:t>
      </w:r>
    </w:p>
    <w:tbl>
      <w:tblPr>
        <w:tblW w:w="4252" w:type="pct"/>
        <w:tblLook w:val="0600" w:firstRow="0" w:lastRow="0" w:firstColumn="0" w:lastColumn="0" w:noHBand="1" w:noVBand="1"/>
      </w:tblPr>
      <w:tblGrid>
        <w:gridCol w:w="2709"/>
        <w:gridCol w:w="1349"/>
        <w:gridCol w:w="1349"/>
        <w:gridCol w:w="1349"/>
        <w:gridCol w:w="1387"/>
      </w:tblGrid>
      <w:tr w:rsidR="00FE379B" w:rsidRPr="007E1AD4" w14:paraId="62548997" w14:textId="77777777" w:rsidTr="00E257C6">
        <w:trPr>
          <w:trHeight w:hRule="exact" w:val="432"/>
        </w:trPr>
        <w:tc>
          <w:tcPr>
            <w:tcW w:w="1669" w:type="pct"/>
            <w:hideMark/>
          </w:tcPr>
          <w:p w14:paraId="28C6A1FE" w14:textId="77777777" w:rsidR="00FE379B" w:rsidRPr="007E1AD4" w:rsidRDefault="00FE379B" w:rsidP="00EA1728"/>
        </w:tc>
        <w:tc>
          <w:tcPr>
            <w:tcW w:w="833" w:type="pct"/>
            <w:vAlign w:val="center"/>
            <w:hideMark/>
          </w:tcPr>
          <w:p w14:paraId="67416144" w14:textId="77777777" w:rsidR="00FE379B" w:rsidRPr="007E1AD4" w:rsidRDefault="00FE379B" w:rsidP="00E257C6">
            <w:pPr>
              <w:jc w:val="center"/>
            </w:pPr>
            <w:r w:rsidRPr="007E1AD4">
              <w:t>Daily</w:t>
            </w:r>
          </w:p>
        </w:tc>
        <w:tc>
          <w:tcPr>
            <w:tcW w:w="833" w:type="pct"/>
            <w:vAlign w:val="center"/>
            <w:hideMark/>
          </w:tcPr>
          <w:p w14:paraId="523D5F4B" w14:textId="77777777" w:rsidR="00FE379B" w:rsidRPr="007E1AD4" w:rsidRDefault="00FE379B" w:rsidP="00E257C6">
            <w:pPr>
              <w:jc w:val="center"/>
            </w:pPr>
            <w:r w:rsidRPr="007E1AD4">
              <w:t>Weekly</w:t>
            </w:r>
          </w:p>
        </w:tc>
        <w:tc>
          <w:tcPr>
            <w:tcW w:w="833" w:type="pct"/>
            <w:vAlign w:val="center"/>
            <w:hideMark/>
          </w:tcPr>
          <w:p w14:paraId="177DA82D" w14:textId="77777777" w:rsidR="00FE379B" w:rsidRPr="007E1AD4" w:rsidRDefault="00FE379B" w:rsidP="00E257C6">
            <w:pPr>
              <w:jc w:val="center"/>
            </w:pPr>
            <w:r w:rsidRPr="007E1AD4">
              <w:t>Monthly</w:t>
            </w:r>
          </w:p>
        </w:tc>
        <w:tc>
          <w:tcPr>
            <w:tcW w:w="832" w:type="pct"/>
            <w:vAlign w:val="center"/>
            <w:hideMark/>
          </w:tcPr>
          <w:p w14:paraId="4AA9775A" w14:textId="77777777" w:rsidR="00FE379B" w:rsidRPr="007E1AD4" w:rsidRDefault="00FE379B" w:rsidP="00E257C6">
            <w:pPr>
              <w:jc w:val="center"/>
            </w:pPr>
            <w:r w:rsidRPr="007E1AD4">
              <w:t>Yearly/Never</w:t>
            </w:r>
          </w:p>
        </w:tc>
      </w:tr>
      <w:tr w:rsidR="00FE379B" w:rsidRPr="007E1AD4" w14:paraId="4DE9FE40" w14:textId="77777777" w:rsidTr="00E257C6">
        <w:trPr>
          <w:trHeight w:hRule="exact" w:val="432"/>
        </w:trPr>
        <w:tc>
          <w:tcPr>
            <w:tcW w:w="1669" w:type="pct"/>
            <w:hideMark/>
          </w:tcPr>
          <w:p w14:paraId="602F5426" w14:textId="77777777" w:rsidR="00FE379B" w:rsidRPr="007E1AD4" w:rsidRDefault="00FE379B" w:rsidP="00EA1728">
            <w:r w:rsidRPr="007E1AD4">
              <w:t>Arts and Crafts Products</w:t>
            </w:r>
          </w:p>
        </w:tc>
        <w:tc>
          <w:tcPr>
            <w:tcW w:w="833" w:type="pct"/>
            <w:vAlign w:val="center"/>
            <w:hideMark/>
          </w:tcPr>
          <w:p w14:paraId="12BC1E08" w14:textId="77777777" w:rsidR="00FE379B" w:rsidRDefault="00FE379B" w:rsidP="00E257C6">
            <w:pPr>
              <w:jc w:val="center"/>
            </w:pPr>
            <w:r>
              <w:rPr>
                <w:rFonts w:eastAsia="Times New Roman" w:cs="Arial"/>
                <w:noProof/>
              </w:rPr>
              <w:drawing>
                <wp:inline distT="0" distB="0" distL="0" distR="0" wp14:anchorId="39E92E3F" wp14:editId="419FF915">
                  <wp:extent cx="161925" cy="161925"/>
                  <wp:effectExtent l="19050" t="0" r="9525" b="0"/>
                  <wp:docPr id="736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55D8E5C8" w14:textId="77777777" w:rsidR="00FE379B" w:rsidRDefault="00FE379B" w:rsidP="00E257C6">
            <w:pPr>
              <w:jc w:val="center"/>
            </w:pPr>
            <w:r>
              <w:rPr>
                <w:rFonts w:eastAsia="Times New Roman" w:cs="Arial"/>
                <w:noProof/>
              </w:rPr>
              <w:drawing>
                <wp:inline distT="0" distB="0" distL="0" distR="0" wp14:anchorId="31237E6F" wp14:editId="39B64011">
                  <wp:extent cx="161925" cy="161925"/>
                  <wp:effectExtent l="19050" t="0" r="9525" b="0"/>
                  <wp:docPr id="736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CF4116E" w14:textId="77777777" w:rsidR="00FE379B" w:rsidRDefault="00FE379B" w:rsidP="00E257C6">
            <w:pPr>
              <w:jc w:val="center"/>
            </w:pPr>
            <w:r>
              <w:rPr>
                <w:rFonts w:eastAsia="Times New Roman" w:cs="Arial"/>
                <w:noProof/>
              </w:rPr>
              <w:drawing>
                <wp:inline distT="0" distB="0" distL="0" distR="0" wp14:anchorId="1FC49A8E" wp14:editId="5469ECE9">
                  <wp:extent cx="161925" cy="161925"/>
                  <wp:effectExtent l="19050" t="0" r="9525" b="0"/>
                  <wp:docPr id="737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3A4D98C1" w14:textId="77777777" w:rsidR="00FE379B" w:rsidRDefault="00FE379B" w:rsidP="00E257C6">
            <w:pPr>
              <w:jc w:val="center"/>
            </w:pPr>
            <w:r>
              <w:rPr>
                <w:rFonts w:eastAsia="Times New Roman" w:cs="Arial"/>
                <w:noProof/>
              </w:rPr>
              <w:drawing>
                <wp:inline distT="0" distB="0" distL="0" distR="0" wp14:anchorId="7EB290BD" wp14:editId="2367AAA8">
                  <wp:extent cx="161925" cy="161925"/>
                  <wp:effectExtent l="19050" t="0" r="9525" b="0"/>
                  <wp:docPr id="737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321CF590" w14:textId="77777777" w:rsidTr="00E257C6">
        <w:trPr>
          <w:trHeight w:hRule="exact" w:val="432"/>
        </w:trPr>
        <w:tc>
          <w:tcPr>
            <w:tcW w:w="1669" w:type="pct"/>
            <w:hideMark/>
          </w:tcPr>
          <w:p w14:paraId="24CBCACC" w14:textId="77777777" w:rsidR="00FE379B" w:rsidRPr="007E1AD4" w:rsidRDefault="00FE379B" w:rsidP="00EA1728">
            <w:r w:rsidRPr="007E1AD4">
              <w:t>Automotive Products</w:t>
            </w:r>
          </w:p>
        </w:tc>
        <w:tc>
          <w:tcPr>
            <w:tcW w:w="833" w:type="pct"/>
            <w:vAlign w:val="center"/>
            <w:hideMark/>
          </w:tcPr>
          <w:p w14:paraId="392FBD04" w14:textId="77777777" w:rsidR="00FE379B" w:rsidRDefault="00FE379B" w:rsidP="00E257C6">
            <w:pPr>
              <w:jc w:val="center"/>
            </w:pPr>
            <w:r>
              <w:rPr>
                <w:rFonts w:eastAsia="Times New Roman" w:cs="Arial"/>
                <w:noProof/>
              </w:rPr>
              <w:drawing>
                <wp:inline distT="0" distB="0" distL="0" distR="0" wp14:anchorId="5B0ABC95" wp14:editId="45F179E5">
                  <wp:extent cx="161925" cy="161925"/>
                  <wp:effectExtent l="19050" t="0" r="9525" b="0"/>
                  <wp:docPr id="737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773122C" w14:textId="77777777" w:rsidR="00FE379B" w:rsidRDefault="00FE379B" w:rsidP="00E257C6">
            <w:pPr>
              <w:jc w:val="center"/>
            </w:pPr>
            <w:r>
              <w:rPr>
                <w:rFonts w:eastAsia="Times New Roman" w:cs="Arial"/>
                <w:noProof/>
              </w:rPr>
              <w:drawing>
                <wp:inline distT="0" distB="0" distL="0" distR="0" wp14:anchorId="5BDE10E5" wp14:editId="713AFEB3">
                  <wp:extent cx="161925" cy="161925"/>
                  <wp:effectExtent l="19050" t="0" r="9525" b="0"/>
                  <wp:docPr id="737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148D2C61" w14:textId="77777777" w:rsidR="00FE379B" w:rsidRDefault="00FE379B" w:rsidP="00E257C6">
            <w:pPr>
              <w:jc w:val="center"/>
            </w:pPr>
            <w:r>
              <w:rPr>
                <w:rFonts w:eastAsia="Times New Roman" w:cs="Arial"/>
                <w:noProof/>
              </w:rPr>
              <w:drawing>
                <wp:inline distT="0" distB="0" distL="0" distR="0" wp14:anchorId="7F4A0D3D" wp14:editId="56EAD2DF">
                  <wp:extent cx="161925" cy="161925"/>
                  <wp:effectExtent l="19050" t="0" r="9525" b="0"/>
                  <wp:docPr id="737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06EC4B9A" w14:textId="77777777" w:rsidR="00FE379B" w:rsidRDefault="00FE379B" w:rsidP="00E257C6">
            <w:pPr>
              <w:jc w:val="center"/>
            </w:pPr>
            <w:r>
              <w:rPr>
                <w:rFonts w:eastAsia="Times New Roman" w:cs="Arial"/>
                <w:noProof/>
              </w:rPr>
              <w:drawing>
                <wp:inline distT="0" distB="0" distL="0" distR="0" wp14:anchorId="09A89CA4" wp14:editId="248DFB13">
                  <wp:extent cx="161925" cy="161925"/>
                  <wp:effectExtent l="19050" t="0" r="9525" b="0"/>
                  <wp:docPr id="737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5EC545C8" w14:textId="77777777" w:rsidTr="00E257C6">
        <w:trPr>
          <w:trHeight w:hRule="exact" w:val="432"/>
        </w:trPr>
        <w:tc>
          <w:tcPr>
            <w:tcW w:w="1669" w:type="pct"/>
            <w:hideMark/>
          </w:tcPr>
          <w:p w14:paraId="1C056C02" w14:textId="77777777" w:rsidR="00FE379B" w:rsidRPr="007E1AD4" w:rsidRDefault="00FE379B" w:rsidP="00EA1728">
            <w:r w:rsidRPr="007E1AD4">
              <w:t>Home Maintenance</w:t>
            </w:r>
          </w:p>
        </w:tc>
        <w:tc>
          <w:tcPr>
            <w:tcW w:w="833" w:type="pct"/>
            <w:vAlign w:val="center"/>
            <w:hideMark/>
          </w:tcPr>
          <w:p w14:paraId="170D4246" w14:textId="77777777" w:rsidR="00FE379B" w:rsidRDefault="00FE379B" w:rsidP="00E257C6">
            <w:pPr>
              <w:jc w:val="center"/>
            </w:pPr>
            <w:r>
              <w:rPr>
                <w:rFonts w:eastAsia="Times New Roman" w:cs="Arial"/>
                <w:noProof/>
              </w:rPr>
              <w:drawing>
                <wp:inline distT="0" distB="0" distL="0" distR="0" wp14:anchorId="75E5C3EB" wp14:editId="0A99FB2C">
                  <wp:extent cx="161925" cy="161925"/>
                  <wp:effectExtent l="19050" t="0" r="9525" b="0"/>
                  <wp:docPr id="737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72B43E16" w14:textId="77777777" w:rsidR="00FE379B" w:rsidRDefault="00FE379B" w:rsidP="00E257C6">
            <w:pPr>
              <w:jc w:val="center"/>
            </w:pPr>
            <w:r>
              <w:rPr>
                <w:rFonts w:eastAsia="Times New Roman" w:cs="Arial"/>
                <w:noProof/>
              </w:rPr>
              <w:drawing>
                <wp:inline distT="0" distB="0" distL="0" distR="0" wp14:anchorId="50457092" wp14:editId="12FC639D">
                  <wp:extent cx="161925" cy="161925"/>
                  <wp:effectExtent l="19050" t="0" r="9525" b="0"/>
                  <wp:docPr id="737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07BEB6D9" w14:textId="77777777" w:rsidR="00FE379B" w:rsidRDefault="00FE379B" w:rsidP="00E257C6">
            <w:pPr>
              <w:jc w:val="center"/>
            </w:pPr>
            <w:r>
              <w:rPr>
                <w:rFonts w:eastAsia="Times New Roman" w:cs="Arial"/>
                <w:noProof/>
              </w:rPr>
              <w:drawing>
                <wp:inline distT="0" distB="0" distL="0" distR="0" wp14:anchorId="778637F4" wp14:editId="731D7523">
                  <wp:extent cx="161925" cy="161925"/>
                  <wp:effectExtent l="19050" t="0" r="9525" b="0"/>
                  <wp:docPr id="737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3A796931" w14:textId="77777777" w:rsidR="00FE379B" w:rsidRDefault="00FE379B" w:rsidP="00E257C6">
            <w:pPr>
              <w:jc w:val="center"/>
            </w:pPr>
            <w:r>
              <w:rPr>
                <w:rFonts w:eastAsia="Times New Roman" w:cs="Arial"/>
                <w:noProof/>
              </w:rPr>
              <w:drawing>
                <wp:inline distT="0" distB="0" distL="0" distR="0" wp14:anchorId="4C23B653" wp14:editId="11167CAD">
                  <wp:extent cx="161925" cy="161925"/>
                  <wp:effectExtent l="19050" t="0" r="9525" b="0"/>
                  <wp:docPr id="737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4974DB82" w14:textId="77777777" w:rsidTr="00E257C6">
        <w:trPr>
          <w:trHeight w:hRule="exact" w:val="432"/>
        </w:trPr>
        <w:tc>
          <w:tcPr>
            <w:tcW w:w="1669" w:type="pct"/>
            <w:hideMark/>
          </w:tcPr>
          <w:p w14:paraId="5112E059" w14:textId="77777777" w:rsidR="00FE379B" w:rsidRPr="007E1AD4" w:rsidRDefault="00FE379B" w:rsidP="00EA1728">
            <w:r w:rsidRPr="007E1AD4">
              <w:t>Cleaning Products</w:t>
            </w:r>
          </w:p>
        </w:tc>
        <w:tc>
          <w:tcPr>
            <w:tcW w:w="833" w:type="pct"/>
            <w:vAlign w:val="center"/>
            <w:hideMark/>
          </w:tcPr>
          <w:p w14:paraId="5C35963D" w14:textId="77777777" w:rsidR="00FE379B" w:rsidRDefault="00FE379B" w:rsidP="00E257C6">
            <w:pPr>
              <w:jc w:val="center"/>
            </w:pPr>
            <w:r>
              <w:rPr>
                <w:rFonts w:eastAsia="Times New Roman" w:cs="Arial"/>
                <w:noProof/>
              </w:rPr>
              <w:drawing>
                <wp:inline distT="0" distB="0" distL="0" distR="0" wp14:anchorId="26B9A941" wp14:editId="3B9EE321">
                  <wp:extent cx="161925" cy="161925"/>
                  <wp:effectExtent l="19050" t="0" r="9525" b="0"/>
                  <wp:docPr id="738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0ED18F2F" w14:textId="77777777" w:rsidR="00FE379B" w:rsidRDefault="00FE379B" w:rsidP="00E257C6">
            <w:pPr>
              <w:jc w:val="center"/>
            </w:pPr>
            <w:r>
              <w:rPr>
                <w:rFonts w:eastAsia="Times New Roman" w:cs="Arial"/>
                <w:noProof/>
              </w:rPr>
              <w:drawing>
                <wp:inline distT="0" distB="0" distL="0" distR="0" wp14:anchorId="597C2B86" wp14:editId="0B9E98E9">
                  <wp:extent cx="161925" cy="161925"/>
                  <wp:effectExtent l="19050" t="0" r="9525" b="0"/>
                  <wp:docPr id="738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186EBC91" w14:textId="77777777" w:rsidR="00FE379B" w:rsidRDefault="00FE379B" w:rsidP="00E257C6">
            <w:pPr>
              <w:jc w:val="center"/>
            </w:pPr>
            <w:r>
              <w:rPr>
                <w:rFonts w:eastAsia="Times New Roman" w:cs="Arial"/>
                <w:noProof/>
              </w:rPr>
              <w:drawing>
                <wp:inline distT="0" distB="0" distL="0" distR="0" wp14:anchorId="5E5CE554" wp14:editId="2CD6BAAF">
                  <wp:extent cx="161925" cy="161925"/>
                  <wp:effectExtent l="19050" t="0" r="9525" b="0"/>
                  <wp:docPr id="738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6B44CCE2" w14:textId="77777777" w:rsidR="00FE379B" w:rsidRDefault="00FE379B" w:rsidP="00E257C6">
            <w:pPr>
              <w:jc w:val="center"/>
            </w:pPr>
            <w:r>
              <w:rPr>
                <w:rFonts w:eastAsia="Times New Roman" w:cs="Arial"/>
                <w:noProof/>
              </w:rPr>
              <w:drawing>
                <wp:inline distT="0" distB="0" distL="0" distR="0" wp14:anchorId="44C48605" wp14:editId="42563B5E">
                  <wp:extent cx="161925" cy="161925"/>
                  <wp:effectExtent l="19050" t="0" r="9525" b="0"/>
                  <wp:docPr id="738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7BD45A61" w14:textId="77777777" w:rsidTr="00E257C6">
        <w:trPr>
          <w:trHeight w:hRule="exact" w:val="432"/>
        </w:trPr>
        <w:tc>
          <w:tcPr>
            <w:tcW w:w="1669" w:type="pct"/>
            <w:hideMark/>
          </w:tcPr>
          <w:p w14:paraId="2315E92A" w14:textId="77777777" w:rsidR="00FE379B" w:rsidRPr="007E1AD4" w:rsidRDefault="00FE379B" w:rsidP="00EA1728">
            <w:r w:rsidRPr="007E1AD4">
              <w:t>Personal Care Products</w:t>
            </w:r>
          </w:p>
        </w:tc>
        <w:tc>
          <w:tcPr>
            <w:tcW w:w="833" w:type="pct"/>
            <w:vAlign w:val="center"/>
            <w:hideMark/>
          </w:tcPr>
          <w:p w14:paraId="1A9EA90E" w14:textId="77777777" w:rsidR="00FE379B" w:rsidRDefault="00FE379B" w:rsidP="00E257C6">
            <w:pPr>
              <w:jc w:val="center"/>
            </w:pPr>
            <w:r>
              <w:rPr>
                <w:rFonts w:eastAsia="Times New Roman" w:cs="Arial"/>
                <w:noProof/>
              </w:rPr>
              <w:drawing>
                <wp:inline distT="0" distB="0" distL="0" distR="0" wp14:anchorId="01305EEB" wp14:editId="37B601B6">
                  <wp:extent cx="161925" cy="161925"/>
                  <wp:effectExtent l="19050" t="0" r="9525" b="0"/>
                  <wp:docPr id="738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53C84BC9" w14:textId="77777777" w:rsidR="00FE379B" w:rsidRDefault="00FE379B" w:rsidP="00E257C6">
            <w:pPr>
              <w:jc w:val="center"/>
            </w:pPr>
            <w:r>
              <w:rPr>
                <w:rFonts w:eastAsia="Times New Roman" w:cs="Arial"/>
                <w:noProof/>
              </w:rPr>
              <w:drawing>
                <wp:inline distT="0" distB="0" distL="0" distR="0" wp14:anchorId="5C6C80A1" wp14:editId="498F79CD">
                  <wp:extent cx="161925" cy="161925"/>
                  <wp:effectExtent l="19050" t="0" r="9525" b="0"/>
                  <wp:docPr id="738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461045B8" w14:textId="77777777" w:rsidR="00FE379B" w:rsidRDefault="00FE379B" w:rsidP="00E257C6">
            <w:pPr>
              <w:jc w:val="center"/>
            </w:pPr>
            <w:r>
              <w:rPr>
                <w:rFonts w:eastAsia="Times New Roman" w:cs="Arial"/>
                <w:noProof/>
              </w:rPr>
              <w:drawing>
                <wp:inline distT="0" distB="0" distL="0" distR="0" wp14:anchorId="20409B18" wp14:editId="698AB797">
                  <wp:extent cx="161925" cy="161925"/>
                  <wp:effectExtent l="19050" t="0" r="9525" b="0"/>
                  <wp:docPr id="738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794F8CAA" w14:textId="77777777" w:rsidR="00FE379B" w:rsidRDefault="00FE379B" w:rsidP="00E257C6">
            <w:pPr>
              <w:jc w:val="center"/>
            </w:pPr>
            <w:r>
              <w:rPr>
                <w:rFonts w:eastAsia="Times New Roman" w:cs="Arial"/>
                <w:noProof/>
              </w:rPr>
              <w:drawing>
                <wp:inline distT="0" distB="0" distL="0" distR="0" wp14:anchorId="09B20DD3" wp14:editId="0EC915B2">
                  <wp:extent cx="161925" cy="161925"/>
                  <wp:effectExtent l="19050" t="0" r="9525" b="0"/>
                  <wp:docPr id="738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6F6AF390" w14:textId="77777777" w:rsidTr="00E257C6">
        <w:trPr>
          <w:trHeight w:hRule="exact" w:val="432"/>
        </w:trPr>
        <w:tc>
          <w:tcPr>
            <w:tcW w:w="1669" w:type="pct"/>
            <w:hideMark/>
          </w:tcPr>
          <w:p w14:paraId="1C9C2890" w14:textId="77777777" w:rsidR="00FE379B" w:rsidRPr="007E1AD4" w:rsidRDefault="00FE379B" w:rsidP="00EA1728">
            <w:r w:rsidRPr="007E1AD4">
              <w:t>Pesticides</w:t>
            </w:r>
          </w:p>
        </w:tc>
        <w:tc>
          <w:tcPr>
            <w:tcW w:w="833" w:type="pct"/>
            <w:vAlign w:val="center"/>
            <w:hideMark/>
          </w:tcPr>
          <w:p w14:paraId="2DCCD064" w14:textId="77777777" w:rsidR="00FE379B" w:rsidRDefault="00FE379B" w:rsidP="00E257C6">
            <w:pPr>
              <w:jc w:val="center"/>
            </w:pPr>
            <w:r>
              <w:rPr>
                <w:rFonts w:eastAsia="Times New Roman" w:cs="Arial"/>
                <w:noProof/>
              </w:rPr>
              <w:drawing>
                <wp:inline distT="0" distB="0" distL="0" distR="0" wp14:anchorId="5352106D" wp14:editId="0E4CF95F">
                  <wp:extent cx="161925" cy="161925"/>
                  <wp:effectExtent l="19050" t="0" r="9525" b="0"/>
                  <wp:docPr id="738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25634906" w14:textId="77777777" w:rsidR="00FE379B" w:rsidRDefault="00FE379B" w:rsidP="00E257C6">
            <w:pPr>
              <w:jc w:val="center"/>
            </w:pPr>
            <w:r>
              <w:rPr>
                <w:rFonts w:eastAsia="Times New Roman" w:cs="Arial"/>
                <w:noProof/>
              </w:rPr>
              <w:drawing>
                <wp:inline distT="0" distB="0" distL="0" distR="0" wp14:anchorId="3A0767D6" wp14:editId="49274AAB">
                  <wp:extent cx="161925" cy="161925"/>
                  <wp:effectExtent l="19050" t="0" r="9525" b="0"/>
                  <wp:docPr id="738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6CF52399" w14:textId="77777777" w:rsidR="00FE379B" w:rsidRDefault="00FE379B" w:rsidP="00E257C6">
            <w:pPr>
              <w:jc w:val="center"/>
            </w:pPr>
            <w:r>
              <w:rPr>
                <w:rFonts w:eastAsia="Times New Roman" w:cs="Arial"/>
                <w:noProof/>
              </w:rPr>
              <w:drawing>
                <wp:inline distT="0" distB="0" distL="0" distR="0" wp14:anchorId="0368585E" wp14:editId="5512C43F">
                  <wp:extent cx="161925" cy="161925"/>
                  <wp:effectExtent l="19050" t="0" r="9525" b="0"/>
                  <wp:docPr id="739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13639C2C" w14:textId="77777777" w:rsidR="00FE379B" w:rsidRDefault="00FE379B" w:rsidP="00E257C6">
            <w:pPr>
              <w:jc w:val="center"/>
            </w:pPr>
            <w:r>
              <w:rPr>
                <w:rFonts w:eastAsia="Times New Roman" w:cs="Arial"/>
                <w:noProof/>
              </w:rPr>
              <w:drawing>
                <wp:inline distT="0" distB="0" distL="0" distR="0" wp14:anchorId="4BFF8445" wp14:editId="24822DAD">
                  <wp:extent cx="161925" cy="161925"/>
                  <wp:effectExtent l="19050" t="0" r="9525" b="0"/>
                  <wp:docPr id="739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1EFA09AE" w14:textId="77777777" w:rsidTr="00E257C6">
        <w:trPr>
          <w:trHeight w:hRule="exact" w:val="432"/>
        </w:trPr>
        <w:tc>
          <w:tcPr>
            <w:tcW w:w="1669" w:type="pct"/>
            <w:hideMark/>
          </w:tcPr>
          <w:p w14:paraId="750EC243" w14:textId="77777777" w:rsidR="00FE379B" w:rsidRPr="007E1AD4" w:rsidRDefault="00FE379B" w:rsidP="00EA1728">
            <w:r w:rsidRPr="007E1AD4">
              <w:t>Pet Care Products</w:t>
            </w:r>
          </w:p>
        </w:tc>
        <w:tc>
          <w:tcPr>
            <w:tcW w:w="833" w:type="pct"/>
            <w:vAlign w:val="center"/>
            <w:hideMark/>
          </w:tcPr>
          <w:p w14:paraId="523F745B" w14:textId="77777777" w:rsidR="00FE379B" w:rsidRDefault="00FE379B" w:rsidP="00E257C6">
            <w:pPr>
              <w:jc w:val="center"/>
            </w:pPr>
            <w:r>
              <w:rPr>
                <w:rFonts w:eastAsia="Times New Roman" w:cs="Arial"/>
                <w:noProof/>
              </w:rPr>
              <w:drawing>
                <wp:inline distT="0" distB="0" distL="0" distR="0" wp14:anchorId="311EFAD3" wp14:editId="0C89343E">
                  <wp:extent cx="161925" cy="161925"/>
                  <wp:effectExtent l="19050" t="0" r="9525" b="0"/>
                  <wp:docPr id="739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675FB62D" w14:textId="77777777" w:rsidR="00FE379B" w:rsidRDefault="00FE379B" w:rsidP="00E257C6">
            <w:pPr>
              <w:jc w:val="center"/>
            </w:pPr>
            <w:r>
              <w:rPr>
                <w:rFonts w:eastAsia="Times New Roman" w:cs="Arial"/>
                <w:noProof/>
              </w:rPr>
              <w:drawing>
                <wp:inline distT="0" distB="0" distL="0" distR="0" wp14:anchorId="06A5DBDC" wp14:editId="23F03647">
                  <wp:extent cx="161925" cy="161925"/>
                  <wp:effectExtent l="19050" t="0" r="9525" b="0"/>
                  <wp:docPr id="739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5DDCC47F" w14:textId="77777777" w:rsidR="00FE379B" w:rsidRDefault="00FE379B" w:rsidP="00E257C6">
            <w:pPr>
              <w:jc w:val="center"/>
            </w:pPr>
            <w:r>
              <w:rPr>
                <w:rFonts w:eastAsia="Times New Roman" w:cs="Arial"/>
                <w:noProof/>
              </w:rPr>
              <w:drawing>
                <wp:inline distT="0" distB="0" distL="0" distR="0" wp14:anchorId="515F13D7" wp14:editId="4788F4F9">
                  <wp:extent cx="161925" cy="161925"/>
                  <wp:effectExtent l="19050" t="0" r="9525" b="0"/>
                  <wp:docPr id="739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796B2868" w14:textId="77777777" w:rsidR="00FE379B" w:rsidRDefault="00FE379B" w:rsidP="00E257C6">
            <w:pPr>
              <w:jc w:val="center"/>
            </w:pPr>
            <w:r>
              <w:rPr>
                <w:rFonts w:eastAsia="Times New Roman" w:cs="Arial"/>
                <w:noProof/>
              </w:rPr>
              <w:drawing>
                <wp:inline distT="0" distB="0" distL="0" distR="0" wp14:anchorId="6C2AD470" wp14:editId="4224C0AD">
                  <wp:extent cx="161925" cy="161925"/>
                  <wp:effectExtent l="19050" t="0" r="9525" b="0"/>
                  <wp:docPr id="739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0A29EC68" w14:textId="77777777" w:rsidTr="00E257C6">
        <w:trPr>
          <w:trHeight w:hRule="exact" w:val="432"/>
        </w:trPr>
        <w:tc>
          <w:tcPr>
            <w:tcW w:w="1669" w:type="pct"/>
            <w:hideMark/>
          </w:tcPr>
          <w:p w14:paraId="79522143" w14:textId="77777777" w:rsidR="00FE379B" w:rsidRPr="007E1AD4" w:rsidRDefault="00FE379B" w:rsidP="00EA1728">
            <w:r w:rsidRPr="007E1AD4">
              <w:t>Home Office</w:t>
            </w:r>
          </w:p>
        </w:tc>
        <w:tc>
          <w:tcPr>
            <w:tcW w:w="833" w:type="pct"/>
            <w:vAlign w:val="center"/>
            <w:hideMark/>
          </w:tcPr>
          <w:p w14:paraId="5ED30B5D" w14:textId="77777777" w:rsidR="00FE379B" w:rsidRDefault="00FE379B" w:rsidP="00E257C6">
            <w:pPr>
              <w:jc w:val="center"/>
            </w:pPr>
            <w:r>
              <w:rPr>
                <w:rFonts w:eastAsia="Times New Roman" w:cs="Arial"/>
                <w:noProof/>
              </w:rPr>
              <w:drawing>
                <wp:inline distT="0" distB="0" distL="0" distR="0" wp14:anchorId="17008D95" wp14:editId="0B4453B7">
                  <wp:extent cx="161925" cy="161925"/>
                  <wp:effectExtent l="19050" t="0" r="9525" b="0"/>
                  <wp:docPr id="739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6167CAB8" w14:textId="77777777" w:rsidR="00FE379B" w:rsidRDefault="00FE379B" w:rsidP="00E257C6">
            <w:pPr>
              <w:jc w:val="center"/>
            </w:pPr>
            <w:r>
              <w:rPr>
                <w:rFonts w:eastAsia="Times New Roman" w:cs="Arial"/>
                <w:noProof/>
              </w:rPr>
              <w:drawing>
                <wp:inline distT="0" distB="0" distL="0" distR="0" wp14:anchorId="574C4B00" wp14:editId="24E62FB2">
                  <wp:extent cx="161925" cy="161925"/>
                  <wp:effectExtent l="19050" t="0" r="9525" b="0"/>
                  <wp:docPr id="73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65D8F02C" w14:textId="77777777" w:rsidR="00FE379B" w:rsidRDefault="00FE379B" w:rsidP="00E257C6">
            <w:pPr>
              <w:jc w:val="center"/>
            </w:pPr>
            <w:r>
              <w:rPr>
                <w:rFonts w:eastAsia="Times New Roman" w:cs="Arial"/>
                <w:noProof/>
              </w:rPr>
              <w:drawing>
                <wp:inline distT="0" distB="0" distL="0" distR="0" wp14:anchorId="2DC07A56" wp14:editId="4C21F156">
                  <wp:extent cx="161925" cy="161925"/>
                  <wp:effectExtent l="19050" t="0" r="9525" b="0"/>
                  <wp:docPr id="739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4E82C770" w14:textId="77777777" w:rsidR="00FE379B" w:rsidRDefault="00FE379B" w:rsidP="00E257C6">
            <w:pPr>
              <w:jc w:val="center"/>
            </w:pPr>
            <w:r>
              <w:rPr>
                <w:rFonts w:eastAsia="Times New Roman" w:cs="Arial"/>
                <w:noProof/>
              </w:rPr>
              <w:drawing>
                <wp:inline distT="0" distB="0" distL="0" distR="0" wp14:anchorId="4D343DA5" wp14:editId="682DAEC4">
                  <wp:extent cx="161925" cy="161925"/>
                  <wp:effectExtent l="19050" t="0" r="9525" b="0"/>
                  <wp:docPr id="739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7E1AD4" w14:paraId="7FD4A81C" w14:textId="77777777" w:rsidTr="00E257C6">
        <w:trPr>
          <w:trHeight w:hRule="exact" w:val="432"/>
        </w:trPr>
        <w:tc>
          <w:tcPr>
            <w:tcW w:w="1669" w:type="pct"/>
            <w:hideMark/>
          </w:tcPr>
          <w:p w14:paraId="055F07A9" w14:textId="77777777" w:rsidR="00FE379B" w:rsidRPr="007E1AD4" w:rsidRDefault="00FE379B" w:rsidP="00EA1728">
            <w:r w:rsidRPr="007E1AD4">
              <w:t>Landscape and Yard</w:t>
            </w:r>
          </w:p>
        </w:tc>
        <w:tc>
          <w:tcPr>
            <w:tcW w:w="833" w:type="pct"/>
            <w:vAlign w:val="center"/>
            <w:hideMark/>
          </w:tcPr>
          <w:p w14:paraId="29B58283" w14:textId="77777777" w:rsidR="00FE379B" w:rsidRDefault="00FE379B" w:rsidP="00E257C6">
            <w:pPr>
              <w:jc w:val="center"/>
            </w:pPr>
            <w:r>
              <w:rPr>
                <w:rFonts w:eastAsia="Times New Roman" w:cs="Arial"/>
                <w:noProof/>
              </w:rPr>
              <w:drawing>
                <wp:inline distT="0" distB="0" distL="0" distR="0" wp14:anchorId="3B968E83" wp14:editId="19E6145B">
                  <wp:extent cx="161925" cy="161925"/>
                  <wp:effectExtent l="19050" t="0" r="9525" b="0"/>
                  <wp:docPr id="740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335CA432" w14:textId="77777777" w:rsidR="00FE379B" w:rsidRDefault="00FE379B" w:rsidP="00E257C6">
            <w:pPr>
              <w:jc w:val="center"/>
            </w:pPr>
            <w:r>
              <w:rPr>
                <w:rFonts w:eastAsia="Times New Roman" w:cs="Arial"/>
                <w:noProof/>
              </w:rPr>
              <w:drawing>
                <wp:inline distT="0" distB="0" distL="0" distR="0" wp14:anchorId="2AA79597" wp14:editId="7A2293F9">
                  <wp:extent cx="161925" cy="161925"/>
                  <wp:effectExtent l="19050" t="0" r="9525" b="0"/>
                  <wp:docPr id="740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3" w:type="pct"/>
            <w:vAlign w:val="center"/>
            <w:hideMark/>
          </w:tcPr>
          <w:p w14:paraId="0413EC62" w14:textId="77777777" w:rsidR="00FE379B" w:rsidRDefault="00FE379B" w:rsidP="00E257C6">
            <w:pPr>
              <w:jc w:val="center"/>
            </w:pPr>
            <w:r>
              <w:rPr>
                <w:rFonts w:eastAsia="Times New Roman" w:cs="Arial"/>
                <w:noProof/>
              </w:rPr>
              <w:drawing>
                <wp:inline distT="0" distB="0" distL="0" distR="0" wp14:anchorId="1B93BAA9" wp14:editId="0D6C9AF9">
                  <wp:extent cx="161925" cy="161925"/>
                  <wp:effectExtent l="19050" t="0" r="9525" b="0"/>
                  <wp:docPr id="740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32" w:type="pct"/>
            <w:vAlign w:val="center"/>
            <w:hideMark/>
          </w:tcPr>
          <w:p w14:paraId="0B601364" w14:textId="77777777" w:rsidR="00FE379B" w:rsidRDefault="00FE379B" w:rsidP="00E257C6">
            <w:pPr>
              <w:jc w:val="center"/>
            </w:pPr>
            <w:r>
              <w:rPr>
                <w:rFonts w:eastAsia="Times New Roman" w:cs="Arial"/>
                <w:noProof/>
              </w:rPr>
              <w:drawing>
                <wp:inline distT="0" distB="0" distL="0" distR="0" wp14:anchorId="1A81F111" wp14:editId="0609CBE8">
                  <wp:extent cx="161925" cy="161925"/>
                  <wp:effectExtent l="19050" t="0" r="9525" b="0"/>
                  <wp:docPr id="740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bl>
    <w:p w14:paraId="1C4230A3" w14:textId="77777777" w:rsidR="00FE379B" w:rsidRDefault="00FE379B" w:rsidP="00FE379B"/>
    <w:p w14:paraId="3250976F" w14:textId="77777777" w:rsidR="00FE379B" w:rsidRPr="004A0864" w:rsidRDefault="00C84DE5" w:rsidP="00FE379B">
      <w:pPr>
        <w:rPr>
          <w:b/>
        </w:rPr>
      </w:pPr>
      <w:r>
        <w:rPr>
          <w:b/>
        </w:rPr>
        <w:t>H</w:t>
      </w:r>
      <w:r w:rsidR="00FE379B" w:rsidRPr="00774A24">
        <w:rPr>
          <w:b/>
        </w:rPr>
        <w:t>. Home Observations</w:t>
      </w:r>
      <w:r w:rsidR="00FE379B">
        <w:rPr>
          <w:b/>
        </w:rPr>
        <w:t xml:space="preserve"> (To be completed by field technician with input from participant as needed)</w:t>
      </w:r>
    </w:p>
    <w:p w14:paraId="58CE5C55" w14:textId="77777777" w:rsidR="00FE379B" w:rsidRPr="00204C43" w:rsidRDefault="00C84DE5" w:rsidP="00FE379B">
      <w:pPr>
        <w:spacing w:after="0" w:line="240" w:lineRule="auto"/>
        <w:rPr>
          <w:rFonts w:eastAsia="Times New Roman" w:cs="Times New Roman"/>
        </w:rPr>
      </w:pPr>
      <w:r>
        <w:rPr>
          <w:rFonts w:eastAsia="Times New Roman" w:cs="Times New Roman"/>
        </w:rPr>
        <w:t>24</w:t>
      </w:r>
      <w:r w:rsidR="00FE379B">
        <w:rPr>
          <w:rFonts w:eastAsia="Times New Roman" w:cs="Times New Roman"/>
        </w:rPr>
        <w:t>a</w:t>
      </w:r>
      <w:r w:rsidR="00FE379B" w:rsidRPr="00204C43">
        <w:rPr>
          <w:rFonts w:eastAsia="Times New Roman" w:cs="Times New Roman"/>
        </w:rPr>
        <w:t>. Select the answer(s) that best describe the percentage of total floor area</w:t>
      </w:r>
      <w:r w:rsidR="00FE379B">
        <w:rPr>
          <w:rFonts w:eastAsia="Times New Roman" w:cs="Times New Roman"/>
        </w:rPr>
        <w:t xml:space="preserve"> in the home</w:t>
      </w:r>
      <w:r w:rsidR="00FE379B" w:rsidRPr="00204C43">
        <w:rPr>
          <w:rFonts w:eastAsia="Times New Roman" w:cs="Times New Roman"/>
        </w:rPr>
        <w:t>.</w:t>
      </w:r>
    </w:p>
    <w:tbl>
      <w:tblPr>
        <w:tblW w:w="5000" w:type="pct"/>
        <w:tblLook w:val="0600" w:firstRow="0" w:lastRow="0" w:firstColumn="0" w:lastColumn="0" w:noHBand="1" w:noVBand="1"/>
      </w:tblPr>
      <w:tblGrid>
        <w:gridCol w:w="1531"/>
        <w:gridCol w:w="1340"/>
        <w:gridCol w:w="1341"/>
        <w:gridCol w:w="1341"/>
        <w:gridCol w:w="1341"/>
        <w:gridCol w:w="1341"/>
        <w:gridCol w:w="1341"/>
      </w:tblGrid>
      <w:tr w:rsidR="00FE379B" w:rsidRPr="00204C43" w14:paraId="70B8A345" w14:textId="77777777" w:rsidTr="00E257C6">
        <w:tc>
          <w:tcPr>
            <w:tcW w:w="800" w:type="pct"/>
            <w:vAlign w:val="center"/>
            <w:hideMark/>
          </w:tcPr>
          <w:p w14:paraId="7FB90F01" w14:textId="77777777" w:rsidR="00FE379B" w:rsidRPr="00204C43" w:rsidRDefault="00FE379B" w:rsidP="00061094">
            <w:pPr>
              <w:spacing w:after="0" w:line="240" w:lineRule="auto"/>
              <w:rPr>
                <w:rFonts w:eastAsia="Times New Roman" w:cs="Times New Roman"/>
              </w:rPr>
            </w:pPr>
          </w:p>
        </w:tc>
        <w:tc>
          <w:tcPr>
            <w:tcW w:w="700" w:type="pct"/>
            <w:vAlign w:val="center"/>
            <w:hideMark/>
          </w:tcPr>
          <w:p w14:paraId="7981894E"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0</w:t>
            </w:r>
          </w:p>
        </w:tc>
        <w:tc>
          <w:tcPr>
            <w:tcW w:w="700" w:type="pct"/>
            <w:vAlign w:val="center"/>
            <w:hideMark/>
          </w:tcPr>
          <w:p w14:paraId="797D5D8F"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1-20</w:t>
            </w:r>
          </w:p>
        </w:tc>
        <w:tc>
          <w:tcPr>
            <w:tcW w:w="700" w:type="pct"/>
            <w:vAlign w:val="center"/>
            <w:hideMark/>
          </w:tcPr>
          <w:p w14:paraId="597B2A43"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21-40</w:t>
            </w:r>
          </w:p>
        </w:tc>
        <w:tc>
          <w:tcPr>
            <w:tcW w:w="700" w:type="pct"/>
            <w:vAlign w:val="center"/>
            <w:hideMark/>
          </w:tcPr>
          <w:p w14:paraId="65113B28"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41-60</w:t>
            </w:r>
          </w:p>
        </w:tc>
        <w:tc>
          <w:tcPr>
            <w:tcW w:w="700" w:type="pct"/>
            <w:vAlign w:val="center"/>
            <w:hideMark/>
          </w:tcPr>
          <w:p w14:paraId="6117602B"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61-80</w:t>
            </w:r>
          </w:p>
        </w:tc>
        <w:tc>
          <w:tcPr>
            <w:tcW w:w="700" w:type="pct"/>
            <w:vAlign w:val="center"/>
            <w:hideMark/>
          </w:tcPr>
          <w:p w14:paraId="58D14E60"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81-100</w:t>
            </w:r>
          </w:p>
        </w:tc>
      </w:tr>
      <w:tr w:rsidR="00FE379B" w:rsidRPr="00204C43" w14:paraId="23A7E261" w14:textId="77777777" w:rsidTr="00E257C6">
        <w:trPr>
          <w:trHeight w:val="630"/>
        </w:trPr>
        <w:tc>
          <w:tcPr>
            <w:tcW w:w="800" w:type="pct"/>
            <w:vAlign w:val="center"/>
            <w:hideMark/>
          </w:tcPr>
          <w:p w14:paraId="765C8B91" w14:textId="77777777" w:rsidR="00FE379B" w:rsidRDefault="00FE379B" w:rsidP="00061094">
            <w:pPr>
              <w:spacing w:after="0" w:line="240" w:lineRule="auto"/>
              <w:rPr>
                <w:rFonts w:eastAsia="Times New Roman" w:cs="Times New Roman"/>
              </w:rPr>
            </w:pPr>
            <w:r w:rsidRPr="00204C43">
              <w:rPr>
                <w:rFonts w:eastAsia="Times New Roman" w:cs="Times New Roman"/>
              </w:rPr>
              <w:t>% Covered by carpet or rug</w:t>
            </w:r>
          </w:p>
          <w:p w14:paraId="57634378" w14:textId="77777777" w:rsidR="00FE379B" w:rsidRPr="00204C43" w:rsidRDefault="00FE379B" w:rsidP="00061094">
            <w:pPr>
              <w:spacing w:after="0" w:line="240" w:lineRule="auto"/>
              <w:rPr>
                <w:rFonts w:eastAsia="Times New Roman" w:cs="Times New Roman"/>
              </w:rPr>
            </w:pPr>
          </w:p>
        </w:tc>
        <w:tc>
          <w:tcPr>
            <w:tcW w:w="700" w:type="pct"/>
            <w:vAlign w:val="center"/>
            <w:hideMark/>
          </w:tcPr>
          <w:p w14:paraId="16202DEF"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40E035A2" wp14:editId="74766416">
                  <wp:extent cx="161925" cy="161925"/>
                  <wp:effectExtent l="19050" t="0" r="9525" b="0"/>
                  <wp:docPr id="740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6B8EED68"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7CEA90D5" wp14:editId="4DC32A7F">
                  <wp:extent cx="161925" cy="161925"/>
                  <wp:effectExtent l="19050" t="0" r="9525" b="0"/>
                  <wp:docPr id="740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6536A8D6"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5342325C" wp14:editId="2D92E6AA">
                  <wp:extent cx="161925" cy="161925"/>
                  <wp:effectExtent l="19050" t="0" r="9525" b="0"/>
                  <wp:docPr id="740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7CF815E5"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77A7C92B" wp14:editId="7ADD6669">
                  <wp:extent cx="161925" cy="161925"/>
                  <wp:effectExtent l="19050" t="0" r="9525" b="0"/>
                  <wp:docPr id="740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546CF192"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1AAECAA6" wp14:editId="3EA10990">
                  <wp:extent cx="161925" cy="161925"/>
                  <wp:effectExtent l="19050" t="0" r="9525" b="0"/>
                  <wp:docPr id="740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727C3FC8"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42F8A930" wp14:editId="587F620A">
                  <wp:extent cx="161925" cy="161925"/>
                  <wp:effectExtent l="19050" t="0" r="9525" b="0"/>
                  <wp:docPr id="740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3F5EE871" w14:textId="77777777" w:rsidTr="00E257C6">
        <w:tc>
          <w:tcPr>
            <w:tcW w:w="800" w:type="pct"/>
            <w:vAlign w:val="center"/>
            <w:hideMark/>
          </w:tcPr>
          <w:p w14:paraId="7AA46D7D" w14:textId="77777777" w:rsidR="00FE379B" w:rsidRDefault="00FE379B" w:rsidP="00061094">
            <w:pPr>
              <w:spacing w:after="0" w:line="240" w:lineRule="auto"/>
              <w:rPr>
                <w:rFonts w:eastAsia="Times New Roman" w:cs="Times New Roman"/>
              </w:rPr>
            </w:pPr>
            <w:r w:rsidRPr="00204C43">
              <w:rPr>
                <w:rFonts w:eastAsia="Times New Roman" w:cs="Times New Roman"/>
              </w:rPr>
              <w:t xml:space="preserve">% Exposed linoleum or </w:t>
            </w:r>
          </w:p>
          <w:p w14:paraId="110954D7" w14:textId="77777777" w:rsidR="00FE379B" w:rsidRDefault="00FE379B" w:rsidP="00061094">
            <w:pPr>
              <w:spacing w:after="0" w:line="240" w:lineRule="auto"/>
              <w:rPr>
                <w:rFonts w:eastAsia="Times New Roman" w:cs="Times New Roman"/>
              </w:rPr>
            </w:pPr>
            <w:r w:rsidRPr="00204C43">
              <w:rPr>
                <w:rFonts w:eastAsia="Times New Roman" w:cs="Times New Roman"/>
              </w:rPr>
              <w:t>linoleum tile</w:t>
            </w:r>
          </w:p>
          <w:p w14:paraId="2E087C78" w14:textId="77777777" w:rsidR="00FE379B" w:rsidRPr="00204C43" w:rsidRDefault="00FE379B" w:rsidP="00061094">
            <w:pPr>
              <w:spacing w:after="0" w:line="240" w:lineRule="auto"/>
              <w:rPr>
                <w:rFonts w:eastAsia="Times New Roman" w:cs="Times New Roman"/>
              </w:rPr>
            </w:pPr>
          </w:p>
        </w:tc>
        <w:tc>
          <w:tcPr>
            <w:tcW w:w="700" w:type="pct"/>
            <w:vAlign w:val="center"/>
            <w:hideMark/>
          </w:tcPr>
          <w:p w14:paraId="169BE28F"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9E0FE0A" wp14:editId="377E8865">
                  <wp:extent cx="161925" cy="161925"/>
                  <wp:effectExtent l="19050" t="0" r="9525" b="0"/>
                  <wp:docPr id="741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754F4F0E"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0C435E77" wp14:editId="0F8BB18F">
                  <wp:extent cx="161925" cy="161925"/>
                  <wp:effectExtent l="19050" t="0" r="9525" b="0"/>
                  <wp:docPr id="741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7E98B462"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7D276282" wp14:editId="6AFB11D4">
                  <wp:extent cx="161925" cy="161925"/>
                  <wp:effectExtent l="19050" t="0" r="9525" b="0"/>
                  <wp:docPr id="741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434D0DCF"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3CE7F4EA" wp14:editId="29AB9B70">
                  <wp:extent cx="161925" cy="161925"/>
                  <wp:effectExtent l="19050" t="0" r="9525" b="0"/>
                  <wp:docPr id="741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7E17A1ED"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3776D6C7" wp14:editId="651A67E2">
                  <wp:extent cx="161925" cy="161925"/>
                  <wp:effectExtent l="19050" t="0" r="9525" b="0"/>
                  <wp:docPr id="741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6BABF83B"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41102FE7" wp14:editId="250A92DA">
                  <wp:extent cx="161925" cy="161925"/>
                  <wp:effectExtent l="19050" t="0" r="9525" b="0"/>
                  <wp:docPr id="741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39E031E0" w14:textId="77777777" w:rsidTr="00E257C6">
        <w:tc>
          <w:tcPr>
            <w:tcW w:w="800" w:type="pct"/>
            <w:vAlign w:val="center"/>
            <w:hideMark/>
          </w:tcPr>
          <w:p w14:paraId="37081E61" w14:textId="77777777" w:rsidR="00FE379B" w:rsidRDefault="00FE379B" w:rsidP="00061094">
            <w:pPr>
              <w:spacing w:after="0" w:line="240" w:lineRule="auto"/>
              <w:rPr>
                <w:rFonts w:eastAsia="Times New Roman" w:cs="Times New Roman"/>
              </w:rPr>
            </w:pPr>
            <w:r w:rsidRPr="00204C43">
              <w:rPr>
                <w:rFonts w:eastAsia="Times New Roman" w:cs="Times New Roman"/>
              </w:rPr>
              <w:t xml:space="preserve">% Exposed wood or wood </w:t>
            </w:r>
          </w:p>
          <w:p w14:paraId="4D823539" w14:textId="77777777" w:rsidR="00FE379B" w:rsidRDefault="00FE379B" w:rsidP="00061094">
            <w:pPr>
              <w:spacing w:after="0" w:line="240" w:lineRule="auto"/>
              <w:rPr>
                <w:rFonts w:eastAsia="Times New Roman" w:cs="Times New Roman"/>
              </w:rPr>
            </w:pPr>
            <w:r>
              <w:rPr>
                <w:rFonts w:eastAsia="Times New Roman" w:cs="Times New Roman"/>
              </w:rPr>
              <w:t>l</w:t>
            </w:r>
            <w:r w:rsidRPr="00204C43">
              <w:rPr>
                <w:rFonts w:eastAsia="Times New Roman" w:cs="Times New Roman"/>
              </w:rPr>
              <w:t>aminate</w:t>
            </w:r>
          </w:p>
          <w:p w14:paraId="17409836" w14:textId="77777777" w:rsidR="00FE379B" w:rsidRPr="00204C43" w:rsidRDefault="00FE379B" w:rsidP="00061094">
            <w:pPr>
              <w:spacing w:after="0" w:line="240" w:lineRule="auto"/>
              <w:rPr>
                <w:rFonts w:eastAsia="Times New Roman" w:cs="Times New Roman"/>
              </w:rPr>
            </w:pPr>
          </w:p>
        </w:tc>
        <w:tc>
          <w:tcPr>
            <w:tcW w:w="700" w:type="pct"/>
            <w:vAlign w:val="center"/>
            <w:hideMark/>
          </w:tcPr>
          <w:p w14:paraId="241C148E"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1B0782F" wp14:editId="09FF6564">
                  <wp:extent cx="161925" cy="161925"/>
                  <wp:effectExtent l="19050" t="0" r="9525" b="0"/>
                  <wp:docPr id="741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644D4341"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5E1574A" wp14:editId="50DE80EE">
                  <wp:extent cx="161925" cy="161925"/>
                  <wp:effectExtent l="19050" t="0" r="9525" b="0"/>
                  <wp:docPr id="741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031A133F"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03051C81" wp14:editId="762345DF">
                  <wp:extent cx="161925" cy="161925"/>
                  <wp:effectExtent l="19050" t="0" r="9525" b="0"/>
                  <wp:docPr id="741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1A610A51"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423C6105" wp14:editId="2162C1AD">
                  <wp:extent cx="161925" cy="161925"/>
                  <wp:effectExtent l="19050" t="0" r="9525" b="0"/>
                  <wp:docPr id="741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17D58246"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4ACE0EA" wp14:editId="573D4D65">
                  <wp:extent cx="161925" cy="161925"/>
                  <wp:effectExtent l="19050" t="0" r="9525" b="0"/>
                  <wp:docPr id="742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74F36E6D"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5CEF41B" wp14:editId="4F779689">
                  <wp:extent cx="161925" cy="161925"/>
                  <wp:effectExtent l="19050" t="0" r="9525" b="0"/>
                  <wp:docPr id="742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7F7E9913" w14:textId="77777777" w:rsidTr="00E257C6">
        <w:tc>
          <w:tcPr>
            <w:tcW w:w="800" w:type="pct"/>
            <w:vAlign w:val="center"/>
            <w:hideMark/>
          </w:tcPr>
          <w:p w14:paraId="68E635F7" w14:textId="77777777" w:rsidR="00FE379B" w:rsidRDefault="00FE379B" w:rsidP="00061094">
            <w:pPr>
              <w:spacing w:after="0" w:line="240" w:lineRule="auto"/>
              <w:rPr>
                <w:rFonts w:eastAsia="Times New Roman" w:cs="Times New Roman"/>
              </w:rPr>
            </w:pPr>
            <w:r w:rsidRPr="00204C43">
              <w:rPr>
                <w:rFonts w:eastAsia="Times New Roman" w:cs="Times New Roman"/>
              </w:rPr>
              <w:t>% Exposed ceramic or stone tile</w:t>
            </w:r>
          </w:p>
          <w:p w14:paraId="62B12B88" w14:textId="77777777" w:rsidR="00FE379B" w:rsidRPr="00204C43" w:rsidRDefault="00FE379B" w:rsidP="00061094">
            <w:pPr>
              <w:spacing w:after="0" w:line="240" w:lineRule="auto"/>
              <w:rPr>
                <w:rFonts w:eastAsia="Times New Roman" w:cs="Times New Roman"/>
              </w:rPr>
            </w:pPr>
          </w:p>
        </w:tc>
        <w:tc>
          <w:tcPr>
            <w:tcW w:w="700" w:type="pct"/>
            <w:vAlign w:val="center"/>
            <w:hideMark/>
          </w:tcPr>
          <w:p w14:paraId="41DFE256"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39D6E0BC" wp14:editId="03785368">
                  <wp:extent cx="161925" cy="161925"/>
                  <wp:effectExtent l="19050" t="0" r="9525" b="0"/>
                  <wp:docPr id="742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44FAE69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3A247EB8" wp14:editId="251E2CB1">
                  <wp:extent cx="161925" cy="161925"/>
                  <wp:effectExtent l="19050" t="0" r="9525" b="0"/>
                  <wp:docPr id="742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686D178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11A53F98" wp14:editId="0B857407">
                  <wp:extent cx="161925" cy="161925"/>
                  <wp:effectExtent l="19050" t="0" r="9525" b="0"/>
                  <wp:docPr id="742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3C2C8CBB"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19C0E0CD" wp14:editId="177CCB0D">
                  <wp:extent cx="161925" cy="161925"/>
                  <wp:effectExtent l="19050" t="0" r="9525" b="0"/>
                  <wp:docPr id="742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141FB0FC"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9867C81" wp14:editId="27631EFB">
                  <wp:extent cx="161925" cy="161925"/>
                  <wp:effectExtent l="19050" t="0" r="9525" b="0"/>
                  <wp:docPr id="742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1ED57F3A"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0A84CEA" wp14:editId="739B7CA7">
                  <wp:extent cx="161925" cy="161925"/>
                  <wp:effectExtent l="19050" t="0" r="9525" b="0"/>
                  <wp:docPr id="742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3ADE805E" w14:textId="77777777" w:rsidTr="00E257C6">
        <w:tc>
          <w:tcPr>
            <w:tcW w:w="800" w:type="pct"/>
            <w:vAlign w:val="center"/>
            <w:hideMark/>
          </w:tcPr>
          <w:p w14:paraId="36C37945" w14:textId="77777777" w:rsidR="00FE379B" w:rsidRPr="00204C43" w:rsidRDefault="00FE379B" w:rsidP="00061094">
            <w:pPr>
              <w:spacing w:after="0" w:line="240" w:lineRule="auto"/>
              <w:rPr>
                <w:rFonts w:eastAsia="Times New Roman" w:cs="Times New Roman"/>
              </w:rPr>
            </w:pPr>
            <w:r w:rsidRPr="00204C43">
              <w:rPr>
                <w:rFonts w:eastAsia="Times New Roman" w:cs="Times New Roman"/>
              </w:rPr>
              <w:t>% Exposed other</w:t>
            </w:r>
          </w:p>
        </w:tc>
        <w:tc>
          <w:tcPr>
            <w:tcW w:w="700" w:type="pct"/>
            <w:vAlign w:val="center"/>
            <w:hideMark/>
          </w:tcPr>
          <w:p w14:paraId="0410203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F0A1618" wp14:editId="30FE6146">
                  <wp:extent cx="161925" cy="161925"/>
                  <wp:effectExtent l="19050" t="0" r="9525" b="0"/>
                  <wp:docPr id="742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79B090C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9E68A01" wp14:editId="0C491E76">
                  <wp:extent cx="161925" cy="161925"/>
                  <wp:effectExtent l="19050" t="0" r="9525" b="0"/>
                  <wp:docPr id="742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05AF2858"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C223D07" wp14:editId="788C1D2A">
                  <wp:extent cx="161925" cy="161925"/>
                  <wp:effectExtent l="19050" t="0" r="9525" b="0"/>
                  <wp:docPr id="743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2BAB69CC"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3247DC8E" wp14:editId="09E4F6A6">
                  <wp:extent cx="161925" cy="161925"/>
                  <wp:effectExtent l="19050" t="0" r="9525" b="0"/>
                  <wp:docPr id="743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6A0688EE"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FD70796" wp14:editId="674AD1B1">
                  <wp:extent cx="161925" cy="161925"/>
                  <wp:effectExtent l="19050" t="0" r="9525" b="0"/>
                  <wp:docPr id="743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00" w:type="pct"/>
            <w:vAlign w:val="center"/>
            <w:hideMark/>
          </w:tcPr>
          <w:p w14:paraId="17BFF9CA"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3C5B6917" wp14:editId="19DB5F84">
                  <wp:extent cx="161925" cy="161925"/>
                  <wp:effectExtent l="19050" t="0" r="9525" b="0"/>
                  <wp:docPr id="743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bl>
    <w:p w14:paraId="04EF62A7" w14:textId="77777777" w:rsidR="00FE379B" w:rsidRDefault="00FE379B" w:rsidP="00FE379B">
      <w:pPr>
        <w:spacing w:line="240" w:lineRule="auto"/>
        <w:rPr>
          <w:rFonts w:eastAsia="Times New Roman" w:cs="Times New Roman"/>
        </w:rPr>
      </w:pPr>
    </w:p>
    <w:p w14:paraId="6EA86599" w14:textId="77777777" w:rsidR="00FE379B" w:rsidRPr="00204C43" w:rsidRDefault="00C84DE5" w:rsidP="00FE379B">
      <w:pPr>
        <w:spacing w:after="0" w:line="240" w:lineRule="auto"/>
        <w:rPr>
          <w:rFonts w:eastAsia="Times New Roman" w:cs="Times New Roman"/>
        </w:rPr>
      </w:pPr>
      <w:r>
        <w:rPr>
          <w:rFonts w:eastAsia="Times New Roman" w:cs="Times New Roman"/>
        </w:rPr>
        <w:t>24</w:t>
      </w:r>
      <w:r w:rsidR="00FE379B">
        <w:rPr>
          <w:rFonts w:eastAsia="Times New Roman" w:cs="Times New Roman"/>
        </w:rPr>
        <w:t>b</w:t>
      </w:r>
      <w:r w:rsidR="00FE379B" w:rsidRPr="00204C43">
        <w:rPr>
          <w:rFonts w:eastAsia="Times New Roman" w:cs="Times New Roman"/>
        </w:rPr>
        <w:t>. If a percentage of the floor was "Other," what was the material?</w:t>
      </w:r>
    </w:p>
    <w:p w14:paraId="4D4EA2FB" w14:textId="77777777" w:rsidR="00FE379B" w:rsidRPr="00204C43" w:rsidRDefault="00FE379B" w:rsidP="00FE379B">
      <w:pPr>
        <w:spacing w:after="0" w:line="240" w:lineRule="auto"/>
        <w:rPr>
          <w:rFonts w:eastAsia="Times New Roman" w:cs="Times New Roman"/>
        </w:rPr>
      </w:pPr>
      <w:r>
        <w:rPr>
          <w:rFonts w:eastAsia="Times New Roman" w:cs="Times New Roman"/>
          <w:noProof/>
        </w:rPr>
        <w:drawing>
          <wp:inline distT="0" distB="0" distL="0" distR="0" wp14:anchorId="0FEBFB5C" wp14:editId="6B16B8EF">
            <wp:extent cx="629285" cy="226695"/>
            <wp:effectExtent l="0" t="0" r="0" b="1905"/>
            <wp:docPr id="743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p>
    <w:p w14:paraId="5CCF4F86" w14:textId="77777777" w:rsidR="00FE379B" w:rsidRDefault="00FE379B" w:rsidP="00FE379B">
      <w:pPr>
        <w:spacing w:after="0" w:line="240" w:lineRule="auto"/>
        <w:rPr>
          <w:rFonts w:eastAsia="Times New Roman" w:cs="Times New Roman"/>
        </w:rPr>
      </w:pPr>
    </w:p>
    <w:p w14:paraId="182AA771" w14:textId="77777777" w:rsidR="00FE379B" w:rsidRPr="00204C43" w:rsidRDefault="00C84DE5" w:rsidP="00FE379B">
      <w:pPr>
        <w:spacing w:after="0" w:line="240" w:lineRule="auto"/>
        <w:rPr>
          <w:rFonts w:eastAsia="Times New Roman" w:cs="Times New Roman"/>
        </w:rPr>
      </w:pPr>
      <w:r>
        <w:rPr>
          <w:rFonts w:eastAsia="Times New Roman" w:cs="Times New Roman"/>
        </w:rPr>
        <w:t>25</w:t>
      </w:r>
      <w:r w:rsidR="00FE379B">
        <w:rPr>
          <w:rFonts w:eastAsia="Times New Roman" w:cs="Times New Roman"/>
        </w:rPr>
        <w:t>a</w:t>
      </w:r>
      <w:r w:rsidR="00FE379B" w:rsidRPr="00204C43">
        <w:rPr>
          <w:rFonts w:eastAsia="Times New Roman" w:cs="Times New Roman"/>
        </w:rPr>
        <w:t xml:space="preserve">. Select the answer(s) that best describe the </w:t>
      </w:r>
      <w:r w:rsidR="00FE379B">
        <w:rPr>
          <w:rFonts w:eastAsia="Times New Roman" w:cs="Times New Roman"/>
        </w:rPr>
        <w:t>home</w:t>
      </w:r>
      <w:r w:rsidR="00FE379B" w:rsidRPr="00204C43">
        <w:rPr>
          <w:rFonts w:eastAsia="Times New Roman" w:cs="Times New Roman"/>
        </w:rPr>
        <w:t>'s furniture.</w:t>
      </w:r>
    </w:p>
    <w:tbl>
      <w:tblPr>
        <w:tblW w:w="5007" w:type="pct"/>
        <w:jc w:val="center"/>
        <w:tblLook w:val="0600" w:firstRow="0" w:lastRow="0" w:firstColumn="0" w:lastColumn="0" w:noHBand="1" w:noVBand="1"/>
      </w:tblPr>
      <w:tblGrid>
        <w:gridCol w:w="1370"/>
        <w:gridCol w:w="1370"/>
        <w:gridCol w:w="1370"/>
        <w:gridCol w:w="1370"/>
        <w:gridCol w:w="1370"/>
        <w:gridCol w:w="1370"/>
        <w:gridCol w:w="1369"/>
      </w:tblGrid>
      <w:tr w:rsidR="00FE379B" w:rsidRPr="00204C43" w14:paraId="5840EC81" w14:textId="77777777" w:rsidTr="00E257C6">
        <w:trPr>
          <w:jc w:val="center"/>
        </w:trPr>
        <w:tc>
          <w:tcPr>
            <w:tcW w:w="714" w:type="pct"/>
            <w:hideMark/>
          </w:tcPr>
          <w:p w14:paraId="376652C6"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6B823CA9"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0</w:t>
            </w:r>
          </w:p>
        </w:tc>
        <w:tc>
          <w:tcPr>
            <w:tcW w:w="714" w:type="pct"/>
            <w:vAlign w:val="center"/>
            <w:hideMark/>
          </w:tcPr>
          <w:p w14:paraId="7E5E0B36"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1</w:t>
            </w:r>
          </w:p>
        </w:tc>
        <w:tc>
          <w:tcPr>
            <w:tcW w:w="714" w:type="pct"/>
            <w:vAlign w:val="center"/>
            <w:hideMark/>
          </w:tcPr>
          <w:p w14:paraId="78E12581"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2</w:t>
            </w:r>
          </w:p>
        </w:tc>
        <w:tc>
          <w:tcPr>
            <w:tcW w:w="714" w:type="pct"/>
            <w:vAlign w:val="center"/>
            <w:hideMark/>
          </w:tcPr>
          <w:p w14:paraId="7068AEAF"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3</w:t>
            </w:r>
          </w:p>
        </w:tc>
        <w:tc>
          <w:tcPr>
            <w:tcW w:w="714" w:type="pct"/>
            <w:vAlign w:val="center"/>
          </w:tcPr>
          <w:p w14:paraId="7B027445" w14:textId="77777777" w:rsidR="00FE379B" w:rsidRPr="00204C43" w:rsidRDefault="00FE379B" w:rsidP="00061094">
            <w:pPr>
              <w:spacing w:after="0" w:line="240" w:lineRule="auto"/>
              <w:jc w:val="center"/>
              <w:rPr>
                <w:rFonts w:eastAsia="Times New Roman" w:cs="Times New Roman"/>
              </w:rPr>
            </w:pPr>
            <w:r>
              <w:rPr>
                <w:rFonts w:eastAsia="Times New Roman" w:cs="Times New Roman"/>
              </w:rPr>
              <w:t>4</w:t>
            </w:r>
          </w:p>
        </w:tc>
        <w:tc>
          <w:tcPr>
            <w:tcW w:w="714" w:type="pct"/>
            <w:vAlign w:val="center"/>
          </w:tcPr>
          <w:p w14:paraId="28336F48" w14:textId="77777777" w:rsidR="00FE379B" w:rsidRPr="00204C43" w:rsidRDefault="00FE379B" w:rsidP="00061094">
            <w:pPr>
              <w:spacing w:after="0" w:line="240" w:lineRule="auto"/>
              <w:jc w:val="center"/>
              <w:rPr>
                <w:rFonts w:eastAsia="Times New Roman" w:cs="Times New Roman"/>
              </w:rPr>
            </w:pPr>
            <w:r>
              <w:rPr>
                <w:rFonts w:eastAsia="Times New Roman" w:cs="Times New Roman"/>
              </w:rPr>
              <w:t>5</w:t>
            </w:r>
            <w:r w:rsidRPr="00204C43">
              <w:rPr>
                <w:rFonts w:eastAsia="Times New Roman" w:cs="Times New Roman"/>
              </w:rPr>
              <w:t xml:space="preserve"> or more</w:t>
            </w:r>
          </w:p>
        </w:tc>
      </w:tr>
      <w:tr w:rsidR="00FE379B" w:rsidRPr="00204C43" w14:paraId="6618251C" w14:textId="77777777" w:rsidTr="00E257C6">
        <w:trPr>
          <w:jc w:val="center"/>
        </w:trPr>
        <w:tc>
          <w:tcPr>
            <w:tcW w:w="714" w:type="pct"/>
            <w:hideMark/>
          </w:tcPr>
          <w:p w14:paraId="4DBDF86A" w14:textId="77777777" w:rsidR="00FE379B" w:rsidRDefault="00FE379B" w:rsidP="00061094">
            <w:pPr>
              <w:spacing w:after="0" w:line="240" w:lineRule="auto"/>
              <w:rPr>
                <w:rFonts w:eastAsia="Times New Roman" w:cs="Times New Roman"/>
              </w:rPr>
            </w:pPr>
            <w:r w:rsidRPr="00204C43">
              <w:rPr>
                <w:rFonts w:eastAsia="Times New Roman" w:cs="Times New Roman"/>
              </w:rPr>
              <w:t xml:space="preserve">Number of upholstered sofas </w:t>
            </w:r>
          </w:p>
          <w:p w14:paraId="0BEFD566"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0ADA6A32"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1C191B9" wp14:editId="5A004B6F">
                  <wp:extent cx="161925" cy="161925"/>
                  <wp:effectExtent l="19050" t="0" r="9525" b="0"/>
                  <wp:docPr id="743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7828C638"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585ACA5F" wp14:editId="2E1291AE">
                  <wp:extent cx="161925" cy="161925"/>
                  <wp:effectExtent l="19050" t="0" r="9525" b="0"/>
                  <wp:docPr id="743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4F494C2D"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196B7AA8" wp14:editId="4B4D4C95">
                  <wp:extent cx="161925" cy="161925"/>
                  <wp:effectExtent l="19050" t="0" r="9525" b="0"/>
                  <wp:docPr id="743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49FC41AC"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F7FC9E4" wp14:editId="147120E6">
                  <wp:extent cx="161925" cy="161925"/>
                  <wp:effectExtent l="19050" t="0" r="9525" b="0"/>
                  <wp:docPr id="743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6D704FD4"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5307CEC7" wp14:editId="6D947D1C">
                  <wp:extent cx="161925" cy="161925"/>
                  <wp:effectExtent l="19050" t="0" r="9525" b="0"/>
                  <wp:docPr id="743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08B36AE2"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74908CAF" wp14:editId="68721CF8">
                  <wp:extent cx="161925" cy="161925"/>
                  <wp:effectExtent l="19050" t="0" r="9525" b="0"/>
                  <wp:docPr id="744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14C4AB31" w14:textId="77777777" w:rsidTr="00E257C6">
        <w:trPr>
          <w:jc w:val="center"/>
        </w:trPr>
        <w:tc>
          <w:tcPr>
            <w:tcW w:w="714" w:type="pct"/>
            <w:hideMark/>
          </w:tcPr>
          <w:p w14:paraId="4754882D" w14:textId="77777777" w:rsidR="00FE379B" w:rsidRDefault="00FE379B" w:rsidP="00061094">
            <w:pPr>
              <w:spacing w:after="0" w:line="240" w:lineRule="auto"/>
              <w:rPr>
                <w:rFonts w:eastAsia="Times New Roman" w:cs="Times New Roman"/>
              </w:rPr>
            </w:pPr>
            <w:r w:rsidRPr="00204C43">
              <w:rPr>
                <w:rFonts w:eastAsia="Times New Roman" w:cs="Times New Roman"/>
              </w:rPr>
              <w:t>Number of upholstered chairs</w:t>
            </w:r>
          </w:p>
          <w:p w14:paraId="10F8FA7F"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3AAE8CF0"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7CCE389F" wp14:editId="0E5F267F">
                  <wp:extent cx="161925" cy="161925"/>
                  <wp:effectExtent l="19050" t="0" r="9525" b="0"/>
                  <wp:docPr id="744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5561B2DF"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73549DFD" wp14:editId="103DFA89">
                  <wp:extent cx="161925" cy="161925"/>
                  <wp:effectExtent l="19050" t="0" r="9525" b="0"/>
                  <wp:docPr id="744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2017ED21"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34C1048E" wp14:editId="6BD88A8F">
                  <wp:extent cx="161925" cy="161925"/>
                  <wp:effectExtent l="19050" t="0" r="9525" b="0"/>
                  <wp:docPr id="744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50F0D5D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D487B05" wp14:editId="10A45E63">
                  <wp:extent cx="161925" cy="161925"/>
                  <wp:effectExtent l="19050" t="0" r="9525" b="0"/>
                  <wp:docPr id="744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4248848E"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0CC5C147" wp14:editId="199474F2">
                  <wp:extent cx="161925" cy="161925"/>
                  <wp:effectExtent l="19050" t="0" r="9525" b="0"/>
                  <wp:docPr id="744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73120131"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6F572B92" wp14:editId="7E2F8110">
                  <wp:extent cx="161925" cy="161925"/>
                  <wp:effectExtent l="19050" t="0" r="9525" b="0"/>
                  <wp:docPr id="744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01B63AB7" w14:textId="77777777" w:rsidTr="00E257C6">
        <w:trPr>
          <w:jc w:val="center"/>
        </w:trPr>
        <w:tc>
          <w:tcPr>
            <w:tcW w:w="714" w:type="pct"/>
            <w:hideMark/>
          </w:tcPr>
          <w:p w14:paraId="57E829FA" w14:textId="77777777" w:rsidR="00FE379B" w:rsidRDefault="00FE379B" w:rsidP="00061094">
            <w:pPr>
              <w:spacing w:after="0" w:line="240" w:lineRule="auto"/>
              <w:rPr>
                <w:rFonts w:eastAsia="Times New Roman" w:cs="Times New Roman"/>
              </w:rPr>
            </w:pPr>
            <w:r w:rsidRPr="00204C43">
              <w:rPr>
                <w:rFonts w:eastAsia="Times New Roman" w:cs="Times New Roman"/>
              </w:rPr>
              <w:t>Number of other upholstered furniture</w:t>
            </w:r>
          </w:p>
          <w:p w14:paraId="009F37FC"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7733820E"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7F773AEB" wp14:editId="1C1C502B">
                  <wp:extent cx="161925" cy="161925"/>
                  <wp:effectExtent l="19050" t="0" r="9525" b="0"/>
                  <wp:docPr id="744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0E11462E"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053C52C6" wp14:editId="76401E8A">
                  <wp:extent cx="161925" cy="161925"/>
                  <wp:effectExtent l="19050" t="0" r="9525" b="0"/>
                  <wp:docPr id="744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47BE11BA"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14E07F35" wp14:editId="037CDD76">
                  <wp:extent cx="161925" cy="161925"/>
                  <wp:effectExtent l="19050" t="0" r="9525" b="0"/>
                  <wp:docPr id="744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61BADD31"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848BD19" wp14:editId="498B61FD">
                  <wp:extent cx="161925" cy="161925"/>
                  <wp:effectExtent l="19050" t="0" r="9525" b="0"/>
                  <wp:docPr id="745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58C48BB9"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033B150F" wp14:editId="0CA39461">
                  <wp:extent cx="161925" cy="161925"/>
                  <wp:effectExtent l="19050" t="0" r="9525" b="0"/>
                  <wp:docPr id="745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073119C4"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7A7FFBFE" wp14:editId="1AF33D4C">
                  <wp:extent cx="161925" cy="161925"/>
                  <wp:effectExtent l="19050" t="0" r="9525" b="0"/>
                  <wp:docPr id="745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6B1D2897" w14:textId="77777777" w:rsidTr="00E257C6">
        <w:trPr>
          <w:jc w:val="center"/>
        </w:trPr>
        <w:tc>
          <w:tcPr>
            <w:tcW w:w="714" w:type="pct"/>
            <w:hideMark/>
          </w:tcPr>
          <w:p w14:paraId="46F72F09" w14:textId="77777777" w:rsidR="00FE379B" w:rsidRDefault="00FE379B" w:rsidP="00061094">
            <w:pPr>
              <w:spacing w:after="0" w:line="240" w:lineRule="auto"/>
              <w:rPr>
                <w:rFonts w:eastAsia="Times New Roman" w:cs="Times New Roman"/>
              </w:rPr>
            </w:pPr>
            <w:r w:rsidRPr="00204C43">
              <w:rPr>
                <w:rFonts w:eastAsia="Times New Roman" w:cs="Times New Roman"/>
              </w:rPr>
              <w:t>Number of twin beds w mattresses</w:t>
            </w:r>
          </w:p>
          <w:p w14:paraId="13D43ABA"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4FDD9C81"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008344E2" wp14:editId="46F65563">
                  <wp:extent cx="161925" cy="161925"/>
                  <wp:effectExtent l="19050" t="0" r="9525" b="0"/>
                  <wp:docPr id="745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03C9DDC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73369526" wp14:editId="1004C479">
                  <wp:extent cx="161925" cy="161925"/>
                  <wp:effectExtent l="19050" t="0" r="9525" b="0"/>
                  <wp:docPr id="745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724DD7C2"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1F21E91" wp14:editId="608B5486">
                  <wp:extent cx="161925" cy="161925"/>
                  <wp:effectExtent l="19050" t="0" r="9525" b="0"/>
                  <wp:docPr id="745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2F5B1DB8"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5C368D31" wp14:editId="33D37BF3">
                  <wp:extent cx="161925" cy="161925"/>
                  <wp:effectExtent l="19050" t="0" r="9525" b="0"/>
                  <wp:docPr id="745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558FF994"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5346E960" wp14:editId="6273E862">
                  <wp:extent cx="161925" cy="161925"/>
                  <wp:effectExtent l="19050" t="0" r="9525" b="0"/>
                  <wp:docPr id="745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0F668586"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13A6CFA5" wp14:editId="0178B0D5">
                  <wp:extent cx="161925" cy="161925"/>
                  <wp:effectExtent l="19050" t="0" r="9525" b="0"/>
                  <wp:docPr id="745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7E7ABEA8" w14:textId="77777777" w:rsidTr="00E257C6">
        <w:trPr>
          <w:jc w:val="center"/>
        </w:trPr>
        <w:tc>
          <w:tcPr>
            <w:tcW w:w="714" w:type="pct"/>
            <w:hideMark/>
          </w:tcPr>
          <w:p w14:paraId="58AB0A90" w14:textId="77777777" w:rsidR="00FE379B" w:rsidRDefault="00FE379B" w:rsidP="00061094">
            <w:pPr>
              <w:spacing w:after="0" w:line="240" w:lineRule="auto"/>
              <w:rPr>
                <w:rFonts w:eastAsia="Times New Roman" w:cs="Times New Roman"/>
              </w:rPr>
            </w:pPr>
            <w:r w:rsidRPr="00204C43">
              <w:rPr>
                <w:rFonts w:eastAsia="Times New Roman" w:cs="Times New Roman"/>
              </w:rPr>
              <w:t>Number of double beds w mattresses</w:t>
            </w:r>
          </w:p>
          <w:p w14:paraId="34C10AC2" w14:textId="77777777" w:rsidR="00FE379B" w:rsidRPr="00204C43" w:rsidRDefault="00FE379B" w:rsidP="00061094">
            <w:pPr>
              <w:spacing w:after="0" w:line="240" w:lineRule="auto"/>
              <w:rPr>
                <w:rFonts w:eastAsia="Times New Roman" w:cs="Times New Roman"/>
              </w:rPr>
            </w:pPr>
            <w:r w:rsidRPr="00204C43">
              <w:rPr>
                <w:rFonts w:eastAsia="Times New Roman" w:cs="Times New Roman"/>
              </w:rPr>
              <w:t xml:space="preserve"> </w:t>
            </w:r>
          </w:p>
        </w:tc>
        <w:tc>
          <w:tcPr>
            <w:tcW w:w="714" w:type="pct"/>
            <w:vAlign w:val="center"/>
            <w:hideMark/>
          </w:tcPr>
          <w:p w14:paraId="6CC68326"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0E247E39" wp14:editId="290B15F2">
                  <wp:extent cx="161925" cy="161925"/>
                  <wp:effectExtent l="19050" t="0" r="9525" b="0"/>
                  <wp:docPr id="745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16A23E5F"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9559D99" wp14:editId="548BCD03">
                  <wp:extent cx="161925" cy="161925"/>
                  <wp:effectExtent l="19050" t="0" r="9525" b="0"/>
                  <wp:docPr id="746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693F75D6"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1244C6CB" wp14:editId="738B1BAE">
                  <wp:extent cx="161925" cy="161925"/>
                  <wp:effectExtent l="19050" t="0" r="9525" b="0"/>
                  <wp:docPr id="746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42987CD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3AB1DC6B" wp14:editId="5461D89A">
                  <wp:extent cx="161925" cy="161925"/>
                  <wp:effectExtent l="19050" t="0" r="9525" b="0"/>
                  <wp:docPr id="746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6EFA25BC"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48BF5CB8" wp14:editId="7054D156">
                  <wp:extent cx="161925" cy="161925"/>
                  <wp:effectExtent l="19050" t="0" r="9525" b="0"/>
                  <wp:docPr id="746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0D869124"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00EFCFED" wp14:editId="0B0857FF">
                  <wp:extent cx="161925" cy="161925"/>
                  <wp:effectExtent l="19050" t="0" r="9525" b="0"/>
                  <wp:docPr id="746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3C5F6303" w14:textId="77777777" w:rsidTr="00E257C6">
        <w:trPr>
          <w:jc w:val="center"/>
        </w:trPr>
        <w:tc>
          <w:tcPr>
            <w:tcW w:w="714" w:type="pct"/>
            <w:hideMark/>
          </w:tcPr>
          <w:p w14:paraId="45F13628" w14:textId="77777777" w:rsidR="00FE379B" w:rsidRDefault="00FE379B" w:rsidP="00061094">
            <w:pPr>
              <w:spacing w:after="0" w:line="240" w:lineRule="auto"/>
              <w:rPr>
                <w:rFonts w:eastAsia="Times New Roman" w:cs="Times New Roman"/>
              </w:rPr>
            </w:pPr>
            <w:r w:rsidRPr="00204C43">
              <w:rPr>
                <w:rFonts w:eastAsia="Times New Roman" w:cs="Times New Roman"/>
              </w:rPr>
              <w:t>Number of queen beds w mattresses</w:t>
            </w:r>
          </w:p>
          <w:p w14:paraId="51B77193" w14:textId="77777777" w:rsidR="00FE379B" w:rsidRPr="00204C43" w:rsidRDefault="00FE379B" w:rsidP="00061094">
            <w:pPr>
              <w:spacing w:after="0" w:line="240" w:lineRule="auto"/>
              <w:rPr>
                <w:rFonts w:eastAsia="Times New Roman" w:cs="Times New Roman"/>
              </w:rPr>
            </w:pPr>
            <w:r w:rsidRPr="00204C43">
              <w:rPr>
                <w:rFonts w:eastAsia="Times New Roman" w:cs="Times New Roman"/>
              </w:rPr>
              <w:t xml:space="preserve"> </w:t>
            </w:r>
          </w:p>
        </w:tc>
        <w:tc>
          <w:tcPr>
            <w:tcW w:w="714" w:type="pct"/>
            <w:vAlign w:val="center"/>
            <w:hideMark/>
          </w:tcPr>
          <w:p w14:paraId="058CF47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5A247B26" wp14:editId="449537E9">
                  <wp:extent cx="161925" cy="161925"/>
                  <wp:effectExtent l="19050" t="0" r="9525" b="0"/>
                  <wp:docPr id="746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0B8B277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B8EB25F" wp14:editId="1C5DC05A">
                  <wp:extent cx="161925" cy="161925"/>
                  <wp:effectExtent l="19050" t="0" r="9525" b="0"/>
                  <wp:docPr id="746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7475B67A"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53A90E5E" wp14:editId="1799058A">
                  <wp:extent cx="161925" cy="161925"/>
                  <wp:effectExtent l="19050" t="0" r="9525" b="0"/>
                  <wp:docPr id="746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62E653A4"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4764D5B" wp14:editId="29828E2D">
                  <wp:extent cx="161925" cy="161925"/>
                  <wp:effectExtent l="19050" t="0" r="9525" b="0"/>
                  <wp:docPr id="746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39239504"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10952054" wp14:editId="4405F109">
                  <wp:extent cx="161925" cy="161925"/>
                  <wp:effectExtent l="19050" t="0" r="9525" b="0"/>
                  <wp:docPr id="746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25189D83"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32FCBACA" wp14:editId="2496AD07">
                  <wp:extent cx="161925" cy="161925"/>
                  <wp:effectExtent l="19050" t="0" r="9525" b="0"/>
                  <wp:docPr id="747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683F83C5" w14:textId="77777777" w:rsidTr="00E257C6">
        <w:trPr>
          <w:jc w:val="center"/>
        </w:trPr>
        <w:tc>
          <w:tcPr>
            <w:tcW w:w="714" w:type="pct"/>
            <w:hideMark/>
          </w:tcPr>
          <w:p w14:paraId="32663B50" w14:textId="77777777" w:rsidR="00FE379B" w:rsidRPr="00204C43" w:rsidRDefault="00FE379B" w:rsidP="00061094">
            <w:pPr>
              <w:spacing w:after="0" w:line="240" w:lineRule="auto"/>
              <w:rPr>
                <w:rFonts w:eastAsia="Times New Roman" w:cs="Times New Roman"/>
              </w:rPr>
            </w:pPr>
            <w:r w:rsidRPr="00204C43">
              <w:rPr>
                <w:rFonts w:eastAsia="Times New Roman" w:cs="Times New Roman"/>
              </w:rPr>
              <w:t xml:space="preserve">Number of king beds w mattresses </w:t>
            </w:r>
          </w:p>
        </w:tc>
        <w:tc>
          <w:tcPr>
            <w:tcW w:w="714" w:type="pct"/>
            <w:vAlign w:val="center"/>
            <w:hideMark/>
          </w:tcPr>
          <w:p w14:paraId="16FE4202"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4378B09F" wp14:editId="081C9DC1">
                  <wp:extent cx="161925" cy="161925"/>
                  <wp:effectExtent l="19050" t="0" r="9525" b="0"/>
                  <wp:docPr id="747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33370751"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4CDCAE5C" wp14:editId="4919D092">
                  <wp:extent cx="161925" cy="161925"/>
                  <wp:effectExtent l="19050" t="0" r="9525" b="0"/>
                  <wp:docPr id="747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612077EE"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7E634003" wp14:editId="409B9E2A">
                  <wp:extent cx="161925" cy="161925"/>
                  <wp:effectExtent l="19050" t="0" r="9525" b="0"/>
                  <wp:docPr id="747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35A5C692"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D0F7A77" wp14:editId="45D9EC77">
                  <wp:extent cx="161925" cy="161925"/>
                  <wp:effectExtent l="19050" t="0" r="9525" b="0"/>
                  <wp:docPr id="747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33BF921A"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545164C6" wp14:editId="5193EE13">
                  <wp:extent cx="161925" cy="161925"/>
                  <wp:effectExtent l="19050" t="0" r="9525" b="0"/>
                  <wp:docPr id="747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5754B8B9"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33212931" wp14:editId="1A3611EC">
                  <wp:extent cx="161925" cy="161925"/>
                  <wp:effectExtent l="19050" t="0" r="9525" b="0"/>
                  <wp:docPr id="747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bl>
    <w:p w14:paraId="67AF125A" w14:textId="77777777" w:rsidR="00FE379B" w:rsidRDefault="00FE379B" w:rsidP="00FE379B">
      <w:pPr>
        <w:spacing w:after="0" w:line="240" w:lineRule="auto"/>
        <w:rPr>
          <w:rFonts w:eastAsia="Times New Roman" w:cs="Times New Roman"/>
        </w:rPr>
      </w:pPr>
    </w:p>
    <w:p w14:paraId="425FF537" w14:textId="77777777" w:rsidR="00061094" w:rsidRDefault="00061094">
      <w:pPr>
        <w:rPr>
          <w:rFonts w:eastAsia="Times New Roman" w:cs="Times New Roman"/>
        </w:rPr>
      </w:pPr>
      <w:r>
        <w:rPr>
          <w:rFonts w:eastAsia="Times New Roman" w:cs="Times New Roman"/>
        </w:rPr>
        <w:br w:type="page"/>
      </w:r>
    </w:p>
    <w:p w14:paraId="764F15BF" w14:textId="77777777" w:rsidR="00FE379B" w:rsidRDefault="001B29E6" w:rsidP="00FE379B">
      <w:pPr>
        <w:spacing w:after="0" w:line="240" w:lineRule="auto"/>
        <w:rPr>
          <w:rFonts w:eastAsia="Times New Roman" w:cs="Times New Roman"/>
        </w:rPr>
      </w:pPr>
      <w:r>
        <w:rPr>
          <w:rFonts w:eastAsia="Times New Roman" w:cs="Times New Roman"/>
        </w:rPr>
        <w:t>25</w:t>
      </w:r>
      <w:r w:rsidR="00FE379B">
        <w:rPr>
          <w:rFonts w:eastAsia="Times New Roman" w:cs="Times New Roman"/>
        </w:rPr>
        <w:t xml:space="preserve">b. Select the </w:t>
      </w:r>
      <w:r w:rsidR="00FE379B" w:rsidRPr="00204C43">
        <w:rPr>
          <w:rFonts w:eastAsia="Times New Roman" w:cs="Times New Roman"/>
        </w:rPr>
        <w:t xml:space="preserve">answer(s) that best describe the percentage of </w:t>
      </w:r>
      <w:r w:rsidR="00FE379B">
        <w:rPr>
          <w:rFonts w:eastAsia="Times New Roman" w:cs="Times New Roman"/>
        </w:rPr>
        <w:t>upholstery material for the home’s furniture</w:t>
      </w:r>
      <w:r w:rsidR="00FE379B" w:rsidRPr="00204C43">
        <w:rPr>
          <w:rFonts w:eastAsia="Times New Roman" w:cs="Times New Roman"/>
        </w:rPr>
        <w:t>.</w:t>
      </w:r>
    </w:p>
    <w:tbl>
      <w:tblPr>
        <w:tblW w:w="5007" w:type="pct"/>
        <w:jc w:val="center"/>
        <w:tblLook w:val="0600" w:firstRow="0" w:lastRow="0" w:firstColumn="0" w:lastColumn="0" w:noHBand="1" w:noVBand="1"/>
      </w:tblPr>
      <w:tblGrid>
        <w:gridCol w:w="1370"/>
        <w:gridCol w:w="1370"/>
        <w:gridCol w:w="1370"/>
        <w:gridCol w:w="1370"/>
        <w:gridCol w:w="1370"/>
        <w:gridCol w:w="1370"/>
        <w:gridCol w:w="1369"/>
      </w:tblGrid>
      <w:tr w:rsidR="00FE379B" w:rsidRPr="00204C43" w14:paraId="35F082F0" w14:textId="77777777" w:rsidTr="00E257C6">
        <w:trPr>
          <w:jc w:val="center"/>
        </w:trPr>
        <w:tc>
          <w:tcPr>
            <w:tcW w:w="714" w:type="pct"/>
            <w:hideMark/>
          </w:tcPr>
          <w:p w14:paraId="53022743"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14A91E51"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0</w:t>
            </w:r>
          </w:p>
        </w:tc>
        <w:tc>
          <w:tcPr>
            <w:tcW w:w="714" w:type="pct"/>
            <w:vAlign w:val="center"/>
            <w:hideMark/>
          </w:tcPr>
          <w:p w14:paraId="36FCCF43"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1</w:t>
            </w:r>
            <w:r>
              <w:rPr>
                <w:rFonts w:eastAsia="Times New Roman" w:cs="Times New Roman"/>
              </w:rPr>
              <w:t>-20</w:t>
            </w:r>
          </w:p>
        </w:tc>
        <w:tc>
          <w:tcPr>
            <w:tcW w:w="714" w:type="pct"/>
            <w:vAlign w:val="center"/>
            <w:hideMark/>
          </w:tcPr>
          <w:p w14:paraId="1BA7FBE8" w14:textId="77777777" w:rsidR="00FE379B" w:rsidRPr="00204C43" w:rsidRDefault="00FE379B" w:rsidP="00061094">
            <w:pPr>
              <w:spacing w:after="0" w:line="240" w:lineRule="auto"/>
              <w:jc w:val="center"/>
              <w:rPr>
                <w:rFonts w:eastAsia="Times New Roman" w:cs="Times New Roman"/>
              </w:rPr>
            </w:pPr>
            <w:r w:rsidRPr="00204C43">
              <w:rPr>
                <w:rFonts w:eastAsia="Times New Roman" w:cs="Times New Roman"/>
              </w:rPr>
              <w:t>2</w:t>
            </w:r>
            <w:r>
              <w:rPr>
                <w:rFonts w:eastAsia="Times New Roman" w:cs="Times New Roman"/>
              </w:rPr>
              <w:t>1-40</w:t>
            </w:r>
          </w:p>
        </w:tc>
        <w:tc>
          <w:tcPr>
            <w:tcW w:w="714" w:type="pct"/>
            <w:vAlign w:val="center"/>
            <w:hideMark/>
          </w:tcPr>
          <w:p w14:paraId="1677C076" w14:textId="77777777" w:rsidR="00FE379B" w:rsidRPr="00204C43" w:rsidRDefault="00FE379B" w:rsidP="00061094">
            <w:pPr>
              <w:spacing w:after="0" w:line="240" w:lineRule="auto"/>
              <w:jc w:val="center"/>
              <w:rPr>
                <w:rFonts w:eastAsia="Times New Roman" w:cs="Times New Roman"/>
              </w:rPr>
            </w:pPr>
            <w:r>
              <w:rPr>
                <w:rFonts w:eastAsia="Times New Roman" w:cs="Times New Roman"/>
              </w:rPr>
              <w:t>41-60</w:t>
            </w:r>
          </w:p>
        </w:tc>
        <w:tc>
          <w:tcPr>
            <w:tcW w:w="714" w:type="pct"/>
            <w:vAlign w:val="center"/>
          </w:tcPr>
          <w:p w14:paraId="0B1F25CB" w14:textId="77777777" w:rsidR="00FE379B" w:rsidRPr="00204C43" w:rsidRDefault="00FE379B" w:rsidP="00061094">
            <w:pPr>
              <w:spacing w:after="0" w:line="240" w:lineRule="auto"/>
              <w:jc w:val="center"/>
              <w:rPr>
                <w:rFonts w:eastAsia="Times New Roman" w:cs="Times New Roman"/>
              </w:rPr>
            </w:pPr>
            <w:r>
              <w:rPr>
                <w:rFonts w:eastAsia="Times New Roman" w:cs="Times New Roman"/>
              </w:rPr>
              <w:t>61-80</w:t>
            </w:r>
          </w:p>
        </w:tc>
        <w:tc>
          <w:tcPr>
            <w:tcW w:w="714" w:type="pct"/>
            <w:vAlign w:val="center"/>
          </w:tcPr>
          <w:p w14:paraId="44F995B1" w14:textId="77777777" w:rsidR="00FE379B" w:rsidRPr="00204C43" w:rsidRDefault="00FE379B" w:rsidP="00061094">
            <w:pPr>
              <w:spacing w:after="0" w:line="240" w:lineRule="auto"/>
              <w:jc w:val="center"/>
              <w:rPr>
                <w:rFonts w:eastAsia="Times New Roman" w:cs="Times New Roman"/>
              </w:rPr>
            </w:pPr>
            <w:r>
              <w:rPr>
                <w:rFonts w:eastAsia="Times New Roman" w:cs="Times New Roman"/>
              </w:rPr>
              <w:t>81-100</w:t>
            </w:r>
          </w:p>
        </w:tc>
      </w:tr>
      <w:tr w:rsidR="00FE379B" w:rsidRPr="00204C43" w14:paraId="1961EEAB" w14:textId="77777777" w:rsidTr="00E257C6">
        <w:trPr>
          <w:jc w:val="center"/>
        </w:trPr>
        <w:tc>
          <w:tcPr>
            <w:tcW w:w="714" w:type="pct"/>
            <w:hideMark/>
          </w:tcPr>
          <w:p w14:paraId="66DC10A5" w14:textId="77777777" w:rsidR="00FE379B" w:rsidRDefault="00FE379B" w:rsidP="00061094">
            <w:pPr>
              <w:spacing w:after="0" w:line="240" w:lineRule="auto"/>
              <w:rPr>
                <w:rFonts w:eastAsia="Times New Roman" w:cs="Times New Roman"/>
              </w:rPr>
            </w:pPr>
            <w:r>
              <w:rPr>
                <w:rFonts w:eastAsia="Times New Roman" w:cs="Times New Roman"/>
              </w:rPr>
              <w:t>% Fabric covering</w:t>
            </w:r>
          </w:p>
          <w:p w14:paraId="23777384"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3897662C"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75A4B66" wp14:editId="4E0B5887">
                  <wp:extent cx="161925" cy="161925"/>
                  <wp:effectExtent l="19050" t="0" r="9525" b="0"/>
                  <wp:docPr id="747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233769F2"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4501008" wp14:editId="2E83C658">
                  <wp:extent cx="161925" cy="161925"/>
                  <wp:effectExtent l="19050" t="0" r="9525" b="0"/>
                  <wp:docPr id="747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1FE8391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105CE3BB" wp14:editId="56993488">
                  <wp:extent cx="161925" cy="161925"/>
                  <wp:effectExtent l="19050" t="0" r="9525" b="0"/>
                  <wp:docPr id="747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2AE2E878"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4E8116B4" wp14:editId="4950D44D">
                  <wp:extent cx="161925" cy="161925"/>
                  <wp:effectExtent l="19050" t="0" r="9525" b="0"/>
                  <wp:docPr id="748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5DFD1783"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3CED70CE" wp14:editId="7C0D58B6">
                  <wp:extent cx="161925" cy="161925"/>
                  <wp:effectExtent l="19050" t="0" r="9525" b="0"/>
                  <wp:docPr id="748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517BE736"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27114211" wp14:editId="5C205B11">
                  <wp:extent cx="161925" cy="161925"/>
                  <wp:effectExtent l="19050" t="0" r="9525" b="0"/>
                  <wp:docPr id="748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5F56086C" w14:textId="77777777" w:rsidTr="00E257C6">
        <w:trPr>
          <w:jc w:val="center"/>
        </w:trPr>
        <w:tc>
          <w:tcPr>
            <w:tcW w:w="714" w:type="pct"/>
            <w:hideMark/>
          </w:tcPr>
          <w:p w14:paraId="5D0DC6C0" w14:textId="77777777" w:rsidR="00FE379B" w:rsidRDefault="00FE379B" w:rsidP="00061094">
            <w:pPr>
              <w:spacing w:after="0" w:line="240" w:lineRule="auto"/>
              <w:rPr>
                <w:rFonts w:eastAsia="Times New Roman" w:cs="Times New Roman"/>
              </w:rPr>
            </w:pPr>
            <w:r>
              <w:rPr>
                <w:rFonts w:eastAsia="Times New Roman" w:cs="Times New Roman"/>
              </w:rPr>
              <w:t>% Vinyl covering</w:t>
            </w:r>
          </w:p>
          <w:p w14:paraId="748E892A"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1B311329"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05293A9" wp14:editId="5AF7973B">
                  <wp:extent cx="161925" cy="161925"/>
                  <wp:effectExtent l="19050" t="0" r="9525" b="0"/>
                  <wp:docPr id="748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44B8CBF5"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67718E4B" wp14:editId="0A6CC79D">
                  <wp:extent cx="161925" cy="161925"/>
                  <wp:effectExtent l="19050" t="0" r="9525" b="0"/>
                  <wp:docPr id="748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00755B76"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0A3288E3" wp14:editId="4FBA1E71">
                  <wp:extent cx="161925" cy="161925"/>
                  <wp:effectExtent l="19050" t="0" r="9525" b="0"/>
                  <wp:docPr id="748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31426F19"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322EB4CF" wp14:editId="44DB4849">
                  <wp:extent cx="161925" cy="161925"/>
                  <wp:effectExtent l="19050" t="0" r="9525" b="0"/>
                  <wp:docPr id="748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5CACD285"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2B70DF41" wp14:editId="24318613">
                  <wp:extent cx="161925" cy="161925"/>
                  <wp:effectExtent l="19050" t="0" r="9525" b="0"/>
                  <wp:docPr id="748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6D1525BF"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1AF148FE" wp14:editId="3589F3B1">
                  <wp:extent cx="161925" cy="161925"/>
                  <wp:effectExtent l="19050" t="0" r="9525" b="0"/>
                  <wp:docPr id="748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5A810E75" w14:textId="77777777" w:rsidTr="00E257C6">
        <w:trPr>
          <w:jc w:val="center"/>
        </w:trPr>
        <w:tc>
          <w:tcPr>
            <w:tcW w:w="714" w:type="pct"/>
            <w:hideMark/>
          </w:tcPr>
          <w:p w14:paraId="028DF0C7" w14:textId="77777777" w:rsidR="00FE379B" w:rsidRDefault="00FE379B" w:rsidP="00061094">
            <w:pPr>
              <w:spacing w:after="0" w:line="240" w:lineRule="auto"/>
              <w:rPr>
                <w:rFonts w:eastAsia="Times New Roman" w:cs="Times New Roman"/>
              </w:rPr>
            </w:pPr>
            <w:r>
              <w:rPr>
                <w:rFonts w:eastAsia="Times New Roman" w:cs="Times New Roman"/>
              </w:rPr>
              <w:t>% Leather covering</w:t>
            </w:r>
          </w:p>
          <w:p w14:paraId="1A5AB818"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2555343C"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0856A8B8" wp14:editId="7F933F08">
                  <wp:extent cx="161925" cy="161925"/>
                  <wp:effectExtent l="19050" t="0" r="9525" b="0"/>
                  <wp:docPr id="748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50C19F2A"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4EE60BD8" wp14:editId="6A6133B5">
                  <wp:extent cx="161925" cy="161925"/>
                  <wp:effectExtent l="19050" t="0" r="9525" b="0"/>
                  <wp:docPr id="749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2F03DF08"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2E09A995" wp14:editId="43BB7226">
                  <wp:extent cx="161925" cy="161925"/>
                  <wp:effectExtent l="19050" t="0" r="9525" b="0"/>
                  <wp:docPr id="749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42900867"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0916FE6A" wp14:editId="522ADD7B">
                  <wp:extent cx="161925" cy="161925"/>
                  <wp:effectExtent l="19050" t="0" r="9525" b="0"/>
                  <wp:docPr id="749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2A9F30BC"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517FA1A2" wp14:editId="2868978C">
                  <wp:extent cx="161925" cy="161925"/>
                  <wp:effectExtent l="19050" t="0" r="9525" b="0"/>
                  <wp:docPr id="749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381D638E"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4F8AAB94" wp14:editId="15E51ED1">
                  <wp:extent cx="161925" cy="161925"/>
                  <wp:effectExtent l="19050" t="0" r="9525" b="0"/>
                  <wp:docPr id="749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204C43" w14:paraId="1873C91D" w14:textId="77777777" w:rsidTr="00E257C6">
        <w:trPr>
          <w:jc w:val="center"/>
        </w:trPr>
        <w:tc>
          <w:tcPr>
            <w:tcW w:w="714" w:type="pct"/>
            <w:hideMark/>
          </w:tcPr>
          <w:p w14:paraId="24149079" w14:textId="77777777" w:rsidR="00FE379B" w:rsidRDefault="00FE379B" w:rsidP="00061094">
            <w:pPr>
              <w:spacing w:after="0" w:line="240" w:lineRule="auto"/>
              <w:rPr>
                <w:rFonts w:eastAsia="Times New Roman" w:cs="Times New Roman"/>
              </w:rPr>
            </w:pPr>
            <w:r>
              <w:rPr>
                <w:rFonts w:eastAsia="Times New Roman" w:cs="Times New Roman"/>
              </w:rPr>
              <w:t>% Other</w:t>
            </w:r>
          </w:p>
          <w:p w14:paraId="43F72FFF" w14:textId="77777777" w:rsidR="00FE379B" w:rsidRPr="00204C43" w:rsidRDefault="00FE379B" w:rsidP="00061094">
            <w:pPr>
              <w:spacing w:after="0" w:line="240" w:lineRule="auto"/>
              <w:rPr>
                <w:rFonts w:eastAsia="Times New Roman" w:cs="Times New Roman"/>
              </w:rPr>
            </w:pPr>
          </w:p>
        </w:tc>
        <w:tc>
          <w:tcPr>
            <w:tcW w:w="714" w:type="pct"/>
            <w:vAlign w:val="center"/>
            <w:hideMark/>
          </w:tcPr>
          <w:p w14:paraId="7CF932C2"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11DBE76F" wp14:editId="3C4A46F2">
                  <wp:extent cx="161925" cy="161925"/>
                  <wp:effectExtent l="19050" t="0" r="9525" b="0"/>
                  <wp:docPr id="749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7F1D369B"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08907F8B" wp14:editId="2A79B1DE">
                  <wp:extent cx="161925" cy="161925"/>
                  <wp:effectExtent l="19050" t="0" r="9525" b="0"/>
                  <wp:docPr id="749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1EC4DB83"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19A9583C" wp14:editId="10AAAD52">
                  <wp:extent cx="161925" cy="161925"/>
                  <wp:effectExtent l="19050" t="0" r="9525" b="0"/>
                  <wp:docPr id="74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hideMark/>
          </w:tcPr>
          <w:p w14:paraId="0125E62B" w14:textId="77777777" w:rsidR="00FE379B" w:rsidRPr="00204C43" w:rsidRDefault="00FE379B" w:rsidP="00061094">
            <w:pPr>
              <w:spacing w:after="0" w:line="240" w:lineRule="auto"/>
              <w:jc w:val="center"/>
            </w:pPr>
            <w:r w:rsidRPr="00204C43">
              <w:rPr>
                <w:rFonts w:eastAsia="Times New Roman" w:cs="Arial"/>
                <w:noProof/>
              </w:rPr>
              <w:drawing>
                <wp:inline distT="0" distB="0" distL="0" distR="0" wp14:anchorId="7EC7ED1D" wp14:editId="56E078EE">
                  <wp:extent cx="161925" cy="161925"/>
                  <wp:effectExtent l="19050" t="0" r="9525" b="0"/>
                  <wp:docPr id="749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25FBAE3A"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7C8C24FD" wp14:editId="2773F8A5">
                  <wp:extent cx="161925" cy="161925"/>
                  <wp:effectExtent l="19050" t="0" r="9525" b="0"/>
                  <wp:docPr id="749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14" w:type="pct"/>
            <w:vAlign w:val="center"/>
          </w:tcPr>
          <w:p w14:paraId="4357C029" w14:textId="77777777" w:rsidR="00FE379B" w:rsidRPr="00204C43" w:rsidRDefault="00FE379B" w:rsidP="00061094">
            <w:pPr>
              <w:spacing w:after="0" w:line="240" w:lineRule="auto"/>
              <w:jc w:val="center"/>
              <w:rPr>
                <w:rFonts w:eastAsia="Times New Roman" w:cs="Arial"/>
                <w:noProof/>
              </w:rPr>
            </w:pPr>
            <w:r w:rsidRPr="00204C43">
              <w:rPr>
                <w:rFonts w:eastAsia="Times New Roman" w:cs="Arial"/>
                <w:noProof/>
              </w:rPr>
              <w:drawing>
                <wp:inline distT="0" distB="0" distL="0" distR="0" wp14:anchorId="271699CD" wp14:editId="2917085E">
                  <wp:extent cx="161925" cy="161925"/>
                  <wp:effectExtent l="19050" t="0" r="9525" b="0"/>
                  <wp:docPr id="750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bl>
    <w:p w14:paraId="2CF72205" w14:textId="3465173C" w:rsidR="00584458" w:rsidRDefault="00584458" w:rsidP="00FE379B">
      <w:pPr>
        <w:spacing w:after="0" w:line="240" w:lineRule="auto"/>
        <w:rPr>
          <w:rFonts w:eastAsia="Times New Roman" w:cs="Times New Roman"/>
        </w:rPr>
      </w:pPr>
    </w:p>
    <w:p w14:paraId="253935A3" w14:textId="77777777" w:rsidR="00584458" w:rsidRDefault="00584458">
      <w:pPr>
        <w:rPr>
          <w:rFonts w:eastAsia="Times New Roman" w:cs="Times New Roman"/>
        </w:rPr>
      </w:pPr>
      <w:r>
        <w:rPr>
          <w:rFonts w:eastAsia="Times New Roman" w:cs="Times New Roman"/>
        </w:rPr>
        <w:br w:type="page"/>
      </w:r>
    </w:p>
    <w:p w14:paraId="56B5EB53" w14:textId="77777777" w:rsidR="00FE379B" w:rsidRPr="00D30ACB" w:rsidRDefault="001B29E6" w:rsidP="00FE379B">
      <w:pPr>
        <w:spacing w:before="100" w:beforeAutospacing="1" w:after="100" w:afterAutospacing="1" w:line="240" w:lineRule="auto"/>
        <w:outlineLvl w:val="1"/>
        <w:rPr>
          <w:rFonts w:eastAsia="Times New Roman" w:cs="Times New Roman"/>
          <w:b/>
          <w:bCs/>
        </w:rPr>
      </w:pPr>
      <w:r>
        <w:rPr>
          <w:rFonts w:eastAsia="Times New Roman" w:cs="Times New Roman"/>
          <w:b/>
          <w:bCs/>
        </w:rPr>
        <w:t>I</w:t>
      </w:r>
      <w:r w:rsidR="00FE379B">
        <w:rPr>
          <w:rFonts w:eastAsia="Times New Roman" w:cs="Times New Roman"/>
          <w:b/>
          <w:bCs/>
        </w:rPr>
        <w:t xml:space="preserve">. </w:t>
      </w:r>
      <w:r w:rsidR="00FE379B" w:rsidRPr="00D30ACB">
        <w:rPr>
          <w:rFonts w:eastAsia="Times New Roman" w:cs="Times New Roman"/>
          <w:b/>
          <w:bCs/>
        </w:rPr>
        <w:t>Indoor Cleanliness</w:t>
      </w:r>
      <w:r w:rsidR="00FE379B">
        <w:rPr>
          <w:rFonts w:eastAsia="Times New Roman" w:cs="Times New Roman"/>
          <w:b/>
          <w:bCs/>
        </w:rPr>
        <w:t xml:space="preserve"> (To be completed by field technician)</w:t>
      </w:r>
    </w:p>
    <w:p w14:paraId="1C11B069" w14:textId="77777777" w:rsidR="00FE379B" w:rsidRPr="00D30ACB" w:rsidRDefault="00FE379B" w:rsidP="00FE379B">
      <w:pPr>
        <w:spacing w:after="0" w:line="240" w:lineRule="auto"/>
        <w:rPr>
          <w:rFonts w:eastAsia="Times New Roman" w:cs="Times New Roman"/>
          <w:b/>
        </w:rPr>
      </w:pPr>
      <w:r w:rsidRPr="00D30ACB">
        <w:rPr>
          <w:rFonts w:eastAsia="Times New Roman" w:cs="Times New Roman"/>
          <w:b/>
        </w:rPr>
        <w:t xml:space="preserve">Whole House Rating for Indoor Residential Cleanliness </w:t>
      </w:r>
    </w:p>
    <w:p w14:paraId="6DA97D24" w14:textId="77777777" w:rsidR="00FE379B" w:rsidRDefault="00FE379B" w:rsidP="00FE379B">
      <w:pPr>
        <w:spacing w:after="0" w:line="240" w:lineRule="auto"/>
        <w:rPr>
          <w:rFonts w:ascii="Times New Roman" w:eastAsia="Times New Roman" w:hAnsi="Times New Roman" w:cs="Times New Roman"/>
          <w:sz w:val="24"/>
          <w:szCs w:val="24"/>
        </w:rPr>
      </w:pPr>
    </w:p>
    <w:p w14:paraId="1A32B57B" w14:textId="5B1A325D" w:rsidR="00FE379B" w:rsidRPr="00FD4609" w:rsidRDefault="001B29E6" w:rsidP="00FE379B">
      <w:pPr>
        <w:spacing w:after="0" w:line="240" w:lineRule="auto"/>
        <w:rPr>
          <w:rFonts w:eastAsia="Times New Roman" w:cs="Times New Roman"/>
          <w:sz w:val="24"/>
          <w:szCs w:val="24"/>
        </w:rPr>
      </w:pPr>
      <w:r>
        <w:rPr>
          <w:rFonts w:eastAsia="Times New Roman" w:cs="Times New Roman"/>
          <w:sz w:val="24"/>
          <w:szCs w:val="24"/>
        </w:rPr>
        <w:t>2</w:t>
      </w:r>
      <w:r w:rsidR="00584458">
        <w:rPr>
          <w:rFonts w:eastAsia="Times New Roman" w:cs="Times New Roman"/>
          <w:sz w:val="24"/>
          <w:szCs w:val="24"/>
        </w:rPr>
        <w:t>6</w:t>
      </w:r>
      <w:r w:rsidR="00FE379B" w:rsidRPr="00FD4609">
        <w:rPr>
          <w:rFonts w:eastAsia="Times New Roman" w:cs="Times New Roman"/>
          <w:sz w:val="24"/>
          <w:szCs w:val="24"/>
        </w:rPr>
        <w:t xml:space="preserve">. Select one </w:t>
      </w:r>
      <w:r w:rsidR="00FE379B">
        <w:rPr>
          <w:rFonts w:eastAsia="Times New Roman" w:cs="Times New Roman"/>
          <w:sz w:val="24"/>
          <w:szCs w:val="24"/>
        </w:rPr>
        <w:t xml:space="preserve">cleanliness </w:t>
      </w:r>
      <w:r w:rsidR="00FE379B" w:rsidRPr="00FD4609">
        <w:rPr>
          <w:rFonts w:eastAsia="Times New Roman" w:cs="Times New Roman"/>
          <w:sz w:val="24"/>
          <w:szCs w:val="24"/>
        </w:rPr>
        <w:t>rating for each category, where 1 is low (most clean) and 5 is high (least clean)</w:t>
      </w:r>
      <w:r w:rsidR="00FE379B">
        <w:rPr>
          <w:rFonts w:eastAsia="Times New Roman" w:cs="Times New Roman"/>
          <w:sz w:val="24"/>
          <w:szCs w:val="24"/>
        </w:rPr>
        <w:t>.  These ratings apply to the whole house. To be completed by technician observation.</w:t>
      </w:r>
    </w:p>
    <w:tbl>
      <w:tblPr>
        <w:tblW w:w="5000" w:type="pct"/>
        <w:tblLook w:val="0600" w:firstRow="0" w:lastRow="0" w:firstColumn="0" w:lastColumn="0" w:noHBand="1" w:noVBand="1"/>
      </w:tblPr>
      <w:tblGrid>
        <w:gridCol w:w="1916"/>
        <w:gridCol w:w="1532"/>
        <w:gridCol w:w="1532"/>
        <w:gridCol w:w="1532"/>
        <w:gridCol w:w="1532"/>
        <w:gridCol w:w="1532"/>
      </w:tblGrid>
      <w:tr w:rsidR="00FE379B" w:rsidRPr="00FD4609" w14:paraId="4C7EBBC4" w14:textId="77777777" w:rsidTr="00EA1728">
        <w:tc>
          <w:tcPr>
            <w:tcW w:w="0" w:type="auto"/>
            <w:hideMark/>
          </w:tcPr>
          <w:p w14:paraId="2668FCA3" w14:textId="77777777" w:rsidR="00FE379B" w:rsidRPr="00FD4609" w:rsidRDefault="00FE379B" w:rsidP="00061094">
            <w:pPr>
              <w:pStyle w:val="NoSpacing"/>
            </w:pPr>
          </w:p>
        </w:tc>
        <w:tc>
          <w:tcPr>
            <w:tcW w:w="800" w:type="pct"/>
            <w:hideMark/>
          </w:tcPr>
          <w:p w14:paraId="24B0C199" w14:textId="77777777" w:rsidR="00FE379B" w:rsidRPr="00FD4609" w:rsidRDefault="00FE379B" w:rsidP="00061094">
            <w:pPr>
              <w:pStyle w:val="NoSpacing"/>
              <w:jc w:val="center"/>
            </w:pPr>
            <w:r w:rsidRPr="00FD4609">
              <w:t>1 (Low)</w:t>
            </w:r>
          </w:p>
        </w:tc>
        <w:tc>
          <w:tcPr>
            <w:tcW w:w="800" w:type="pct"/>
            <w:hideMark/>
          </w:tcPr>
          <w:p w14:paraId="2BFFCFE4" w14:textId="77777777" w:rsidR="00FE379B" w:rsidRPr="00FD4609" w:rsidRDefault="00FE379B" w:rsidP="00061094">
            <w:pPr>
              <w:pStyle w:val="NoSpacing"/>
              <w:jc w:val="center"/>
            </w:pPr>
            <w:r w:rsidRPr="00FD4609">
              <w:t>2</w:t>
            </w:r>
          </w:p>
        </w:tc>
        <w:tc>
          <w:tcPr>
            <w:tcW w:w="800" w:type="pct"/>
            <w:hideMark/>
          </w:tcPr>
          <w:p w14:paraId="0FD73858" w14:textId="77777777" w:rsidR="00FE379B" w:rsidRPr="00FD4609" w:rsidRDefault="00FE379B" w:rsidP="00061094">
            <w:pPr>
              <w:pStyle w:val="NoSpacing"/>
              <w:jc w:val="center"/>
            </w:pPr>
            <w:r w:rsidRPr="00FD4609">
              <w:t>3</w:t>
            </w:r>
          </w:p>
        </w:tc>
        <w:tc>
          <w:tcPr>
            <w:tcW w:w="800" w:type="pct"/>
            <w:hideMark/>
          </w:tcPr>
          <w:p w14:paraId="4E994BA1" w14:textId="77777777" w:rsidR="00FE379B" w:rsidRPr="00FD4609" w:rsidRDefault="00FE379B" w:rsidP="00061094">
            <w:pPr>
              <w:pStyle w:val="NoSpacing"/>
              <w:jc w:val="center"/>
            </w:pPr>
            <w:r w:rsidRPr="00FD4609">
              <w:t>4</w:t>
            </w:r>
          </w:p>
        </w:tc>
        <w:tc>
          <w:tcPr>
            <w:tcW w:w="800" w:type="pct"/>
            <w:hideMark/>
          </w:tcPr>
          <w:p w14:paraId="69F73A26" w14:textId="77777777" w:rsidR="00FE379B" w:rsidRPr="00FD4609" w:rsidRDefault="00FE379B" w:rsidP="00061094">
            <w:pPr>
              <w:pStyle w:val="NoSpacing"/>
              <w:jc w:val="center"/>
            </w:pPr>
            <w:r w:rsidRPr="00FD4609">
              <w:t>5 (High)</w:t>
            </w:r>
          </w:p>
        </w:tc>
      </w:tr>
      <w:tr w:rsidR="00FE379B" w:rsidRPr="00FD4609" w14:paraId="69ECFBEB" w14:textId="77777777" w:rsidTr="00EA1728">
        <w:tc>
          <w:tcPr>
            <w:tcW w:w="0" w:type="auto"/>
            <w:hideMark/>
          </w:tcPr>
          <w:p w14:paraId="34F620A0" w14:textId="77777777" w:rsidR="00FE379B" w:rsidRDefault="00FE379B" w:rsidP="00061094">
            <w:pPr>
              <w:pStyle w:val="NoSpacing"/>
            </w:pPr>
            <w:r w:rsidRPr="00FD4609">
              <w:t>Clutter on floor, tables, counters, furniture</w:t>
            </w:r>
          </w:p>
          <w:p w14:paraId="614E6C78" w14:textId="77777777" w:rsidR="00FE379B" w:rsidRPr="00FD4609" w:rsidRDefault="00FE379B" w:rsidP="00061094">
            <w:pPr>
              <w:pStyle w:val="NoSpacing"/>
            </w:pPr>
          </w:p>
        </w:tc>
        <w:tc>
          <w:tcPr>
            <w:tcW w:w="800" w:type="pct"/>
            <w:vAlign w:val="center"/>
            <w:hideMark/>
          </w:tcPr>
          <w:p w14:paraId="18A42956" w14:textId="77777777" w:rsidR="00FE379B" w:rsidRPr="00FD4609" w:rsidRDefault="00FE379B" w:rsidP="00061094">
            <w:pPr>
              <w:pStyle w:val="NoSpacing"/>
              <w:jc w:val="center"/>
            </w:pPr>
            <w:r w:rsidRPr="00FD4609">
              <w:rPr>
                <w:rFonts w:cs="Arial"/>
                <w:noProof/>
              </w:rPr>
              <w:drawing>
                <wp:inline distT="0" distB="0" distL="0" distR="0" wp14:anchorId="01D72657" wp14:editId="35E68889">
                  <wp:extent cx="161925" cy="161925"/>
                  <wp:effectExtent l="19050" t="0" r="9525" b="0"/>
                  <wp:docPr id="754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6CD297BD" w14:textId="77777777" w:rsidR="00FE379B" w:rsidRPr="00FD4609" w:rsidRDefault="00FE379B" w:rsidP="00061094">
            <w:pPr>
              <w:pStyle w:val="NoSpacing"/>
              <w:jc w:val="center"/>
            </w:pPr>
            <w:r w:rsidRPr="00FD4609">
              <w:rPr>
                <w:rFonts w:cs="Arial"/>
                <w:noProof/>
              </w:rPr>
              <w:drawing>
                <wp:inline distT="0" distB="0" distL="0" distR="0" wp14:anchorId="6810BAB3" wp14:editId="64D74815">
                  <wp:extent cx="161925" cy="161925"/>
                  <wp:effectExtent l="19050" t="0" r="9525" b="0"/>
                  <wp:docPr id="754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66142325" w14:textId="77777777" w:rsidR="00FE379B" w:rsidRPr="00FD4609" w:rsidRDefault="00FE379B" w:rsidP="00061094">
            <w:pPr>
              <w:pStyle w:val="NoSpacing"/>
              <w:jc w:val="center"/>
            </w:pPr>
            <w:r w:rsidRPr="00FD4609">
              <w:rPr>
                <w:rFonts w:cs="Arial"/>
                <w:noProof/>
              </w:rPr>
              <w:drawing>
                <wp:inline distT="0" distB="0" distL="0" distR="0" wp14:anchorId="31F52C6A" wp14:editId="25B5AFBB">
                  <wp:extent cx="161925" cy="161925"/>
                  <wp:effectExtent l="19050" t="0" r="9525" b="0"/>
                  <wp:docPr id="754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2D953B74" w14:textId="77777777" w:rsidR="00FE379B" w:rsidRPr="00FD4609" w:rsidRDefault="00FE379B" w:rsidP="00061094">
            <w:pPr>
              <w:pStyle w:val="NoSpacing"/>
              <w:jc w:val="center"/>
            </w:pPr>
            <w:r w:rsidRPr="00FD4609">
              <w:rPr>
                <w:rFonts w:cs="Arial"/>
                <w:noProof/>
              </w:rPr>
              <w:drawing>
                <wp:inline distT="0" distB="0" distL="0" distR="0" wp14:anchorId="46236EE0" wp14:editId="58616E53">
                  <wp:extent cx="161925" cy="161925"/>
                  <wp:effectExtent l="19050" t="0" r="9525" b="0"/>
                  <wp:docPr id="754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51169207" w14:textId="77777777" w:rsidR="00FE379B" w:rsidRPr="00FD4609" w:rsidRDefault="00FE379B" w:rsidP="00061094">
            <w:pPr>
              <w:pStyle w:val="NoSpacing"/>
              <w:jc w:val="center"/>
            </w:pPr>
            <w:r w:rsidRPr="00FD4609">
              <w:rPr>
                <w:rFonts w:cs="Arial"/>
                <w:noProof/>
              </w:rPr>
              <w:drawing>
                <wp:inline distT="0" distB="0" distL="0" distR="0" wp14:anchorId="2CD25606" wp14:editId="1C3ADEED">
                  <wp:extent cx="161925" cy="161925"/>
                  <wp:effectExtent l="19050" t="0" r="9525" b="0"/>
                  <wp:docPr id="754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FD4609" w14:paraId="32FC299B" w14:textId="77777777" w:rsidTr="00EA1728">
        <w:tc>
          <w:tcPr>
            <w:tcW w:w="0" w:type="auto"/>
            <w:hideMark/>
          </w:tcPr>
          <w:p w14:paraId="43895D5B" w14:textId="77777777" w:rsidR="00FE379B" w:rsidRPr="00FD4609" w:rsidRDefault="00FE379B" w:rsidP="00061094">
            <w:pPr>
              <w:pStyle w:val="NoSpacing"/>
            </w:pPr>
            <w:r w:rsidRPr="00FD4609">
              <w:t>Extent and thickness of dust on surfaces</w:t>
            </w:r>
          </w:p>
        </w:tc>
        <w:tc>
          <w:tcPr>
            <w:tcW w:w="800" w:type="pct"/>
            <w:vAlign w:val="center"/>
            <w:hideMark/>
          </w:tcPr>
          <w:p w14:paraId="07CF56FC" w14:textId="77777777" w:rsidR="00FE379B" w:rsidRPr="00FD4609" w:rsidRDefault="00FE379B" w:rsidP="00061094">
            <w:pPr>
              <w:pStyle w:val="NoSpacing"/>
              <w:jc w:val="center"/>
            </w:pPr>
            <w:r w:rsidRPr="00FD4609">
              <w:rPr>
                <w:rFonts w:cs="Arial"/>
                <w:noProof/>
              </w:rPr>
              <w:drawing>
                <wp:inline distT="0" distB="0" distL="0" distR="0" wp14:anchorId="1986ED29" wp14:editId="6845072C">
                  <wp:extent cx="161925" cy="161925"/>
                  <wp:effectExtent l="19050" t="0" r="9525" b="0"/>
                  <wp:docPr id="754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3848BCBE" w14:textId="77777777" w:rsidR="00FE379B" w:rsidRPr="00FD4609" w:rsidRDefault="00FE379B" w:rsidP="00061094">
            <w:pPr>
              <w:pStyle w:val="NoSpacing"/>
              <w:jc w:val="center"/>
            </w:pPr>
            <w:r w:rsidRPr="00FD4609">
              <w:rPr>
                <w:rFonts w:cs="Arial"/>
                <w:noProof/>
              </w:rPr>
              <w:drawing>
                <wp:inline distT="0" distB="0" distL="0" distR="0" wp14:anchorId="3B31158D" wp14:editId="651491A5">
                  <wp:extent cx="161925" cy="161925"/>
                  <wp:effectExtent l="19050" t="0" r="9525" b="0"/>
                  <wp:docPr id="754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597D8B88" w14:textId="77777777" w:rsidR="00FE379B" w:rsidRPr="00FD4609" w:rsidRDefault="00FE379B" w:rsidP="00061094">
            <w:pPr>
              <w:pStyle w:val="NoSpacing"/>
              <w:jc w:val="center"/>
            </w:pPr>
            <w:r w:rsidRPr="00FD4609">
              <w:rPr>
                <w:rFonts w:cs="Arial"/>
                <w:noProof/>
              </w:rPr>
              <w:drawing>
                <wp:inline distT="0" distB="0" distL="0" distR="0" wp14:anchorId="61245575" wp14:editId="49EF66A2">
                  <wp:extent cx="161925" cy="161925"/>
                  <wp:effectExtent l="19050" t="0" r="9525" b="0"/>
                  <wp:docPr id="755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405EB753" w14:textId="77777777" w:rsidR="00FE379B" w:rsidRPr="00FD4609" w:rsidRDefault="00FE379B" w:rsidP="00061094">
            <w:pPr>
              <w:pStyle w:val="NoSpacing"/>
              <w:jc w:val="center"/>
            </w:pPr>
            <w:r w:rsidRPr="00FD4609">
              <w:rPr>
                <w:rFonts w:cs="Arial"/>
                <w:noProof/>
              </w:rPr>
              <w:drawing>
                <wp:inline distT="0" distB="0" distL="0" distR="0" wp14:anchorId="00413BBB" wp14:editId="619D3778">
                  <wp:extent cx="161925" cy="161925"/>
                  <wp:effectExtent l="19050" t="0" r="9525" b="0"/>
                  <wp:docPr id="755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0CABB99B" w14:textId="77777777" w:rsidR="00FE379B" w:rsidRPr="00FD4609" w:rsidRDefault="00FE379B" w:rsidP="00061094">
            <w:pPr>
              <w:pStyle w:val="NoSpacing"/>
              <w:jc w:val="center"/>
            </w:pPr>
            <w:r w:rsidRPr="00FD4609">
              <w:rPr>
                <w:rFonts w:cs="Arial"/>
                <w:noProof/>
              </w:rPr>
              <w:drawing>
                <wp:inline distT="0" distB="0" distL="0" distR="0" wp14:anchorId="6765DBD2" wp14:editId="49AEFEB9">
                  <wp:extent cx="161925" cy="161925"/>
                  <wp:effectExtent l="19050" t="0" r="9525" b="0"/>
                  <wp:docPr id="755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FD4609" w14:paraId="53DCEC70" w14:textId="77777777" w:rsidTr="00EA1728">
        <w:tc>
          <w:tcPr>
            <w:tcW w:w="0" w:type="auto"/>
            <w:hideMark/>
          </w:tcPr>
          <w:p w14:paraId="0ED4DEED" w14:textId="77777777" w:rsidR="00FE379B" w:rsidRDefault="00FE379B" w:rsidP="00061094">
            <w:pPr>
              <w:pStyle w:val="NoSpacing"/>
            </w:pPr>
          </w:p>
          <w:p w14:paraId="1778E5BE" w14:textId="77777777" w:rsidR="00FE379B" w:rsidRPr="00FD4609" w:rsidRDefault="00FE379B" w:rsidP="00061094">
            <w:pPr>
              <w:pStyle w:val="NoSpacing"/>
            </w:pPr>
            <w:r w:rsidRPr="00FD4609">
              <w:t>Dirt/mold on floor, walls, ceiling</w:t>
            </w:r>
          </w:p>
        </w:tc>
        <w:tc>
          <w:tcPr>
            <w:tcW w:w="800" w:type="pct"/>
            <w:vAlign w:val="center"/>
            <w:hideMark/>
          </w:tcPr>
          <w:p w14:paraId="141273FB" w14:textId="77777777" w:rsidR="00FE379B" w:rsidRPr="00FD4609" w:rsidRDefault="00FE379B" w:rsidP="00061094">
            <w:pPr>
              <w:pStyle w:val="NoSpacing"/>
              <w:jc w:val="center"/>
            </w:pPr>
            <w:r w:rsidRPr="00FD4609">
              <w:rPr>
                <w:rFonts w:cs="Arial"/>
                <w:noProof/>
              </w:rPr>
              <w:drawing>
                <wp:inline distT="0" distB="0" distL="0" distR="0" wp14:anchorId="596EED93" wp14:editId="0F9D0F99">
                  <wp:extent cx="161925" cy="161925"/>
                  <wp:effectExtent l="19050" t="0" r="9525" b="0"/>
                  <wp:docPr id="755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22F82260" w14:textId="77777777" w:rsidR="00FE379B" w:rsidRPr="00FD4609" w:rsidRDefault="00FE379B" w:rsidP="00061094">
            <w:pPr>
              <w:pStyle w:val="NoSpacing"/>
              <w:jc w:val="center"/>
            </w:pPr>
            <w:r w:rsidRPr="00FD4609">
              <w:rPr>
                <w:rFonts w:cs="Arial"/>
                <w:noProof/>
              </w:rPr>
              <w:drawing>
                <wp:inline distT="0" distB="0" distL="0" distR="0" wp14:anchorId="176C2957" wp14:editId="2B7AB065">
                  <wp:extent cx="161925" cy="161925"/>
                  <wp:effectExtent l="19050" t="0" r="9525" b="0"/>
                  <wp:docPr id="755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244B8D93" w14:textId="77777777" w:rsidR="00FE379B" w:rsidRPr="00FD4609" w:rsidRDefault="00FE379B" w:rsidP="00061094">
            <w:pPr>
              <w:pStyle w:val="NoSpacing"/>
              <w:jc w:val="center"/>
            </w:pPr>
            <w:r w:rsidRPr="00FD4609">
              <w:rPr>
                <w:rFonts w:cs="Arial"/>
                <w:noProof/>
              </w:rPr>
              <w:drawing>
                <wp:inline distT="0" distB="0" distL="0" distR="0" wp14:anchorId="1CCDD89A" wp14:editId="1FFB517B">
                  <wp:extent cx="161925" cy="161925"/>
                  <wp:effectExtent l="19050" t="0" r="9525" b="0"/>
                  <wp:docPr id="755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01830BEF" w14:textId="77777777" w:rsidR="00FE379B" w:rsidRPr="00FD4609" w:rsidRDefault="00FE379B" w:rsidP="00061094">
            <w:pPr>
              <w:pStyle w:val="NoSpacing"/>
              <w:jc w:val="center"/>
            </w:pPr>
            <w:r w:rsidRPr="00FD4609">
              <w:rPr>
                <w:rFonts w:cs="Arial"/>
                <w:noProof/>
              </w:rPr>
              <w:drawing>
                <wp:inline distT="0" distB="0" distL="0" distR="0" wp14:anchorId="0771A4BE" wp14:editId="2DC9C452">
                  <wp:extent cx="161925" cy="161925"/>
                  <wp:effectExtent l="19050" t="0" r="9525" b="0"/>
                  <wp:docPr id="755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1B6D86E6" w14:textId="77777777" w:rsidR="00FE379B" w:rsidRPr="00FD4609" w:rsidRDefault="00FE379B" w:rsidP="00061094">
            <w:pPr>
              <w:pStyle w:val="NoSpacing"/>
              <w:jc w:val="center"/>
            </w:pPr>
            <w:r w:rsidRPr="00FD4609">
              <w:rPr>
                <w:rFonts w:cs="Arial"/>
                <w:noProof/>
              </w:rPr>
              <w:drawing>
                <wp:inline distT="0" distB="0" distL="0" distR="0" wp14:anchorId="307D5994" wp14:editId="53E249CC">
                  <wp:extent cx="161925" cy="161925"/>
                  <wp:effectExtent l="19050" t="0" r="9525" b="0"/>
                  <wp:docPr id="755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FD4609" w14:paraId="028979C3" w14:textId="77777777" w:rsidTr="00EA1728">
        <w:tc>
          <w:tcPr>
            <w:tcW w:w="0" w:type="auto"/>
            <w:hideMark/>
          </w:tcPr>
          <w:p w14:paraId="5D676395" w14:textId="77777777" w:rsidR="00FE379B" w:rsidRDefault="00FE379B" w:rsidP="00061094">
            <w:pPr>
              <w:pStyle w:val="NoSpacing"/>
            </w:pPr>
          </w:p>
          <w:p w14:paraId="62643A05" w14:textId="77777777" w:rsidR="00FE379B" w:rsidRPr="00FD4609" w:rsidRDefault="00FE379B" w:rsidP="00061094">
            <w:pPr>
              <w:pStyle w:val="NoSpacing"/>
            </w:pPr>
            <w:r w:rsidRPr="00FD4609">
              <w:t>Peeling interior paint</w:t>
            </w:r>
          </w:p>
        </w:tc>
        <w:tc>
          <w:tcPr>
            <w:tcW w:w="800" w:type="pct"/>
            <w:vAlign w:val="center"/>
            <w:hideMark/>
          </w:tcPr>
          <w:p w14:paraId="3A12CB6D" w14:textId="77777777" w:rsidR="00FE379B" w:rsidRPr="00FD4609" w:rsidRDefault="00FE379B" w:rsidP="00061094">
            <w:pPr>
              <w:pStyle w:val="NoSpacing"/>
              <w:jc w:val="center"/>
            </w:pPr>
            <w:r w:rsidRPr="00FD4609">
              <w:rPr>
                <w:rFonts w:cs="Arial"/>
                <w:noProof/>
              </w:rPr>
              <w:drawing>
                <wp:inline distT="0" distB="0" distL="0" distR="0" wp14:anchorId="2B35F871" wp14:editId="5088DF04">
                  <wp:extent cx="161925" cy="161925"/>
                  <wp:effectExtent l="19050" t="0" r="9525" b="0"/>
                  <wp:docPr id="755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7E12E6DE" w14:textId="77777777" w:rsidR="00FE379B" w:rsidRPr="00FD4609" w:rsidRDefault="00FE379B" w:rsidP="00061094">
            <w:pPr>
              <w:pStyle w:val="NoSpacing"/>
              <w:jc w:val="center"/>
            </w:pPr>
            <w:r w:rsidRPr="00FD4609">
              <w:rPr>
                <w:rFonts w:cs="Arial"/>
                <w:noProof/>
              </w:rPr>
              <w:drawing>
                <wp:inline distT="0" distB="0" distL="0" distR="0" wp14:anchorId="2DE07FBC" wp14:editId="18911CA0">
                  <wp:extent cx="161925" cy="161925"/>
                  <wp:effectExtent l="19050" t="0" r="9525" b="0"/>
                  <wp:docPr id="755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362FBD6C" w14:textId="77777777" w:rsidR="00FE379B" w:rsidRPr="00FD4609" w:rsidRDefault="00FE379B" w:rsidP="00061094">
            <w:pPr>
              <w:pStyle w:val="NoSpacing"/>
              <w:jc w:val="center"/>
            </w:pPr>
            <w:r w:rsidRPr="00FD4609">
              <w:rPr>
                <w:rFonts w:cs="Arial"/>
                <w:noProof/>
              </w:rPr>
              <w:drawing>
                <wp:inline distT="0" distB="0" distL="0" distR="0" wp14:anchorId="1203EAFD" wp14:editId="3B5A9C9D">
                  <wp:extent cx="161925" cy="161925"/>
                  <wp:effectExtent l="19050" t="0" r="9525" b="0"/>
                  <wp:docPr id="756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6082ABED" w14:textId="77777777" w:rsidR="00FE379B" w:rsidRPr="00FD4609" w:rsidRDefault="00FE379B" w:rsidP="00061094">
            <w:pPr>
              <w:pStyle w:val="NoSpacing"/>
              <w:jc w:val="center"/>
            </w:pPr>
            <w:r w:rsidRPr="00FD4609">
              <w:rPr>
                <w:rFonts w:cs="Arial"/>
                <w:noProof/>
              </w:rPr>
              <w:drawing>
                <wp:inline distT="0" distB="0" distL="0" distR="0" wp14:anchorId="1E370F6D" wp14:editId="41577AA6">
                  <wp:extent cx="161925" cy="161925"/>
                  <wp:effectExtent l="19050" t="0" r="9525" b="0"/>
                  <wp:docPr id="756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100A9F2F" w14:textId="77777777" w:rsidR="00FE379B" w:rsidRPr="00FD4609" w:rsidRDefault="00FE379B" w:rsidP="00061094">
            <w:pPr>
              <w:pStyle w:val="NoSpacing"/>
              <w:jc w:val="center"/>
            </w:pPr>
            <w:r w:rsidRPr="00FD4609">
              <w:rPr>
                <w:rFonts w:cs="Arial"/>
                <w:noProof/>
              </w:rPr>
              <w:drawing>
                <wp:inline distT="0" distB="0" distL="0" distR="0" wp14:anchorId="54091908" wp14:editId="7C1222DE">
                  <wp:extent cx="161925" cy="161925"/>
                  <wp:effectExtent l="19050" t="0" r="9525" b="0"/>
                  <wp:docPr id="756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FD4609" w14:paraId="1C5EEEC6" w14:textId="77777777" w:rsidTr="00EA1728">
        <w:tc>
          <w:tcPr>
            <w:tcW w:w="0" w:type="auto"/>
            <w:hideMark/>
          </w:tcPr>
          <w:p w14:paraId="6F10DD58" w14:textId="77777777" w:rsidR="00FE379B" w:rsidRDefault="00FE379B" w:rsidP="00061094">
            <w:pPr>
              <w:pStyle w:val="NoSpacing"/>
            </w:pPr>
          </w:p>
          <w:p w14:paraId="750858F4" w14:textId="77777777" w:rsidR="00FE379B" w:rsidRPr="00FD4609" w:rsidRDefault="00FE379B" w:rsidP="00061094">
            <w:pPr>
              <w:pStyle w:val="NoSpacing"/>
            </w:pPr>
            <w:r w:rsidRPr="00FD4609">
              <w:t>Visible pet hair on floor and furniture</w:t>
            </w:r>
          </w:p>
        </w:tc>
        <w:tc>
          <w:tcPr>
            <w:tcW w:w="800" w:type="pct"/>
            <w:vAlign w:val="center"/>
            <w:hideMark/>
          </w:tcPr>
          <w:p w14:paraId="5C496D45" w14:textId="77777777" w:rsidR="00FE379B" w:rsidRPr="00FD4609" w:rsidRDefault="00FE379B" w:rsidP="00061094">
            <w:pPr>
              <w:pStyle w:val="NoSpacing"/>
              <w:jc w:val="center"/>
            </w:pPr>
            <w:r w:rsidRPr="00FD4609">
              <w:rPr>
                <w:rFonts w:cs="Arial"/>
                <w:noProof/>
              </w:rPr>
              <w:drawing>
                <wp:inline distT="0" distB="0" distL="0" distR="0" wp14:anchorId="5ED08C1E" wp14:editId="019C4347">
                  <wp:extent cx="161925" cy="161925"/>
                  <wp:effectExtent l="19050" t="0" r="9525" b="0"/>
                  <wp:docPr id="756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07F1C7D0" w14:textId="77777777" w:rsidR="00FE379B" w:rsidRPr="00FD4609" w:rsidRDefault="00FE379B" w:rsidP="00061094">
            <w:pPr>
              <w:pStyle w:val="NoSpacing"/>
              <w:jc w:val="center"/>
            </w:pPr>
            <w:r w:rsidRPr="00FD4609">
              <w:rPr>
                <w:rFonts w:cs="Arial"/>
                <w:noProof/>
              </w:rPr>
              <w:drawing>
                <wp:inline distT="0" distB="0" distL="0" distR="0" wp14:anchorId="62CDAF3E" wp14:editId="07C8BD10">
                  <wp:extent cx="161925" cy="161925"/>
                  <wp:effectExtent l="19050" t="0" r="9525" b="0"/>
                  <wp:docPr id="756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618B1E93" w14:textId="77777777" w:rsidR="00FE379B" w:rsidRPr="00FD4609" w:rsidRDefault="00FE379B" w:rsidP="00061094">
            <w:pPr>
              <w:pStyle w:val="NoSpacing"/>
              <w:jc w:val="center"/>
            </w:pPr>
            <w:r w:rsidRPr="00FD4609">
              <w:rPr>
                <w:rFonts w:cs="Arial"/>
                <w:noProof/>
              </w:rPr>
              <w:drawing>
                <wp:inline distT="0" distB="0" distL="0" distR="0" wp14:anchorId="3B09BE18" wp14:editId="7FCE69CB">
                  <wp:extent cx="161925" cy="161925"/>
                  <wp:effectExtent l="19050" t="0" r="9525" b="0"/>
                  <wp:docPr id="756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3120C718" w14:textId="77777777" w:rsidR="00FE379B" w:rsidRPr="00FD4609" w:rsidRDefault="00FE379B" w:rsidP="00061094">
            <w:pPr>
              <w:pStyle w:val="NoSpacing"/>
              <w:jc w:val="center"/>
            </w:pPr>
            <w:r w:rsidRPr="00FD4609">
              <w:rPr>
                <w:rFonts w:cs="Arial"/>
                <w:noProof/>
              </w:rPr>
              <w:drawing>
                <wp:inline distT="0" distB="0" distL="0" distR="0" wp14:anchorId="2CBD911A" wp14:editId="7F744BC3">
                  <wp:extent cx="161925" cy="161925"/>
                  <wp:effectExtent l="19050" t="0" r="9525" b="0"/>
                  <wp:docPr id="756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5182A774" w14:textId="77777777" w:rsidR="00FE379B" w:rsidRPr="00FD4609" w:rsidRDefault="00FE379B" w:rsidP="00061094">
            <w:pPr>
              <w:pStyle w:val="NoSpacing"/>
              <w:jc w:val="center"/>
            </w:pPr>
            <w:r w:rsidRPr="00FD4609">
              <w:rPr>
                <w:rFonts w:cs="Arial"/>
                <w:noProof/>
              </w:rPr>
              <w:drawing>
                <wp:inline distT="0" distB="0" distL="0" distR="0" wp14:anchorId="2B8B7652" wp14:editId="2046F2A5">
                  <wp:extent cx="161925" cy="161925"/>
                  <wp:effectExtent l="19050" t="0" r="9525" b="0"/>
                  <wp:docPr id="756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FD4609" w14:paraId="66C4A286" w14:textId="77777777" w:rsidTr="00EA1728">
        <w:tc>
          <w:tcPr>
            <w:tcW w:w="0" w:type="auto"/>
            <w:hideMark/>
          </w:tcPr>
          <w:p w14:paraId="00FAEF69" w14:textId="77777777" w:rsidR="00FE379B" w:rsidRDefault="00FE379B" w:rsidP="00061094">
            <w:pPr>
              <w:pStyle w:val="NoSpacing"/>
            </w:pPr>
          </w:p>
          <w:p w14:paraId="35BF3B94" w14:textId="77777777" w:rsidR="00FE379B" w:rsidRPr="00FD4609" w:rsidRDefault="00FE379B" w:rsidP="00061094">
            <w:pPr>
              <w:pStyle w:val="NoSpacing"/>
            </w:pPr>
            <w:r w:rsidRPr="00FD4609">
              <w:t>Visible food/crumbs on counters and tables</w:t>
            </w:r>
          </w:p>
        </w:tc>
        <w:tc>
          <w:tcPr>
            <w:tcW w:w="800" w:type="pct"/>
            <w:vAlign w:val="center"/>
            <w:hideMark/>
          </w:tcPr>
          <w:p w14:paraId="045D6B98" w14:textId="77777777" w:rsidR="00FE379B" w:rsidRPr="00FD4609" w:rsidRDefault="00FE379B" w:rsidP="00061094">
            <w:pPr>
              <w:pStyle w:val="NoSpacing"/>
              <w:jc w:val="center"/>
            </w:pPr>
            <w:r w:rsidRPr="00FD4609">
              <w:rPr>
                <w:rFonts w:cs="Arial"/>
                <w:noProof/>
              </w:rPr>
              <w:drawing>
                <wp:inline distT="0" distB="0" distL="0" distR="0" wp14:anchorId="5CD76906" wp14:editId="4EE4F727">
                  <wp:extent cx="161925" cy="161925"/>
                  <wp:effectExtent l="19050" t="0" r="9525" b="0"/>
                  <wp:docPr id="756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0EF56875" w14:textId="77777777" w:rsidR="00FE379B" w:rsidRPr="00FD4609" w:rsidRDefault="00FE379B" w:rsidP="00061094">
            <w:pPr>
              <w:pStyle w:val="NoSpacing"/>
              <w:jc w:val="center"/>
            </w:pPr>
            <w:r w:rsidRPr="00FD4609">
              <w:rPr>
                <w:rFonts w:cs="Arial"/>
                <w:noProof/>
              </w:rPr>
              <w:drawing>
                <wp:inline distT="0" distB="0" distL="0" distR="0" wp14:anchorId="40EA6331" wp14:editId="7AEC2856">
                  <wp:extent cx="161925" cy="161925"/>
                  <wp:effectExtent l="19050" t="0" r="9525" b="0"/>
                  <wp:docPr id="756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77B519DB" w14:textId="77777777" w:rsidR="00FE379B" w:rsidRPr="00FD4609" w:rsidRDefault="00FE379B" w:rsidP="00061094">
            <w:pPr>
              <w:pStyle w:val="NoSpacing"/>
              <w:jc w:val="center"/>
            </w:pPr>
            <w:r w:rsidRPr="00FD4609">
              <w:rPr>
                <w:rFonts w:cs="Arial"/>
                <w:noProof/>
              </w:rPr>
              <w:drawing>
                <wp:inline distT="0" distB="0" distL="0" distR="0" wp14:anchorId="50D46DC4" wp14:editId="0083E23B">
                  <wp:extent cx="161925" cy="161925"/>
                  <wp:effectExtent l="19050" t="0" r="9525" b="0"/>
                  <wp:docPr id="757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79ADE017" w14:textId="77777777" w:rsidR="00FE379B" w:rsidRPr="00FD4609" w:rsidRDefault="00FE379B" w:rsidP="00061094">
            <w:pPr>
              <w:pStyle w:val="NoSpacing"/>
              <w:jc w:val="center"/>
            </w:pPr>
            <w:r w:rsidRPr="00FD4609">
              <w:rPr>
                <w:rFonts w:cs="Arial"/>
                <w:noProof/>
              </w:rPr>
              <w:drawing>
                <wp:inline distT="0" distB="0" distL="0" distR="0" wp14:anchorId="5E8AA5BB" wp14:editId="0804EEE6">
                  <wp:extent cx="161925" cy="161925"/>
                  <wp:effectExtent l="19050" t="0" r="9525" b="0"/>
                  <wp:docPr id="757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1E7AC42D" w14:textId="77777777" w:rsidR="00FE379B" w:rsidRPr="00FD4609" w:rsidRDefault="00FE379B" w:rsidP="00061094">
            <w:pPr>
              <w:pStyle w:val="NoSpacing"/>
              <w:jc w:val="center"/>
            </w:pPr>
            <w:r w:rsidRPr="00FD4609">
              <w:rPr>
                <w:rFonts w:cs="Arial"/>
                <w:noProof/>
              </w:rPr>
              <w:drawing>
                <wp:inline distT="0" distB="0" distL="0" distR="0" wp14:anchorId="404DA514" wp14:editId="7DC2BA97">
                  <wp:extent cx="161925" cy="161925"/>
                  <wp:effectExtent l="19050" t="0" r="9525" b="0"/>
                  <wp:docPr id="757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E379B" w:rsidRPr="00FD4609" w14:paraId="7097511C" w14:textId="77777777" w:rsidTr="00EA1728">
        <w:tc>
          <w:tcPr>
            <w:tcW w:w="0" w:type="auto"/>
            <w:hideMark/>
          </w:tcPr>
          <w:p w14:paraId="209BE704" w14:textId="77777777" w:rsidR="00FE379B" w:rsidRDefault="00FE379B" w:rsidP="00061094">
            <w:pPr>
              <w:pStyle w:val="NoSpacing"/>
            </w:pPr>
          </w:p>
          <w:p w14:paraId="17FA535B" w14:textId="77777777" w:rsidR="00FE379B" w:rsidRPr="00FD4609" w:rsidRDefault="00FE379B" w:rsidP="00061094">
            <w:pPr>
              <w:pStyle w:val="NoSpacing"/>
            </w:pPr>
            <w:r w:rsidRPr="00FD4609">
              <w:t>Insect/Rodent problem</w:t>
            </w:r>
          </w:p>
        </w:tc>
        <w:tc>
          <w:tcPr>
            <w:tcW w:w="800" w:type="pct"/>
            <w:vAlign w:val="center"/>
            <w:hideMark/>
          </w:tcPr>
          <w:p w14:paraId="795C87CC" w14:textId="77777777" w:rsidR="00FE379B" w:rsidRPr="00FD4609" w:rsidRDefault="00FE379B" w:rsidP="00061094">
            <w:pPr>
              <w:pStyle w:val="NoSpacing"/>
              <w:jc w:val="center"/>
            </w:pPr>
            <w:r w:rsidRPr="00FD4609">
              <w:rPr>
                <w:rFonts w:cs="Arial"/>
                <w:noProof/>
              </w:rPr>
              <w:drawing>
                <wp:inline distT="0" distB="0" distL="0" distR="0" wp14:anchorId="327D3A41" wp14:editId="09308BC9">
                  <wp:extent cx="161925" cy="161925"/>
                  <wp:effectExtent l="19050" t="0" r="9525" b="0"/>
                  <wp:docPr id="757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6DD290B9" w14:textId="77777777" w:rsidR="00FE379B" w:rsidRPr="00FD4609" w:rsidRDefault="00FE379B" w:rsidP="00061094">
            <w:pPr>
              <w:pStyle w:val="NoSpacing"/>
              <w:jc w:val="center"/>
            </w:pPr>
            <w:r w:rsidRPr="00FD4609">
              <w:rPr>
                <w:rFonts w:cs="Arial"/>
                <w:noProof/>
              </w:rPr>
              <w:drawing>
                <wp:inline distT="0" distB="0" distL="0" distR="0" wp14:anchorId="266F4C07" wp14:editId="16C47041">
                  <wp:extent cx="161925" cy="161925"/>
                  <wp:effectExtent l="19050" t="0" r="9525" b="0"/>
                  <wp:docPr id="757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4206ED89" w14:textId="77777777" w:rsidR="00FE379B" w:rsidRPr="00FD4609" w:rsidRDefault="00FE379B" w:rsidP="00061094">
            <w:pPr>
              <w:pStyle w:val="NoSpacing"/>
              <w:jc w:val="center"/>
            </w:pPr>
            <w:r w:rsidRPr="00FD4609">
              <w:rPr>
                <w:rFonts w:cs="Arial"/>
                <w:noProof/>
              </w:rPr>
              <w:drawing>
                <wp:inline distT="0" distB="0" distL="0" distR="0" wp14:anchorId="09131A93" wp14:editId="3CEF2C47">
                  <wp:extent cx="161925" cy="161925"/>
                  <wp:effectExtent l="19050" t="0" r="9525" b="0"/>
                  <wp:docPr id="757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1ED38301" w14:textId="77777777" w:rsidR="00FE379B" w:rsidRPr="00FD4609" w:rsidRDefault="00FE379B" w:rsidP="00061094">
            <w:pPr>
              <w:pStyle w:val="NoSpacing"/>
              <w:jc w:val="center"/>
            </w:pPr>
            <w:r w:rsidRPr="00FD4609">
              <w:rPr>
                <w:rFonts w:cs="Arial"/>
                <w:noProof/>
              </w:rPr>
              <w:drawing>
                <wp:inline distT="0" distB="0" distL="0" distR="0" wp14:anchorId="3E828672" wp14:editId="306C9769">
                  <wp:extent cx="161925" cy="161925"/>
                  <wp:effectExtent l="19050" t="0" r="9525" b="0"/>
                  <wp:docPr id="757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00" w:type="pct"/>
            <w:vAlign w:val="center"/>
            <w:hideMark/>
          </w:tcPr>
          <w:p w14:paraId="335575DC" w14:textId="77777777" w:rsidR="00FE379B" w:rsidRPr="00FD4609" w:rsidRDefault="00FE379B" w:rsidP="00061094">
            <w:pPr>
              <w:pStyle w:val="NoSpacing"/>
              <w:jc w:val="center"/>
            </w:pPr>
            <w:r w:rsidRPr="00FD4609">
              <w:rPr>
                <w:rFonts w:cs="Arial"/>
                <w:noProof/>
              </w:rPr>
              <w:drawing>
                <wp:inline distT="0" distB="0" distL="0" distR="0" wp14:anchorId="50F9625F" wp14:editId="0A3FBE71">
                  <wp:extent cx="161925" cy="161925"/>
                  <wp:effectExtent l="19050" t="0" r="9525" b="0"/>
                  <wp:docPr id="757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bl>
    <w:p w14:paraId="780F975B" w14:textId="77777777" w:rsidR="00FE379B" w:rsidRDefault="00FE379B" w:rsidP="00FE379B">
      <w:pPr>
        <w:spacing w:after="0" w:line="240" w:lineRule="auto"/>
        <w:rPr>
          <w:rFonts w:eastAsia="Times New Roman" w:cs="Times New Roman"/>
        </w:rPr>
      </w:pPr>
    </w:p>
    <w:p w14:paraId="092E6563" w14:textId="7BBD317A" w:rsidR="00FE379B" w:rsidRPr="009158D5" w:rsidRDefault="001B29E6" w:rsidP="00FE379B">
      <w:pPr>
        <w:spacing w:after="0" w:line="240" w:lineRule="auto"/>
        <w:rPr>
          <w:rFonts w:eastAsia="Times New Roman" w:cs="Times New Roman"/>
        </w:rPr>
      </w:pPr>
      <w:r>
        <w:rPr>
          <w:rFonts w:eastAsia="Times New Roman" w:cs="Times New Roman"/>
        </w:rPr>
        <w:t>2</w:t>
      </w:r>
      <w:r w:rsidR="00584458">
        <w:rPr>
          <w:rFonts w:eastAsia="Times New Roman" w:cs="Times New Roman"/>
        </w:rPr>
        <w:t>7</w:t>
      </w:r>
      <w:r w:rsidR="00FE379B" w:rsidRPr="009158D5">
        <w:rPr>
          <w:rFonts w:eastAsia="Times New Roman" w:cs="Times New Roman"/>
        </w:rPr>
        <w:t>. Select one overall rating of cleanliness for the home. Select a value from a range of 1,</w:t>
      </w:r>
      <w:r w:rsidR="00FE379B">
        <w:rPr>
          <w:rFonts w:eastAsia="Times New Roman" w:cs="Times New Roman"/>
        </w:rPr>
        <w:t xml:space="preserve"> </w:t>
      </w:r>
      <w:r w:rsidR="00FE379B" w:rsidRPr="009158D5">
        <w:rPr>
          <w:rFonts w:eastAsia="Times New Roman" w:cs="Times New Roman"/>
        </w:rPr>
        <w:t>Cleanest, to 5,</w:t>
      </w:r>
      <w:r w:rsidR="00FE379B">
        <w:rPr>
          <w:rFonts w:eastAsia="Times New Roman" w:cs="Times New Roman"/>
        </w:rPr>
        <w:t xml:space="preserve"> </w:t>
      </w:r>
      <w:r w:rsidR="00FE379B" w:rsidRPr="009158D5">
        <w:rPr>
          <w:rFonts w:eastAsia="Times New Roman" w:cs="Times New Roman"/>
        </w:rPr>
        <w:t>Least Clean.</w:t>
      </w:r>
    </w:p>
    <w:p w14:paraId="53F44D06" w14:textId="77777777" w:rsidR="00FE379B" w:rsidRPr="009158D5" w:rsidRDefault="00FE379B" w:rsidP="00FE379B">
      <w:pPr>
        <w:spacing w:after="0" w:line="240" w:lineRule="auto"/>
        <w:rPr>
          <w:rFonts w:ascii="Times New Roman" w:eastAsia="Times New Roman" w:hAnsi="Times New Roman" w:cs="Times New Roman"/>
          <w:sz w:val="24"/>
          <w:szCs w:val="24"/>
        </w:rPr>
      </w:pP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988"/>
        <w:gridCol w:w="450"/>
        <w:gridCol w:w="450"/>
        <w:gridCol w:w="450"/>
        <w:gridCol w:w="450"/>
        <w:gridCol w:w="658"/>
        <w:gridCol w:w="1187"/>
      </w:tblGrid>
      <w:tr w:rsidR="00FE379B" w:rsidRPr="009158D5" w14:paraId="57D01564" w14:textId="77777777" w:rsidTr="00EA1728">
        <w:trPr>
          <w:tblCellSpacing w:w="0" w:type="dxa"/>
        </w:trPr>
        <w:tc>
          <w:tcPr>
            <w:tcW w:w="0" w:type="auto"/>
            <w:vAlign w:val="center"/>
            <w:hideMark/>
          </w:tcPr>
          <w:p w14:paraId="5E3BB2A6" w14:textId="77777777" w:rsidR="00FE379B" w:rsidRPr="009158D5" w:rsidRDefault="00FE379B" w:rsidP="00EA1728">
            <w:pPr>
              <w:spacing w:after="0" w:line="240" w:lineRule="auto"/>
              <w:jc w:val="center"/>
              <w:rPr>
                <w:rFonts w:eastAsia="Times New Roman" w:cs="Times New Roman"/>
                <w:sz w:val="24"/>
                <w:szCs w:val="24"/>
              </w:rPr>
            </w:pPr>
          </w:p>
        </w:tc>
        <w:tc>
          <w:tcPr>
            <w:tcW w:w="0" w:type="auto"/>
            <w:vAlign w:val="center"/>
            <w:hideMark/>
          </w:tcPr>
          <w:p w14:paraId="3341717B" w14:textId="77777777" w:rsidR="00FE379B" w:rsidRPr="009158D5" w:rsidRDefault="00FE379B" w:rsidP="00EA1728">
            <w:pPr>
              <w:jc w:val="center"/>
            </w:pPr>
            <w:r w:rsidRPr="009158D5">
              <w:rPr>
                <w:rFonts w:eastAsia="Times New Roman" w:cs="Arial"/>
                <w:noProof/>
              </w:rPr>
              <w:t>1</w:t>
            </w:r>
          </w:p>
        </w:tc>
        <w:tc>
          <w:tcPr>
            <w:tcW w:w="0" w:type="auto"/>
            <w:vAlign w:val="center"/>
            <w:hideMark/>
          </w:tcPr>
          <w:p w14:paraId="70AB5A17" w14:textId="77777777" w:rsidR="00FE379B" w:rsidRPr="009158D5" w:rsidRDefault="00FE379B" w:rsidP="00EA1728">
            <w:pPr>
              <w:jc w:val="center"/>
            </w:pPr>
            <w:r w:rsidRPr="009158D5">
              <w:rPr>
                <w:rFonts w:eastAsia="Times New Roman" w:cs="Arial"/>
                <w:noProof/>
              </w:rPr>
              <w:t>2</w:t>
            </w:r>
          </w:p>
        </w:tc>
        <w:tc>
          <w:tcPr>
            <w:tcW w:w="0" w:type="auto"/>
            <w:vAlign w:val="center"/>
            <w:hideMark/>
          </w:tcPr>
          <w:p w14:paraId="78AC1F76" w14:textId="77777777" w:rsidR="00FE379B" w:rsidRPr="009158D5" w:rsidRDefault="00FE379B" w:rsidP="00EA1728">
            <w:pPr>
              <w:jc w:val="center"/>
            </w:pPr>
            <w:r w:rsidRPr="009158D5">
              <w:rPr>
                <w:rFonts w:eastAsia="Times New Roman" w:cs="Arial"/>
                <w:noProof/>
              </w:rPr>
              <w:t>3</w:t>
            </w:r>
          </w:p>
        </w:tc>
        <w:tc>
          <w:tcPr>
            <w:tcW w:w="0" w:type="auto"/>
            <w:vAlign w:val="center"/>
            <w:hideMark/>
          </w:tcPr>
          <w:p w14:paraId="7E3FDC7D" w14:textId="77777777" w:rsidR="00FE379B" w:rsidRPr="009158D5" w:rsidRDefault="00FE379B" w:rsidP="00EA1728">
            <w:pPr>
              <w:jc w:val="center"/>
            </w:pPr>
            <w:r w:rsidRPr="009158D5">
              <w:t>4</w:t>
            </w:r>
          </w:p>
        </w:tc>
        <w:tc>
          <w:tcPr>
            <w:tcW w:w="658" w:type="dxa"/>
            <w:vAlign w:val="center"/>
            <w:hideMark/>
          </w:tcPr>
          <w:p w14:paraId="72FA9387" w14:textId="77777777" w:rsidR="00FE379B" w:rsidRPr="009158D5" w:rsidRDefault="00FE379B" w:rsidP="00EA1728">
            <w:pPr>
              <w:jc w:val="center"/>
            </w:pPr>
            <w:r w:rsidRPr="009158D5">
              <w:rPr>
                <w:rFonts w:eastAsia="Times New Roman" w:cs="Arial"/>
                <w:noProof/>
              </w:rPr>
              <w:t>5</w:t>
            </w:r>
          </w:p>
        </w:tc>
        <w:tc>
          <w:tcPr>
            <w:tcW w:w="1187" w:type="dxa"/>
            <w:vAlign w:val="center"/>
            <w:hideMark/>
          </w:tcPr>
          <w:p w14:paraId="11FAA672" w14:textId="77777777" w:rsidR="00FE379B" w:rsidRPr="009158D5" w:rsidRDefault="00FE379B" w:rsidP="00EA1728">
            <w:pPr>
              <w:spacing w:after="0" w:line="240" w:lineRule="auto"/>
              <w:jc w:val="center"/>
              <w:rPr>
                <w:rFonts w:eastAsia="Times New Roman" w:cs="Times New Roman"/>
                <w:sz w:val="24"/>
                <w:szCs w:val="24"/>
              </w:rPr>
            </w:pPr>
          </w:p>
        </w:tc>
      </w:tr>
      <w:tr w:rsidR="00FE379B" w:rsidRPr="009158D5" w14:paraId="4091BFDD" w14:textId="77777777" w:rsidTr="00EA1728">
        <w:trPr>
          <w:tblCellSpacing w:w="0" w:type="dxa"/>
        </w:trPr>
        <w:tc>
          <w:tcPr>
            <w:tcW w:w="0" w:type="auto"/>
            <w:vAlign w:val="center"/>
            <w:hideMark/>
          </w:tcPr>
          <w:p w14:paraId="64D17D16" w14:textId="77777777" w:rsidR="00FE379B" w:rsidRPr="009158D5" w:rsidRDefault="00FE379B" w:rsidP="00EA1728">
            <w:pPr>
              <w:spacing w:after="0" w:line="240" w:lineRule="auto"/>
              <w:jc w:val="center"/>
              <w:rPr>
                <w:rFonts w:eastAsia="Times New Roman" w:cs="Times New Roman"/>
                <w:sz w:val="24"/>
                <w:szCs w:val="24"/>
              </w:rPr>
            </w:pPr>
            <w:r w:rsidRPr="009158D5">
              <w:rPr>
                <w:rFonts w:eastAsia="Times New Roman" w:cs="Times New Roman"/>
                <w:sz w:val="24"/>
                <w:szCs w:val="24"/>
              </w:rPr>
              <w:t>Cleanest</w:t>
            </w:r>
          </w:p>
          <w:p w14:paraId="53B89413" w14:textId="77777777" w:rsidR="00FE379B" w:rsidRPr="009158D5" w:rsidRDefault="00FE379B" w:rsidP="00EA1728">
            <w:pPr>
              <w:spacing w:after="0" w:line="240" w:lineRule="auto"/>
              <w:jc w:val="center"/>
              <w:rPr>
                <w:rFonts w:eastAsia="Times New Roman" w:cs="Times New Roman"/>
                <w:sz w:val="24"/>
                <w:szCs w:val="24"/>
              </w:rPr>
            </w:pPr>
          </w:p>
        </w:tc>
        <w:tc>
          <w:tcPr>
            <w:tcW w:w="0" w:type="auto"/>
            <w:hideMark/>
          </w:tcPr>
          <w:p w14:paraId="6B1589FF" w14:textId="77777777" w:rsidR="00FE379B" w:rsidRPr="009158D5" w:rsidRDefault="00FE379B" w:rsidP="00EA1728">
            <w:pPr>
              <w:jc w:val="center"/>
            </w:pPr>
            <w:r w:rsidRPr="009158D5">
              <w:rPr>
                <w:rFonts w:eastAsia="Times New Roman" w:cs="Arial"/>
                <w:noProof/>
              </w:rPr>
              <w:drawing>
                <wp:inline distT="0" distB="0" distL="0" distR="0" wp14:anchorId="4A79A60E" wp14:editId="37E438FC">
                  <wp:extent cx="161925" cy="161925"/>
                  <wp:effectExtent l="19050" t="0" r="9525" b="0"/>
                  <wp:docPr id="757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0" w:type="auto"/>
            <w:hideMark/>
          </w:tcPr>
          <w:p w14:paraId="345BE776" w14:textId="77777777" w:rsidR="00FE379B" w:rsidRPr="009158D5" w:rsidRDefault="00FE379B" w:rsidP="00EA1728">
            <w:pPr>
              <w:jc w:val="center"/>
            </w:pPr>
            <w:r w:rsidRPr="009158D5">
              <w:rPr>
                <w:rFonts w:eastAsia="Times New Roman" w:cs="Arial"/>
                <w:noProof/>
              </w:rPr>
              <w:drawing>
                <wp:inline distT="0" distB="0" distL="0" distR="0" wp14:anchorId="496AE37A" wp14:editId="24A5A78C">
                  <wp:extent cx="161925" cy="161925"/>
                  <wp:effectExtent l="19050" t="0" r="9525" b="0"/>
                  <wp:docPr id="757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0" w:type="auto"/>
            <w:hideMark/>
          </w:tcPr>
          <w:p w14:paraId="44CB5C07" w14:textId="77777777" w:rsidR="00FE379B" w:rsidRPr="009158D5" w:rsidRDefault="00FE379B" w:rsidP="00EA1728">
            <w:pPr>
              <w:jc w:val="center"/>
            </w:pPr>
            <w:r w:rsidRPr="009158D5">
              <w:rPr>
                <w:rFonts w:eastAsia="Times New Roman" w:cs="Arial"/>
                <w:noProof/>
              </w:rPr>
              <w:drawing>
                <wp:inline distT="0" distB="0" distL="0" distR="0" wp14:anchorId="021972BD" wp14:editId="25537E13">
                  <wp:extent cx="161925" cy="161925"/>
                  <wp:effectExtent l="19050" t="0" r="9525" b="0"/>
                  <wp:docPr id="758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0" w:type="auto"/>
            <w:hideMark/>
          </w:tcPr>
          <w:p w14:paraId="4896614B" w14:textId="77777777" w:rsidR="00FE379B" w:rsidRPr="009158D5" w:rsidRDefault="00FE379B" w:rsidP="00EA1728">
            <w:pPr>
              <w:jc w:val="center"/>
            </w:pPr>
            <w:r w:rsidRPr="009158D5">
              <w:rPr>
                <w:rFonts w:eastAsia="Times New Roman" w:cs="Arial"/>
                <w:noProof/>
              </w:rPr>
              <w:drawing>
                <wp:inline distT="0" distB="0" distL="0" distR="0" wp14:anchorId="0F186856" wp14:editId="36677606">
                  <wp:extent cx="161925" cy="161925"/>
                  <wp:effectExtent l="19050" t="0" r="9525" b="0"/>
                  <wp:docPr id="758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658" w:type="dxa"/>
            <w:hideMark/>
          </w:tcPr>
          <w:p w14:paraId="4C1F518A" w14:textId="77777777" w:rsidR="00FE379B" w:rsidRPr="009158D5" w:rsidRDefault="00FE379B" w:rsidP="00EA1728">
            <w:pPr>
              <w:jc w:val="center"/>
            </w:pPr>
            <w:r w:rsidRPr="009158D5">
              <w:rPr>
                <w:rFonts w:eastAsia="Times New Roman" w:cs="Arial"/>
                <w:noProof/>
              </w:rPr>
              <w:drawing>
                <wp:inline distT="0" distB="0" distL="0" distR="0" wp14:anchorId="3A27824C" wp14:editId="18BE6757">
                  <wp:extent cx="161925" cy="161925"/>
                  <wp:effectExtent l="19050" t="0" r="9525" b="0"/>
                  <wp:docPr id="758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187" w:type="dxa"/>
            <w:vAlign w:val="center"/>
            <w:hideMark/>
          </w:tcPr>
          <w:p w14:paraId="6887E60F" w14:textId="77777777" w:rsidR="00FE379B" w:rsidRPr="009158D5" w:rsidRDefault="00FE379B" w:rsidP="00EA1728">
            <w:pPr>
              <w:spacing w:after="0" w:line="240" w:lineRule="auto"/>
              <w:jc w:val="center"/>
              <w:rPr>
                <w:rFonts w:eastAsia="Times New Roman" w:cs="Times New Roman"/>
                <w:sz w:val="24"/>
                <w:szCs w:val="24"/>
              </w:rPr>
            </w:pPr>
            <w:r w:rsidRPr="009158D5">
              <w:rPr>
                <w:rFonts w:eastAsia="Times New Roman" w:cs="Times New Roman"/>
                <w:sz w:val="24"/>
                <w:szCs w:val="24"/>
              </w:rPr>
              <w:t>Least Clean</w:t>
            </w:r>
          </w:p>
        </w:tc>
      </w:tr>
    </w:tbl>
    <w:p w14:paraId="327A6923" w14:textId="77777777" w:rsidR="00FE379B" w:rsidRDefault="00FE379B" w:rsidP="00FE379B">
      <w:pPr>
        <w:spacing w:after="0" w:line="240" w:lineRule="auto"/>
        <w:rPr>
          <w:rFonts w:eastAsia="Times New Roman" w:cs="Times New Roman"/>
          <w:b/>
          <w:sz w:val="24"/>
          <w:szCs w:val="24"/>
        </w:rPr>
      </w:pPr>
    </w:p>
    <w:p w14:paraId="1D20341E" w14:textId="77777777" w:rsidR="00FE379B" w:rsidRDefault="00FE379B" w:rsidP="00FE379B">
      <w:pPr>
        <w:rPr>
          <w:rFonts w:eastAsia="Times New Roman" w:cs="Times New Roman"/>
          <w:b/>
          <w:sz w:val="24"/>
          <w:szCs w:val="24"/>
        </w:rPr>
      </w:pPr>
      <w:r>
        <w:rPr>
          <w:rFonts w:eastAsia="Times New Roman" w:cs="Times New Roman"/>
          <w:b/>
          <w:sz w:val="24"/>
          <w:szCs w:val="24"/>
        </w:rPr>
        <w:br w:type="page"/>
      </w:r>
    </w:p>
    <w:p w14:paraId="777C128D" w14:textId="77777777" w:rsidR="00FE379B" w:rsidRPr="00BC6CCC" w:rsidRDefault="001B29E6" w:rsidP="00FE379B">
      <w:pPr>
        <w:spacing w:after="0" w:line="240" w:lineRule="auto"/>
        <w:rPr>
          <w:rFonts w:eastAsia="Times New Roman" w:cs="Times New Roman"/>
          <w:b/>
          <w:sz w:val="24"/>
          <w:szCs w:val="24"/>
        </w:rPr>
      </w:pPr>
      <w:r>
        <w:rPr>
          <w:rFonts w:eastAsia="Times New Roman" w:cs="Times New Roman"/>
          <w:b/>
          <w:sz w:val="24"/>
          <w:szCs w:val="24"/>
        </w:rPr>
        <w:t>J</w:t>
      </w:r>
      <w:r w:rsidR="00FE379B" w:rsidRPr="00BC6CCC">
        <w:rPr>
          <w:rFonts w:eastAsia="Times New Roman" w:cs="Times New Roman"/>
          <w:b/>
          <w:sz w:val="24"/>
          <w:szCs w:val="24"/>
        </w:rPr>
        <w:t>. Outdoor Housing Information</w:t>
      </w:r>
      <w:r w:rsidR="00FE379B">
        <w:rPr>
          <w:rFonts w:eastAsia="Times New Roman" w:cs="Times New Roman"/>
          <w:b/>
          <w:sz w:val="24"/>
          <w:szCs w:val="24"/>
        </w:rPr>
        <w:t xml:space="preserve"> (To be completed by field technician)</w:t>
      </w:r>
    </w:p>
    <w:p w14:paraId="6DE09924" w14:textId="77777777" w:rsidR="00FE379B" w:rsidRPr="00D30ACB" w:rsidRDefault="00FE379B" w:rsidP="00FE379B">
      <w:pPr>
        <w:spacing w:after="0" w:line="240" w:lineRule="auto"/>
      </w:pPr>
    </w:p>
    <w:p w14:paraId="5C5FE5E6" w14:textId="7E67E187" w:rsidR="00FE379B" w:rsidRPr="007F0DD6" w:rsidRDefault="001B29E6" w:rsidP="00FE379B">
      <w:pPr>
        <w:spacing w:after="0" w:line="240" w:lineRule="auto"/>
        <w:rPr>
          <w:rFonts w:eastAsia="Times New Roman" w:cs="Times New Roman"/>
        </w:rPr>
      </w:pPr>
      <w:r>
        <w:rPr>
          <w:rFonts w:eastAsia="Times New Roman" w:cs="Times New Roman"/>
        </w:rPr>
        <w:t>2</w:t>
      </w:r>
      <w:r w:rsidR="00584458">
        <w:rPr>
          <w:rFonts w:eastAsia="Times New Roman" w:cs="Times New Roman"/>
        </w:rPr>
        <w:t>8</w:t>
      </w:r>
      <w:r w:rsidR="00FE379B" w:rsidRPr="007F0DD6">
        <w:rPr>
          <w:rFonts w:eastAsia="Times New Roman" w:cs="Times New Roman"/>
        </w:rPr>
        <w:t>. Residence door is on floor</w:t>
      </w:r>
    </w:p>
    <w:p w14:paraId="66039114"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5B8F4441" wp14:editId="223A4EAD">
            <wp:extent cx="161925" cy="161925"/>
            <wp:effectExtent l="19050" t="0" r="9525" b="0"/>
            <wp:docPr id="758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Below ground</w:t>
      </w:r>
    </w:p>
    <w:p w14:paraId="31E19504"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31E90D41" wp14:editId="54AE3840">
            <wp:extent cx="161925" cy="161925"/>
            <wp:effectExtent l="19050" t="0" r="9525" b="0"/>
            <wp:docPr id="758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Ground</w:t>
      </w:r>
    </w:p>
    <w:p w14:paraId="361E91BF"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3AB0CD96" wp14:editId="2BCBC145">
            <wp:extent cx="161925" cy="161925"/>
            <wp:effectExtent l="19050" t="0" r="9525" b="0"/>
            <wp:docPr id="758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2</w:t>
      </w:r>
    </w:p>
    <w:p w14:paraId="4DCA1751"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42C23C5F" wp14:editId="3092ED37">
            <wp:extent cx="161925" cy="161925"/>
            <wp:effectExtent l="19050" t="0" r="9525" b="0"/>
            <wp:docPr id="758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 xml:space="preserve"> 3</w:t>
      </w:r>
    </w:p>
    <w:p w14:paraId="5CED4A7A"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0FA3359E" wp14:editId="034CB1B0">
            <wp:extent cx="161925" cy="161925"/>
            <wp:effectExtent l="19050" t="0" r="9525" b="0"/>
            <wp:docPr id="758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 xml:space="preserve"> 4</w:t>
      </w:r>
    </w:p>
    <w:p w14:paraId="164F122C"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304964C3" wp14:editId="0AAB4CAF">
            <wp:extent cx="161925" cy="161925"/>
            <wp:effectExtent l="19050" t="0" r="9525" b="0"/>
            <wp:docPr id="758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 xml:space="preserve"> 5</w:t>
      </w:r>
    </w:p>
    <w:p w14:paraId="7278F261"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68A996C2" wp14:editId="4D0991BA">
            <wp:extent cx="161925" cy="161925"/>
            <wp:effectExtent l="19050" t="0" r="9525" b="0"/>
            <wp:docPr id="758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 xml:space="preserve"> 6</w:t>
      </w:r>
    </w:p>
    <w:p w14:paraId="24F76F9F"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03287314" wp14:editId="41D365F6">
            <wp:extent cx="161925" cy="161925"/>
            <wp:effectExtent l="19050" t="0" r="9525" b="0"/>
            <wp:docPr id="759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 xml:space="preserve"> 7</w:t>
      </w:r>
    </w:p>
    <w:p w14:paraId="4381EE51"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65FB61D6" wp14:editId="77E54CEB">
            <wp:extent cx="161925" cy="161925"/>
            <wp:effectExtent l="19050" t="0" r="9525" b="0"/>
            <wp:docPr id="759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 xml:space="preserve"> 8</w:t>
      </w:r>
    </w:p>
    <w:p w14:paraId="6AA0852C"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32C4CF14" wp14:editId="434907E9">
            <wp:extent cx="161925" cy="161925"/>
            <wp:effectExtent l="19050" t="0" r="9525" b="0"/>
            <wp:docPr id="759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 xml:space="preserve"> 9</w:t>
      </w:r>
    </w:p>
    <w:p w14:paraId="2B21CA78" w14:textId="77777777" w:rsidR="00FE379B" w:rsidRPr="007F0DD6" w:rsidRDefault="00FE379B" w:rsidP="00FE379B">
      <w:pPr>
        <w:spacing w:after="0" w:line="240" w:lineRule="auto"/>
        <w:rPr>
          <w:rFonts w:eastAsia="Times New Roman" w:cs="Times New Roman"/>
        </w:rPr>
      </w:pPr>
      <w:r>
        <w:rPr>
          <w:rFonts w:eastAsia="Times New Roman" w:cs="Times New Roman"/>
        </w:rPr>
        <w:tab/>
      </w:r>
      <w:r w:rsidRPr="007F0DD6">
        <w:rPr>
          <w:rFonts w:eastAsia="Times New Roman" w:cs="Times New Roman"/>
          <w:noProof/>
        </w:rPr>
        <w:drawing>
          <wp:inline distT="0" distB="0" distL="0" distR="0" wp14:anchorId="63C140B9" wp14:editId="07DCD333">
            <wp:extent cx="161925" cy="161925"/>
            <wp:effectExtent l="19050" t="0" r="9525" b="0"/>
            <wp:docPr id="759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F0DD6">
        <w:rPr>
          <w:rFonts w:eastAsia="Times New Roman" w:cs="Times New Roman"/>
        </w:rPr>
        <w:t xml:space="preserve"> &gt;=10</w:t>
      </w:r>
    </w:p>
    <w:p w14:paraId="4A611D22" w14:textId="77777777" w:rsidR="00FE379B" w:rsidRDefault="00FE379B" w:rsidP="00FE379B">
      <w:pPr>
        <w:spacing w:after="0" w:line="240" w:lineRule="auto"/>
        <w:rPr>
          <w:rFonts w:eastAsia="Times New Roman" w:cs="Times New Roman"/>
        </w:rPr>
      </w:pPr>
    </w:p>
    <w:p w14:paraId="0AA77C65" w14:textId="353A6685" w:rsidR="00FE379B" w:rsidRDefault="00584458" w:rsidP="00FE379B">
      <w:pPr>
        <w:pStyle w:val="NoSpacing"/>
        <w:rPr>
          <w:rFonts w:eastAsia="Times New Roman"/>
        </w:rPr>
      </w:pPr>
      <w:r>
        <w:rPr>
          <w:rFonts w:eastAsia="Times New Roman"/>
        </w:rPr>
        <w:t>29</w:t>
      </w:r>
      <w:r w:rsidR="00FE379B" w:rsidRPr="00D30ACB">
        <w:rPr>
          <w:rFonts w:eastAsia="Times New Roman"/>
        </w:rPr>
        <w:t>. Primary residence door opens to</w:t>
      </w:r>
    </w:p>
    <w:p w14:paraId="565BD667" w14:textId="77777777" w:rsidR="00FE379B" w:rsidRPr="00D30ACB" w:rsidRDefault="00FE379B" w:rsidP="00FE379B">
      <w:pPr>
        <w:pStyle w:val="NoSpacing"/>
        <w:ind w:firstLine="720"/>
        <w:rPr>
          <w:rFonts w:eastAsia="Times New Roman"/>
        </w:rPr>
      </w:pPr>
      <w:r w:rsidRPr="00D30ACB">
        <w:rPr>
          <w:rFonts w:eastAsia="Times New Roman"/>
          <w:noProof/>
        </w:rPr>
        <w:drawing>
          <wp:inline distT="0" distB="0" distL="0" distR="0" wp14:anchorId="3D9F04C6" wp14:editId="1886F114">
            <wp:extent cx="161925" cy="161925"/>
            <wp:effectExtent l="19050" t="0" r="9525" b="0"/>
            <wp:docPr id="759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D30ACB">
        <w:rPr>
          <w:rFonts w:eastAsia="Times New Roman"/>
        </w:rPr>
        <w:t>Interior Hallway</w:t>
      </w:r>
    </w:p>
    <w:p w14:paraId="1C3D1199" w14:textId="77777777" w:rsidR="00FE379B" w:rsidRPr="00D30ACB" w:rsidRDefault="00FE379B" w:rsidP="00FE379B">
      <w:pPr>
        <w:pStyle w:val="NoSpacing"/>
        <w:rPr>
          <w:rFonts w:eastAsia="Times New Roman"/>
        </w:rPr>
      </w:pPr>
      <w:r>
        <w:rPr>
          <w:rFonts w:eastAsia="Times New Roman"/>
        </w:rPr>
        <w:tab/>
      </w:r>
      <w:r w:rsidRPr="00D30ACB">
        <w:rPr>
          <w:rFonts w:eastAsia="Times New Roman"/>
          <w:noProof/>
        </w:rPr>
        <w:drawing>
          <wp:inline distT="0" distB="0" distL="0" distR="0" wp14:anchorId="0BDB5B3E" wp14:editId="79481E3B">
            <wp:extent cx="161925" cy="161925"/>
            <wp:effectExtent l="19050" t="0" r="9525" b="0"/>
            <wp:docPr id="759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D30ACB">
        <w:rPr>
          <w:rFonts w:eastAsia="Times New Roman"/>
        </w:rPr>
        <w:t>Exterior Walkway</w:t>
      </w:r>
    </w:p>
    <w:p w14:paraId="6DD8EECD" w14:textId="77777777" w:rsidR="00FE379B" w:rsidRPr="00D30ACB" w:rsidRDefault="00FE379B" w:rsidP="00FE379B">
      <w:pPr>
        <w:pStyle w:val="NoSpacing"/>
        <w:rPr>
          <w:rFonts w:eastAsia="Times New Roman"/>
        </w:rPr>
      </w:pPr>
      <w:r>
        <w:rPr>
          <w:rFonts w:eastAsia="Times New Roman"/>
        </w:rPr>
        <w:tab/>
      </w:r>
      <w:r w:rsidRPr="00D30ACB">
        <w:rPr>
          <w:rFonts w:eastAsia="Times New Roman"/>
          <w:noProof/>
        </w:rPr>
        <w:drawing>
          <wp:inline distT="0" distB="0" distL="0" distR="0" wp14:anchorId="5EBCACED" wp14:editId="0742E4BB">
            <wp:extent cx="161925" cy="161925"/>
            <wp:effectExtent l="19050" t="0" r="9525" b="0"/>
            <wp:docPr id="759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D30ACB">
        <w:rPr>
          <w:rFonts w:eastAsia="Times New Roman"/>
        </w:rPr>
        <w:t>Individual or duplex porch</w:t>
      </w:r>
    </w:p>
    <w:p w14:paraId="364E0E9B" w14:textId="77777777" w:rsidR="00FE379B" w:rsidRPr="00D30ACB" w:rsidRDefault="00FE379B" w:rsidP="00FE379B">
      <w:pPr>
        <w:pStyle w:val="NoSpacing"/>
        <w:rPr>
          <w:rFonts w:eastAsia="Times New Roman"/>
        </w:rPr>
      </w:pPr>
      <w:r>
        <w:rPr>
          <w:rFonts w:eastAsia="Times New Roman"/>
        </w:rPr>
        <w:tab/>
      </w:r>
      <w:r w:rsidRPr="00D30ACB">
        <w:rPr>
          <w:rFonts w:eastAsia="Times New Roman"/>
          <w:noProof/>
        </w:rPr>
        <w:drawing>
          <wp:inline distT="0" distB="0" distL="0" distR="0" wp14:anchorId="2C4D8B3D" wp14:editId="35E36A91">
            <wp:extent cx="161925" cy="161925"/>
            <wp:effectExtent l="19050" t="0" r="9525" b="0"/>
            <wp:docPr id="75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D30ACB">
        <w:rPr>
          <w:rFonts w:eastAsia="Times New Roman"/>
        </w:rPr>
        <w:t>Individual or duplex stoop</w:t>
      </w:r>
    </w:p>
    <w:p w14:paraId="6B932BF2" w14:textId="77777777" w:rsidR="00FE379B" w:rsidRDefault="00FE379B" w:rsidP="00FE379B">
      <w:pPr>
        <w:pStyle w:val="NoSpacing"/>
        <w:rPr>
          <w:rFonts w:eastAsia="Times New Roman"/>
        </w:rPr>
      </w:pPr>
      <w:r>
        <w:rPr>
          <w:rFonts w:eastAsia="Times New Roman"/>
        </w:rPr>
        <w:tab/>
      </w:r>
      <w:r w:rsidRPr="00D30ACB">
        <w:rPr>
          <w:rFonts w:eastAsia="Times New Roman"/>
          <w:noProof/>
        </w:rPr>
        <w:drawing>
          <wp:inline distT="0" distB="0" distL="0" distR="0" wp14:anchorId="707C1A7C" wp14:editId="6410F0C5">
            <wp:extent cx="161925" cy="161925"/>
            <wp:effectExtent l="19050" t="0" r="9525" b="0"/>
            <wp:docPr id="759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D30ACB">
        <w:rPr>
          <w:rFonts w:eastAsia="Times New Roman"/>
        </w:rPr>
        <w:t xml:space="preserve">Other: </w:t>
      </w:r>
      <w:r>
        <w:rPr>
          <w:rFonts w:eastAsia="Times New Roman"/>
          <w:noProof/>
        </w:rPr>
        <w:drawing>
          <wp:inline distT="0" distB="0" distL="0" distR="0" wp14:anchorId="78F19ACB" wp14:editId="67CC46CB">
            <wp:extent cx="629285" cy="226695"/>
            <wp:effectExtent l="0" t="0" r="0" b="1905"/>
            <wp:docPr id="7599"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p>
    <w:p w14:paraId="0809C260" w14:textId="77777777" w:rsidR="00FE379B" w:rsidRPr="00D30ACB" w:rsidRDefault="00FE379B" w:rsidP="00FE379B">
      <w:pPr>
        <w:spacing w:after="0" w:line="240" w:lineRule="auto"/>
        <w:rPr>
          <w:rFonts w:eastAsia="Times New Roman" w:cs="Times New Roman"/>
        </w:rPr>
      </w:pPr>
    </w:p>
    <w:p w14:paraId="7972A03B" w14:textId="5294D394" w:rsidR="00FE379B" w:rsidRPr="00D30ACB" w:rsidRDefault="001B29E6" w:rsidP="00FE379B">
      <w:pPr>
        <w:pStyle w:val="NoSpacing"/>
        <w:rPr>
          <w:rFonts w:eastAsia="Times New Roman"/>
        </w:rPr>
      </w:pPr>
      <w:r>
        <w:rPr>
          <w:rFonts w:eastAsia="Times New Roman"/>
        </w:rPr>
        <w:t>3</w:t>
      </w:r>
      <w:r w:rsidR="00584458">
        <w:rPr>
          <w:rFonts w:eastAsia="Times New Roman"/>
        </w:rPr>
        <w:t>0</w:t>
      </w:r>
      <w:r w:rsidR="00FE379B" w:rsidRPr="00D30ACB">
        <w:rPr>
          <w:rFonts w:eastAsia="Times New Roman"/>
        </w:rPr>
        <w:t>. Is there a designated playground or play area (not including basketball courts)?</w:t>
      </w:r>
    </w:p>
    <w:p w14:paraId="3D7A02F3" w14:textId="77777777" w:rsidR="00FE379B" w:rsidRPr="00204C43" w:rsidRDefault="00FE379B" w:rsidP="00FE379B">
      <w:pPr>
        <w:spacing w:after="0" w:line="240" w:lineRule="auto"/>
        <w:outlineLvl w:val="1"/>
        <w:rPr>
          <w:rFonts w:eastAsia="Times New Roman" w:cs="Times New Roman"/>
          <w:bCs/>
        </w:rPr>
      </w:pPr>
      <w:r>
        <w:rPr>
          <w:rFonts w:eastAsia="Times New Roman" w:cs="Times New Roman"/>
          <w:bCs/>
        </w:rPr>
        <w:tab/>
      </w:r>
      <w:r w:rsidRPr="00204C43">
        <w:rPr>
          <w:rFonts w:eastAsia="Times New Roman" w:cs="Times New Roman"/>
          <w:bCs/>
          <w:noProof/>
        </w:rPr>
        <w:drawing>
          <wp:inline distT="0" distB="0" distL="0" distR="0" wp14:anchorId="22C4CD10" wp14:editId="72FBA731">
            <wp:extent cx="161925" cy="161925"/>
            <wp:effectExtent l="19050" t="0" r="9525" b="0"/>
            <wp:docPr id="760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04C43">
        <w:rPr>
          <w:rFonts w:eastAsia="Times New Roman" w:cs="Times New Roman"/>
          <w:bCs/>
        </w:rPr>
        <w:t xml:space="preserve"> Yes</w:t>
      </w:r>
    </w:p>
    <w:p w14:paraId="0CD00683" w14:textId="77777777" w:rsidR="00FE379B" w:rsidRDefault="00FE379B" w:rsidP="00FE379B">
      <w:pPr>
        <w:spacing w:after="0" w:line="240" w:lineRule="auto"/>
        <w:outlineLvl w:val="1"/>
        <w:rPr>
          <w:rFonts w:eastAsia="Times New Roman" w:cs="Times New Roman"/>
          <w:bCs/>
        </w:rPr>
      </w:pPr>
      <w:r>
        <w:rPr>
          <w:rFonts w:eastAsia="Times New Roman" w:cs="Times New Roman"/>
          <w:bCs/>
        </w:rPr>
        <w:tab/>
      </w:r>
      <w:r w:rsidRPr="00204C43">
        <w:rPr>
          <w:rFonts w:eastAsia="Times New Roman" w:cs="Times New Roman"/>
          <w:bCs/>
          <w:noProof/>
        </w:rPr>
        <w:drawing>
          <wp:inline distT="0" distB="0" distL="0" distR="0" wp14:anchorId="3B49EE79" wp14:editId="1E4E728C">
            <wp:extent cx="161925" cy="161925"/>
            <wp:effectExtent l="19050" t="0" r="9525" b="0"/>
            <wp:docPr id="760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04C43">
        <w:rPr>
          <w:rFonts w:eastAsia="Times New Roman" w:cs="Times New Roman"/>
          <w:bCs/>
        </w:rPr>
        <w:t xml:space="preserve"> No</w:t>
      </w:r>
    </w:p>
    <w:p w14:paraId="23968816" w14:textId="77777777" w:rsidR="001B29E6" w:rsidRDefault="001B29E6" w:rsidP="00FE379B">
      <w:pPr>
        <w:pStyle w:val="NoSpacing"/>
        <w:rPr>
          <w:rFonts w:eastAsia="Times New Roman"/>
        </w:rPr>
      </w:pPr>
    </w:p>
    <w:p w14:paraId="60EF8C2E" w14:textId="77777777" w:rsidR="00E257C6" w:rsidRDefault="00E257C6">
      <w:pPr>
        <w:rPr>
          <w:rFonts w:eastAsia="Times New Roman"/>
        </w:rPr>
      </w:pPr>
      <w:r>
        <w:rPr>
          <w:rFonts w:eastAsia="Times New Roman"/>
        </w:rPr>
        <w:br w:type="page"/>
      </w:r>
    </w:p>
    <w:p w14:paraId="60E1B8E5" w14:textId="4DB91FC8" w:rsidR="00FE379B" w:rsidRDefault="001B29E6" w:rsidP="00FE379B">
      <w:pPr>
        <w:pStyle w:val="NoSpacing"/>
        <w:rPr>
          <w:rFonts w:eastAsia="Times New Roman"/>
        </w:rPr>
      </w:pPr>
      <w:r>
        <w:rPr>
          <w:rFonts w:eastAsia="Times New Roman"/>
        </w:rPr>
        <w:t>3</w:t>
      </w:r>
      <w:r w:rsidR="00584458">
        <w:rPr>
          <w:rFonts w:eastAsia="Times New Roman"/>
        </w:rPr>
        <w:t>1</w:t>
      </w:r>
      <w:r w:rsidR="00FE379B">
        <w:rPr>
          <w:rFonts w:eastAsia="Times New Roman"/>
        </w:rPr>
        <w:t>a</w:t>
      </w:r>
      <w:r w:rsidR="00FE379B" w:rsidRPr="00D30ACB">
        <w:rPr>
          <w:rFonts w:eastAsia="Times New Roman"/>
        </w:rPr>
        <w:t xml:space="preserve">. If there is a designated playground or play area, what is </w:t>
      </w:r>
      <w:r w:rsidR="00FE379B">
        <w:rPr>
          <w:rFonts w:eastAsia="Times New Roman"/>
        </w:rPr>
        <w:t xml:space="preserve">the composition of </w:t>
      </w:r>
      <w:r w:rsidR="00FE379B" w:rsidRPr="00D30ACB">
        <w:rPr>
          <w:rFonts w:eastAsia="Times New Roman"/>
        </w:rPr>
        <w:t>its surface?</w:t>
      </w:r>
    </w:p>
    <w:tbl>
      <w:tblPr>
        <w:tblW w:w="0" w:type="auto"/>
        <w:tblLook w:val="0600" w:firstRow="0" w:lastRow="0" w:firstColumn="0" w:lastColumn="0" w:noHBand="1" w:noVBand="1"/>
      </w:tblPr>
      <w:tblGrid>
        <w:gridCol w:w="1475"/>
        <w:gridCol w:w="1347"/>
        <w:gridCol w:w="1361"/>
        <w:gridCol w:w="1361"/>
        <w:gridCol w:w="1361"/>
        <w:gridCol w:w="1371"/>
        <w:gridCol w:w="1300"/>
      </w:tblGrid>
      <w:tr w:rsidR="00FD263E" w14:paraId="15F15298" w14:textId="77777777" w:rsidTr="00E257C6">
        <w:tc>
          <w:tcPr>
            <w:tcW w:w="1475" w:type="dxa"/>
          </w:tcPr>
          <w:p w14:paraId="4E7F1084" w14:textId="77777777" w:rsidR="00FE379B" w:rsidRDefault="00FE379B" w:rsidP="00061094">
            <w:pPr>
              <w:pStyle w:val="NoSpacing"/>
            </w:pPr>
          </w:p>
        </w:tc>
        <w:tc>
          <w:tcPr>
            <w:tcW w:w="1347" w:type="dxa"/>
            <w:vAlign w:val="center"/>
          </w:tcPr>
          <w:p w14:paraId="7BA9844C" w14:textId="77777777" w:rsidR="00FE379B" w:rsidRDefault="00FE379B" w:rsidP="00061094">
            <w:pPr>
              <w:pStyle w:val="NoSpacing"/>
              <w:jc w:val="center"/>
            </w:pPr>
            <w:r w:rsidRPr="0076244C">
              <w:t>0</w:t>
            </w:r>
          </w:p>
        </w:tc>
        <w:tc>
          <w:tcPr>
            <w:tcW w:w="1361" w:type="dxa"/>
            <w:vAlign w:val="center"/>
          </w:tcPr>
          <w:p w14:paraId="31454A7A" w14:textId="77777777" w:rsidR="00FE379B" w:rsidRPr="006156D8" w:rsidRDefault="00FE379B" w:rsidP="00061094">
            <w:pPr>
              <w:pStyle w:val="NoSpacing"/>
              <w:jc w:val="center"/>
            </w:pPr>
            <w:r>
              <w:t>1-20</w:t>
            </w:r>
          </w:p>
        </w:tc>
        <w:tc>
          <w:tcPr>
            <w:tcW w:w="1361" w:type="dxa"/>
            <w:vAlign w:val="center"/>
          </w:tcPr>
          <w:p w14:paraId="4A46EF54" w14:textId="77777777" w:rsidR="00FE379B" w:rsidRPr="006156D8" w:rsidRDefault="00FE379B" w:rsidP="00061094">
            <w:pPr>
              <w:pStyle w:val="NoSpacing"/>
              <w:jc w:val="center"/>
            </w:pPr>
            <w:r>
              <w:t>21-40</w:t>
            </w:r>
          </w:p>
        </w:tc>
        <w:tc>
          <w:tcPr>
            <w:tcW w:w="1361" w:type="dxa"/>
            <w:vAlign w:val="center"/>
          </w:tcPr>
          <w:p w14:paraId="1E584E85" w14:textId="77777777" w:rsidR="00FE379B" w:rsidRPr="006156D8" w:rsidRDefault="00FE379B" w:rsidP="00061094">
            <w:pPr>
              <w:pStyle w:val="NoSpacing"/>
              <w:jc w:val="center"/>
            </w:pPr>
            <w:r>
              <w:t>41-60</w:t>
            </w:r>
          </w:p>
        </w:tc>
        <w:tc>
          <w:tcPr>
            <w:tcW w:w="1371" w:type="dxa"/>
            <w:vAlign w:val="center"/>
          </w:tcPr>
          <w:p w14:paraId="3CC91876" w14:textId="77777777" w:rsidR="00FE379B" w:rsidRPr="006156D8" w:rsidRDefault="00FE379B" w:rsidP="00061094">
            <w:pPr>
              <w:pStyle w:val="NoSpacing"/>
              <w:jc w:val="center"/>
            </w:pPr>
            <w:r>
              <w:t>61-80</w:t>
            </w:r>
          </w:p>
        </w:tc>
        <w:tc>
          <w:tcPr>
            <w:tcW w:w="1300" w:type="dxa"/>
            <w:vAlign w:val="center"/>
          </w:tcPr>
          <w:p w14:paraId="09BC4009" w14:textId="77777777" w:rsidR="00FE379B" w:rsidRPr="006156D8" w:rsidRDefault="00FE379B" w:rsidP="00061094">
            <w:pPr>
              <w:pStyle w:val="NoSpacing"/>
              <w:jc w:val="center"/>
            </w:pPr>
            <w:r>
              <w:t>81-100</w:t>
            </w:r>
          </w:p>
        </w:tc>
      </w:tr>
      <w:tr w:rsidR="00FD263E" w14:paraId="00933A43" w14:textId="77777777" w:rsidTr="00E257C6">
        <w:tc>
          <w:tcPr>
            <w:tcW w:w="1475" w:type="dxa"/>
          </w:tcPr>
          <w:p w14:paraId="65FA42F8" w14:textId="77777777" w:rsidR="00FE379B" w:rsidRPr="0076244C" w:rsidRDefault="00FE379B" w:rsidP="00061094">
            <w:pPr>
              <w:pStyle w:val="NoSpacing"/>
            </w:pPr>
            <w:r w:rsidRPr="0076244C">
              <w:t>Grass</w:t>
            </w:r>
          </w:p>
          <w:p w14:paraId="4CE8154F" w14:textId="77777777" w:rsidR="00FE379B" w:rsidRPr="0076244C" w:rsidRDefault="00FE379B" w:rsidP="00061094">
            <w:pPr>
              <w:pStyle w:val="NoSpacing"/>
            </w:pPr>
          </w:p>
        </w:tc>
        <w:tc>
          <w:tcPr>
            <w:tcW w:w="1347" w:type="dxa"/>
            <w:vAlign w:val="center"/>
          </w:tcPr>
          <w:p w14:paraId="7E866325" w14:textId="77777777" w:rsidR="00FE379B" w:rsidRDefault="00FE379B" w:rsidP="00061094">
            <w:pPr>
              <w:pStyle w:val="NoSpacing"/>
              <w:jc w:val="center"/>
            </w:pPr>
            <w:r>
              <w:rPr>
                <w:bCs/>
                <w:noProof/>
              </w:rPr>
              <w:drawing>
                <wp:inline distT="0" distB="0" distL="0" distR="0" wp14:anchorId="428D2F7D" wp14:editId="3D63A4F4">
                  <wp:extent cx="161925" cy="161925"/>
                  <wp:effectExtent l="19050" t="0" r="9525" b="0"/>
                  <wp:docPr id="760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04966E6B" w14:textId="77777777" w:rsidR="00FE379B" w:rsidRDefault="00FE379B" w:rsidP="00061094">
            <w:pPr>
              <w:pStyle w:val="NoSpacing"/>
              <w:jc w:val="center"/>
            </w:pPr>
            <w:r>
              <w:rPr>
                <w:bCs/>
                <w:noProof/>
              </w:rPr>
              <w:drawing>
                <wp:inline distT="0" distB="0" distL="0" distR="0" wp14:anchorId="32BBF69D" wp14:editId="6FF0B3EF">
                  <wp:extent cx="161925" cy="161925"/>
                  <wp:effectExtent l="19050" t="0" r="9525" b="0"/>
                  <wp:docPr id="760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1A16A89C" w14:textId="77777777" w:rsidR="00FE379B" w:rsidRDefault="00FE379B" w:rsidP="00061094">
            <w:pPr>
              <w:pStyle w:val="NoSpacing"/>
              <w:jc w:val="center"/>
            </w:pPr>
            <w:r>
              <w:rPr>
                <w:bCs/>
                <w:noProof/>
              </w:rPr>
              <w:drawing>
                <wp:inline distT="0" distB="0" distL="0" distR="0" wp14:anchorId="0033BBEF" wp14:editId="5BBD66B6">
                  <wp:extent cx="161925" cy="161925"/>
                  <wp:effectExtent l="19050" t="0" r="9525" b="0"/>
                  <wp:docPr id="760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724F22D0" w14:textId="77777777" w:rsidR="00FE379B" w:rsidRDefault="00FE379B" w:rsidP="00061094">
            <w:pPr>
              <w:pStyle w:val="NoSpacing"/>
              <w:jc w:val="center"/>
            </w:pPr>
            <w:r>
              <w:rPr>
                <w:bCs/>
                <w:noProof/>
              </w:rPr>
              <w:drawing>
                <wp:inline distT="0" distB="0" distL="0" distR="0" wp14:anchorId="0C1A3860" wp14:editId="64F17E15">
                  <wp:extent cx="161925" cy="161925"/>
                  <wp:effectExtent l="19050" t="0" r="9525" b="0"/>
                  <wp:docPr id="760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71" w:type="dxa"/>
            <w:vAlign w:val="center"/>
          </w:tcPr>
          <w:p w14:paraId="60F783F7" w14:textId="77777777" w:rsidR="00FE379B" w:rsidRDefault="00FE379B" w:rsidP="00061094">
            <w:pPr>
              <w:pStyle w:val="NoSpacing"/>
              <w:jc w:val="center"/>
            </w:pPr>
            <w:r>
              <w:rPr>
                <w:bCs/>
                <w:noProof/>
              </w:rPr>
              <w:drawing>
                <wp:inline distT="0" distB="0" distL="0" distR="0" wp14:anchorId="1F7EE936" wp14:editId="62C58093">
                  <wp:extent cx="161925" cy="161925"/>
                  <wp:effectExtent l="19050" t="0" r="9525" b="0"/>
                  <wp:docPr id="760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00" w:type="dxa"/>
            <w:vAlign w:val="center"/>
          </w:tcPr>
          <w:p w14:paraId="128E850F" w14:textId="77777777" w:rsidR="00FE379B" w:rsidRDefault="00FE379B" w:rsidP="00061094">
            <w:pPr>
              <w:pStyle w:val="NoSpacing"/>
              <w:jc w:val="center"/>
            </w:pPr>
            <w:r>
              <w:rPr>
                <w:bCs/>
                <w:noProof/>
              </w:rPr>
              <w:drawing>
                <wp:inline distT="0" distB="0" distL="0" distR="0" wp14:anchorId="4DE27DF0" wp14:editId="050647AB">
                  <wp:extent cx="161925" cy="161925"/>
                  <wp:effectExtent l="19050" t="0" r="9525" b="0"/>
                  <wp:docPr id="760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D263E" w14:paraId="67AF671A" w14:textId="77777777" w:rsidTr="00E257C6">
        <w:tc>
          <w:tcPr>
            <w:tcW w:w="1475" w:type="dxa"/>
          </w:tcPr>
          <w:p w14:paraId="2B2EDD74" w14:textId="77777777" w:rsidR="00FE379B" w:rsidRPr="0076244C" w:rsidRDefault="00FE379B" w:rsidP="00061094">
            <w:pPr>
              <w:pStyle w:val="NoSpacing"/>
            </w:pPr>
            <w:r w:rsidRPr="0076244C">
              <w:t>Bare soil</w:t>
            </w:r>
          </w:p>
          <w:p w14:paraId="3FF27F10" w14:textId="77777777" w:rsidR="00FE379B" w:rsidRPr="0076244C" w:rsidRDefault="00FE379B" w:rsidP="00061094">
            <w:pPr>
              <w:pStyle w:val="NoSpacing"/>
            </w:pPr>
          </w:p>
        </w:tc>
        <w:tc>
          <w:tcPr>
            <w:tcW w:w="1347" w:type="dxa"/>
            <w:vAlign w:val="center"/>
          </w:tcPr>
          <w:p w14:paraId="55015893" w14:textId="77777777" w:rsidR="00FE379B" w:rsidRDefault="00FE379B" w:rsidP="00061094">
            <w:pPr>
              <w:pStyle w:val="NoSpacing"/>
              <w:jc w:val="center"/>
            </w:pPr>
            <w:r>
              <w:rPr>
                <w:bCs/>
                <w:noProof/>
              </w:rPr>
              <w:drawing>
                <wp:inline distT="0" distB="0" distL="0" distR="0" wp14:anchorId="5CF818AD" wp14:editId="34D78F79">
                  <wp:extent cx="161925" cy="161925"/>
                  <wp:effectExtent l="19050" t="0" r="9525" b="0"/>
                  <wp:docPr id="760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2FAFD3C6" w14:textId="77777777" w:rsidR="00FE379B" w:rsidRDefault="00FE379B" w:rsidP="00061094">
            <w:pPr>
              <w:pStyle w:val="NoSpacing"/>
              <w:jc w:val="center"/>
            </w:pPr>
            <w:r>
              <w:rPr>
                <w:bCs/>
                <w:noProof/>
              </w:rPr>
              <w:drawing>
                <wp:inline distT="0" distB="0" distL="0" distR="0" wp14:anchorId="4CA7DAA4" wp14:editId="5E7B9C91">
                  <wp:extent cx="161925" cy="161925"/>
                  <wp:effectExtent l="19050" t="0" r="9525" b="0"/>
                  <wp:docPr id="760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075C1AA4" w14:textId="77777777" w:rsidR="00FE379B" w:rsidRDefault="00FE379B" w:rsidP="00061094">
            <w:pPr>
              <w:pStyle w:val="NoSpacing"/>
              <w:jc w:val="center"/>
            </w:pPr>
            <w:r>
              <w:rPr>
                <w:bCs/>
                <w:noProof/>
              </w:rPr>
              <w:drawing>
                <wp:inline distT="0" distB="0" distL="0" distR="0" wp14:anchorId="47326275" wp14:editId="72F7FF0A">
                  <wp:extent cx="161925" cy="161925"/>
                  <wp:effectExtent l="19050" t="0" r="9525" b="0"/>
                  <wp:docPr id="761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7376B288" w14:textId="77777777" w:rsidR="00FE379B" w:rsidRDefault="00FE379B" w:rsidP="00061094">
            <w:pPr>
              <w:pStyle w:val="NoSpacing"/>
              <w:jc w:val="center"/>
            </w:pPr>
            <w:r>
              <w:rPr>
                <w:bCs/>
                <w:noProof/>
              </w:rPr>
              <w:drawing>
                <wp:inline distT="0" distB="0" distL="0" distR="0" wp14:anchorId="2F0008FC" wp14:editId="2F658A2F">
                  <wp:extent cx="161925" cy="161925"/>
                  <wp:effectExtent l="19050" t="0" r="9525" b="0"/>
                  <wp:docPr id="761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71" w:type="dxa"/>
            <w:vAlign w:val="center"/>
          </w:tcPr>
          <w:p w14:paraId="2BAC0B03" w14:textId="77777777" w:rsidR="00FE379B" w:rsidRDefault="00FE379B" w:rsidP="00061094">
            <w:pPr>
              <w:pStyle w:val="NoSpacing"/>
              <w:jc w:val="center"/>
            </w:pPr>
            <w:r>
              <w:rPr>
                <w:bCs/>
                <w:noProof/>
              </w:rPr>
              <w:drawing>
                <wp:inline distT="0" distB="0" distL="0" distR="0" wp14:anchorId="6572F05C" wp14:editId="057BD79C">
                  <wp:extent cx="161925" cy="161925"/>
                  <wp:effectExtent l="19050" t="0" r="9525" b="0"/>
                  <wp:docPr id="761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00" w:type="dxa"/>
            <w:vAlign w:val="center"/>
          </w:tcPr>
          <w:p w14:paraId="022F3275" w14:textId="77777777" w:rsidR="00FE379B" w:rsidRDefault="00FE379B" w:rsidP="00061094">
            <w:pPr>
              <w:pStyle w:val="NoSpacing"/>
              <w:jc w:val="center"/>
            </w:pPr>
            <w:r>
              <w:rPr>
                <w:bCs/>
                <w:noProof/>
              </w:rPr>
              <w:drawing>
                <wp:inline distT="0" distB="0" distL="0" distR="0" wp14:anchorId="7B0B3B82" wp14:editId="78F6E122">
                  <wp:extent cx="161925" cy="161925"/>
                  <wp:effectExtent l="19050" t="0" r="9525" b="0"/>
                  <wp:docPr id="761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D263E" w14:paraId="58AA39FF" w14:textId="77777777" w:rsidTr="00E257C6">
        <w:tc>
          <w:tcPr>
            <w:tcW w:w="1475" w:type="dxa"/>
          </w:tcPr>
          <w:p w14:paraId="4F133DEB" w14:textId="77777777" w:rsidR="00FE379B" w:rsidRPr="0076244C" w:rsidRDefault="00FE379B" w:rsidP="00061094">
            <w:pPr>
              <w:pStyle w:val="NoSpacing"/>
            </w:pPr>
            <w:r w:rsidRPr="0076244C">
              <w:t>Natural mulch or bark</w:t>
            </w:r>
          </w:p>
          <w:p w14:paraId="303B3950" w14:textId="77777777" w:rsidR="00FE379B" w:rsidRPr="0076244C" w:rsidRDefault="00FE379B" w:rsidP="00061094">
            <w:pPr>
              <w:pStyle w:val="NoSpacing"/>
            </w:pPr>
          </w:p>
        </w:tc>
        <w:tc>
          <w:tcPr>
            <w:tcW w:w="1347" w:type="dxa"/>
            <w:vAlign w:val="center"/>
          </w:tcPr>
          <w:p w14:paraId="6B127CD7" w14:textId="77777777" w:rsidR="00FE379B" w:rsidRDefault="00FE379B" w:rsidP="00061094">
            <w:pPr>
              <w:pStyle w:val="NoSpacing"/>
              <w:jc w:val="center"/>
            </w:pPr>
            <w:r>
              <w:rPr>
                <w:bCs/>
                <w:noProof/>
              </w:rPr>
              <w:drawing>
                <wp:inline distT="0" distB="0" distL="0" distR="0" wp14:anchorId="3227DFBF" wp14:editId="3EBF68BF">
                  <wp:extent cx="161925" cy="161925"/>
                  <wp:effectExtent l="19050" t="0" r="9525" b="0"/>
                  <wp:docPr id="761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3F4C2896" w14:textId="77777777" w:rsidR="00FE379B" w:rsidRDefault="00FE379B" w:rsidP="00061094">
            <w:pPr>
              <w:pStyle w:val="NoSpacing"/>
              <w:jc w:val="center"/>
            </w:pPr>
            <w:r>
              <w:rPr>
                <w:bCs/>
                <w:noProof/>
              </w:rPr>
              <w:drawing>
                <wp:inline distT="0" distB="0" distL="0" distR="0" wp14:anchorId="5022305E" wp14:editId="4AA65CD7">
                  <wp:extent cx="161925" cy="161925"/>
                  <wp:effectExtent l="19050" t="0" r="9525" b="0"/>
                  <wp:docPr id="761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67BDCC4B" w14:textId="77777777" w:rsidR="00FE379B" w:rsidRDefault="00FE379B" w:rsidP="00061094">
            <w:pPr>
              <w:pStyle w:val="NoSpacing"/>
              <w:jc w:val="center"/>
            </w:pPr>
            <w:r>
              <w:rPr>
                <w:bCs/>
                <w:noProof/>
              </w:rPr>
              <w:drawing>
                <wp:inline distT="0" distB="0" distL="0" distR="0" wp14:anchorId="6B448403" wp14:editId="3E89541C">
                  <wp:extent cx="161925" cy="161925"/>
                  <wp:effectExtent l="19050" t="0" r="9525" b="0"/>
                  <wp:docPr id="761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77535639" w14:textId="77777777" w:rsidR="00FE379B" w:rsidRDefault="00FE379B" w:rsidP="00061094">
            <w:pPr>
              <w:pStyle w:val="NoSpacing"/>
              <w:jc w:val="center"/>
            </w:pPr>
            <w:r>
              <w:rPr>
                <w:bCs/>
                <w:noProof/>
              </w:rPr>
              <w:drawing>
                <wp:inline distT="0" distB="0" distL="0" distR="0" wp14:anchorId="356C9B1A" wp14:editId="228701A0">
                  <wp:extent cx="161925" cy="161925"/>
                  <wp:effectExtent l="19050" t="0" r="9525" b="0"/>
                  <wp:docPr id="761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71" w:type="dxa"/>
            <w:vAlign w:val="center"/>
          </w:tcPr>
          <w:p w14:paraId="531FC802" w14:textId="77777777" w:rsidR="00FE379B" w:rsidRDefault="00FE379B" w:rsidP="00061094">
            <w:pPr>
              <w:pStyle w:val="NoSpacing"/>
              <w:jc w:val="center"/>
            </w:pPr>
            <w:r>
              <w:rPr>
                <w:bCs/>
                <w:noProof/>
              </w:rPr>
              <w:drawing>
                <wp:inline distT="0" distB="0" distL="0" distR="0" wp14:anchorId="30560E0C" wp14:editId="7065C1AA">
                  <wp:extent cx="161925" cy="161925"/>
                  <wp:effectExtent l="19050" t="0" r="9525" b="0"/>
                  <wp:docPr id="761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00" w:type="dxa"/>
            <w:vAlign w:val="center"/>
          </w:tcPr>
          <w:p w14:paraId="0548E5F2" w14:textId="77777777" w:rsidR="00FE379B" w:rsidRDefault="00FE379B" w:rsidP="00061094">
            <w:pPr>
              <w:pStyle w:val="NoSpacing"/>
              <w:jc w:val="center"/>
            </w:pPr>
            <w:r>
              <w:rPr>
                <w:bCs/>
                <w:noProof/>
              </w:rPr>
              <w:drawing>
                <wp:inline distT="0" distB="0" distL="0" distR="0" wp14:anchorId="0AC398C3" wp14:editId="0CC82A03">
                  <wp:extent cx="161925" cy="161925"/>
                  <wp:effectExtent l="19050" t="0" r="9525" b="0"/>
                  <wp:docPr id="761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D263E" w14:paraId="2BC44F7A" w14:textId="77777777" w:rsidTr="00E257C6">
        <w:tc>
          <w:tcPr>
            <w:tcW w:w="1475" w:type="dxa"/>
          </w:tcPr>
          <w:p w14:paraId="157FD79C" w14:textId="77777777" w:rsidR="00FE379B" w:rsidRPr="0076244C" w:rsidRDefault="00FE379B" w:rsidP="00061094">
            <w:pPr>
              <w:pStyle w:val="NoSpacing"/>
            </w:pPr>
            <w:r w:rsidRPr="0076244C">
              <w:t>Crumb rubber mulch</w:t>
            </w:r>
          </w:p>
          <w:p w14:paraId="647F4BB2" w14:textId="77777777" w:rsidR="00FE379B" w:rsidRPr="0076244C" w:rsidRDefault="00FE379B" w:rsidP="00061094">
            <w:pPr>
              <w:pStyle w:val="NoSpacing"/>
            </w:pPr>
          </w:p>
        </w:tc>
        <w:tc>
          <w:tcPr>
            <w:tcW w:w="1347" w:type="dxa"/>
            <w:vAlign w:val="center"/>
          </w:tcPr>
          <w:p w14:paraId="0287C535" w14:textId="77777777" w:rsidR="00FE379B" w:rsidRDefault="00FE379B" w:rsidP="00061094">
            <w:pPr>
              <w:pStyle w:val="NoSpacing"/>
              <w:jc w:val="center"/>
            </w:pPr>
            <w:r>
              <w:rPr>
                <w:bCs/>
                <w:noProof/>
              </w:rPr>
              <w:drawing>
                <wp:inline distT="0" distB="0" distL="0" distR="0" wp14:anchorId="76007F44" wp14:editId="0C1F4D2A">
                  <wp:extent cx="161925" cy="161925"/>
                  <wp:effectExtent l="19050" t="0" r="9525" b="0"/>
                  <wp:docPr id="762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2DA5380E" w14:textId="77777777" w:rsidR="00FE379B" w:rsidRDefault="00FE379B" w:rsidP="00061094">
            <w:pPr>
              <w:pStyle w:val="NoSpacing"/>
              <w:jc w:val="center"/>
            </w:pPr>
            <w:r>
              <w:rPr>
                <w:bCs/>
                <w:noProof/>
              </w:rPr>
              <w:drawing>
                <wp:inline distT="0" distB="0" distL="0" distR="0" wp14:anchorId="27E008AB" wp14:editId="58B95BBD">
                  <wp:extent cx="161925" cy="161925"/>
                  <wp:effectExtent l="19050" t="0" r="9525" b="0"/>
                  <wp:docPr id="762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36643499" w14:textId="77777777" w:rsidR="00FE379B" w:rsidRDefault="00FE379B" w:rsidP="00061094">
            <w:pPr>
              <w:pStyle w:val="NoSpacing"/>
              <w:jc w:val="center"/>
            </w:pPr>
            <w:r>
              <w:rPr>
                <w:bCs/>
                <w:noProof/>
              </w:rPr>
              <w:drawing>
                <wp:inline distT="0" distB="0" distL="0" distR="0" wp14:anchorId="5A0156C6" wp14:editId="006AC01A">
                  <wp:extent cx="161925" cy="161925"/>
                  <wp:effectExtent l="19050" t="0" r="9525" b="0"/>
                  <wp:docPr id="762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3D42B550" w14:textId="77777777" w:rsidR="00FE379B" w:rsidRDefault="00FE379B" w:rsidP="00061094">
            <w:pPr>
              <w:pStyle w:val="NoSpacing"/>
              <w:jc w:val="center"/>
            </w:pPr>
            <w:r>
              <w:rPr>
                <w:bCs/>
                <w:noProof/>
              </w:rPr>
              <w:drawing>
                <wp:inline distT="0" distB="0" distL="0" distR="0" wp14:anchorId="1A585494" wp14:editId="49B16EE8">
                  <wp:extent cx="161925" cy="161925"/>
                  <wp:effectExtent l="19050" t="0" r="9525" b="0"/>
                  <wp:docPr id="762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71" w:type="dxa"/>
            <w:vAlign w:val="center"/>
          </w:tcPr>
          <w:p w14:paraId="43328ED6" w14:textId="77777777" w:rsidR="00FE379B" w:rsidRDefault="00FE379B" w:rsidP="00061094">
            <w:pPr>
              <w:pStyle w:val="NoSpacing"/>
              <w:jc w:val="center"/>
            </w:pPr>
            <w:r>
              <w:rPr>
                <w:bCs/>
                <w:noProof/>
              </w:rPr>
              <w:drawing>
                <wp:inline distT="0" distB="0" distL="0" distR="0" wp14:anchorId="36F8A804" wp14:editId="7C5268A2">
                  <wp:extent cx="161925" cy="161925"/>
                  <wp:effectExtent l="19050" t="0" r="9525" b="0"/>
                  <wp:docPr id="762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00" w:type="dxa"/>
            <w:vAlign w:val="center"/>
          </w:tcPr>
          <w:p w14:paraId="059E7A3E" w14:textId="77777777" w:rsidR="00FE379B" w:rsidRDefault="00FE379B" w:rsidP="00061094">
            <w:pPr>
              <w:pStyle w:val="NoSpacing"/>
              <w:jc w:val="center"/>
            </w:pPr>
            <w:r>
              <w:rPr>
                <w:bCs/>
                <w:noProof/>
              </w:rPr>
              <w:drawing>
                <wp:inline distT="0" distB="0" distL="0" distR="0" wp14:anchorId="0084FE20" wp14:editId="0915BB10">
                  <wp:extent cx="161925" cy="161925"/>
                  <wp:effectExtent l="19050" t="0" r="9525" b="0"/>
                  <wp:docPr id="762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D263E" w14:paraId="6E03A147" w14:textId="77777777" w:rsidTr="00E257C6">
        <w:tc>
          <w:tcPr>
            <w:tcW w:w="1475" w:type="dxa"/>
          </w:tcPr>
          <w:p w14:paraId="2529C294" w14:textId="77777777" w:rsidR="00FE379B" w:rsidRPr="0076244C" w:rsidRDefault="00FE379B" w:rsidP="00061094">
            <w:pPr>
              <w:pStyle w:val="NoSpacing"/>
            </w:pPr>
            <w:r w:rsidRPr="0076244C">
              <w:t>Rubber mats</w:t>
            </w:r>
          </w:p>
          <w:p w14:paraId="4E1A77A3" w14:textId="77777777" w:rsidR="00FE379B" w:rsidRPr="0076244C" w:rsidRDefault="00FE379B" w:rsidP="00061094">
            <w:pPr>
              <w:pStyle w:val="NoSpacing"/>
            </w:pPr>
          </w:p>
        </w:tc>
        <w:tc>
          <w:tcPr>
            <w:tcW w:w="1347" w:type="dxa"/>
            <w:vAlign w:val="center"/>
          </w:tcPr>
          <w:p w14:paraId="686C9A2E" w14:textId="77777777" w:rsidR="00FE379B" w:rsidRDefault="00FE379B" w:rsidP="00061094">
            <w:pPr>
              <w:pStyle w:val="NoSpacing"/>
              <w:jc w:val="center"/>
            </w:pPr>
            <w:r>
              <w:rPr>
                <w:bCs/>
                <w:noProof/>
              </w:rPr>
              <w:drawing>
                <wp:inline distT="0" distB="0" distL="0" distR="0" wp14:anchorId="21B61973" wp14:editId="61FB1E70">
                  <wp:extent cx="161925" cy="161925"/>
                  <wp:effectExtent l="19050" t="0" r="9525" b="0"/>
                  <wp:docPr id="762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2963BB1E" w14:textId="77777777" w:rsidR="00FE379B" w:rsidRDefault="00FE379B" w:rsidP="00061094">
            <w:pPr>
              <w:pStyle w:val="NoSpacing"/>
              <w:jc w:val="center"/>
            </w:pPr>
            <w:r>
              <w:rPr>
                <w:bCs/>
                <w:noProof/>
              </w:rPr>
              <w:drawing>
                <wp:inline distT="0" distB="0" distL="0" distR="0" wp14:anchorId="79CBA615" wp14:editId="14AF71A9">
                  <wp:extent cx="161925" cy="161925"/>
                  <wp:effectExtent l="19050" t="0" r="9525" b="0"/>
                  <wp:docPr id="762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720E30A8" w14:textId="77777777" w:rsidR="00FE379B" w:rsidRDefault="00FE379B" w:rsidP="00061094">
            <w:pPr>
              <w:pStyle w:val="NoSpacing"/>
              <w:jc w:val="center"/>
            </w:pPr>
            <w:r>
              <w:rPr>
                <w:bCs/>
                <w:noProof/>
              </w:rPr>
              <w:drawing>
                <wp:inline distT="0" distB="0" distL="0" distR="0" wp14:anchorId="29A827F4" wp14:editId="33118106">
                  <wp:extent cx="161925" cy="161925"/>
                  <wp:effectExtent l="19050" t="0" r="9525" b="0"/>
                  <wp:docPr id="762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256D972B" w14:textId="77777777" w:rsidR="00FE379B" w:rsidRDefault="00FE379B" w:rsidP="00061094">
            <w:pPr>
              <w:pStyle w:val="NoSpacing"/>
              <w:jc w:val="center"/>
            </w:pPr>
            <w:r>
              <w:rPr>
                <w:bCs/>
                <w:noProof/>
              </w:rPr>
              <w:drawing>
                <wp:inline distT="0" distB="0" distL="0" distR="0" wp14:anchorId="418FA4A9" wp14:editId="3EACCD4C">
                  <wp:extent cx="161925" cy="161925"/>
                  <wp:effectExtent l="19050" t="0" r="9525" b="0"/>
                  <wp:docPr id="762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71" w:type="dxa"/>
            <w:vAlign w:val="center"/>
          </w:tcPr>
          <w:p w14:paraId="784D0317" w14:textId="77777777" w:rsidR="00FE379B" w:rsidRDefault="00FE379B" w:rsidP="00061094">
            <w:pPr>
              <w:pStyle w:val="NoSpacing"/>
              <w:jc w:val="center"/>
            </w:pPr>
            <w:r>
              <w:rPr>
                <w:bCs/>
                <w:noProof/>
              </w:rPr>
              <w:drawing>
                <wp:inline distT="0" distB="0" distL="0" distR="0" wp14:anchorId="064CB7A7" wp14:editId="482E2961">
                  <wp:extent cx="161925" cy="161925"/>
                  <wp:effectExtent l="19050" t="0" r="9525" b="0"/>
                  <wp:docPr id="763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00" w:type="dxa"/>
            <w:vAlign w:val="center"/>
          </w:tcPr>
          <w:p w14:paraId="3D7C8B95" w14:textId="77777777" w:rsidR="00FE379B" w:rsidRDefault="00FE379B" w:rsidP="00061094">
            <w:pPr>
              <w:pStyle w:val="NoSpacing"/>
              <w:jc w:val="center"/>
            </w:pPr>
            <w:r>
              <w:rPr>
                <w:bCs/>
                <w:noProof/>
              </w:rPr>
              <w:drawing>
                <wp:inline distT="0" distB="0" distL="0" distR="0" wp14:anchorId="2DF6526B" wp14:editId="5DC4A717">
                  <wp:extent cx="161925" cy="161925"/>
                  <wp:effectExtent l="19050" t="0" r="9525" b="0"/>
                  <wp:docPr id="763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D263E" w14:paraId="31798932" w14:textId="77777777" w:rsidTr="00E257C6">
        <w:tc>
          <w:tcPr>
            <w:tcW w:w="1475" w:type="dxa"/>
          </w:tcPr>
          <w:p w14:paraId="1C4F0BF1" w14:textId="77777777" w:rsidR="00FE379B" w:rsidRPr="0076244C" w:rsidRDefault="00FE379B" w:rsidP="00061094">
            <w:pPr>
              <w:pStyle w:val="NoSpacing"/>
            </w:pPr>
            <w:r w:rsidRPr="0076244C">
              <w:t>Concrete</w:t>
            </w:r>
          </w:p>
          <w:p w14:paraId="1F89ECCD" w14:textId="77777777" w:rsidR="00FE379B" w:rsidRPr="0076244C" w:rsidRDefault="00FE379B" w:rsidP="00061094">
            <w:pPr>
              <w:pStyle w:val="NoSpacing"/>
            </w:pPr>
          </w:p>
        </w:tc>
        <w:tc>
          <w:tcPr>
            <w:tcW w:w="1347" w:type="dxa"/>
            <w:vAlign w:val="center"/>
          </w:tcPr>
          <w:p w14:paraId="094E3C8F" w14:textId="77777777" w:rsidR="00FE379B" w:rsidRDefault="00FE379B" w:rsidP="00061094">
            <w:pPr>
              <w:pStyle w:val="NoSpacing"/>
              <w:jc w:val="center"/>
            </w:pPr>
            <w:r>
              <w:rPr>
                <w:bCs/>
                <w:noProof/>
              </w:rPr>
              <w:drawing>
                <wp:inline distT="0" distB="0" distL="0" distR="0" wp14:anchorId="5C4AFD7D" wp14:editId="43EB7FF9">
                  <wp:extent cx="161925" cy="161925"/>
                  <wp:effectExtent l="19050" t="0" r="9525" b="0"/>
                  <wp:docPr id="763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1975E363" w14:textId="77777777" w:rsidR="00FE379B" w:rsidRDefault="00FE379B" w:rsidP="00061094">
            <w:pPr>
              <w:pStyle w:val="NoSpacing"/>
              <w:jc w:val="center"/>
            </w:pPr>
            <w:r>
              <w:rPr>
                <w:bCs/>
                <w:noProof/>
              </w:rPr>
              <w:drawing>
                <wp:inline distT="0" distB="0" distL="0" distR="0" wp14:anchorId="3C994BF3" wp14:editId="6003709C">
                  <wp:extent cx="161925" cy="161925"/>
                  <wp:effectExtent l="19050" t="0" r="9525" b="0"/>
                  <wp:docPr id="763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5AA11199" w14:textId="77777777" w:rsidR="00FE379B" w:rsidRDefault="00FE379B" w:rsidP="00061094">
            <w:pPr>
              <w:pStyle w:val="NoSpacing"/>
              <w:jc w:val="center"/>
            </w:pPr>
            <w:r>
              <w:rPr>
                <w:bCs/>
                <w:noProof/>
              </w:rPr>
              <w:drawing>
                <wp:inline distT="0" distB="0" distL="0" distR="0" wp14:anchorId="7F03E783" wp14:editId="53D57A6F">
                  <wp:extent cx="161925" cy="161925"/>
                  <wp:effectExtent l="19050" t="0" r="9525" b="0"/>
                  <wp:docPr id="763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702D031B" w14:textId="77777777" w:rsidR="00FE379B" w:rsidRDefault="00FE379B" w:rsidP="00061094">
            <w:pPr>
              <w:pStyle w:val="NoSpacing"/>
              <w:jc w:val="center"/>
            </w:pPr>
            <w:r>
              <w:rPr>
                <w:bCs/>
                <w:noProof/>
              </w:rPr>
              <w:drawing>
                <wp:inline distT="0" distB="0" distL="0" distR="0" wp14:anchorId="3FC6D941" wp14:editId="4A895FCA">
                  <wp:extent cx="161925" cy="161925"/>
                  <wp:effectExtent l="19050" t="0" r="9525" b="0"/>
                  <wp:docPr id="763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71" w:type="dxa"/>
            <w:vAlign w:val="center"/>
          </w:tcPr>
          <w:p w14:paraId="09DD0B90" w14:textId="77777777" w:rsidR="00FE379B" w:rsidRDefault="00FE379B" w:rsidP="00061094">
            <w:pPr>
              <w:pStyle w:val="NoSpacing"/>
              <w:jc w:val="center"/>
            </w:pPr>
            <w:r>
              <w:rPr>
                <w:bCs/>
                <w:noProof/>
              </w:rPr>
              <w:drawing>
                <wp:inline distT="0" distB="0" distL="0" distR="0" wp14:anchorId="132CA5AC" wp14:editId="32DC706E">
                  <wp:extent cx="161925" cy="161925"/>
                  <wp:effectExtent l="19050" t="0" r="9525" b="0"/>
                  <wp:docPr id="763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00" w:type="dxa"/>
            <w:vAlign w:val="center"/>
          </w:tcPr>
          <w:p w14:paraId="00114465" w14:textId="77777777" w:rsidR="00FE379B" w:rsidRDefault="00FE379B" w:rsidP="00061094">
            <w:pPr>
              <w:pStyle w:val="NoSpacing"/>
              <w:jc w:val="center"/>
            </w:pPr>
            <w:r>
              <w:rPr>
                <w:bCs/>
                <w:noProof/>
              </w:rPr>
              <w:drawing>
                <wp:inline distT="0" distB="0" distL="0" distR="0" wp14:anchorId="4DD20799" wp14:editId="0D7A580B">
                  <wp:extent cx="161925" cy="161925"/>
                  <wp:effectExtent l="19050" t="0" r="9525" b="0"/>
                  <wp:docPr id="763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D263E" w14:paraId="0B21B548" w14:textId="77777777" w:rsidTr="00E257C6">
        <w:tc>
          <w:tcPr>
            <w:tcW w:w="1475" w:type="dxa"/>
          </w:tcPr>
          <w:p w14:paraId="1E9106FA" w14:textId="77777777" w:rsidR="00FE379B" w:rsidRPr="0076244C" w:rsidRDefault="00FE379B" w:rsidP="00061094">
            <w:pPr>
              <w:pStyle w:val="NoSpacing"/>
            </w:pPr>
            <w:r w:rsidRPr="0076244C">
              <w:t>Asphalt</w:t>
            </w:r>
          </w:p>
          <w:p w14:paraId="3CC574B2" w14:textId="77777777" w:rsidR="00FE379B" w:rsidRPr="0076244C" w:rsidRDefault="00FE379B" w:rsidP="00061094">
            <w:pPr>
              <w:pStyle w:val="NoSpacing"/>
            </w:pPr>
          </w:p>
        </w:tc>
        <w:tc>
          <w:tcPr>
            <w:tcW w:w="1347" w:type="dxa"/>
            <w:vAlign w:val="center"/>
          </w:tcPr>
          <w:p w14:paraId="7E1A9C43" w14:textId="77777777" w:rsidR="00FE379B" w:rsidRDefault="00FE379B" w:rsidP="00061094">
            <w:pPr>
              <w:pStyle w:val="NoSpacing"/>
              <w:jc w:val="center"/>
            </w:pPr>
            <w:r>
              <w:rPr>
                <w:bCs/>
                <w:noProof/>
              </w:rPr>
              <w:drawing>
                <wp:inline distT="0" distB="0" distL="0" distR="0" wp14:anchorId="29906135" wp14:editId="22EE0579">
                  <wp:extent cx="161925" cy="161925"/>
                  <wp:effectExtent l="19050" t="0" r="9525" b="0"/>
                  <wp:docPr id="763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5DE9C11B" w14:textId="77777777" w:rsidR="00FE379B" w:rsidRDefault="00FE379B" w:rsidP="00061094">
            <w:pPr>
              <w:pStyle w:val="NoSpacing"/>
              <w:jc w:val="center"/>
            </w:pPr>
            <w:r>
              <w:rPr>
                <w:bCs/>
                <w:noProof/>
              </w:rPr>
              <w:drawing>
                <wp:inline distT="0" distB="0" distL="0" distR="0" wp14:anchorId="2054B6EB" wp14:editId="6CFA258B">
                  <wp:extent cx="161925" cy="161925"/>
                  <wp:effectExtent l="19050" t="0" r="9525" b="0"/>
                  <wp:docPr id="763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6BA211EE" w14:textId="77777777" w:rsidR="00FE379B" w:rsidRDefault="00FE379B" w:rsidP="00061094">
            <w:pPr>
              <w:pStyle w:val="NoSpacing"/>
              <w:jc w:val="center"/>
            </w:pPr>
            <w:r>
              <w:rPr>
                <w:bCs/>
                <w:noProof/>
              </w:rPr>
              <w:drawing>
                <wp:inline distT="0" distB="0" distL="0" distR="0" wp14:anchorId="537F2CF9" wp14:editId="50ED2073">
                  <wp:extent cx="161925" cy="161925"/>
                  <wp:effectExtent l="19050" t="0" r="9525" b="0"/>
                  <wp:docPr id="7640"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4396D198" w14:textId="77777777" w:rsidR="00FE379B" w:rsidRDefault="00FE379B" w:rsidP="00061094">
            <w:pPr>
              <w:pStyle w:val="NoSpacing"/>
              <w:jc w:val="center"/>
            </w:pPr>
            <w:r>
              <w:rPr>
                <w:bCs/>
                <w:noProof/>
              </w:rPr>
              <w:drawing>
                <wp:inline distT="0" distB="0" distL="0" distR="0" wp14:anchorId="3402CD5F" wp14:editId="6A8D7712">
                  <wp:extent cx="161925" cy="161925"/>
                  <wp:effectExtent l="19050" t="0" r="9525" b="0"/>
                  <wp:docPr id="7641"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71" w:type="dxa"/>
            <w:vAlign w:val="center"/>
          </w:tcPr>
          <w:p w14:paraId="0BF3910F" w14:textId="77777777" w:rsidR="00FE379B" w:rsidRDefault="00FE379B" w:rsidP="00061094">
            <w:pPr>
              <w:pStyle w:val="NoSpacing"/>
              <w:jc w:val="center"/>
            </w:pPr>
            <w:r>
              <w:rPr>
                <w:bCs/>
                <w:noProof/>
              </w:rPr>
              <w:drawing>
                <wp:inline distT="0" distB="0" distL="0" distR="0" wp14:anchorId="501DEB45" wp14:editId="26D787F7">
                  <wp:extent cx="161925" cy="161925"/>
                  <wp:effectExtent l="19050" t="0" r="9525" b="0"/>
                  <wp:docPr id="7642"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00" w:type="dxa"/>
            <w:vAlign w:val="center"/>
          </w:tcPr>
          <w:p w14:paraId="1A10A1F3" w14:textId="77777777" w:rsidR="00FE379B" w:rsidRDefault="00FE379B" w:rsidP="00061094">
            <w:pPr>
              <w:pStyle w:val="NoSpacing"/>
              <w:jc w:val="center"/>
            </w:pPr>
            <w:r>
              <w:rPr>
                <w:bCs/>
                <w:noProof/>
              </w:rPr>
              <w:drawing>
                <wp:inline distT="0" distB="0" distL="0" distR="0" wp14:anchorId="3587D6AA" wp14:editId="3742F99F">
                  <wp:extent cx="161925" cy="161925"/>
                  <wp:effectExtent l="19050" t="0" r="9525" b="0"/>
                  <wp:docPr id="7643"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FD263E" w14:paraId="289B0484" w14:textId="77777777" w:rsidTr="00E257C6">
        <w:tc>
          <w:tcPr>
            <w:tcW w:w="1475" w:type="dxa"/>
          </w:tcPr>
          <w:p w14:paraId="27344201" w14:textId="77777777" w:rsidR="00FE379B" w:rsidRPr="0076244C" w:rsidRDefault="00FE379B" w:rsidP="00061094">
            <w:pPr>
              <w:pStyle w:val="NoSpacing"/>
            </w:pPr>
            <w:r w:rsidRPr="006156D8">
              <w:t>Other</w:t>
            </w:r>
          </w:p>
        </w:tc>
        <w:tc>
          <w:tcPr>
            <w:tcW w:w="1347" w:type="dxa"/>
            <w:vAlign w:val="center"/>
          </w:tcPr>
          <w:p w14:paraId="1AD4F8B5" w14:textId="77777777" w:rsidR="00FE379B" w:rsidRPr="002E1239" w:rsidRDefault="00FE379B" w:rsidP="00061094">
            <w:pPr>
              <w:pStyle w:val="NoSpacing"/>
              <w:jc w:val="center"/>
              <w:rPr>
                <w:bCs/>
                <w:noProof/>
              </w:rPr>
            </w:pPr>
            <w:r>
              <w:rPr>
                <w:bCs/>
                <w:noProof/>
              </w:rPr>
              <w:drawing>
                <wp:inline distT="0" distB="0" distL="0" distR="0" wp14:anchorId="1F6F15A4" wp14:editId="039DF5FF">
                  <wp:extent cx="161925" cy="161925"/>
                  <wp:effectExtent l="19050" t="0" r="9525" b="0"/>
                  <wp:docPr id="7644"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7755F125" w14:textId="77777777" w:rsidR="00FE379B" w:rsidRPr="002E1239" w:rsidRDefault="00FE379B" w:rsidP="00061094">
            <w:pPr>
              <w:pStyle w:val="NoSpacing"/>
              <w:jc w:val="center"/>
              <w:rPr>
                <w:bCs/>
                <w:noProof/>
              </w:rPr>
            </w:pPr>
            <w:r>
              <w:rPr>
                <w:bCs/>
                <w:noProof/>
              </w:rPr>
              <w:drawing>
                <wp:inline distT="0" distB="0" distL="0" distR="0" wp14:anchorId="5DF2DAB4" wp14:editId="48BD0587">
                  <wp:extent cx="161925" cy="161925"/>
                  <wp:effectExtent l="19050" t="0" r="9525" b="0"/>
                  <wp:docPr id="7645"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37111DE4" w14:textId="77777777" w:rsidR="00FE379B" w:rsidRPr="002E1239" w:rsidRDefault="00FE379B" w:rsidP="00061094">
            <w:pPr>
              <w:pStyle w:val="NoSpacing"/>
              <w:jc w:val="center"/>
              <w:rPr>
                <w:bCs/>
                <w:noProof/>
              </w:rPr>
            </w:pPr>
            <w:r>
              <w:rPr>
                <w:bCs/>
                <w:noProof/>
              </w:rPr>
              <w:drawing>
                <wp:inline distT="0" distB="0" distL="0" distR="0" wp14:anchorId="1689F997" wp14:editId="4638DEC3">
                  <wp:extent cx="161925" cy="161925"/>
                  <wp:effectExtent l="19050" t="0" r="9525" b="0"/>
                  <wp:docPr id="764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61" w:type="dxa"/>
            <w:vAlign w:val="center"/>
          </w:tcPr>
          <w:p w14:paraId="26B47AA3" w14:textId="77777777" w:rsidR="00FE379B" w:rsidRPr="002E1239" w:rsidRDefault="00FE379B" w:rsidP="00061094">
            <w:pPr>
              <w:pStyle w:val="NoSpacing"/>
              <w:jc w:val="center"/>
              <w:rPr>
                <w:bCs/>
                <w:noProof/>
              </w:rPr>
            </w:pPr>
            <w:r>
              <w:rPr>
                <w:bCs/>
                <w:noProof/>
              </w:rPr>
              <w:drawing>
                <wp:inline distT="0" distB="0" distL="0" distR="0" wp14:anchorId="0EC6AE91" wp14:editId="7723AE57">
                  <wp:extent cx="161925" cy="161925"/>
                  <wp:effectExtent l="19050" t="0" r="9525" b="0"/>
                  <wp:docPr id="764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71" w:type="dxa"/>
            <w:vAlign w:val="center"/>
          </w:tcPr>
          <w:p w14:paraId="74D18BA4" w14:textId="77777777" w:rsidR="00FE379B" w:rsidRPr="002E1239" w:rsidRDefault="00FE379B" w:rsidP="00061094">
            <w:pPr>
              <w:pStyle w:val="NoSpacing"/>
              <w:jc w:val="center"/>
              <w:rPr>
                <w:bCs/>
                <w:noProof/>
              </w:rPr>
            </w:pPr>
            <w:r>
              <w:rPr>
                <w:bCs/>
                <w:noProof/>
              </w:rPr>
              <w:drawing>
                <wp:inline distT="0" distB="0" distL="0" distR="0" wp14:anchorId="2EE42C41" wp14:editId="02827BC7">
                  <wp:extent cx="161925" cy="161925"/>
                  <wp:effectExtent l="19050" t="0" r="9525" b="0"/>
                  <wp:docPr id="7648"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300" w:type="dxa"/>
            <w:vAlign w:val="center"/>
          </w:tcPr>
          <w:p w14:paraId="25E6F6E9" w14:textId="77777777" w:rsidR="00FE379B" w:rsidRPr="002E1239" w:rsidRDefault="00FE379B" w:rsidP="00061094">
            <w:pPr>
              <w:pStyle w:val="NoSpacing"/>
              <w:jc w:val="center"/>
              <w:rPr>
                <w:bCs/>
                <w:noProof/>
              </w:rPr>
            </w:pPr>
            <w:r>
              <w:rPr>
                <w:bCs/>
                <w:noProof/>
              </w:rPr>
              <w:drawing>
                <wp:inline distT="0" distB="0" distL="0" distR="0" wp14:anchorId="62D343AD" wp14:editId="5DD84181">
                  <wp:extent cx="161925" cy="161925"/>
                  <wp:effectExtent l="19050" t="0" r="9525" b="0"/>
                  <wp:docPr id="7649"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bl>
    <w:p w14:paraId="5E08F473" w14:textId="77777777" w:rsidR="00FE379B" w:rsidRDefault="00FE379B" w:rsidP="00061094">
      <w:pPr>
        <w:spacing w:after="0" w:line="240" w:lineRule="auto"/>
        <w:jc w:val="center"/>
        <w:rPr>
          <w:rFonts w:eastAsia="Times New Roman" w:cs="Times New Roman"/>
        </w:rPr>
      </w:pPr>
    </w:p>
    <w:p w14:paraId="1896B7F8" w14:textId="29051014" w:rsidR="00FE379B" w:rsidRDefault="001B29E6" w:rsidP="00FE379B">
      <w:pPr>
        <w:pStyle w:val="NoSpacing"/>
        <w:rPr>
          <w:rFonts w:eastAsia="Times New Roman"/>
        </w:rPr>
      </w:pPr>
      <w:r>
        <w:rPr>
          <w:rFonts w:eastAsia="Times New Roman"/>
        </w:rPr>
        <w:t>3</w:t>
      </w:r>
      <w:r w:rsidR="00584458">
        <w:rPr>
          <w:rFonts w:eastAsia="Times New Roman"/>
        </w:rPr>
        <w:t>1</w:t>
      </w:r>
      <w:r w:rsidR="00FE379B">
        <w:rPr>
          <w:rFonts w:eastAsia="Times New Roman"/>
        </w:rPr>
        <w:t>b. If "Other" was selected above, please describe the surface.</w:t>
      </w:r>
    </w:p>
    <w:p w14:paraId="691C76EA" w14:textId="77777777" w:rsidR="00FE379B" w:rsidRPr="00D30ACB" w:rsidRDefault="00FE379B" w:rsidP="00FE379B">
      <w:pPr>
        <w:pStyle w:val="NoSpacing"/>
        <w:rPr>
          <w:rFonts w:eastAsia="Times New Roman"/>
        </w:rPr>
      </w:pPr>
      <w:r w:rsidRPr="00D30ACB">
        <w:rPr>
          <w:rFonts w:eastAsia="Times New Roman"/>
        </w:rPr>
        <w:t xml:space="preserve"> </w:t>
      </w:r>
      <w:r>
        <w:rPr>
          <w:rFonts w:eastAsia="Times New Roman"/>
          <w:noProof/>
        </w:rPr>
        <w:drawing>
          <wp:inline distT="0" distB="0" distL="0" distR="0" wp14:anchorId="6D786E44" wp14:editId="402B1705">
            <wp:extent cx="629285" cy="226695"/>
            <wp:effectExtent l="0" t="0" r="0" b="1905"/>
            <wp:docPr id="7650"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p>
    <w:p w14:paraId="040AD657" w14:textId="77777777" w:rsidR="00FE379B" w:rsidRPr="007E1AD4" w:rsidRDefault="00FE379B" w:rsidP="00FE379B">
      <w:pPr>
        <w:pStyle w:val="NoSpacing"/>
      </w:pPr>
    </w:p>
    <w:p w14:paraId="2ECD673A" w14:textId="77777777" w:rsidR="00EE3F40" w:rsidRDefault="007D2C62" w:rsidP="007D2C62">
      <w:pPr>
        <w:rPr>
          <w:rFonts w:ascii="Times New Roman" w:hAnsi="Times New Roman" w:cs="Times New Roman"/>
          <w:sz w:val="28"/>
          <w:szCs w:val="28"/>
        </w:rPr>
        <w:sectPr w:rsidR="00EE3F40" w:rsidSect="004666FB">
          <w:pgSz w:w="12240" w:h="15840"/>
          <w:pgMar w:top="1440" w:right="1440" w:bottom="1440" w:left="1440" w:header="720" w:footer="720" w:gutter="0"/>
          <w:cols w:space="720"/>
          <w:docGrid w:linePitch="360"/>
        </w:sectPr>
      </w:pPr>
      <w:r w:rsidRPr="00220010">
        <w:rPr>
          <w:rFonts w:ascii="Times New Roman" w:hAnsi="Times New Roman" w:cs="Times New Roman"/>
          <w:sz w:val="28"/>
          <w:szCs w:val="28"/>
        </w:rPr>
        <w:t xml:space="preserve"> </w:t>
      </w:r>
    </w:p>
    <w:p w14:paraId="18FDE893" w14:textId="77777777" w:rsidR="00EE3F40" w:rsidRDefault="00EE3F40" w:rsidP="00EE3F40">
      <w:pPr>
        <w:jc w:val="center"/>
        <w:rPr>
          <w:rFonts w:ascii="Times New Roman" w:hAnsi="Times New Roman" w:cs="Times New Roman"/>
          <w:sz w:val="28"/>
          <w:szCs w:val="28"/>
        </w:rPr>
      </w:pPr>
    </w:p>
    <w:p w14:paraId="5FD01456" w14:textId="77777777" w:rsidR="00EE3F40" w:rsidRDefault="00EE3F40" w:rsidP="00EE3F40">
      <w:pPr>
        <w:jc w:val="center"/>
        <w:rPr>
          <w:rFonts w:ascii="Times New Roman" w:hAnsi="Times New Roman" w:cs="Times New Roman"/>
          <w:sz w:val="28"/>
          <w:szCs w:val="28"/>
        </w:rPr>
      </w:pPr>
      <w:r>
        <w:rPr>
          <w:rFonts w:ascii="Times New Roman" w:hAnsi="Times New Roman" w:cs="Times New Roman"/>
          <w:sz w:val="28"/>
          <w:szCs w:val="28"/>
        </w:rPr>
        <w:t>APPENDIX D</w:t>
      </w:r>
    </w:p>
    <w:p w14:paraId="4CA90547" w14:textId="77777777" w:rsidR="00EE3F40" w:rsidRDefault="00EE3F40" w:rsidP="00EE3F40">
      <w:pPr>
        <w:jc w:val="center"/>
        <w:rPr>
          <w:rFonts w:ascii="Times New Roman" w:hAnsi="Times New Roman" w:cs="Times New Roman"/>
          <w:sz w:val="24"/>
          <w:szCs w:val="24"/>
        </w:rPr>
      </w:pPr>
      <w:r>
        <w:rPr>
          <w:rFonts w:ascii="Times New Roman" w:hAnsi="Times New Roman" w:cs="Times New Roman"/>
          <w:sz w:val="24"/>
          <w:szCs w:val="24"/>
        </w:rPr>
        <w:t>Considerations for Protection of Human Subjects in the Study</w:t>
      </w:r>
    </w:p>
    <w:p w14:paraId="0B3C4D10" w14:textId="77777777" w:rsidR="00EE3F40" w:rsidRDefault="00EE3F40" w:rsidP="007D2C62">
      <w:pPr>
        <w:rPr>
          <w:rFonts w:ascii="Times New Roman" w:hAnsi="Times New Roman" w:cs="Times New Roman"/>
          <w:sz w:val="28"/>
          <w:szCs w:val="28"/>
        </w:rPr>
      </w:pPr>
    </w:p>
    <w:p w14:paraId="2365113E" w14:textId="77777777" w:rsidR="00EE3F40" w:rsidRDefault="00EE3F40">
      <w:pPr>
        <w:rPr>
          <w:rFonts w:ascii="Times New Roman" w:hAnsi="Times New Roman" w:cs="Times New Roman"/>
          <w:sz w:val="28"/>
          <w:szCs w:val="28"/>
        </w:rPr>
      </w:pPr>
      <w:r>
        <w:rPr>
          <w:rFonts w:ascii="Times New Roman" w:hAnsi="Times New Roman" w:cs="Times New Roman"/>
          <w:sz w:val="28"/>
          <w:szCs w:val="28"/>
        </w:rPr>
        <w:br w:type="page"/>
      </w:r>
    </w:p>
    <w:p w14:paraId="7753345D" w14:textId="0FB7D72E" w:rsidR="00105EF7" w:rsidRDefault="00105EF7" w:rsidP="00955E86">
      <w:pPr>
        <w:autoSpaceDE w:val="0"/>
        <w:autoSpaceDN w:val="0"/>
        <w:adjustRightInd w:val="0"/>
        <w:spacing w:after="0" w:line="240" w:lineRule="auto"/>
        <w:rPr>
          <w:rFonts w:ascii="Times New Roman" w:hAnsi="Times New Roman" w:cs="Times New Roman"/>
          <w:color w:val="000000"/>
          <w:sz w:val="23"/>
          <w:szCs w:val="23"/>
        </w:rPr>
      </w:pPr>
      <w:r w:rsidRPr="00B038A9">
        <w:rPr>
          <w:rFonts w:ascii="Times New Roman" w:hAnsi="Times New Roman" w:cs="Times New Roman"/>
          <w:color w:val="000000"/>
          <w:sz w:val="23"/>
          <w:szCs w:val="23"/>
        </w:rPr>
        <w:t>The U</w:t>
      </w:r>
      <w:r>
        <w:rPr>
          <w:rFonts w:ascii="Times New Roman" w:hAnsi="Times New Roman" w:cs="Times New Roman"/>
          <w:color w:val="000000"/>
          <w:sz w:val="23"/>
          <w:szCs w:val="23"/>
        </w:rPr>
        <w:t>.</w:t>
      </w:r>
      <w:r w:rsidRPr="00B038A9">
        <w:rPr>
          <w:rFonts w:ascii="Times New Roman" w:hAnsi="Times New Roman" w:cs="Times New Roman"/>
          <w:color w:val="000000"/>
          <w:sz w:val="23"/>
          <w:szCs w:val="23"/>
        </w:rPr>
        <w:t>S</w:t>
      </w:r>
      <w:r>
        <w:rPr>
          <w:rFonts w:ascii="Times New Roman" w:hAnsi="Times New Roman" w:cs="Times New Roman"/>
          <w:color w:val="000000"/>
          <w:sz w:val="23"/>
          <w:szCs w:val="23"/>
        </w:rPr>
        <w:t xml:space="preserve">. </w:t>
      </w:r>
      <w:r w:rsidRPr="00B038A9">
        <w:rPr>
          <w:rFonts w:ascii="Times New Roman" w:hAnsi="Times New Roman" w:cs="Times New Roman"/>
          <w:color w:val="000000"/>
          <w:sz w:val="23"/>
          <w:szCs w:val="23"/>
        </w:rPr>
        <w:t>EPA is dedicated to the utmost protection of human subjects who participate in their observational human exposure studies.</w:t>
      </w:r>
      <w:r>
        <w:rPr>
          <w:rFonts w:ascii="Times New Roman" w:hAnsi="Times New Roman" w:cs="Times New Roman"/>
          <w:color w:val="000000"/>
          <w:sz w:val="23"/>
          <w:szCs w:val="23"/>
        </w:rPr>
        <w:t xml:space="preserve"> </w:t>
      </w:r>
      <w:r w:rsidRPr="00B038A9">
        <w:rPr>
          <w:rFonts w:ascii="Times New Roman" w:hAnsi="Times New Roman" w:cs="Times New Roman"/>
          <w:color w:val="000000"/>
          <w:sz w:val="23"/>
          <w:szCs w:val="23"/>
        </w:rPr>
        <w:t xml:space="preserve"> To ensure the protection of human subjects, the EPA’s National Exposure Research Laboratory (NERL) has developed state of the science information to help research scientists address specific elements when developing and implementing their observational human exposure studies. </w:t>
      </w:r>
      <w:r>
        <w:rPr>
          <w:rFonts w:ascii="Times New Roman" w:hAnsi="Times New Roman" w:cs="Times New Roman"/>
          <w:color w:val="000000"/>
          <w:sz w:val="23"/>
          <w:szCs w:val="23"/>
        </w:rPr>
        <w:t xml:space="preserve"> T</w:t>
      </w:r>
      <w:r w:rsidRPr="00B038A9">
        <w:rPr>
          <w:rFonts w:ascii="Times New Roman" w:hAnsi="Times New Roman" w:cs="Times New Roman"/>
          <w:color w:val="000000"/>
          <w:sz w:val="23"/>
          <w:szCs w:val="23"/>
        </w:rPr>
        <w:t xml:space="preserve">he </w:t>
      </w:r>
      <w:r w:rsidRPr="00B038A9">
        <w:rPr>
          <w:rFonts w:ascii="Times New Roman" w:hAnsi="Times New Roman" w:cs="Times New Roman"/>
          <w:i/>
          <w:iCs/>
          <w:color w:val="000000"/>
          <w:sz w:val="23"/>
          <w:szCs w:val="23"/>
        </w:rPr>
        <w:t xml:space="preserve">Scientific and Ethical Approaches for Observational Exposure Studies </w:t>
      </w:r>
      <w:r w:rsidRPr="00B038A9">
        <w:rPr>
          <w:rFonts w:ascii="Times New Roman" w:hAnsi="Times New Roman" w:cs="Times New Roman"/>
          <w:color w:val="000000"/>
          <w:sz w:val="23"/>
          <w:szCs w:val="23"/>
        </w:rPr>
        <w:t>(SEAOES) document</w:t>
      </w:r>
      <w:r>
        <w:rPr>
          <w:rFonts w:ascii="Times New Roman" w:hAnsi="Times New Roman" w:cs="Times New Roman"/>
          <w:color w:val="000000"/>
          <w:sz w:val="23"/>
          <w:szCs w:val="23"/>
        </w:rPr>
        <w:t xml:space="preserve"> developed by NERL (EPA 600/R-08/062, U.S. EPA, National Exposure Research Laboratory, Research Triangle Park, NC, 2008) provides information on regulatory requirements and ethical issues to consider when performing human subjects research.  </w:t>
      </w:r>
      <w:r w:rsidRPr="00B038A9">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EPA researchers use the information and guidance in the SEAOES document and the </w:t>
      </w:r>
      <w:r w:rsidRPr="00105EF7">
        <w:rPr>
          <w:rFonts w:ascii="Times New Roman" w:hAnsi="Times New Roman" w:cs="Times New Roman"/>
          <w:i/>
          <w:color w:val="000000"/>
          <w:sz w:val="23"/>
          <w:szCs w:val="23"/>
        </w:rPr>
        <w:t>Guidance for Human Subjects Research in the National Exposure Research Laboratory</w:t>
      </w:r>
      <w:r>
        <w:rPr>
          <w:rFonts w:ascii="Times New Roman" w:hAnsi="Times New Roman" w:cs="Times New Roman"/>
          <w:color w:val="000000"/>
          <w:sz w:val="23"/>
          <w:szCs w:val="23"/>
        </w:rPr>
        <w:t xml:space="preserve"> (EPA 600/R-10/175, U.S. EPA, National Exposure Research Laboratory, Research Triangle Park, NC, 2009) in the design of observational human exposure research studies.  T</w:t>
      </w:r>
      <w:r w:rsidRPr="00B038A9">
        <w:rPr>
          <w:rFonts w:ascii="Times New Roman" w:hAnsi="Times New Roman" w:cs="Times New Roman"/>
          <w:color w:val="000000"/>
          <w:sz w:val="23"/>
          <w:szCs w:val="23"/>
        </w:rPr>
        <w:t xml:space="preserve">he following key elements in the SEAOES document </w:t>
      </w:r>
      <w:r>
        <w:rPr>
          <w:rFonts w:ascii="Times New Roman" w:hAnsi="Times New Roman" w:cs="Times New Roman"/>
          <w:color w:val="000000"/>
          <w:sz w:val="23"/>
          <w:szCs w:val="23"/>
        </w:rPr>
        <w:t xml:space="preserve">are to be addressed </w:t>
      </w:r>
      <w:r w:rsidRPr="00B038A9">
        <w:rPr>
          <w:rFonts w:ascii="Times New Roman" w:hAnsi="Times New Roman" w:cs="Times New Roman"/>
          <w:color w:val="000000"/>
          <w:sz w:val="23"/>
          <w:szCs w:val="23"/>
        </w:rPr>
        <w:t xml:space="preserve">when designing </w:t>
      </w:r>
      <w:r>
        <w:rPr>
          <w:rFonts w:ascii="Times New Roman" w:hAnsi="Times New Roman" w:cs="Times New Roman"/>
          <w:color w:val="000000"/>
          <w:sz w:val="23"/>
          <w:szCs w:val="23"/>
        </w:rPr>
        <w:t>observational exposure</w:t>
      </w:r>
      <w:r w:rsidRPr="00B038A9">
        <w:rPr>
          <w:rFonts w:ascii="Times New Roman" w:hAnsi="Times New Roman" w:cs="Times New Roman"/>
          <w:color w:val="000000"/>
          <w:sz w:val="23"/>
          <w:szCs w:val="23"/>
        </w:rPr>
        <w:t xml:space="preserve"> research studies: study conceptualization and planning; ensuring protection of vulnerable groups; privacy, confidentiality, and other concerns related to observational human exposure studies; creating an appropriate relationship between the participant and researcher; building and maintaining appropriate community and stakeholder relationships; and designing and implementing strategies for effective communication. These key elements have been addressed by the EPA</w:t>
      </w:r>
      <w:r>
        <w:rPr>
          <w:rFonts w:ascii="Times New Roman" w:hAnsi="Times New Roman" w:cs="Times New Roman"/>
          <w:color w:val="000000"/>
          <w:sz w:val="23"/>
          <w:szCs w:val="23"/>
        </w:rPr>
        <w:t xml:space="preserve"> researchers</w:t>
      </w:r>
      <w:r w:rsidRPr="00B038A9">
        <w:rPr>
          <w:rFonts w:ascii="Times New Roman" w:hAnsi="Times New Roman" w:cs="Times New Roman"/>
          <w:color w:val="000000"/>
          <w:sz w:val="23"/>
          <w:szCs w:val="23"/>
        </w:rPr>
        <w:t xml:space="preserve"> in th</w:t>
      </w:r>
      <w:r>
        <w:rPr>
          <w:rFonts w:ascii="Times New Roman" w:hAnsi="Times New Roman" w:cs="Times New Roman"/>
          <w:color w:val="000000"/>
          <w:sz w:val="23"/>
          <w:szCs w:val="23"/>
        </w:rPr>
        <w:t>is research protocol.</w:t>
      </w:r>
    </w:p>
    <w:p w14:paraId="4E0CC081" w14:textId="77777777" w:rsidR="00105EF7" w:rsidRDefault="00105EF7" w:rsidP="00955E86">
      <w:pPr>
        <w:autoSpaceDE w:val="0"/>
        <w:autoSpaceDN w:val="0"/>
        <w:adjustRightInd w:val="0"/>
        <w:spacing w:after="0" w:line="240" w:lineRule="auto"/>
        <w:rPr>
          <w:rFonts w:ascii="Times New Roman" w:hAnsi="Times New Roman" w:cs="Times New Roman"/>
          <w:color w:val="000000"/>
          <w:sz w:val="23"/>
          <w:szCs w:val="23"/>
        </w:rPr>
      </w:pPr>
    </w:p>
    <w:p w14:paraId="5A420448" w14:textId="77777777" w:rsidR="00105EF7" w:rsidRDefault="00105EF7" w:rsidP="00955E86">
      <w:pPr>
        <w:pStyle w:val="NoSpacing"/>
        <w:rPr>
          <w:rFonts w:ascii="Times New Roman" w:hAnsi="Times New Roman" w:cs="Times New Roman"/>
          <w:sz w:val="24"/>
          <w:szCs w:val="24"/>
        </w:rPr>
      </w:pPr>
      <w:r>
        <w:rPr>
          <w:rFonts w:ascii="Times New Roman" w:hAnsi="Times New Roman" w:cs="Times New Roman"/>
          <w:sz w:val="24"/>
          <w:szCs w:val="24"/>
        </w:rPr>
        <w:t>As described in Section 7 of this research protocol, t</w:t>
      </w:r>
      <w:r w:rsidRPr="00624B4B">
        <w:rPr>
          <w:rFonts w:ascii="Times New Roman" w:hAnsi="Times New Roman" w:cs="Times New Roman"/>
          <w:sz w:val="24"/>
          <w:szCs w:val="24"/>
        </w:rPr>
        <w:t>he study will be performed in accordance with human subject protections and procedures in place for the Green Housing Study.</w:t>
      </w:r>
      <w:r>
        <w:rPr>
          <w:rFonts w:ascii="Times New Roman" w:hAnsi="Times New Roman" w:cs="Times New Roman"/>
          <w:sz w:val="24"/>
          <w:szCs w:val="24"/>
        </w:rPr>
        <w:t xml:space="preserve">  The protections and procedures have been developed and implemented at two prior study locations for the Green Housing Study at which the study has already been performed.  The </w:t>
      </w:r>
      <w:r w:rsidRPr="00624B4B">
        <w:rPr>
          <w:rFonts w:ascii="Times New Roman" w:hAnsi="Times New Roman" w:cs="Times New Roman"/>
          <w:sz w:val="24"/>
          <w:szCs w:val="24"/>
        </w:rPr>
        <w:t xml:space="preserve">CDC Institutional Review Board (CDC IRB) </w:t>
      </w:r>
      <w:r>
        <w:rPr>
          <w:rFonts w:ascii="Times New Roman" w:hAnsi="Times New Roman" w:cs="Times New Roman"/>
          <w:sz w:val="24"/>
          <w:szCs w:val="24"/>
        </w:rPr>
        <w:t xml:space="preserve">has been </w:t>
      </w:r>
      <w:r w:rsidRPr="00624B4B">
        <w:rPr>
          <w:rFonts w:ascii="Times New Roman" w:hAnsi="Times New Roman" w:cs="Times New Roman"/>
          <w:sz w:val="24"/>
          <w:szCs w:val="24"/>
        </w:rPr>
        <w:t>responsible for human subject protections for the overall Green Housing Study</w:t>
      </w:r>
      <w:r>
        <w:rPr>
          <w:rFonts w:ascii="Times New Roman" w:hAnsi="Times New Roman" w:cs="Times New Roman"/>
          <w:sz w:val="24"/>
          <w:szCs w:val="24"/>
        </w:rPr>
        <w:t xml:space="preserve"> and will be responsible for review of the human subjects research conducted under this EPA pilot study add-on to the Green Housing Study.  </w:t>
      </w:r>
      <w:r w:rsidRPr="00624B4B">
        <w:rPr>
          <w:rFonts w:ascii="Times New Roman" w:hAnsi="Times New Roman" w:cs="Times New Roman"/>
          <w:sz w:val="24"/>
          <w:szCs w:val="24"/>
        </w:rPr>
        <w:t>The study protocol, consent and assent forms, and the questionnaire will be submitted for review and approval by the CDC IRB.  Following CDC IRB approval, the protocol and IRB materials will be submitted</w:t>
      </w:r>
      <w:r w:rsidRPr="004A1E30">
        <w:rPr>
          <w:rFonts w:ascii="Times New Roman" w:hAnsi="Times New Roman" w:cs="Times New Roman"/>
          <w:sz w:val="24"/>
          <w:szCs w:val="24"/>
        </w:rPr>
        <w:t xml:space="preserve"> to the U.S. EPA Human Subjects Research Review Official (HSRRO) for review and approval.  No </w:t>
      </w:r>
      <w:r>
        <w:rPr>
          <w:rFonts w:ascii="Times New Roman" w:hAnsi="Times New Roman" w:cs="Times New Roman"/>
          <w:sz w:val="24"/>
          <w:szCs w:val="24"/>
        </w:rPr>
        <w:t xml:space="preserve">study </w:t>
      </w:r>
      <w:r w:rsidRPr="004A1E30">
        <w:rPr>
          <w:rFonts w:ascii="Times New Roman" w:hAnsi="Times New Roman" w:cs="Times New Roman"/>
          <w:sz w:val="24"/>
          <w:szCs w:val="24"/>
        </w:rPr>
        <w:t xml:space="preserve">recruitment or data collection shall proceed until the CDC IRB and EPA HSRRO approvals are obtained.  </w:t>
      </w:r>
    </w:p>
    <w:p w14:paraId="31AB1BD1" w14:textId="77777777" w:rsidR="00105EF7" w:rsidRDefault="00105EF7" w:rsidP="00955E86">
      <w:pPr>
        <w:pStyle w:val="NoSpacing"/>
        <w:rPr>
          <w:rFonts w:ascii="Times New Roman" w:hAnsi="Times New Roman" w:cs="Times New Roman"/>
          <w:sz w:val="24"/>
          <w:szCs w:val="24"/>
        </w:rPr>
      </w:pPr>
    </w:p>
    <w:p w14:paraId="0C56FCB7" w14:textId="77777777" w:rsidR="00105EF7" w:rsidRPr="004A1E30" w:rsidRDefault="00105EF7" w:rsidP="00955E86">
      <w:pPr>
        <w:pStyle w:val="NoSpacing"/>
        <w:rPr>
          <w:rFonts w:ascii="Times New Roman" w:hAnsi="Times New Roman" w:cs="Times New Roman"/>
          <w:sz w:val="24"/>
          <w:szCs w:val="24"/>
        </w:rPr>
      </w:pPr>
      <w:r>
        <w:rPr>
          <w:rFonts w:ascii="Times New Roman" w:hAnsi="Times New Roman" w:cs="Times New Roman"/>
          <w:sz w:val="24"/>
          <w:szCs w:val="24"/>
        </w:rPr>
        <w:t xml:space="preserve">The following sections describe Considerations for the Protection of Human Subjects in this research protocol for the EPA pilot study add-on to the Green Housing Study.  The considerations address key elements described in the SEAOES document.  The elements described below generally follow the outline of the SEAOES document with the intent to highlight the human subject research considerations as related to the information and guidance in SEAOES.  Preceding sections of this </w:t>
      </w:r>
      <w:r w:rsidR="00967AB7">
        <w:rPr>
          <w:rFonts w:ascii="Times New Roman" w:hAnsi="Times New Roman" w:cs="Times New Roman"/>
          <w:sz w:val="24"/>
          <w:szCs w:val="24"/>
        </w:rPr>
        <w:t>r</w:t>
      </w:r>
      <w:r>
        <w:rPr>
          <w:rFonts w:ascii="Times New Roman" w:hAnsi="Times New Roman" w:cs="Times New Roman"/>
          <w:sz w:val="24"/>
          <w:szCs w:val="24"/>
        </w:rPr>
        <w:t xml:space="preserve">esearch </w:t>
      </w:r>
      <w:r w:rsidR="00967AB7">
        <w:rPr>
          <w:rFonts w:ascii="Times New Roman" w:hAnsi="Times New Roman" w:cs="Times New Roman"/>
          <w:sz w:val="24"/>
          <w:szCs w:val="24"/>
        </w:rPr>
        <w:t>p</w:t>
      </w:r>
      <w:r>
        <w:rPr>
          <w:rFonts w:ascii="Times New Roman" w:hAnsi="Times New Roman" w:cs="Times New Roman"/>
          <w:sz w:val="24"/>
          <w:szCs w:val="24"/>
        </w:rPr>
        <w:t>rotocol are referenced as appropriate.</w:t>
      </w:r>
    </w:p>
    <w:p w14:paraId="0029BF84" w14:textId="77777777" w:rsidR="00105EF7" w:rsidRPr="00624B4B" w:rsidRDefault="00105EF7" w:rsidP="00955E86">
      <w:pPr>
        <w:pStyle w:val="NoSpacing"/>
        <w:rPr>
          <w:rFonts w:ascii="Times New Roman" w:hAnsi="Times New Roman" w:cs="Times New Roman"/>
          <w:sz w:val="24"/>
          <w:szCs w:val="24"/>
        </w:rPr>
      </w:pPr>
    </w:p>
    <w:p w14:paraId="5CA4E5EC" w14:textId="77777777" w:rsidR="00105EF7" w:rsidRDefault="00105EF7" w:rsidP="00955E86">
      <w:pPr>
        <w:autoSpaceDE w:val="0"/>
        <w:autoSpaceDN w:val="0"/>
        <w:adjustRightInd w:val="0"/>
        <w:spacing w:after="0" w:line="240" w:lineRule="auto"/>
        <w:rPr>
          <w:rFonts w:ascii="Times New Roman" w:hAnsi="Times New Roman" w:cs="Times New Roman"/>
          <w:sz w:val="24"/>
          <w:szCs w:val="24"/>
        </w:rPr>
      </w:pPr>
    </w:p>
    <w:p w14:paraId="3D1566B4" w14:textId="77777777" w:rsidR="00105EF7" w:rsidRDefault="00105EF7" w:rsidP="00955E86">
      <w:pPr>
        <w:spacing w:after="0" w:line="240" w:lineRule="auto"/>
        <w:rPr>
          <w:rFonts w:ascii="Times New Roman" w:hAnsi="Times New Roman" w:cs="Times New Roman"/>
          <w:sz w:val="24"/>
          <w:szCs w:val="24"/>
        </w:rPr>
      </w:pPr>
    </w:p>
    <w:p w14:paraId="7911D2B1" w14:textId="77777777" w:rsidR="00105EF7" w:rsidRDefault="00105EF7" w:rsidP="00955E86">
      <w:pPr>
        <w:spacing w:after="0" w:line="240" w:lineRule="auto"/>
        <w:rPr>
          <w:rFonts w:ascii="Times New Roman" w:hAnsi="Times New Roman" w:cs="Times New Roman"/>
          <w:sz w:val="28"/>
          <w:szCs w:val="28"/>
        </w:rPr>
      </w:pPr>
    </w:p>
    <w:p w14:paraId="3BCCBF32" w14:textId="77777777" w:rsidR="00105EF7" w:rsidRDefault="00105EF7" w:rsidP="00955E86">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38CFB469" w14:textId="77777777" w:rsidR="00105EF7" w:rsidRPr="00E7098A" w:rsidRDefault="00105EF7" w:rsidP="00955E86">
      <w:pPr>
        <w:pStyle w:val="ListParagraph"/>
        <w:numPr>
          <w:ilvl w:val="0"/>
          <w:numId w:val="8"/>
        </w:numPr>
        <w:spacing w:after="0" w:line="240" w:lineRule="auto"/>
        <w:rPr>
          <w:rFonts w:ascii="Times New Roman" w:hAnsi="Times New Roman" w:cs="Times New Roman"/>
          <w:sz w:val="24"/>
          <w:szCs w:val="24"/>
        </w:rPr>
      </w:pPr>
      <w:r w:rsidRPr="00E7098A">
        <w:rPr>
          <w:rFonts w:ascii="Times New Roman" w:hAnsi="Times New Roman" w:cs="Times New Roman"/>
          <w:sz w:val="24"/>
          <w:szCs w:val="24"/>
        </w:rPr>
        <w:t>Elements to be considered in study conceptualization and planning</w:t>
      </w:r>
    </w:p>
    <w:p w14:paraId="1AC6B3B7" w14:textId="77777777" w:rsidR="00955E86" w:rsidRDefault="00955E86" w:rsidP="00955E86">
      <w:pPr>
        <w:spacing w:after="0" w:line="240" w:lineRule="auto"/>
        <w:rPr>
          <w:rFonts w:ascii="Times New Roman" w:hAnsi="Times New Roman" w:cs="Times New Roman"/>
          <w:sz w:val="24"/>
          <w:szCs w:val="24"/>
        </w:rPr>
      </w:pPr>
    </w:p>
    <w:p w14:paraId="1348F26B"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The research protocol for the EPA pilot study add-on to the Green Housing Study details the elements to be considered in study conceptualization and planning.</w:t>
      </w:r>
    </w:p>
    <w:p w14:paraId="53E92934" w14:textId="77777777" w:rsidR="00955E86" w:rsidRDefault="00955E86" w:rsidP="00955E86">
      <w:pPr>
        <w:spacing w:after="0" w:line="240" w:lineRule="auto"/>
        <w:rPr>
          <w:rFonts w:ascii="Times New Roman" w:hAnsi="Times New Roman" w:cs="Times New Roman"/>
          <w:sz w:val="24"/>
          <w:szCs w:val="24"/>
        </w:rPr>
      </w:pPr>
    </w:p>
    <w:p w14:paraId="7088B747" w14:textId="77777777" w:rsidR="00105EF7" w:rsidRPr="00E7098A" w:rsidRDefault="00105EF7" w:rsidP="00955E86">
      <w:pPr>
        <w:spacing w:after="0" w:line="240" w:lineRule="auto"/>
        <w:rPr>
          <w:rFonts w:ascii="Times New Roman" w:hAnsi="Times New Roman" w:cs="Times New Roman"/>
          <w:sz w:val="24"/>
          <w:szCs w:val="24"/>
        </w:rPr>
      </w:pPr>
      <w:r w:rsidRPr="00E7098A">
        <w:rPr>
          <w:rFonts w:ascii="Times New Roman" w:hAnsi="Times New Roman" w:cs="Times New Roman"/>
          <w:sz w:val="24"/>
          <w:szCs w:val="24"/>
        </w:rPr>
        <w:t>1.</w:t>
      </w:r>
      <w:r>
        <w:rPr>
          <w:rFonts w:ascii="Times New Roman" w:hAnsi="Times New Roman" w:cs="Times New Roman"/>
          <w:sz w:val="24"/>
          <w:szCs w:val="24"/>
        </w:rPr>
        <w:t xml:space="preserve">1 </w:t>
      </w:r>
      <w:r w:rsidRPr="00E7098A">
        <w:rPr>
          <w:rFonts w:ascii="Times New Roman" w:hAnsi="Times New Roman" w:cs="Times New Roman"/>
          <w:sz w:val="24"/>
          <w:szCs w:val="24"/>
        </w:rPr>
        <w:t>Justification for the Proposed Study</w:t>
      </w:r>
    </w:p>
    <w:p w14:paraId="32DE92CC" w14:textId="77777777" w:rsidR="00955E86" w:rsidRDefault="00955E86" w:rsidP="00955E86">
      <w:pPr>
        <w:pStyle w:val="NoSpacing"/>
        <w:rPr>
          <w:rFonts w:ascii="Times New Roman" w:eastAsia="Times New Roman" w:hAnsi="Times New Roman" w:cs="Times New Roman"/>
          <w:sz w:val="24"/>
          <w:szCs w:val="24"/>
          <w:lang w:val="en-CA"/>
        </w:rPr>
      </w:pPr>
    </w:p>
    <w:p w14:paraId="47EC18C7" w14:textId="77777777" w:rsidR="00105EF7" w:rsidRPr="0082571F" w:rsidRDefault="00105EF7" w:rsidP="00955E86">
      <w:pPr>
        <w:pStyle w:val="NoSpacing"/>
        <w:rPr>
          <w:rFonts w:ascii="Times New Roman" w:eastAsia="Times New Roman" w:hAnsi="Times New Roman" w:cs="Times New Roman"/>
          <w:sz w:val="24"/>
          <w:szCs w:val="24"/>
        </w:rPr>
      </w:pPr>
      <w:r w:rsidRPr="0082571F">
        <w:rPr>
          <w:rFonts w:ascii="Times New Roman" w:eastAsia="Times New Roman" w:hAnsi="Times New Roman" w:cs="Times New Roman"/>
          <w:sz w:val="24"/>
          <w:szCs w:val="24"/>
          <w:lang w:val="en-CA"/>
        </w:rPr>
        <w:t xml:space="preserve">The mission of the U.S. Environmental Protection Agency (EPA) is to protect public health and safeguard the environment.  </w:t>
      </w:r>
      <w:r>
        <w:rPr>
          <w:rFonts w:ascii="Times New Roman" w:eastAsia="Times New Roman" w:hAnsi="Times New Roman" w:cs="Times New Roman"/>
          <w:sz w:val="24"/>
          <w:szCs w:val="24"/>
          <w:lang w:val="en-CA"/>
        </w:rPr>
        <w:t xml:space="preserve">The </w:t>
      </w:r>
      <w:r w:rsidRPr="0082571F">
        <w:rPr>
          <w:rFonts w:ascii="Times New Roman" w:eastAsia="Times New Roman" w:hAnsi="Times New Roman" w:cs="Times New Roman"/>
          <w:sz w:val="24"/>
          <w:szCs w:val="24"/>
          <w:lang w:val="en-CA"/>
        </w:rPr>
        <w:t xml:space="preserve">EPA Office of Research and Development’s (ORD) Sustainable and Healthy Communities (SHC) Research Program </w:t>
      </w:r>
      <w:r w:rsidRPr="0082571F">
        <w:rPr>
          <w:rFonts w:ascii="Times New Roman" w:eastAsia="Times New Roman" w:hAnsi="Times New Roman" w:cs="Times New Roman"/>
          <w:sz w:val="24"/>
          <w:szCs w:val="24"/>
        </w:rPr>
        <w:t xml:space="preserve">is designed to help decision makers implement environmental management in ways that increase sustainable benefits, such as </w:t>
      </w:r>
      <w:r>
        <w:rPr>
          <w:rFonts w:ascii="Times New Roman" w:eastAsia="Times New Roman" w:hAnsi="Times New Roman" w:cs="Times New Roman"/>
          <w:sz w:val="24"/>
          <w:szCs w:val="24"/>
        </w:rPr>
        <w:t xml:space="preserve">reducing or </w:t>
      </w:r>
      <w:r w:rsidRPr="0082571F">
        <w:rPr>
          <w:rFonts w:ascii="Times New Roman" w:eastAsia="Times New Roman" w:hAnsi="Times New Roman" w:cs="Times New Roman"/>
          <w:sz w:val="24"/>
          <w:szCs w:val="24"/>
        </w:rPr>
        <w:t>eliminating indoor exposures to pollutants from building materials, insecticides, or chemicals found in consumer products.  Research conducted in the Enhancing Children’s Health project in the SHC program (SHC project 2.2.2) develops the information and methods that decision makers need to assess how the natural and built environments affect children’s health and well-being, such as asthma, obesity, and neurocognitive development.</w:t>
      </w:r>
    </w:p>
    <w:p w14:paraId="477F590B" w14:textId="77777777" w:rsidR="00105EF7" w:rsidRPr="0082571F" w:rsidRDefault="00105EF7" w:rsidP="00955E86">
      <w:pPr>
        <w:pStyle w:val="NoSpacing"/>
        <w:rPr>
          <w:rFonts w:ascii="Times New Roman" w:eastAsia="Times New Roman" w:hAnsi="Times New Roman" w:cs="Times New Roman"/>
          <w:sz w:val="24"/>
          <w:szCs w:val="24"/>
        </w:rPr>
      </w:pPr>
    </w:p>
    <w:p w14:paraId="7B87D129" w14:textId="77777777" w:rsidR="00105EF7" w:rsidRDefault="00105EF7" w:rsidP="00955E86">
      <w:pPr>
        <w:pStyle w:val="NoSpacing"/>
        <w:rPr>
          <w:rFonts w:ascii="Times New Roman" w:hAnsi="Times New Roman" w:cs="Times New Roman"/>
          <w:sz w:val="24"/>
          <w:szCs w:val="24"/>
        </w:rPr>
      </w:pPr>
      <w:r w:rsidRPr="0082571F">
        <w:rPr>
          <w:rFonts w:ascii="Times New Roman" w:hAnsi="Times New Roman" w:cs="Times New Roman"/>
          <w:sz w:val="24"/>
          <w:szCs w:val="24"/>
          <w:lang w:val="en-CA"/>
        </w:rPr>
        <w:t xml:space="preserve">Additionally, EPA ORD’s Chemical Safety for Sustainability (CSS) Research Program is developing </w:t>
      </w:r>
      <w:r w:rsidRPr="0082571F">
        <w:rPr>
          <w:rFonts w:ascii="Times New Roman" w:hAnsi="Times New Roman" w:cs="Times New Roman"/>
          <w:sz w:val="24"/>
          <w:szCs w:val="24"/>
        </w:rPr>
        <w:t>tools that will use systems</w:t>
      </w:r>
      <w:r>
        <w:rPr>
          <w:rFonts w:ascii="Times New Roman" w:hAnsi="Times New Roman" w:cs="Times New Roman"/>
          <w:sz w:val="24"/>
          <w:szCs w:val="24"/>
        </w:rPr>
        <w:t xml:space="preserve"> </w:t>
      </w:r>
      <w:r w:rsidRPr="0082571F">
        <w:rPr>
          <w:rFonts w:ascii="Times New Roman" w:hAnsi="Times New Roman" w:cs="Times New Roman"/>
          <w:sz w:val="24"/>
          <w:szCs w:val="24"/>
        </w:rPr>
        <w:t xml:space="preserve">approaches to advance the understanding of the links between exposures to chemicals and toxicity pathways that lead to the development of disease. </w:t>
      </w:r>
    </w:p>
    <w:p w14:paraId="24700DC1" w14:textId="77777777" w:rsidR="00105EF7" w:rsidRPr="0082571F" w:rsidRDefault="00105EF7" w:rsidP="00955E86">
      <w:pPr>
        <w:pStyle w:val="NoSpacing"/>
        <w:rPr>
          <w:rFonts w:ascii="Times New Roman" w:eastAsia="Times New Roman" w:hAnsi="Times New Roman" w:cs="Times New Roman"/>
          <w:sz w:val="24"/>
          <w:szCs w:val="24"/>
          <w:lang w:val="en-CA"/>
        </w:rPr>
      </w:pPr>
      <w:r>
        <w:rPr>
          <w:rFonts w:ascii="Times New Roman" w:hAnsi="Times New Roman" w:cs="Times New Roman"/>
          <w:sz w:val="24"/>
          <w:szCs w:val="24"/>
        </w:rPr>
        <w:t xml:space="preserve">More than 80,000 chemicals are currently listed or registered for use in the U.S. under EPA authorities and at least a thousand more are introduced every year.  Many of these chemicals have not been thoroughly evaluated for their potential risks to human health, wildlife and the environment, particularly throughout their life cycle.  As a result, a number of important aspects of chemical safety are not adequately understood, including the contribution of exposure to chemicals in the environment to the overall disease burden for susceptible populations.  </w:t>
      </w:r>
      <w:r w:rsidRPr="0082571F">
        <w:rPr>
          <w:rFonts w:ascii="Times New Roman" w:hAnsi="Times New Roman" w:cs="Times New Roman"/>
          <w:sz w:val="24"/>
          <w:szCs w:val="24"/>
        </w:rPr>
        <w:t>CSS research will dramatically increase the efficiency and speed of chemical evaluations, and will allow EPA to evaluate potential effects of chemical exposure</w:t>
      </w:r>
      <w:r>
        <w:rPr>
          <w:rFonts w:ascii="Times New Roman" w:hAnsi="Times New Roman" w:cs="Times New Roman"/>
          <w:sz w:val="24"/>
          <w:szCs w:val="24"/>
        </w:rPr>
        <w:t>s</w:t>
      </w:r>
      <w:r w:rsidRPr="0082571F">
        <w:rPr>
          <w:rFonts w:ascii="Times New Roman" w:hAnsi="Times New Roman" w:cs="Times New Roman"/>
          <w:sz w:val="24"/>
          <w:szCs w:val="24"/>
        </w:rPr>
        <w:t xml:space="preserve"> on critical lifestages, such as the embryo and childhood</w:t>
      </w:r>
      <w:r>
        <w:rPr>
          <w:rFonts w:ascii="Times New Roman" w:hAnsi="Times New Roman" w:cs="Times New Roman"/>
          <w:sz w:val="24"/>
          <w:szCs w:val="24"/>
        </w:rPr>
        <w:t>,</w:t>
      </w:r>
      <w:r w:rsidRPr="0082571F">
        <w:rPr>
          <w:rFonts w:ascii="Times New Roman" w:hAnsi="Times New Roman" w:cs="Times New Roman"/>
          <w:sz w:val="24"/>
          <w:szCs w:val="24"/>
        </w:rPr>
        <w:t xml:space="preserve"> and other susceptibility factors, including genetics and co-existing diseases.</w:t>
      </w:r>
    </w:p>
    <w:p w14:paraId="79CC6254" w14:textId="77777777" w:rsidR="00105EF7" w:rsidRPr="0082571F" w:rsidRDefault="00105EF7" w:rsidP="00955E86">
      <w:pPr>
        <w:pStyle w:val="NoSpacing"/>
        <w:rPr>
          <w:rFonts w:ascii="Times New Roman" w:eastAsia="Times New Roman" w:hAnsi="Times New Roman" w:cs="Times New Roman"/>
          <w:sz w:val="24"/>
          <w:szCs w:val="24"/>
          <w:lang w:val="en-CA"/>
        </w:rPr>
      </w:pPr>
    </w:p>
    <w:p w14:paraId="30E519B7" w14:textId="117AEF60" w:rsidR="00105EF7" w:rsidRDefault="00105EF7" w:rsidP="00955E86">
      <w:pPr>
        <w:spacing w:after="0" w:line="240" w:lineRule="auto"/>
        <w:rPr>
          <w:rFonts w:ascii="Times New Roman" w:eastAsia="Times New Roman" w:hAnsi="Times New Roman" w:cs="Times New Roman"/>
          <w:sz w:val="24"/>
          <w:szCs w:val="24"/>
          <w:lang w:val="en-CA"/>
        </w:rPr>
      </w:pPr>
      <w:r w:rsidRPr="0082571F">
        <w:rPr>
          <w:rFonts w:ascii="Times New Roman" w:eastAsia="Times New Roman" w:hAnsi="Times New Roman" w:cs="Times New Roman"/>
          <w:sz w:val="24"/>
          <w:szCs w:val="24"/>
        </w:rPr>
        <w:t xml:space="preserve">This EPA pilot study aims to support the needs of both ORD national research programs by addressing how young children’s exposures to various indoor pollutants (both chemical and </w:t>
      </w:r>
      <w:r w:rsidRPr="00770018">
        <w:rPr>
          <w:rFonts w:ascii="Times New Roman" w:eastAsia="Times New Roman" w:hAnsi="Times New Roman" w:cs="Times New Roman"/>
          <w:sz w:val="24"/>
          <w:szCs w:val="24"/>
        </w:rPr>
        <w:t xml:space="preserve">biological agents) change as a result of building renovation-based interventions, potentially affecting their asthma morbidity.  </w:t>
      </w:r>
      <w:r w:rsidRPr="00770018">
        <w:rPr>
          <w:rFonts w:ascii="Times New Roman" w:eastAsia="Times New Roman" w:hAnsi="Times New Roman" w:cs="Times New Roman"/>
          <w:sz w:val="24"/>
          <w:szCs w:val="24"/>
          <w:lang w:val="en-CA"/>
        </w:rPr>
        <w:t>This EPA pilot study is an add-on to the Green Housing Study.</w:t>
      </w:r>
      <w:r>
        <w:rPr>
          <w:rFonts w:ascii="Times New Roman" w:eastAsia="Times New Roman" w:hAnsi="Times New Roman" w:cs="Times New Roman"/>
          <w:sz w:val="24"/>
          <w:szCs w:val="24"/>
          <w:lang w:val="en-CA"/>
        </w:rPr>
        <w:t xml:space="preserve">  In addition to supporting EPA research programs, this pilot study will provide additional information on chemical exposures and children’s interactions with their environments to enhance ongoing research in the Green Housing Study’s evaluation of green housing and impacts on childhood asthma.</w:t>
      </w:r>
    </w:p>
    <w:p w14:paraId="1FB26CF6" w14:textId="77777777" w:rsidR="00955E86" w:rsidRDefault="00955E86" w:rsidP="00955E86">
      <w:pPr>
        <w:spacing w:after="0" w:line="240" w:lineRule="auto"/>
        <w:rPr>
          <w:rFonts w:ascii="Times New Roman" w:eastAsia="Times New Roman" w:hAnsi="Times New Roman" w:cs="Times New Roman"/>
          <w:sz w:val="24"/>
          <w:szCs w:val="24"/>
          <w:lang w:val="en-CA"/>
        </w:rPr>
      </w:pPr>
    </w:p>
    <w:p w14:paraId="60185C38" w14:textId="77777777" w:rsidR="00105EF7" w:rsidRDefault="00105EF7" w:rsidP="00955E86">
      <w:pPr>
        <w:spacing w:after="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1.2 Justification for Including Human Subjects in the Research</w:t>
      </w:r>
    </w:p>
    <w:p w14:paraId="1B0ACC79" w14:textId="77777777" w:rsidR="00955E86" w:rsidRDefault="00955E86" w:rsidP="00955E86">
      <w:pPr>
        <w:spacing w:after="0" w:line="240" w:lineRule="auto"/>
        <w:rPr>
          <w:rFonts w:ascii="Times New Roman" w:eastAsia="Times New Roman" w:hAnsi="Times New Roman" w:cs="Times New Roman"/>
          <w:sz w:val="24"/>
          <w:szCs w:val="24"/>
        </w:rPr>
      </w:pPr>
    </w:p>
    <w:p w14:paraId="2196A8E9" w14:textId="77777777" w:rsidR="00105EF7" w:rsidRDefault="00105EF7" w:rsidP="00955E86">
      <w:pPr>
        <w:spacing w:after="0" w:line="240" w:lineRule="auto"/>
        <w:rPr>
          <w:rFonts w:ascii="Times New Roman" w:eastAsia="Times New Roman" w:hAnsi="Times New Roman" w:cs="Times New Roman"/>
          <w:sz w:val="24"/>
          <w:szCs w:val="24"/>
        </w:rPr>
      </w:pPr>
      <w:r w:rsidRPr="00232BF4">
        <w:rPr>
          <w:rFonts w:ascii="Times New Roman" w:eastAsia="Times New Roman" w:hAnsi="Times New Roman" w:cs="Times New Roman"/>
          <w:sz w:val="24"/>
          <w:szCs w:val="24"/>
        </w:rPr>
        <w:t>EPA will leverage this opportunity to collect additional multimedia measurements and questionnaire data from the index children actively participating in the Green Housing Study and a sibling(s) in order to characterize personal, housing, and community factors influencing children’s potential exposures to indoor contaminants at various lifestages.  Additionally, by recruiting sibling</w:t>
      </w:r>
      <w:r>
        <w:rPr>
          <w:rFonts w:ascii="Times New Roman" w:eastAsia="Times New Roman" w:hAnsi="Times New Roman" w:cs="Times New Roman"/>
          <w:sz w:val="24"/>
          <w:szCs w:val="24"/>
        </w:rPr>
        <w:t>(</w:t>
      </w:r>
      <w:r w:rsidRPr="00232BF4">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Pr="00232BF4">
        <w:rPr>
          <w:rFonts w:ascii="Times New Roman" w:eastAsia="Times New Roman" w:hAnsi="Times New Roman" w:cs="Times New Roman"/>
          <w:sz w:val="24"/>
          <w:szCs w:val="24"/>
        </w:rPr>
        <w:t xml:space="preserve"> of the index children, we will begin to examine how lifestage affects children’s exposures when children have the potential to be exposed to the same chemicals in consumer produc</w:t>
      </w:r>
      <w:r>
        <w:rPr>
          <w:rFonts w:ascii="Times New Roman" w:eastAsia="Times New Roman" w:hAnsi="Times New Roman" w:cs="Times New Roman"/>
          <w:sz w:val="24"/>
          <w:szCs w:val="24"/>
        </w:rPr>
        <w:t>ts found in their environment.  The objectives of this study can only be met by including human subjects (children and their caregivers) in the study because children’s activities are key factors in their exposures to chemicals in their home environment.</w:t>
      </w:r>
    </w:p>
    <w:p w14:paraId="0852ECCA" w14:textId="77777777" w:rsidR="00955E86" w:rsidRDefault="00955E86" w:rsidP="00955E86">
      <w:pPr>
        <w:spacing w:after="0" w:line="240" w:lineRule="auto"/>
        <w:rPr>
          <w:rFonts w:ascii="Times New Roman" w:eastAsia="Times New Roman" w:hAnsi="Times New Roman" w:cs="Times New Roman"/>
          <w:sz w:val="24"/>
          <w:szCs w:val="24"/>
        </w:rPr>
      </w:pPr>
    </w:p>
    <w:p w14:paraId="2BDAC0F2"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Ensuring Scientific Validity of the Research Study</w:t>
      </w:r>
    </w:p>
    <w:p w14:paraId="7052C903" w14:textId="77777777" w:rsidR="00955E86" w:rsidRDefault="00955E86" w:rsidP="00955E86">
      <w:pPr>
        <w:spacing w:after="0" w:line="240" w:lineRule="auto"/>
        <w:rPr>
          <w:rFonts w:ascii="Times New Roman" w:eastAsia="Times New Roman" w:hAnsi="Times New Roman" w:cs="Times New Roman"/>
          <w:sz w:val="24"/>
          <w:szCs w:val="24"/>
        </w:rPr>
      </w:pPr>
    </w:p>
    <w:p w14:paraId="0228D6A4"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protocol describes the technical approach for the EPA </w:t>
      </w:r>
      <w:r w:rsidR="00674EFC">
        <w:rPr>
          <w:rFonts w:ascii="Times New Roman" w:eastAsia="Times New Roman" w:hAnsi="Times New Roman" w:cs="Times New Roman"/>
          <w:sz w:val="24"/>
          <w:szCs w:val="24"/>
        </w:rPr>
        <w:t xml:space="preserve">pilot study </w:t>
      </w:r>
      <w:r>
        <w:rPr>
          <w:rFonts w:ascii="Times New Roman" w:eastAsia="Times New Roman" w:hAnsi="Times New Roman" w:cs="Times New Roman"/>
          <w:sz w:val="24"/>
          <w:szCs w:val="24"/>
        </w:rPr>
        <w:t xml:space="preserve">add-on to the Green Housing Study third study site.  It was developed by a team of researchers in the Office of Research and Development.  This </w:t>
      </w:r>
      <w:r w:rsidR="00674EFC">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esearch </w:t>
      </w:r>
      <w:r w:rsidR="00674EFC">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rotocol describes what data will be collected and how it will be analyzed to meet the study objectives.  To ensure the scientific validity of the study, the </w:t>
      </w:r>
      <w:r w:rsidR="00674EFC">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esearch </w:t>
      </w:r>
      <w:r w:rsidR="00674EFC">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rotocol will be subjected to an external peer review by experts in the field of exposure </w:t>
      </w:r>
      <w:r w:rsidR="00674EFC">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t xml:space="preserve"> and observational studies that involve human research subjects.</w:t>
      </w:r>
    </w:p>
    <w:p w14:paraId="32F66ACE" w14:textId="77777777" w:rsidR="00955E86" w:rsidRDefault="00955E86" w:rsidP="00955E86">
      <w:pPr>
        <w:spacing w:after="0" w:line="240" w:lineRule="auto"/>
        <w:rPr>
          <w:rFonts w:ascii="Times New Roman" w:eastAsia="Times New Roman" w:hAnsi="Times New Roman" w:cs="Times New Roman"/>
          <w:sz w:val="24"/>
          <w:szCs w:val="24"/>
        </w:rPr>
      </w:pPr>
    </w:p>
    <w:p w14:paraId="73BEF311"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Ethical Issues in Ensuring Fair Subject Selection</w:t>
      </w:r>
    </w:p>
    <w:p w14:paraId="326C3E46" w14:textId="77777777" w:rsidR="00955E86" w:rsidRDefault="00955E86" w:rsidP="00955E86">
      <w:pPr>
        <w:spacing w:after="0" w:line="240" w:lineRule="auto"/>
        <w:rPr>
          <w:rFonts w:ascii="Times New Roman" w:eastAsia="Times New Roman" w:hAnsi="Times New Roman" w:cs="Times New Roman"/>
          <w:sz w:val="24"/>
          <w:szCs w:val="24"/>
        </w:rPr>
      </w:pPr>
    </w:p>
    <w:p w14:paraId="7F7FDACB"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CDC and its grantee will ensure fair subject selection for the Green Housing Study third study site through IRB-approved procedures.</w:t>
      </w:r>
    </w:p>
    <w:p w14:paraId="7D9DCA4F" w14:textId="77777777" w:rsidR="00955E86" w:rsidRDefault="00955E86" w:rsidP="00955E86">
      <w:pPr>
        <w:spacing w:after="0" w:line="240" w:lineRule="auto"/>
        <w:rPr>
          <w:rFonts w:ascii="Times New Roman" w:eastAsia="Times New Roman" w:hAnsi="Times New Roman" w:cs="Times New Roman"/>
          <w:sz w:val="24"/>
          <w:szCs w:val="24"/>
        </w:rPr>
      </w:pPr>
    </w:p>
    <w:p w14:paraId="66F9AC2F"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Ensuring a Favorable Risk-Benefit Ratio</w:t>
      </w:r>
    </w:p>
    <w:p w14:paraId="29673276" w14:textId="77777777" w:rsidR="00955E86" w:rsidRDefault="00955E86" w:rsidP="00955E86">
      <w:pPr>
        <w:spacing w:after="0" w:line="240" w:lineRule="auto"/>
        <w:rPr>
          <w:rFonts w:ascii="Times New Roman" w:eastAsia="Times New Roman" w:hAnsi="Times New Roman" w:cs="Times New Roman"/>
          <w:sz w:val="24"/>
          <w:szCs w:val="24"/>
        </w:rPr>
      </w:pPr>
    </w:p>
    <w:p w14:paraId="134F6C75"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Benefits and risks of participation in the study have been considered by the CDC as part of the main Green Housing Study.  Participation in the EPA </w:t>
      </w:r>
      <w:r w:rsidR="00674EFC">
        <w:rPr>
          <w:rFonts w:ascii="Times New Roman" w:eastAsia="Times New Roman" w:hAnsi="Times New Roman" w:cs="Times New Roman"/>
          <w:sz w:val="24"/>
          <w:szCs w:val="24"/>
        </w:rPr>
        <w:t xml:space="preserve">pilot study </w:t>
      </w:r>
      <w:r>
        <w:rPr>
          <w:rFonts w:ascii="Times New Roman" w:eastAsia="Times New Roman" w:hAnsi="Times New Roman" w:cs="Times New Roman"/>
          <w:sz w:val="24"/>
          <w:szCs w:val="24"/>
        </w:rPr>
        <w:t xml:space="preserve">add-on to the </w:t>
      </w:r>
      <w:r w:rsidR="00674EFC">
        <w:rPr>
          <w:rFonts w:ascii="Times New Roman" w:eastAsia="Times New Roman" w:hAnsi="Times New Roman" w:cs="Times New Roman"/>
          <w:sz w:val="24"/>
          <w:szCs w:val="24"/>
        </w:rPr>
        <w:t>Green Housing S</w:t>
      </w:r>
      <w:r>
        <w:rPr>
          <w:rFonts w:ascii="Times New Roman" w:eastAsia="Times New Roman" w:hAnsi="Times New Roman" w:cs="Times New Roman"/>
          <w:sz w:val="24"/>
          <w:szCs w:val="24"/>
        </w:rPr>
        <w:t>tudy does not change either the risks or the benefits to the participants.</w:t>
      </w:r>
    </w:p>
    <w:p w14:paraId="770792C9" w14:textId="77777777" w:rsidR="00955E86" w:rsidRDefault="00955E86" w:rsidP="00955E86">
      <w:pPr>
        <w:spacing w:after="0" w:line="240" w:lineRule="auto"/>
        <w:rPr>
          <w:rFonts w:ascii="Times New Roman" w:eastAsia="Times New Roman" w:hAnsi="Times New Roman" w:cs="Times New Roman"/>
          <w:sz w:val="24"/>
          <w:szCs w:val="24"/>
        </w:rPr>
      </w:pPr>
    </w:p>
    <w:p w14:paraId="69006EC3"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Scientific and Ethical Reviews</w:t>
      </w:r>
    </w:p>
    <w:p w14:paraId="78971284" w14:textId="77777777" w:rsidR="00955E86" w:rsidRDefault="00955E86" w:rsidP="00955E86">
      <w:pPr>
        <w:spacing w:after="0" w:line="240" w:lineRule="auto"/>
        <w:rPr>
          <w:rFonts w:ascii="Times New Roman" w:eastAsia="Times New Roman" w:hAnsi="Times New Roman" w:cs="Times New Roman"/>
          <w:sz w:val="24"/>
          <w:szCs w:val="24"/>
        </w:rPr>
      </w:pPr>
    </w:p>
    <w:p w14:paraId="50A619C3"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protocol will be externally peer reviewed by three reviewers who are recognized experts in the field of exposure science and understand the complexities and sensitivities associated with conducting observational exposure measurement studies.</w:t>
      </w:r>
    </w:p>
    <w:p w14:paraId="56AE4890" w14:textId="77777777" w:rsidR="00955E86" w:rsidRDefault="00955E86" w:rsidP="00955E86">
      <w:pPr>
        <w:spacing w:after="0" w:line="240" w:lineRule="auto"/>
        <w:rPr>
          <w:rFonts w:ascii="Times New Roman" w:eastAsia="Times New Roman" w:hAnsi="Times New Roman" w:cs="Times New Roman"/>
          <w:sz w:val="24"/>
          <w:szCs w:val="24"/>
        </w:rPr>
      </w:pPr>
    </w:p>
    <w:p w14:paraId="0F372F66"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Conflicts of Interest</w:t>
      </w:r>
    </w:p>
    <w:p w14:paraId="7722AAD4" w14:textId="77777777" w:rsidR="00955E86" w:rsidRDefault="00955E86" w:rsidP="00955E86">
      <w:pPr>
        <w:spacing w:after="0" w:line="240" w:lineRule="auto"/>
        <w:rPr>
          <w:rFonts w:ascii="Times New Roman" w:eastAsia="Times New Roman" w:hAnsi="Times New Roman" w:cs="Times New Roman"/>
          <w:sz w:val="24"/>
          <w:szCs w:val="24"/>
        </w:rPr>
      </w:pPr>
    </w:p>
    <w:p w14:paraId="53222290"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EPA researchers are not aware of any conflicts of interest related this study, as discussed in the SEAOES document.</w:t>
      </w:r>
    </w:p>
    <w:p w14:paraId="08008426" w14:textId="77777777" w:rsidR="00955E86" w:rsidRDefault="00955E86" w:rsidP="00955E86">
      <w:pPr>
        <w:spacing w:after="0" w:line="240" w:lineRule="auto"/>
        <w:rPr>
          <w:rFonts w:ascii="Times New Roman" w:eastAsia="Times New Roman" w:hAnsi="Times New Roman" w:cs="Times New Roman"/>
          <w:sz w:val="24"/>
          <w:szCs w:val="24"/>
        </w:rPr>
      </w:pPr>
    </w:p>
    <w:p w14:paraId="5F94C53A" w14:textId="77777777" w:rsidR="00105EF7"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Considerations for Ensuring that Participant Behaviors are not Changed Adversely Because of Being in the Study</w:t>
      </w:r>
    </w:p>
    <w:p w14:paraId="16DA6678" w14:textId="77777777" w:rsidR="00955E86" w:rsidRDefault="00955E86" w:rsidP="00955E86">
      <w:pPr>
        <w:spacing w:after="0" w:line="240" w:lineRule="auto"/>
        <w:rPr>
          <w:rFonts w:ascii="Times New Roman" w:eastAsia="Times New Roman" w:hAnsi="Times New Roman" w:cs="Times New Roman"/>
          <w:sz w:val="24"/>
          <w:szCs w:val="24"/>
        </w:rPr>
      </w:pPr>
    </w:p>
    <w:p w14:paraId="695F36E2" w14:textId="343DDE90" w:rsidR="00105EF7" w:rsidRPr="005B7846" w:rsidRDefault="00105EF7" w:rsidP="00955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SEAOES document discusses how changes in participant behavior may affect the study outcome.  The Hawthorne Effect, for example</w:t>
      </w:r>
      <w:r w:rsidR="00674E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well-recognized.  The Green Housing Study is complicated because it involves building renovations while the participant is in the study (with pre- and post-renovation measurements).  These renovations may be accompanied by changes in participant behavior.  It would be difficult to determine if changes in participant behavior are due to the renovations or participation in the observational study.  No specific activities are planned to attempt to identify the latter. </w:t>
      </w:r>
    </w:p>
    <w:p w14:paraId="5399DA11" w14:textId="77777777" w:rsidR="00955E86" w:rsidRDefault="00955E86" w:rsidP="00955E86">
      <w:pPr>
        <w:spacing w:after="0" w:line="240" w:lineRule="auto"/>
        <w:rPr>
          <w:rFonts w:ascii="Times New Roman" w:eastAsia="Times New Roman" w:hAnsi="Times New Roman" w:cs="Times New Roman"/>
          <w:sz w:val="24"/>
          <w:szCs w:val="24"/>
        </w:rPr>
      </w:pPr>
    </w:p>
    <w:p w14:paraId="04C95CC3" w14:textId="77777777" w:rsidR="00105EF7" w:rsidRPr="005B7846" w:rsidRDefault="00105EF7" w:rsidP="00955E86">
      <w:pPr>
        <w:spacing w:after="0" w:line="240" w:lineRule="auto"/>
        <w:rPr>
          <w:rFonts w:ascii="Times New Roman" w:eastAsia="Times New Roman" w:hAnsi="Times New Roman" w:cs="Times New Roman"/>
          <w:sz w:val="24"/>
          <w:szCs w:val="24"/>
        </w:rPr>
      </w:pPr>
      <w:r w:rsidRPr="005B7846">
        <w:rPr>
          <w:rFonts w:ascii="Times New Roman" w:eastAsia="Times New Roman" w:hAnsi="Times New Roman" w:cs="Times New Roman"/>
          <w:sz w:val="24"/>
          <w:szCs w:val="24"/>
        </w:rPr>
        <w:t>1.9 Proposed Approaches for Monitoring Scientific and Ethical Issues During the Study</w:t>
      </w:r>
    </w:p>
    <w:p w14:paraId="504F9B29" w14:textId="77777777" w:rsidR="00955E86" w:rsidRDefault="00955E86" w:rsidP="00955E86">
      <w:pPr>
        <w:spacing w:after="0" w:line="240" w:lineRule="auto"/>
        <w:rPr>
          <w:rFonts w:ascii="Times New Roman" w:hAnsi="Times New Roman" w:cs="Times New Roman"/>
          <w:sz w:val="24"/>
          <w:szCs w:val="24"/>
        </w:rPr>
      </w:pPr>
    </w:p>
    <w:p w14:paraId="3BF86474" w14:textId="77777777" w:rsidR="00105EF7" w:rsidRDefault="00105EF7" w:rsidP="00955E86">
      <w:pPr>
        <w:spacing w:after="0" w:line="240" w:lineRule="auto"/>
        <w:rPr>
          <w:rFonts w:ascii="Times New Roman" w:hAnsi="Times New Roman" w:cs="Times New Roman"/>
          <w:sz w:val="24"/>
          <w:szCs w:val="24"/>
        </w:rPr>
      </w:pPr>
      <w:r w:rsidRPr="005B7846">
        <w:rPr>
          <w:rFonts w:ascii="Times New Roman" w:hAnsi="Times New Roman" w:cs="Times New Roman"/>
          <w:sz w:val="24"/>
          <w:szCs w:val="24"/>
        </w:rPr>
        <w:t>CDC and its grantee</w:t>
      </w:r>
      <w:r>
        <w:rPr>
          <w:rFonts w:ascii="Times New Roman" w:hAnsi="Times New Roman" w:cs="Times New Roman"/>
          <w:sz w:val="24"/>
          <w:szCs w:val="24"/>
        </w:rPr>
        <w:t xml:space="preserve"> have IRB-approved approaches for monitoring scientific and ethical issues during the study.</w:t>
      </w:r>
    </w:p>
    <w:p w14:paraId="622D9AC7" w14:textId="77777777" w:rsidR="00955E86" w:rsidRDefault="00955E86" w:rsidP="00955E86">
      <w:pPr>
        <w:spacing w:after="0" w:line="240" w:lineRule="auto"/>
        <w:rPr>
          <w:rFonts w:ascii="Times New Roman" w:hAnsi="Times New Roman" w:cs="Times New Roman"/>
          <w:sz w:val="24"/>
          <w:szCs w:val="24"/>
        </w:rPr>
      </w:pPr>
    </w:p>
    <w:p w14:paraId="43329826" w14:textId="77777777" w:rsidR="00105EF7" w:rsidRDefault="00105EF7" w:rsidP="00955E86">
      <w:pPr>
        <w:pStyle w:val="ListParagraph"/>
        <w:numPr>
          <w:ilvl w:val="0"/>
          <w:numId w:val="8"/>
        </w:numPr>
        <w:spacing w:after="0" w:line="240" w:lineRule="auto"/>
        <w:rPr>
          <w:rFonts w:ascii="Times New Roman" w:hAnsi="Times New Roman" w:cs="Times New Roman"/>
          <w:sz w:val="24"/>
          <w:szCs w:val="24"/>
        </w:rPr>
      </w:pPr>
      <w:r w:rsidRPr="005B7846">
        <w:rPr>
          <w:rFonts w:ascii="Times New Roman" w:hAnsi="Times New Roman" w:cs="Times New Roman"/>
          <w:sz w:val="24"/>
          <w:szCs w:val="24"/>
        </w:rPr>
        <w:t>Ensuring Protection of Vulnerable Groups</w:t>
      </w:r>
    </w:p>
    <w:p w14:paraId="0A97A721" w14:textId="77777777" w:rsidR="00955E86" w:rsidRDefault="00955E86" w:rsidP="00955E86">
      <w:pPr>
        <w:spacing w:after="0" w:line="240" w:lineRule="auto"/>
        <w:rPr>
          <w:rFonts w:ascii="Times New Roman" w:hAnsi="Times New Roman" w:cs="Times New Roman"/>
          <w:sz w:val="24"/>
          <w:szCs w:val="24"/>
        </w:rPr>
      </w:pPr>
    </w:p>
    <w:p w14:paraId="0703B3C3" w14:textId="77777777" w:rsidR="00105EF7" w:rsidRPr="006A17B8"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Concern for the protection of vulnerable groups is fundamental to modern ethical thought and guidelines.  The Common Rule requires IRBs to assure that “additional safeguards have been included in the study to protect the rights and welfare of these [vulnerable] subjects”.  Researchers have to justify the involvement of vulnerable populations in the research study and include appropriate safeguards for protection of their safety and welfare.  Children are identified as a vulnerable group.</w:t>
      </w:r>
    </w:p>
    <w:p w14:paraId="76F34080" w14:textId="77777777" w:rsidR="00955E86" w:rsidRDefault="00955E86" w:rsidP="00955E86">
      <w:pPr>
        <w:spacing w:after="0" w:line="240" w:lineRule="auto"/>
        <w:rPr>
          <w:rFonts w:ascii="Times New Roman" w:hAnsi="Times New Roman" w:cs="Times New Roman"/>
          <w:sz w:val="24"/>
          <w:szCs w:val="24"/>
        </w:rPr>
      </w:pPr>
    </w:p>
    <w:p w14:paraId="3413FE08" w14:textId="77777777" w:rsidR="00105EF7" w:rsidRPr="005B7846" w:rsidRDefault="00105EF7" w:rsidP="00955E86">
      <w:pPr>
        <w:spacing w:after="0" w:line="240" w:lineRule="auto"/>
        <w:rPr>
          <w:rFonts w:ascii="Times New Roman" w:hAnsi="Times New Roman" w:cs="Times New Roman"/>
          <w:sz w:val="24"/>
          <w:szCs w:val="24"/>
        </w:rPr>
      </w:pPr>
      <w:r w:rsidRPr="005B7846">
        <w:rPr>
          <w:rFonts w:ascii="Times New Roman" w:hAnsi="Times New Roman" w:cs="Times New Roman"/>
          <w:sz w:val="24"/>
          <w:szCs w:val="24"/>
        </w:rPr>
        <w:t>2.1 Identification of Vulnerable Groups in the Study</w:t>
      </w:r>
    </w:p>
    <w:p w14:paraId="6CFE7272" w14:textId="77777777" w:rsidR="00955E86" w:rsidRDefault="00955E86" w:rsidP="00955E86">
      <w:pPr>
        <w:spacing w:after="0" w:line="240" w:lineRule="auto"/>
        <w:rPr>
          <w:rFonts w:ascii="Times New Roman" w:hAnsi="Times New Roman" w:cs="Times New Roman"/>
          <w:sz w:val="24"/>
          <w:szCs w:val="24"/>
        </w:rPr>
      </w:pPr>
    </w:p>
    <w:p w14:paraId="7E05499A" w14:textId="77777777" w:rsidR="00105EF7" w:rsidRDefault="00105EF7" w:rsidP="00955E86">
      <w:pPr>
        <w:spacing w:after="0" w:line="240" w:lineRule="auto"/>
        <w:rPr>
          <w:rFonts w:ascii="Times New Roman" w:hAnsi="Times New Roman" w:cs="Times New Roman"/>
          <w:sz w:val="24"/>
          <w:szCs w:val="24"/>
        </w:rPr>
      </w:pPr>
      <w:r w:rsidRPr="005B7846">
        <w:rPr>
          <w:rFonts w:ascii="Times New Roman" w:hAnsi="Times New Roman" w:cs="Times New Roman"/>
          <w:sz w:val="24"/>
          <w:szCs w:val="24"/>
        </w:rPr>
        <w:t>The Co</w:t>
      </w:r>
      <w:r>
        <w:rPr>
          <w:rFonts w:ascii="Times New Roman" w:hAnsi="Times New Roman" w:cs="Times New Roman"/>
          <w:sz w:val="24"/>
          <w:szCs w:val="24"/>
        </w:rPr>
        <w:t xml:space="preserve">mmon Rule identifies children as an example of a vulnerable group.  EPA (40 CFR 26) and HHS (45 CFR 46) both extend additional protections to children when participating in observational exposure measurement studies.  CDC and its grantee will ensure the protections of the children who participate in the Green Housing Study and the EPA </w:t>
      </w:r>
      <w:r w:rsidR="00674EFC">
        <w:rPr>
          <w:rFonts w:ascii="Times New Roman" w:hAnsi="Times New Roman" w:cs="Times New Roman"/>
          <w:sz w:val="24"/>
          <w:szCs w:val="24"/>
        </w:rPr>
        <w:t xml:space="preserve">pilot study </w:t>
      </w:r>
      <w:r>
        <w:rPr>
          <w:rFonts w:ascii="Times New Roman" w:hAnsi="Times New Roman" w:cs="Times New Roman"/>
          <w:sz w:val="24"/>
          <w:szCs w:val="24"/>
        </w:rPr>
        <w:t>add-on to the Green Housing Study through IRB-approved procedures.</w:t>
      </w:r>
    </w:p>
    <w:p w14:paraId="78797AAB" w14:textId="77777777" w:rsidR="00955E86" w:rsidRDefault="00955E86" w:rsidP="00955E86">
      <w:pPr>
        <w:spacing w:after="0" w:line="240" w:lineRule="auto"/>
        <w:rPr>
          <w:rFonts w:ascii="Times New Roman" w:hAnsi="Times New Roman" w:cs="Times New Roman"/>
          <w:sz w:val="24"/>
          <w:szCs w:val="24"/>
        </w:rPr>
      </w:pPr>
    </w:p>
    <w:p w14:paraId="2BE58AD6"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2.2 Justification for Involving Vulnerable Persons in the Study</w:t>
      </w:r>
    </w:p>
    <w:p w14:paraId="6763EAAE" w14:textId="77777777" w:rsidR="00955E86" w:rsidRDefault="00955E86" w:rsidP="00955E86">
      <w:pPr>
        <w:spacing w:after="0" w:line="240" w:lineRule="auto"/>
        <w:rPr>
          <w:rFonts w:ascii="Times New Roman" w:hAnsi="Times New Roman" w:cs="Times New Roman"/>
          <w:sz w:val="24"/>
          <w:szCs w:val="24"/>
        </w:rPr>
      </w:pPr>
    </w:p>
    <w:p w14:paraId="200C112E"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The main objective of the Green Housing Study is to understand how exposure levels change in green-renovated homes and how these changes affect asthma outcomes for children.  This research is essential to improve children’s health.</w:t>
      </w:r>
    </w:p>
    <w:p w14:paraId="7F2EF916" w14:textId="77777777" w:rsidR="00955E86" w:rsidRDefault="00955E86" w:rsidP="00955E86">
      <w:pPr>
        <w:spacing w:after="0" w:line="240" w:lineRule="auto"/>
        <w:rPr>
          <w:rFonts w:ascii="Times New Roman" w:hAnsi="Times New Roman" w:cs="Times New Roman"/>
          <w:sz w:val="24"/>
          <w:szCs w:val="24"/>
        </w:rPr>
      </w:pPr>
    </w:p>
    <w:p w14:paraId="09FBD899"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2.3 Consideration of Special Requirements for Vulnerable Groups (Children, Women, Other)</w:t>
      </w:r>
    </w:p>
    <w:p w14:paraId="4816C611" w14:textId="77777777" w:rsidR="00955E86" w:rsidRDefault="00955E86" w:rsidP="00955E86">
      <w:pPr>
        <w:spacing w:after="0" w:line="240" w:lineRule="auto"/>
        <w:rPr>
          <w:rFonts w:ascii="Times New Roman" w:hAnsi="Times New Roman" w:cs="Times New Roman"/>
          <w:sz w:val="24"/>
          <w:szCs w:val="24"/>
        </w:rPr>
      </w:pPr>
    </w:p>
    <w:p w14:paraId="1DB1129E"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Children have long been recognized as a vulnerable group in research studies.  EPA (40 CFR 26) and HHS (45 CFR 46) both extend additional protections to children when participating in observational exposure measurement studies.  The participation of children in this observational human exposure study is critical to characterizing children’s exposures to chemical and non-chemical stressors in their environment</w:t>
      </w:r>
      <w:r w:rsidR="00052F51">
        <w:rPr>
          <w:rFonts w:ascii="Times New Roman" w:hAnsi="Times New Roman" w:cs="Times New Roman"/>
          <w:sz w:val="24"/>
          <w:szCs w:val="24"/>
        </w:rPr>
        <w:t>,</w:t>
      </w:r>
      <w:r>
        <w:rPr>
          <w:rFonts w:ascii="Times New Roman" w:hAnsi="Times New Roman" w:cs="Times New Roman"/>
          <w:sz w:val="24"/>
          <w:szCs w:val="24"/>
        </w:rPr>
        <w:t xml:space="preserve"> which may exacerbate their asthma outcomes.</w:t>
      </w:r>
    </w:p>
    <w:p w14:paraId="2CB9446E" w14:textId="77777777" w:rsidR="00955E86" w:rsidRDefault="00955E86" w:rsidP="00955E86">
      <w:pPr>
        <w:spacing w:after="0" w:line="240" w:lineRule="auto"/>
        <w:rPr>
          <w:rFonts w:ascii="Times New Roman" w:hAnsi="Times New Roman" w:cs="Times New Roman"/>
          <w:sz w:val="24"/>
          <w:szCs w:val="24"/>
        </w:rPr>
      </w:pPr>
    </w:p>
    <w:p w14:paraId="2D23F13F"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3.0 Privacy, Confidentiality, and Other Concerns Related to Observational Human Exposure Studies</w:t>
      </w:r>
    </w:p>
    <w:p w14:paraId="5A830A06" w14:textId="77777777" w:rsidR="00955E86" w:rsidRDefault="00955E86" w:rsidP="00955E86">
      <w:pPr>
        <w:spacing w:after="0" w:line="240" w:lineRule="auto"/>
        <w:rPr>
          <w:rFonts w:ascii="Times New Roman" w:hAnsi="Times New Roman" w:cs="Times New Roman"/>
          <w:sz w:val="24"/>
          <w:szCs w:val="24"/>
        </w:rPr>
      </w:pPr>
    </w:p>
    <w:p w14:paraId="56EABA0E"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Considerations for this element are described in the research protocol.</w:t>
      </w:r>
    </w:p>
    <w:p w14:paraId="70246EC1" w14:textId="77777777" w:rsidR="00955E86" w:rsidRDefault="00955E86" w:rsidP="00955E86">
      <w:pPr>
        <w:spacing w:after="0" w:line="240" w:lineRule="auto"/>
        <w:rPr>
          <w:rFonts w:ascii="Times New Roman" w:hAnsi="Times New Roman" w:cs="Times New Roman"/>
          <w:sz w:val="24"/>
          <w:szCs w:val="24"/>
        </w:rPr>
      </w:pPr>
    </w:p>
    <w:p w14:paraId="2A43502B" w14:textId="77777777" w:rsidR="00955E86" w:rsidRDefault="00955E86">
      <w:pPr>
        <w:rPr>
          <w:rFonts w:ascii="Times New Roman" w:hAnsi="Times New Roman" w:cs="Times New Roman"/>
          <w:sz w:val="24"/>
          <w:szCs w:val="24"/>
        </w:rPr>
      </w:pPr>
      <w:r>
        <w:rPr>
          <w:rFonts w:ascii="Times New Roman" w:hAnsi="Times New Roman" w:cs="Times New Roman"/>
          <w:sz w:val="24"/>
          <w:szCs w:val="24"/>
        </w:rPr>
        <w:br w:type="page"/>
      </w:r>
    </w:p>
    <w:p w14:paraId="05F07F76" w14:textId="3440853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3.1 Privacy Issues</w:t>
      </w:r>
    </w:p>
    <w:p w14:paraId="40B9D581" w14:textId="77777777" w:rsidR="00955E86" w:rsidRDefault="00955E86" w:rsidP="00955E86">
      <w:pPr>
        <w:spacing w:after="0" w:line="240" w:lineRule="auto"/>
        <w:rPr>
          <w:rFonts w:ascii="Times New Roman" w:hAnsi="Times New Roman" w:cs="Times New Roman"/>
          <w:sz w:val="24"/>
          <w:szCs w:val="24"/>
        </w:rPr>
      </w:pPr>
    </w:p>
    <w:p w14:paraId="76567335"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Considerations for this element are described in the research protocol.</w:t>
      </w:r>
    </w:p>
    <w:p w14:paraId="040E3B34" w14:textId="77777777" w:rsidR="00955E86" w:rsidRDefault="00955E86" w:rsidP="00955E86">
      <w:pPr>
        <w:spacing w:after="0" w:line="240" w:lineRule="auto"/>
        <w:rPr>
          <w:rFonts w:ascii="Times New Roman" w:hAnsi="Times New Roman" w:cs="Times New Roman"/>
          <w:sz w:val="24"/>
          <w:szCs w:val="24"/>
        </w:rPr>
      </w:pPr>
    </w:p>
    <w:p w14:paraId="6D8EB1EF"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3.2 Confidentiality of Information and Participation</w:t>
      </w:r>
    </w:p>
    <w:p w14:paraId="3101F203" w14:textId="77777777" w:rsidR="00955E86" w:rsidRDefault="00955E86" w:rsidP="00955E86">
      <w:pPr>
        <w:spacing w:after="0" w:line="240" w:lineRule="auto"/>
        <w:rPr>
          <w:rFonts w:ascii="Times New Roman" w:hAnsi="Times New Roman" w:cs="Times New Roman"/>
          <w:sz w:val="24"/>
          <w:szCs w:val="24"/>
        </w:rPr>
      </w:pPr>
    </w:p>
    <w:p w14:paraId="164D1D6E"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Considerations for this element are described in the research protocol.</w:t>
      </w:r>
    </w:p>
    <w:p w14:paraId="32AE38CE" w14:textId="77777777" w:rsidR="00955E86" w:rsidRDefault="00955E86" w:rsidP="00955E86">
      <w:pPr>
        <w:spacing w:after="0" w:line="240" w:lineRule="auto"/>
        <w:rPr>
          <w:rFonts w:ascii="Times New Roman" w:hAnsi="Times New Roman" w:cs="Times New Roman"/>
          <w:sz w:val="24"/>
          <w:szCs w:val="24"/>
        </w:rPr>
      </w:pPr>
    </w:p>
    <w:p w14:paraId="276EC553"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3.3 Non-Study Hazards with Mandated Reporting Requirements</w:t>
      </w:r>
    </w:p>
    <w:p w14:paraId="60C5F6E6" w14:textId="77777777" w:rsidR="00955E86" w:rsidRDefault="00955E86" w:rsidP="00955E86">
      <w:pPr>
        <w:spacing w:after="0" w:line="240" w:lineRule="auto"/>
        <w:rPr>
          <w:rFonts w:ascii="Times New Roman" w:hAnsi="Times New Roman" w:cs="Times New Roman"/>
          <w:sz w:val="24"/>
          <w:szCs w:val="24"/>
        </w:rPr>
      </w:pPr>
    </w:p>
    <w:p w14:paraId="5F94DC1D"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CDC and its grantee have procedures in place to identify, address, and report non-study hazards.</w:t>
      </w:r>
    </w:p>
    <w:p w14:paraId="259DBB02" w14:textId="77777777" w:rsidR="00955E86" w:rsidRDefault="00955E86" w:rsidP="00955E86">
      <w:pPr>
        <w:spacing w:after="0" w:line="240" w:lineRule="auto"/>
        <w:rPr>
          <w:rFonts w:ascii="Times New Roman" w:hAnsi="Times New Roman" w:cs="Times New Roman"/>
          <w:sz w:val="24"/>
          <w:szCs w:val="24"/>
        </w:rPr>
      </w:pPr>
    </w:p>
    <w:p w14:paraId="6CCD3201"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3.4 Other Non-Study Hazards</w:t>
      </w:r>
    </w:p>
    <w:p w14:paraId="2F1C1352" w14:textId="77777777" w:rsidR="00955E86" w:rsidRDefault="00955E86" w:rsidP="00955E86">
      <w:pPr>
        <w:spacing w:after="0" w:line="240" w:lineRule="auto"/>
        <w:rPr>
          <w:rFonts w:ascii="Times New Roman" w:hAnsi="Times New Roman" w:cs="Times New Roman"/>
          <w:sz w:val="24"/>
          <w:szCs w:val="24"/>
        </w:rPr>
      </w:pPr>
    </w:p>
    <w:p w14:paraId="170438AB"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CDC and its grantee have procedures in place to identify, address, and report non-study hazards.</w:t>
      </w:r>
    </w:p>
    <w:p w14:paraId="631DF13A" w14:textId="77777777" w:rsidR="00955E86" w:rsidRDefault="00955E86" w:rsidP="00955E86">
      <w:pPr>
        <w:spacing w:after="0" w:line="240" w:lineRule="auto"/>
        <w:rPr>
          <w:rFonts w:ascii="Times New Roman" w:hAnsi="Times New Roman" w:cs="Times New Roman"/>
          <w:sz w:val="24"/>
          <w:szCs w:val="24"/>
        </w:rPr>
      </w:pPr>
    </w:p>
    <w:p w14:paraId="17FEA59B"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3.5 Third Party Issues</w:t>
      </w:r>
    </w:p>
    <w:p w14:paraId="0EBC2001" w14:textId="77777777" w:rsidR="00955E86" w:rsidRDefault="00955E86" w:rsidP="00955E86">
      <w:pPr>
        <w:spacing w:after="0" w:line="240" w:lineRule="auto"/>
        <w:rPr>
          <w:rFonts w:ascii="Times New Roman" w:hAnsi="Times New Roman" w:cs="Times New Roman"/>
          <w:sz w:val="24"/>
          <w:szCs w:val="24"/>
        </w:rPr>
      </w:pPr>
    </w:p>
    <w:p w14:paraId="1F23E89A"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CDC and its grantee have procedures in place to address third party issues.</w:t>
      </w:r>
    </w:p>
    <w:p w14:paraId="62248959" w14:textId="77777777" w:rsidR="00955E86" w:rsidRDefault="00955E86" w:rsidP="00955E86">
      <w:pPr>
        <w:spacing w:after="0" w:line="240" w:lineRule="auto"/>
        <w:rPr>
          <w:rFonts w:ascii="Times New Roman" w:hAnsi="Times New Roman" w:cs="Times New Roman"/>
          <w:sz w:val="24"/>
          <w:szCs w:val="24"/>
        </w:rPr>
      </w:pPr>
    </w:p>
    <w:p w14:paraId="3F9F25C0"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3.6 Plans for Data and Safety Monitoring and Oversight</w:t>
      </w:r>
    </w:p>
    <w:p w14:paraId="2EB60402" w14:textId="77777777" w:rsidR="00955E86" w:rsidRDefault="00955E86" w:rsidP="00955E86">
      <w:pPr>
        <w:spacing w:after="0" w:line="240" w:lineRule="auto"/>
        <w:rPr>
          <w:rFonts w:ascii="Times New Roman" w:hAnsi="Times New Roman" w:cs="Times New Roman"/>
          <w:sz w:val="24"/>
          <w:szCs w:val="24"/>
        </w:rPr>
      </w:pPr>
    </w:p>
    <w:p w14:paraId="57780D5E"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CDC and its grantee have IRB-approved approaches for data and safety monitoring and oversight.</w:t>
      </w:r>
    </w:p>
    <w:p w14:paraId="17C4910D" w14:textId="77777777" w:rsidR="00955E86" w:rsidRDefault="00955E86" w:rsidP="00955E86">
      <w:pPr>
        <w:spacing w:after="0" w:line="240" w:lineRule="auto"/>
        <w:rPr>
          <w:rFonts w:ascii="Times New Roman" w:hAnsi="Times New Roman" w:cs="Times New Roman"/>
          <w:sz w:val="24"/>
          <w:szCs w:val="24"/>
        </w:rPr>
      </w:pPr>
    </w:p>
    <w:p w14:paraId="33A5A817"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4.0 Creating an Appropriate Relationship between the Participant and Researcher</w:t>
      </w:r>
    </w:p>
    <w:p w14:paraId="6AFD6EC5" w14:textId="77777777" w:rsidR="00955E86" w:rsidRDefault="00955E86" w:rsidP="00955E86">
      <w:pPr>
        <w:spacing w:after="0" w:line="240" w:lineRule="auto"/>
        <w:rPr>
          <w:rFonts w:ascii="Times New Roman" w:hAnsi="Times New Roman" w:cs="Times New Roman"/>
          <w:sz w:val="24"/>
          <w:szCs w:val="24"/>
        </w:rPr>
      </w:pPr>
    </w:p>
    <w:p w14:paraId="752E4522"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EPA researchers will not be involved in the selection of the study location, identification and recruitment of study participants, or interaction with study participants during the conduct of the study.  The responsibility for this element is with CDC and its grantee.</w:t>
      </w:r>
    </w:p>
    <w:p w14:paraId="178F6D9C" w14:textId="77777777" w:rsidR="00955E86" w:rsidRDefault="00955E86" w:rsidP="00955E86">
      <w:pPr>
        <w:spacing w:after="0" w:line="240" w:lineRule="auto"/>
        <w:rPr>
          <w:rFonts w:ascii="Times New Roman" w:hAnsi="Times New Roman" w:cs="Times New Roman"/>
          <w:sz w:val="24"/>
          <w:szCs w:val="24"/>
        </w:rPr>
      </w:pPr>
    </w:p>
    <w:p w14:paraId="0B1F0DD5"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4.1 Informed Consent Process</w:t>
      </w:r>
    </w:p>
    <w:p w14:paraId="746CBED4" w14:textId="77777777" w:rsidR="00955E86" w:rsidRDefault="00955E86" w:rsidP="00955E86">
      <w:pPr>
        <w:spacing w:after="0" w:line="240" w:lineRule="auto"/>
        <w:rPr>
          <w:rFonts w:ascii="Times New Roman" w:hAnsi="Times New Roman" w:cs="Times New Roman"/>
          <w:sz w:val="24"/>
          <w:szCs w:val="24"/>
        </w:rPr>
      </w:pPr>
    </w:p>
    <w:p w14:paraId="41626E2F"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Considerations for this element are described in the research protocol.</w:t>
      </w:r>
    </w:p>
    <w:p w14:paraId="0AE1BDF6" w14:textId="77777777" w:rsidR="00955E86" w:rsidRDefault="00955E86" w:rsidP="00955E86">
      <w:pPr>
        <w:spacing w:after="0" w:line="240" w:lineRule="auto"/>
        <w:rPr>
          <w:rFonts w:ascii="Times New Roman" w:hAnsi="Times New Roman" w:cs="Times New Roman"/>
          <w:sz w:val="24"/>
          <w:szCs w:val="24"/>
        </w:rPr>
      </w:pPr>
    </w:p>
    <w:p w14:paraId="7829D7B0"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4.2 Payments to Research Participants</w:t>
      </w:r>
    </w:p>
    <w:p w14:paraId="11412C0F" w14:textId="77777777" w:rsidR="00955E86" w:rsidRDefault="00955E86" w:rsidP="00955E86">
      <w:pPr>
        <w:spacing w:after="0" w:line="240" w:lineRule="auto"/>
        <w:rPr>
          <w:rFonts w:ascii="Times New Roman" w:hAnsi="Times New Roman" w:cs="Times New Roman"/>
          <w:sz w:val="24"/>
          <w:szCs w:val="24"/>
        </w:rPr>
      </w:pPr>
    </w:p>
    <w:p w14:paraId="78447A3D"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No compensation will be provided to participants who participate in the EPA pilot study add-on to the Green Housing Study.</w:t>
      </w:r>
    </w:p>
    <w:p w14:paraId="0C43FCF1" w14:textId="77777777" w:rsidR="00955E86" w:rsidRDefault="00955E86" w:rsidP="00955E86">
      <w:pPr>
        <w:spacing w:after="0" w:line="240" w:lineRule="auto"/>
        <w:rPr>
          <w:rFonts w:ascii="Times New Roman" w:hAnsi="Times New Roman" w:cs="Times New Roman"/>
          <w:sz w:val="24"/>
          <w:szCs w:val="24"/>
        </w:rPr>
      </w:pPr>
    </w:p>
    <w:p w14:paraId="76126760"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4.3 Research Rights and Grievance Procedures</w:t>
      </w:r>
    </w:p>
    <w:p w14:paraId="274B5396" w14:textId="77777777" w:rsidR="00955E86" w:rsidRDefault="00955E86" w:rsidP="00955E86">
      <w:pPr>
        <w:spacing w:after="0" w:line="240" w:lineRule="auto"/>
        <w:rPr>
          <w:rFonts w:ascii="Times New Roman" w:hAnsi="Times New Roman" w:cs="Times New Roman"/>
          <w:sz w:val="24"/>
          <w:szCs w:val="24"/>
        </w:rPr>
      </w:pPr>
    </w:p>
    <w:p w14:paraId="3B14B966"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CDC and its grantee have IRB-approved approaches for addressing research rights and grievance procedures.</w:t>
      </w:r>
    </w:p>
    <w:p w14:paraId="25194AB5" w14:textId="77777777" w:rsidR="00052F51" w:rsidRDefault="00052F51"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653D4A0"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4.4 Recruitment Strategies</w:t>
      </w:r>
    </w:p>
    <w:p w14:paraId="0FD27783" w14:textId="77777777" w:rsidR="00955E86" w:rsidRDefault="00955E86" w:rsidP="00955E86">
      <w:pPr>
        <w:spacing w:after="0" w:line="240" w:lineRule="auto"/>
        <w:rPr>
          <w:rFonts w:ascii="Times New Roman" w:hAnsi="Times New Roman" w:cs="Times New Roman"/>
          <w:sz w:val="24"/>
          <w:szCs w:val="24"/>
        </w:rPr>
      </w:pPr>
    </w:p>
    <w:p w14:paraId="6910D3EA"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EPA is not involved in participant recruitment.  CDC and its grantee have IRB-approved approaches for recruitment.</w:t>
      </w:r>
    </w:p>
    <w:p w14:paraId="183FA426" w14:textId="77777777" w:rsidR="00955E86" w:rsidRDefault="00955E86" w:rsidP="00955E86">
      <w:pPr>
        <w:spacing w:after="0" w:line="240" w:lineRule="auto"/>
        <w:rPr>
          <w:rFonts w:ascii="Times New Roman" w:hAnsi="Times New Roman" w:cs="Times New Roman"/>
          <w:sz w:val="24"/>
          <w:szCs w:val="24"/>
        </w:rPr>
      </w:pPr>
    </w:p>
    <w:p w14:paraId="459EB763"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4.5 Retention Strategies</w:t>
      </w:r>
    </w:p>
    <w:p w14:paraId="5C890B30" w14:textId="77777777" w:rsidR="00955E86" w:rsidRDefault="00955E86" w:rsidP="00955E86">
      <w:pPr>
        <w:spacing w:after="0" w:line="240" w:lineRule="auto"/>
        <w:rPr>
          <w:rFonts w:ascii="Times New Roman" w:hAnsi="Times New Roman" w:cs="Times New Roman"/>
          <w:sz w:val="24"/>
          <w:szCs w:val="24"/>
        </w:rPr>
      </w:pPr>
    </w:p>
    <w:p w14:paraId="74EE22B5"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EPA is not involved in participant retention.  CDC and its grantee have IRB-approved approaches for retention of participants.</w:t>
      </w:r>
    </w:p>
    <w:p w14:paraId="107F11EC" w14:textId="77777777" w:rsidR="00955E86" w:rsidRDefault="00955E86" w:rsidP="00955E86">
      <w:pPr>
        <w:spacing w:after="0" w:line="240" w:lineRule="auto"/>
        <w:rPr>
          <w:rFonts w:ascii="Times New Roman" w:hAnsi="Times New Roman" w:cs="Times New Roman"/>
          <w:sz w:val="24"/>
          <w:szCs w:val="24"/>
        </w:rPr>
      </w:pPr>
    </w:p>
    <w:p w14:paraId="6EB68079"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5.0 Building and Maintaining Appropriate Community and Stakeholder Relationships</w:t>
      </w:r>
    </w:p>
    <w:p w14:paraId="75DF4A45" w14:textId="77777777" w:rsidR="00955E86" w:rsidRDefault="00955E86" w:rsidP="00955E86">
      <w:pPr>
        <w:spacing w:after="0" w:line="240" w:lineRule="auto"/>
        <w:rPr>
          <w:rFonts w:ascii="Times New Roman" w:hAnsi="Times New Roman" w:cs="Times New Roman"/>
          <w:sz w:val="24"/>
          <w:szCs w:val="24"/>
        </w:rPr>
      </w:pPr>
    </w:p>
    <w:p w14:paraId="6A6B9292"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EPA researchers will not be involved in the selection of the study location or working with community groups or stakeholders.  CDC and its grantee will be responsible for this element.</w:t>
      </w:r>
    </w:p>
    <w:p w14:paraId="12313A78" w14:textId="77777777" w:rsidR="00955E86" w:rsidRDefault="00955E86" w:rsidP="00955E86">
      <w:pPr>
        <w:spacing w:after="0" w:line="240" w:lineRule="auto"/>
        <w:rPr>
          <w:rFonts w:ascii="Times New Roman" w:hAnsi="Times New Roman" w:cs="Times New Roman"/>
          <w:sz w:val="24"/>
          <w:szCs w:val="24"/>
        </w:rPr>
      </w:pPr>
    </w:p>
    <w:p w14:paraId="3BE2EB8B"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6.0 Designing and Implementing Strategies for Effective Communication</w:t>
      </w:r>
    </w:p>
    <w:p w14:paraId="059CDBBF" w14:textId="77777777" w:rsidR="00955E86" w:rsidRDefault="00955E86" w:rsidP="00955E86">
      <w:pPr>
        <w:spacing w:after="0" w:line="240" w:lineRule="auto"/>
        <w:rPr>
          <w:rFonts w:ascii="Times New Roman" w:hAnsi="Times New Roman" w:cs="Times New Roman"/>
          <w:sz w:val="24"/>
          <w:szCs w:val="24"/>
        </w:rPr>
      </w:pPr>
    </w:p>
    <w:p w14:paraId="0B72FAAE" w14:textId="77777777" w:rsidR="00105EF7" w:rsidRDefault="00105EF7" w:rsidP="00955E86">
      <w:pPr>
        <w:spacing w:after="0" w:line="240" w:lineRule="auto"/>
        <w:rPr>
          <w:rFonts w:ascii="Times New Roman" w:hAnsi="Times New Roman" w:cs="Times New Roman"/>
          <w:sz w:val="24"/>
          <w:szCs w:val="24"/>
        </w:rPr>
      </w:pPr>
      <w:r>
        <w:rPr>
          <w:rFonts w:ascii="Times New Roman" w:hAnsi="Times New Roman" w:cs="Times New Roman"/>
          <w:sz w:val="24"/>
          <w:szCs w:val="24"/>
        </w:rPr>
        <w:t>EPA does not have a role in designing and implementing strategies for effective communication with the study participants, community groups, or other stakeholders.  As part of the main Green Housing Study and its collaboration with HUD, this effort is the responsibility of CDC and its grantee.</w:t>
      </w:r>
    </w:p>
    <w:p w14:paraId="5507AE1D" w14:textId="77777777" w:rsidR="00D73A51" w:rsidRPr="003D313F" w:rsidRDefault="00D73A51" w:rsidP="009D2029">
      <w:pPr>
        <w:shd w:val="clear" w:color="auto" w:fill="FFFFFF"/>
        <w:spacing w:after="0" w:line="312" w:lineRule="atLeast"/>
        <w:ind w:left="360"/>
        <w:rPr>
          <w:rFonts w:eastAsia="Times New Roman" w:cs="Arial"/>
          <w:vanish/>
        </w:rPr>
      </w:pPr>
      <w:r w:rsidRPr="003D313F">
        <w:rPr>
          <w:rFonts w:eastAsia="Times New Roman" w:cs="Arial"/>
          <w:vanish/>
        </w:rPr>
        <w:t>Bottom of Form</w:t>
      </w:r>
    </w:p>
    <w:sectPr w:rsidR="00D73A51" w:rsidRPr="003D313F" w:rsidSect="004666FB">
      <w:footerReference w:type="default" r:id="rId3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597AB" w14:textId="77777777" w:rsidR="003F11DC" w:rsidRDefault="003F11DC" w:rsidP="00807393">
      <w:pPr>
        <w:spacing w:after="0" w:line="240" w:lineRule="auto"/>
      </w:pPr>
      <w:r>
        <w:separator/>
      </w:r>
    </w:p>
  </w:endnote>
  <w:endnote w:type="continuationSeparator" w:id="0">
    <w:p w14:paraId="1879CB69" w14:textId="77777777" w:rsidR="003F11DC" w:rsidRDefault="003F11DC" w:rsidP="00807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7A48E" w14:textId="77777777" w:rsidR="006E6C0A" w:rsidRDefault="006E6C0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732567"/>
      <w:docPartObj>
        <w:docPartGallery w:val="Page Numbers (Bottom of Page)"/>
        <w:docPartUnique/>
      </w:docPartObj>
    </w:sdtPr>
    <w:sdtEndPr/>
    <w:sdtContent>
      <w:p w14:paraId="438B9B14" w14:textId="77777777" w:rsidR="00324D9D" w:rsidRDefault="00324D9D">
        <w:pPr>
          <w:pStyle w:val="Footer"/>
          <w:jc w:val="right"/>
        </w:pPr>
        <w:r>
          <w:t>C-</w:t>
        </w:r>
        <w:r>
          <w:fldChar w:fldCharType="begin"/>
        </w:r>
        <w:r>
          <w:instrText xml:space="preserve"> PAGE   \* MERGEFORMAT </w:instrText>
        </w:r>
        <w:r>
          <w:fldChar w:fldCharType="separate"/>
        </w:r>
        <w:r w:rsidR="002D3CF3">
          <w:rPr>
            <w:noProof/>
          </w:rPr>
          <w:t>24</w:t>
        </w:r>
        <w:r>
          <w:rPr>
            <w:noProof/>
          </w:rPr>
          <w:fldChar w:fldCharType="end"/>
        </w:r>
      </w:p>
    </w:sdtContent>
  </w:sdt>
  <w:p w14:paraId="5DC932D1" w14:textId="77777777" w:rsidR="00324D9D" w:rsidRDefault="00324D9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870787"/>
      <w:docPartObj>
        <w:docPartGallery w:val="Page Numbers (Bottom of Page)"/>
        <w:docPartUnique/>
      </w:docPartObj>
    </w:sdtPr>
    <w:sdtEndPr/>
    <w:sdtContent>
      <w:p w14:paraId="5FB1F8C9" w14:textId="77777777" w:rsidR="00324D9D" w:rsidRDefault="00324D9D">
        <w:pPr>
          <w:pStyle w:val="Footer"/>
          <w:jc w:val="right"/>
        </w:pPr>
        <w:r>
          <w:t>D-</w:t>
        </w:r>
        <w:r>
          <w:fldChar w:fldCharType="begin"/>
        </w:r>
        <w:r>
          <w:instrText xml:space="preserve"> PAGE   \* MERGEFORMAT </w:instrText>
        </w:r>
        <w:r>
          <w:fldChar w:fldCharType="separate"/>
        </w:r>
        <w:r w:rsidR="002D3CF3">
          <w:rPr>
            <w:noProof/>
          </w:rPr>
          <w:t>7</w:t>
        </w:r>
        <w:r>
          <w:rPr>
            <w:noProof/>
          </w:rPr>
          <w:fldChar w:fldCharType="end"/>
        </w:r>
      </w:p>
    </w:sdtContent>
  </w:sdt>
  <w:p w14:paraId="49A2185A" w14:textId="77777777" w:rsidR="00324D9D" w:rsidRDefault="00324D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0740"/>
      <w:docPartObj>
        <w:docPartGallery w:val="Page Numbers (Bottom of Page)"/>
        <w:docPartUnique/>
      </w:docPartObj>
    </w:sdtPr>
    <w:sdtEndPr/>
    <w:sdtContent>
      <w:p w14:paraId="13EF59D4" w14:textId="77777777" w:rsidR="00324D9D" w:rsidRDefault="00324D9D">
        <w:pPr>
          <w:pStyle w:val="Footer"/>
          <w:jc w:val="right"/>
        </w:pPr>
        <w:r>
          <w:fldChar w:fldCharType="begin"/>
        </w:r>
        <w:r>
          <w:instrText xml:space="preserve"> PAGE   \* MERGEFORMAT </w:instrText>
        </w:r>
        <w:r>
          <w:fldChar w:fldCharType="separate"/>
        </w:r>
        <w:r w:rsidR="006E6C0A">
          <w:rPr>
            <w:noProof/>
          </w:rPr>
          <w:t>1</w:t>
        </w:r>
        <w:r>
          <w:rPr>
            <w:noProof/>
          </w:rPr>
          <w:fldChar w:fldCharType="end"/>
        </w:r>
      </w:p>
    </w:sdtContent>
  </w:sdt>
  <w:p w14:paraId="6055CA1E" w14:textId="77777777" w:rsidR="00324D9D" w:rsidRDefault="00324D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832B6" w14:textId="77777777" w:rsidR="006E6C0A" w:rsidRDefault="006E6C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0738"/>
      <w:docPartObj>
        <w:docPartGallery w:val="Page Numbers (Bottom of Page)"/>
        <w:docPartUnique/>
      </w:docPartObj>
    </w:sdtPr>
    <w:sdtEndPr/>
    <w:sdtContent>
      <w:p w14:paraId="368A4DB9" w14:textId="77777777" w:rsidR="00324D9D" w:rsidRDefault="00324D9D">
        <w:pPr>
          <w:pStyle w:val="Footer"/>
          <w:jc w:val="right"/>
        </w:pPr>
        <w:r>
          <w:fldChar w:fldCharType="begin"/>
        </w:r>
        <w:r>
          <w:instrText xml:space="preserve"> PAGE   \* MERGEFORMAT </w:instrText>
        </w:r>
        <w:r>
          <w:fldChar w:fldCharType="separate"/>
        </w:r>
        <w:r w:rsidR="006E6C0A">
          <w:rPr>
            <w:noProof/>
          </w:rPr>
          <w:t>26</w:t>
        </w:r>
        <w:r>
          <w:rPr>
            <w:noProof/>
          </w:rPr>
          <w:fldChar w:fldCharType="end"/>
        </w:r>
      </w:p>
    </w:sdtContent>
  </w:sdt>
  <w:p w14:paraId="72D495EF" w14:textId="77777777" w:rsidR="00324D9D" w:rsidRDefault="00324D9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0736"/>
      <w:docPartObj>
        <w:docPartGallery w:val="Page Numbers (Bottom of Page)"/>
        <w:docPartUnique/>
      </w:docPartObj>
    </w:sdtPr>
    <w:sdtEndPr/>
    <w:sdtContent>
      <w:p w14:paraId="7F5DF802" w14:textId="77777777" w:rsidR="00324D9D" w:rsidRDefault="00324D9D">
        <w:pPr>
          <w:pStyle w:val="Footer"/>
          <w:jc w:val="right"/>
        </w:pPr>
        <w:r>
          <w:fldChar w:fldCharType="begin"/>
        </w:r>
        <w:r>
          <w:instrText xml:space="preserve"> PAGE   \* MERGEFORMAT </w:instrText>
        </w:r>
        <w:r>
          <w:fldChar w:fldCharType="separate"/>
        </w:r>
        <w:r w:rsidR="006E6C0A">
          <w:rPr>
            <w:noProof/>
          </w:rPr>
          <w:t>35</w:t>
        </w:r>
        <w:r>
          <w:rPr>
            <w:noProof/>
          </w:rPr>
          <w:fldChar w:fldCharType="end"/>
        </w:r>
      </w:p>
    </w:sdtContent>
  </w:sdt>
  <w:p w14:paraId="53007257" w14:textId="77777777" w:rsidR="00324D9D" w:rsidRDefault="00324D9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0734"/>
      <w:docPartObj>
        <w:docPartGallery w:val="Page Numbers (Bottom of Page)"/>
        <w:docPartUnique/>
      </w:docPartObj>
    </w:sdtPr>
    <w:sdtEndPr/>
    <w:sdtContent>
      <w:p w14:paraId="5A7B4BE9" w14:textId="77777777" w:rsidR="00324D9D" w:rsidRDefault="00324D9D">
        <w:pPr>
          <w:pStyle w:val="Footer"/>
          <w:jc w:val="right"/>
        </w:pPr>
        <w:r>
          <w:fldChar w:fldCharType="begin"/>
        </w:r>
        <w:r>
          <w:instrText xml:space="preserve"> PAGE   \* MERGEFORMAT </w:instrText>
        </w:r>
        <w:r>
          <w:fldChar w:fldCharType="separate"/>
        </w:r>
        <w:r w:rsidR="006E6C0A">
          <w:rPr>
            <w:noProof/>
          </w:rPr>
          <w:t>40</w:t>
        </w:r>
        <w:r>
          <w:rPr>
            <w:noProof/>
          </w:rPr>
          <w:fldChar w:fldCharType="end"/>
        </w:r>
      </w:p>
    </w:sdtContent>
  </w:sdt>
  <w:p w14:paraId="471C0C53" w14:textId="77777777" w:rsidR="00324D9D" w:rsidRDefault="00324D9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481489"/>
      <w:docPartObj>
        <w:docPartGallery w:val="Page Numbers (Bottom of Page)"/>
        <w:docPartUnique/>
      </w:docPartObj>
    </w:sdtPr>
    <w:sdtEndPr/>
    <w:sdtContent>
      <w:p w14:paraId="335EA455" w14:textId="77777777" w:rsidR="00324D9D" w:rsidRDefault="00324D9D">
        <w:pPr>
          <w:pStyle w:val="Footer"/>
          <w:jc w:val="right"/>
        </w:pPr>
        <w:r>
          <w:fldChar w:fldCharType="begin"/>
        </w:r>
        <w:r>
          <w:instrText xml:space="preserve"> PAGE   \* MERGEFORMAT </w:instrText>
        </w:r>
        <w:r>
          <w:fldChar w:fldCharType="separate"/>
        </w:r>
        <w:r w:rsidR="006E6C0A">
          <w:rPr>
            <w:noProof/>
          </w:rPr>
          <w:t>59</w:t>
        </w:r>
        <w:r>
          <w:rPr>
            <w:noProof/>
          </w:rPr>
          <w:fldChar w:fldCharType="end"/>
        </w:r>
      </w:p>
    </w:sdtContent>
  </w:sdt>
  <w:p w14:paraId="50D324F3" w14:textId="77777777" w:rsidR="00324D9D" w:rsidRDefault="00324D9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852763"/>
      <w:docPartObj>
        <w:docPartGallery w:val="Page Numbers (Bottom of Page)"/>
        <w:docPartUnique/>
      </w:docPartObj>
    </w:sdtPr>
    <w:sdtEndPr/>
    <w:sdtContent>
      <w:p w14:paraId="7E4515C2" w14:textId="77777777" w:rsidR="00324D9D" w:rsidRDefault="00324D9D">
        <w:pPr>
          <w:pStyle w:val="Footer"/>
          <w:jc w:val="right"/>
        </w:pPr>
        <w:r>
          <w:t>A-</w:t>
        </w:r>
        <w:r>
          <w:fldChar w:fldCharType="begin"/>
        </w:r>
        <w:r>
          <w:instrText xml:space="preserve"> PAGE   \* MERGEFORMAT </w:instrText>
        </w:r>
        <w:r>
          <w:fldChar w:fldCharType="separate"/>
        </w:r>
        <w:r w:rsidR="006E6C0A">
          <w:rPr>
            <w:noProof/>
          </w:rPr>
          <w:t>8</w:t>
        </w:r>
        <w:r>
          <w:rPr>
            <w:noProof/>
          </w:rPr>
          <w:fldChar w:fldCharType="end"/>
        </w:r>
      </w:p>
    </w:sdtContent>
  </w:sdt>
  <w:p w14:paraId="3B60B195" w14:textId="77777777" w:rsidR="00324D9D" w:rsidRDefault="00324D9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098346"/>
      <w:docPartObj>
        <w:docPartGallery w:val="Page Numbers (Bottom of Page)"/>
        <w:docPartUnique/>
      </w:docPartObj>
    </w:sdtPr>
    <w:sdtEndPr/>
    <w:sdtContent>
      <w:p w14:paraId="3E8A616C" w14:textId="77777777" w:rsidR="00324D9D" w:rsidRDefault="00324D9D">
        <w:pPr>
          <w:pStyle w:val="Footer"/>
          <w:jc w:val="right"/>
        </w:pPr>
        <w:r>
          <w:t>B-</w:t>
        </w:r>
        <w:r>
          <w:fldChar w:fldCharType="begin"/>
        </w:r>
        <w:r>
          <w:instrText xml:space="preserve"> PAGE   \* MERGEFORMAT </w:instrText>
        </w:r>
        <w:r>
          <w:fldChar w:fldCharType="separate"/>
        </w:r>
        <w:r w:rsidR="002D3CF3">
          <w:rPr>
            <w:noProof/>
          </w:rPr>
          <w:t>1</w:t>
        </w:r>
        <w:r>
          <w:rPr>
            <w:noProof/>
          </w:rPr>
          <w:fldChar w:fldCharType="end"/>
        </w:r>
      </w:p>
    </w:sdtContent>
  </w:sdt>
  <w:p w14:paraId="5DC85236" w14:textId="77777777" w:rsidR="00324D9D" w:rsidRDefault="00324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90429" w14:textId="77777777" w:rsidR="003F11DC" w:rsidRDefault="003F11DC" w:rsidP="00807393">
      <w:pPr>
        <w:spacing w:after="0" w:line="240" w:lineRule="auto"/>
      </w:pPr>
      <w:r>
        <w:separator/>
      </w:r>
    </w:p>
  </w:footnote>
  <w:footnote w:type="continuationSeparator" w:id="0">
    <w:p w14:paraId="12C77ECA" w14:textId="77777777" w:rsidR="003F11DC" w:rsidRDefault="003F11DC" w:rsidP="00807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5C088" w14:textId="77777777" w:rsidR="006E6C0A" w:rsidRDefault="006E6C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6DBD9" w14:textId="16FC21D2" w:rsidR="00324D9D" w:rsidRPr="002D3CF3" w:rsidRDefault="002D3CF3">
    <w:pPr>
      <w:pStyle w:val="Header"/>
      <w:rPr>
        <w:rFonts w:ascii="Times New Roman" w:hAnsi="Times New Roman" w:cs="Times New Roman"/>
        <w:b/>
        <w:sz w:val="24"/>
        <w:szCs w:val="24"/>
      </w:rPr>
    </w:pPr>
    <w:r w:rsidRPr="002D3CF3">
      <w:rPr>
        <w:rFonts w:ascii="Times New Roman" w:hAnsi="Times New Roman" w:cs="Times New Roman"/>
        <w:b/>
        <w:sz w:val="24"/>
        <w:szCs w:val="24"/>
      </w:rPr>
      <w:t>Appendix C (The IRB</w:t>
    </w:r>
    <w:r>
      <w:rPr>
        <w:rFonts w:ascii="Times New Roman" w:hAnsi="Times New Roman" w:cs="Times New Roman"/>
        <w:b/>
        <w:sz w:val="24"/>
        <w:szCs w:val="24"/>
      </w:rPr>
      <w:t>-</w:t>
    </w:r>
    <w:r w:rsidRPr="002D3CF3">
      <w:rPr>
        <w:rFonts w:ascii="Times New Roman" w:hAnsi="Times New Roman" w:cs="Times New Roman"/>
        <w:b/>
        <w:sz w:val="24"/>
        <w:szCs w:val="24"/>
      </w:rPr>
      <w:t>approved Pr</w:t>
    </w:r>
    <w:r w:rsidR="006E6C0A">
      <w:rPr>
        <w:rFonts w:ascii="Times New Roman" w:hAnsi="Times New Roman" w:cs="Times New Roman"/>
        <w:b/>
        <w:sz w:val="24"/>
        <w:szCs w:val="24"/>
      </w:rPr>
      <w:t>oto</w:t>
    </w:r>
    <w:bookmarkStart w:id="0" w:name="_GoBack"/>
    <w:bookmarkEnd w:id="0"/>
    <w:r w:rsidRPr="002D3CF3">
      <w:rPr>
        <w:rFonts w:ascii="Times New Roman" w:hAnsi="Times New Roman" w:cs="Times New Roman"/>
        <w:b/>
        <w:sz w:val="24"/>
        <w:szCs w:val="24"/>
      </w:rPr>
      <w:t>col)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A0E8E" w14:textId="77777777" w:rsidR="006E6C0A" w:rsidRDefault="006E6C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1F71" w14:textId="77777777" w:rsidR="00324D9D" w:rsidRDefault="00324D9D">
    <w:pPr>
      <w:pStyle w:val="Header"/>
    </w:pPr>
    <w:r>
      <w:rPr>
        <w:noProof/>
      </w:rPr>
      <mc:AlternateContent>
        <mc:Choice Requires="wps">
          <w:drawing>
            <wp:anchor distT="0" distB="0" distL="114300" distR="114300" simplePos="0" relativeHeight="251667456" behindDoc="1" locked="0" layoutInCell="0" allowOverlap="1" wp14:anchorId="5A9FB321" wp14:editId="3BA7F119">
              <wp:simplePos x="0" y="0"/>
              <wp:positionH relativeFrom="margin">
                <wp:align>center</wp:align>
              </wp:positionH>
              <wp:positionV relativeFrom="margin">
                <wp:align>center</wp:align>
              </wp:positionV>
              <wp:extent cx="5237480" cy="3141980"/>
              <wp:effectExtent l="0" t="1152525" r="0" b="658495"/>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9CDA6E" w14:textId="77777777" w:rsidR="00324D9D" w:rsidRDefault="00324D9D" w:rsidP="00153A3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9FB321" id="_x0000_t202" coordsize="21600,21600" o:spt="202" path="m,l,21600r21600,l21600,xe">
              <v:stroke joinstyle="miter"/>
              <v:path gradientshapeok="t" o:connecttype="rect"/>
            </v:shapetype>
            <v:shape id="WordArt 5" o:spid="_x0000_s1119" type="#_x0000_t202" style="position:absolute;margin-left:0;margin-top:0;width:412.4pt;height:247.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" o:allowincell="f" filled="f" stroked="f">
              <v:stroke joinstyle="round"/>
              <o:lock v:ext="edit" shapetype="t"/>
              <v:textbox style="mso-fit-shape-to-text:t">
                <w:txbxContent>
                  <w:p w14:paraId="7E9CDA6E" w14:textId="77777777" w:rsidR="00324D9D" w:rsidRDefault="00324D9D" w:rsidP="00153A3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93781" w14:textId="77777777" w:rsidR="00324D9D" w:rsidRDefault="00324D9D">
    <w:pPr>
      <w:pStyle w:val="Header"/>
    </w:pPr>
    <w:r>
      <w:rPr>
        <w:noProof/>
      </w:rPr>
      <mc:AlternateContent>
        <mc:Choice Requires="wps">
          <w:drawing>
            <wp:anchor distT="0" distB="0" distL="114300" distR="114300" simplePos="0" relativeHeight="251666432" behindDoc="1" locked="0" layoutInCell="0" allowOverlap="1" wp14:anchorId="34D92C71" wp14:editId="0A8AB529">
              <wp:simplePos x="0" y="0"/>
              <wp:positionH relativeFrom="margin">
                <wp:align>center</wp:align>
              </wp:positionH>
              <wp:positionV relativeFrom="margin">
                <wp:align>center</wp:align>
              </wp:positionV>
              <wp:extent cx="5237480" cy="3141980"/>
              <wp:effectExtent l="0" t="1152525" r="0" b="658495"/>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CF3B19" w14:textId="77777777" w:rsidR="00324D9D" w:rsidRDefault="00324D9D" w:rsidP="00153A3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D92C71" id="_x0000_t202" coordsize="21600,21600" o:spt="202" path="m,l,21600r21600,l21600,xe">
              <v:stroke joinstyle="miter"/>
              <v:path gradientshapeok="t" o:connecttype="rect"/>
            </v:shapetype>
            <v:shape id="WordArt 4" o:spid="_x0000_s1120" type="#_x0000_t202" style="position:absolute;margin-left:0;margin-top:0;width:412.4pt;height:247.4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" o:allowincell="f" filled="f" stroked="f">
              <v:stroke joinstyle="round"/>
              <o:lock v:ext="edit" shapetype="t"/>
              <v:textbox style="mso-fit-shape-to-text:t">
                <w:txbxContent>
                  <w:p w14:paraId="2DCF3B19" w14:textId="77777777" w:rsidR="00324D9D" w:rsidRDefault="00324D9D" w:rsidP="00153A3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3AD4"/>
    <w:multiLevelType w:val="hybridMultilevel"/>
    <w:tmpl w:val="43BE3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C53F1"/>
    <w:multiLevelType w:val="hybridMultilevel"/>
    <w:tmpl w:val="A9AA76C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A494168"/>
    <w:multiLevelType w:val="hybridMultilevel"/>
    <w:tmpl w:val="9A4AA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733EB"/>
    <w:multiLevelType w:val="multilevel"/>
    <w:tmpl w:val="FF0CFBA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CA1FC6"/>
    <w:multiLevelType w:val="hybridMultilevel"/>
    <w:tmpl w:val="3E8E4EFE"/>
    <w:lvl w:ilvl="0" w:tplc="04090001">
      <w:start w:val="1"/>
      <w:numFmt w:val="bullet"/>
      <w:lvlText w:val=""/>
      <w:lvlJc w:val="left"/>
      <w:pPr>
        <w:tabs>
          <w:tab w:val="num" w:pos="612"/>
        </w:tabs>
        <w:ind w:left="612" w:hanging="360"/>
      </w:pPr>
      <w:rPr>
        <w:rFonts w:ascii="Symbol" w:hAnsi="Symbol" w:hint="default"/>
      </w:rPr>
    </w:lvl>
    <w:lvl w:ilvl="1" w:tplc="04090003">
      <w:start w:val="1"/>
      <w:numFmt w:val="bullet"/>
      <w:lvlText w:val="o"/>
      <w:lvlJc w:val="left"/>
      <w:pPr>
        <w:tabs>
          <w:tab w:val="num" w:pos="1332"/>
        </w:tabs>
        <w:ind w:left="1332" w:hanging="360"/>
      </w:pPr>
      <w:rPr>
        <w:rFonts w:ascii="Courier New" w:hAnsi="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5" w15:restartNumberingAfterBreak="0">
    <w:nsid w:val="155C2F26"/>
    <w:multiLevelType w:val="hybridMultilevel"/>
    <w:tmpl w:val="E40C4B8E"/>
    <w:lvl w:ilvl="0" w:tplc="6FCA3B3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C2018"/>
    <w:multiLevelType w:val="hybridMultilevel"/>
    <w:tmpl w:val="0B74A8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74149DA"/>
    <w:multiLevelType w:val="multilevel"/>
    <w:tmpl w:val="0EF0866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768294F"/>
    <w:multiLevelType w:val="singleLevel"/>
    <w:tmpl w:val="090ED55E"/>
    <w:lvl w:ilvl="0">
      <w:start w:val="1"/>
      <w:numFmt w:val="decimal"/>
      <w:lvlText w:val="%1"/>
      <w:legacy w:legacy="1" w:legacySpace="0" w:legacyIndent="360"/>
      <w:lvlJc w:val="left"/>
      <w:pPr>
        <w:ind w:left="720" w:hanging="360"/>
      </w:pPr>
      <w:rPr>
        <w:rFonts w:cs="Times New Roman"/>
      </w:rPr>
    </w:lvl>
  </w:abstractNum>
  <w:abstractNum w:abstractNumId="9" w15:restartNumberingAfterBreak="0">
    <w:nsid w:val="1CE700F5"/>
    <w:multiLevelType w:val="hybridMultilevel"/>
    <w:tmpl w:val="C9C03DC0"/>
    <w:lvl w:ilvl="0" w:tplc="04090001">
      <w:start w:val="1"/>
      <w:numFmt w:val="bullet"/>
      <w:lvlText w:val=""/>
      <w:lvlJc w:val="left"/>
      <w:pPr>
        <w:tabs>
          <w:tab w:val="num" w:pos="720"/>
        </w:tabs>
        <w:ind w:left="720" w:hanging="360"/>
      </w:pPr>
      <w:rPr>
        <w:rFonts w:ascii="Symbol" w:hAnsi="Symbol" w:hint="default"/>
      </w:rPr>
    </w:lvl>
    <w:lvl w:ilvl="1" w:tplc="8022024E">
      <w:start w:val="1"/>
      <w:numFmt w:val="upperLetter"/>
      <w:lvlText w:val="%2."/>
      <w:lvlJc w:val="left"/>
      <w:pPr>
        <w:tabs>
          <w:tab w:val="num" w:pos="360"/>
        </w:tabs>
        <w:ind w:left="36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DB60F74"/>
    <w:multiLevelType w:val="multilevel"/>
    <w:tmpl w:val="19D458A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0A2C26"/>
    <w:multiLevelType w:val="hybridMultilevel"/>
    <w:tmpl w:val="C6A6696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110211B"/>
    <w:multiLevelType w:val="hybridMultilevel"/>
    <w:tmpl w:val="A36875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5C1D69"/>
    <w:multiLevelType w:val="hybridMultilevel"/>
    <w:tmpl w:val="FA8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01843"/>
    <w:multiLevelType w:val="hybridMultilevel"/>
    <w:tmpl w:val="E3388000"/>
    <w:lvl w:ilvl="0" w:tplc="04090001">
      <w:start w:val="1"/>
      <w:numFmt w:val="bullet"/>
      <w:lvlText w:val=""/>
      <w:lvlJc w:val="left"/>
      <w:pPr>
        <w:tabs>
          <w:tab w:val="num" w:pos="720"/>
        </w:tabs>
        <w:ind w:left="720" w:hanging="360"/>
      </w:pPr>
      <w:rPr>
        <w:rFonts w:ascii="Symbol" w:hAnsi="Symbol" w:hint="default"/>
      </w:rPr>
    </w:lvl>
    <w:lvl w:ilvl="1" w:tplc="8B98E69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9E07FA"/>
    <w:multiLevelType w:val="hybridMultilevel"/>
    <w:tmpl w:val="852A1A26"/>
    <w:lvl w:ilvl="0" w:tplc="4C7A6508">
      <w:start w:val="2"/>
      <w:numFmt w:val="decimal"/>
      <w:lvlText w:val="Hypothesis %1:"/>
      <w:lvlJc w:val="left"/>
      <w:pPr>
        <w:tabs>
          <w:tab w:val="num" w:pos="360"/>
        </w:tabs>
        <w:ind w:left="360" w:hanging="360"/>
      </w:pPr>
      <w:rPr>
        <w:rFonts w:cs="Times New Roman" w:hint="default"/>
        <w:b w:val="0"/>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E227E04"/>
    <w:multiLevelType w:val="hybridMultilevel"/>
    <w:tmpl w:val="48D2F95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2495D27"/>
    <w:multiLevelType w:val="singleLevel"/>
    <w:tmpl w:val="5F06E0D8"/>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18" w15:restartNumberingAfterBreak="0">
    <w:nsid w:val="34672195"/>
    <w:multiLevelType w:val="hybridMultilevel"/>
    <w:tmpl w:val="43BCE288"/>
    <w:lvl w:ilvl="0" w:tplc="5F803730">
      <w:start w:val="1"/>
      <w:numFmt w:val="decimal"/>
      <w:lvlText w:val="%1."/>
      <w:lvlJc w:val="left"/>
      <w:pPr>
        <w:tabs>
          <w:tab w:val="num" w:pos="360"/>
        </w:tabs>
        <w:ind w:left="360" w:hanging="360"/>
      </w:pPr>
      <w:rPr>
        <w:rFonts w:cs="Times New Roman"/>
        <w:b w:val="0"/>
      </w:rPr>
    </w:lvl>
    <w:lvl w:ilvl="1" w:tplc="3FA06D66">
      <w:start w:val="1"/>
      <w:numFmt w:val="lowerLetter"/>
      <w:lvlText w:val="%2."/>
      <w:lvlJc w:val="left"/>
      <w:pPr>
        <w:tabs>
          <w:tab w:val="num" w:pos="1080"/>
        </w:tabs>
        <w:ind w:left="1080" w:hanging="360"/>
      </w:pPr>
      <w:rPr>
        <w:rFonts w:cs="Times New Roman"/>
        <w:b w:val="0"/>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85B2C66"/>
    <w:multiLevelType w:val="hybridMultilevel"/>
    <w:tmpl w:val="1854BC54"/>
    <w:lvl w:ilvl="0" w:tplc="04090001">
      <w:start w:val="1"/>
      <w:numFmt w:val="bullet"/>
      <w:lvlText w:val=""/>
      <w:lvlJc w:val="left"/>
      <w:pPr>
        <w:tabs>
          <w:tab w:val="num" w:pos="720"/>
        </w:tabs>
        <w:ind w:left="720" w:hanging="360"/>
      </w:pPr>
      <w:rPr>
        <w:rFonts w:ascii="Symbol" w:hAnsi="Symbol" w:hint="default"/>
      </w:rPr>
    </w:lvl>
    <w:lvl w:ilvl="1" w:tplc="8B98E69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7739CE"/>
    <w:multiLevelType w:val="hybridMultilevel"/>
    <w:tmpl w:val="F9B4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97710"/>
    <w:multiLevelType w:val="hybridMultilevel"/>
    <w:tmpl w:val="8CE842A0"/>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4940A8A4">
      <w:start w:val="1"/>
      <w:numFmt w:val="upperLetter"/>
      <w:lvlText w:val="%3."/>
      <w:lvlJc w:val="left"/>
      <w:pPr>
        <w:tabs>
          <w:tab w:val="num" w:pos="720"/>
        </w:tabs>
        <w:ind w:left="720" w:hanging="72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D96599F"/>
    <w:multiLevelType w:val="hybridMultilevel"/>
    <w:tmpl w:val="E7F435CA"/>
    <w:lvl w:ilvl="0" w:tplc="04090001">
      <w:start w:val="1"/>
      <w:numFmt w:val="bullet"/>
      <w:lvlText w:val=""/>
      <w:lvlJc w:val="left"/>
      <w:pPr>
        <w:tabs>
          <w:tab w:val="num" w:pos="612"/>
        </w:tabs>
        <w:ind w:left="612" w:hanging="360"/>
      </w:pPr>
      <w:rPr>
        <w:rFonts w:ascii="Symbol" w:hAnsi="Symbol" w:hint="default"/>
      </w:rPr>
    </w:lvl>
    <w:lvl w:ilvl="1" w:tplc="8B98E696">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23" w15:restartNumberingAfterBreak="0">
    <w:nsid w:val="426D17D7"/>
    <w:multiLevelType w:val="hybridMultilevel"/>
    <w:tmpl w:val="A1EC8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A48A1"/>
    <w:multiLevelType w:val="singleLevel"/>
    <w:tmpl w:val="090ED55E"/>
    <w:lvl w:ilvl="0">
      <w:start w:val="1"/>
      <w:numFmt w:val="decimal"/>
      <w:lvlText w:val="%1"/>
      <w:legacy w:legacy="1" w:legacySpace="0" w:legacyIndent="360"/>
      <w:lvlJc w:val="left"/>
      <w:pPr>
        <w:ind w:left="720" w:hanging="360"/>
      </w:pPr>
      <w:rPr>
        <w:rFonts w:cs="Times New Roman"/>
      </w:rPr>
    </w:lvl>
  </w:abstractNum>
  <w:abstractNum w:abstractNumId="25" w15:restartNumberingAfterBreak="0">
    <w:nsid w:val="4D4E608B"/>
    <w:multiLevelType w:val="hybridMultilevel"/>
    <w:tmpl w:val="1F2648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C67D3A"/>
    <w:multiLevelType w:val="hybridMultilevel"/>
    <w:tmpl w:val="DA5A7196"/>
    <w:lvl w:ilvl="0" w:tplc="CFD6BC0C">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8D3A2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5CD634A"/>
    <w:multiLevelType w:val="hybridMultilevel"/>
    <w:tmpl w:val="C590B1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9D1628"/>
    <w:multiLevelType w:val="hybridMultilevel"/>
    <w:tmpl w:val="8728AA9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7A35B7F"/>
    <w:multiLevelType w:val="hybridMultilevel"/>
    <w:tmpl w:val="FD72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C32F21"/>
    <w:multiLevelType w:val="hybridMultilevel"/>
    <w:tmpl w:val="DD44F998"/>
    <w:lvl w:ilvl="0" w:tplc="DB2A5DCC">
      <w:start w:val="21"/>
      <w:numFmt w:val="bullet"/>
      <w:lvlText w:val="-"/>
      <w:lvlJc w:val="left"/>
      <w:pPr>
        <w:tabs>
          <w:tab w:val="num" w:pos="432"/>
        </w:tabs>
        <w:ind w:left="432" w:hanging="360"/>
      </w:pPr>
      <w:rPr>
        <w:rFonts w:ascii="Times New Roman" w:eastAsia="Times New Roman" w:hAnsi="Times New Roman"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32" w15:restartNumberingAfterBreak="0">
    <w:nsid w:val="5AD726A7"/>
    <w:multiLevelType w:val="hybridMultilevel"/>
    <w:tmpl w:val="31A4C4FE"/>
    <w:lvl w:ilvl="0" w:tplc="04090001">
      <w:start w:val="1"/>
      <w:numFmt w:val="bullet"/>
      <w:lvlText w:val=""/>
      <w:lvlJc w:val="left"/>
      <w:pPr>
        <w:tabs>
          <w:tab w:val="num" w:pos="720"/>
        </w:tabs>
        <w:ind w:left="720" w:hanging="360"/>
      </w:pPr>
      <w:rPr>
        <w:rFonts w:ascii="Symbol" w:hAnsi="Symbol" w:hint="default"/>
      </w:rPr>
    </w:lvl>
    <w:lvl w:ilvl="1" w:tplc="8B98E696">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5D0B0C"/>
    <w:multiLevelType w:val="hybridMultilevel"/>
    <w:tmpl w:val="06A0A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6B18CD"/>
    <w:multiLevelType w:val="hybridMultilevel"/>
    <w:tmpl w:val="52586328"/>
    <w:lvl w:ilvl="0" w:tplc="04090001">
      <w:start w:val="1"/>
      <w:numFmt w:val="bullet"/>
      <w:lvlText w:val=""/>
      <w:lvlJc w:val="left"/>
      <w:pPr>
        <w:tabs>
          <w:tab w:val="num" w:pos="720"/>
        </w:tabs>
        <w:ind w:left="720" w:hanging="360"/>
      </w:pPr>
      <w:rPr>
        <w:rFonts w:ascii="Symbol" w:hAnsi="Symbol" w:hint="default"/>
      </w:rPr>
    </w:lvl>
    <w:lvl w:ilvl="1" w:tplc="8B98E69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A633A2"/>
    <w:multiLevelType w:val="hybridMultilevel"/>
    <w:tmpl w:val="38988420"/>
    <w:lvl w:ilvl="0" w:tplc="AAEA8556">
      <w:start w:val="1"/>
      <w:numFmt w:val="lowerLetter"/>
      <w:lvlText w:val="%1."/>
      <w:lvlJc w:val="left"/>
      <w:pPr>
        <w:tabs>
          <w:tab w:val="num" w:pos="1080"/>
        </w:tabs>
        <w:ind w:left="1080" w:hanging="360"/>
      </w:pPr>
      <w:rPr>
        <w:rFonts w:cs="Times New Roman" w:hint="default"/>
      </w:rPr>
    </w:lvl>
    <w:lvl w:ilvl="1" w:tplc="0409001B">
      <w:start w:val="1"/>
      <w:numFmt w:val="lowerRoman"/>
      <w:lvlText w:val="%2."/>
      <w:lvlJc w:val="right"/>
      <w:pPr>
        <w:tabs>
          <w:tab w:val="num" w:pos="1800"/>
        </w:tabs>
        <w:ind w:left="1800" w:hanging="360"/>
      </w:pPr>
      <w:rPr>
        <w:rFonts w:cs="Times New Roman" w:hint="default"/>
      </w:rPr>
    </w:lvl>
    <w:lvl w:ilvl="2" w:tplc="4FF4AB3C">
      <w:start w:val="1"/>
      <w:numFmt w:val="decimal"/>
      <w:lvlText w:val="%3)"/>
      <w:lvlJc w:val="left"/>
      <w:pPr>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6" w15:restartNumberingAfterBreak="0">
    <w:nsid w:val="67EF064E"/>
    <w:multiLevelType w:val="multilevel"/>
    <w:tmpl w:val="005281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B5E4ED1"/>
    <w:multiLevelType w:val="multilevel"/>
    <w:tmpl w:val="8050FE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6E6D14A8"/>
    <w:multiLevelType w:val="hybridMultilevel"/>
    <w:tmpl w:val="480EA81A"/>
    <w:lvl w:ilvl="0" w:tplc="C9D0E66C">
      <w:start w:val="1"/>
      <w:numFmt w:val="bullet"/>
      <w:lvlText w:val=""/>
      <w:lvlJc w:val="left"/>
      <w:pPr>
        <w:ind w:left="720" w:hanging="360"/>
      </w:pPr>
      <w:rPr>
        <w:rFonts w:ascii="Times New Roman" w:hAnsi="Times New Roman"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7269F"/>
    <w:multiLevelType w:val="multilevel"/>
    <w:tmpl w:val="5D109760"/>
    <w:lvl w:ilvl="0">
      <w:start w:val="1"/>
      <w:numFmt w:val="decimal"/>
      <w:pStyle w:val="Num-S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40" w15:restartNumberingAfterBreak="0">
    <w:nsid w:val="71761CA2"/>
    <w:multiLevelType w:val="hybridMultilevel"/>
    <w:tmpl w:val="780866AE"/>
    <w:lvl w:ilvl="0" w:tplc="04090001">
      <w:start w:val="1"/>
      <w:numFmt w:val="bullet"/>
      <w:lvlText w:val=""/>
      <w:lvlJc w:val="left"/>
      <w:pPr>
        <w:tabs>
          <w:tab w:val="num" w:pos="720"/>
        </w:tabs>
        <w:ind w:left="720" w:hanging="360"/>
      </w:pPr>
      <w:rPr>
        <w:rFonts w:ascii="Symbol" w:hAnsi="Symbol" w:hint="default"/>
      </w:rPr>
    </w:lvl>
    <w:lvl w:ilvl="1" w:tplc="8B98E69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A969FF"/>
    <w:multiLevelType w:val="hybridMultilevel"/>
    <w:tmpl w:val="96302350"/>
    <w:lvl w:ilvl="0" w:tplc="38EE7D4C">
      <w:start w:val="1"/>
      <w:numFmt w:val="bullet"/>
      <w:pStyle w:val="N3-bullet"/>
      <w:lvlText w:val=""/>
      <w:lvlJc w:val="left"/>
      <w:pPr>
        <w:tabs>
          <w:tab w:val="num" w:pos="1872"/>
        </w:tabs>
        <w:ind w:left="1872" w:hanging="360"/>
      </w:pPr>
      <w:rPr>
        <w:rFonts w:ascii="Symbol" w:hAnsi="Symbol" w:hint="default"/>
        <w:color w:val="auto"/>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5"/>
  </w:num>
  <w:num w:numId="3">
    <w:abstractNumId w:val="20"/>
  </w:num>
  <w:num w:numId="4">
    <w:abstractNumId w:val="7"/>
  </w:num>
  <w:num w:numId="5">
    <w:abstractNumId w:val="10"/>
  </w:num>
  <w:num w:numId="6">
    <w:abstractNumId w:val="27"/>
  </w:num>
  <w:num w:numId="7">
    <w:abstractNumId w:val="37"/>
  </w:num>
  <w:num w:numId="8">
    <w:abstractNumId w:val="36"/>
  </w:num>
  <w:num w:numId="9">
    <w:abstractNumId w:val="17"/>
  </w:num>
  <w:num w:numId="10">
    <w:abstractNumId w:val="41"/>
  </w:num>
  <w:num w:numId="11">
    <w:abstractNumId w:val="39"/>
  </w:num>
  <w:num w:numId="12">
    <w:abstractNumId w:val="11"/>
  </w:num>
  <w:num w:numId="13">
    <w:abstractNumId w:val="35"/>
  </w:num>
  <w:num w:numId="14">
    <w:abstractNumId w:val="18"/>
  </w:num>
  <w:num w:numId="15">
    <w:abstractNumId w:val="21"/>
  </w:num>
  <w:num w:numId="16">
    <w:abstractNumId w:val="9"/>
  </w:num>
  <w:num w:numId="17">
    <w:abstractNumId w:val="29"/>
  </w:num>
  <w:num w:numId="18">
    <w:abstractNumId w:val="16"/>
  </w:num>
  <w:num w:numId="19">
    <w:abstractNumId w:val="13"/>
  </w:num>
  <w:num w:numId="20">
    <w:abstractNumId w:val="24"/>
  </w:num>
  <w:num w:numId="21">
    <w:abstractNumId w:val="8"/>
  </w:num>
  <w:num w:numId="22">
    <w:abstractNumId w:val="15"/>
  </w:num>
  <w:num w:numId="23">
    <w:abstractNumId w:val="38"/>
  </w:num>
  <w:num w:numId="24">
    <w:abstractNumId w:val="31"/>
  </w:num>
  <w:num w:numId="25">
    <w:abstractNumId w:val="25"/>
  </w:num>
  <w:num w:numId="26">
    <w:abstractNumId w:val="4"/>
  </w:num>
  <w:num w:numId="27">
    <w:abstractNumId w:val="12"/>
  </w:num>
  <w:num w:numId="28">
    <w:abstractNumId w:val="23"/>
  </w:num>
  <w:num w:numId="29">
    <w:abstractNumId w:val="33"/>
  </w:num>
  <w:num w:numId="30">
    <w:abstractNumId w:val="28"/>
  </w:num>
  <w:num w:numId="31">
    <w:abstractNumId w:val="32"/>
  </w:num>
  <w:num w:numId="32">
    <w:abstractNumId w:val="22"/>
  </w:num>
  <w:num w:numId="33">
    <w:abstractNumId w:val="19"/>
  </w:num>
  <w:num w:numId="34">
    <w:abstractNumId w:val="40"/>
  </w:num>
  <w:num w:numId="35">
    <w:abstractNumId w:val="14"/>
  </w:num>
  <w:num w:numId="36">
    <w:abstractNumId w:val="34"/>
  </w:num>
  <w:num w:numId="37">
    <w:abstractNumId w:val="1"/>
  </w:num>
  <w:num w:numId="38">
    <w:abstractNumId w:val="6"/>
  </w:num>
  <w:num w:numId="39">
    <w:abstractNumId w:val="30"/>
  </w:num>
  <w:num w:numId="40">
    <w:abstractNumId w:val="0"/>
  </w:num>
  <w:num w:numId="41">
    <w:abstractNumId w:val="2"/>
  </w:num>
  <w:num w:numId="42">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hideSpellingErrors/>
  <w:hideGrammaticalError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76BCA"/>
    <w:rsid w:val="00007306"/>
    <w:rsid w:val="00012AF5"/>
    <w:rsid w:val="000154F8"/>
    <w:rsid w:val="00017537"/>
    <w:rsid w:val="00017586"/>
    <w:rsid w:val="000204FA"/>
    <w:rsid w:val="00020957"/>
    <w:rsid w:val="000234BA"/>
    <w:rsid w:val="00031880"/>
    <w:rsid w:val="000321B9"/>
    <w:rsid w:val="0003665C"/>
    <w:rsid w:val="00036B82"/>
    <w:rsid w:val="00040431"/>
    <w:rsid w:val="00040C30"/>
    <w:rsid w:val="000424D5"/>
    <w:rsid w:val="00044D1E"/>
    <w:rsid w:val="00047EB6"/>
    <w:rsid w:val="00052F51"/>
    <w:rsid w:val="000549D6"/>
    <w:rsid w:val="00056397"/>
    <w:rsid w:val="00056595"/>
    <w:rsid w:val="00061094"/>
    <w:rsid w:val="00061EF8"/>
    <w:rsid w:val="00064E78"/>
    <w:rsid w:val="00067263"/>
    <w:rsid w:val="00071A3F"/>
    <w:rsid w:val="00072DBF"/>
    <w:rsid w:val="00074083"/>
    <w:rsid w:val="00075A93"/>
    <w:rsid w:val="000773E3"/>
    <w:rsid w:val="00082419"/>
    <w:rsid w:val="00084AF0"/>
    <w:rsid w:val="00090239"/>
    <w:rsid w:val="00090C45"/>
    <w:rsid w:val="00091A76"/>
    <w:rsid w:val="00091D8C"/>
    <w:rsid w:val="00092C8A"/>
    <w:rsid w:val="00092CC6"/>
    <w:rsid w:val="000931D6"/>
    <w:rsid w:val="000A0C98"/>
    <w:rsid w:val="000A4F9B"/>
    <w:rsid w:val="000A599B"/>
    <w:rsid w:val="000A5AFF"/>
    <w:rsid w:val="000A6063"/>
    <w:rsid w:val="000B3CE5"/>
    <w:rsid w:val="000B4995"/>
    <w:rsid w:val="000C0C52"/>
    <w:rsid w:val="000C4911"/>
    <w:rsid w:val="000C4E47"/>
    <w:rsid w:val="000C6DC5"/>
    <w:rsid w:val="000C6DD8"/>
    <w:rsid w:val="000D061D"/>
    <w:rsid w:val="000D1FF9"/>
    <w:rsid w:val="000D38A0"/>
    <w:rsid w:val="000D3E96"/>
    <w:rsid w:val="000D3EEC"/>
    <w:rsid w:val="000D6369"/>
    <w:rsid w:val="000D661D"/>
    <w:rsid w:val="000F566E"/>
    <w:rsid w:val="00105EF7"/>
    <w:rsid w:val="00107918"/>
    <w:rsid w:val="00107D99"/>
    <w:rsid w:val="00111A6F"/>
    <w:rsid w:val="00111CDC"/>
    <w:rsid w:val="00112AFE"/>
    <w:rsid w:val="00113355"/>
    <w:rsid w:val="00113C36"/>
    <w:rsid w:val="00116C83"/>
    <w:rsid w:val="0011713B"/>
    <w:rsid w:val="0011749F"/>
    <w:rsid w:val="00117663"/>
    <w:rsid w:val="00117747"/>
    <w:rsid w:val="001177B7"/>
    <w:rsid w:val="00122A84"/>
    <w:rsid w:val="001247BC"/>
    <w:rsid w:val="0013070E"/>
    <w:rsid w:val="00132E43"/>
    <w:rsid w:val="00134E75"/>
    <w:rsid w:val="00135DC3"/>
    <w:rsid w:val="0013727B"/>
    <w:rsid w:val="0013761B"/>
    <w:rsid w:val="001409E4"/>
    <w:rsid w:val="001518C9"/>
    <w:rsid w:val="001532B1"/>
    <w:rsid w:val="00153A31"/>
    <w:rsid w:val="0015414C"/>
    <w:rsid w:val="001541C3"/>
    <w:rsid w:val="00154B2A"/>
    <w:rsid w:val="00162635"/>
    <w:rsid w:val="0016569E"/>
    <w:rsid w:val="00166152"/>
    <w:rsid w:val="001672B8"/>
    <w:rsid w:val="0017094D"/>
    <w:rsid w:val="001720AE"/>
    <w:rsid w:val="001732E2"/>
    <w:rsid w:val="001734DC"/>
    <w:rsid w:val="00173C0F"/>
    <w:rsid w:val="0017424B"/>
    <w:rsid w:val="001754D9"/>
    <w:rsid w:val="001803B3"/>
    <w:rsid w:val="001804C6"/>
    <w:rsid w:val="00180AB5"/>
    <w:rsid w:val="00180D83"/>
    <w:rsid w:val="00186191"/>
    <w:rsid w:val="00190D03"/>
    <w:rsid w:val="00191D6E"/>
    <w:rsid w:val="00192E1E"/>
    <w:rsid w:val="00193657"/>
    <w:rsid w:val="00193708"/>
    <w:rsid w:val="0019436F"/>
    <w:rsid w:val="0019514C"/>
    <w:rsid w:val="001A022E"/>
    <w:rsid w:val="001A0E9B"/>
    <w:rsid w:val="001A37B8"/>
    <w:rsid w:val="001A452D"/>
    <w:rsid w:val="001A712F"/>
    <w:rsid w:val="001B04E3"/>
    <w:rsid w:val="001B078D"/>
    <w:rsid w:val="001B07C5"/>
    <w:rsid w:val="001B29E6"/>
    <w:rsid w:val="001B29ED"/>
    <w:rsid w:val="001B2AE3"/>
    <w:rsid w:val="001B3EAA"/>
    <w:rsid w:val="001C0E46"/>
    <w:rsid w:val="001C2294"/>
    <w:rsid w:val="001C6701"/>
    <w:rsid w:val="001C6CEA"/>
    <w:rsid w:val="001D2DCB"/>
    <w:rsid w:val="001E2617"/>
    <w:rsid w:val="001E293C"/>
    <w:rsid w:val="001E298C"/>
    <w:rsid w:val="001E444E"/>
    <w:rsid w:val="001E7114"/>
    <w:rsid w:val="001E7F03"/>
    <w:rsid w:val="001E7F95"/>
    <w:rsid w:val="001F09E9"/>
    <w:rsid w:val="001F484E"/>
    <w:rsid w:val="001F70AA"/>
    <w:rsid w:val="001F7330"/>
    <w:rsid w:val="001F7FC8"/>
    <w:rsid w:val="00200345"/>
    <w:rsid w:val="002007D7"/>
    <w:rsid w:val="00200C06"/>
    <w:rsid w:val="002010EF"/>
    <w:rsid w:val="00206D67"/>
    <w:rsid w:val="00207947"/>
    <w:rsid w:val="0021056B"/>
    <w:rsid w:val="00216A4C"/>
    <w:rsid w:val="00217E4D"/>
    <w:rsid w:val="00220010"/>
    <w:rsid w:val="002227B6"/>
    <w:rsid w:val="002239AF"/>
    <w:rsid w:val="00226014"/>
    <w:rsid w:val="00226209"/>
    <w:rsid w:val="00226CC1"/>
    <w:rsid w:val="002270AB"/>
    <w:rsid w:val="002303AB"/>
    <w:rsid w:val="00232BF4"/>
    <w:rsid w:val="00233F63"/>
    <w:rsid w:val="00243261"/>
    <w:rsid w:val="00244AC7"/>
    <w:rsid w:val="0024612E"/>
    <w:rsid w:val="002461D7"/>
    <w:rsid w:val="00250292"/>
    <w:rsid w:val="002506C0"/>
    <w:rsid w:val="002507FD"/>
    <w:rsid w:val="00255863"/>
    <w:rsid w:val="00256EDF"/>
    <w:rsid w:val="00257479"/>
    <w:rsid w:val="0026309E"/>
    <w:rsid w:val="00266785"/>
    <w:rsid w:val="0026773C"/>
    <w:rsid w:val="00272FC9"/>
    <w:rsid w:val="002779BE"/>
    <w:rsid w:val="00282305"/>
    <w:rsid w:val="00282CF3"/>
    <w:rsid w:val="002834AE"/>
    <w:rsid w:val="00284E12"/>
    <w:rsid w:val="002867B1"/>
    <w:rsid w:val="00290421"/>
    <w:rsid w:val="00290429"/>
    <w:rsid w:val="00290F79"/>
    <w:rsid w:val="00291642"/>
    <w:rsid w:val="002936B8"/>
    <w:rsid w:val="002A7E8E"/>
    <w:rsid w:val="002B04BD"/>
    <w:rsid w:val="002B2F35"/>
    <w:rsid w:val="002B5FE8"/>
    <w:rsid w:val="002B73B5"/>
    <w:rsid w:val="002C17A0"/>
    <w:rsid w:val="002C23B3"/>
    <w:rsid w:val="002C43BC"/>
    <w:rsid w:val="002D3808"/>
    <w:rsid w:val="002D3C82"/>
    <w:rsid w:val="002D3CF3"/>
    <w:rsid w:val="002D463D"/>
    <w:rsid w:val="002D5685"/>
    <w:rsid w:val="002D59F0"/>
    <w:rsid w:val="002E34F6"/>
    <w:rsid w:val="002E3908"/>
    <w:rsid w:val="002E738C"/>
    <w:rsid w:val="002F462E"/>
    <w:rsid w:val="002F5C6F"/>
    <w:rsid w:val="002F5E66"/>
    <w:rsid w:val="002F7504"/>
    <w:rsid w:val="002F7D4D"/>
    <w:rsid w:val="003019AC"/>
    <w:rsid w:val="00302518"/>
    <w:rsid w:val="00303CC8"/>
    <w:rsid w:val="00303FD8"/>
    <w:rsid w:val="00304B4B"/>
    <w:rsid w:val="003059D1"/>
    <w:rsid w:val="003059E7"/>
    <w:rsid w:val="00312A79"/>
    <w:rsid w:val="00312E1B"/>
    <w:rsid w:val="00313AED"/>
    <w:rsid w:val="00313E1E"/>
    <w:rsid w:val="00315322"/>
    <w:rsid w:val="00320D15"/>
    <w:rsid w:val="0032299E"/>
    <w:rsid w:val="00323135"/>
    <w:rsid w:val="003237C8"/>
    <w:rsid w:val="003241C9"/>
    <w:rsid w:val="00324D9D"/>
    <w:rsid w:val="00324F48"/>
    <w:rsid w:val="00325739"/>
    <w:rsid w:val="00326486"/>
    <w:rsid w:val="003264BA"/>
    <w:rsid w:val="003331DA"/>
    <w:rsid w:val="003352E6"/>
    <w:rsid w:val="003428A2"/>
    <w:rsid w:val="0034363E"/>
    <w:rsid w:val="003444AA"/>
    <w:rsid w:val="003447F6"/>
    <w:rsid w:val="00351CF9"/>
    <w:rsid w:val="00355B91"/>
    <w:rsid w:val="003564A3"/>
    <w:rsid w:val="0036019D"/>
    <w:rsid w:val="003627ED"/>
    <w:rsid w:val="003633C9"/>
    <w:rsid w:val="00365BFD"/>
    <w:rsid w:val="00367E85"/>
    <w:rsid w:val="003700B8"/>
    <w:rsid w:val="00370E9E"/>
    <w:rsid w:val="00374A5B"/>
    <w:rsid w:val="00376BDE"/>
    <w:rsid w:val="00376CE6"/>
    <w:rsid w:val="0037708F"/>
    <w:rsid w:val="00381BDA"/>
    <w:rsid w:val="00382F3D"/>
    <w:rsid w:val="003848DE"/>
    <w:rsid w:val="00386DE2"/>
    <w:rsid w:val="00390564"/>
    <w:rsid w:val="00391979"/>
    <w:rsid w:val="0039672D"/>
    <w:rsid w:val="003A3856"/>
    <w:rsid w:val="003A4F12"/>
    <w:rsid w:val="003A5F83"/>
    <w:rsid w:val="003B0E79"/>
    <w:rsid w:val="003B136B"/>
    <w:rsid w:val="003B594F"/>
    <w:rsid w:val="003C083C"/>
    <w:rsid w:val="003C303C"/>
    <w:rsid w:val="003C4665"/>
    <w:rsid w:val="003D05D1"/>
    <w:rsid w:val="003D1169"/>
    <w:rsid w:val="003D5719"/>
    <w:rsid w:val="003D6DBB"/>
    <w:rsid w:val="003E0603"/>
    <w:rsid w:val="003E0C59"/>
    <w:rsid w:val="003E1035"/>
    <w:rsid w:val="003E10EF"/>
    <w:rsid w:val="003E28B9"/>
    <w:rsid w:val="003E2FF6"/>
    <w:rsid w:val="003E61EE"/>
    <w:rsid w:val="003F09A9"/>
    <w:rsid w:val="003F11DC"/>
    <w:rsid w:val="003F3337"/>
    <w:rsid w:val="003F4FC4"/>
    <w:rsid w:val="004019CA"/>
    <w:rsid w:val="004042BD"/>
    <w:rsid w:val="00407195"/>
    <w:rsid w:val="00410D44"/>
    <w:rsid w:val="0041183E"/>
    <w:rsid w:val="004220BD"/>
    <w:rsid w:val="00424CC9"/>
    <w:rsid w:val="00425809"/>
    <w:rsid w:val="00425937"/>
    <w:rsid w:val="0043106A"/>
    <w:rsid w:val="00432109"/>
    <w:rsid w:val="00432C3A"/>
    <w:rsid w:val="0043500B"/>
    <w:rsid w:val="0044306E"/>
    <w:rsid w:val="0044428C"/>
    <w:rsid w:val="00444DFB"/>
    <w:rsid w:val="00445C45"/>
    <w:rsid w:val="00447BA7"/>
    <w:rsid w:val="0045429C"/>
    <w:rsid w:val="004544FF"/>
    <w:rsid w:val="004547F7"/>
    <w:rsid w:val="0046146E"/>
    <w:rsid w:val="00462388"/>
    <w:rsid w:val="00462DD3"/>
    <w:rsid w:val="004666FB"/>
    <w:rsid w:val="00466762"/>
    <w:rsid w:val="0046765F"/>
    <w:rsid w:val="00467D0D"/>
    <w:rsid w:val="00471177"/>
    <w:rsid w:val="00471B87"/>
    <w:rsid w:val="0048044F"/>
    <w:rsid w:val="0048120E"/>
    <w:rsid w:val="004829C3"/>
    <w:rsid w:val="0048376E"/>
    <w:rsid w:val="0048430C"/>
    <w:rsid w:val="00490244"/>
    <w:rsid w:val="004903B0"/>
    <w:rsid w:val="0049087A"/>
    <w:rsid w:val="0049167E"/>
    <w:rsid w:val="0049185C"/>
    <w:rsid w:val="00491CA7"/>
    <w:rsid w:val="00494A40"/>
    <w:rsid w:val="004959B4"/>
    <w:rsid w:val="004A1E30"/>
    <w:rsid w:val="004A34D0"/>
    <w:rsid w:val="004A6D87"/>
    <w:rsid w:val="004B01A8"/>
    <w:rsid w:val="004B505D"/>
    <w:rsid w:val="004B50A5"/>
    <w:rsid w:val="004B5337"/>
    <w:rsid w:val="004B6059"/>
    <w:rsid w:val="004B7B88"/>
    <w:rsid w:val="004C0E31"/>
    <w:rsid w:val="004C1A07"/>
    <w:rsid w:val="004C271A"/>
    <w:rsid w:val="004C40DF"/>
    <w:rsid w:val="004C4B70"/>
    <w:rsid w:val="004C50E1"/>
    <w:rsid w:val="004C612E"/>
    <w:rsid w:val="004D234D"/>
    <w:rsid w:val="004D4A52"/>
    <w:rsid w:val="004D6EFA"/>
    <w:rsid w:val="004E1B79"/>
    <w:rsid w:val="004E2DB9"/>
    <w:rsid w:val="004E4B17"/>
    <w:rsid w:val="004E7645"/>
    <w:rsid w:val="004F4BAC"/>
    <w:rsid w:val="004F6392"/>
    <w:rsid w:val="004F737C"/>
    <w:rsid w:val="00504C6F"/>
    <w:rsid w:val="00504D19"/>
    <w:rsid w:val="00506E65"/>
    <w:rsid w:val="0050789B"/>
    <w:rsid w:val="00510C25"/>
    <w:rsid w:val="00514335"/>
    <w:rsid w:val="00514AB0"/>
    <w:rsid w:val="00516969"/>
    <w:rsid w:val="00523967"/>
    <w:rsid w:val="00530D29"/>
    <w:rsid w:val="00532EAF"/>
    <w:rsid w:val="00533683"/>
    <w:rsid w:val="0053546C"/>
    <w:rsid w:val="0053675B"/>
    <w:rsid w:val="0054468F"/>
    <w:rsid w:val="0054522F"/>
    <w:rsid w:val="00545BA0"/>
    <w:rsid w:val="00546408"/>
    <w:rsid w:val="0055090F"/>
    <w:rsid w:val="0055190B"/>
    <w:rsid w:val="00562DE8"/>
    <w:rsid w:val="00563204"/>
    <w:rsid w:val="00565482"/>
    <w:rsid w:val="00565956"/>
    <w:rsid w:val="00570887"/>
    <w:rsid w:val="0057384D"/>
    <w:rsid w:val="00576D9C"/>
    <w:rsid w:val="00576EFA"/>
    <w:rsid w:val="00584458"/>
    <w:rsid w:val="00592B9E"/>
    <w:rsid w:val="005930D0"/>
    <w:rsid w:val="00593CC3"/>
    <w:rsid w:val="00593EA0"/>
    <w:rsid w:val="00595388"/>
    <w:rsid w:val="00595F93"/>
    <w:rsid w:val="0059662A"/>
    <w:rsid w:val="00596A18"/>
    <w:rsid w:val="005972B7"/>
    <w:rsid w:val="00597CE9"/>
    <w:rsid w:val="005A270B"/>
    <w:rsid w:val="005A6BE2"/>
    <w:rsid w:val="005B1245"/>
    <w:rsid w:val="005B12CB"/>
    <w:rsid w:val="005B45E2"/>
    <w:rsid w:val="005B4791"/>
    <w:rsid w:val="005B61C0"/>
    <w:rsid w:val="005B6AB2"/>
    <w:rsid w:val="005B7846"/>
    <w:rsid w:val="005C0F3B"/>
    <w:rsid w:val="005C5CB2"/>
    <w:rsid w:val="005C65A6"/>
    <w:rsid w:val="005D1249"/>
    <w:rsid w:val="005D2DAD"/>
    <w:rsid w:val="005D30CE"/>
    <w:rsid w:val="005D403C"/>
    <w:rsid w:val="005D491B"/>
    <w:rsid w:val="005D49DE"/>
    <w:rsid w:val="005E1BE0"/>
    <w:rsid w:val="005E259E"/>
    <w:rsid w:val="005E5861"/>
    <w:rsid w:val="005F2106"/>
    <w:rsid w:val="005F6601"/>
    <w:rsid w:val="0060241D"/>
    <w:rsid w:val="0060392C"/>
    <w:rsid w:val="00603F75"/>
    <w:rsid w:val="00605ADE"/>
    <w:rsid w:val="00605CEC"/>
    <w:rsid w:val="00606BC9"/>
    <w:rsid w:val="00610158"/>
    <w:rsid w:val="00610337"/>
    <w:rsid w:val="006111C1"/>
    <w:rsid w:val="00611BAE"/>
    <w:rsid w:val="006143A6"/>
    <w:rsid w:val="006156D8"/>
    <w:rsid w:val="00615804"/>
    <w:rsid w:val="00622849"/>
    <w:rsid w:val="00624B4B"/>
    <w:rsid w:val="006259CA"/>
    <w:rsid w:val="00626870"/>
    <w:rsid w:val="00627649"/>
    <w:rsid w:val="00632298"/>
    <w:rsid w:val="00633746"/>
    <w:rsid w:val="00635BBA"/>
    <w:rsid w:val="00636695"/>
    <w:rsid w:val="00637FAB"/>
    <w:rsid w:val="0064025C"/>
    <w:rsid w:val="00640EA4"/>
    <w:rsid w:val="00643376"/>
    <w:rsid w:val="00645BE3"/>
    <w:rsid w:val="00645F64"/>
    <w:rsid w:val="00647577"/>
    <w:rsid w:val="00650618"/>
    <w:rsid w:val="00652D17"/>
    <w:rsid w:val="00652FB3"/>
    <w:rsid w:val="00653C42"/>
    <w:rsid w:val="00661C79"/>
    <w:rsid w:val="00667CAA"/>
    <w:rsid w:val="0067061D"/>
    <w:rsid w:val="0067484B"/>
    <w:rsid w:val="00674EFC"/>
    <w:rsid w:val="0067743F"/>
    <w:rsid w:val="00677B47"/>
    <w:rsid w:val="006833BD"/>
    <w:rsid w:val="00684699"/>
    <w:rsid w:val="0068548D"/>
    <w:rsid w:val="00686E3B"/>
    <w:rsid w:val="00690BD4"/>
    <w:rsid w:val="00690E66"/>
    <w:rsid w:val="006947F0"/>
    <w:rsid w:val="006952CF"/>
    <w:rsid w:val="006A17B8"/>
    <w:rsid w:val="006A2F0D"/>
    <w:rsid w:val="006B5C4A"/>
    <w:rsid w:val="006C0232"/>
    <w:rsid w:val="006C0AB8"/>
    <w:rsid w:val="006C20B4"/>
    <w:rsid w:val="006C2505"/>
    <w:rsid w:val="006C32FD"/>
    <w:rsid w:val="006D2528"/>
    <w:rsid w:val="006D3CD8"/>
    <w:rsid w:val="006D4226"/>
    <w:rsid w:val="006D454C"/>
    <w:rsid w:val="006D4B35"/>
    <w:rsid w:val="006D5140"/>
    <w:rsid w:val="006D7AAF"/>
    <w:rsid w:val="006D7F33"/>
    <w:rsid w:val="006E0BC6"/>
    <w:rsid w:val="006E43AE"/>
    <w:rsid w:val="006E6C0A"/>
    <w:rsid w:val="006F1768"/>
    <w:rsid w:val="006F4213"/>
    <w:rsid w:val="0070078F"/>
    <w:rsid w:val="00703CA1"/>
    <w:rsid w:val="00705559"/>
    <w:rsid w:val="00706DDB"/>
    <w:rsid w:val="00711F79"/>
    <w:rsid w:val="00713343"/>
    <w:rsid w:val="007136B8"/>
    <w:rsid w:val="00713725"/>
    <w:rsid w:val="007169C3"/>
    <w:rsid w:val="0072204C"/>
    <w:rsid w:val="007232E2"/>
    <w:rsid w:val="00723493"/>
    <w:rsid w:val="00725A6B"/>
    <w:rsid w:val="00727A91"/>
    <w:rsid w:val="00730001"/>
    <w:rsid w:val="007300A5"/>
    <w:rsid w:val="0073312A"/>
    <w:rsid w:val="007347CB"/>
    <w:rsid w:val="00735813"/>
    <w:rsid w:val="00736D72"/>
    <w:rsid w:val="0074415F"/>
    <w:rsid w:val="00747D4B"/>
    <w:rsid w:val="00750E62"/>
    <w:rsid w:val="00751282"/>
    <w:rsid w:val="00751DF4"/>
    <w:rsid w:val="0075319B"/>
    <w:rsid w:val="00761147"/>
    <w:rsid w:val="00761A63"/>
    <w:rsid w:val="0076244C"/>
    <w:rsid w:val="00762453"/>
    <w:rsid w:val="0076305D"/>
    <w:rsid w:val="00770018"/>
    <w:rsid w:val="007703A9"/>
    <w:rsid w:val="007738AF"/>
    <w:rsid w:val="00774015"/>
    <w:rsid w:val="007826E0"/>
    <w:rsid w:val="007827AF"/>
    <w:rsid w:val="007847C3"/>
    <w:rsid w:val="00785FFC"/>
    <w:rsid w:val="00791DCA"/>
    <w:rsid w:val="00793575"/>
    <w:rsid w:val="007936CC"/>
    <w:rsid w:val="007936E4"/>
    <w:rsid w:val="00793B8D"/>
    <w:rsid w:val="007A0B38"/>
    <w:rsid w:val="007A0F4C"/>
    <w:rsid w:val="007A38B7"/>
    <w:rsid w:val="007A5138"/>
    <w:rsid w:val="007A701D"/>
    <w:rsid w:val="007B2455"/>
    <w:rsid w:val="007B3AED"/>
    <w:rsid w:val="007B3C58"/>
    <w:rsid w:val="007B4774"/>
    <w:rsid w:val="007B684B"/>
    <w:rsid w:val="007B69E1"/>
    <w:rsid w:val="007D2C62"/>
    <w:rsid w:val="007D65D9"/>
    <w:rsid w:val="007D6A96"/>
    <w:rsid w:val="007E135E"/>
    <w:rsid w:val="007E3512"/>
    <w:rsid w:val="007E378C"/>
    <w:rsid w:val="007E4A1F"/>
    <w:rsid w:val="007E7573"/>
    <w:rsid w:val="007E7878"/>
    <w:rsid w:val="007F086D"/>
    <w:rsid w:val="007F7BEF"/>
    <w:rsid w:val="0080131C"/>
    <w:rsid w:val="00802F51"/>
    <w:rsid w:val="008052CD"/>
    <w:rsid w:val="00807393"/>
    <w:rsid w:val="008128B4"/>
    <w:rsid w:val="0081557E"/>
    <w:rsid w:val="008175BB"/>
    <w:rsid w:val="00821580"/>
    <w:rsid w:val="008227EB"/>
    <w:rsid w:val="0082571F"/>
    <w:rsid w:val="00832A7A"/>
    <w:rsid w:val="0083462F"/>
    <w:rsid w:val="0083737B"/>
    <w:rsid w:val="00837B40"/>
    <w:rsid w:val="00843760"/>
    <w:rsid w:val="00844357"/>
    <w:rsid w:val="00846366"/>
    <w:rsid w:val="00854E7F"/>
    <w:rsid w:val="008550F6"/>
    <w:rsid w:val="0085622C"/>
    <w:rsid w:val="008562E3"/>
    <w:rsid w:val="00860D83"/>
    <w:rsid w:val="008634E7"/>
    <w:rsid w:val="00864580"/>
    <w:rsid w:val="00865AA0"/>
    <w:rsid w:val="008661B2"/>
    <w:rsid w:val="00866AED"/>
    <w:rsid w:val="00866D8B"/>
    <w:rsid w:val="008721B0"/>
    <w:rsid w:val="00872CC9"/>
    <w:rsid w:val="00874B85"/>
    <w:rsid w:val="00875703"/>
    <w:rsid w:val="00881B5A"/>
    <w:rsid w:val="00883993"/>
    <w:rsid w:val="008959FF"/>
    <w:rsid w:val="00895A51"/>
    <w:rsid w:val="00897848"/>
    <w:rsid w:val="008A0815"/>
    <w:rsid w:val="008A0EEB"/>
    <w:rsid w:val="008A4529"/>
    <w:rsid w:val="008A4B23"/>
    <w:rsid w:val="008A5507"/>
    <w:rsid w:val="008A5B0F"/>
    <w:rsid w:val="008B2C0F"/>
    <w:rsid w:val="008B316B"/>
    <w:rsid w:val="008B4911"/>
    <w:rsid w:val="008B544D"/>
    <w:rsid w:val="008C29F1"/>
    <w:rsid w:val="008C4D04"/>
    <w:rsid w:val="008C5DAA"/>
    <w:rsid w:val="008C6DF7"/>
    <w:rsid w:val="008C6F29"/>
    <w:rsid w:val="008C73F7"/>
    <w:rsid w:val="008D5A3E"/>
    <w:rsid w:val="008D5D5B"/>
    <w:rsid w:val="008D6097"/>
    <w:rsid w:val="008D6455"/>
    <w:rsid w:val="008D69E4"/>
    <w:rsid w:val="008D7177"/>
    <w:rsid w:val="008E0F12"/>
    <w:rsid w:val="008E229B"/>
    <w:rsid w:val="008E36DB"/>
    <w:rsid w:val="008E5338"/>
    <w:rsid w:val="008F2F12"/>
    <w:rsid w:val="008F3667"/>
    <w:rsid w:val="0090099A"/>
    <w:rsid w:val="009038D3"/>
    <w:rsid w:val="00906F51"/>
    <w:rsid w:val="00912A84"/>
    <w:rsid w:val="00920C96"/>
    <w:rsid w:val="00921FEC"/>
    <w:rsid w:val="009229B2"/>
    <w:rsid w:val="00924B0C"/>
    <w:rsid w:val="0092669C"/>
    <w:rsid w:val="0093317A"/>
    <w:rsid w:val="0094253C"/>
    <w:rsid w:val="009448B0"/>
    <w:rsid w:val="00946A5F"/>
    <w:rsid w:val="00946C73"/>
    <w:rsid w:val="00947790"/>
    <w:rsid w:val="0095261E"/>
    <w:rsid w:val="009556F6"/>
    <w:rsid w:val="00955E86"/>
    <w:rsid w:val="00956209"/>
    <w:rsid w:val="0095671D"/>
    <w:rsid w:val="009571C7"/>
    <w:rsid w:val="00961270"/>
    <w:rsid w:val="009663FF"/>
    <w:rsid w:val="00967AB7"/>
    <w:rsid w:val="00967E09"/>
    <w:rsid w:val="009702B4"/>
    <w:rsid w:val="009735DD"/>
    <w:rsid w:val="009739D3"/>
    <w:rsid w:val="00976B10"/>
    <w:rsid w:val="00977085"/>
    <w:rsid w:val="00977674"/>
    <w:rsid w:val="00977F08"/>
    <w:rsid w:val="00984A6D"/>
    <w:rsid w:val="00991F4A"/>
    <w:rsid w:val="00994485"/>
    <w:rsid w:val="009946E4"/>
    <w:rsid w:val="009A1380"/>
    <w:rsid w:val="009A1F25"/>
    <w:rsid w:val="009A5E36"/>
    <w:rsid w:val="009A5F00"/>
    <w:rsid w:val="009A611E"/>
    <w:rsid w:val="009B2E41"/>
    <w:rsid w:val="009C27B5"/>
    <w:rsid w:val="009C715B"/>
    <w:rsid w:val="009D2029"/>
    <w:rsid w:val="009D347D"/>
    <w:rsid w:val="009D37E5"/>
    <w:rsid w:val="009D408F"/>
    <w:rsid w:val="009D419B"/>
    <w:rsid w:val="009D606E"/>
    <w:rsid w:val="009D6215"/>
    <w:rsid w:val="009D6632"/>
    <w:rsid w:val="009E01C4"/>
    <w:rsid w:val="009E182A"/>
    <w:rsid w:val="009E4A97"/>
    <w:rsid w:val="009F0D57"/>
    <w:rsid w:val="009F13D1"/>
    <w:rsid w:val="009F29F8"/>
    <w:rsid w:val="009F2EB5"/>
    <w:rsid w:val="009F5061"/>
    <w:rsid w:val="009F5C47"/>
    <w:rsid w:val="009F6704"/>
    <w:rsid w:val="00A000D5"/>
    <w:rsid w:val="00A01D2A"/>
    <w:rsid w:val="00A022DE"/>
    <w:rsid w:val="00A02644"/>
    <w:rsid w:val="00A02B49"/>
    <w:rsid w:val="00A04A1C"/>
    <w:rsid w:val="00A0535D"/>
    <w:rsid w:val="00A118C5"/>
    <w:rsid w:val="00A11A3F"/>
    <w:rsid w:val="00A13578"/>
    <w:rsid w:val="00A20CFE"/>
    <w:rsid w:val="00A21239"/>
    <w:rsid w:val="00A24D3E"/>
    <w:rsid w:val="00A24EF6"/>
    <w:rsid w:val="00A25D63"/>
    <w:rsid w:val="00A31A1B"/>
    <w:rsid w:val="00A32832"/>
    <w:rsid w:val="00A32ED7"/>
    <w:rsid w:val="00A36A2A"/>
    <w:rsid w:val="00A36DFE"/>
    <w:rsid w:val="00A40425"/>
    <w:rsid w:val="00A412BC"/>
    <w:rsid w:val="00A445F1"/>
    <w:rsid w:val="00A469A2"/>
    <w:rsid w:val="00A47C52"/>
    <w:rsid w:val="00A47C6C"/>
    <w:rsid w:val="00A50331"/>
    <w:rsid w:val="00A517F5"/>
    <w:rsid w:val="00A5348A"/>
    <w:rsid w:val="00A54777"/>
    <w:rsid w:val="00A54862"/>
    <w:rsid w:val="00A612E5"/>
    <w:rsid w:val="00A62419"/>
    <w:rsid w:val="00A63593"/>
    <w:rsid w:val="00A638CB"/>
    <w:rsid w:val="00A64149"/>
    <w:rsid w:val="00A66BA4"/>
    <w:rsid w:val="00A67004"/>
    <w:rsid w:val="00A872AB"/>
    <w:rsid w:val="00A908ED"/>
    <w:rsid w:val="00A9266B"/>
    <w:rsid w:val="00A93C09"/>
    <w:rsid w:val="00A94100"/>
    <w:rsid w:val="00A9487F"/>
    <w:rsid w:val="00AA036C"/>
    <w:rsid w:val="00AA14BD"/>
    <w:rsid w:val="00AA1626"/>
    <w:rsid w:val="00AA4CBD"/>
    <w:rsid w:val="00AA7D06"/>
    <w:rsid w:val="00AB7AA6"/>
    <w:rsid w:val="00AC170C"/>
    <w:rsid w:val="00AC2B39"/>
    <w:rsid w:val="00AC2DB8"/>
    <w:rsid w:val="00AC5A0A"/>
    <w:rsid w:val="00AD0A66"/>
    <w:rsid w:val="00AD45A7"/>
    <w:rsid w:val="00AD5F33"/>
    <w:rsid w:val="00AE0D5A"/>
    <w:rsid w:val="00AE5BEB"/>
    <w:rsid w:val="00AE75ED"/>
    <w:rsid w:val="00AF2BCF"/>
    <w:rsid w:val="00AF39D5"/>
    <w:rsid w:val="00AF63EA"/>
    <w:rsid w:val="00AF76AD"/>
    <w:rsid w:val="00B007E3"/>
    <w:rsid w:val="00B02578"/>
    <w:rsid w:val="00B03C16"/>
    <w:rsid w:val="00B0548E"/>
    <w:rsid w:val="00B05B86"/>
    <w:rsid w:val="00B07BBE"/>
    <w:rsid w:val="00B108FE"/>
    <w:rsid w:val="00B11B9B"/>
    <w:rsid w:val="00B11C86"/>
    <w:rsid w:val="00B121A3"/>
    <w:rsid w:val="00B129C7"/>
    <w:rsid w:val="00B14E7F"/>
    <w:rsid w:val="00B14F21"/>
    <w:rsid w:val="00B16046"/>
    <w:rsid w:val="00B1714B"/>
    <w:rsid w:val="00B1756D"/>
    <w:rsid w:val="00B21941"/>
    <w:rsid w:val="00B23251"/>
    <w:rsid w:val="00B24468"/>
    <w:rsid w:val="00B24D6D"/>
    <w:rsid w:val="00B24DBD"/>
    <w:rsid w:val="00B30751"/>
    <w:rsid w:val="00B3412A"/>
    <w:rsid w:val="00B40968"/>
    <w:rsid w:val="00B4256F"/>
    <w:rsid w:val="00B5004D"/>
    <w:rsid w:val="00B51365"/>
    <w:rsid w:val="00B51861"/>
    <w:rsid w:val="00B51C6E"/>
    <w:rsid w:val="00B52725"/>
    <w:rsid w:val="00B55057"/>
    <w:rsid w:val="00B56958"/>
    <w:rsid w:val="00B62167"/>
    <w:rsid w:val="00B632FF"/>
    <w:rsid w:val="00B63347"/>
    <w:rsid w:val="00B65BE5"/>
    <w:rsid w:val="00B74C0C"/>
    <w:rsid w:val="00B75D18"/>
    <w:rsid w:val="00B75DC7"/>
    <w:rsid w:val="00B76BCA"/>
    <w:rsid w:val="00B83684"/>
    <w:rsid w:val="00B850A1"/>
    <w:rsid w:val="00B86F54"/>
    <w:rsid w:val="00B87AA8"/>
    <w:rsid w:val="00B87CBD"/>
    <w:rsid w:val="00B91643"/>
    <w:rsid w:val="00B949C6"/>
    <w:rsid w:val="00BA017B"/>
    <w:rsid w:val="00BA0279"/>
    <w:rsid w:val="00BA1574"/>
    <w:rsid w:val="00BA49CA"/>
    <w:rsid w:val="00BA78EB"/>
    <w:rsid w:val="00BB0B30"/>
    <w:rsid w:val="00BB17D2"/>
    <w:rsid w:val="00BB474C"/>
    <w:rsid w:val="00BB5472"/>
    <w:rsid w:val="00BB681A"/>
    <w:rsid w:val="00BB6A90"/>
    <w:rsid w:val="00BB6CA9"/>
    <w:rsid w:val="00BB6DC8"/>
    <w:rsid w:val="00BC009D"/>
    <w:rsid w:val="00BC036A"/>
    <w:rsid w:val="00BC27C9"/>
    <w:rsid w:val="00BC3A65"/>
    <w:rsid w:val="00BC5C9C"/>
    <w:rsid w:val="00BC6601"/>
    <w:rsid w:val="00BC7460"/>
    <w:rsid w:val="00BE1279"/>
    <w:rsid w:val="00BE2404"/>
    <w:rsid w:val="00BE2DA2"/>
    <w:rsid w:val="00BE3748"/>
    <w:rsid w:val="00BE54A1"/>
    <w:rsid w:val="00BF37B7"/>
    <w:rsid w:val="00BF6825"/>
    <w:rsid w:val="00BF77B7"/>
    <w:rsid w:val="00BF7D40"/>
    <w:rsid w:val="00C03192"/>
    <w:rsid w:val="00C034AB"/>
    <w:rsid w:val="00C03F81"/>
    <w:rsid w:val="00C1132A"/>
    <w:rsid w:val="00C160C7"/>
    <w:rsid w:val="00C16388"/>
    <w:rsid w:val="00C16694"/>
    <w:rsid w:val="00C179DC"/>
    <w:rsid w:val="00C22F4B"/>
    <w:rsid w:val="00C267D9"/>
    <w:rsid w:val="00C27908"/>
    <w:rsid w:val="00C340D3"/>
    <w:rsid w:val="00C34D8B"/>
    <w:rsid w:val="00C40172"/>
    <w:rsid w:val="00C42B22"/>
    <w:rsid w:val="00C449AA"/>
    <w:rsid w:val="00C4573C"/>
    <w:rsid w:val="00C51102"/>
    <w:rsid w:val="00C537DE"/>
    <w:rsid w:val="00C65E57"/>
    <w:rsid w:val="00C66521"/>
    <w:rsid w:val="00C700CD"/>
    <w:rsid w:val="00C720AE"/>
    <w:rsid w:val="00C72D9C"/>
    <w:rsid w:val="00C7304F"/>
    <w:rsid w:val="00C7652B"/>
    <w:rsid w:val="00C77687"/>
    <w:rsid w:val="00C836CD"/>
    <w:rsid w:val="00C83EB8"/>
    <w:rsid w:val="00C84DE5"/>
    <w:rsid w:val="00C85E5B"/>
    <w:rsid w:val="00C907A6"/>
    <w:rsid w:val="00C918B6"/>
    <w:rsid w:val="00C92937"/>
    <w:rsid w:val="00C93668"/>
    <w:rsid w:val="00C9369C"/>
    <w:rsid w:val="00C94754"/>
    <w:rsid w:val="00C94F04"/>
    <w:rsid w:val="00C96569"/>
    <w:rsid w:val="00C9665D"/>
    <w:rsid w:val="00CA1F44"/>
    <w:rsid w:val="00CA39CE"/>
    <w:rsid w:val="00CA6E3E"/>
    <w:rsid w:val="00CA7ECC"/>
    <w:rsid w:val="00CB2B9C"/>
    <w:rsid w:val="00CC130C"/>
    <w:rsid w:val="00CC1CB1"/>
    <w:rsid w:val="00CC3776"/>
    <w:rsid w:val="00CC3E0D"/>
    <w:rsid w:val="00CC4C58"/>
    <w:rsid w:val="00CC4DC4"/>
    <w:rsid w:val="00CC7612"/>
    <w:rsid w:val="00CC7DE9"/>
    <w:rsid w:val="00CC7EC5"/>
    <w:rsid w:val="00CD2E58"/>
    <w:rsid w:val="00CD3218"/>
    <w:rsid w:val="00CD34DB"/>
    <w:rsid w:val="00CE4E6B"/>
    <w:rsid w:val="00CE6467"/>
    <w:rsid w:val="00CE658D"/>
    <w:rsid w:val="00CE74D0"/>
    <w:rsid w:val="00CF0221"/>
    <w:rsid w:val="00CF2C8E"/>
    <w:rsid w:val="00CF3520"/>
    <w:rsid w:val="00CF3950"/>
    <w:rsid w:val="00CF40EC"/>
    <w:rsid w:val="00CF438A"/>
    <w:rsid w:val="00CF56FB"/>
    <w:rsid w:val="00CF70BE"/>
    <w:rsid w:val="00D01F4F"/>
    <w:rsid w:val="00D04FD4"/>
    <w:rsid w:val="00D07857"/>
    <w:rsid w:val="00D1118F"/>
    <w:rsid w:val="00D161C9"/>
    <w:rsid w:val="00D16A1F"/>
    <w:rsid w:val="00D175AB"/>
    <w:rsid w:val="00D179AD"/>
    <w:rsid w:val="00D20EC4"/>
    <w:rsid w:val="00D219A9"/>
    <w:rsid w:val="00D25110"/>
    <w:rsid w:val="00D325EE"/>
    <w:rsid w:val="00D32C60"/>
    <w:rsid w:val="00D340A6"/>
    <w:rsid w:val="00D34F8F"/>
    <w:rsid w:val="00D42998"/>
    <w:rsid w:val="00D4523C"/>
    <w:rsid w:val="00D524FD"/>
    <w:rsid w:val="00D533A4"/>
    <w:rsid w:val="00D55526"/>
    <w:rsid w:val="00D63472"/>
    <w:rsid w:val="00D72B77"/>
    <w:rsid w:val="00D73A51"/>
    <w:rsid w:val="00D741E2"/>
    <w:rsid w:val="00D7421E"/>
    <w:rsid w:val="00D7561A"/>
    <w:rsid w:val="00D77193"/>
    <w:rsid w:val="00D818FB"/>
    <w:rsid w:val="00D82C70"/>
    <w:rsid w:val="00D84314"/>
    <w:rsid w:val="00D846A0"/>
    <w:rsid w:val="00D85348"/>
    <w:rsid w:val="00D85419"/>
    <w:rsid w:val="00D8598C"/>
    <w:rsid w:val="00D876E1"/>
    <w:rsid w:val="00D917FA"/>
    <w:rsid w:val="00D97118"/>
    <w:rsid w:val="00D9719F"/>
    <w:rsid w:val="00DB002C"/>
    <w:rsid w:val="00DB3BD2"/>
    <w:rsid w:val="00DB6603"/>
    <w:rsid w:val="00DC007E"/>
    <w:rsid w:val="00DC0D24"/>
    <w:rsid w:val="00DC1E2A"/>
    <w:rsid w:val="00DC2B6D"/>
    <w:rsid w:val="00DC315E"/>
    <w:rsid w:val="00DC4D16"/>
    <w:rsid w:val="00DC7531"/>
    <w:rsid w:val="00DD18DA"/>
    <w:rsid w:val="00DD1F3B"/>
    <w:rsid w:val="00DD6DC4"/>
    <w:rsid w:val="00DE0A18"/>
    <w:rsid w:val="00DE0C53"/>
    <w:rsid w:val="00DE5BEB"/>
    <w:rsid w:val="00DE6C94"/>
    <w:rsid w:val="00DE73D2"/>
    <w:rsid w:val="00DE76A4"/>
    <w:rsid w:val="00DE7BEA"/>
    <w:rsid w:val="00DF184E"/>
    <w:rsid w:val="00DF2491"/>
    <w:rsid w:val="00DF263C"/>
    <w:rsid w:val="00DF275C"/>
    <w:rsid w:val="00DF363C"/>
    <w:rsid w:val="00DF5C5B"/>
    <w:rsid w:val="00E00E59"/>
    <w:rsid w:val="00E027B9"/>
    <w:rsid w:val="00E02B8B"/>
    <w:rsid w:val="00E040BA"/>
    <w:rsid w:val="00E04C2A"/>
    <w:rsid w:val="00E12113"/>
    <w:rsid w:val="00E132A1"/>
    <w:rsid w:val="00E15724"/>
    <w:rsid w:val="00E16A9E"/>
    <w:rsid w:val="00E20007"/>
    <w:rsid w:val="00E216B2"/>
    <w:rsid w:val="00E22654"/>
    <w:rsid w:val="00E22EDF"/>
    <w:rsid w:val="00E24F0F"/>
    <w:rsid w:val="00E257C6"/>
    <w:rsid w:val="00E26675"/>
    <w:rsid w:val="00E27C1C"/>
    <w:rsid w:val="00E32DA0"/>
    <w:rsid w:val="00E35310"/>
    <w:rsid w:val="00E36D62"/>
    <w:rsid w:val="00E411C3"/>
    <w:rsid w:val="00E42C06"/>
    <w:rsid w:val="00E42F70"/>
    <w:rsid w:val="00E443D0"/>
    <w:rsid w:val="00E4697F"/>
    <w:rsid w:val="00E46F11"/>
    <w:rsid w:val="00E475A6"/>
    <w:rsid w:val="00E51ECA"/>
    <w:rsid w:val="00E55005"/>
    <w:rsid w:val="00E556ED"/>
    <w:rsid w:val="00E55EB5"/>
    <w:rsid w:val="00E64643"/>
    <w:rsid w:val="00E6759B"/>
    <w:rsid w:val="00E7098A"/>
    <w:rsid w:val="00E71F85"/>
    <w:rsid w:val="00E80A62"/>
    <w:rsid w:val="00E80BB5"/>
    <w:rsid w:val="00E84A03"/>
    <w:rsid w:val="00E84F17"/>
    <w:rsid w:val="00E858E2"/>
    <w:rsid w:val="00E90FF4"/>
    <w:rsid w:val="00E95216"/>
    <w:rsid w:val="00E967EA"/>
    <w:rsid w:val="00EA0F46"/>
    <w:rsid w:val="00EA1728"/>
    <w:rsid w:val="00EA17E1"/>
    <w:rsid w:val="00EA2F4C"/>
    <w:rsid w:val="00EA4C6B"/>
    <w:rsid w:val="00EA5CD3"/>
    <w:rsid w:val="00EA6A6B"/>
    <w:rsid w:val="00EB079B"/>
    <w:rsid w:val="00EB1691"/>
    <w:rsid w:val="00EB2541"/>
    <w:rsid w:val="00EB4C74"/>
    <w:rsid w:val="00EC120A"/>
    <w:rsid w:val="00EC219F"/>
    <w:rsid w:val="00EC365B"/>
    <w:rsid w:val="00EC4E38"/>
    <w:rsid w:val="00EC6531"/>
    <w:rsid w:val="00EC6C28"/>
    <w:rsid w:val="00ED06DB"/>
    <w:rsid w:val="00ED27A9"/>
    <w:rsid w:val="00ED2E7B"/>
    <w:rsid w:val="00ED34F4"/>
    <w:rsid w:val="00ED50EE"/>
    <w:rsid w:val="00ED5412"/>
    <w:rsid w:val="00ED5504"/>
    <w:rsid w:val="00EE0CD1"/>
    <w:rsid w:val="00EE3F40"/>
    <w:rsid w:val="00EE4639"/>
    <w:rsid w:val="00EE5232"/>
    <w:rsid w:val="00EF1231"/>
    <w:rsid w:val="00EF32CB"/>
    <w:rsid w:val="00EF3513"/>
    <w:rsid w:val="00EF4A24"/>
    <w:rsid w:val="00EF53EB"/>
    <w:rsid w:val="00F00C74"/>
    <w:rsid w:val="00F02AF2"/>
    <w:rsid w:val="00F03258"/>
    <w:rsid w:val="00F06878"/>
    <w:rsid w:val="00F1398B"/>
    <w:rsid w:val="00F16930"/>
    <w:rsid w:val="00F2402E"/>
    <w:rsid w:val="00F245A4"/>
    <w:rsid w:val="00F26E31"/>
    <w:rsid w:val="00F27AF9"/>
    <w:rsid w:val="00F32479"/>
    <w:rsid w:val="00F33BDE"/>
    <w:rsid w:val="00F3416B"/>
    <w:rsid w:val="00F3495B"/>
    <w:rsid w:val="00F34DCD"/>
    <w:rsid w:val="00F3591B"/>
    <w:rsid w:val="00F35D03"/>
    <w:rsid w:val="00F43640"/>
    <w:rsid w:val="00F43F30"/>
    <w:rsid w:val="00F448C1"/>
    <w:rsid w:val="00F44969"/>
    <w:rsid w:val="00F44B3A"/>
    <w:rsid w:val="00F57555"/>
    <w:rsid w:val="00F61F1D"/>
    <w:rsid w:val="00F628EA"/>
    <w:rsid w:val="00F64BE4"/>
    <w:rsid w:val="00F65842"/>
    <w:rsid w:val="00F65A4A"/>
    <w:rsid w:val="00F7508E"/>
    <w:rsid w:val="00F82302"/>
    <w:rsid w:val="00F82BED"/>
    <w:rsid w:val="00F839B5"/>
    <w:rsid w:val="00F84C6F"/>
    <w:rsid w:val="00F917B9"/>
    <w:rsid w:val="00F95142"/>
    <w:rsid w:val="00F9656C"/>
    <w:rsid w:val="00FA1173"/>
    <w:rsid w:val="00FA1E16"/>
    <w:rsid w:val="00FA2F1B"/>
    <w:rsid w:val="00FA7CE5"/>
    <w:rsid w:val="00FB46A0"/>
    <w:rsid w:val="00FB4D5C"/>
    <w:rsid w:val="00FB648A"/>
    <w:rsid w:val="00FB64FA"/>
    <w:rsid w:val="00FC3B80"/>
    <w:rsid w:val="00FD263E"/>
    <w:rsid w:val="00FD548C"/>
    <w:rsid w:val="00FD6CD6"/>
    <w:rsid w:val="00FE379B"/>
    <w:rsid w:val="00FE4C2A"/>
    <w:rsid w:val="00FE7063"/>
    <w:rsid w:val="00FF31DC"/>
    <w:rsid w:val="00FF5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8B9508"/>
  <w15:docId w15:val="{26E8E240-735D-427E-8271-F062FEFC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1B0"/>
  </w:style>
  <w:style w:type="paragraph" w:styleId="Heading1">
    <w:name w:val="heading 1"/>
    <w:aliases w:val="H1-Sec.Head"/>
    <w:basedOn w:val="Normal"/>
    <w:next w:val="Normal"/>
    <w:link w:val="Heading1Char"/>
    <w:uiPriority w:val="9"/>
    <w:qFormat/>
    <w:rsid w:val="000D6369"/>
    <w:pPr>
      <w:keepNext/>
      <w:keepLines/>
      <w:numPr>
        <w:numId w:val="2"/>
      </w:numPr>
      <w:spacing w:before="360" w:after="240"/>
      <w:ind w:left="648"/>
      <w:outlineLvl w:val="0"/>
    </w:pPr>
    <w:rPr>
      <w:rFonts w:ascii="Arial" w:eastAsiaTheme="majorEastAsia" w:hAnsi="Arial" w:cstheme="majorBidi"/>
      <w:bCs/>
      <w:szCs w:val="28"/>
    </w:rPr>
  </w:style>
  <w:style w:type="paragraph" w:styleId="Heading2">
    <w:name w:val="heading 2"/>
    <w:aliases w:val="H2-Sec. Head"/>
    <w:basedOn w:val="Normal"/>
    <w:next w:val="Normal"/>
    <w:link w:val="Heading2Char"/>
    <w:uiPriority w:val="9"/>
    <w:unhideWhenUsed/>
    <w:qFormat/>
    <w:rsid w:val="000D6369"/>
    <w:pPr>
      <w:keepNext/>
      <w:keepLines/>
      <w:numPr>
        <w:numId w:val="1"/>
      </w:numPr>
      <w:spacing w:before="200" w:after="0"/>
      <w:ind w:left="360"/>
      <w:outlineLvl w:val="1"/>
    </w:pPr>
    <w:rPr>
      <w:rFonts w:ascii="Arial" w:eastAsiaTheme="majorEastAsia" w:hAnsi="Arial" w:cstheme="majorBidi"/>
      <w:b/>
      <w:bCs/>
      <w:sz w:val="26"/>
      <w:szCs w:val="26"/>
    </w:rPr>
  </w:style>
  <w:style w:type="paragraph" w:styleId="Heading3">
    <w:name w:val="heading 3"/>
    <w:aliases w:val="H3-Sec. Head"/>
    <w:basedOn w:val="Normal"/>
    <w:next w:val="Normal"/>
    <w:link w:val="Heading3Char"/>
    <w:uiPriority w:val="9"/>
    <w:unhideWhenUsed/>
    <w:qFormat/>
    <w:rsid w:val="000D6369"/>
    <w:pPr>
      <w:keepLines/>
      <w:tabs>
        <w:tab w:val="left" w:pos="907"/>
      </w:tabs>
      <w:spacing w:after="120"/>
      <w:ind w:left="576"/>
      <w:outlineLvl w:val="2"/>
    </w:pPr>
    <w:rPr>
      <w:rFonts w:ascii="Arial" w:eastAsiaTheme="majorEastAsia" w:hAnsi="Arial" w:cstheme="majorBidi"/>
      <w:bCs/>
      <w:sz w:val="20"/>
    </w:rPr>
  </w:style>
  <w:style w:type="paragraph" w:styleId="Heading4">
    <w:name w:val="heading 4"/>
    <w:aliases w:val="H4 Sec.Heading"/>
    <w:basedOn w:val="Normal"/>
    <w:next w:val="Normal"/>
    <w:link w:val="Heading4Char"/>
    <w:uiPriority w:val="9"/>
    <w:qFormat/>
    <w:rsid w:val="00DF263C"/>
    <w:pPr>
      <w:keepNext/>
      <w:widowControl w:val="0"/>
      <w:overflowPunct w:val="0"/>
      <w:autoSpaceDE w:val="0"/>
      <w:autoSpaceDN w:val="0"/>
      <w:adjustRightInd w:val="0"/>
      <w:spacing w:after="0" w:line="240" w:lineRule="auto"/>
      <w:ind w:left="1440" w:hanging="1440"/>
      <w:textAlignment w:val="baseline"/>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qFormat/>
    <w:rsid w:val="00DF263C"/>
    <w:p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i/>
      <w:sz w:val="26"/>
      <w:szCs w:val="20"/>
    </w:rPr>
  </w:style>
  <w:style w:type="paragraph" w:styleId="Heading6">
    <w:name w:val="heading 6"/>
    <w:basedOn w:val="Normal"/>
    <w:next w:val="Normal"/>
    <w:link w:val="Heading6Char"/>
    <w:uiPriority w:val="9"/>
    <w:unhideWhenUsed/>
    <w:qFormat/>
    <w:rsid w:val="00DF263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F263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DF263C"/>
    <w:pPr>
      <w:keepNext/>
      <w:widowControl w:val="0"/>
      <w:overflowPunct w:val="0"/>
      <w:autoSpaceDE w:val="0"/>
      <w:autoSpaceDN w:val="0"/>
      <w:adjustRightInd w:val="0"/>
      <w:spacing w:after="0" w:line="240" w:lineRule="auto"/>
      <w:jc w:val="center"/>
      <w:textAlignment w:val="baseline"/>
      <w:outlineLvl w:val="7"/>
    </w:pPr>
    <w:rPr>
      <w:rFonts w:ascii="Times New Roman" w:eastAsia="Times New Roman" w:hAnsi="Times New Roman" w:cs="Times New Roman"/>
      <w:b/>
      <w:sz w:val="20"/>
      <w:szCs w:val="20"/>
    </w:rPr>
  </w:style>
  <w:style w:type="paragraph" w:styleId="Heading9">
    <w:name w:val="heading 9"/>
    <w:basedOn w:val="Normal"/>
    <w:next w:val="Normal"/>
    <w:link w:val="Heading9Char"/>
    <w:uiPriority w:val="9"/>
    <w:qFormat/>
    <w:rsid w:val="00DF263C"/>
    <w:pPr>
      <w:keepNext/>
      <w:widowControl w:val="0"/>
      <w:tabs>
        <w:tab w:val="left" w:pos="0"/>
        <w:tab w:val="left" w:pos="360"/>
        <w:tab w:val="left" w:pos="939"/>
        <w:tab w:val="left" w:pos="1449"/>
        <w:tab w:val="left" w:pos="1959"/>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360" w:lineRule="auto"/>
      <w:textAlignment w:val="baseline"/>
      <w:outlineLvl w:val="8"/>
    </w:pPr>
    <w:rPr>
      <w:rFonts w:ascii="Univers" w:eastAsia="Times New Roman" w:hAnsi="Univers"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uiPriority w:val="9"/>
    <w:rsid w:val="000D6369"/>
    <w:rPr>
      <w:rFonts w:ascii="Arial" w:eastAsiaTheme="majorEastAsia" w:hAnsi="Arial" w:cstheme="majorBidi"/>
      <w:bCs/>
      <w:szCs w:val="28"/>
    </w:rPr>
  </w:style>
  <w:style w:type="character" w:customStyle="1" w:styleId="Heading2Char">
    <w:name w:val="Heading 2 Char"/>
    <w:aliases w:val="H2-Sec. Head Char"/>
    <w:basedOn w:val="DefaultParagraphFont"/>
    <w:link w:val="Heading2"/>
    <w:uiPriority w:val="9"/>
    <w:rsid w:val="000D6369"/>
    <w:rPr>
      <w:rFonts w:ascii="Arial" w:eastAsiaTheme="majorEastAsia" w:hAnsi="Arial" w:cstheme="majorBidi"/>
      <w:b/>
      <w:bCs/>
      <w:sz w:val="26"/>
      <w:szCs w:val="26"/>
    </w:rPr>
  </w:style>
  <w:style w:type="character" w:customStyle="1" w:styleId="Heading3Char">
    <w:name w:val="Heading 3 Char"/>
    <w:aliases w:val="H3-Sec. Head Char"/>
    <w:basedOn w:val="DefaultParagraphFont"/>
    <w:link w:val="Heading3"/>
    <w:uiPriority w:val="9"/>
    <w:rsid w:val="000D6369"/>
    <w:rPr>
      <w:rFonts w:ascii="Arial" w:eastAsiaTheme="majorEastAsia" w:hAnsi="Arial" w:cstheme="majorBidi"/>
      <w:bCs/>
      <w:sz w:val="20"/>
    </w:rPr>
  </w:style>
  <w:style w:type="character" w:customStyle="1" w:styleId="Heading4Char">
    <w:name w:val="Heading 4 Char"/>
    <w:aliases w:val="H4 Sec.Heading Char"/>
    <w:basedOn w:val="DefaultParagraphFont"/>
    <w:link w:val="Heading4"/>
    <w:uiPriority w:val="9"/>
    <w:rsid w:val="00DF263C"/>
    <w:rPr>
      <w:rFonts w:ascii="Times New Roman" w:eastAsia="Times New Roman" w:hAnsi="Times New Roman" w:cs="Times New Roman"/>
      <w:sz w:val="24"/>
      <w:szCs w:val="20"/>
    </w:rPr>
  </w:style>
  <w:style w:type="character" w:customStyle="1" w:styleId="Heading5Char">
    <w:name w:val="Heading 5 Char"/>
    <w:basedOn w:val="DefaultParagraphFont"/>
    <w:link w:val="Heading5"/>
    <w:uiPriority w:val="9"/>
    <w:rsid w:val="00DF263C"/>
    <w:rPr>
      <w:rFonts w:ascii="Times New Roman" w:eastAsia="Times New Roman" w:hAnsi="Times New Roman" w:cs="Times New Roman"/>
      <w:b/>
      <w:i/>
      <w:sz w:val="26"/>
      <w:szCs w:val="20"/>
    </w:rPr>
  </w:style>
  <w:style w:type="character" w:customStyle="1" w:styleId="Heading6Char">
    <w:name w:val="Heading 6 Char"/>
    <w:basedOn w:val="DefaultParagraphFont"/>
    <w:link w:val="Heading6"/>
    <w:uiPriority w:val="9"/>
    <w:rsid w:val="00DF26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F26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F263C"/>
    <w:rPr>
      <w:rFonts w:ascii="Times New Roman" w:eastAsia="Times New Roman" w:hAnsi="Times New Roman" w:cs="Times New Roman"/>
      <w:b/>
      <w:sz w:val="20"/>
      <w:szCs w:val="20"/>
    </w:rPr>
  </w:style>
  <w:style w:type="character" w:customStyle="1" w:styleId="Heading9Char">
    <w:name w:val="Heading 9 Char"/>
    <w:basedOn w:val="DefaultParagraphFont"/>
    <w:link w:val="Heading9"/>
    <w:uiPriority w:val="9"/>
    <w:rsid w:val="00DF263C"/>
    <w:rPr>
      <w:rFonts w:ascii="Univers" w:eastAsia="Times New Roman" w:hAnsi="Univers" w:cs="Times New Roman"/>
      <w:b/>
      <w:szCs w:val="20"/>
      <w:u w:val="single"/>
    </w:rPr>
  </w:style>
  <w:style w:type="paragraph" w:styleId="Header">
    <w:name w:val="header"/>
    <w:basedOn w:val="Normal"/>
    <w:link w:val="HeaderChar"/>
    <w:uiPriority w:val="99"/>
    <w:unhideWhenUsed/>
    <w:rsid w:val="008073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393"/>
  </w:style>
  <w:style w:type="paragraph" w:styleId="Footer">
    <w:name w:val="footer"/>
    <w:basedOn w:val="Normal"/>
    <w:link w:val="FooterChar"/>
    <w:uiPriority w:val="99"/>
    <w:unhideWhenUsed/>
    <w:rsid w:val="00807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393"/>
  </w:style>
  <w:style w:type="paragraph" w:styleId="BalloonText">
    <w:name w:val="Balloon Text"/>
    <w:basedOn w:val="Normal"/>
    <w:link w:val="BalloonTextChar"/>
    <w:uiPriority w:val="99"/>
    <w:unhideWhenUsed/>
    <w:rsid w:val="00807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07393"/>
    <w:rPr>
      <w:rFonts w:ascii="Tahoma" w:hAnsi="Tahoma" w:cs="Tahoma"/>
      <w:sz w:val="16"/>
      <w:szCs w:val="16"/>
    </w:rPr>
  </w:style>
  <w:style w:type="paragraph" w:customStyle="1" w:styleId="Default">
    <w:name w:val="Default"/>
    <w:rsid w:val="00B51365"/>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NoSpacing">
    <w:name w:val="No Spacing"/>
    <w:uiPriority w:val="1"/>
    <w:qFormat/>
    <w:rsid w:val="00B51365"/>
    <w:pPr>
      <w:spacing w:after="0" w:line="240" w:lineRule="auto"/>
    </w:pPr>
  </w:style>
  <w:style w:type="character" w:styleId="Hyperlink">
    <w:name w:val="Hyperlink"/>
    <w:basedOn w:val="DefaultParagraphFont"/>
    <w:uiPriority w:val="99"/>
    <w:unhideWhenUsed/>
    <w:rsid w:val="00B51365"/>
    <w:rPr>
      <w:color w:val="000099"/>
      <w:u w:val="single"/>
    </w:rPr>
  </w:style>
  <w:style w:type="character" w:styleId="Emphasis">
    <w:name w:val="Emphasis"/>
    <w:basedOn w:val="DefaultParagraphFont"/>
    <w:uiPriority w:val="20"/>
    <w:qFormat/>
    <w:rsid w:val="00B51365"/>
    <w:rPr>
      <w:i/>
      <w:iCs/>
    </w:rPr>
  </w:style>
  <w:style w:type="paragraph" w:styleId="ListParagraph">
    <w:name w:val="List Paragraph"/>
    <w:basedOn w:val="Normal"/>
    <w:uiPriority w:val="34"/>
    <w:qFormat/>
    <w:rsid w:val="00E46F11"/>
    <w:pPr>
      <w:ind w:left="720"/>
      <w:contextualSpacing/>
    </w:pPr>
    <w:rPr>
      <w:rFonts w:eastAsiaTheme="minorHAnsi"/>
    </w:rPr>
  </w:style>
  <w:style w:type="table" w:styleId="TableGrid">
    <w:name w:val="Table Grid"/>
    <w:basedOn w:val="TableNormal"/>
    <w:uiPriority w:val="59"/>
    <w:rsid w:val="004F4BA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D325EE"/>
    <w:rPr>
      <w:sz w:val="16"/>
      <w:szCs w:val="16"/>
    </w:rPr>
  </w:style>
  <w:style w:type="paragraph" w:styleId="CommentText">
    <w:name w:val="annotation text"/>
    <w:basedOn w:val="Normal"/>
    <w:link w:val="CommentTextChar"/>
    <w:unhideWhenUsed/>
    <w:rsid w:val="00D325EE"/>
    <w:pPr>
      <w:spacing w:line="240" w:lineRule="auto"/>
    </w:pPr>
    <w:rPr>
      <w:rFonts w:eastAsiaTheme="minorHAnsi"/>
      <w:sz w:val="20"/>
      <w:szCs w:val="20"/>
    </w:rPr>
  </w:style>
  <w:style w:type="character" w:customStyle="1" w:styleId="CommentTextChar">
    <w:name w:val="Comment Text Char"/>
    <w:basedOn w:val="DefaultParagraphFont"/>
    <w:link w:val="CommentText"/>
    <w:rsid w:val="00D325EE"/>
    <w:rPr>
      <w:rFonts w:eastAsiaTheme="minorHAnsi"/>
      <w:sz w:val="20"/>
      <w:szCs w:val="20"/>
    </w:rPr>
  </w:style>
  <w:style w:type="paragraph" w:styleId="z-TopofForm">
    <w:name w:val="HTML Top of Form"/>
    <w:basedOn w:val="Normal"/>
    <w:next w:val="Normal"/>
    <w:link w:val="z-TopofFormChar"/>
    <w:hidden/>
    <w:uiPriority w:val="99"/>
    <w:semiHidden/>
    <w:unhideWhenUsed/>
    <w:rsid w:val="00D73A5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73A5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73A5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73A51"/>
    <w:rPr>
      <w:rFonts w:ascii="Arial" w:eastAsia="Times New Roman" w:hAnsi="Arial" w:cs="Arial"/>
      <w:vanish/>
      <w:sz w:val="16"/>
      <w:szCs w:val="16"/>
    </w:rPr>
  </w:style>
  <w:style w:type="paragraph" w:customStyle="1" w:styleId="ss-logo-link">
    <w:name w:val="ss-logo-link"/>
    <w:basedOn w:val="Normal"/>
    <w:rsid w:val="00D73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logo">
    <w:name w:val="ss-logo"/>
    <w:basedOn w:val="Normal"/>
    <w:rsid w:val="00D73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
    <w:name w:val="g"/>
    <w:basedOn w:val="Normal"/>
    <w:rsid w:val="00D73A51"/>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ss-form-desc">
    <w:name w:val="ss-form-desc"/>
    <w:basedOn w:val="Normal"/>
    <w:rsid w:val="00D73A51"/>
    <w:pPr>
      <w:spacing w:after="0" w:line="240" w:lineRule="auto"/>
    </w:pPr>
    <w:rPr>
      <w:rFonts w:ascii="Times New Roman" w:eastAsia="Times New Roman" w:hAnsi="Times New Roman" w:cs="Times New Roman"/>
      <w:sz w:val="24"/>
      <w:szCs w:val="24"/>
    </w:rPr>
  </w:style>
  <w:style w:type="paragraph" w:customStyle="1" w:styleId="ss-powered-by">
    <w:name w:val="ss-powered-by"/>
    <w:basedOn w:val="Normal"/>
    <w:rsid w:val="00D73A51"/>
    <w:pPr>
      <w:spacing w:before="240" w:after="48" w:line="240" w:lineRule="auto"/>
      <w:ind w:left="48" w:right="48"/>
    </w:pPr>
    <w:rPr>
      <w:rFonts w:ascii="Times New Roman" w:eastAsia="Times New Roman" w:hAnsi="Times New Roman" w:cs="Times New Roman"/>
      <w:color w:val="666666"/>
      <w:sz w:val="24"/>
      <w:szCs w:val="24"/>
    </w:rPr>
  </w:style>
  <w:style w:type="paragraph" w:customStyle="1" w:styleId="ss-required-asterisk">
    <w:name w:val="ss-required-asterisk"/>
    <w:basedOn w:val="Normal"/>
    <w:rsid w:val="00D73A51"/>
    <w:pPr>
      <w:spacing w:before="100" w:beforeAutospacing="1" w:after="100" w:afterAutospacing="1" w:line="240" w:lineRule="auto"/>
    </w:pPr>
    <w:rPr>
      <w:rFonts w:ascii="Times New Roman" w:eastAsia="Times New Roman" w:hAnsi="Times New Roman" w:cs="Times New Roman"/>
      <w:color w:val="C43B1D"/>
      <w:sz w:val="24"/>
      <w:szCs w:val="24"/>
    </w:rPr>
  </w:style>
  <w:style w:type="paragraph" w:customStyle="1" w:styleId="ss-confirmation-header">
    <w:name w:val="ss-confirmation-header"/>
    <w:basedOn w:val="Normal"/>
    <w:rsid w:val="00D73A51"/>
    <w:pPr>
      <w:spacing w:before="100" w:beforeAutospacing="1" w:after="100" w:afterAutospacing="1" w:line="240" w:lineRule="auto"/>
    </w:pPr>
    <w:rPr>
      <w:rFonts w:ascii="Times New Roman" w:eastAsia="Times New Roman" w:hAnsi="Times New Roman" w:cs="Times New Roman"/>
      <w:sz w:val="34"/>
      <w:szCs w:val="34"/>
    </w:rPr>
  </w:style>
  <w:style w:type="paragraph" w:customStyle="1" w:styleId="form-error-arg">
    <w:name w:val="form-error-arg"/>
    <w:basedOn w:val="Normal"/>
    <w:rsid w:val="00D73A5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ria-only-help">
    <w:name w:val="aria-only-help"/>
    <w:basedOn w:val="Normal"/>
    <w:rsid w:val="00D73A51"/>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ss-gridnumbers">
    <w:name w:val="ss-gridnumbers"/>
    <w:basedOn w:val="Normal"/>
    <w:rsid w:val="00D73A51"/>
    <w:pPr>
      <w:pBdr>
        <w:bottom w:val="single" w:sz="6" w:space="0" w:color="D3D8D3"/>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s-gridnumber">
    <w:name w:val="ss-gridnumber"/>
    <w:basedOn w:val="Normal"/>
    <w:rsid w:val="00D73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gridrow">
    <w:name w:val="ss-gridrow"/>
    <w:basedOn w:val="Normal"/>
    <w:rsid w:val="00D73A51"/>
    <w:pPr>
      <w:pBdr>
        <w:bottom w:val="single" w:sz="6" w:space="6" w:color="D3D8D3"/>
      </w:pBdr>
      <w:spacing w:before="100" w:beforeAutospacing="1" w:after="100" w:afterAutospacing="1" w:line="240" w:lineRule="auto"/>
      <w:jc w:val="center"/>
    </w:pPr>
    <w:rPr>
      <w:rFonts w:ascii="Times New Roman" w:eastAsia="Times New Roman" w:hAnsi="Times New Roman" w:cs="Times New Roman"/>
      <w:color w:val="666666"/>
      <w:sz w:val="24"/>
      <w:szCs w:val="24"/>
    </w:rPr>
  </w:style>
  <w:style w:type="paragraph" w:customStyle="1" w:styleId="ss-grid-row-even">
    <w:name w:val="ss-grid-row-even"/>
    <w:basedOn w:val="Normal"/>
    <w:rsid w:val="00D73A5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grid-row-odd">
    <w:name w:val="ss-grid-row-odd"/>
    <w:basedOn w:val="Normal"/>
    <w:rsid w:val="00D73A51"/>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gridrow-leftlabel">
    <w:name w:val="ss-gridrow-leftlabel"/>
    <w:basedOn w:val="Normal"/>
    <w:rsid w:val="00D73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grid-separator">
    <w:name w:val="ss-grid-separator"/>
    <w:basedOn w:val="Normal"/>
    <w:rsid w:val="00D73A51"/>
    <w:pPr>
      <w:pBdr>
        <w:top w:val="single" w:sz="6" w:space="0" w:color="E5E5E5"/>
        <w:left w:val="single" w:sz="6" w:space="0" w:color="E5E5E5"/>
        <w:bottom w:val="single" w:sz="6" w:space="0" w:color="E5E5E5"/>
        <w:right w:val="single" w:sz="6" w:space="0" w:color="E5E5E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scalenumbers">
    <w:name w:val="ss-scalenumbers"/>
    <w:basedOn w:val="Normal"/>
    <w:rsid w:val="00D73A5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s-scalenumber">
    <w:name w:val="ss-scalenumber"/>
    <w:basedOn w:val="Normal"/>
    <w:rsid w:val="00D73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scalerow">
    <w:name w:val="ss-scalerow"/>
    <w:basedOn w:val="Normal"/>
    <w:rsid w:val="00D73A51"/>
    <w:pPr>
      <w:pBdr>
        <w:top w:val="single" w:sz="6" w:space="6" w:color="D3D8D3"/>
        <w:left w:val="single" w:sz="2" w:space="3" w:color="D3D8D3"/>
        <w:bottom w:val="single" w:sz="6" w:space="6" w:color="D3D8D3"/>
        <w:right w:val="single" w:sz="2" w:space="3" w:color="D3D8D3"/>
      </w:pBdr>
      <w:spacing w:before="100" w:beforeAutospacing="1" w:after="100" w:afterAutospacing="1" w:line="240" w:lineRule="auto"/>
      <w:jc w:val="center"/>
    </w:pPr>
    <w:rPr>
      <w:rFonts w:ascii="Times New Roman" w:eastAsia="Times New Roman" w:hAnsi="Times New Roman" w:cs="Times New Roman"/>
      <w:color w:val="666666"/>
      <w:sz w:val="24"/>
      <w:szCs w:val="24"/>
    </w:rPr>
  </w:style>
  <w:style w:type="paragraph" w:customStyle="1" w:styleId="ss-form-entry">
    <w:name w:val="ss-form-entry"/>
    <w:basedOn w:val="Normal"/>
    <w:rsid w:val="00D73A51"/>
    <w:pPr>
      <w:spacing w:before="100" w:beforeAutospacing="1" w:after="360" w:line="240" w:lineRule="auto"/>
    </w:pPr>
    <w:rPr>
      <w:rFonts w:ascii="Times New Roman" w:eastAsia="Times New Roman" w:hAnsi="Times New Roman" w:cs="Times New Roman"/>
      <w:sz w:val="24"/>
      <w:szCs w:val="24"/>
    </w:rPr>
  </w:style>
  <w:style w:type="paragraph" w:customStyle="1" w:styleId="ss-q-title">
    <w:name w:val="ss-q-title"/>
    <w:basedOn w:val="Normal"/>
    <w:rsid w:val="00D73A5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s-q-help">
    <w:name w:val="ss-q-help"/>
    <w:basedOn w:val="Normal"/>
    <w:rsid w:val="00D73A51"/>
    <w:pPr>
      <w:spacing w:before="24" w:after="60" w:line="240" w:lineRule="auto"/>
    </w:pPr>
    <w:rPr>
      <w:rFonts w:ascii="Times New Roman" w:eastAsia="Times New Roman" w:hAnsi="Times New Roman" w:cs="Times New Roman"/>
      <w:color w:val="666666"/>
      <w:sz w:val="24"/>
      <w:szCs w:val="24"/>
    </w:rPr>
  </w:style>
  <w:style w:type="paragraph" w:customStyle="1" w:styleId="ss-q-long">
    <w:name w:val="ss-q-long"/>
    <w:basedOn w:val="Normal"/>
    <w:rsid w:val="00D73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choices">
    <w:name w:val="ss-choices"/>
    <w:basedOn w:val="Normal"/>
    <w:rsid w:val="00D73A51"/>
    <w:pPr>
      <w:spacing w:before="120" w:after="0" w:line="240" w:lineRule="auto"/>
    </w:pPr>
    <w:rPr>
      <w:rFonts w:ascii="Times New Roman" w:eastAsia="Times New Roman" w:hAnsi="Times New Roman" w:cs="Times New Roman"/>
      <w:sz w:val="24"/>
      <w:szCs w:val="24"/>
    </w:rPr>
  </w:style>
  <w:style w:type="paragraph" w:customStyle="1" w:styleId="ss-choice-item">
    <w:name w:val="ss-choice-item"/>
    <w:basedOn w:val="Normal"/>
    <w:rsid w:val="00D73A51"/>
    <w:pPr>
      <w:spacing w:after="0" w:line="312" w:lineRule="atLeast"/>
    </w:pPr>
    <w:rPr>
      <w:rFonts w:ascii="Times New Roman" w:eastAsia="Times New Roman" w:hAnsi="Times New Roman" w:cs="Times New Roman"/>
      <w:sz w:val="24"/>
      <w:szCs w:val="24"/>
    </w:rPr>
  </w:style>
  <w:style w:type="paragraph" w:customStyle="1" w:styleId="ss-section-title">
    <w:name w:val="ss-section-title"/>
    <w:basedOn w:val="Normal"/>
    <w:rsid w:val="00D73A51"/>
    <w:pPr>
      <w:shd w:val="clear" w:color="auto" w:fill="EEEEEE"/>
      <w:spacing w:before="480" w:after="0" w:line="240" w:lineRule="auto"/>
      <w:ind w:left="-96" w:right="-96"/>
    </w:pPr>
    <w:rPr>
      <w:rFonts w:ascii="Times New Roman" w:eastAsia="Times New Roman" w:hAnsi="Times New Roman" w:cs="Times New Roman"/>
      <w:sz w:val="24"/>
      <w:szCs w:val="24"/>
    </w:rPr>
  </w:style>
  <w:style w:type="paragraph" w:customStyle="1" w:styleId="ss-section-description">
    <w:name w:val="ss-section-description"/>
    <w:basedOn w:val="Normal"/>
    <w:rsid w:val="00D73A51"/>
    <w:pPr>
      <w:spacing w:before="120" w:after="100" w:afterAutospacing="1" w:line="240" w:lineRule="auto"/>
    </w:pPr>
    <w:rPr>
      <w:rFonts w:ascii="Times New Roman" w:eastAsia="Times New Roman" w:hAnsi="Times New Roman" w:cs="Times New Roman"/>
      <w:sz w:val="24"/>
      <w:szCs w:val="24"/>
    </w:rPr>
  </w:style>
  <w:style w:type="paragraph" w:customStyle="1" w:styleId="ss-page-title">
    <w:name w:val="ss-page-title"/>
    <w:basedOn w:val="Normal"/>
    <w:rsid w:val="00D73A51"/>
    <w:pPr>
      <w:spacing w:after="0" w:line="240" w:lineRule="auto"/>
    </w:pPr>
    <w:rPr>
      <w:rFonts w:ascii="Times New Roman" w:eastAsia="Times New Roman" w:hAnsi="Times New Roman" w:cs="Times New Roman"/>
      <w:sz w:val="24"/>
      <w:szCs w:val="24"/>
    </w:rPr>
  </w:style>
  <w:style w:type="paragraph" w:customStyle="1" w:styleId="ss-item">
    <w:name w:val="ss-item"/>
    <w:basedOn w:val="Normal"/>
    <w:rsid w:val="00D73A51"/>
    <w:pPr>
      <w:spacing w:before="180" w:after="180" w:line="240" w:lineRule="auto"/>
    </w:pPr>
    <w:rPr>
      <w:rFonts w:ascii="Times New Roman" w:eastAsia="Times New Roman" w:hAnsi="Times New Roman" w:cs="Times New Roman"/>
      <w:sz w:val="24"/>
      <w:szCs w:val="24"/>
    </w:rPr>
  </w:style>
  <w:style w:type="paragraph" w:customStyle="1" w:styleId="disclaimer">
    <w:name w:val="disclaimer"/>
    <w:basedOn w:val="Normal"/>
    <w:rsid w:val="00D73A51"/>
    <w:pPr>
      <w:spacing w:before="165" w:after="100" w:afterAutospacing="1" w:line="240" w:lineRule="auto"/>
    </w:pPr>
    <w:rPr>
      <w:rFonts w:ascii="Arial" w:eastAsia="Times New Roman" w:hAnsi="Arial" w:cs="Arial"/>
      <w:color w:val="777777"/>
      <w:sz w:val="17"/>
      <w:szCs w:val="17"/>
    </w:rPr>
  </w:style>
  <w:style w:type="paragraph" w:customStyle="1" w:styleId="disclaimer-separator">
    <w:name w:val="disclaimer-separator"/>
    <w:basedOn w:val="Normal"/>
    <w:rsid w:val="00D73A51"/>
    <w:pPr>
      <w:pBdr>
        <w:top w:val="single" w:sz="6" w:space="0" w:color="EBEBE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wered-by-logo">
    <w:name w:val="powered-by-logo"/>
    <w:basedOn w:val="Normal"/>
    <w:rsid w:val="00D73A51"/>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powered-by-text">
    <w:name w:val="powered-by-text"/>
    <w:basedOn w:val="Normal"/>
    <w:rsid w:val="00D73A51"/>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ss-terms">
    <w:name w:val="ss-terms"/>
    <w:basedOn w:val="Normal"/>
    <w:rsid w:val="00D73A51"/>
    <w:pPr>
      <w:spacing w:before="100" w:beforeAutospacing="1" w:after="100" w:afterAutospacing="1" w:line="300" w:lineRule="atLeast"/>
      <w:jc w:val="center"/>
    </w:pPr>
    <w:rPr>
      <w:rFonts w:ascii="Times New Roman" w:eastAsia="Times New Roman" w:hAnsi="Times New Roman" w:cs="Times New Roman"/>
      <w:sz w:val="24"/>
      <w:szCs w:val="24"/>
    </w:rPr>
  </w:style>
  <w:style w:type="paragraph" w:customStyle="1" w:styleId="ss-submit-message">
    <w:name w:val="ss-submit-message"/>
    <w:basedOn w:val="Normal"/>
    <w:rsid w:val="00D73A51"/>
    <w:pPr>
      <w:spacing w:before="100" w:beforeAutospacing="1" w:after="300" w:line="240" w:lineRule="auto"/>
    </w:pPr>
    <w:rPr>
      <w:rFonts w:ascii="Arial" w:eastAsia="Times New Roman" w:hAnsi="Arial" w:cs="Arial"/>
      <w:sz w:val="20"/>
      <w:szCs w:val="20"/>
    </w:rPr>
  </w:style>
  <w:style w:type="paragraph" w:customStyle="1" w:styleId="ss-form-container">
    <w:name w:val="ss-form-container"/>
    <w:basedOn w:val="Normal"/>
    <w:rsid w:val="00D73A51"/>
    <w:pPr>
      <w:pBdr>
        <w:top w:val="single" w:sz="6" w:space="0" w:color="CCCCCC"/>
        <w:left w:val="single" w:sz="6" w:space="0" w:color="CCCCCC"/>
        <w:bottom w:val="single" w:sz="6" w:space="0" w:color="CCCCCC"/>
        <w:right w:val="single" w:sz="6" w:space="0" w:color="CCCCCC"/>
      </w:pBdr>
      <w:shd w:val="clear" w:color="auto" w:fill="FFFFFF"/>
      <w:spacing w:before="120" w:after="0" w:line="240" w:lineRule="auto"/>
    </w:pPr>
    <w:rPr>
      <w:rFonts w:ascii="Times New Roman" w:eastAsia="Times New Roman" w:hAnsi="Times New Roman" w:cs="Times New Roman"/>
      <w:sz w:val="24"/>
      <w:szCs w:val="24"/>
    </w:rPr>
  </w:style>
  <w:style w:type="paragraph" w:customStyle="1" w:styleId="ss-editing-response">
    <w:name w:val="ss-editing-response"/>
    <w:basedOn w:val="Normal"/>
    <w:rsid w:val="00D73A51"/>
    <w:pPr>
      <w:pBdr>
        <w:top w:val="single" w:sz="6" w:space="0" w:color="CCCCCC"/>
        <w:left w:val="single" w:sz="6" w:space="0" w:color="CCCCCC"/>
        <w:bottom w:val="single" w:sz="6" w:space="0" w:color="CCCCCC"/>
        <w:right w:val="single" w:sz="6" w:space="0" w:color="CCCCCC"/>
      </w:pBdr>
      <w:shd w:val="clear" w:color="auto" w:fill="FFFF87"/>
      <w:spacing w:before="240" w:after="240" w:line="240" w:lineRule="auto"/>
    </w:pPr>
    <w:rPr>
      <w:rFonts w:ascii="Times New Roman" w:eastAsia="Times New Roman" w:hAnsi="Times New Roman" w:cs="Times New Roman"/>
      <w:sz w:val="24"/>
      <w:szCs w:val="24"/>
    </w:rPr>
  </w:style>
  <w:style w:type="paragraph" w:customStyle="1" w:styleId="ss-confirmation-banner">
    <w:name w:val="ss-confirmation-banner"/>
    <w:basedOn w:val="Normal"/>
    <w:rsid w:val="00D73A51"/>
    <w:pPr>
      <w:shd w:val="clear" w:color="auto" w:fill="FFFF8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box-bad">
    <w:name w:val="errorbox-bad"/>
    <w:basedOn w:val="Normal"/>
    <w:rsid w:val="00D73A51"/>
    <w:pPr>
      <w:pBdr>
        <w:top w:val="single" w:sz="12" w:space="2" w:color="C43B1D"/>
        <w:left w:val="single" w:sz="12" w:space="2" w:color="C43B1D"/>
        <w:bottom w:val="single" w:sz="12" w:space="2" w:color="C43B1D"/>
        <w:right w:val="single" w:sz="12" w:space="2" w:color="C43B1D"/>
      </w:pBdr>
      <w:shd w:val="clear" w:color="auto" w:fill="FFE6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header">
    <w:name w:val="errorheader"/>
    <w:basedOn w:val="Normal"/>
    <w:rsid w:val="00D73A51"/>
    <w:pPr>
      <w:spacing w:before="100" w:beforeAutospacing="1" w:after="100" w:afterAutospacing="1" w:line="240" w:lineRule="auto"/>
    </w:pPr>
    <w:rPr>
      <w:rFonts w:ascii="Times New Roman" w:eastAsia="Times New Roman" w:hAnsi="Times New Roman" w:cs="Times New Roman"/>
      <w:color w:val="C43B1D"/>
      <w:sz w:val="24"/>
      <w:szCs w:val="24"/>
    </w:rPr>
  </w:style>
  <w:style w:type="paragraph" w:customStyle="1" w:styleId="ss-prepopulate-input">
    <w:name w:val="ss-prepopulate-input"/>
    <w:basedOn w:val="Normal"/>
    <w:rsid w:val="00D73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legal">
    <w:name w:val="ss-legal"/>
    <w:basedOn w:val="Normal"/>
    <w:rsid w:val="00D73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edit-link">
    <w:name w:val="ss-edit-link"/>
    <w:basedOn w:val="Normal"/>
    <w:rsid w:val="00D73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header">
    <w:name w:val="ss-header"/>
    <w:basedOn w:val="DefaultParagraphFont"/>
    <w:rsid w:val="00D73A51"/>
  </w:style>
  <w:style w:type="character" w:customStyle="1" w:styleId="ss-header1">
    <w:name w:val="ss-header1"/>
    <w:basedOn w:val="DefaultParagraphFont"/>
    <w:rsid w:val="00D73A51"/>
    <w:rPr>
      <w:b/>
      <w:bCs/>
    </w:rPr>
  </w:style>
  <w:style w:type="paragraph" w:customStyle="1" w:styleId="ss-logo-link1">
    <w:name w:val="ss-logo-link1"/>
    <w:basedOn w:val="Normal"/>
    <w:rsid w:val="00D73A51"/>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powered-by-logo1">
    <w:name w:val="powered-by-logo1"/>
    <w:basedOn w:val="Normal"/>
    <w:rsid w:val="00D73A51"/>
    <w:pPr>
      <w:spacing w:before="100" w:beforeAutospacing="1" w:after="100" w:afterAutospacing="1" w:line="240" w:lineRule="auto"/>
      <w:textAlignment w:val="bottom"/>
    </w:pPr>
    <w:rPr>
      <w:rFonts w:ascii="Times New Roman" w:eastAsia="Times New Roman" w:hAnsi="Times New Roman" w:cs="Times New Roman"/>
      <w:vanish/>
      <w:sz w:val="24"/>
      <w:szCs w:val="24"/>
    </w:rPr>
  </w:style>
  <w:style w:type="paragraph" w:customStyle="1" w:styleId="ss-legal1">
    <w:name w:val="ss-legal1"/>
    <w:basedOn w:val="Normal"/>
    <w:rsid w:val="00D73A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s-edit-link1">
    <w:name w:val="ss-edit-link1"/>
    <w:basedOn w:val="Normal"/>
    <w:rsid w:val="00D73A51"/>
    <w:pPr>
      <w:spacing w:before="100" w:beforeAutospacing="1" w:after="100" w:afterAutospacing="1" w:line="240" w:lineRule="auto"/>
    </w:pPr>
    <w:rPr>
      <w:rFonts w:ascii="Times New Roman" w:eastAsia="Times New Roman" w:hAnsi="Times New Roman" w:cs="Times New Roman"/>
      <w:vanish/>
      <w:sz w:val="24"/>
      <w:szCs w:val="24"/>
    </w:rPr>
  </w:style>
  <w:style w:type="character" w:styleId="Strong">
    <w:name w:val="Strong"/>
    <w:basedOn w:val="DefaultParagraphFont"/>
    <w:uiPriority w:val="22"/>
    <w:qFormat/>
    <w:rsid w:val="00D73A51"/>
    <w:rPr>
      <w:b/>
      <w:bCs/>
    </w:rPr>
  </w:style>
  <w:style w:type="character" w:customStyle="1" w:styleId="powered-by-text1">
    <w:name w:val="powered-by-text1"/>
    <w:basedOn w:val="DefaultParagraphFont"/>
    <w:rsid w:val="00D73A51"/>
  </w:style>
  <w:style w:type="table" w:customStyle="1" w:styleId="LightShading1">
    <w:name w:val="Light Shading1"/>
    <w:basedOn w:val="TableNormal"/>
    <w:uiPriority w:val="60"/>
    <w:rsid w:val="00D73A51"/>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684699"/>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nhideWhenUsed/>
    <w:rsid w:val="00D161C9"/>
    <w:rPr>
      <w:rFonts w:eastAsiaTheme="minorEastAsia"/>
      <w:b/>
      <w:bCs/>
    </w:rPr>
  </w:style>
  <w:style w:type="character" w:customStyle="1" w:styleId="CommentSubjectChar">
    <w:name w:val="Comment Subject Char"/>
    <w:basedOn w:val="CommentTextChar"/>
    <w:link w:val="CommentSubject"/>
    <w:rsid w:val="00D161C9"/>
    <w:rPr>
      <w:rFonts w:eastAsiaTheme="minorHAnsi"/>
      <w:b/>
      <w:bCs/>
      <w:sz w:val="20"/>
      <w:szCs w:val="20"/>
    </w:rPr>
  </w:style>
  <w:style w:type="table" w:customStyle="1" w:styleId="LightShading21">
    <w:name w:val="Light Shading21"/>
    <w:basedOn w:val="TableNormal"/>
    <w:uiPriority w:val="60"/>
    <w:rsid w:val="00FE379B"/>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8E0F12"/>
    <w:pPr>
      <w:spacing w:after="0" w:line="240" w:lineRule="auto"/>
    </w:pPr>
  </w:style>
  <w:style w:type="table" w:customStyle="1" w:styleId="TableGrid1">
    <w:name w:val="Table Grid1"/>
    <w:basedOn w:val="TableNormal"/>
    <w:next w:val="TableGrid"/>
    <w:uiPriority w:val="59"/>
    <w:rsid w:val="003E10E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4213"/>
    <w:pPr>
      <w:numPr>
        <w:numId w:val="0"/>
      </w:numPr>
      <w:spacing w:before="480" w:after="0"/>
      <w:outlineLvl w:val="9"/>
    </w:pPr>
    <w:rPr>
      <w:rFonts w:asciiTheme="majorHAnsi" w:hAnsiTheme="majorHAnsi"/>
      <w:b/>
      <w:color w:val="365F91" w:themeColor="accent1" w:themeShade="BF"/>
      <w:sz w:val="28"/>
    </w:rPr>
  </w:style>
  <w:style w:type="paragraph" w:styleId="TOC2">
    <w:name w:val="toc 2"/>
    <w:basedOn w:val="Normal"/>
    <w:next w:val="Normal"/>
    <w:autoRedefine/>
    <w:uiPriority w:val="39"/>
    <w:semiHidden/>
    <w:unhideWhenUsed/>
    <w:qFormat/>
    <w:rsid w:val="006F4213"/>
    <w:pPr>
      <w:spacing w:after="100"/>
      <w:ind w:left="220"/>
    </w:pPr>
  </w:style>
  <w:style w:type="paragraph" w:styleId="TOC1">
    <w:name w:val="toc 1"/>
    <w:basedOn w:val="Normal"/>
    <w:next w:val="Normal"/>
    <w:autoRedefine/>
    <w:uiPriority w:val="39"/>
    <w:semiHidden/>
    <w:unhideWhenUsed/>
    <w:qFormat/>
    <w:rsid w:val="006F4213"/>
    <w:pPr>
      <w:spacing w:after="100"/>
    </w:pPr>
  </w:style>
  <w:style w:type="paragraph" w:styleId="TOC3">
    <w:name w:val="toc 3"/>
    <w:basedOn w:val="Normal"/>
    <w:next w:val="Normal"/>
    <w:autoRedefine/>
    <w:uiPriority w:val="39"/>
    <w:semiHidden/>
    <w:unhideWhenUsed/>
    <w:qFormat/>
    <w:rsid w:val="006F4213"/>
    <w:pPr>
      <w:spacing w:after="100"/>
      <w:ind w:left="440"/>
    </w:pPr>
  </w:style>
  <w:style w:type="paragraph" w:styleId="Title">
    <w:name w:val="Title"/>
    <w:basedOn w:val="Normal"/>
    <w:link w:val="TitleChar"/>
    <w:uiPriority w:val="10"/>
    <w:qFormat/>
    <w:rsid w:val="007936E4"/>
    <w:pPr>
      <w:spacing w:after="0" w:line="240" w:lineRule="auto"/>
      <w:jc w:val="center"/>
    </w:pPr>
    <w:rPr>
      <w:rFonts w:ascii="Times New Roman" w:eastAsia="Batang" w:hAnsi="Times New Roman" w:cs="Times New Roman"/>
      <w:sz w:val="32"/>
      <w:szCs w:val="32"/>
      <w:lang w:eastAsia="ko-KR"/>
    </w:rPr>
  </w:style>
  <w:style w:type="character" w:customStyle="1" w:styleId="TitleChar">
    <w:name w:val="Title Char"/>
    <w:basedOn w:val="DefaultParagraphFont"/>
    <w:link w:val="Title"/>
    <w:uiPriority w:val="10"/>
    <w:rsid w:val="007936E4"/>
    <w:rPr>
      <w:rFonts w:ascii="Times New Roman" w:eastAsia="Batang" w:hAnsi="Times New Roman" w:cs="Times New Roman"/>
      <w:sz w:val="32"/>
      <w:szCs w:val="32"/>
      <w:lang w:eastAsia="ko-KR"/>
    </w:rPr>
  </w:style>
  <w:style w:type="paragraph" w:customStyle="1" w:styleId="BodyText22">
    <w:name w:val="Body Text 22"/>
    <w:basedOn w:val="Normal"/>
    <w:rsid w:val="007936E4"/>
    <w:pPr>
      <w:widowControl w:val="0"/>
      <w:tabs>
        <w:tab w:val="left" w:pos="0"/>
        <w:tab w:val="left" w:pos="720"/>
        <w:tab w:val="left" w:pos="939"/>
        <w:tab w:val="left" w:pos="1449"/>
        <w:tab w:val="left" w:pos="1959"/>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pPr>
    <w:rPr>
      <w:rFonts w:ascii="Univers" w:eastAsia="Times New Roman" w:hAnsi="Univers" w:cs="Univers"/>
      <w:b/>
      <w:bCs/>
    </w:rPr>
  </w:style>
  <w:style w:type="character" w:styleId="FollowedHyperlink">
    <w:name w:val="FollowedHyperlink"/>
    <w:basedOn w:val="DefaultParagraphFont"/>
    <w:uiPriority w:val="99"/>
    <w:unhideWhenUsed/>
    <w:rsid w:val="00DF263C"/>
    <w:rPr>
      <w:color w:val="800080" w:themeColor="followedHyperlink"/>
      <w:u w:val="single"/>
    </w:rPr>
  </w:style>
  <w:style w:type="paragraph" w:styleId="BodyText">
    <w:name w:val="Body Text"/>
    <w:basedOn w:val="Normal"/>
    <w:link w:val="BodyTextChar"/>
    <w:uiPriority w:val="99"/>
    <w:rsid w:val="00DF263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DF263C"/>
    <w:rPr>
      <w:rFonts w:ascii="Times New Roman" w:eastAsia="Times New Roman" w:hAnsi="Times New Roman" w:cs="Times New Roman"/>
      <w:sz w:val="24"/>
      <w:szCs w:val="20"/>
    </w:rPr>
  </w:style>
  <w:style w:type="character" w:styleId="PageNumber">
    <w:name w:val="page number"/>
    <w:basedOn w:val="DefaultParagraphFont"/>
    <w:uiPriority w:val="99"/>
    <w:rsid w:val="00DF263C"/>
    <w:rPr>
      <w:rFonts w:cs="Times New Roman"/>
      <w:sz w:val="20"/>
    </w:rPr>
  </w:style>
  <w:style w:type="paragraph" w:customStyle="1" w:styleId="BHLevel6">
    <w:name w:val="BHLevel6"/>
    <w:basedOn w:val="Normal"/>
    <w:next w:val="Normal"/>
    <w:rsid w:val="00DF263C"/>
    <w:pPr>
      <w:widowControl w:val="0"/>
      <w:overflowPunct w:val="0"/>
      <w:autoSpaceDE w:val="0"/>
      <w:autoSpaceDN w:val="0"/>
      <w:adjustRightInd w:val="0"/>
      <w:spacing w:before="480" w:after="240" w:line="240" w:lineRule="auto"/>
      <w:textAlignment w:val="baseline"/>
    </w:pPr>
    <w:rPr>
      <w:rFonts w:ascii="Times New Roman" w:eastAsia="Times New Roman" w:hAnsi="Times New Roman" w:cs="Times New Roman"/>
      <w:b/>
      <w:smallCaps/>
      <w:sz w:val="24"/>
      <w:szCs w:val="20"/>
    </w:rPr>
  </w:style>
  <w:style w:type="paragraph" w:customStyle="1" w:styleId="1AutoList1">
    <w:name w:val="1AutoList1"/>
    <w:rsid w:val="00DF263C"/>
    <w:pPr>
      <w:widowControl w:val="0"/>
      <w:tabs>
        <w:tab w:val="left" w:pos="720"/>
      </w:tabs>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rsid w:val="00DF263C"/>
    <w:pPr>
      <w:widowControl w:val="0"/>
      <w:overflowPunct w:val="0"/>
      <w:autoSpaceDE w:val="0"/>
      <w:autoSpaceDN w:val="0"/>
      <w:adjustRightInd w:val="0"/>
      <w:spacing w:after="0" w:line="240" w:lineRule="auto"/>
      <w:ind w:left="360"/>
      <w:textAlignment w:val="baseline"/>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uiPriority w:val="99"/>
    <w:rsid w:val="00DF263C"/>
    <w:rPr>
      <w:rFonts w:ascii="Times New Roman" w:eastAsia="Times New Roman" w:hAnsi="Times New Roman" w:cs="Times New Roman"/>
      <w:sz w:val="24"/>
      <w:szCs w:val="20"/>
    </w:rPr>
  </w:style>
  <w:style w:type="paragraph" w:styleId="BodyText2">
    <w:name w:val="Body Text 2"/>
    <w:basedOn w:val="Normal"/>
    <w:link w:val="BodyText2Char"/>
    <w:uiPriority w:val="99"/>
    <w:rsid w:val="00DF263C"/>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DF263C"/>
    <w:rPr>
      <w:rFonts w:ascii="Times New Roman" w:eastAsia="Times New Roman" w:hAnsi="Times New Roman" w:cs="Times New Roman"/>
      <w:sz w:val="24"/>
      <w:szCs w:val="20"/>
    </w:rPr>
  </w:style>
  <w:style w:type="character" w:customStyle="1" w:styleId="FootnoteTextChar">
    <w:name w:val="Footnote Text Char"/>
    <w:aliases w:val="F1 Char"/>
    <w:basedOn w:val="DefaultParagraphFont"/>
    <w:link w:val="FootnoteText"/>
    <w:uiPriority w:val="99"/>
    <w:semiHidden/>
    <w:rsid w:val="00DF263C"/>
    <w:rPr>
      <w:rFonts w:ascii="Times New Roman" w:eastAsia="Times New Roman" w:hAnsi="Times New Roman" w:cs="Times New Roman"/>
      <w:sz w:val="20"/>
      <w:szCs w:val="20"/>
    </w:rPr>
  </w:style>
  <w:style w:type="paragraph" w:styleId="FootnoteText">
    <w:name w:val="footnote text"/>
    <w:aliases w:val="F1"/>
    <w:basedOn w:val="Normal"/>
    <w:link w:val="FootnoteTextChar"/>
    <w:uiPriority w:val="99"/>
    <w:semiHidden/>
    <w:rsid w:val="00DF263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BlockText">
    <w:name w:val="Block Text"/>
    <w:basedOn w:val="Normal"/>
    <w:uiPriority w:val="99"/>
    <w:rsid w:val="00DF263C"/>
    <w:pPr>
      <w:widowControl w:val="0"/>
      <w:tabs>
        <w:tab w:val="left" w:pos="1170"/>
        <w:tab w:val="left" w:pos="1710"/>
        <w:tab w:val="left" w:pos="3168"/>
        <w:tab w:val="left" w:pos="4224"/>
        <w:tab w:val="left" w:pos="5280"/>
        <w:tab w:val="left" w:pos="6336"/>
        <w:tab w:val="left" w:pos="7392"/>
        <w:tab w:val="left" w:pos="8448"/>
        <w:tab w:val="left" w:pos="9504"/>
        <w:tab w:val="left" w:pos="10560"/>
        <w:tab w:val="left" w:pos="11616"/>
        <w:tab w:val="left" w:pos="12672"/>
        <w:tab w:val="left" w:pos="13728"/>
        <w:tab w:val="left" w:pos="14784"/>
        <w:tab w:val="left" w:pos="15840"/>
        <w:tab w:val="left" w:pos="16896"/>
        <w:tab w:val="left" w:pos="17952"/>
        <w:tab w:val="left" w:pos="19008"/>
        <w:tab w:val="left" w:pos="20064"/>
      </w:tabs>
      <w:overflowPunct w:val="0"/>
      <w:autoSpaceDE w:val="0"/>
      <w:autoSpaceDN w:val="0"/>
      <w:adjustRightInd w:val="0"/>
      <w:spacing w:after="0" w:line="240" w:lineRule="auto"/>
      <w:ind w:left="1710" w:right="720" w:hanging="990"/>
      <w:textAlignment w:val="baseline"/>
    </w:pPr>
    <w:rPr>
      <w:rFonts w:ascii="Times New Roman" w:eastAsia="Times New Roman" w:hAnsi="Times New Roman" w:cs="Times New Roman"/>
      <w:szCs w:val="20"/>
    </w:rPr>
  </w:style>
  <w:style w:type="paragraph" w:customStyle="1" w:styleId="BodyText21">
    <w:name w:val="Body Text 21"/>
    <w:basedOn w:val="Normal"/>
    <w:rsid w:val="00DF263C"/>
    <w:pPr>
      <w:widowControl w:val="0"/>
      <w:overflowPunct w:val="0"/>
      <w:autoSpaceDE w:val="0"/>
      <w:autoSpaceDN w:val="0"/>
      <w:adjustRightInd w:val="0"/>
      <w:spacing w:after="0" w:line="240" w:lineRule="auto"/>
      <w:ind w:left="1440" w:hanging="1440"/>
      <w:textAlignment w:val="baseline"/>
    </w:pPr>
    <w:rPr>
      <w:rFonts w:ascii="Times New Roman" w:eastAsia="Times New Roman" w:hAnsi="Times New Roman" w:cs="Times New Roman"/>
      <w:b/>
      <w:sz w:val="24"/>
      <w:szCs w:val="20"/>
    </w:rPr>
  </w:style>
  <w:style w:type="paragraph" w:styleId="BodyText3">
    <w:name w:val="Body Text 3"/>
    <w:basedOn w:val="Normal"/>
    <w:link w:val="BodyText3Char"/>
    <w:uiPriority w:val="99"/>
    <w:rsid w:val="00DF263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rPr>
  </w:style>
  <w:style w:type="character" w:customStyle="1" w:styleId="BodyText3Char">
    <w:name w:val="Body Text 3 Char"/>
    <w:basedOn w:val="DefaultParagraphFont"/>
    <w:link w:val="BodyText3"/>
    <w:uiPriority w:val="99"/>
    <w:rsid w:val="00DF263C"/>
    <w:rPr>
      <w:rFonts w:ascii="Times New Roman" w:eastAsia="Times New Roman" w:hAnsi="Times New Roman" w:cs="Times New Roman"/>
      <w:i/>
      <w:sz w:val="24"/>
      <w:szCs w:val="20"/>
    </w:rPr>
  </w:style>
  <w:style w:type="paragraph" w:styleId="BodyTextIndent2">
    <w:name w:val="Body Text Indent 2"/>
    <w:basedOn w:val="Normal"/>
    <w:link w:val="BodyTextIndent2Char"/>
    <w:uiPriority w:val="99"/>
    <w:rsid w:val="00DF263C"/>
    <w:pPr>
      <w:widowControl w:val="0"/>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DF263C"/>
    <w:rPr>
      <w:rFonts w:ascii="Times New Roman" w:eastAsia="Times New Roman" w:hAnsi="Times New Roman" w:cs="Times New Roman"/>
      <w:sz w:val="24"/>
      <w:szCs w:val="20"/>
    </w:rPr>
  </w:style>
  <w:style w:type="character" w:customStyle="1" w:styleId="MemoBody">
    <w:name w:val="Memo Body"/>
    <w:basedOn w:val="DefaultParagraphFont"/>
    <w:rsid w:val="00DF263C"/>
    <w:rPr>
      <w:rFonts w:ascii="Times New Roman" w:hAnsi="Times New Roman" w:cs="Times New Roman"/>
      <w:sz w:val="24"/>
    </w:rPr>
  </w:style>
  <w:style w:type="paragraph" w:styleId="BodyTextIndent">
    <w:name w:val="Body Text Indent"/>
    <w:basedOn w:val="Normal"/>
    <w:link w:val="BodyTextIndentChar"/>
    <w:uiPriority w:val="99"/>
    <w:rsid w:val="00DF263C"/>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DF263C"/>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DF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F263C"/>
    <w:rPr>
      <w:rFonts w:ascii="Courier New" w:eastAsia="Times New Roman" w:hAnsi="Courier New" w:cs="Courier New"/>
      <w:sz w:val="20"/>
      <w:szCs w:val="20"/>
    </w:rPr>
  </w:style>
  <w:style w:type="paragraph" w:customStyle="1" w:styleId="P1-StandPara">
    <w:name w:val="P1-Stand Para"/>
    <w:rsid w:val="00DF263C"/>
    <w:pPr>
      <w:spacing w:after="0" w:line="360" w:lineRule="atLeast"/>
      <w:ind w:firstLine="1152"/>
      <w:jc w:val="both"/>
    </w:pPr>
    <w:rPr>
      <w:rFonts w:ascii="Times New Roman" w:eastAsia="Times New Roman" w:hAnsi="Times New Roman" w:cs="Times New Roman"/>
      <w:szCs w:val="20"/>
    </w:rPr>
  </w:style>
  <w:style w:type="paragraph" w:customStyle="1" w:styleId="TT-TableTitle">
    <w:name w:val="TT-Table Title"/>
    <w:rsid w:val="00DF263C"/>
    <w:pPr>
      <w:tabs>
        <w:tab w:val="left" w:pos="1152"/>
      </w:tabs>
      <w:spacing w:after="0" w:line="240" w:lineRule="atLeast"/>
      <w:ind w:left="1152" w:hanging="1152"/>
    </w:pPr>
    <w:rPr>
      <w:rFonts w:ascii="Times New Roman" w:eastAsia="Times New Roman" w:hAnsi="Times New Roman" w:cs="Times New Roman"/>
      <w:szCs w:val="20"/>
    </w:rPr>
  </w:style>
  <w:style w:type="paragraph" w:customStyle="1" w:styleId="N2-2ndBullet">
    <w:name w:val="N2-2nd Bullet"/>
    <w:basedOn w:val="Normal"/>
    <w:rsid w:val="00DF263C"/>
    <w:pPr>
      <w:numPr>
        <w:numId w:val="9"/>
      </w:numPr>
      <w:spacing w:after="240" w:line="240" w:lineRule="auto"/>
      <w:ind w:left="1440" w:hanging="720"/>
      <w:jc w:val="both"/>
    </w:pPr>
    <w:rPr>
      <w:rFonts w:ascii="Times New Roman" w:eastAsia="Times New Roman" w:hAnsi="Times New Roman" w:cs="Times New Roman"/>
      <w:sz w:val="24"/>
      <w:szCs w:val="24"/>
    </w:rPr>
  </w:style>
  <w:style w:type="paragraph" w:customStyle="1" w:styleId="NormalOMB">
    <w:name w:val="Normal OMB"/>
    <w:basedOn w:val="Normal"/>
    <w:rsid w:val="00DF263C"/>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rPr>
  </w:style>
  <w:style w:type="character" w:customStyle="1" w:styleId="NormalOMBChar">
    <w:name w:val="Normal OMB Char"/>
    <w:basedOn w:val="DefaultParagraphFont"/>
    <w:rsid w:val="00DF263C"/>
    <w:rPr>
      <w:rFonts w:cs="Times New Roman"/>
      <w:sz w:val="24"/>
      <w:lang w:val="en-US" w:eastAsia="en-US" w:bidi="ar-SA"/>
    </w:rPr>
  </w:style>
  <w:style w:type="paragraph" w:customStyle="1" w:styleId="FootnoteTex">
    <w:name w:val="Footnote Tex"/>
    <w:rsid w:val="00DF263C"/>
    <w:pPr>
      <w:tabs>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before="120" w:after="0" w:line="199" w:lineRule="atLeast"/>
      <w:ind w:left="114" w:hanging="114"/>
    </w:pPr>
    <w:rPr>
      <w:rFonts w:ascii="Times New Roman" w:eastAsia="Times New Roman" w:hAnsi="Times New Roman" w:cs="Times New Roman"/>
      <w:sz w:val="16"/>
      <w:szCs w:val="16"/>
    </w:rPr>
  </w:style>
  <w:style w:type="paragraph" w:customStyle="1" w:styleId="P1-StandPar">
    <w:name w:val="P1-Stand Par"/>
    <w:basedOn w:val="Normal"/>
    <w:rsid w:val="00DF263C"/>
    <w:pPr>
      <w:widowControl w:val="0"/>
      <w:autoSpaceDE w:val="0"/>
      <w:autoSpaceDN w:val="0"/>
      <w:adjustRightInd w:val="0"/>
      <w:spacing w:after="0" w:line="240" w:lineRule="auto"/>
      <w:ind w:firstLine="1152"/>
    </w:pPr>
    <w:rPr>
      <w:rFonts w:ascii="Times New Roman" w:eastAsia="Times New Roman" w:hAnsi="Times New Roman" w:cs="Times New Roman"/>
    </w:rPr>
  </w:style>
  <w:style w:type="character" w:customStyle="1" w:styleId="Hypertext">
    <w:name w:val="Hypertext"/>
    <w:rsid w:val="00DF263C"/>
    <w:rPr>
      <w:color w:val="0000FF"/>
      <w:u w:val="single"/>
    </w:rPr>
  </w:style>
  <w:style w:type="paragraph" w:customStyle="1" w:styleId="N3-bullet">
    <w:name w:val="N3-bullet"/>
    <w:basedOn w:val="N2-2ndBullet"/>
    <w:rsid w:val="00DF263C"/>
    <w:pPr>
      <w:numPr>
        <w:numId w:val="10"/>
      </w:numPr>
      <w:tabs>
        <w:tab w:val="left" w:pos="2160"/>
      </w:tabs>
      <w:spacing w:after="120"/>
    </w:pPr>
  </w:style>
  <w:style w:type="paragraph" w:customStyle="1" w:styleId="Heading3OMB">
    <w:name w:val="Heading 3 (OMB)"/>
    <w:basedOn w:val="Heading1"/>
    <w:next w:val="NormalOMB"/>
    <w:rsid w:val="00DF263C"/>
    <w:pPr>
      <w:keepLines w:val="0"/>
      <w:widowControl w:val="0"/>
      <w:numPr>
        <w:numId w:val="0"/>
      </w:numPr>
      <w:overflowPunct w:val="0"/>
      <w:autoSpaceDE w:val="0"/>
      <w:autoSpaceDN w:val="0"/>
      <w:adjustRightInd w:val="0"/>
      <w:spacing w:before="0" w:after="0" w:line="240" w:lineRule="auto"/>
      <w:textAlignment w:val="baseline"/>
    </w:pPr>
    <w:rPr>
      <w:rFonts w:eastAsia="Times New Roman" w:cs="Times New Roman"/>
      <w:b/>
      <w:i/>
      <w:sz w:val="24"/>
      <w:szCs w:val="20"/>
    </w:rPr>
  </w:style>
  <w:style w:type="paragraph" w:customStyle="1" w:styleId="SL-FlLftSgl">
    <w:name w:val="SL-Fl Lft Sgl"/>
    <w:rsid w:val="00DF263C"/>
    <w:pPr>
      <w:spacing w:after="0" w:line="240" w:lineRule="atLeast"/>
      <w:jc w:val="both"/>
    </w:pPr>
    <w:rPr>
      <w:rFonts w:ascii="Times New Roman" w:eastAsia="Times New Roman" w:hAnsi="Times New Roman" w:cs="Times New Roman"/>
      <w:szCs w:val="20"/>
    </w:rPr>
  </w:style>
  <w:style w:type="paragraph" w:customStyle="1" w:styleId="N3-3rdBullet">
    <w:name w:val="N3-3rd Bullet"/>
    <w:basedOn w:val="Normal"/>
    <w:rsid w:val="00DF263C"/>
    <w:pPr>
      <w:tabs>
        <w:tab w:val="left" w:pos="2304"/>
      </w:tabs>
      <w:spacing w:after="240" w:line="240" w:lineRule="atLeast"/>
      <w:ind w:left="2304" w:hanging="576"/>
      <w:jc w:val="both"/>
    </w:pPr>
    <w:rPr>
      <w:rFonts w:ascii="Times New Roman" w:eastAsia="Times New Roman" w:hAnsi="Times New Roman" w:cs="Times New Roman"/>
      <w:szCs w:val="20"/>
    </w:rPr>
  </w:style>
  <w:style w:type="paragraph" w:customStyle="1" w:styleId="Heading2UOMB">
    <w:name w:val="Heading 2U (OMB)"/>
    <w:basedOn w:val="Normal"/>
    <w:next w:val="NormalOMB"/>
    <w:rsid w:val="00DF263C"/>
    <w:pPr>
      <w:overflowPunct w:val="0"/>
      <w:autoSpaceDE w:val="0"/>
      <w:autoSpaceDN w:val="0"/>
      <w:adjustRightInd w:val="0"/>
      <w:spacing w:after="0" w:line="240" w:lineRule="auto"/>
      <w:textAlignment w:val="baseline"/>
    </w:pPr>
    <w:rPr>
      <w:rFonts w:ascii="Univers" w:eastAsia="Times New Roman" w:hAnsi="Univers" w:cs="Times New Roman"/>
      <w:b/>
      <w:sz w:val="24"/>
      <w:szCs w:val="24"/>
      <w:u w:val="single"/>
    </w:rPr>
  </w:style>
  <w:style w:type="paragraph" w:customStyle="1" w:styleId="Num-SL">
    <w:name w:val="Num - SL"/>
    <w:basedOn w:val="SL-FlLftSgl"/>
    <w:rsid w:val="00DF263C"/>
    <w:pPr>
      <w:keepNext/>
      <w:numPr>
        <w:numId w:val="11"/>
      </w:numPr>
      <w:tabs>
        <w:tab w:val="left" w:pos="360"/>
        <w:tab w:val="left" w:pos="720"/>
        <w:tab w:val="left" w:pos="1080"/>
        <w:tab w:val="left" w:pos="1440"/>
      </w:tabs>
      <w:outlineLvl w:val="0"/>
    </w:pPr>
    <w:rPr>
      <w:b/>
    </w:rPr>
  </w:style>
  <w:style w:type="paragraph" w:customStyle="1" w:styleId="short">
    <w:name w:val="short"/>
    <w:basedOn w:val="Normal"/>
    <w:rsid w:val="00DF263C"/>
    <w:pPr>
      <w:spacing w:before="100" w:beforeAutospacing="1" w:after="100" w:afterAutospacing="1" w:line="144" w:lineRule="atLeast"/>
    </w:pPr>
    <w:rPr>
      <w:rFonts w:ascii="Arial" w:eastAsia="Times New Roman" w:hAnsi="Arial" w:cs="Arial"/>
      <w:color w:val="000000"/>
    </w:rPr>
  </w:style>
  <w:style w:type="paragraph" w:customStyle="1" w:styleId="uihgoal">
    <w:name w:val="uihgoal"/>
    <w:basedOn w:val="Normal"/>
    <w:rsid w:val="00DF263C"/>
    <w:pPr>
      <w:spacing w:before="100" w:beforeAutospacing="1" w:after="100" w:afterAutospacing="1" w:line="144" w:lineRule="atLeast"/>
    </w:pPr>
    <w:rPr>
      <w:rFonts w:ascii="Arial" w:eastAsia="Times New Roman" w:hAnsi="Arial" w:cs="Arial"/>
      <w:color w:val="000000"/>
      <w:sz w:val="26"/>
      <w:szCs w:val="26"/>
    </w:rPr>
  </w:style>
  <w:style w:type="paragraph" w:customStyle="1" w:styleId="uihsubhead">
    <w:name w:val="uihsubhead"/>
    <w:basedOn w:val="Normal"/>
    <w:rsid w:val="00DF263C"/>
    <w:pPr>
      <w:spacing w:before="100" w:beforeAutospacing="1" w:after="100" w:afterAutospacing="1" w:line="240" w:lineRule="auto"/>
    </w:pPr>
    <w:rPr>
      <w:rFonts w:ascii="Arial" w:eastAsia="Times New Roman" w:hAnsi="Arial" w:cs="Arial"/>
      <w:b/>
      <w:bCs/>
      <w:color w:val="000000"/>
    </w:rPr>
  </w:style>
  <w:style w:type="paragraph" w:styleId="NormalWeb">
    <w:name w:val="Normal (Web)"/>
    <w:basedOn w:val="Normal"/>
    <w:uiPriority w:val="99"/>
    <w:rsid w:val="00DF26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1">
    <w:name w:val="PARA 1"/>
    <w:rsid w:val="00DF263C"/>
    <w:pPr>
      <w:overflowPunct w:val="0"/>
      <w:autoSpaceDE w:val="0"/>
      <w:autoSpaceDN w:val="0"/>
      <w:adjustRightInd w:val="0"/>
      <w:spacing w:after="0" w:line="240" w:lineRule="auto"/>
      <w:textAlignment w:val="baseline"/>
    </w:pPr>
    <w:rPr>
      <w:rFonts w:ascii="CG Times" w:eastAsia="Times New Roman" w:hAnsi="CG Times" w:cs="Times New Roman"/>
      <w:sz w:val="24"/>
      <w:szCs w:val="20"/>
    </w:rPr>
  </w:style>
  <w:style w:type="paragraph" w:customStyle="1" w:styleId="Pa26">
    <w:name w:val="Pa26"/>
    <w:basedOn w:val="Default"/>
    <w:next w:val="Default"/>
    <w:uiPriority w:val="99"/>
    <w:rsid w:val="00DF263C"/>
    <w:pPr>
      <w:spacing w:line="161" w:lineRule="atLeast"/>
    </w:pPr>
    <w:rPr>
      <w:rFonts w:ascii="Univers LT Std 47 Cn Lt" w:eastAsia="Times New Roman" w:hAnsi="Univers LT Std 47 Cn Lt"/>
      <w:color w:val="auto"/>
    </w:rPr>
  </w:style>
  <w:style w:type="paragraph" w:customStyle="1" w:styleId="Pa27">
    <w:name w:val="Pa27"/>
    <w:basedOn w:val="Default"/>
    <w:next w:val="Default"/>
    <w:uiPriority w:val="99"/>
    <w:rsid w:val="00DF263C"/>
    <w:pPr>
      <w:spacing w:line="161" w:lineRule="atLeast"/>
    </w:pPr>
    <w:rPr>
      <w:rFonts w:ascii="Univers LT Std 47 Cn Lt" w:eastAsia="Times New Roman" w:hAnsi="Univers LT Std 47 Cn Lt"/>
      <w:color w:val="auto"/>
    </w:rPr>
  </w:style>
  <w:style w:type="paragraph" w:styleId="TOC4">
    <w:name w:val="toc 4"/>
    <w:basedOn w:val="Normal"/>
    <w:autoRedefine/>
    <w:uiPriority w:val="39"/>
    <w:semiHidden/>
    <w:rsid w:val="0048044F"/>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character" w:customStyle="1" w:styleId="boldface">
    <w:name w:val="boldface"/>
    <w:rsid w:val="0048044F"/>
    <w:rPr>
      <w:rFonts w:ascii="CG Times" w:hAnsi="CG Times"/>
      <w:b/>
      <w:lang w:val="en-US"/>
    </w:rPr>
  </w:style>
  <w:style w:type="character" w:customStyle="1" w:styleId="Boldfaceitalic">
    <w:name w:val="Boldface italic"/>
    <w:rsid w:val="0048044F"/>
    <w:rPr>
      <w:rFonts w:ascii="CG Times" w:hAnsi="CG Times" w:cs="Times New Roman"/>
      <w:b/>
      <w:i/>
      <w:lang w:val="en-US"/>
    </w:rPr>
  </w:style>
  <w:style w:type="character" w:customStyle="1" w:styleId="A11">
    <w:name w:val="A1+1"/>
    <w:rsid w:val="0048044F"/>
    <w:rPr>
      <w:rFonts w:ascii="Times New Roman" w:hAnsi="Times New Roman" w:cs="Times New Roman"/>
      <w:color w:val="000000"/>
      <w:sz w:val="26"/>
    </w:rPr>
  </w:style>
  <w:style w:type="character" w:customStyle="1" w:styleId="imcb1">
    <w:name w:val="imcb1"/>
    <w:rsid w:val="0048044F"/>
    <w:rPr>
      <w:rFonts w:cs="Times New Roman"/>
    </w:rPr>
  </w:style>
  <w:style w:type="table" w:customStyle="1" w:styleId="TableGrid11">
    <w:name w:val="Table Grid11"/>
    <w:basedOn w:val="TableNormal"/>
    <w:next w:val="TableGrid"/>
    <w:uiPriority w:val="59"/>
    <w:rsid w:val="003352E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4255">
      <w:bodyDiv w:val="1"/>
      <w:marLeft w:val="0"/>
      <w:marRight w:val="0"/>
      <w:marTop w:val="0"/>
      <w:marBottom w:val="0"/>
      <w:divBdr>
        <w:top w:val="none" w:sz="0" w:space="0" w:color="auto"/>
        <w:left w:val="none" w:sz="0" w:space="0" w:color="auto"/>
        <w:bottom w:val="none" w:sz="0" w:space="0" w:color="auto"/>
        <w:right w:val="none" w:sz="0" w:space="0" w:color="auto"/>
      </w:divBdr>
    </w:div>
    <w:div w:id="52521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99" Type="http://schemas.openxmlformats.org/officeDocument/2006/relationships/oleObject" Target="embeddings/oleObject210.bin"/><Relationship Id="rId303" Type="http://schemas.openxmlformats.org/officeDocument/2006/relationships/oleObject" Target="embeddings/oleObject214.bin"/><Relationship Id="rId21" Type="http://schemas.openxmlformats.org/officeDocument/2006/relationships/hyperlink" Target="http://www.epa.gov/chadnet1/" TargetMode="External"/><Relationship Id="rId42" Type="http://schemas.openxmlformats.org/officeDocument/2006/relationships/image" Target="media/image17.emf"/><Relationship Id="rId63" Type="http://schemas.openxmlformats.org/officeDocument/2006/relationships/hyperlink" Target="mailto:pbreysse@jhsph.edu" TargetMode="External"/><Relationship Id="rId84" Type="http://schemas.openxmlformats.org/officeDocument/2006/relationships/image" Target="media/image30.png"/><Relationship Id="rId138" Type="http://schemas.openxmlformats.org/officeDocument/2006/relationships/oleObject" Target="embeddings/oleObject49.bin"/><Relationship Id="rId159" Type="http://schemas.openxmlformats.org/officeDocument/2006/relationships/oleObject" Target="embeddings/oleObject70.bin"/><Relationship Id="rId170" Type="http://schemas.openxmlformats.org/officeDocument/2006/relationships/oleObject" Target="embeddings/oleObject81.bin"/><Relationship Id="rId191" Type="http://schemas.openxmlformats.org/officeDocument/2006/relationships/oleObject" Target="embeddings/oleObject102.bin"/><Relationship Id="rId205" Type="http://schemas.openxmlformats.org/officeDocument/2006/relationships/oleObject" Target="embeddings/oleObject116.bin"/><Relationship Id="rId226" Type="http://schemas.openxmlformats.org/officeDocument/2006/relationships/oleObject" Target="embeddings/oleObject137.bin"/><Relationship Id="rId247" Type="http://schemas.openxmlformats.org/officeDocument/2006/relationships/oleObject" Target="embeddings/oleObject158.bin"/><Relationship Id="rId107" Type="http://schemas.openxmlformats.org/officeDocument/2006/relationships/oleObject" Target="embeddings/oleObject18.bin"/><Relationship Id="rId268" Type="http://schemas.openxmlformats.org/officeDocument/2006/relationships/oleObject" Target="embeddings/oleObject179.bin"/><Relationship Id="rId289" Type="http://schemas.openxmlformats.org/officeDocument/2006/relationships/oleObject" Target="embeddings/oleObject200.bin"/><Relationship Id="rId11" Type="http://schemas.openxmlformats.org/officeDocument/2006/relationships/footer" Target="footer1.xml"/><Relationship Id="rId32" Type="http://schemas.openxmlformats.org/officeDocument/2006/relationships/image" Target="media/image7.emf"/><Relationship Id="rId53" Type="http://schemas.openxmlformats.org/officeDocument/2006/relationships/hyperlink" Target="mailto:David.balshaw@nih.gov" TargetMode="External"/><Relationship Id="rId74" Type="http://schemas.openxmlformats.org/officeDocument/2006/relationships/image" Target="media/image27.png"/><Relationship Id="rId128" Type="http://schemas.openxmlformats.org/officeDocument/2006/relationships/oleObject" Target="embeddings/oleObject39.bin"/><Relationship Id="rId149" Type="http://schemas.openxmlformats.org/officeDocument/2006/relationships/oleObject" Target="embeddings/oleObject60.bin"/><Relationship Id="rId314" Type="http://schemas.openxmlformats.org/officeDocument/2006/relationships/oleObject" Target="embeddings/oleObject225.bin"/><Relationship Id="rId5" Type="http://schemas.openxmlformats.org/officeDocument/2006/relationships/webSettings" Target="webSettings.xml"/><Relationship Id="rId95" Type="http://schemas.openxmlformats.org/officeDocument/2006/relationships/oleObject" Target="embeddings/oleObject6.bin"/><Relationship Id="rId160" Type="http://schemas.openxmlformats.org/officeDocument/2006/relationships/oleObject" Target="embeddings/oleObject71.bin"/><Relationship Id="rId181" Type="http://schemas.openxmlformats.org/officeDocument/2006/relationships/oleObject" Target="embeddings/oleObject92.bin"/><Relationship Id="rId216" Type="http://schemas.openxmlformats.org/officeDocument/2006/relationships/oleObject" Target="embeddings/oleObject127.bin"/><Relationship Id="rId237" Type="http://schemas.openxmlformats.org/officeDocument/2006/relationships/oleObject" Target="embeddings/oleObject148.bin"/><Relationship Id="rId258" Type="http://schemas.openxmlformats.org/officeDocument/2006/relationships/oleObject" Target="embeddings/oleObject169.bin"/><Relationship Id="rId279" Type="http://schemas.openxmlformats.org/officeDocument/2006/relationships/oleObject" Target="embeddings/oleObject190.bin"/><Relationship Id="rId22" Type="http://schemas.openxmlformats.org/officeDocument/2006/relationships/hyperlink" Target="http://www.regulations.gov/" TargetMode="External"/><Relationship Id="rId43" Type="http://schemas.openxmlformats.org/officeDocument/2006/relationships/image" Target="media/image18.emf"/><Relationship Id="rId64" Type="http://schemas.openxmlformats.org/officeDocument/2006/relationships/hyperlink" Target="mailto:zva9@cdc.gov" TargetMode="External"/><Relationship Id="rId118" Type="http://schemas.openxmlformats.org/officeDocument/2006/relationships/oleObject" Target="embeddings/oleObject29.bin"/><Relationship Id="rId139" Type="http://schemas.openxmlformats.org/officeDocument/2006/relationships/oleObject" Target="embeddings/oleObject50.bin"/><Relationship Id="rId290" Type="http://schemas.openxmlformats.org/officeDocument/2006/relationships/oleObject" Target="embeddings/oleObject201.bin"/><Relationship Id="rId304" Type="http://schemas.openxmlformats.org/officeDocument/2006/relationships/oleObject" Target="embeddings/oleObject215.bin"/><Relationship Id="rId85" Type="http://schemas.openxmlformats.org/officeDocument/2006/relationships/header" Target="header4.xml"/><Relationship Id="rId150" Type="http://schemas.openxmlformats.org/officeDocument/2006/relationships/oleObject" Target="embeddings/oleObject61.bin"/><Relationship Id="rId171" Type="http://schemas.openxmlformats.org/officeDocument/2006/relationships/oleObject" Target="embeddings/oleObject82.bin"/><Relationship Id="rId192" Type="http://schemas.openxmlformats.org/officeDocument/2006/relationships/oleObject" Target="embeddings/oleObject103.bin"/><Relationship Id="rId206" Type="http://schemas.openxmlformats.org/officeDocument/2006/relationships/oleObject" Target="embeddings/oleObject117.bin"/><Relationship Id="rId227" Type="http://schemas.openxmlformats.org/officeDocument/2006/relationships/oleObject" Target="embeddings/oleObject138.bin"/><Relationship Id="rId248" Type="http://schemas.openxmlformats.org/officeDocument/2006/relationships/oleObject" Target="embeddings/oleObject159.bin"/><Relationship Id="rId269" Type="http://schemas.openxmlformats.org/officeDocument/2006/relationships/oleObject" Target="embeddings/oleObject180.bin"/><Relationship Id="rId12" Type="http://schemas.openxmlformats.org/officeDocument/2006/relationships/footer" Target="footer2.xml"/><Relationship Id="rId33" Type="http://schemas.openxmlformats.org/officeDocument/2006/relationships/image" Target="media/image8.emf"/><Relationship Id="rId108" Type="http://schemas.openxmlformats.org/officeDocument/2006/relationships/oleObject" Target="embeddings/oleObject19.bin"/><Relationship Id="rId129" Type="http://schemas.openxmlformats.org/officeDocument/2006/relationships/oleObject" Target="embeddings/oleObject40.bin"/><Relationship Id="rId280" Type="http://schemas.openxmlformats.org/officeDocument/2006/relationships/oleObject" Target="embeddings/oleObject191.bin"/><Relationship Id="rId315" Type="http://schemas.openxmlformats.org/officeDocument/2006/relationships/footer" Target="footer11.xml"/><Relationship Id="rId54" Type="http://schemas.openxmlformats.org/officeDocument/2006/relationships/hyperlink" Target="mailto:sung.r.kim@gmail.com" TargetMode="External"/><Relationship Id="rId75" Type="http://schemas.openxmlformats.org/officeDocument/2006/relationships/image" Target="media/image28.png"/><Relationship Id="rId96" Type="http://schemas.openxmlformats.org/officeDocument/2006/relationships/oleObject" Target="embeddings/oleObject7.bin"/><Relationship Id="rId140" Type="http://schemas.openxmlformats.org/officeDocument/2006/relationships/oleObject" Target="embeddings/oleObject51.bin"/><Relationship Id="rId161" Type="http://schemas.openxmlformats.org/officeDocument/2006/relationships/oleObject" Target="embeddings/oleObject72.bin"/><Relationship Id="rId182" Type="http://schemas.openxmlformats.org/officeDocument/2006/relationships/oleObject" Target="embeddings/oleObject93.bin"/><Relationship Id="rId217" Type="http://schemas.openxmlformats.org/officeDocument/2006/relationships/oleObject" Target="embeddings/oleObject128.bin"/><Relationship Id="rId6" Type="http://schemas.openxmlformats.org/officeDocument/2006/relationships/footnotes" Target="footnotes.xml"/><Relationship Id="rId238" Type="http://schemas.openxmlformats.org/officeDocument/2006/relationships/oleObject" Target="embeddings/oleObject149.bin"/><Relationship Id="rId259" Type="http://schemas.openxmlformats.org/officeDocument/2006/relationships/oleObject" Target="embeddings/oleObject170.bin"/><Relationship Id="rId23" Type="http://schemas.openxmlformats.org/officeDocument/2006/relationships/hyperlink" Target="http://www.epa.gov/opp00001/reregistration/REDs/piperonyl_red.pdf" TargetMode="External"/><Relationship Id="rId119" Type="http://schemas.openxmlformats.org/officeDocument/2006/relationships/oleObject" Target="embeddings/oleObject30.bin"/><Relationship Id="rId270" Type="http://schemas.openxmlformats.org/officeDocument/2006/relationships/oleObject" Target="embeddings/oleObject181.bin"/><Relationship Id="rId291" Type="http://schemas.openxmlformats.org/officeDocument/2006/relationships/oleObject" Target="embeddings/oleObject202.bin"/><Relationship Id="rId305" Type="http://schemas.openxmlformats.org/officeDocument/2006/relationships/oleObject" Target="embeddings/oleObject216.bin"/><Relationship Id="rId44" Type="http://schemas.openxmlformats.org/officeDocument/2006/relationships/image" Target="media/image19.emf"/><Relationship Id="rId65" Type="http://schemas.openxmlformats.org/officeDocument/2006/relationships/hyperlink" Target="mailto:hmitchell@rhoworld.com" TargetMode="External"/><Relationship Id="rId86" Type="http://schemas.openxmlformats.org/officeDocument/2006/relationships/header" Target="header5.xml"/><Relationship Id="rId130" Type="http://schemas.openxmlformats.org/officeDocument/2006/relationships/oleObject" Target="embeddings/oleObject41.bin"/><Relationship Id="rId151" Type="http://schemas.openxmlformats.org/officeDocument/2006/relationships/oleObject" Target="embeddings/oleObject62.bin"/><Relationship Id="rId172" Type="http://schemas.openxmlformats.org/officeDocument/2006/relationships/oleObject" Target="embeddings/oleObject83.bin"/><Relationship Id="rId193" Type="http://schemas.openxmlformats.org/officeDocument/2006/relationships/oleObject" Target="embeddings/oleObject104.bin"/><Relationship Id="rId207" Type="http://schemas.openxmlformats.org/officeDocument/2006/relationships/oleObject" Target="embeddings/oleObject118.bin"/><Relationship Id="rId228" Type="http://schemas.openxmlformats.org/officeDocument/2006/relationships/oleObject" Target="embeddings/oleObject139.bin"/><Relationship Id="rId249" Type="http://schemas.openxmlformats.org/officeDocument/2006/relationships/oleObject" Target="embeddings/oleObject160.bin"/><Relationship Id="rId13" Type="http://schemas.openxmlformats.org/officeDocument/2006/relationships/header" Target="header3.xml"/><Relationship Id="rId109" Type="http://schemas.openxmlformats.org/officeDocument/2006/relationships/oleObject" Target="embeddings/oleObject20.bin"/><Relationship Id="rId260" Type="http://schemas.openxmlformats.org/officeDocument/2006/relationships/oleObject" Target="embeddings/oleObject171.bin"/><Relationship Id="rId281" Type="http://schemas.openxmlformats.org/officeDocument/2006/relationships/oleObject" Target="embeddings/oleObject192.bin"/><Relationship Id="rId316" Type="http://schemas.openxmlformats.org/officeDocument/2006/relationships/fontTable" Target="fontTable.xml"/><Relationship Id="rId34" Type="http://schemas.openxmlformats.org/officeDocument/2006/relationships/image" Target="media/image9.emf"/><Relationship Id="rId55" Type="http://schemas.openxmlformats.org/officeDocument/2006/relationships/hyperlink" Target="mailto:mjmendell@lbl.gov" TargetMode="External"/><Relationship Id="rId76" Type="http://schemas.openxmlformats.org/officeDocument/2006/relationships/hyperlink" Target="javascript:playsound('http://alt.coxnewsweb.com/cnishared/adam/hf134585.wav')" TargetMode="External"/><Relationship Id="rId97" Type="http://schemas.openxmlformats.org/officeDocument/2006/relationships/oleObject" Target="embeddings/oleObject8.bin"/><Relationship Id="rId120" Type="http://schemas.openxmlformats.org/officeDocument/2006/relationships/oleObject" Target="embeddings/oleObject31.bin"/><Relationship Id="rId141" Type="http://schemas.openxmlformats.org/officeDocument/2006/relationships/oleObject" Target="embeddings/oleObject52.bin"/><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oleObject" Target="embeddings/oleObject94.bin"/><Relationship Id="rId218" Type="http://schemas.openxmlformats.org/officeDocument/2006/relationships/oleObject" Target="embeddings/oleObject129.bin"/><Relationship Id="rId239" Type="http://schemas.openxmlformats.org/officeDocument/2006/relationships/oleObject" Target="embeddings/oleObject150.bin"/><Relationship Id="rId250" Type="http://schemas.openxmlformats.org/officeDocument/2006/relationships/oleObject" Target="embeddings/oleObject161.bin"/><Relationship Id="rId271" Type="http://schemas.openxmlformats.org/officeDocument/2006/relationships/oleObject" Target="embeddings/oleObject182.bin"/><Relationship Id="rId292" Type="http://schemas.openxmlformats.org/officeDocument/2006/relationships/oleObject" Target="embeddings/oleObject203.bin"/><Relationship Id="rId306" Type="http://schemas.openxmlformats.org/officeDocument/2006/relationships/oleObject" Target="embeddings/oleObject217.bin"/><Relationship Id="rId24" Type="http://schemas.openxmlformats.org/officeDocument/2006/relationships/hyperlink" Target="http://www.euro.who.int/__data/assets/pdf_file/0017/43325/E92645.pdf" TargetMode="External"/><Relationship Id="rId45" Type="http://schemas.openxmlformats.org/officeDocument/2006/relationships/image" Target="media/image20.emf"/><Relationship Id="rId66" Type="http://schemas.openxmlformats.org/officeDocument/2006/relationships/hyperlink" Target="mailto:Lea8@cdc.gov" TargetMode="External"/><Relationship Id="rId87" Type="http://schemas.openxmlformats.org/officeDocument/2006/relationships/image" Target="media/image31.png"/><Relationship Id="rId110" Type="http://schemas.openxmlformats.org/officeDocument/2006/relationships/oleObject" Target="embeddings/oleObject21.bin"/><Relationship Id="rId131" Type="http://schemas.openxmlformats.org/officeDocument/2006/relationships/oleObject" Target="embeddings/oleObject42.bin"/><Relationship Id="rId61" Type="http://schemas.openxmlformats.org/officeDocument/2006/relationships/hyperlink" Target="mailto:Gelman@stat.columbia.edu" TargetMode="External"/><Relationship Id="rId82" Type="http://schemas.openxmlformats.org/officeDocument/2006/relationships/footer" Target="footer10.xml"/><Relationship Id="rId152" Type="http://schemas.openxmlformats.org/officeDocument/2006/relationships/oleObject" Target="embeddings/oleObject63.bin"/><Relationship Id="rId173" Type="http://schemas.openxmlformats.org/officeDocument/2006/relationships/oleObject" Target="embeddings/oleObject84.bin"/><Relationship Id="rId194" Type="http://schemas.openxmlformats.org/officeDocument/2006/relationships/oleObject" Target="embeddings/oleObject105.bin"/><Relationship Id="rId199" Type="http://schemas.openxmlformats.org/officeDocument/2006/relationships/oleObject" Target="embeddings/oleObject110.bin"/><Relationship Id="rId203" Type="http://schemas.openxmlformats.org/officeDocument/2006/relationships/oleObject" Target="embeddings/oleObject114.bin"/><Relationship Id="rId208" Type="http://schemas.openxmlformats.org/officeDocument/2006/relationships/oleObject" Target="embeddings/oleObject119.bin"/><Relationship Id="rId229" Type="http://schemas.openxmlformats.org/officeDocument/2006/relationships/oleObject" Target="embeddings/oleObject140.bin"/><Relationship Id="rId19" Type="http://schemas.openxmlformats.org/officeDocument/2006/relationships/footer" Target="footer6.xml"/><Relationship Id="rId224" Type="http://schemas.openxmlformats.org/officeDocument/2006/relationships/oleObject" Target="embeddings/oleObject135.bin"/><Relationship Id="rId240" Type="http://schemas.openxmlformats.org/officeDocument/2006/relationships/oleObject" Target="embeddings/oleObject151.bin"/><Relationship Id="rId245" Type="http://schemas.openxmlformats.org/officeDocument/2006/relationships/oleObject" Target="embeddings/oleObject156.bin"/><Relationship Id="rId261" Type="http://schemas.openxmlformats.org/officeDocument/2006/relationships/oleObject" Target="embeddings/oleObject172.bin"/><Relationship Id="rId266" Type="http://schemas.openxmlformats.org/officeDocument/2006/relationships/oleObject" Target="embeddings/oleObject177.bin"/><Relationship Id="rId287" Type="http://schemas.openxmlformats.org/officeDocument/2006/relationships/oleObject" Target="embeddings/oleObject198.bin"/><Relationship Id="rId14" Type="http://schemas.openxmlformats.org/officeDocument/2006/relationships/footer" Target="footer3.xml"/><Relationship Id="rId30" Type="http://schemas.openxmlformats.org/officeDocument/2006/relationships/image" Target="media/image5.wmf"/><Relationship Id="rId35" Type="http://schemas.openxmlformats.org/officeDocument/2006/relationships/image" Target="media/image10.emf"/><Relationship Id="rId56" Type="http://schemas.openxmlformats.org/officeDocument/2006/relationships/hyperlink" Target="mailto:bcsinger@lbl.gov" TargetMode="External"/><Relationship Id="rId77" Type="http://schemas.openxmlformats.org/officeDocument/2006/relationships/hyperlink" Target="javascript:playsound('http://alt.coxnewsweb.com/cnishared/adam/hf134585.wav')" TargetMode="External"/><Relationship Id="rId100" Type="http://schemas.openxmlformats.org/officeDocument/2006/relationships/oleObject" Target="embeddings/oleObject11.bin"/><Relationship Id="rId105" Type="http://schemas.openxmlformats.org/officeDocument/2006/relationships/oleObject" Target="embeddings/oleObject16.bin"/><Relationship Id="rId126" Type="http://schemas.openxmlformats.org/officeDocument/2006/relationships/oleObject" Target="embeddings/oleObject37.bin"/><Relationship Id="rId147" Type="http://schemas.openxmlformats.org/officeDocument/2006/relationships/oleObject" Target="embeddings/oleObject58.bin"/><Relationship Id="rId168" Type="http://schemas.openxmlformats.org/officeDocument/2006/relationships/oleObject" Target="embeddings/oleObject79.bin"/><Relationship Id="rId282" Type="http://schemas.openxmlformats.org/officeDocument/2006/relationships/oleObject" Target="embeddings/oleObject193.bin"/><Relationship Id="rId312" Type="http://schemas.openxmlformats.org/officeDocument/2006/relationships/oleObject" Target="embeddings/oleObject223.bin"/><Relationship Id="rId317" Type="http://schemas.openxmlformats.org/officeDocument/2006/relationships/theme" Target="theme/theme1.xml"/><Relationship Id="rId8" Type="http://schemas.openxmlformats.org/officeDocument/2006/relationships/hyperlink" Target="http://www.reginfo.gov/public/do/PRAViewDocument?ref_nbr=201107-0920-004" TargetMode="External"/><Relationship Id="rId51" Type="http://schemas.openxmlformats.org/officeDocument/2006/relationships/hyperlink" Target="mailto:jtb2@cdc.gov" TargetMode="External"/><Relationship Id="rId72" Type="http://schemas.openxmlformats.org/officeDocument/2006/relationships/image" Target="media/image25.png"/><Relationship Id="rId93" Type="http://schemas.openxmlformats.org/officeDocument/2006/relationships/oleObject" Target="embeddings/oleObject4.bin"/><Relationship Id="rId98" Type="http://schemas.openxmlformats.org/officeDocument/2006/relationships/oleObject" Target="embeddings/oleObject9.bin"/><Relationship Id="rId121" Type="http://schemas.openxmlformats.org/officeDocument/2006/relationships/oleObject" Target="embeddings/oleObject32.bin"/><Relationship Id="rId142" Type="http://schemas.openxmlformats.org/officeDocument/2006/relationships/oleObject" Target="embeddings/oleObject53.bin"/><Relationship Id="rId163" Type="http://schemas.openxmlformats.org/officeDocument/2006/relationships/oleObject" Target="embeddings/oleObject74.bin"/><Relationship Id="rId184" Type="http://schemas.openxmlformats.org/officeDocument/2006/relationships/oleObject" Target="embeddings/oleObject95.bin"/><Relationship Id="rId189" Type="http://schemas.openxmlformats.org/officeDocument/2006/relationships/oleObject" Target="embeddings/oleObject100.bin"/><Relationship Id="rId219" Type="http://schemas.openxmlformats.org/officeDocument/2006/relationships/oleObject" Target="embeddings/oleObject130.bin"/><Relationship Id="rId3" Type="http://schemas.openxmlformats.org/officeDocument/2006/relationships/styles" Target="styles.xml"/><Relationship Id="rId214" Type="http://schemas.openxmlformats.org/officeDocument/2006/relationships/oleObject" Target="embeddings/oleObject125.bin"/><Relationship Id="rId230" Type="http://schemas.openxmlformats.org/officeDocument/2006/relationships/oleObject" Target="embeddings/oleObject141.bin"/><Relationship Id="rId235" Type="http://schemas.openxmlformats.org/officeDocument/2006/relationships/oleObject" Target="embeddings/oleObject146.bin"/><Relationship Id="rId251" Type="http://schemas.openxmlformats.org/officeDocument/2006/relationships/oleObject" Target="embeddings/oleObject162.bin"/><Relationship Id="rId256" Type="http://schemas.openxmlformats.org/officeDocument/2006/relationships/oleObject" Target="embeddings/oleObject167.bin"/><Relationship Id="rId277" Type="http://schemas.openxmlformats.org/officeDocument/2006/relationships/oleObject" Target="embeddings/oleObject188.bin"/><Relationship Id="rId298" Type="http://schemas.openxmlformats.org/officeDocument/2006/relationships/oleObject" Target="embeddings/oleObject209.bin"/><Relationship Id="rId25" Type="http://schemas.openxmlformats.org/officeDocument/2006/relationships/footer" Target="footer7.xml"/><Relationship Id="rId46" Type="http://schemas.openxmlformats.org/officeDocument/2006/relationships/image" Target="media/image21.emf"/><Relationship Id="rId67" Type="http://schemas.openxmlformats.org/officeDocument/2006/relationships/hyperlink" Target="mailto:gjc0@cdc.gov" TargetMode="External"/><Relationship Id="rId116" Type="http://schemas.openxmlformats.org/officeDocument/2006/relationships/oleObject" Target="embeddings/oleObject27.bin"/><Relationship Id="rId137" Type="http://schemas.openxmlformats.org/officeDocument/2006/relationships/oleObject" Target="embeddings/oleObject48.bin"/><Relationship Id="rId158" Type="http://schemas.openxmlformats.org/officeDocument/2006/relationships/oleObject" Target="embeddings/oleObject69.bin"/><Relationship Id="rId272" Type="http://schemas.openxmlformats.org/officeDocument/2006/relationships/oleObject" Target="embeddings/oleObject183.bin"/><Relationship Id="rId293" Type="http://schemas.openxmlformats.org/officeDocument/2006/relationships/oleObject" Target="embeddings/oleObject204.bin"/><Relationship Id="rId302" Type="http://schemas.openxmlformats.org/officeDocument/2006/relationships/oleObject" Target="embeddings/oleObject213.bin"/><Relationship Id="rId307" Type="http://schemas.openxmlformats.org/officeDocument/2006/relationships/oleObject" Target="embeddings/oleObject218.bin"/><Relationship Id="rId20" Type="http://schemas.openxmlformats.org/officeDocument/2006/relationships/hyperlink" Target="http://www.cdc.gov/nchs/about/major/nhanes/" TargetMode="External"/><Relationship Id="rId41" Type="http://schemas.openxmlformats.org/officeDocument/2006/relationships/image" Target="media/image16.emf"/><Relationship Id="rId62" Type="http://schemas.openxmlformats.org/officeDocument/2006/relationships/hyperlink" Target="mailto:ematsui@jhmi.edu" TargetMode="External"/><Relationship Id="rId83" Type="http://schemas.openxmlformats.org/officeDocument/2006/relationships/image" Target="media/image29.wmf"/><Relationship Id="rId88" Type="http://schemas.openxmlformats.org/officeDocument/2006/relationships/image" Target="media/image32.png"/><Relationship Id="rId111" Type="http://schemas.openxmlformats.org/officeDocument/2006/relationships/oleObject" Target="embeddings/oleObject22.bin"/><Relationship Id="rId132" Type="http://schemas.openxmlformats.org/officeDocument/2006/relationships/oleObject" Target="embeddings/oleObject43.bin"/><Relationship Id="rId153" Type="http://schemas.openxmlformats.org/officeDocument/2006/relationships/oleObject" Target="embeddings/oleObject64.bin"/><Relationship Id="rId174" Type="http://schemas.openxmlformats.org/officeDocument/2006/relationships/oleObject" Target="embeddings/oleObject85.bin"/><Relationship Id="rId179" Type="http://schemas.openxmlformats.org/officeDocument/2006/relationships/oleObject" Target="embeddings/oleObject90.bin"/><Relationship Id="rId195" Type="http://schemas.openxmlformats.org/officeDocument/2006/relationships/oleObject" Target="embeddings/oleObject106.bin"/><Relationship Id="rId209" Type="http://schemas.openxmlformats.org/officeDocument/2006/relationships/oleObject" Target="embeddings/oleObject120.bin"/><Relationship Id="rId190" Type="http://schemas.openxmlformats.org/officeDocument/2006/relationships/oleObject" Target="embeddings/oleObject101.bin"/><Relationship Id="rId204" Type="http://schemas.openxmlformats.org/officeDocument/2006/relationships/oleObject" Target="embeddings/oleObject115.bin"/><Relationship Id="rId220" Type="http://schemas.openxmlformats.org/officeDocument/2006/relationships/oleObject" Target="embeddings/oleObject131.bin"/><Relationship Id="rId225" Type="http://schemas.openxmlformats.org/officeDocument/2006/relationships/oleObject" Target="embeddings/oleObject136.bin"/><Relationship Id="rId241" Type="http://schemas.openxmlformats.org/officeDocument/2006/relationships/oleObject" Target="embeddings/oleObject152.bin"/><Relationship Id="rId246" Type="http://schemas.openxmlformats.org/officeDocument/2006/relationships/oleObject" Target="embeddings/oleObject157.bin"/><Relationship Id="rId267" Type="http://schemas.openxmlformats.org/officeDocument/2006/relationships/oleObject" Target="embeddings/oleObject178.bin"/><Relationship Id="rId288" Type="http://schemas.openxmlformats.org/officeDocument/2006/relationships/oleObject" Target="embeddings/oleObject199.bin"/><Relationship Id="rId15" Type="http://schemas.openxmlformats.org/officeDocument/2006/relationships/footer" Target="footer4.xml"/><Relationship Id="rId36" Type="http://schemas.openxmlformats.org/officeDocument/2006/relationships/image" Target="media/image11.emf"/><Relationship Id="rId57" Type="http://schemas.openxmlformats.org/officeDocument/2006/relationships/hyperlink" Target="mailto:Dietrikn@ucmail.uc.edu" TargetMode="External"/><Relationship Id="rId106" Type="http://schemas.openxmlformats.org/officeDocument/2006/relationships/oleObject" Target="embeddings/oleObject17.bin"/><Relationship Id="rId127" Type="http://schemas.openxmlformats.org/officeDocument/2006/relationships/oleObject" Target="embeddings/oleObject38.bin"/><Relationship Id="rId262" Type="http://schemas.openxmlformats.org/officeDocument/2006/relationships/oleObject" Target="embeddings/oleObject173.bin"/><Relationship Id="rId283" Type="http://schemas.openxmlformats.org/officeDocument/2006/relationships/oleObject" Target="embeddings/oleObject194.bin"/><Relationship Id="rId313" Type="http://schemas.openxmlformats.org/officeDocument/2006/relationships/oleObject" Target="embeddings/oleObject224.bin"/><Relationship Id="rId10" Type="http://schemas.openxmlformats.org/officeDocument/2006/relationships/header" Target="header2.xml"/><Relationship Id="rId31" Type="http://schemas.openxmlformats.org/officeDocument/2006/relationships/image" Target="media/image6.emf"/><Relationship Id="rId52" Type="http://schemas.openxmlformats.org/officeDocument/2006/relationships/hyperlink" Target="mailto:Fay1@cdc.gov" TargetMode="External"/><Relationship Id="rId73" Type="http://schemas.openxmlformats.org/officeDocument/2006/relationships/image" Target="media/image26.png"/><Relationship Id="rId78" Type="http://schemas.openxmlformats.org/officeDocument/2006/relationships/hyperlink" Target="javascript:playsound('http://alt.coxnewsweb.com/cnishared/adam/hf134585.wav')" TargetMode="External"/><Relationship Id="rId94" Type="http://schemas.openxmlformats.org/officeDocument/2006/relationships/oleObject" Target="embeddings/oleObject5.bin"/><Relationship Id="rId99" Type="http://schemas.openxmlformats.org/officeDocument/2006/relationships/oleObject" Target="embeddings/oleObject10.bin"/><Relationship Id="rId101" Type="http://schemas.openxmlformats.org/officeDocument/2006/relationships/oleObject" Target="embeddings/oleObject12.bin"/><Relationship Id="rId122" Type="http://schemas.openxmlformats.org/officeDocument/2006/relationships/oleObject" Target="embeddings/oleObject33.bin"/><Relationship Id="rId143" Type="http://schemas.openxmlformats.org/officeDocument/2006/relationships/oleObject" Target="embeddings/oleObject54.bin"/><Relationship Id="rId148" Type="http://schemas.openxmlformats.org/officeDocument/2006/relationships/oleObject" Target="embeddings/oleObject59.bin"/><Relationship Id="rId164" Type="http://schemas.openxmlformats.org/officeDocument/2006/relationships/oleObject" Target="embeddings/oleObject75.bin"/><Relationship Id="rId169" Type="http://schemas.openxmlformats.org/officeDocument/2006/relationships/oleObject" Target="embeddings/oleObject80.bin"/><Relationship Id="rId185" Type="http://schemas.openxmlformats.org/officeDocument/2006/relationships/oleObject" Target="embeddings/oleObject96.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91.bin"/><Relationship Id="rId210" Type="http://schemas.openxmlformats.org/officeDocument/2006/relationships/oleObject" Target="embeddings/oleObject121.bin"/><Relationship Id="rId215" Type="http://schemas.openxmlformats.org/officeDocument/2006/relationships/oleObject" Target="embeddings/oleObject126.bin"/><Relationship Id="rId236" Type="http://schemas.openxmlformats.org/officeDocument/2006/relationships/oleObject" Target="embeddings/oleObject147.bin"/><Relationship Id="rId257" Type="http://schemas.openxmlformats.org/officeDocument/2006/relationships/oleObject" Target="embeddings/oleObject168.bin"/><Relationship Id="rId278" Type="http://schemas.openxmlformats.org/officeDocument/2006/relationships/oleObject" Target="embeddings/oleObject189.bin"/><Relationship Id="rId26" Type="http://schemas.openxmlformats.org/officeDocument/2006/relationships/hyperlink" Target="mailto:gjc0@cdc.gov" TargetMode="External"/><Relationship Id="rId231" Type="http://schemas.openxmlformats.org/officeDocument/2006/relationships/oleObject" Target="embeddings/oleObject142.bin"/><Relationship Id="rId252" Type="http://schemas.openxmlformats.org/officeDocument/2006/relationships/oleObject" Target="embeddings/oleObject163.bin"/><Relationship Id="rId273" Type="http://schemas.openxmlformats.org/officeDocument/2006/relationships/oleObject" Target="embeddings/oleObject184.bin"/><Relationship Id="rId294" Type="http://schemas.openxmlformats.org/officeDocument/2006/relationships/oleObject" Target="embeddings/oleObject205.bin"/><Relationship Id="rId308" Type="http://schemas.openxmlformats.org/officeDocument/2006/relationships/oleObject" Target="embeddings/oleObject219.bin"/><Relationship Id="rId47" Type="http://schemas.openxmlformats.org/officeDocument/2006/relationships/image" Target="media/image22.emf"/><Relationship Id="rId68" Type="http://schemas.openxmlformats.org/officeDocument/2006/relationships/hyperlink" Target="http://www.hud.gov/offices/hsg/omhar/paes/greenini.cfm" TargetMode="External"/><Relationship Id="rId89" Type="http://schemas.openxmlformats.org/officeDocument/2006/relationships/image" Target="media/image33.png"/><Relationship Id="rId112" Type="http://schemas.openxmlformats.org/officeDocument/2006/relationships/oleObject" Target="embeddings/oleObject23.bin"/><Relationship Id="rId133" Type="http://schemas.openxmlformats.org/officeDocument/2006/relationships/oleObject" Target="embeddings/oleObject44.bin"/><Relationship Id="rId154" Type="http://schemas.openxmlformats.org/officeDocument/2006/relationships/oleObject" Target="embeddings/oleObject65.bin"/><Relationship Id="rId175" Type="http://schemas.openxmlformats.org/officeDocument/2006/relationships/oleObject" Target="embeddings/oleObject86.bin"/><Relationship Id="rId196" Type="http://schemas.openxmlformats.org/officeDocument/2006/relationships/oleObject" Target="embeddings/oleObject107.bin"/><Relationship Id="rId200" Type="http://schemas.openxmlformats.org/officeDocument/2006/relationships/oleObject" Target="embeddings/oleObject111.bin"/><Relationship Id="rId16" Type="http://schemas.openxmlformats.org/officeDocument/2006/relationships/footer" Target="footer5.xml"/><Relationship Id="rId221" Type="http://schemas.openxmlformats.org/officeDocument/2006/relationships/oleObject" Target="embeddings/oleObject132.bin"/><Relationship Id="rId242" Type="http://schemas.openxmlformats.org/officeDocument/2006/relationships/oleObject" Target="embeddings/oleObject153.bin"/><Relationship Id="rId263" Type="http://schemas.openxmlformats.org/officeDocument/2006/relationships/oleObject" Target="embeddings/oleObject174.bin"/><Relationship Id="rId284" Type="http://schemas.openxmlformats.org/officeDocument/2006/relationships/oleObject" Target="embeddings/oleObject195.bin"/><Relationship Id="rId37" Type="http://schemas.openxmlformats.org/officeDocument/2006/relationships/image" Target="media/image12.emf"/><Relationship Id="rId58" Type="http://schemas.openxmlformats.org/officeDocument/2006/relationships/hyperlink" Target="mailto:GADAMKIE@hsph.harvard.edu" TargetMode="External"/><Relationship Id="rId79" Type="http://schemas.openxmlformats.org/officeDocument/2006/relationships/hyperlink" Target="http://www.hud.gov/offices/pih/systems/pic/50058/rcr/" TargetMode="External"/><Relationship Id="rId102" Type="http://schemas.openxmlformats.org/officeDocument/2006/relationships/oleObject" Target="embeddings/oleObject13.bin"/><Relationship Id="rId123" Type="http://schemas.openxmlformats.org/officeDocument/2006/relationships/oleObject" Target="embeddings/oleObject34.bin"/><Relationship Id="rId144" Type="http://schemas.openxmlformats.org/officeDocument/2006/relationships/oleObject" Target="embeddings/oleObject55.bin"/><Relationship Id="rId90" Type="http://schemas.openxmlformats.org/officeDocument/2006/relationships/oleObject" Target="embeddings/oleObject1.bin"/><Relationship Id="rId165" Type="http://schemas.openxmlformats.org/officeDocument/2006/relationships/oleObject" Target="embeddings/oleObject76.bin"/><Relationship Id="rId186" Type="http://schemas.openxmlformats.org/officeDocument/2006/relationships/oleObject" Target="embeddings/oleObject97.bin"/><Relationship Id="rId211" Type="http://schemas.openxmlformats.org/officeDocument/2006/relationships/oleObject" Target="embeddings/oleObject122.bin"/><Relationship Id="rId232" Type="http://schemas.openxmlformats.org/officeDocument/2006/relationships/oleObject" Target="embeddings/oleObject143.bin"/><Relationship Id="rId253" Type="http://schemas.openxmlformats.org/officeDocument/2006/relationships/oleObject" Target="embeddings/oleObject164.bin"/><Relationship Id="rId274" Type="http://schemas.openxmlformats.org/officeDocument/2006/relationships/oleObject" Target="embeddings/oleObject185.bin"/><Relationship Id="rId295" Type="http://schemas.openxmlformats.org/officeDocument/2006/relationships/oleObject" Target="embeddings/oleObject206.bin"/><Relationship Id="rId309" Type="http://schemas.openxmlformats.org/officeDocument/2006/relationships/oleObject" Target="embeddings/oleObject220.bin"/><Relationship Id="rId27" Type="http://schemas.openxmlformats.org/officeDocument/2006/relationships/hyperlink" Target="http://www.healthypeople.gov/HP2020/Objectives/TopicAreas.aspx" TargetMode="External"/><Relationship Id="rId48" Type="http://schemas.openxmlformats.org/officeDocument/2006/relationships/hyperlink" Target="mailto:Warren.Friedman@hud.gov" TargetMode="External"/><Relationship Id="rId69" Type="http://schemas.openxmlformats.org/officeDocument/2006/relationships/image" Target="media/image23.wmf"/><Relationship Id="rId113" Type="http://schemas.openxmlformats.org/officeDocument/2006/relationships/oleObject" Target="embeddings/oleObject24.bin"/><Relationship Id="rId134" Type="http://schemas.openxmlformats.org/officeDocument/2006/relationships/oleObject" Target="embeddings/oleObject45.bin"/><Relationship Id="rId80" Type="http://schemas.openxmlformats.org/officeDocument/2006/relationships/footer" Target="footer8.xml"/><Relationship Id="rId155" Type="http://schemas.openxmlformats.org/officeDocument/2006/relationships/oleObject" Target="embeddings/oleObject66.bin"/><Relationship Id="rId176" Type="http://schemas.openxmlformats.org/officeDocument/2006/relationships/oleObject" Target="embeddings/oleObject87.bin"/><Relationship Id="rId197" Type="http://schemas.openxmlformats.org/officeDocument/2006/relationships/oleObject" Target="embeddings/oleObject108.bin"/><Relationship Id="rId201" Type="http://schemas.openxmlformats.org/officeDocument/2006/relationships/oleObject" Target="embeddings/oleObject112.bin"/><Relationship Id="rId222" Type="http://schemas.openxmlformats.org/officeDocument/2006/relationships/oleObject" Target="embeddings/oleObject133.bin"/><Relationship Id="rId243" Type="http://schemas.openxmlformats.org/officeDocument/2006/relationships/oleObject" Target="embeddings/oleObject154.bin"/><Relationship Id="rId264" Type="http://schemas.openxmlformats.org/officeDocument/2006/relationships/oleObject" Target="embeddings/oleObject175.bin"/><Relationship Id="rId285" Type="http://schemas.openxmlformats.org/officeDocument/2006/relationships/oleObject" Target="embeddings/oleObject196.bin"/><Relationship Id="rId17" Type="http://schemas.openxmlformats.org/officeDocument/2006/relationships/image" Target="media/image1.emf"/><Relationship Id="rId38" Type="http://schemas.openxmlformats.org/officeDocument/2006/relationships/image" Target="media/image13.emf"/><Relationship Id="rId59" Type="http://schemas.openxmlformats.org/officeDocument/2006/relationships/hyperlink" Target="mailto:Wanda.Phipatanakul@childrens.harvard.edu" TargetMode="External"/><Relationship Id="rId103" Type="http://schemas.openxmlformats.org/officeDocument/2006/relationships/oleObject" Target="embeddings/oleObject14.bin"/><Relationship Id="rId124" Type="http://schemas.openxmlformats.org/officeDocument/2006/relationships/oleObject" Target="embeddings/oleObject35.bin"/><Relationship Id="rId310" Type="http://schemas.openxmlformats.org/officeDocument/2006/relationships/oleObject" Target="embeddings/oleObject221.bin"/><Relationship Id="rId70" Type="http://schemas.openxmlformats.org/officeDocument/2006/relationships/image" Target="media/image24.png"/><Relationship Id="rId91" Type="http://schemas.openxmlformats.org/officeDocument/2006/relationships/oleObject" Target="embeddings/oleObject2.bin"/><Relationship Id="rId145" Type="http://schemas.openxmlformats.org/officeDocument/2006/relationships/oleObject" Target="embeddings/oleObject56.bin"/><Relationship Id="rId166" Type="http://schemas.openxmlformats.org/officeDocument/2006/relationships/oleObject" Target="embeddings/oleObject77.bin"/><Relationship Id="rId187" Type="http://schemas.openxmlformats.org/officeDocument/2006/relationships/oleObject" Target="embeddings/oleObject98.bin"/><Relationship Id="rId1" Type="http://schemas.openxmlformats.org/officeDocument/2006/relationships/customXml" Target="../customXml/item1.xml"/><Relationship Id="rId212" Type="http://schemas.openxmlformats.org/officeDocument/2006/relationships/oleObject" Target="embeddings/oleObject123.bin"/><Relationship Id="rId233" Type="http://schemas.openxmlformats.org/officeDocument/2006/relationships/oleObject" Target="embeddings/oleObject144.bin"/><Relationship Id="rId254" Type="http://schemas.openxmlformats.org/officeDocument/2006/relationships/oleObject" Target="embeddings/oleObject165.bin"/><Relationship Id="rId28" Type="http://schemas.openxmlformats.org/officeDocument/2006/relationships/image" Target="media/image3.wmf"/><Relationship Id="rId49" Type="http://schemas.openxmlformats.org/officeDocument/2006/relationships/hyperlink" Target="mailto:Dlb1@cdc.gov" TargetMode="External"/><Relationship Id="rId114" Type="http://schemas.openxmlformats.org/officeDocument/2006/relationships/oleObject" Target="embeddings/oleObject25.bin"/><Relationship Id="rId275" Type="http://schemas.openxmlformats.org/officeDocument/2006/relationships/oleObject" Target="embeddings/oleObject186.bin"/><Relationship Id="rId296" Type="http://schemas.openxmlformats.org/officeDocument/2006/relationships/oleObject" Target="embeddings/oleObject207.bin"/><Relationship Id="rId300" Type="http://schemas.openxmlformats.org/officeDocument/2006/relationships/oleObject" Target="embeddings/oleObject211.bin"/><Relationship Id="rId60" Type="http://schemas.openxmlformats.org/officeDocument/2006/relationships/hyperlink" Target="mailto:Rmw5@columbia.edu" TargetMode="External"/><Relationship Id="rId81" Type="http://schemas.openxmlformats.org/officeDocument/2006/relationships/footer" Target="footer9.xml"/><Relationship Id="rId135" Type="http://schemas.openxmlformats.org/officeDocument/2006/relationships/oleObject" Target="embeddings/oleObject46.bin"/><Relationship Id="rId156" Type="http://schemas.openxmlformats.org/officeDocument/2006/relationships/oleObject" Target="embeddings/oleObject67.bin"/><Relationship Id="rId177" Type="http://schemas.openxmlformats.org/officeDocument/2006/relationships/oleObject" Target="embeddings/oleObject88.bin"/><Relationship Id="rId198" Type="http://schemas.openxmlformats.org/officeDocument/2006/relationships/oleObject" Target="embeddings/oleObject109.bin"/><Relationship Id="rId202" Type="http://schemas.openxmlformats.org/officeDocument/2006/relationships/oleObject" Target="embeddings/oleObject113.bin"/><Relationship Id="rId223" Type="http://schemas.openxmlformats.org/officeDocument/2006/relationships/oleObject" Target="embeddings/oleObject134.bin"/><Relationship Id="rId244" Type="http://schemas.openxmlformats.org/officeDocument/2006/relationships/oleObject" Target="embeddings/oleObject155.bin"/><Relationship Id="rId18" Type="http://schemas.openxmlformats.org/officeDocument/2006/relationships/image" Target="media/image2.emf"/><Relationship Id="rId39" Type="http://schemas.openxmlformats.org/officeDocument/2006/relationships/image" Target="media/image14.emf"/><Relationship Id="rId265" Type="http://schemas.openxmlformats.org/officeDocument/2006/relationships/oleObject" Target="embeddings/oleObject176.bin"/><Relationship Id="rId286" Type="http://schemas.openxmlformats.org/officeDocument/2006/relationships/oleObject" Target="embeddings/oleObject197.bin"/><Relationship Id="rId50" Type="http://schemas.openxmlformats.org/officeDocument/2006/relationships/hyperlink" Target="mailto:Bkb3@cdc.gov" TargetMode="External"/><Relationship Id="rId104" Type="http://schemas.openxmlformats.org/officeDocument/2006/relationships/oleObject" Target="embeddings/oleObject15.bin"/><Relationship Id="rId125" Type="http://schemas.openxmlformats.org/officeDocument/2006/relationships/oleObject" Target="embeddings/oleObject36.bin"/><Relationship Id="rId146" Type="http://schemas.openxmlformats.org/officeDocument/2006/relationships/oleObject" Target="embeddings/oleObject57.bin"/><Relationship Id="rId167" Type="http://schemas.openxmlformats.org/officeDocument/2006/relationships/oleObject" Target="embeddings/oleObject78.bin"/><Relationship Id="rId188" Type="http://schemas.openxmlformats.org/officeDocument/2006/relationships/oleObject" Target="embeddings/oleObject99.bin"/><Relationship Id="rId311" Type="http://schemas.openxmlformats.org/officeDocument/2006/relationships/oleObject" Target="embeddings/oleObject222.bin"/><Relationship Id="rId71" Type="http://schemas.openxmlformats.org/officeDocument/2006/relationships/hyperlink" Target="http://www.atsdr.cdc.gov/ToxProfiles/tp.asp?id=220&amp;tid=39" TargetMode="External"/><Relationship Id="rId92" Type="http://schemas.openxmlformats.org/officeDocument/2006/relationships/oleObject" Target="embeddings/oleObject3.bin"/><Relationship Id="rId213" Type="http://schemas.openxmlformats.org/officeDocument/2006/relationships/oleObject" Target="embeddings/oleObject124.bin"/><Relationship Id="rId234" Type="http://schemas.openxmlformats.org/officeDocument/2006/relationships/oleObject" Target="embeddings/oleObject145.bin"/><Relationship Id="rId2" Type="http://schemas.openxmlformats.org/officeDocument/2006/relationships/numbering" Target="numbering.xml"/><Relationship Id="rId29" Type="http://schemas.openxmlformats.org/officeDocument/2006/relationships/image" Target="media/image4.wmf"/><Relationship Id="rId255" Type="http://schemas.openxmlformats.org/officeDocument/2006/relationships/oleObject" Target="embeddings/oleObject166.bin"/><Relationship Id="rId276" Type="http://schemas.openxmlformats.org/officeDocument/2006/relationships/oleObject" Target="embeddings/oleObject187.bin"/><Relationship Id="rId297" Type="http://schemas.openxmlformats.org/officeDocument/2006/relationships/oleObject" Target="embeddings/oleObject208.bin"/><Relationship Id="rId40" Type="http://schemas.openxmlformats.org/officeDocument/2006/relationships/image" Target="media/image15.emf"/><Relationship Id="rId115" Type="http://schemas.openxmlformats.org/officeDocument/2006/relationships/oleObject" Target="embeddings/oleObject26.bin"/><Relationship Id="rId136" Type="http://schemas.openxmlformats.org/officeDocument/2006/relationships/oleObject" Target="embeddings/oleObject47.bin"/><Relationship Id="rId157" Type="http://schemas.openxmlformats.org/officeDocument/2006/relationships/oleObject" Target="embeddings/oleObject68.bin"/><Relationship Id="rId178" Type="http://schemas.openxmlformats.org/officeDocument/2006/relationships/oleObject" Target="embeddings/oleObject89.bin"/><Relationship Id="rId301" Type="http://schemas.openxmlformats.org/officeDocument/2006/relationships/oleObject" Target="embeddings/oleObject2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FBA2C-DCAA-4504-AD9A-FBA3D2483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53416</Words>
  <Characters>304473</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357175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newuser</dc:creator>
  <cp:lastModifiedBy>Office of Science</cp:lastModifiedBy>
  <cp:revision>4</cp:revision>
  <cp:lastPrinted>2014-11-06T16:23:00Z</cp:lastPrinted>
  <dcterms:created xsi:type="dcterms:W3CDTF">2015-03-24T19:57:00Z</dcterms:created>
  <dcterms:modified xsi:type="dcterms:W3CDTF">2016-03-04T21:14:00Z</dcterms:modified>
</cp:coreProperties>
</file>