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3DA" w:rsidRDefault="001C03DA" w:rsidP="006D72FE">
      <w:pPr>
        <w:pStyle w:val="NoSpacing"/>
        <w:tabs>
          <w:tab w:val="left" w:pos="7740"/>
        </w:tabs>
        <w:jc w:val="center"/>
        <w:rPr>
          <w:rFonts w:cs="Times New Roman"/>
          <w:b/>
          <w:sz w:val="22"/>
          <w:szCs w:val="22"/>
        </w:rPr>
      </w:pPr>
      <w:r>
        <w:rPr>
          <w:rFonts w:cs="Times New Roman"/>
          <w:b/>
          <w:sz w:val="22"/>
          <w:szCs w:val="22"/>
        </w:rPr>
        <w:t>Attachment 10:  Summary of Changes</w:t>
      </w:r>
      <w:bookmarkStart w:id="0" w:name="_GoBack"/>
      <w:bookmarkEnd w:id="0"/>
    </w:p>
    <w:p w:rsidR="006D72FE" w:rsidRPr="006D72FE" w:rsidRDefault="000E6D53" w:rsidP="006D72FE">
      <w:pPr>
        <w:pStyle w:val="NoSpacing"/>
        <w:tabs>
          <w:tab w:val="left" w:pos="7740"/>
        </w:tabs>
        <w:jc w:val="center"/>
        <w:rPr>
          <w:rFonts w:cs="Times New Roman"/>
          <w:b/>
          <w:sz w:val="22"/>
          <w:szCs w:val="22"/>
        </w:rPr>
      </w:pPr>
      <w:r>
        <w:rPr>
          <w:rFonts w:cs="Times New Roman"/>
          <w:b/>
          <w:sz w:val="22"/>
          <w:szCs w:val="22"/>
        </w:rPr>
        <w:t xml:space="preserve">0920-0696 - </w:t>
      </w:r>
      <w:r w:rsidR="006D72FE" w:rsidRPr="006D72FE">
        <w:rPr>
          <w:rFonts w:cs="Times New Roman"/>
          <w:b/>
          <w:sz w:val="22"/>
          <w:szCs w:val="22"/>
        </w:rPr>
        <w:t>CDC NHM&amp;E Data Variable Set (DVS) Updates</w:t>
      </w:r>
    </w:p>
    <w:p w:rsidR="00604CA5" w:rsidRPr="006D72FE" w:rsidRDefault="00604CA5"/>
    <w:p w:rsidR="006D72FE" w:rsidRDefault="000E6D53">
      <w:r>
        <w:t>Overall Summary</w:t>
      </w:r>
    </w:p>
    <w:tbl>
      <w:tblPr>
        <w:tblStyle w:val="TableGrid"/>
        <w:tblW w:w="0" w:type="auto"/>
        <w:tblLook w:val="04A0" w:firstRow="1" w:lastRow="0" w:firstColumn="1" w:lastColumn="0" w:noHBand="0" w:noVBand="1"/>
      </w:tblPr>
      <w:tblGrid>
        <w:gridCol w:w="3116"/>
        <w:gridCol w:w="1739"/>
        <w:gridCol w:w="4495"/>
      </w:tblGrid>
      <w:tr w:rsidR="00FC3269" w:rsidTr="00551430">
        <w:tc>
          <w:tcPr>
            <w:tcW w:w="3116" w:type="dxa"/>
          </w:tcPr>
          <w:p w:rsidR="00FC3269" w:rsidRDefault="00FC3269">
            <w:r>
              <w:t>Table</w:t>
            </w:r>
          </w:p>
        </w:tc>
        <w:tc>
          <w:tcPr>
            <w:tcW w:w="1739" w:type="dxa"/>
          </w:tcPr>
          <w:p w:rsidR="00FC3269" w:rsidRDefault="00FC3269">
            <w:r>
              <w:t>Page</w:t>
            </w:r>
          </w:p>
        </w:tc>
        <w:tc>
          <w:tcPr>
            <w:tcW w:w="4495" w:type="dxa"/>
          </w:tcPr>
          <w:p w:rsidR="00FC3269" w:rsidRDefault="00FC3269">
            <w:r>
              <w:t>Changes</w:t>
            </w:r>
          </w:p>
        </w:tc>
      </w:tr>
      <w:tr w:rsidR="006D72FE" w:rsidTr="00551430">
        <w:tc>
          <w:tcPr>
            <w:tcW w:w="3116" w:type="dxa"/>
          </w:tcPr>
          <w:p w:rsidR="006D72FE" w:rsidRDefault="006D72FE">
            <w:r>
              <w:t>Table A: General Agency Information</w:t>
            </w:r>
          </w:p>
        </w:tc>
        <w:tc>
          <w:tcPr>
            <w:tcW w:w="1739" w:type="dxa"/>
          </w:tcPr>
          <w:p w:rsidR="006D72FE" w:rsidRDefault="006D72FE">
            <w:r>
              <w:t>Pages 1-12</w:t>
            </w:r>
          </w:p>
        </w:tc>
        <w:tc>
          <w:tcPr>
            <w:tcW w:w="4495" w:type="dxa"/>
          </w:tcPr>
          <w:p w:rsidR="006D72FE" w:rsidRDefault="006D72FE">
            <w:r>
              <w:t>No Change</w:t>
            </w:r>
          </w:p>
        </w:tc>
      </w:tr>
      <w:tr w:rsidR="006D72FE" w:rsidTr="00551430">
        <w:tc>
          <w:tcPr>
            <w:tcW w:w="3116" w:type="dxa"/>
          </w:tcPr>
          <w:p w:rsidR="006D72FE" w:rsidRDefault="006D72FE">
            <w:r>
              <w:t>Table S: Site Information</w:t>
            </w:r>
          </w:p>
        </w:tc>
        <w:tc>
          <w:tcPr>
            <w:tcW w:w="1739" w:type="dxa"/>
          </w:tcPr>
          <w:p w:rsidR="006D72FE" w:rsidRDefault="006D72FE">
            <w:r>
              <w:t>Pages 12-18</w:t>
            </w:r>
          </w:p>
        </w:tc>
        <w:tc>
          <w:tcPr>
            <w:tcW w:w="4495" w:type="dxa"/>
          </w:tcPr>
          <w:p w:rsidR="006D72FE" w:rsidRDefault="006D72FE">
            <w:r>
              <w:t>No Change</w:t>
            </w:r>
          </w:p>
        </w:tc>
      </w:tr>
      <w:tr w:rsidR="006D72FE" w:rsidTr="00551430">
        <w:tc>
          <w:tcPr>
            <w:tcW w:w="3116" w:type="dxa"/>
          </w:tcPr>
          <w:p w:rsidR="006D72FE" w:rsidRDefault="006D72FE">
            <w:r>
              <w:t>Table: CDC</w:t>
            </w:r>
          </w:p>
        </w:tc>
        <w:tc>
          <w:tcPr>
            <w:tcW w:w="1739" w:type="dxa"/>
          </w:tcPr>
          <w:p w:rsidR="006D72FE" w:rsidRDefault="006D72FE">
            <w:r>
              <w:t>Pages 19-21</w:t>
            </w:r>
          </w:p>
        </w:tc>
        <w:tc>
          <w:tcPr>
            <w:tcW w:w="4495" w:type="dxa"/>
          </w:tcPr>
          <w:p w:rsidR="006D72FE" w:rsidRDefault="006D72FE">
            <w:r>
              <w:t>No Change</w:t>
            </w:r>
          </w:p>
        </w:tc>
      </w:tr>
      <w:tr w:rsidR="006D72FE" w:rsidTr="00551430">
        <w:tc>
          <w:tcPr>
            <w:tcW w:w="3116" w:type="dxa"/>
          </w:tcPr>
          <w:p w:rsidR="006D72FE" w:rsidRDefault="006D72FE">
            <w:r>
              <w:t xml:space="preserve">Table G1: Client </w:t>
            </w:r>
            <w:r w:rsidR="000E6D53">
              <w:t xml:space="preserve">Characteristics - </w:t>
            </w:r>
            <w:r>
              <w:t>Demographics</w:t>
            </w:r>
          </w:p>
        </w:tc>
        <w:tc>
          <w:tcPr>
            <w:tcW w:w="1739" w:type="dxa"/>
          </w:tcPr>
          <w:p w:rsidR="006D72FE" w:rsidRDefault="006D72FE">
            <w:r>
              <w:t>Pages 22-29</w:t>
            </w:r>
          </w:p>
        </w:tc>
        <w:tc>
          <w:tcPr>
            <w:tcW w:w="4495" w:type="dxa"/>
          </w:tcPr>
          <w:p w:rsidR="006D72FE" w:rsidRDefault="006D72FE">
            <w:r>
              <w:t>No Change</w:t>
            </w:r>
          </w:p>
        </w:tc>
      </w:tr>
      <w:tr w:rsidR="006D72FE" w:rsidTr="00551430">
        <w:tc>
          <w:tcPr>
            <w:tcW w:w="3116" w:type="dxa"/>
          </w:tcPr>
          <w:p w:rsidR="006D72FE" w:rsidRDefault="006D72FE">
            <w:r>
              <w:t xml:space="preserve">Table G2: Client </w:t>
            </w:r>
            <w:r w:rsidR="000E6D53">
              <w:t xml:space="preserve">Characteristics - </w:t>
            </w:r>
            <w:r>
              <w:t>Risk Profile</w:t>
            </w:r>
          </w:p>
        </w:tc>
        <w:tc>
          <w:tcPr>
            <w:tcW w:w="1739" w:type="dxa"/>
          </w:tcPr>
          <w:p w:rsidR="006D72FE" w:rsidRDefault="006D72FE">
            <w:r>
              <w:t>Pages 30-53</w:t>
            </w:r>
          </w:p>
        </w:tc>
        <w:tc>
          <w:tcPr>
            <w:tcW w:w="4495" w:type="dxa"/>
          </w:tcPr>
          <w:p w:rsidR="006D72FE" w:rsidRDefault="006D72FE">
            <w:r>
              <w:t>No Change</w:t>
            </w:r>
          </w:p>
        </w:tc>
      </w:tr>
      <w:tr w:rsidR="006D72FE" w:rsidTr="00551430">
        <w:tc>
          <w:tcPr>
            <w:tcW w:w="3116" w:type="dxa"/>
          </w:tcPr>
          <w:p w:rsidR="006D72FE" w:rsidRDefault="006D72FE">
            <w:r>
              <w:t>Table H: Client Intervention</w:t>
            </w:r>
            <w:r w:rsidR="000E6D53">
              <w:t xml:space="preserve"> Characteristics </w:t>
            </w:r>
          </w:p>
        </w:tc>
        <w:tc>
          <w:tcPr>
            <w:tcW w:w="1739" w:type="dxa"/>
          </w:tcPr>
          <w:p w:rsidR="006D72FE" w:rsidRDefault="006D72FE">
            <w:r>
              <w:t>Pages 54-61</w:t>
            </w:r>
          </w:p>
        </w:tc>
        <w:tc>
          <w:tcPr>
            <w:tcW w:w="4495" w:type="dxa"/>
          </w:tcPr>
          <w:p w:rsidR="006D72FE" w:rsidRDefault="006D72FE">
            <w:r>
              <w:t>No Change</w:t>
            </w:r>
          </w:p>
        </w:tc>
      </w:tr>
      <w:tr w:rsidR="006D72FE" w:rsidTr="00551430">
        <w:tc>
          <w:tcPr>
            <w:tcW w:w="3116" w:type="dxa"/>
          </w:tcPr>
          <w:p w:rsidR="006D72FE" w:rsidRDefault="006D72FE">
            <w:r>
              <w:t>Table PCRS-1</w:t>
            </w:r>
            <w:r w:rsidR="000E6D53">
              <w:t xml:space="preserve"> Partner Services Case</w:t>
            </w:r>
          </w:p>
        </w:tc>
        <w:tc>
          <w:tcPr>
            <w:tcW w:w="1739" w:type="dxa"/>
          </w:tcPr>
          <w:p w:rsidR="006D72FE" w:rsidRDefault="006D72FE">
            <w:r>
              <w:t>Pages 62-64</w:t>
            </w:r>
          </w:p>
        </w:tc>
        <w:tc>
          <w:tcPr>
            <w:tcW w:w="4495" w:type="dxa"/>
          </w:tcPr>
          <w:p w:rsidR="006D72FE" w:rsidRDefault="006D72FE">
            <w:r>
              <w:t>No Change</w:t>
            </w:r>
          </w:p>
        </w:tc>
      </w:tr>
      <w:tr w:rsidR="006D72FE" w:rsidTr="00551430">
        <w:tc>
          <w:tcPr>
            <w:tcW w:w="3116" w:type="dxa"/>
          </w:tcPr>
          <w:p w:rsidR="006D72FE" w:rsidRDefault="006D72FE">
            <w:r>
              <w:t>Table PCRS-2</w:t>
            </w:r>
            <w:r w:rsidR="000E6D53">
              <w:t xml:space="preserve"> Partner Services Partner</w:t>
            </w:r>
          </w:p>
        </w:tc>
        <w:tc>
          <w:tcPr>
            <w:tcW w:w="1739" w:type="dxa"/>
          </w:tcPr>
          <w:p w:rsidR="006D72FE" w:rsidRDefault="006D72FE">
            <w:r>
              <w:t>Pages 64-65</w:t>
            </w:r>
          </w:p>
        </w:tc>
        <w:tc>
          <w:tcPr>
            <w:tcW w:w="4495" w:type="dxa"/>
          </w:tcPr>
          <w:p w:rsidR="006D72FE" w:rsidRDefault="006D72FE">
            <w:r>
              <w:t>No Change</w:t>
            </w:r>
          </w:p>
        </w:tc>
      </w:tr>
      <w:tr w:rsidR="006D72FE" w:rsidTr="00551430">
        <w:tc>
          <w:tcPr>
            <w:tcW w:w="3116" w:type="dxa"/>
          </w:tcPr>
          <w:p w:rsidR="006D72FE" w:rsidRDefault="006D72FE">
            <w:r>
              <w:t>Table X-1</w:t>
            </w:r>
            <w:r w:rsidR="00F64232">
              <w:t xml:space="preserve"> HIV Test</w:t>
            </w:r>
          </w:p>
        </w:tc>
        <w:tc>
          <w:tcPr>
            <w:tcW w:w="1739" w:type="dxa"/>
          </w:tcPr>
          <w:p w:rsidR="006D72FE" w:rsidRDefault="006D72FE">
            <w:r>
              <w:t>Pages 66-73</w:t>
            </w:r>
          </w:p>
        </w:tc>
        <w:tc>
          <w:tcPr>
            <w:tcW w:w="4495" w:type="dxa"/>
          </w:tcPr>
          <w:p w:rsidR="006D72FE" w:rsidRDefault="006D72FE">
            <w:r>
              <w:t>No Change</w:t>
            </w:r>
          </w:p>
        </w:tc>
      </w:tr>
      <w:tr w:rsidR="006D72FE" w:rsidTr="00551430">
        <w:tc>
          <w:tcPr>
            <w:tcW w:w="3116" w:type="dxa"/>
          </w:tcPr>
          <w:p w:rsidR="006D72FE" w:rsidRDefault="00FC3269">
            <w:r>
              <w:t>Table X-3</w:t>
            </w:r>
            <w:r w:rsidR="00F64232">
              <w:t xml:space="preserve"> Attempt to Locate</w:t>
            </w:r>
          </w:p>
        </w:tc>
        <w:tc>
          <w:tcPr>
            <w:tcW w:w="1739" w:type="dxa"/>
          </w:tcPr>
          <w:p w:rsidR="006D72FE" w:rsidRDefault="00FC3269">
            <w:r>
              <w:t>Pages 74-76</w:t>
            </w:r>
          </w:p>
        </w:tc>
        <w:tc>
          <w:tcPr>
            <w:tcW w:w="4495" w:type="dxa"/>
          </w:tcPr>
          <w:p w:rsidR="006D72FE" w:rsidRDefault="00FC3269">
            <w:r>
              <w:t>No Change</w:t>
            </w:r>
          </w:p>
        </w:tc>
      </w:tr>
      <w:tr w:rsidR="00FC3269" w:rsidTr="00551430">
        <w:tc>
          <w:tcPr>
            <w:tcW w:w="3116" w:type="dxa"/>
          </w:tcPr>
          <w:p w:rsidR="00FC3269" w:rsidRDefault="00FC3269">
            <w:r>
              <w:t>Table X-5</w:t>
            </w:r>
            <w:r w:rsidR="00F64232">
              <w:t xml:space="preserve"> Elicit Partners</w:t>
            </w:r>
          </w:p>
        </w:tc>
        <w:tc>
          <w:tcPr>
            <w:tcW w:w="1739" w:type="dxa"/>
          </w:tcPr>
          <w:p w:rsidR="00FC3269" w:rsidRDefault="00FC3269">
            <w:r>
              <w:t>Pages 76-78</w:t>
            </w:r>
          </w:p>
        </w:tc>
        <w:tc>
          <w:tcPr>
            <w:tcW w:w="4495" w:type="dxa"/>
          </w:tcPr>
          <w:p w:rsidR="00FC3269" w:rsidRDefault="00FC3269">
            <w:r>
              <w:t>No Change</w:t>
            </w:r>
          </w:p>
        </w:tc>
      </w:tr>
      <w:tr w:rsidR="00FC3269" w:rsidTr="00551430">
        <w:tc>
          <w:tcPr>
            <w:tcW w:w="3116" w:type="dxa"/>
          </w:tcPr>
          <w:p w:rsidR="00FC3269" w:rsidRDefault="00FC3269">
            <w:r>
              <w:t>Table X-6</w:t>
            </w:r>
            <w:r w:rsidR="00F64232">
              <w:t xml:space="preserve"> Notification of Exposure</w:t>
            </w:r>
          </w:p>
        </w:tc>
        <w:tc>
          <w:tcPr>
            <w:tcW w:w="1739" w:type="dxa"/>
          </w:tcPr>
          <w:p w:rsidR="00FC3269" w:rsidRDefault="00FC3269">
            <w:r>
              <w:t>Pages 79-83</w:t>
            </w:r>
          </w:p>
        </w:tc>
        <w:tc>
          <w:tcPr>
            <w:tcW w:w="4495" w:type="dxa"/>
          </w:tcPr>
          <w:p w:rsidR="00FC3269" w:rsidRDefault="00FC3269">
            <w:r>
              <w:t>No Change</w:t>
            </w:r>
          </w:p>
        </w:tc>
      </w:tr>
      <w:tr w:rsidR="00FC3269" w:rsidTr="00551430">
        <w:tc>
          <w:tcPr>
            <w:tcW w:w="3116" w:type="dxa"/>
          </w:tcPr>
          <w:p w:rsidR="00FC3269" w:rsidRDefault="00FC3269">
            <w:r>
              <w:t>Table X-7</w:t>
            </w:r>
            <w:r w:rsidR="0043270A">
              <w:t xml:space="preserve"> Referral</w:t>
            </w:r>
          </w:p>
        </w:tc>
        <w:tc>
          <w:tcPr>
            <w:tcW w:w="1739" w:type="dxa"/>
          </w:tcPr>
          <w:p w:rsidR="00FC3269" w:rsidRDefault="00FC3269">
            <w:r>
              <w:t>Pages 83-97</w:t>
            </w:r>
          </w:p>
        </w:tc>
        <w:tc>
          <w:tcPr>
            <w:tcW w:w="4495" w:type="dxa"/>
          </w:tcPr>
          <w:p w:rsidR="00FC3269" w:rsidRDefault="00FC3269">
            <w:r>
              <w:t>No Change</w:t>
            </w:r>
          </w:p>
        </w:tc>
      </w:tr>
      <w:tr w:rsidR="0071474B" w:rsidTr="00551430">
        <w:tc>
          <w:tcPr>
            <w:tcW w:w="3116" w:type="dxa"/>
          </w:tcPr>
          <w:p w:rsidR="0071474B" w:rsidRDefault="0071474B">
            <w:r>
              <w:t>Table ME</w:t>
            </w:r>
            <w:r w:rsidR="0043270A">
              <w:t xml:space="preserve"> Aggregate Level Variables</w:t>
            </w:r>
          </w:p>
        </w:tc>
        <w:tc>
          <w:tcPr>
            <w:tcW w:w="1739" w:type="dxa"/>
          </w:tcPr>
          <w:p w:rsidR="0071474B" w:rsidRDefault="0071474B">
            <w:r>
              <w:t xml:space="preserve">Pages </w:t>
            </w:r>
            <w:r w:rsidR="00551430">
              <w:t>98-135</w:t>
            </w:r>
          </w:p>
        </w:tc>
        <w:tc>
          <w:tcPr>
            <w:tcW w:w="4495" w:type="dxa"/>
          </w:tcPr>
          <w:p w:rsidR="0071474B" w:rsidRDefault="00551430">
            <w:r>
              <w:t xml:space="preserve">30 Variables ADDED representing data that were previously collected as part of the Interim and Annual Progress Reports. These data can now be directly key entered into </w:t>
            </w:r>
            <w:proofErr w:type="spellStart"/>
            <w:r>
              <w:t>EvaluationWeb</w:t>
            </w:r>
            <w:proofErr w:type="spellEnd"/>
            <w:r>
              <w:t xml:space="preserve"> and used to produce pre-programmed data tables.</w:t>
            </w:r>
            <w:r w:rsidR="00D90C0B">
              <w:t xml:space="preserve"> (see below)</w:t>
            </w:r>
          </w:p>
        </w:tc>
      </w:tr>
      <w:tr w:rsidR="00FC3269" w:rsidTr="00551430">
        <w:tc>
          <w:tcPr>
            <w:tcW w:w="3116" w:type="dxa"/>
          </w:tcPr>
          <w:p w:rsidR="00FC3269" w:rsidRDefault="00FC3269">
            <w:r>
              <w:t>Table BT</w:t>
            </w:r>
            <w:r w:rsidR="0043270A">
              <w:t xml:space="preserve"> Budget Allocation Variables</w:t>
            </w:r>
          </w:p>
        </w:tc>
        <w:tc>
          <w:tcPr>
            <w:tcW w:w="1739" w:type="dxa"/>
          </w:tcPr>
          <w:p w:rsidR="00FC3269" w:rsidRDefault="00FC3269">
            <w:r>
              <w:t>Pages 136-150</w:t>
            </w:r>
          </w:p>
        </w:tc>
        <w:tc>
          <w:tcPr>
            <w:tcW w:w="4495" w:type="dxa"/>
          </w:tcPr>
          <w:p w:rsidR="00FC3269" w:rsidRDefault="00D90C0B">
            <w:r>
              <w:t>14</w:t>
            </w:r>
            <w:r w:rsidR="00FC3269">
              <w:t xml:space="preserve"> Variables ADDED</w:t>
            </w:r>
          </w:p>
          <w:p w:rsidR="00FC3269" w:rsidRDefault="00D90C0B" w:rsidP="00D90C0B">
            <w:r>
              <w:t>30</w:t>
            </w:r>
            <w:r w:rsidR="00FC3269">
              <w:t xml:space="preserve"> Variables DELETED (see below)</w:t>
            </w:r>
          </w:p>
        </w:tc>
      </w:tr>
      <w:tr w:rsidR="00FC3269" w:rsidTr="00551430">
        <w:tc>
          <w:tcPr>
            <w:tcW w:w="3116" w:type="dxa"/>
          </w:tcPr>
          <w:p w:rsidR="00FC3269" w:rsidRDefault="0043270A">
            <w:r>
              <w:t xml:space="preserve">Tables CBO (CBOTEST Additional Testing Variables </w:t>
            </w:r>
            <w:r w:rsidR="00FC3269">
              <w:t>and CBOCL</w:t>
            </w:r>
            <w:r>
              <w:t xml:space="preserve"> CLIENT Summary Variables</w:t>
            </w:r>
            <w:r w:rsidR="00FC3269">
              <w:t>)</w:t>
            </w:r>
          </w:p>
        </w:tc>
        <w:tc>
          <w:tcPr>
            <w:tcW w:w="1739" w:type="dxa"/>
          </w:tcPr>
          <w:p w:rsidR="00FC3269" w:rsidRDefault="00FC3269">
            <w:r>
              <w:t>Pages 151-165</w:t>
            </w:r>
          </w:p>
        </w:tc>
        <w:tc>
          <w:tcPr>
            <w:tcW w:w="4495" w:type="dxa"/>
          </w:tcPr>
          <w:p w:rsidR="00FC3269" w:rsidRDefault="006B5562">
            <w:r>
              <w:t>14</w:t>
            </w:r>
            <w:r w:rsidR="00FC3269">
              <w:t xml:space="preserve"> Variables ADDED</w:t>
            </w:r>
          </w:p>
          <w:p w:rsidR="00FC3269" w:rsidRDefault="006B5562" w:rsidP="00E80EC7">
            <w:r>
              <w:t>7</w:t>
            </w:r>
            <w:r w:rsidR="00E80EC7">
              <w:t>0</w:t>
            </w:r>
            <w:r w:rsidR="00FC3269">
              <w:t xml:space="preserve"> Variables DELETED (see below)</w:t>
            </w:r>
          </w:p>
        </w:tc>
      </w:tr>
      <w:tr w:rsidR="00FC3269" w:rsidTr="00551430">
        <w:tc>
          <w:tcPr>
            <w:tcW w:w="3116" w:type="dxa"/>
          </w:tcPr>
          <w:p w:rsidR="00FC3269" w:rsidRDefault="00FC3269">
            <w:r>
              <w:t>Table Z</w:t>
            </w:r>
          </w:p>
        </w:tc>
        <w:tc>
          <w:tcPr>
            <w:tcW w:w="1739" w:type="dxa"/>
          </w:tcPr>
          <w:p w:rsidR="00FC3269" w:rsidRDefault="00FC3269">
            <w:r>
              <w:t>Pages 166-170</w:t>
            </w:r>
          </w:p>
        </w:tc>
        <w:tc>
          <w:tcPr>
            <w:tcW w:w="4495" w:type="dxa"/>
          </w:tcPr>
          <w:p w:rsidR="00FC3269" w:rsidRDefault="00FC3269">
            <w:r>
              <w:t>No Change</w:t>
            </w:r>
          </w:p>
          <w:p w:rsidR="00FC3269" w:rsidRDefault="00FC3269"/>
        </w:tc>
      </w:tr>
    </w:tbl>
    <w:p w:rsidR="004239F3" w:rsidRDefault="004239F3"/>
    <w:p w:rsidR="00640C3B" w:rsidRDefault="00640C3B">
      <w:r>
        <w:br w:type="page"/>
      </w:r>
    </w:p>
    <w:p w:rsidR="00640C3B" w:rsidRDefault="00640C3B">
      <w:r>
        <w:lastRenderedPageBreak/>
        <w:t>Table ME: Aggregate Variables</w:t>
      </w:r>
      <w:r w:rsidR="0074229A">
        <w:t xml:space="preserve"> Added (30)</w:t>
      </w:r>
    </w:p>
    <w:tbl>
      <w:tblPr>
        <w:tblW w:w="9360" w:type="dxa"/>
        <w:tblInd w:w="-10" w:type="dxa"/>
        <w:tblLook w:val="04A0" w:firstRow="1" w:lastRow="0" w:firstColumn="1" w:lastColumn="0" w:noHBand="0" w:noVBand="1"/>
      </w:tblPr>
      <w:tblGrid>
        <w:gridCol w:w="1260"/>
        <w:gridCol w:w="8100"/>
      </w:tblGrid>
      <w:tr w:rsidR="000F490D" w:rsidRPr="000F490D" w:rsidTr="0074229A">
        <w:trPr>
          <w:cantSplit/>
          <w:trHeight w:val="315"/>
        </w:trPr>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Number</w:t>
            </w:r>
          </w:p>
        </w:tc>
        <w:tc>
          <w:tcPr>
            <w:tcW w:w="8100" w:type="dxa"/>
            <w:tcBorders>
              <w:top w:val="single" w:sz="8" w:space="0" w:color="auto"/>
              <w:left w:val="nil"/>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Name</w:t>
            </w:r>
          </w:p>
        </w:tc>
      </w:tr>
      <w:tr w:rsidR="000F490D" w:rsidRPr="000F490D" w:rsidTr="0074229A">
        <w:trPr>
          <w:cantSplit/>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ME201a</w:t>
            </w:r>
          </w:p>
        </w:tc>
        <w:tc>
          <w:tcPr>
            <w:tcW w:w="8100" w:type="dxa"/>
            <w:tcBorders>
              <w:top w:val="nil"/>
              <w:left w:val="nil"/>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Category A total PS12-1201-funded aggregate test events</w:t>
            </w:r>
          </w:p>
        </w:tc>
      </w:tr>
      <w:tr w:rsidR="000F490D" w:rsidRPr="000F490D" w:rsidTr="0074229A">
        <w:trPr>
          <w:cantSplit/>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ME201b</w:t>
            </w:r>
          </w:p>
        </w:tc>
        <w:tc>
          <w:tcPr>
            <w:tcW w:w="8100" w:type="dxa"/>
            <w:tcBorders>
              <w:top w:val="nil"/>
              <w:left w:val="nil"/>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Category A total reimbursed aggregate test events</w:t>
            </w:r>
          </w:p>
        </w:tc>
      </w:tr>
      <w:tr w:rsidR="000F490D" w:rsidRPr="000F490D" w:rsidTr="00D90C0B">
        <w:trPr>
          <w:cantSplit/>
          <w:trHeight w:val="502"/>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ME202a</w:t>
            </w:r>
          </w:p>
        </w:tc>
        <w:tc>
          <w:tcPr>
            <w:tcW w:w="8100" w:type="dxa"/>
            <w:tcBorders>
              <w:top w:val="nil"/>
              <w:left w:val="nil"/>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Category A PS12-1201-funded aggregate newly diagnosed HIV-positive test events</w:t>
            </w:r>
          </w:p>
        </w:tc>
      </w:tr>
      <w:tr w:rsidR="000F490D" w:rsidRPr="000F490D" w:rsidTr="00D90C0B">
        <w:trPr>
          <w:cantSplit/>
          <w:trHeight w:val="430"/>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ME202b</w:t>
            </w:r>
          </w:p>
        </w:tc>
        <w:tc>
          <w:tcPr>
            <w:tcW w:w="8100" w:type="dxa"/>
            <w:tcBorders>
              <w:top w:val="nil"/>
              <w:left w:val="nil"/>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Category A reimbursed aggregate newly diagnosed HIV-positive testing events</w:t>
            </w:r>
          </w:p>
        </w:tc>
      </w:tr>
      <w:tr w:rsidR="000F490D" w:rsidRPr="000F490D" w:rsidTr="0074229A">
        <w:trPr>
          <w:cantSplit/>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ME203a</w:t>
            </w:r>
          </w:p>
        </w:tc>
        <w:tc>
          <w:tcPr>
            <w:tcW w:w="8100" w:type="dxa"/>
            <w:tcBorders>
              <w:top w:val="nil"/>
              <w:left w:val="nil"/>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Category B total PS12-1201-funded aggregate test events</w:t>
            </w:r>
          </w:p>
        </w:tc>
      </w:tr>
      <w:tr w:rsidR="000F490D" w:rsidRPr="000F490D" w:rsidTr="0074229A">
        <w:trPr>
          <w:cantSplit/>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ME203b</w:t>
            </w:r>
          </w:p>
        </w:tc>
        <w:tc>
          <w:tcPr>
            <w:tcW w:w="8100" w:type="dxa"/>
            <w:tcBorders>
              <w:top w:val="nil"/>
              <w:left w:val="nil"/>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Category B total reimbursed aggregate test events</w:t>
            </w:r>
          </w:p>
        </w:tc>
      </w:tr>
      <w:tr w:rsidR="000F490D" w:rsidRPr="000F490D" w:rsidTr="0074229A">
        <w:trPr>
          <w:cantSplit/>
          <w:trHeight w:val="6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ME204a</w:t>
            </w:r>
          </w:p>
        </w:tc>
        <w:tc>
          <w:tcPr>
            <w:tcW w:w="8100" w:type="dxa"/>
            <w:tcBorders>
              <w:top w:val="nil"/>
              <w:left w:val="nil"/>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Category B PS12-1201-funded aggregate newly diagnosed HIV-positive test events</w:t>
            </w:r>
          </w:p>
        </w:tc>
      </w:tr>
      <w:tr w:rsidR="000F490D" w:rsidRPr="000F490D" w:rsidTr="0074229A">
        <w:trPr>
          <w:cantSplit/>
          <w:trHeight w:val="6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ME204b</w:t>
            </w:r>
          </w:p>
        </w:tc>
        <w:tc>
          <w:tcPr>
            <w:tcW w:w="8100" w:type="dxa"/>
            <w:tcBorders>
              <w:top w:val="nil"/>
              <w:left w:val="nil"/>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Category B reimbursed aggregate newly diagnosed HIV-positive testing events</w:t>
            </w:r>
          </w:p>
        </w:tc>
      </w:tr>
      <w:tr w:rsidR="000F490D" w:rsidRPr="000F490D" w:rsidTr="0074229A">
        <w:trPr>
          <w:cantSplit/>
          <w:trHeight w:val="6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ME207a</w:t>
            </w:r>
          </w:p>
        </w:tc>
        <w:tc>
          <w:tcPr>
            <w:tcW w:w="8100" w:type="dxa"/>
            <w:tcBorders>
              <w:top w:val="nil"/>
              <w:left w:val="nil"/>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Number of syphilis tests conducted as part of service integration in healthcare settings</w:t>
            </w:r>
          </w:p>
        </w:tc>
      </w:tr>
      <w:tr w:rsidR="000F490D" w:rsidRPr="000F490D" w:rsidTr="0074229A">
        <w:trPr>
          <w:cantSplit/>
          <w:trHeight w:val="6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ME207b</w:t>
            </w:r>
          </w:p>
        </w:tc>
        <w:tc>
          <w:tcPr>
            <w:tcW w:w="8100" w:type="dxa"/>
            <w:tcBorders>
              <w:top w:val="nil"/>
              <w:left w:val="nil"/>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Number of syphilis tests conducted under service integration in non-healthcare settings</w:t>
            </w:r>
          </w:p>
        </w:tc>
      </w:tr>
      <w:tr w:rsidR="000F490D" w:rsidRPr="000F490D" w:rsidTr="0074229A">
        <w:trPr>
          <w:cantSplit/>
          <w:trHeight w:val="6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ME208a</w:t>
            </w:r>
          </w:p>
        </w:tc>
        <w:tc>
          <w:tcPr>
            <w:tcW w:w="8100" w:type="dxa"/>
            <w:tcBorders>
              <w:top w:val="nil"/>
              <w:left w:val="nil"/>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Number of gonorrhea tests conducted under service integration in healthcare settings</w:t>
            </w:r>
          </w:p>
        </w:tc>
      </w:tr>
      <w:tr w:rsidR="000F490D" w:rsidRPr="000F490D" w:rsidTr="0074229A">
        <w:trPr>
          <w:cantSplit/>
          <w:trHeight w:val="6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ME208b</w:t>
            </w:r>
          </w:p>
        </w:tc>
        <w:tc>
          <w:tcPr>
            <w:tcW w:w="8100" w:type="dxa"/>
            <w:tcBorders>
              <w:top w:val="nil"/>
              <w:left w:val="nil"/>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Number of gonorrhea tests conducted under service integration in non-healthcare settings</w:t>
            </w:r>
          </w:p>
        </w:tc>
      </w:tr>
      <w:tr w:rsidR="000F490D" w:rsidRPr="000F490D" w:rsidTr="0074229A">
        <w:trPr>
          <w:cantSplit/>
          <w:trHeight w:val="6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ME209a</w:t>
            </w:r>
          </w:p>
        </w:tc>
        <w:tc>
          <w:tcPr>
            <w:tcW w:w="8100" w:type="dxa"/>
            <w:tcBorders>
              <w:top w:val="nil"/>
              <w:left w:val="nil"/>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Number of chlamydia tests conducted under service integration in healthcare settings</w:t>
            </w:r>
          </w:p>
        </w:tc>
      </w:tr>
      <w:tr w:rsidR="000F490D" w:rsidRPr="000F490D" w:rsidTr="0074229A">
        <w:trPr>
          <w:cantSplit/>
          <w:trHeight w:val="6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ME209b</w:t>
            </w:r>
          </w:p>
        </w:tc>
        <w:tc>
          <w:tcPr>
            <w:tcW w:w="8100" w:type="dxa"/>
            <w:tcBorders>
              <w:top w:val="nil"/>
              <w:left w:val="nil"/>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Number of chlamydia tests conducted under service integration in non-healthcare settings</w:t>
            </w:r>
          </w:p>
        </w:tc>
      </w:tr>
      <w:tr w:rsidR="000F490D" w:rsidRPr="000F490D" w:rsidTr="0074229A">
        <w:trPr>
          <w:cantSplit/>
          <w:trHeight w:val="6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ME210a</w:t>
            </w:r>
          </w:p>
        </w:tc>
        <w:tc>
          <w:tcPr>
            <w:tcW w:w="8100" w:type="dxa"/>
            <w:tcBorders>
              <w:top w:val="nil"/>
              <w:left w:val="nil"/>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Number of tests for hepatitis B virus conducted under service integration in healthcare settings</w:t>
            </w:r>
          </w:p>
        </w:tc>
      </w:tr>
      <w:tr w:rsidR="000F490D" w:rsidRPr="000F490D" w:rsidTr="0074229A">
        <w:trPr>
          <w:cantSplit/>
          <w:trHeight w:val="6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ME210b</w:t>
            </w:r>
          </w:p>
        </w:tc>
        <w:tc>
          <w:tcPr>
            <w:tcW w:w="8100" w:type="dxa"/>
            <w:tcBorders>
              <w:top w:val="nil"/>
              <w:left w:val="nil"/>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Number of tests for hepatitis B virus conducted under service integration in non-healthcare settings</w:t>
            </w:r>
          </w:p>
        </w:tc>
      </w:tr>
      <w:tr w:rsidR="000F490D" w:rsidRPr="000F490D" w:rsidTr="0074229A">
        <w:trPr>
          <w:cantSplit/>
          <w:trHeight w:val="6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ME211a</w:t>
            </w:r>
          </w:p>
        </w:tc>
        <w:tc>
          <w:tcPr>
            <w:tcW w:w="8100" w:type="dxa"/>
            <w:tcBorders>
              <w:top w:val="nil"/>
              <w:left w:val="nil"/>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Number of tests for hepatitis C virus conducted under service integration in healthcare settings</w:t>
            </w:r>
          </w:p>
        </w:tc>
      </w:tr>
      <w:tr w:rsidR="000F490D" w:rsidRPr="000F490D" w:rsidTr="0074229A">
        <w:trPr>
          <w:cantSplit/>
          <w:trHeight w:val="6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ME211b</w:t>
            </w:r>
          </w:p>
        </w:tc>
        <w:tc>
          <w:tcPr>
            <w:tcW w:w="8100" w:type="dxa"/>
            <w:tcBorders>
              <w:top w:val="nil"/>
              <w:left w:val="nil"/>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Number of tests for hepatitis C virus conducted under service integration in non-healthcare settings</w:t>
            </w:r>
          </w:p>
        </w:tc>
      </w:tr>
      <w:tr w:rsidR="000F490D" w:rsidRPr="000F490D" w:rsidTr="0074229A">
        <w:trPr>
          <w:cantSplit/>
          <w:trHeight w:val="6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ME212a</w:t>
            </w:r>
          </w:p>
        </w:tc>
        <w:tc>
          <w:tcPr>
            <w:tcW w:w="8100" w:type="dxa"/>
            <w:tcBorders>
              <w:top w:val="nil"/>
              <w:left w:val="nil"/>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Number of tuberculosis tests conducted under service integration in healthcare settings</w:t>
            </w:r>
          </w:p>
        </w:tc>
      </w:tr>
      <w:tr w:rsidR="000F490D" w:rsidRPr="000F490D" w:rsidTr="0074229A">
        <w:trPr>
          <w:cantSplit/>
          <w:trHeight w:val="6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ME212b</w:t>
            </w:r>
          </w:p>
        </w:tc>
        <w:tc>
          <w:tcPr>
            <w:tcW w:w="8100" w:type="dxa"/>
            <w:tcBorders>
              <w:top w:val="nil"/>
              <w:left w:val="nil"/>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Number of tuberculosis tests conducted under service integration in non-healthcare settings</w:t>
            </w:r>
          </w:p>
        </w:tc>
      </w:tr>
      <w:tr w:rsidR="000F490D" w:rsidRPr="000F490D" w:rsidTr="0074229A">
        <w:trPr>
          <w:cantSplit/>
          <w:trHeight w:val="6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ME213a-z</w:t>
            </w:r>
          </w:p>
        </w:tc>
        <w:tc>
          <w:tcPr>
            <w:tcW w:w="8100" w:type="dxa"/>
            <w:tcBorders>
              <w:top w:val="nil"/>
              <w:left w:val="nil"/>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Target population of HIV-positive individuals</w:t>
            </w:r>
          </w:p>
        </w:tc>
      </w:tr>
      <w:tr w:rsidR="000F490D" w:rsidRPr="000F490D" w:rsidTr="0074229A">
        <w:trPr>
          <w:cantSplit/>
          <w:trHeight w:val="6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lastRenderedPageBreak/>
              <w:t>ME214a-z</w:t>
            </w:r>
          </w:p>
        </w:tc>
        <w:tc>
          <w:tcPr>
            <w:tcW w:w="8100" w:type="dxa"/>
            <w:tcBorders>
              <w:top w:val="nil"/>
              <w:left w:val="nil"/>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Total number of HIV-positive persons enrolled in behavioral risk screening</w:t>
            </w:r>
          </w:p>
        </w:tc>
      </w:tr>
      <w:tr w:rsidR="000F490D" w:rsidRPr="000F490D" w:rsidTr="0074229A">
        <w:trPr>
          <w:cantSplit/>
          <w:trHeight w:val="6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ME215a-z</w:t>
            </w:r>
          </w:p>
        </w:tc>
        <w:tc>
          <w:tcPr>
            <w:tcW w:w="8100" w:type="dxa"/>
            <w:tcBorders>
              <w:top w:val="nil"/>
              <w:left w:val="nil"/>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Total number of HIV-positive persons enrolled in individual- and group-level evidence-based interventions</w:t>
            </w:r>
          </w:p>
        </w:tc>
      </w:tr>
      <w:tr w:rsidR="000F490D" w:rsidRPr="000F490D" w:rsidTr="0074229A">
        <w:trPr>
          <w:cantSplit/>
          <w:trHeight w:val="6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ME216a-z</w:t>
            </w:r>
          </w:p>
        </w:tc>
        <w:tc>
          <w:tcPr>
            <w:tcW w:w="8100" w:type="dxa"/>
            <w:tcBorders>
              <w:top w:val="nil"/>
              <w:left w:val="nil"/>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Total number of HIV-positive persons enrolled in community-level evidence-based interventions</w:t>
            </w:r>
          </w:p>
        </w:tc>
      </w:tr>
      <w:tr w:rsidR="000F490D" w:rsidRPr="000F490D" w:rsidTr="0074229A">
        <w:trPr>
          <w:cantSplit/>
          <w:trHeight w:val="6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ME217a-z</w:t>
            </w:r>
          </w:p>
        </w:tc>
        <w:tc>
          <w:tcPr>
            <w:tcW w:w="8100" w:type="dxa"/>
            <w:tcBorders>
              <w:top w:val="nil"/>
              <w:left w:val="nil"/>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Total number of HIV-positive persons enrolled in other locally developed programs</w:t>
            </w:r>
          </w:p>
        </w:tc>
      </w:tr>
      <w:tr w:rsidR="000F490D" w:rsidRPr="000F490D" w:rsidTr="0074229A">
        <w:trPr>
          <w:cantSplit/>
          <w:trHeight w:val="6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ME218a-z</w:t>
            </w:r>
          </w:p>
        </w:tc>
        <w:tc>
          <w:tcPr>
            <w:tcW w:w="8100" w:type="dxa"/>
            <w:tcBorders>
              <w:top w:val="nil"/>
              <w:left w:val="nil"/>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Target population of high-risk HIV-negative individuals</w:t>
            </w:r>
          </w:p>
        </w:tc>
      </w:tr>
      <w:tr w:rsidR="000F490D" w:rsidRPr="000F490D" w:rsidTr="0074229A">
        <w:trPr>
          <w:cantSplit/>
          <w:trHeight w:val="6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ME219a-z</w:t>
            </w:r>
          </w:p>
        </w:tc>
        <w:tc>
          <w:tcPr>
            <w:tcW w:w="8100" w:type="dxa"/>
            <w:tcBorders>
              <w:top w:val="nil"/>
              <w:left w:val="nil"/>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Total number of high-risk HIV-negative persons enrolled in behavioral risk screening</w:t>
            </w:r>
          </w:p>
        </w:tc>
      </w:tr>
      <w:tr w:rsidR="000F490D" w:rsidRPr="000F490D" w:rsidTr="0074229A">
        <w:trPr>
          <w:cantSplit/>
          <w:trHeight w:val="9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ME220a-z</w:t>
            </w:r>
          </w:p>
        </w:tc>
        <w:tc>
          <w:tcPr>
            <w:tcW w:w="8100" w:type="dxa"/>
            <w:tcBorders>
              <w:top w:val="nil"/>
              <w:left w:val="nil"/>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Total number of high-risk HIV-negative persons enrolled in individual- and group-level evidence-based interventions</w:t>
            </w:r>
          </w:p>
        </w:tc>
      </w:tr>
      <w:tr w:rsidR="000F490D" w:rsidRPr="000F490D" w:rsidTr="0074229A">
        <w:trPr>
          <w:cantSplit/>
          <w:trHeight w:val="6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ME221a-z</w:t>
            </w:r>
          </w:p>
        </w:tc>
        <w:tc>
          <w:tcPr>
            <w:tcW w:w="8100" w:type="dxa"/>
            <w:tcBorders>
              <w:top w:val="nil"/>
              <w:left w:val="nil"/>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Total number of high-risk HIV-negative persons enrolled in community-level evidence-based interventions</w:t>
            </w:r>
          </w:p>
        </w:tc>
      </w:tr>
      <w:tr w:rsidR="000F490D" w:rsidRPr="000F490D" w:rsidTr="0074229A">
        <w:trPr>
          <w:cantSplit/>
          <w:trHeight w:val="6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ME222a-z</w:t>
            </w:r>
          </w:p>
        </w:tc>
        <w:tc>
          <w:tcPr>
            <w:tcW w:w="8100" w:type="dxa"/>
            <w:tcBorders>
              <w:top w:val="nil"/>
              <w:left w:val="nil"/>
              <w:bottom w:val="single" w:sz="8" w:space="0" w:color="auto"/>
              <w:right w:val="single" w:sz="8" w:space="0" w:color="auto"/>
            </w:tcBorders>
            <w:shd w:val="clear" w:color="auto" w:fill="auto"/>
            <w:vAlign w:val="center"/>
            <w:hideMark/>
          </w:tcPr>
          <w:p w:rsidR="000F490D" w:rsidRPr="000F490D" w:rsidRDefault="000F490D" w:rsidP="000F490D">
            <w:pPr>
              <w:spacing w:after="0" w:line="240" w:lineRule="auto"/>
              <w:rPr>
                <w:rFonts w:ascii="Calibri" w:eastAsia="Times New Roman" w:hAnsi="Calibri" w:cs="Times New Roman"/>
                <w:color w:val="000000"/>
              </w:rPr>
            </w:pPr>
            <w:r w:rsidRPr="000F490D">
              <w:rPr>
                <w:rFonts w:ascii="Calibri" w:eastAsia="Times New Roman" w:hAnsi="Calibri" w:cs="Times New Roman"/>
                <w:color w:val="000000"/>
              </w:rPr>
              <w:t>Total number of high-risk HIV-negative persons enrolled in other locally developed programs</w:t>
            </w:r>
          </w:p>
        </w:tc>
      </w:tr>
    </w:tbl>
    <w:p w:rsidR="0074229A" w:rsidRDefault="0074229A" w:rsidP="00A80506"/>
    <w:p w:rsidR="0074229A" w:rsidRDefault="0074229A">
      <w:r>
        <w:br w:type="page"/>
      </w:r>
    </w:p>
    <w:p w:rsidR="00A80506" w:rsidRDefault="00A80506" w:rsidP="00A80506">
      <w:r>
        <w:lastRenderedPageBreak/>
        <w:t>BT Variables Added</w:t>
      </w:r>
      <w:r w:rsidR="0096201A">
        <w:t xml:space="preserve"> (14)</w:t>
      </w:r>
    </w:p>
    <w:tbl>
      <w:tblPr>
        <w:tblW w:w="8640" w:type="dxa"/>
        <w:tblInd w:w="-10" w:type="dxa"/>
        <w:tblLook w:val="04A0" w:firstRow="1" w:lastRow="0" w:firstColumn="1" w:lastColumn="0" w:noHBand="0" w:noVBand="1"/>
      </w:tblPr>
      <w:tblGrid>
        <w:gridCol w:w="1260"/>
        <w:gridCol w:w="7380"/>
      </w:tblGrid>
      <w:tr w:rsidR="00A80506" w:rsidRPr="001516E6" w:rsidTr="000F490D">
        <w:trPr>
          <w:cantSplit/>
          <w:trHeight w:val="315"/>
        </w:trPr>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A80506" w:rsidRPr="001516E6" w:rsidRDefault="00A80506" w:rsidP="000F490D">
            <w:pPr>
              <w:spacing w:after="0" w:line="240" w:lineRule="auto"/>
              <w:rPr>
                <w:rFonts w:eastAsia="Times New Roman" w:cs="Times New Roman"/>
                <w:color w:val="000000"/>
              </w:rPr>
            </w:pPr>
            <w:r w:rsidRPr="001516E6">
              <w:rPr>
                <w:rFonts w:eastAsia="Times New Roman" w:cs="Times New Roman"/>
                <w:color w:val="000000"/>
              </w:rPr>
              <w:t>Number</w:t>
            </w:r>
          </w:p>
        </w:tc>
        <w:tc>
          <w:tcPr>
            <w:tcW w:w="7380" w:type="dxa"/>
            <w:tcBorders>
              <w:top w:val="single" w:sz="8" w:space="0" w:color="000000"/>
              <w:left w:val="nil"/>
              <w:bottom w:val="single" w:sz="8" w:space="0" w:color="000000"/>
              <w:right w:val="single" w:sz="8" w:space="0" w:color="000000"/>
            </w:tcBorders>
            <w:shd w:val="clear" w:color="auto" w:fill="auto"/>
            <w:vAlign w:val="center"/>
          </w:tcPr>
          <w:p w:rsidR="00A80506" w:rsidRPr="001516E6" w:rsidRDefault="00A80506" w:rsidP="000F490D">
            <w:pPr>
              <w:spacing w:after="0" w:line="240" w:lineRule="auto"/>
              <w:rPr>
                <w:rFonts w:eastAsia="Times New Roman" w:cs="Times New Roman"/>
                <w:color w:val="000000" w:themeColor="text1"/>
              </w:rPr>
            </w:pPr>
            <w:r w:rsidRPr="001516E6">
              <w:rPr>
                <w:rFonts w:eastAsia="Times New Roman" w:cs="Times New Roman"/>
                <w:color w:val="000000" w:themeColor="text1"/>
              </w:rPr>
              <w:t>Name</w:t>
            </w:r>
          </w:p>
        </w:tc>
      </w:tr>
      <w:tr w:rsidR="00A80506" w:rsidRPr="000C699C" w:rsidTr="000F490D">
        <w:trPr>
          <w:cantSplit/>
          <w:trHeight w:val="315"/>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A80506" w:rsidRPr="000C699C" w:rsidRDefault="00A80506" w:rsidP="000F490D">
            <w:pPr>
              <w:spacing w:after="0" w:line="240" w:lineRule="auto"/>
              <w:rPr>
                <w:rFonts w:eastAsia="Times New Roman" w:cs="Times New Roman"/>
                <w:color w:val="000000"/>
              </w:rPr>
            </w:pPr>
            <w:r w:rsidRPr="000C699C">
              <w:rPr>
                <w:rFonts w:eastAsia="Times New Roman" w:cs="Times New Roman"/>
                <w:color w:val="000000" w:themeColor="text1"/>
              </w:rPr>
              <w:t>BT106g</w:t>
            </w:r>
          </w:p>
        </w:tc>
        <w:tc>
          <w:tcPr>
            <w:tcW w:w="7380" w:type="dxa"/>
            <w:tcBorders>
              <w:top w:val="nil"/>
              <w:left w:val="nil"/>
              <w:bottom w:val="single" w:sz="8" w:space="0" w:color="000000"/>
              <w:right w:val="single" w:sz="8" w:space="0" w:color="000000"/>
            </w:tcBorders>
            <w:shd w:val="clear" w:color="auto" w:fill="auto"/>
            <w:vAlign w:val="center"/>
            <w:hideMark/>
          </w:tcPr>
          <w:p w:rsidR="00A80506" w:rsidRPr="000C699C" w:rsidRDefault="00A80506" w:rsidP="000F490D">
            <w:pPr>
              <w:spacing w:after="0" w:line="240" w:lineRule="auto"/>
              <w:rPr>
                <w:rFonts w:eastAsia="Times New Roman" w:cs="Times New Roman"/>
                <w:color w:val="000000"/>
              </w:rPr>
            </w:pPr>
            <w:r w:rsidRPr="000C699C">
              <w:rPr>
                <w:rFonts w:eastAsia="Times New Roman" w:cs="Times New Roman"/>
                <w:color w:val="000000" w:themeColor="text1"/>
              </w:rPr>
              <w:t>PS12-1201 Cat A funds for other components</w:t>
            </w:r>
          </w:p>
        </w:tc>
      </w:tr>
      <w:tr w:rsidR="00A80506" w:rsidRPr="000C699C" w:rsidTr="002F62CE">
        <w:trPr>
          <w:cantSplit/>
          <w:trHeight w:val="385"/>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A80506" w:rsidRPr="000C699C" w:rsidRDefault="00A80506" w:rsidP="000F490D">
            <w:pPr>
              <w:spacing w:after="0" w:line="240" w:lineRule="auto"/>
              <w:rPr>
                <w:rFonts w:eastAsia="Times New Roman" w:cs="Times New Roman"/>
                <w:color w:val="000000"/>
              </w:rPr>
            </w:pPr>
            <w:r w:rsidRPr="000C699C">
              <w:rPr>
                <w:rFonts w:eastAsia="Times New Roman" w:cs="Times New Roman"/>
                <w:color w:val="000000" w:themeColor="text1"/>
              </w:rPr>
              <w:t>BT106h</w:t>
            </w:r>
          </w:p>
        </w:tc>
        <w:tc>
          <w:tcPr>
            <w:tcW w:w="7380" w:type="dxa"/>
            <w:tcBorders>
              <w:top w:val="nil"/>
              <w:left w:val="nil"/>
              <w:bottom w:val="single" w:sz="8" w:space="0" w:color="000000"/>
              <w:right w:val="single" w:sz="8" w:space="0" w:color="000000"/>
            </w:tcBorders>
            <w:shd w:val="clear" w:color="auto" w:fill="auto"/>
            <w:vAlign w:val="center"/>
            <w:hideMark/>
          </w:tcPr>
          <w:p w:rsidR="00A80506" w:rsidRPr="000C699C" w:rsidRDefault="00A80506" w:rsidP="000F490D">
            <w:pPr>
              <w:spacing w:after="0" w:line="240" w:lineRule="auto"/>
              <w:rPr>
                <w:rFonts w:eastAsia="Times New Roman" w:cs="Times New Roman"/>
                <w:color w:val="000000"/>
              </w:rPr>
            </w:pPr>
            <w:r w:rsidRPr="000C699C">
              <w:rPr>
                <w:rFonts w:eastAsia="Times New Roman" w:cs="Times New Roman"/>
                <w:color w:val="000000" w:themeColor="text1"/>
              </w:rPr>
              <w:t>Open-ended question: PS12-1201 Cat A funds for other components</w:t>
            </w:r>
          </w:p>
        </w:tc>
      </w:tr>
      <w:tr w:rsidR="00A80506" w:rsidRPr="000C699C" w:rsidTr="000F490D">
        <w:trPr>
          <w:cantSplit/>
          <w:trHeight w:val="315"/>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A80506" w:rsidRPr="000C699C" w:rsidRDefault="00A80506" w:rsidP="000F490D">
            <w:pPr>
              <w:spacing w:after="0" w:line="240" w:lineRule="auto"/>
              <w:rPr>
                <w:rFonts w:eastAsia="Times New Roman" w:cs="Times New Roman"/>
                <w:color w:val="000000"/>
              </w:rPr>
            </w:pPr>
            <w:r w:rsidRPr="000C699C">
              <w:rPr>
                <w:rFonts w:eastAsia="Times New Roman" w:cs="Times New Roman"/>
                <w:color w:val="000000" w:themeColor="text1"/>
              </w:rPr>
              <w:t>BT106i</w:t>
            </w:r>
          </w:p>
        </w:tc>
        <w:tc>
          <w:tcPr>
            <w:tcW w:w="7380" w:type="dxa"/>
            <w:tcBorders>
              <w:top w:val="nil"/>
              <w:left w:val="nil"/>
              <w:bottom w:val="single" w:sz="8" w:space="0" w:color="000000"/>
              <w:right w:val="single" w:sz="8" w:space="0" w:color="000000"/>
            </w:tcBorders>
            <w:shd w:val="clear" w:color="auto" w:fill="auto"/>
            <w:vAlign w:val="center"/>
            <w:hideMark/>
          </w:tcPr>
          <w:p w:rsidR="00A80506" w:rsidRPr="000C699C" w:rsidRDefault="00A80506" w:rsidP="000F490D">
            <w:pPr>
              <w:spacing w:after="0" w:line="240" w:lineRule="auto"/>
              <w:rPr>
                <w:rFonts w:eastAsia="Times New Roman" w:cs="Times New Roman"/>
                <w:color w:val="000000"/>
              </w:rPr>
            </w:pPr>
            <w:r w:rsidRPr="000C699C">
              <w:rPr>
                <w:rFonts w:eastAsia="Times New Roman" w:cs="Times New Roman"/>
                <w:color w:val="000000" w:themeColor="text1"/>
              </w:rPr>
              <w:t>PS12-1201 Cat B funds for other components</w:t>
            </w:r>
          </w:p>
        </w:tc>
      </w:tr>
      <w:tr w:rsidR="00A80506" w:rsidRPr="000C699C" w:rsidTr="000F490D">
        <w:trPr>
          <w:cantSplit/>
          <w:trHeight w:val="315"/>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A80506" w:rsidRPr="000C699C" w:rsidRDefault="00A80506" w:rsidP="000F490D">
            <w:pPr>
              <w:spacing w:after="0" w:line="240" w:lineRule="auto"/>
              <w:rPr>
                <w:rFonts w:eastAsia="Times New Roman" w:cs="Times New Roman"/>
                <w:color w:val="000000"/>
              </w:rPr>
            </w:pPr>
            <w:r w:rsidRPr="000C699C">
              <w:rPr>
                <w:rFonts w:eastAsia="Times New Roman" w:cs="Times New Roman"/>
                <w:color w:val="000000" w:themeColor="text1"/>
              </w:rPr>
              <w:t>BT106j</w:t>
            </w:r>
          </w:p>
        </w:tc>
        <w:tc>
          <w:tcPr>
            <w:tcW w:w="7380" w:type="dxa"/>
            <w:tcBorders>
              <w:top w:val="nil"/>
              <w:left w:val="nil"/>
              <w:bottom w:val="single" w:sz="8" w:space="0" w:color="000000"/>
              <w:right w:val="single" w:sz="8" w:space="0" w:color="000000"/>
            </w:tcBorders>
            <w:shd w:val="clear" w:color="auto" w:fill="auto"/>
            <w:vAlign w:val="center"/>
            <w:hideMark/>
          </w:tcPr>
          <w:p w:rsidR="00A80506" w:rsidRPr="000C699C" w:rsidRDefault="00A80506" w:rsidP="000F490D">
            <w:pPr>
              <w:spacing w:after="0" w:line="240" w:lineRule="auto"/>
              <w:rPr>
                <w:rFonts w:eastAsia="Times New Roman" w:cs="Times New Roman"/>
                <w:color w:val="000000"/>
              </w:rPr>
            </w:pPr>
            <w:r w:rsidRPr="000C699C">
              <w:rPr>
                <w:rFonts w:eastAsia="Times New Roman" w:cs="Times New Roman"/>
                <w:color w:val="000000" w:themeColor="text1"/>
              </w:rPr>
              <w:t>PS12-1201 Cat C funds for other components</w:t>
            </w:r>
          </w:p>
        </w:tc>
      </w:tr>
      <w:tr w:rsidR="00A80506" w:rsidRPr="000C699C" w:rsidTr="000F490D">
        <w:trPr>
          <w:cantSplit/>
          <w:trHeight w:val="315"/>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A80506" w:rsidRPr="000C699C" w:rsidRDefault="00A80506" w:rsidP="000F490D">
            <w:pPr>
              <w:spacing w:after="0" w:line="240" w:lineRule="auto"/>
              <w:rPr>
                <w:rFonts w:eastAsia="Times New Roman" w:cs="Times New Roman"/>
                <w:color w:val="000000"/>
              </w:rPr>
            </w:pPr>
            <w:r w:rsidRPr="000C699C">
              <w:rPr>
                <w:rFonts w:eastAsia="Times New Roman" w:cs="Times New Roman"/>
                <w:color w:val="000000" w:themeColor="text1"/>
              </w:rPr>
              <w:t>BT107c</w:t>
            </w:r>
          </w:p>
        </w:tc>
        <w:tc>
          <w:tcPr>
            <w:tcW w:w="7380" w:type="dxa"/>
            <w:tcBorders>
              <w:top w:val="nil"/>
              <w:left w:val="nil"/>
              <w:bottom w:val="single" w:sz="8" w:space="0" w:color="000000"/>
              <w:right w:val="single" w:sz="8" w:space="0" w:color="000000"/>
            </w:tcBorders>
            <w:shd w:val="clear" w:color="auto" w:fill="auto"/>
            <w:vAlign w:val="center"/>
            <w:hideMark/>
          </w:tcPr>
          <w:p w:rsidR="00A80506" w:rsidRPr="000C699C" w:rsidRDefault="00A80506" w:rsidP="000F490D">
            <w:pPr>
              <w:spacing w:after="0" w:line="240" w:lineRule="auto"/>
              <w:rPr>
                <w:rFonts w:eastAsia="Times New Roman" w:cs="Times New Roman"/>
                <w:color w:val="000000"/>
              </w:rPr>
            </w:pPr>
            <w:r w:rsidRPr="000C699C">
              <w:rPr>
                <w:rFonts w:eastAsia="Times New Roman" w:cs="Times New Roman"/>
                <w:color w:val="000000" w:themeColor="text1"/>
              </w:rPr>
              <w:t>PS12-1201 Cat A for M&amp;E</w:t>
            </w:r>
          </w:p>
        </w:tc>
      </w:tr>
      <w:tr w:rsidR="00A80506" w:rsidRPr="000C699C" w:rsidTr="000F490D">
        <w:trPr>
          <w:cantSplit/>
          <w:trHeight w:val="315"/>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A80506" w:rsidRPr="000C699C" w:rsidRDefault="00A80506" w:rsidP="000F490D">
            <w:pPr>
              <w:spacing w:after="0" w:line="240" w:lineRule="auto"/>
              <w:rPr>
                <w:rFonts w:eastAsia="Times New Roman" w:cs="Times New Roman"/>
                <w:color w:val="000000"/>
              </w:rPr>
            </w:pPr>
            <w:r w:rsidRPr="000C699C">
              <w:rPr>
                <w:rFonts w:eastAsia="Times New Roman" w:cs="Times New Roman"/>
                <w:color w:val="000000" w:themeColor="text1"/>
              </w:rPr>
              <w:t>BT107d</w:t>
            </w:r>
          </w:p>
        </w:tc>
        <w:tc>
          <w:tcPr>
            <w:tcW w:w="7380" w:type="dxa"/>
            <w:tcBorders>
              <w:top w:val="nil"/>
              <w:left w:val="nil"/>
              <w:bottom w:val="single" w:sz="8" w:space="0" w:color="000000"/>
              <w:right w:val="single" w:sz="8" w:space="0" w:color="000000"/>
            </w:tcBorders>
            <w:shd w:val="clear" w:color="auto" w:fill="auto"/>
            <w:vAlign w:val="center"/>
            <w:hideMark/>
          </w:tcPr>
          <w:p w:rsidR="00A80506" w:rsidRPr="000C699C" w:rsidRDefault="00A80506" w:rsidP="000F490D">
            <w:pPr>
              <w:spacing w:after="0" w:line="240" w:lineRule="auto"/>
              <w:rPr>
                <w:rFonts w:eastAsia="Times New Roman" w:cs="Times New Roman"/>
                <w:color w:val="000000"/>
              </w:rPr>
            </w:pPr>
            <w:r w:rsidRPr="000C699C">
              <w:rPr>
                <w:rFonts w:eastAsia="Times New Roman" w:cs="Times New Roman"/>
                <w:color w:val="000000" w:themeColor="text1"/>
              </w:rPr>
              <w:t>PS12-1201 Cat B for M&amp;E</w:t>
            </w:r>
          </w:p>
        </w:tc>
      </w:tr>
      <w:tr w:rsidR="00A80506" w:rsidRPr="000C699C" w:rsidTr="000F490D">
        <w:trPr>
          <w:cantSplit/>
          <w:trHeight w:val="315"/>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A80506" w:rsidRPr="000C699C" w:rsidRDefault="00A80506" w:rsidP="000F490D">
            <w:pPr>
              <w:spacing w:after="0" w:line="240" w:lineRule="auto"/>
              <w:rPr>
                <w:rFonts w:eastAsia="Times New Roman" w:cs="Times New Roman"/>
                <w:color w:val="000000"/>
              </w:rPr>
            </w:pPr>
            <w:r w:rsidRPr="000C699C">
              <w:rPr>
                <w:rFonts w:eastAsia="Times New Roman" w:cs="Times New Roman"/>
                <w:color w:val="000000" w:themeColor="text1"/>
              </w:rPr>
              <w:t>BT107e</w:t>
            </w:r>
          </w:p>
        </w:tc>
        <w:tc>
          <w:tcPr>
            <w:tcW w:w="7380" w:type="dxa"/>
            <w:tcBorders>
              <w:top w:val="nil"/>
              <w:left w:val="nil"/>
              <w:bottom w:val="single" w:sz="8" w:space="0" w:color="000000"/>
              <w:right w:val="single" w:sz="8" w:space="0" w:color="000000"/>
            </w:tcBorders>
            <w:shd w:val="clear" w:color="auto" w:fill="auto"/>
            <w:vAlign w:val="center"/>
            <w:hideMark/>
          </w:tcPr>
          <w:p w:rsidR="00A80506" w:rsidRPr="000C699C" w:rsidRDefault="00A80506" w:rsidP="000F490D">
            <w:pPr>
              <w:spacing w:after="0" w:line="240" w:lineRule="auto"/>
              <w:rPr>
                <w:rFonts w:eastAsia="Times New Roman" w:cs="Times New Roman"/>
                <w:color w:val="000000"/>
              </w:rPr>
            </w:pPr>
            <w:r w:rsidRPr="000C699C">
              <w:rPr>
                <w:rFonts w:eastAsia="Times New Roman" w:cs="Times New Roman"/>
                <w:color w:val="000000" w:themeColor="text1"/>
              </w:rPr>
              <w:t>PS12-1201 Cat C for M&amp;E</w:t>
            </w:r>
          </w:p>
        </w:tc>
      </w:tr>
      <w:tr w:rsidR="00A80506" w:rsidRPr="000C699C" w:rsidTr="000F490D">
        <w:trPr>
          <w:cantSplit/>
          <w:trHeight w:val="315"/>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A80506" w:rsidRPr="000C699C" w:rsidRDefault="00A80506" w:rsidP="000F490D">
            <w:pPr>
              <w:spacing w:after="0" w:line="240" w:lineRule="auto"/>
              <w:rPr>
                <w:rFonts w:eastAsia="Times New Roman" w:cs="Times New Roman"/>
                <w:color w:val="000000"/>
              </w:rPr>
            </w:pPr>
            <w:r w:rsidRPr="000C699C">
              <w:rPr>
                <w:rFonts w:eastAsia="Times New Roman" w:cs="Times New Roman"/>
                <w:color w:val="000000" w:themeColor="text1"/>
              </w:rPr>
              <w:t>BT108c</w:t>
            </w:r>
          </w:p>
        </w:tc>
        <w:tc>
          <w:tcPr>
            <w:tcW w:w="7380" w:type="dxa"/>
            <w:tcBorders>
              <w:top w:val="nil"/>
              <w:left w:val="nil"/>
              <w:bottom w:val="single" w:sz="8" w:space="0" w:color="000000"/>
              <w:right w:val="single" w:sz="8" w:space="0" w:color="000000"/>
            </w:tcBorders>
            <w:shd w:val="clear" w:color="auto" w:fill="auto"/>
            <w:vAlign w:val="center"/>
            <w:hideMark/>
          </w:tcPr>
          <w:p w:rsidR="00A80506" w:rsidRPr="000C699C" w:rsidRDefault="00A80506" w:rsidP="000F490D">
            <w:pPr>
              <w:spacing w:after="0" w:line="240" w:lineRule="auto"/>
              <w:rPr>
                <w:rFonts w:eastAsia="Times New Roman" w:cs="Times New Roman"/>
                <w:color w:val="000000"/>
              </w:rPr>
            </w:pPr>
            <w:r w:rsidRPr="000C699C">
              <w:rPr>
                <w:rFonts w:eastAsia="Times New Roman" w:cs="Times New Roman"/>
                <w:color w:val="000000" w:themeColor="text1"/>
              </w:rPr>
              <w:t>PS12-1201 Cat A for Jurisdictional HIV Prevention Planning</w:t>
            </w:r>
          </w:p>
        </w:tc>
      </w:tr>
      <w:tr w:rsidR="00A80506" w:rsidRPr="000C699C" w:rsidTr="000F490D">
        <w:trPr>
          <w:cantSplit/>
          <w:trHeight w:val="315"/>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A80506" w:rsidRPr="000C699C" w:rsidRDefault="00A80506" w:rsidP="000F490D">
            <w:pPr>
              <w:spacing w:after="0" w:line="240" w:lineRule="auto"/>
              <w:rPr>
                <w:rFonts w:eastAsia="Times New Roman" w:cs="Times New Roman"/>
                <w:color w:val="000000"/>
              </w:rPr>
            </w:pPr>
            <w:r w:rsidRPr="000C699C">
              <w:rPr>
                <w:rFonts w:eastAsia="Times New Roman" w:cs="Times New Roman"/>
                <w:color w:val="000000" w:themeColor="text1"/>
              </w:rPr>
              <w:t>BT109c</w:t>
            </w:r>
          </w:p>
        </w:tc>
        <w:tc>
          <w:tcPr>
            <w:tcW w:w="7380" w:type="dxa"/>
            <w:tcBorders>
              <w:top w:val="nil"/>
              <w:left w:val="nil"/>
              <w:bottom w:val="single" w:sz="8" w:space="0" w:color="000000"/>
              <w:right w:val="single" w:sz="8" w:space="0" w:color="000000"/>
            </w:tcBorders>
            <w:shd w:val="clear" w:color="auto" w:fill="auto"/>
            <w:vAlign w:val="center"/>
            <w:hideMark/>
          </w:tcPr>
          <w:p w:rsidR="00A80506" w:rsidRPr="000C699C" w:rsidRDefault="00A80506" w:rsidP="000F490D">
            <w:pPr>
              <w:spacing w:after="0" w:line="240" w:lineRule="auto"/>
              <w:rPr>
                <w:rFonts w:eastAsia="Times New Roman" w:cs="Times New Roman"/>
                <w:color w:val="000000"/>
              </w:rPr>
            </w:pPr>
            <w:r w:rsidRPr="000C699C">
              <w:rPr>
                <w:rFonts w:eastAsia="Times New Roman" w:cs="Times New Roman"/>
                <w:color w:val="000000" w:themeColor="text1"/>
              </w:rPr>
              <w:t>PS12-1201 Cat A for Capacity Building and TA</w:t>
            </w:r>
          </w:p>
        </w:tc>
      </w:tr>
      <w:tr w:rsidR="00A80506" w:rsidRPr="000C699C" w:rsidTr="000F490D">
        <w:trPr>
          <w:cantSplit/>
          <w:trHeight w:val="315"/>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A80506" w:rsidRPr="000C699C" w:rsidRDefault="00A80506" w:rsidP="000F490D">
            <w:pPr>
              <w:spacing w:after="0" w:line="240" w:lineRule="auto"/>
              <w:rPr>
                <w:rFonts w:eastAsia="Times New Roman" w:cs="Times New Roman"/>
                <w:color w:val="000000"/>
              </w:rPr>
            </w:pPr>
            <w:r w:rsidRPr="000C699C">
              <w:rPr>
                <w:rFonts w:eastAsia="Times New Roman" w:cs="Times New Roman"/>
                <w:color w:val="000000" w:themeColor="text1"/>
              </w:rPr>
              <w:t>BT109d</w:t>
            </w:r>
          </w:p>
        </w:tc>
        <w:tc>
          <w:tcPr>
            <w:tcW w:w="7380" w:type="dxa"/>
            <w:tcBorders>
              <w:top w:val="nil"/>
              <w:left w:val="nil"/>
              <w:bottom w:val="single" w:sz="8" w:space="0" w:color="000000"/>
              <w:right w:val="single" w:sz="8" w:space="0" w:color="000000"/>
            </w:tcBorders>
            <w:shd w:val="clear" w:color="auto" w:fill="auto"/>
            <w:vAlign w:val="center"/>
            <w:hideMark/>
          </w:tcPr>
          <w:p w:rsidR="00A80506" w:rsidRPr="000C699C" w:rsidRDefault="00A80506" w:rsidP="000F490D">
            <w:pPr>
              <w:spacing w:after="0" w:line="240" w:lineRule="auto"/>
              <w:rPr>
                <w:rFonts w:eastAsia="Times New Roman" w:cs="Times New Roman"/>
                <w:color w:val="000000"/>
              </w:rPr>
            </w:pPr>
            <w:r w:rsidRPr="000C699C">
              <w:rPr>
                <w:rFonts w:eastAsia="Times New Roman" w:cs="Times New Roman"/>
                <w:color w:val="000000" w:themeColor="text1"/>
              </w:rPr>
              <w:t>PS12-1201 Cat B for Capacity Building and TA</w:t>
            </w:r>
          </w:p>
        </w:tc>
      </w:tr>
      <w:tr w:rsidR="00A80506" w:rsidRPr="000C699C" w:rsidTr="000F490D">
        <w:trPr>
          <w:cantSplit/>
          <w:trHeight w:val="315"/>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A80506" w:rsidRPr="000C699C" w:rsidRDefault="00A80506" w:rsidP="000F490D">
            <w:pPr>
              <w:spacing w:after="0" w:line="240" w:lineRule="auto"/>
              <w:rPr>
                <w:rFonts w:eastAsia="Times New Roman" w:cs="Times New Roman"/>
                <w:color w:val="000000"/>
              </w:rPr>
            </w:pPr>
            <w:r w:rsidRPr="000C699C">
              <w:rPr>
                <w:rFonts w:eastAsia="Times New Roman" w:cs="Times New Roman"/>
                <w:color w:val="000000" w:themeColor="text1"/>
              </w:rPr>
              <w:t>BT109e</w:t>
            </w:r>
          </w:p>
        </w:tc>
        <w:tc>
          <w:tcPr>
            <w:tcW w:w="7380" w:type="dxa"/>
            <w:tcBorders>
              <w:top w:val="nil"/>
              <w:left w:val="nil"/>
              <w:bottom w:val="single" w:sz="8" w:space="0" w:color="000000"/>
              <w:right w:val="single" w:sz="8" w:space="0" w:color="000000"/>
            </w:tcBorders>
            <w:shd w:val="clear" w:color="auto" w:fill="auto"/>
            <w:vAlign w:val="center"/>
            <w:hideMark/>
          </w:tcPr>
          <w:p w:rsidR="00A80506" w:rsidRPr="000C699C" w:rsidRDefault="00A80506" w:rsidP="000F490D">
            <w:pPr>
              <w:spacing w:after="0" w:line="240" w:lineRule="auto"/>
              <w:rPr>
                <w:rFonts w:eastAsia="Times New Roman" w:cs="Times New Roman"/>
                <w:color w:val="000000"/>
              </w:rPr>
            </w:pPr>
            <w:r w:rsidRPr="000C699C">
              <w:rPr>
                <w:rFonts w:eastAsia="Times New Roman" w:cs="Times New Roman"/>
                <w:color w:val="000000" w:themeColor="text1"/>
              </w:rPr>
              <w:t>PS12-1201 Cat C for Capacity Building and TA</w:t>
            </w:r>
          </w:p>
        </w:tc>
      </w:tr>
      <w:tr w:rsidR="00A80506" w:rsidRPr="000C699C" w:rsidTr="000F490D">
        <w:trPr>
          <w:cantSplit/>
          <w:trHeight w:val="315"/>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A80506" w:rsidRPr="000C699C" w:rsidRDefault="00A80506" w:rsidP="000F490D">
            <w:pPr>
              <w:spacing w:after="0" w:line="240" w:lineRule="auto"/>
              <w:rPr>
                <w:rFonts w:eastAsia="Times New Roman" w:cs="Times New Roman"/>
                <w:color w:val="000000"/>
              </w:rPr>
            </w:pPr>
            <w:r w:rsidRPr="000C699C">
              <w:rPr>
                <w:rFonts w:eastAsia="Times New Roman" w:cs="Times New Roman"/>
                <w:color w:val="000000" w:themeColor="text1"/>
              </w:rPr>
              <w:t>BT110c</w:t>
            </w:r>
          </w:p>
        </w:tc>
        <w:tc>
          <w:tcPr>
            <w:tcW w:w="7380" w:type="dxa"/>
            <w:tcBorders>
              <w:top w:val="nil"/>
              <w:left w:val="nil"/>
              <w:bottom w:val="single" w:sz="8" w:space="0" w:color="000000"/>
              <w:right w:val="single" w:sz="8" w:space="0" w:color="000000"/>
            </w:tcBorders>
            <w:shd w:val="clear" w:color="auto" w:fill="auto"/>
            <w:vAlign w:val="center"/>
            <w:hideMark/>
          </w:tcPr>
          <w:p w:rsidR="00A80506" w:rsidRPr="000C699C" w:rsidRDefault="00A80506" w:rsidP="000F490D">
            <w:pPr>
              <w:spacing w:after="0" w:line="240" w:lineRule="auto"/>
              <w:rPr>
                <w:rFonts w:eastAsia="Times New Roman" w:cs="Times New Roman"/>
                <w:color w:val="000000"/>
              </w:rPr>
            </w:pPr>
            <w:r w:rsidRPr="000C699C">
              <w:rPr>
                <w:rFonts w:eastAsia="Times New Roman" w:cs="Times New Roman"/>
                <w:color w:val="000000" w:themeColor="text1"/>
              </w:rPr>
              <w:t>PS12-1201 Cat A for agency’s general operations</w:t>
            </w:r>
          </w:p>
        </w:tc>
      </w:tr>
      <w:tr w:rsidR="00A80506" w:rsidRPr="000C699C" w:rsidTr="000F490D">
        <w:trPr>
          <w:cantSplit/>
          <w:trHeight w:val="315"/>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A80506" w:rsidRPr="000C699C" w:rsidRDefault="00A80506" w:rsidP="000F490D">
            <w:pPr>
              <w:spacing w:after="0" w:line="240" w:lineRule="auto"/>
              <w:rPr>
                <w:rFonts w:eastAsia="Times New Roman" w:cs="Times New Roman"/>
                <w:color w:val="000000"/>
              </w:rPr>
            </w:pPr>
            <w:r w:rsidRPr="000C699C">
              <w:rPr>
                <w:rFonts w:eastAsia="Times New Roman" w:cs="Times New Roman"/>
                <w:color w:val="000000" w:themeColor="text1"/>
              </w:rPr>
              <w:t>BT110d</w:t>
            </w:r>
          </w:p>
        </w:tc>
        <w:tc>
          <w:tcPr>
            <w:tcW w:w="7380" w:type="dxa"/>
            <w:tcBorders>
              <w:top w:val="nil"/>
              <w:left w:val="nil"/>
              <w:bottom w:val="single" w:sz="8" w:space="0" w:color="000000"/>
              <w:right w:val="single" w:sz="8" w:space="0" w:color="000000"/>
            </w:tcBorders>
            <w:shd w:val="clear" w:color="auto" w:fill="auto"/>
            <w:vAlign w:val="center"/>
            <w:hideMark/>
          </w:tcPr>
          <w:p w:rsidR="00A80506" w:rsidRPr="000C699C" w:rsidRDefault="00A80506" w:rsidP="000F490D">
            <w:pPr>
              <w:spacing w:after="0" w:line="240" w:lineRule="auto"/>
              <w:rPr>
                <w:rFonts w:eastAsia="Times New Roman" w:cs="Times New Roman"/>
                <w:color w:val="000000"/>
              </w:rPr>
            </w:pPr>
            <w:r w:rsidRPr="000C699C">
              <w:rPr>
                <w:rFonts w:eastAsia="Times New Roman" w:cs="Times New Roman"/>
                <w:color w:val="000000" w:themeColor="text1"/>
              </w:rPr>
              <w:t>PS12-1201 Cat B for agency’s general operations</w:t>
            </w:r>
          </w:p>
        </w:tc>
      </w:tr>
      <w:tr w:rsidR="00A80506" w:rsidRPr="000C699C" w:rsidTr="000F490D">
        <w:trPr>
          <w:cantSplit/>
          <w:trHeight w:val="315"/>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A80506" w:rsidRPr="000C699C" w:rsidRDefault="00A80506" w:rsidP="000F490D">
            <w:pPr>
              <w:spacing w:after="0" w:line="240" w:lineRule="auto"/>
              <w:rPr>
                <w:rFonts w:eastAsia="Times New Roman" w:cs="Times New Roman"/>
                <w:color w:val="000000"/>
              </w:rPr>
            </w:pPr>
            <w:r w:rsidRPr="000C699C">
              <w:rPr>
                <w:rFonts w:eastAsia="Times New Roman" w:cs="Times New Roman"/>
                <w:color w:val="000000" w:themeColor="text1"/>
              </w:rPr>
              <w:t>BT110e</w:t>
            </w:r>
          </w:p>
        </w:tc>
        <w:tc>
          <w:tcPr>
            <w:tcW w:w="7380" w:type="dxa"/>
            <w:tcBorders>
              <w:top w:val="nil"/>
              <w:left w:val="nil"/>
              <w:bottom w:val="single" w:sz="8" w:space="0" w:color="000000"/>
              <w:right w:val="single" w:sz="8" w:space="0" w:color="000000"/>
            </w:tcBorders>
            <w:shd w:val="clear" w:color="auto" w:fill="auto"/>
            <w:vAlign w:val="center"/>
            <w:hideMark/>
          </w:tcPr>
          <w:p w:rsidR="00A80506" w:rsidRPr="000C699C" w:rsidRDefault="00A80506" w:rsidP="000F490D">
            <w:pPr>
              <w:spacing w:after="0" w:line="240" w:lineRule="auto"/>
              <w:rPr>
                <w:rFonts w:eastAsia="Times New Roman" w:cs="Times New Roman"/>
                <w:color w:val="000000"/>
              </w:rPr>
            </w:pPr>
            <w:r w:rsidRPr="000C699C">
              <w:rPr>
                <w:rFonts w:eastAsia="Times New Roman" w:cs="Times New Roman"/>
                <w:color w:val="000000" w:themeColor="text1"/>
              </w:rPr>
              <w:t>PS12-1201 Cat C for agency’s general operations</w:t>
            </w:r>
          </w:p>
        </w:tc>
      </w:tr>
    </w:tbl>
    <w:p w:rsidR="00A80506" w:rsidRDefault="00A80506" w:rsidP="00A80506"/>
    <w:p w:rsidR="00A80506" w:rsidRDefault="00A80506">
      <w:r>
        <w:br w:type="page"/>
      </w:r>
    </w:p>
    <w:p w:rsidR="0013013C" w:rsidRDefault="0013013C"/>
    <w:p w:rsidR="0013013C" w:rsidRDefault="0013013C">
      <w:r>
        <w:t>Table BT</w:t>
      </w:r>
      <w:r w:rsidR="0096201A">
        <w:t xml:space="preserve"> </w:t>
      </w:r>
      <w:r w:rsidR="009C7B9F">
        <w:t xml:space="preserve">Removed </w:t>
      </w:r>
      <w:r w:rsidR="0096201A">
        <w:t>(30)</w:t>
      </w:r>
    </w:p>
    <w:tbl>
      <w:tblPr>
        <w:tblW w:w="8640" w:type="dxa"/>
        <w:tblInd w:w="-10" w:type="dxa"/>
        <w:tblLook w:val="04A0" w:firstRow="1" w:lastRow="0" w:firstColumn="1" w:lastColumn="0" w:noHBand="0" w:noVBand="1"/>
      </w:tblPr>
      <w:tblGrid>
        <w:gridCol w:w="1260"/>
        <w:gridCol w:w="7380"/>
      </w:tblGrid>
      <w:tr w:rsidR="000C699C" w:rsidRPr="000C699C" w:rsidTr="009C7B9F">
        <w:trPr>
          <w:cantSplit/>
          <w:trHeight w:val="315"/>
        </w:trPr>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0C699C" w:rsidRPr="001516E6" w:rsidRDefault="001516E6" w:rsidP="000C699C">
            <w:pPr>
              <w:spacing w:after="0" w:line="240" w:lineRule="auto"/>
              <w:rPr>
                <w:rFonts w:eastAsia="Times New Roman" w:cs="Times New Roman"/>
                <w:color w:val="000000"/>
              </w:rPr>
            </w:pPr>
            <w:r w:rsidRPr="001516E6">
              <w:rPr>
                <w:rFonts w:eastAsia="Times New Roman" w:cs="Times New Roman"/>
                <w:color w:val="000000"/>
              </w:rPr>
              <w:t>Number</w:t>
            </w:r>
          </w:p>
        </w:tc>
        <w:tc>
          <w:tcPr>
            <w:tcW w:w="7380" w:type="dxa"/>
            <w:tcBorders>
              <w:top w:val="single" w:sz="8" w:space="0" w:color="000000"/>
              <w:left w:val="nil"/>
              <w:bottom w:val="single" w:sz="8" w:space="0" w:color="000000"/>
              <w:right w:val="single" w:sz="8" w:space="0" w:color="000000"/>
            </w:tcBorders>
            <w:shd w:val="clear" w:color="auto" w:fill="auto"/>
            <w:vAlign w:val="center"/>
          </w:tcPr>
          <w:p w:rsidR="000C699C" w:rsidRPr="001516E6" w:rsidRDefault="001516E6" w:rsidP="000C699C">
            <w:pPr>
              <w:spacing w:after="0" w:line="240" w:lineRule="auto"/>
              <w:rPr>
                <w:rFonts w:eastAsia="Times New Roman" w:cs="Times New Roman"/>
                <w:color w:val="000000" w:themeColor="text1"/>
              </w:rPr>
            </w:pPr>
            <w:r w:rsidRPr="001516E6">
              <w:rPr>
                <w:rFonts w:eastAsia="Times New Roman" w:cs="Times New Roman"/>
                <w:color w:val="000000" w:themeColor="text1"/>
              </w:rPr>
              <w:t>Name</w:t>
            </w:r>
          </w:p>
        </w:tc>
      </w:tr>
      <w:tr w:rsidR="000C699C" w:rsidRPr="000C699C" w:rsidTr="009C7B9F">
        <w:trPr>
          <w:cantSplit/>
          <w:trHeight w:val="315"/>
        </w:trPr>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rPr>
              <w:t>BT101d</w:t>
            </w:r>
          </w:p>
        </w:tc>
        <w:tc>
          <w:tcPr>
            <w:tcW w:w="7380" w:type="dxa"/>
            <w:tcBorders>
              <w:top w:val="single" w:sz="8" w:space="0" w:color="000000"/>
              <w:left w:val="nil"/>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themeColor="text1"/>
              </w:rPr>
              <w:t>Non-PS12-1201 funds</w:t>
            </w:r>
          </w:p>
        </w:tc>
      </w:tr>
      <w:tr w:rsidR="000C699C" w:rsidRPr="000C699C" w:rsidTr="009C7B9F">
        <w:trPr>
          <w:cantSplit/>
          <w:trHeight w:val="315"/>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rPr>
              <w:t>BT102d</w:t>
            </w:r>
          </w:p>
        </w:tc>
        <w:tc>
          <w:tcPr>
            <w:tcW w:w="7380" w:type="dxa"/>
            <w:tcBorders>
              <w:top w:val="nil"/>
              <w:left w:val="nil"/>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themeColor="text1"/>
              </w:rPr>
              <w:t>Non-PS12-1201 for HIV testing in non-HC</w:t>
            </w:r>
          </w:p>
        </w:tc>
      </w:tr>
      <w:tr w:rsidR="000C699C" w:rsidRPr="000C699C" w:rsidTr="009C7B9F">
        <w:trPr>
          <w:cantSplit/>
          <w:trHeight w:val="315"/>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rPr>
              <w:t>BT102e</w:t>
            </w:r>
          </w:p>
        </w:tc>
        <w:tc>
          <w:tcPr>
            <w:tcW w:w="7380" w:type="dxa"/>
            <w:tcBorders>
              <w:top w:val="nil"/>
              <w:left w:val="nil"/>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themeColor="text1"/>
              </w:rPr>
              <w:t>MSM allocation</w:t>
            </w:r>
          </w:p>
        </w:tc>
      </w:tr>
      <w:tr w:rsidR="000C699C" w:rsidRPr="000C699C" w:rsidTr="009C7B9F">
        <w:trPr>
          <w:cantSplit/>
          <w:trHeight w:val="315"/>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rPr>
              <w:t>BT102f</w:t>
            </w:r>
          </w:p>
        </w:tc>
        <w:tc>
          <w:tcPr>
            <w:tcW w:w="7380" w:type="dxa"/>
            <w:tcBorders>
              <w:top w:val="nil"/>
              <w:left w:val="nil"/>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themeColor="text1"/>
              </w:rPr>
              <w:t>IDU allocation</w:t>
            </w:r>
          </w:p>
        </w:tc>
      </w:tr>
      <w:tr w:rsidR="000C699C" w:rsidRPr="000C699C" w:rsidTr="009C7B9F">
        <w:trPr>
          <w:cantSplit/>
          <w:trHeight w:val="315"/>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rPr>
              <w:t>BT102g</w:t>
            </w:r>
          </w:p>
        </w:tc>
        <w:tc>
          <w:tcPr>
            <w:tcW w:w="7380" w:type="dxa"/>
            <w:tcBorders>
              <w:top w:val="nil"/>
              <w:left w:val="nil"/>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themeColor="text1"/>
              </w:rPr>
              <w:t>Heterosexual allocation</w:t>
            </w:r>
          </w:p>
        </w:tc>
      </w:tr>
      <w:tr w:rsidR="000C699C" w:rsidRPr="000C699C" w:rsidTr="009C7B9F">
        <w:trPr>
          <w:cantSplit/>
          <w:trHeight w:val="315"/>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rPr>
              <w:t>BT102h</w:t>
            </w:r>
          </w:p>
        </w:tc>
        <w:tc>
          <w:tcPr>
            <w:tcW w:w="7380" w:type="dxa"/>
            <w:tcBorders>
              <w:top w:val="nil"/>
              <w:left w:val="nil"/>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themeColor="text1"/>
              </w:rPr>
              <w:t>Other/unknown allocation</w:t>
            </w:r>
          </w:p>
        </w:tc>
      </w:tr>
      <w:tr w:rsidR="000C699C" w:rsidRPr="000C699C" w:rsidTr="009C7B9F">
        <w:trPr>
          <w:cantSplit/>
          <w:trHeight w:val="315"/>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rPr>
              <w:t>BT102i</w:t>
            </w:r>
          </w:p>
        </w:tc>
        <w:tc>
          <w:tcPr>
            <w:tcW w:w="7380" w:type="dxa"/>
            <w:tcBorders>
              <w:top w:val="nil"/>
              <w:left w:val="nil"/>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themeColor="text1"/>
              </w:rPr>
              <w:t>AA allocation</w:t>
            </w:r>
          </w:p>
        </w:tc>
      </w:tr>
      <w:tr w:rsidR="000C699C" w:rsidRPr="000C699C" w:rsidTr="009C7B9F">
        <w:trPr>
          <w:cantSplit/>
          <w:trHeight w:val="315"/>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themeColor="text1"/>
              </w:rPr>
              <w:t>BT102j</w:t>
            </w:r>
          </w:p>
        </w:tc>
        <w:tc>
          <w:tcPr>
            <w:tcW w:w="7380" w:type="dxa"/>
            <w:tcBorders>
              <w:top w:val="nil"/>
              <w:left w:val="nil"/>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themeColor="text1"/>
              </w:rPr>
              <w:t>Hispanics allocation</w:t>
            </w:r>
          </w:p>
        </w:tc>
      </w:tr>
      <w:tr w:rsidR="000C699C" w:rsidRPr="000C699C" w:rsidTr="009C7B9F">
        <w:trPr>
          <w:cantSplit/>
          <w:trHeight w:val="315"/>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themeColor="text1"/>
              </w:rPr>
              <w:t>BT102k</w:t>
            </w:r>
          </w:p>
        </w:tc>
        <w:tc>
          <w:tcPr>
            <w:tcW w:w="7380" w:type="dxa"/>
            <w:tcBorders>
              <w:top w:val="nil"/>
              <w:left w:val="nil"/>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themeColor="text1"/>
              </w:rPr>
              <w:t>Other/unknown race/ethnicity allocation</w:t>
            </w:r>
          </w:p>
        </w:tc>
      </w:tr>
      <w:tr w:rsidR="000C699C" w:rsidRPr="000C699C" w:rsidTr="009C7B9F">
        <w:trPr>
          <w:cantSplit/>
          <w:trHeight w:val="315"/>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themeColor="text1"/>
              </w:rPr>
              <w:t>BT102l</w:t>
            </w:r>
          </w:p>
        </w:tc>
        <w:tc>
          <w:tcPr>
            <w:tcW w:w="7380" w:type="dxa"/>
            <w:tcBorders>
              <w:top w:val="nil"/>
              <w:left w:val="nil"/>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themeColor="text1"/>
              </w:rPr>
              <w:t>Open-ended question for non-HC settings</w:t>
            </w:r>
          </w:p>
        </w:tc>
      </w:tr>
      <w:tr w:rsidR="000C699C" w:rsidRPr="000C699C" w:rsidTr="009C7B9F">
        <w:trPr>
          <w:cantSplit/>
          <w:trHeight w:val="315"/>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themeColor="text1"/>
              </w:rPr>
              <w:t>BT103d</w:t>
            </w:r>
          </w:p>
        </w:tc>
        <w:tc>
          <w:tcPr>
            <w:tcW w:w="7380" w:type="dxa"/>
            <w:tcBorders>
              <w:top w:val="nil"/>
              <w:left w:val="nil"/>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themeColor="text1"/>
              </w:rPr>
              <w:t>Non-PS12-1201 for CPP</w:t>
            </w:r>
          </w:p>
        </w:tc>
      </w:tr>
      <w:tr w:rsidR="000C699C" w:rsidRPr="000C699C" w:rsidTr="009C7B9F">
        <w:trPr>
          <w:cantSplit/>
          <w:trHeight w:val="315"/>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themeColor="text1"/>
              </w:rPr>
              <w:t>BT103j</w:t>
            </w:r>
          </w:p>
        </w:tc>
        <w:tc>
          <w:tcPr>
            <w:tcW w:w="7380" w:type="dxa"/>
            <w:tcBorders>
              <w:top w:val="nil"/>
              <w:left w:val="nil"/>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themeColor="text1"/>
              </w:rPr>
              <w:t>Open-ended question 2 for CPP</w:t>
            </w:r>
          </w:p>
        </w:tc>
      </w:tr>
      <w:tr w:rsidR="000C699C" w:rsidRPr="000C699C" w:rsidTr="009C7B9F">
        <w:trPr>
          <w:cantSplit/>
          <w:trHeight w:val="315"/>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themeColor="text1"/>
              </w:rPr>
              <w:t>BT104b</w:t>
            </w:r>
          </w:p>
        </w:tc>
        <w:tc>
          <w:tcPr>
            <w:tcW w:w="7380" w:type="dxa"/>
            <w:tcBorders>
              <w:top w:val="nil"/>
              <w:left w:val="nil"/>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themeColor="text1"/>
              </w:rPr>
              <w:t>Non-PS12-1201to condom distribution (CD)</w:t>
            </w:r>
          </w:p>
        </w:tc>
      </w:tr>
      <w:tr w:rsidR="000C699C" w:rsidRPr="000C699C" w:rsidTr="009C7B9F">
        <w:trPr>
          <w:cantSplit/>
          <w:trHeight w:val="315"/>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themeColor="text1"/>
              </w:rPr>
              <w:t>BT104c</w:t>
            </w:r>
          </w:p>
        </w:tc>
        <w:tc>
          <w:tcPr>
            <w:tcW w:w="7380" w:type="dxa"/>
            <w:tcBorders>
              <w:top w:val="nil"/>
              <w:left w:val="nil"/>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themeColor="text1"/>
              </w:rPr>
              <w:t>All CDC funds to CD targeting HIV positives</w:t>
            </w:r>
          </w:p>
        </w:tc>
      </w:tr>
      <w:tr w:rsidR="000C699C" w:rsidRPr="000C699C" w:rsidTr="009D5FC4">
        <w:trPr>
          <w:cantSplit/>
          <w:trHeight w:val="358"/>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themeColor="text1"/>
              </w:rPr>
              <w:t>BT104d</w:t>
            </w:r>
          </w:p>
        </w:tc>
        <w:tc>
          <w:tcPr>
            <w:tcW w:w="7380" w:type="dxa"/>
            <w:tcBorders>
              <w:top w:val="nil"/>
              <w:left w:val="nil"/>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themeColor="text1"/>
              </w:rPr>
              <w:t>All CDC funds to CD targeting HIV-negative or unknown status</w:t>
            </w:r>
          </w:p>
        </w:tc>
      </w:tr>
      <w:tr w:rsidR="000C699C" w:rsidRPr="000C699C" w:rsidTr="009C7B9F">
        <w:trPr>
          <w:cantSplit/>
          <w:trHeight w:val="315"/>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themeColor="text1"/>
              </w:rPr>
              <w:t>BT104f</w:t>
            </w:r>
          </w:p>
        </w:tc>
        <w:tc>
          <w:tcPr>
            <w:tcW w:w="7380" w:type="dxa"/>
            <w:tcBorders>
              <w:top w:val="nil"/>
              <w:left w:val="nil"/>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themeColor="text1"/>
              </w:rPr>
              <w:t>Open-ended questions for CD</w:t>
            </w:r>
          </w:p>
        </w:tc>
      </w:tr>
      <w:tr w:rsidR="000C699C" w:rsidRPr="000C699C" w:rsidTr="009C7B9F">
        <w:trPr>
          <w:cantSplit/>
          <w:trHeight w:val="315"/>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themeColor="text1"/>
              </w:rPr>
              <w:t>BT105b</w:t>
            </w:r>
          </w:p>
        </w:tc>
        <w:tc>
          <w:tcPr>
            <w:tcW w:w="7380" w:type="dxa"/>
            <w:tcBorders>
              <w:top w:val="nil"/>
              <w:left w:val="nil"/>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themeColor="text1"/>
              </w:rPr>
              <w:t>Non-PS12-1201 to policy initiatives</w:t>
            </w:r>
          </w:p>
        </w:tc>
      </w:tr>
      <w:tr w:rsidR="000C699C" w:rsidRPr="000C699C" w:rsidTr="009C7B9F">
        <w:trPr>
          <w:cantSplit/>
          <w:trHeight w:val="315"/>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themeColor="text1"/>
              </w:rPr>
              <w:t>BT106a</w:t>
            </w:r>
          </w:p>
        </w:tc>
        <w:tc>
          <w:tcPr>
            <w:tcW w:w="7380" w:type="dxa"/>
            <w:tcBorders>
              <w:top w:val="nil"/>
              <w:left w:val="nil"/>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themeColor="text1"/>
              </w:rPr>
              <w:t>Cat A for all PS12-1201 recommended components</w:t>
            </w:r>
          </w:p>
        </w:tc>
      </w:tr>
      <w:tr w:rsidR="000C699C" w:rsidRPr="000C699C" w:rsidTr="009C7B9F">
        <w:trPr>
          <w:cantSplit/>
          <w:trHeight w:val="315"/>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themeColor="text1"/>
              </w:rPr>
              <w:t>BT106c</w:t>
            </w:r>
          </w:p>
        </w:tc>
        <w:tc>
          <w:tcPr>
            <w:tcW w:w="7380" w:type="dxa"/>
            <w:tcBorders>
              <w:top w:val="nil"/>
              <w:left w:val="nil"/>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themeColor="text1"/>
              </w:rPr>
              <w:t>Non-PS12-1201 for all recommended components</w:t>
            </w:r>
          </w:p>
        </w:tc>
      </w:tr>
      <w:tr w:rsidR="000C699C" w:rsidRPr="000C699C" w:rsidTr="009D5FC4">
        <w:trPr>
          <w:cantSplit/>
          <w:trHeight w:val="358"/>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themeColor="text1"/>
              </w:rPr>
              <w:t>BT106d</w:t>
            </w:r>
          </w:p>
        </w:tc>
        <w:tc>
          <w:tcPr>
            <w:tcW w:w="7380" w:type="dxa"/>
            <w:tcBorders>
              <w:top w:val="nil"/>
              <w:left w:val="nil"/>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themeColor="text1"/>
              </w:rPr>
              <w:t>Open-ended question for Cat A allocated for recommended components</w:t>
            </w:r>
          </w:p>
        </w:tc>
      </w:tr>
      <w:tr w:rsidR="000C699C" w:rsidRPr="000C699C" w:rsidTr="009D5FC4">
        <w:trPr>
          <w:cantSplit/>
          <w:trHeight w:val="340"/>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rPr>
              <w:t>BT106f</w:t>
            </w:r>
          </w:p>
        </w:tc>
        <w:tc>
          <w:tcPr>
            <w:tcW w:w="7380" w:type="dxa"/>
            <w:tcBorders>
              <w:top w:val="nil"/>
              <w:left w:val="nil"/>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rPr>
              <w:t>Open-ended question for non_PS12-1201 for recommended components</w:t>
            </w:r>
          </w:p>
        </w:tc>
      </w:tr>
      <w:tr w:rsidR="000C699C" w:rsidRPr="000C699C" w:rsidTr="009C7B9F">
        <w:trPr>
          <w:cantSplit/>
          <w:trHeight w:val="315"/>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rPr>
              <w:t>BT107a</w:t>
            </w:r>
          </w:p>
        </w:tc>
        <w:tc>
          <w:tcPr>
            <w:tcW w:w="7380" w:type="dxa"/>
            <w:tcBorders>
              <w:top w:val="nil"/>
              <w:left w:val="nil"/>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rPr>
              <w:t>PS12-1201 funds for HIV prevention program M&amp;E</w:t>
            </w:r>
          </w:p>
        </w:tc>
      </w:tr>
      <w:tr w:rsidR="000C699C" w:rsidRPr="000C699C" w:rsidTr="009C7B9F">
        <w:trPr>
          <w:cantSplit/>
          <w:trHeight w:val="315"/>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rPr>
              <w:t>BT107b</w:t>
            </w:r>
          </w:p>
        </w:tc>
        <w:tc>
          <w:tcPr>
            <w:tcW w:w="7380" w:type="dxa"/>
            <w:tcBorders>
              <w:top w:val="nil"/>
              <w:left w:val="nil"/>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rPr>
              <w:t>Non-PS12-1201 funds for HIV prevention program M&amp;E</w:t>
            </w:r>
          </w:p>
        </w:tc>
      </w:tr>
      <w:tr w:rsidR="000C699C" w:rsidRPr="000C699C" w:rsidTr="009C7B9F">
        <w:trPr>
          <w:cantSplit/>
          <w:trHeight w:val="315"/>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themeColor="text1"/>
              </w:rPr>
              <w:t>BT108a</w:t>
            </w:r>
          </w:p>
        </w:tc>
        <w:tc>
          <w:tcPr>
            <w:tcW w:w="7380" w:type="dxa"/>
            <w:tcBorders>
              <w:top w:val="nil"/>
              <w:left w:val="nil"/>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rPr>
              <w:t>PS12-1201 funds for Jurisdictional HIV prevention planning</w:t>
            </w:r>
          </w:p>
        </w:tc>
      </w:tr>
      <w:tr w:rsidR="000C699C" w:rsidRPr="000C699C" w:rsidTr="009D5FC4">
        <w:trPr>
          <w:cantSplit/>
          <w:trHeight w:val="403"/>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themeColor="text1"/>
              </w:rPr>
              <w:t>BT108b</w:t>
            </w:r>
          </w:p>
        </w:tc>
        <w:tc>
          <w:tcPr>
            <w:tcW w:w="7380" w:type="dxa"/>
            <w:tcBorders>
              <w:top w:val="nil"/>
              <w:left w:val="nil"/>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rPr>
              <w:t>Non-PS12-1201 funds for Jurisdictional HIV prevention planning</w:t>
            </w:r>
          </w:p>
        </w:tc>
      </w:tr>
      <w:tr w:rsidR="000C699C" w:rsidRPr="000C699C" w:rsidTr="009C7B9F">
        <w:trPr>
          <w:cantSplit/>
          <w:trHeight w:val="315"/>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themeColor="text1"/>
              </w:rPr>
              <w:t>BT109a</w:t>
            </w:r>
          </w:p>
        </w:tc>
        <w:tc>
          <w:tcPr>
            <w:tcW w:w="7380" w:type="dxa"/>
            <w:tcBorders>
              <w:top w:val="nil"/>
              <w:left w:val="nil"/>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rPr>
              <w:t>PS12-1201 funds for Capacity building</w:t>
            </w:r>
          </w:p>
        </w:tc>
      </w:tr>
      <w:tr w:rsidR="000C699C" w:rsidRPr="000C699C" w:rsidTr="009C7B9F">
        <w:trPr>
          <w:cantSplit/>
          <w:trHeight w:val="315"/>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themeColor="text1"/>
              </w:rPr>
              <w:t>BT109b</w:t>
            </w:r>
          </w:p>
        </w:tc>
        <w:tc>
          <w:tcPr>
            <w:tcW w:w="7380" w:type="dxa"/>
            <w:tcBorders>
              <w:top w:val="nil"/>
              <w:left w:val="nil"/>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rPr>
              <w:t>Non-PS12-1201 funds for Capacity building</w:t>
            </w:r>
          </w:p>
        </w:tc>
      </w:tr>
      <w:tr w:rsidR="000C699C" w:rsidRPr="000C699C" w:rsidTr="009C7B9F">
        <w:trPr>
          <w:cantSplit/>
          <w:trHeight w:val="315"/>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themeColor="text1"/>
              </w:rPr>
              <w:t>BT110a</w:t>
            </w:r>
          </w:p>
        </w:tc>
        <w:tc>
          <w:tcPr>
            <w:tcW w:w="7380" w:type="dxa"/>
            <w:tcBorders>
              <w:top w:val="nil"/>
              <w:left w:val="nil"/>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rPr>
              <w:t>PS12-1201 funds for Agency’s general operation</w:t>
            </w:r>
          </w:p>
        </w:tc>
      </w:tr>
      <w:tr w:rsidR="000C699C" w:rsidRPr="000C699C" w:rsidTr="009D5FC4">
        <w:trPr>
          <w:cantSplit/>
          <w:trHeight w:val="142"/>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themeColor="text1"/>
              </w:rPr>
              <w:t>BT110b</w:t>
            </w:r>
          </w:p>
        </w:tc>
        <w:tc>
          <w:tcPr>
            <w:tcW w:w="7380" w:type="dxa"/>
            <w:tcBorders>
              <w:top w:val="nil"/>
              <w:left w:val="nil"/>
              <w:bottom w:val="single" w:sz="8" w:space="0" w:color="000000"/>
              <w:right w:val="single" w:sz="8" w:space="0" w:color="000000"/>
            </w:tcBorders>
            <w:shd w:val="clear" w:color="auto" w:fill="auto"/>
            <w:vAlign w:val="center"/>
            <w:hideMark/>
          </w:tcPr>
          <w:p w:rsidR="000C699C" w:rsidRPr="000C699C" w:rsidRDefault="000C699C" w:rsidP="000C699C">
            <w:pPr>
              <w:spacing w:after="0" w:line="240" w:lineRule="auto"/>
              <w:rPr>
                <w:rFonts w:eastAsia="Times New Roman" w:cs="Times New Roman"/>
                <w:color w:val="000000"/>
              </w:rPr>
            </w:pPr>
            <w:r w:rsidRPr="000C699C">
              <w:rPr>
                <w:rFonts w:eastAsia="Times New Roman" w:cs="Times New Roman"/>
                <w:color w:val="000000"/>
              </w:rPr>
              <w:t>Non-PS12-1201 funds for Capacity building</w:t>
            </w:r>
          </w:p>
        </w:tc>
      </w:tr>
      <w:tr w:rsidR="001516E6" w:rsidRPr="000C699C" w:rsidTr="001516E6">
        <w:trPr>
          <w:cantSplit/>
          <w:trHeight w:val="315"/>
        </w:trPr>
        <w:tc>
          <w:tcPr>
            <w:tcW w:w="1260" w:type="dxa"/>
            <w:tcBorders>
              <w:top w:val="nil"/>
              <w:left w:val="single" w:sz="8" w:space="0" w:color="000000"/>
              <w:bottom w:val="single" w:sz="8" w:space="0" w:color="000000"/>
              <w:right w:val="single" w:sz="8" w:space="0" w:color="000000"/>
            </w:tcBorders>
            <w:shd w:val="clear" w:color="auto" w:fill="auto"/>
            <w:vAlign w:val="center"/>
            <w:hideMark/>
          </w:tcPr>
          <w:p w:rsidR="001516E6" w:rsidRPr="000C699C" w:rsidRDefault="004239F3" w:rsidP="001516E6">
            <w:pPr>
              <w:spacing w:after="0" w:line="240" w:lineRule="auto"/>
              <w:rPr>
                <w:rFonts w:eastAsia="Times New Roman" w:cs="Times New Roman"/>
                <w:color w:val="000000"/>
              </w:rPr>
            </w:pPr>
            <w:r w:rsidRPr="009C7B9F">
              <w:br w:type="page"/>
            </w:r>
            <w:r w:rsidR="00A80506" w:rsidRPr="000C699C">
              <w:rPr>
                <w:rFonts w:eastAsia="Times New Roman" w:cs="Times New Roman"/>
                <w:color w:val="000000" w:themeColor="text1"/>
              </w:rPr>
              <w:t xml:space="preserve"> </w:t>
            </w:r>
            <w:r w:rsidR="001516E6" w:rsidRPr="000C699C">
              <w:rPr>
                <w:rFonts w:eastAsia="Times New Roman" w:cs="Times New Roman"/>
                <w:color w:val="000000" w:themeColor="text1"/>
              </w:rPr>
              <w:t>BT110e</w:t>
            </w:r>
          </w:p>
        </w:tc>
        <w:tc>
          <w:tcPr>
            <w:tcW w:w="7380" w:type="dxa"/>
            <w:tcBorders>
              <w:top w:val="nil"/>
              <w:left w:val="nil"/>
              <w:bottom w:val="single" w:sz="8" w:space="0" w:color="000000"/>
              <w:right w:val="single" w:sz="8" w:space="0" w:color="000000"/>
            </w:tcBorders>
            <w:shd w:val="clear" w:color="auto" w:fill="auto"/>
            <w:vAlign w:val="center"/>
            <w:hideMark/>
          </w:tcPr>
          <w:p w:rsidR="001516E6" w:rsidRPr="000C699C" w:rsidRDefault="001516E6" w:rsidP="001516E6">
            <w:pPr>
              <w:spacing w:after="0" w:line="240" w:lineRule="auto"/>
              <w:rPr>
                <w:rFonts w:eastAsia="Times New Roman" w:cs="Times New Roman"/>
                <w:color w:val="000000"/>
              </w:rPr>
            </w:pPr>
            <w:r w:rsidRPr="000C699C">
              <w:rPr>
                <w:rFonts w:eastAsia="Times New Roman" w:cs="Times New Roman"/>
                <w:color w:val="000000" w:themeColor="text1"/>
              </w:rPr>
              <w:t>PS12-1201 Cat C for agency’s general operations</w:t>
            </w:r>
          </w:p>
        </w:tc>
      </w:tr>
    </w:tbl>
    <w:p w:rsidR="001516E6" w:rsidRDefault="001516E6"/>
    <w:p w:rsidR="00F35F96" w:rsidRPr="009C7B9F" w:rsidRDefault="00F35F96"/>
    <w:p w:rsidR="009D5FC4" w:rsidRDefault="009D5FC4">
      <w:r>
        <w:br/>
      </w:r>
      <w:r>
        <w:br w:type="page"/>
      </w:r>
    </w:p>
    <w:p w:rsidR="00F35F96" w:rsidRDefault="00F35F96">
      <w:r>
        <w:lastRenderedPageBreak/>
        <w:t>CBO Variables Added</w:t>
      </w:r>
      <w:r w:rsidR="00EF4802">
        <w:t xml:space="preserve"> (14)</w:t>
      </w:r>
    </w:p>
    <w:tbl>
      <w:tblPr>
        <w:tblStyle w:val="TableGrid"/>
        <w:tblW w:w="0" w:type="auto"/>
        <w:tblLook w:val="04A0" w:firstRow="1" w:lastRow="0" w:firstColumn="1" w:lastColumn="0" w:noHBand="0" w:noVBand="1"/>
      </w:tblPr>
      <w:tblGrid>
        <w:gridCol w:w="1571"/>
        <w:gridCol w:w="7779"/>
      </w:tblGrid>
      <w:tr w:rsidR="00EF4802" w:rsidRPr="00EF4802" w:rsidTr="00E80EC7">
        <w:trPr>
          <w:trHeight w:val="300"/>
        </w:trPr>
        <w:tc>
          <w:tcPr>
            <w:tcW w:w="1525" w:type="dxa"/>
            <w:noWrap/>
            <w:hideMark/>
          </w:tcPr>
          <w:p w:rsidR="00EF4802" w:rsidRPr="00EF4802" w:rsidRDefault="00EF4802">
            <w:pPr>
              <w:rPr>
                <w:b/>
                <w:bCs/>
              </w:rPr>
            </w:pPr>
            <w:r w:rsidRPr="00EF4802">
              <w:rPr>
                <w:b/>
                <w:bCs/>
              </w:rPr>
              <w:t>Number</w:t>
            </w:r>
          </w:p>
        </w:tc>
        <w:tc>
          <w:tcPr>
            <w:tcW w:w="7825" w:type="dxa"/>
            <w:hideMark/>
          </w:tcPr>
          <w:p w:rsidR="00EF4802" w:rsidRPr="00EF4802" w:rsidRDefault="00EF4802">
            <w:pPr>
              <w:rPr>
                <w:b/>
                <w:bCs/>
              </w:rPr>
            </w:pPr>
            <w:r w:rsidRPr="00EF4802">
              <w:rPr>
                <w:b/>
                <w:bCs/>
              </w:rPr>
              <w:t>Name</w:t>
            </w:r>
          </w:p>
        </w:tc>
      </w:tr>
      <w:tr w:rsidR="00EF4802" w:rsidRPr="00EF4802" w:rsidTr="00E80EC7">
        <w:trPr>
          <w:trHeight w:val="305"/>
        </w:trPr>
        <w:tc>
          <w:tcPr>
            <w:tcW w:w="1525" w:type="dxa"/>
            <w:noWrap/>
          </w:tcPr>
          <w:p w:rsidR="00EF4802" w:rsidRPr="001E271B" w:rsidRDefault="00EF4802" w:rsidP="00EF4802">
            <w:pPr>
              <w:rPr>
                <w:rFonts w:eastAsia="Times New Roman" w:cs="Times New Roman"/>
                <w:color w:val="000000" w:themeColor="text1"/>
              </w:rPr>
            </w:pPr>
            <w:r w:rsidRPr="001E271B">
              <w:rPr>
                <w:rFonts w:eastAsia="Times New Roman" w:cs="Times New Roman"/>
                <w:color w:val="000000" w:themeColor="text1"/>
              </w:rPr>
              <w:t>CBOTEST001</w:t>
            </w:r>
          </w:p>
        </w:tc>
        <w:tc>
          <w:tcPr>
            <w:tcW w:w="7825" w:type="dxa"/>
          </w:tcPr>
          <w:p w:rsidR="00EF4802" w:rsidRPr="001E271B" w:rsidRDefault="00EF4802" w:rsidP="00EF4802">
            <w:pPr>
              <w:rPr>
                <w:rFonts w:cs="Times New Roman"/>
                <w:color w:val="000000" w:themeColor="text1"/>
              </w:rPr>
            </w:pPr>
            <w:r w:rsidRPr="001E271B">
              <w:rPr>
                <w:rFonts w:cs="Times New Roman"/>
                <w:color w:val="000000" w:themeColor="text1"/>
              </w:rPr>
              <w:t>Target Population</w:t>
            </w:r>
          </w:p>
        </w:tc>
      </w:tr>
      <w:tr w:rsidR="00EF4802" w:rsidRPr="00EF4802" w:rsidTr="00E80EC7">
        <w:trPr>
          <w:trHeight w:val="300"/>
        </w:trPr>
        <w:tc>
          <w:tcPr>
            <w:tcW w:w="1525" w:type="dxa"/>
            <w:noWrap/>
          </w:tcPr>
          <w:p w:rsidR="00EF4802" w:rsidRPr="001E271B" w:rsidRDefault="00EF4802" w:rsidP="00EF4802">
            <w:pPr>
              <w:rPr>
                <w:rFonts w:eastAsia="Times New Roman" w:cs="Times New Roman"/>
                <w:color w:val="000000" w:themeColor="text1"/>
              </w:rPr>
            </w:pPr>
            <w:r w:rsidRPr="001E271B">
              <w:rPr>
                <w:rFonts w:eastAsia="Times New Roman" w:cs="Times New Roman"/>
                <w:color w:val="000000" w:themeColor="text1"/>
              </w:rPr>
              <w:t>CBOTEST002</w:t>
            </w:r>
          </w:p>
        </w:tc>
        <w:tc>
          <w:tcPr>
            <w:tcW w:w="7825" w:type="dxa"/>
          </w:tcPr>
          <w:p w:rsidR="00EF4802" w:rsidRPr="001E271B" w:rsidRDefault="00EF4802" w:rsidP="00EF4802">
            <w:pPr>
              <w:rPr>
                <w:rFonts w:cs="Times New Roman"/>
                <w:color w:val="000000" w:themeColor="text1"/>
              </w:rPr>
            </w:pPr>
            <w:r w:rsidRPr="001E271B">
              <w:rPr>
                <w:rFonts w:cs="Times New Roman"/>
                <w:color w:val="000000" w:themeColor="text1"/>
              </w:rPr>
              <w:t>High-Risk Client</w:t>
            </w:r>
          </w:p>
        </w:tc>
      </w:tr>
      <w:tr w:rsidR="00EF4802" w:rsidRPr="00EF4802" w:rsidTr="00E80EC7">
        <w:trPr>
          <w:trHeight w:val="300"/>
        </w:trPr>
        <w:tc>
          <w:tcPr>
            <w:tcW w:w="1525" w:type="dxa"/>
            <w:noWrap/>
          </w:tcPr>
          <w:p w:rsidR="00EF4802" w:rsidRPr="001E271B" w:rsidRDefault="00EF4802" w:rsidP="00EF4802">
            <w:pPr>
              <w:rPr>
                <w:rFonts w:eastAsia="Times New Roman" w:cs="Times New Roman"/>
                <w:color w:val="000000" w:themeColor="text1"/>
              </w:rPr>
            </w:pPr>
            <w:r w:rsidRPr="001E271B">
              <w:rPr>
                <w:rFonts w:eastAsia="Times New Roman" w:cs="Times New Roman"/>
                <w:color w:val="000000" w:themeColor="text1"/>
              </w:rPr>
              <w:t>CBOTEST003</w:t>
            </w:r>
          </w:p>
        </w:tc>
        <w:tc>
          <w:tcPr>
            <w:tcW w:w="7825" w:type="dxa"/>
          </w:tcPr>
          <w:p w:rsidR="00EF4802" w:rsidRPr="001E271B" w:rsidRDefault="00EF4802" w:rsidP="00EF4802">
            <w:pPr>
              <w:rPr>
                <w:rFonts w:cs="Times New Roman"/>
                <w:color w:val="000000" w:themeColor="text1"/>
              </w:rPr>
            </w:pPr>
            <w:r w:rsidRPr="001E271B">
              <w:rPr>
                <w:rFonts w:cs="Times New Roman"/>
                <w:color w:val="000000" w:themeColor="text1"/>
              </w:rPr>
              <w:t>HIV Medical Care at the time of this positive test</w:t>
            </w:r>
          </w:p>
        </w:tc>
      </w:tr>
      <w:tr w:rsidR="00EF4802" w:rsidRPr="00EF4802" w:rsidTr="00E80EC7">
        <w:trPr>
          <w:trHeight w:val="600"/>
        </w:trPr>
        <w:tc>
          <w:tcPr>
            <w:tcW w:w="1525" w:type="dxa"/>
            <w:noWrap/>
          </w:tcPr>
          <w:p w:rsidR="00EF4802" w:rsidRPr="001E271B" w:rsidRDefault="00EF4802" w:rsidP="00EF4802">
            <w:pPr>
              <w:rPr>
                <w:rFonts w:eastAsia="Times New Roman" w:cs="Times New Roman"/>
                <w:color w:val="000000" w:themeColor="text1"/>
              </w:rPr>
            </w:pPr>
            <w:r w:rsidRPr="001E271B">
              <w:rPr>
                <w:rFonts w:eastAsia="Times New Roman" w:cs="Times New Roman"/>
                <w:color w:val="000000" w:themeColor="text1"/>
              </w:rPr>
              <w:t>CBOTEST004</w:t>
            </w:r>
          </w:p>
        </w:tc>
        <w:tc>
          <w:tcPr>
            <w:tcW w:w="7825" w:type="dxa"/>
          </w:tcPr>
          <w:p w:rsidR="00EF4802" w:rsidRPr="001E271B" w:rsidRDefault="00EF4802" w:rsidP="00EF4802">
            <w:pPr>
              <w:rPr>
                <w:rFonts w:cs="Times New Roman"/>
                <w:color w:val="000000" w:themeColor="text1"/>
              </w:rPr>
            </w:pPr>
            <w:r w:rsidRPr="001E271B">
              <w:rPr>
                <w:rFonts w:cs="Times New Roman"/>
                <w:color w:val="000000" w:themeColor="text1"/>
              </w:rPr>
              <w:t>Navigation and prevention and essential support services, HIV Testing</w:t>
            </w:r>
          </w:p>
        </w:tc>
      </w:tr>
      <w:tr w:rsidR="00EF4802" w:rsidRPr="00EF4802" w:rsidTr="00E80EC7">
        <w:trPr>
          <w:trHeight w:val="377"/>
        </w:trPr>
        <w:tc>
          <w:tcPr>
            <w:tcW w:w="1525" w:type="dxa"/>
            <w:noWrap/>
          </w:tcPr>
          <w:p w:rsidR="00EF4802" w:rsidRPr="001E271B" w:rsidRDefault="00EF4802" w:rsidP="00EF4802">
            <w:pPr>
              <w:rPr>
                <w:rFonts w:eastAsia="Times New Roman" w:cs="Times New Roman"/>
                <w:color w:val="000000" w:themeColor="text1"/>
              </w:rPr>
            </w:pPr>
            <w:r w:rsidRPr="001E271B">
              <w:rPr>
                <w:rFonts w:eastAsia="Times New Roman" w:cs="Times New Roman"/>
                <w:color w:val="000000" w:themeColor="text1"/>
              </w:rPr>
              <w:t>CBOTEST004SP</w:t>
            </w:r>
          </w:p>
        </w:tc>
        <w:tc>
          <w:tcPr>
            <w:tcW w:w="7825" w:type="dxa"/>
          </w:tcPr>
          <w:p w:rsidR="00EF4802" w:rsidRPr="001E271B" w:rsidRDefault="00EF4802" w:rsidP="00EF4802">
            <w:pPr>
              <w:rPr>
                <w:rFonts w:cs="Times New Roman"/>
                <w:color w:val="000000" w:themeColor="text1"/>
              </w:rPr>
            </w:pPr>
            <w:r w:rsidRPr="001E271B">
              <w:rPr>
                <w:rFonts w:cs="Times New Roman"/>
                <w:color w:val="000000" w:themeColor="text1"/>
              </w:rPr>
              <w:t>Other recommended support services, HIV Testing</w:t>
            </w:r>
          </w:p>
        </w:tc>
      </w:tr>
      <w:tr w:rsidR="00EF4802" w:rsidRPr="00EF4802" w:rsidTr="00E80EC7">
        <w:trPr>
          <w:trHeight w:val="300"/>
        </w:trPr>
        <w:tc>
          <w:tcPr>
            <w:tcW w:w="1525" w:type="dxa"/>
            <w:noWrap/>
          </w:tcPr>
          <w:p w:rsidR="00EF4802" w:rsidRPr="001E271B" w:rsidRDefault="00EF4802" w:rsidP="00EF4802">
            <w:pPr>
              <w:rPr>
                <w:rFonts w:cs="Times New Roman"/>
                <w:color w:val="000000" w:themeColor="text1"/>
              </w:rPr>
            </w:pPr>
            <w:r w:rsidRPr="001E271B">
              <w:rPr>
                <w:rFonts w:cs="Times New Roman"/>
                <w:color w:val="000000" w:themeColor="text1"/>
              </w:rPr>
              <w:t>CBOCL001</w:t>
            </w:r>
          </w:p>
        </w:tc>
        <w:tc>
          <w:tcPr>
            <w:tcW w:w="7825" w:type="dxa"/>
          </w:tcPr>
          <w:p w:rsidR="00EF4802" w:rsidRPr="001E271B" w:rsidRDefault="00EF4802" w:rsidP="00EF4802">
            <w:pPr>
              <w:rPr>
                <w:rFonts w:cs="Times New Roman"/>
                <w:color w:val="000000" w:themeColor="text1"/>
              </w:rPr>
            </w:pPr>
            <w:r w:rsidRPr="001E271B">
              <w:rPr>
                <w:rFonts w:cs="Times New Roman"/>
                <w:color w:val="000000" w:themeColor="text1"/>
              </w:rPr>
              <w:t>Date of first visit in this budget year</w:t>
            </w:r>
          </w:p>
        </w:tc>
      </w:tr>
      <w:tr w:rsidR="00EF4802" w:rsidRPr="00EF4802" w:rsidTr="00E80EC7">
        <w:trPr>
          <w:trHeight w:val="300"/>
        </w:trPr>
        <w:tc>
          <w:tcPr>
            <w:tcW w:w="1525" w:type="dxa"/>
            <w:noWrap/>
          </w:tcPr>
          <w:p w:rsidR="00EF4802" w:rsidRPr="001E271B" w:rsidRDefault="00EF4802" w:rsidP="00EF4802">
            <w:pPr>
              <w:rPr>
                <w:rFonts w:cs="Times New Roman"/>
                <w:color w:val="000000" w:themeColor="text1"/>
              </w:rPr>
            </w:pPr>
            <w:r w:rsidRPr="001E271B">
              <w:rPr>
                <w:rFonts w:cs="Times New Roman"/>
                <w:color w:val="000000" w:themeColor="text1"/>
              </w:rPr>
              <w:t>CBOCL002</w:t>
            </w:r>
          </w:p>
        </w:tc>
        <w:tc>
          <w:tcPr>
            <w:tcW w:w="7825" w:type="dxa"/>
          </w:tcPr>
          <w:p w:rsidR="00EF4802" w:rsidRPr="001E271B" w:rsidRDefault="00EF4802" w:rsidP="00EF4802">
            <w:pPr>
              <w:rPr>
                <w:rFonts w:cs="Times New Roman"/>
                <w:color w:val="000000" w:themeColor="text1"/>
              </w:rPr>
            </w:pPr>
            <w:r w:rsidRPr="001E271B">
              <w:rPr>
                <w:rFonts w:cs="Times New Roman"/>
                <w:color w:val="000000" w:themeColor="text1"/>
              </w:rPr>
              <w:t>Budget Year</w:t>
            </w:r>
          </w:p>
        </w:tc>
      </w:tr>
      <w:tr w:rsidR="00EF4802" w:rsidRPr="00EF4802" w:rsidTr="00E80EC7">
        <w:trPr>
          <w:trHeight w:val="300"/>
        </w:trPr>
        <w:tc>
          <w:tcPr>
            <w:tcW w:w="1525" w:type="dxa"/>
            <w:noWrap/>
          </w:tcPr>
          <w:p w:rsidR="00EF4802" w:rsidRPr="001E271B" w:rsidRDefault="00EF4802" w:rsidP="00EF4802">
            <w:pPr>
              <w:rPr>
                <w:rFonts w:cs="Times New Roman"/>
                <w:color w:val="000000" w:themeColor="text1"/>
              </w:rPr>
            </w:pPr>
            <w:r w:rsidRPr="001E271B">
              <w:rPr>
                <w:rFonts w:cs="Times New Roman"/>
                <w:color w:val="000000" w:themeColor="text1"/>
              </w:rPr>
              <w:t>CBOCL003</w:t>
            </w:r>
          </w:p>
        </w:tc>
        <w:tc>
          <w:tcPr>
            <w:tcW w:w="7825" w:type="dxa"/>
          </w:tcPr>
          <w:p w:rsidR="00EF4802" w:rsidRPr="001E271B" w:rsidRDefault="00EF4802" w:rsidP="00EF4802">
            <w:pPr>
              <w:rPr>
                <w:rFonts w:cs="Times New Roman"/>
                <w:color w:val="000000" w:themeColor="text1"/>
              </w:rPr>
            </w:pPr>
            <w:r w:rsidRPr="001E271B">
              <w:rPr>
                <w:rFonts w:cs="Times New Roman"/>
                <w:color w:val="000000" w:themeColor="text1"/>
              </w:rPr>
              <w:t>Client Record Number</w:t>
            </w:r>
          </w:p>
        </w:tc>
      </w:tr>
      <w:tr w:rsidR="00EF4802" w:rsidRPr="00EF4802" w:rsidTr="00E80EC7">
        <w:trPr>
          <w:trHeight w:val="300"/>
        </w:trPr>
        <w:tc>
          <w:tcPr>
            <w:tcW w:w="1525" w:type="dxa"/>
            <w:noWrap/>
          </w:tcPr>
          <w:p w:rsidR="00EF4802" w:rsidRPr="001E271B" w:rsidRDefault="00EF4802" w:rsidP="00EF4802">
            <w:pPr>
              <w:rPr>
                <w:rFonts w:cs="Times New Roman"/>
                <w:color w:val="000000" w:themeColor="text1"/>
              </w:rPr>
            </w:pPr>
            <w:r w:rsidRPr="001E271B">
              <w:rPr>
                <w:rFonts w:cs="Times New Roman"/>
                <w:color w:val="000000" w:themeColor="text1"/>
              </w:rPr>
              <w:t>CBOCL005</w:t>
            </w:r>
          </w:p>
        </w:tc>
        <w:tc>
          <w:tcPr>
            <w:tcW w:w="7825" w:type="dxa"/>
          </w:tcPr>
          <w:p w:rsidR="00EF4802" w:rsidRPr="001E271B" w:rsidRDefault="00EF4802" w:rsidP="00EF4802">
            <w:pPr>
              <w:rPr>
                <w:rFonts w:cs="Times New Roman"/>
                <w:color w:val="000000" w:themeColor="text1"/>
              </w:rPr>
            </w:pPr>
            <w:r w:rsidRPr="001E271B">
              <w:rPr>
                <w:rFonts w:cs="Times New Roman"/>
                <w:color w:val="000000" w:themeColor="text1"/>
              </w:rPr>
              <w:t>Client’s HIV Status</w:t>
            </w:r>
          </w:p>
        </w:tc>
      </w:tr>
      <w:tr w:rsidR="00EF4802" w:rsidRPr="00EF4802" w:rsidTr="00E80EC7">
        <w:trPr>
          <w:trHeight w:val="377"/>
        </w:trPr>
        <w:tc>
          <w:tcPr>
            <w:tcW w:w="1525" w:type="dxa"/>
            <w:noWrap/>
          </w:tcPr>
          <w:p w:rsidR="00EF4802" w:rsidRPr="001E271B" w:rsidRDefault="00EF4802" w:rsidP="00EF4802">
            <w:pPr>
              <w:rPr>
                <w:rFonts w:cs="Times New Roman"/>
                <w:color w:val="000000" w:themeColor="text1"/>
              </w:rPr>
            </w:pPr>
            <w:r w:rsidRPr="001E271B">
              <w:rPr>
                <w:rFonts w:cs="Times New Roman"/>
                <w:color w:val="000000" w:themeColor="text1"/>
              </w:rPr>
              <w:t>CBOCL006</w:t>
            </w:r>
          </w:p>
        </w:tc>
        <w:tc>
          <w:tcPr>
            <w:tcW w:w="7825" w:type="dxa"/>
          </w:tcPr>
          <w:p w:rsidR="00EF4802" w:rsidRPr="001E271B" w:rsidRDefault="00EF4802" w:rsidP="00EF4802">
            <w:pPr>
              <w:rPr>
                <w:rFonts w:cs="Times New Roman"/>
                <w:color w:val="000000" w:themeColor="text1"/>
              </w:rPr>
            </w:pPr>
            <w:r w:rsidRPr="001E271B">
              <w:rPr>
                <w:rFonts w:cs="Times New Roman"/>
                <w:color w:val="000000" w:themeColor="text1"/>
              </w:rPr>
              <w:t>HIV Medical Care</w:t>
            </w:r>
          </w:p>
        </w:tc>
      </w:tr>
      <w:tr w:rsidR="00EF4802" w:rsidRPr="00EF4802" w:rsidTr="00E80EC7">
        <w:trPr>
          <w:trHeight w:val="350"/>
        </w:trPr>
        <w:tc>
          <w:tcPr>
            <w:tcW w:w="1525" w:type="dxa"/>
            <w:noWrap/>
          </w:tcPr>
          <w:p w:rsidR="00EF4802" w:rsidRPr="001E271B" w:rsidRDefault="00EF4802" w:rsidP="00EF4802">
            <w:pPr>
              <w:rPr>
                <w:rFonts w:cs="Times New Roman"/>
                <w:color w:val="000000" w:themeColor="text1"/>
              </w:rPr>
            </w:pPr>
            <w:r w:rsidRPr="001E271B">
              <w:rPr>
                <w:rFonts w:cs="Times New Roman"/>
                <w:color w:val="000000" w:themeColor="text1"/>
              </w:rPr>
              <w:t>CBOCL007</w:t>
            </w:r>
          </w:p>
        </w:tc>
        <w:tc>
          <w:tcPr>
            <w:tcW w:w="7825" w:type="dxa"/>
          </w:tcPr>
          <w:p w:rsidR="00EF4802" w:rsidRPr="001E271B" w:rsidRDefault="00EF4802" w:rsidP="00EF4802">
            <w:pPr>
              <w:rPr>
                <w:rFonts w:cs="Times New Roman"/>
                <w:color w:val="000000" w:themeColor="text1"/>
              </w:rPr>
            </w:pPr>
            <w:r w:rsidRPr="001E271B">
              <w:rPr>
                <w:rFonts w:cs="Times New Roman"/>
                <w:color w:val="000000" w:themeColor="text1"/>
              </w:rPr>
              <w:t>HIV Linked to Medical Care</w:t>
            </w:r>
          </w:p>
        </w:tc>
      </w:tr>
      <w:tr w:rsidR="00EF4802" w:rsidRPr="00EF4802" w:rsidTr="00E80EC7">
        <w:trPr>
          <w:trHeight w:val="350"/>
        </w:trPr>
        <w:tc>
          <w:tcPr>
            <w:tcW w:w="1525" w:type="dxa"/>
            <w:noWrap/>
          </w:tcPr>
          <w:p w:rsidR="00EF4802" w:rsidRPr="001E271B" w:rsidRDefault="00EF4802" w:rsidP="00EF4802">
            <w:pPr>
              <w:rPr>
                <w:rFonts w:cs="Times New Roman"/>
                <w:color w:val="000000" w:themeColor="text1"/>
              </w:rPr>
            </w:pPr>
            <w:r w:rsidRPr="001E271B">
              <w:rPr>
                <w:rFonts w:cs="Times New Roman"/>
                <w:color w:val="000000" w:themeColor="text1"/>
              </w:rPr>
              <w:t>CBOCL008</w:t>
            </w:r>
          </w:p>
        </w:tc>
        <w:tc>
          <w:tcPr>
            <w:tcW w:w="7825" w:type="dxa"/>
          </w:tcPr>
          <w:p w:rsidR="00EF4802" w:rsidRPr="001E271B" w:rsidRDefault="00EF4802" w:rsidP="00EF4802">
            <w:pPr>
              <w:rPr>
                <w:rFonts w:cs="Times New Roman"/>
                <w:color w:val="000000" w:themeColor="text1"/>
              </w:rPr>
            </w:pPr>
            <w:r w:rsidRPr="001E271B">
              <w:rPr>
                <w:rFonts w:cs="Times New Roman"/>
                <w:color w:val="000000" w:themeColor="text1"/>
              </w:rPr>
              <w:t>Change in HIV Status since the first visit in this budget year</w:t>
            </w:r>
          </w:p>
        </w:tc>
      </w:tr>
      <w:tr w:rsidR="00EF4802" w:rsidRPr="00EF4802" w:rsidTr="00E80EC7">
        <w:trPr>
          <w:trHeight w:val="350"/>
        </w:trPr>
        <w:tc>
          <w:tcPr>
            <w:tcW w:w="1525" w:type="dxa"/>
            <w:noWrap/>
          </w:tcPr>
          <w:p w:rsidR="00EF4802" w:rsidRPr="001E271B" w:rsidRDefault="00EF4802" w:rsidP="00EF4802">
            <w:pPr>
              <w:rPr>
                <w:rFonts w:cs="Times New Roman"/>
                <w:color w:val="000000" w:themeColor="text1"/>
              </w:rPr>
            </w:pPr>
            <w:r w:rsidRPr="001E271B">
              <w:rPr>
                <w:rFonts w:cs="Times New Roman"/>
                <w:color w:val="000000" w:themeColor="text1"/>
              </w:rPr>
              <w:t>CBOCL009</w:t>
            </w:r>
          </w:p>
        </w:tc>
        <w:tc>
          <w:tcPr>
            <w:tcW w:w="7825" w:type="dxa"/>
          </w:tcPr>
          <w:p w:rsidR="00EF4802" w:rsidRPr="001E271B" w:rsidRDefault="00EF4802" w:rsidP="00EF4802">
            <w:pPr>
              <w:rPr>
                <w:rFonts w:cs="Times New Roman"/>
                <w:color w:val="000000" w:themeColor="text1"/>
              </w:rPr>
            </w:pPr>
            <w:r w:rsidRPr="001E271B">
              <w:rPr>
                <w:rFonts w:cs="Times New Roman"/>
                <w:color w:val="000000" w:themeColor="text1"/>
              </w:rPr>
              <w:t>Navigation and prevention and essential support services, RRA</w:t>
            </w:r>
          </w:p>
        </w:tc>
      </w:tr>
      <w:tr w:rsidR="00EF4802" w:rsidRPr="00EF4802" w:rsidTr="00E80EC7">
        <w:trPr>
          <w:trHeight w:val="440"/>
        </w:trPr>
        <w:tc>
          <w:tcPr>
            <w:tcW w:w="1525" w:type="dxa"/>
            <w:noWrap/>
          </w:tcPr>
          <w:p w:rsidR="00EF4802" w:rsidRPr="001E271B" w:rsidRDefault="00EF4802" w:rsidP="00EF4802">
            <w:pPr>
              <w:rPr>
                <w:rFonts w:cs="Times New Roman"/>
                <w:color w:val="000000" w:themeColor="text1"/>
              </w:rPr>
            </w:pPr>
            <w:r w:rsidRPr="001E271B">
              <w:rPr>
                <w:rFonts w:cs="Times New Roman"/>
                <w:color w:val="000000" w:themeColor="text1"/>
              </w:rPr>
              <w:t>CBOCL009SP</w:t>
            </w:r>
          </w:p>
        </w:tc>
        <w:tc>
          <w:tcPr>
            <w:tcW w:w="7825" w:type="dxa"/>
          </w:tcPr>
          <w:p w:rsidR="00EF4802" w:rsidRPr="001E271B" w:rsidRDefault="00EF4802" w:rsidP="00EF4802">
            <w:pPr>
              <w:rPr>
                <w:rFonts w:cs="Times New Roman"/>
                <w:color w:val="000000" w:themeColor="text1"/>
              </w:rPr>
            </w:pPr>
            <w:r w:rsidRPr="001E271B">
              <w:rPr>
                <w:rFonts w:cs="Times New Roman"/>
                <w:color w:val="000000" w:themeColor="text1"/>
              </w:rPr>
              <w:t>Other recommended support services, RRA</w:t>
            </w:r>
          </w:p>
        </w:tc>
      </w:tr>
    </w:tbl>
    <w:p w:rsidR="001E271B" w:rsidRDefault="001E271B"/>
    <w:p w:rsidR="00A80506" w:rsidRDefault="00A80506">
      <w:r>
        <w:br w:type="page"/>
      </w:r>
    </w:p>
    <w:p w:rsidR="001E271B" w:rsidRDefault="001E271B">
      <w:r>
        <w:lastRenderedPageBreak/>
        <w:t>CBO Variables Deleted (70)</w:t>
      </w:r>
    </w:p>
    <w:tbl>
      <w:tblPr>
        <w:tblW w:w="10040" w:type="dxa"/>
        <w:tblLook w:val="04A0" w:firstRow="1" w:lastRow="0" w:firstColumn="1" w:lastColumn="0" w:noHBand="0" w:noVBand="1"/>
      </w:tblPr>
      <w:tblGrid>
        <w:gridCol w:w="1540"/>
        <w:gridCol w:w="8500"/>
      </w:tblGrid>
      <w:tr w:rsidR="001E271B" w:rsidRPr="001E271B" w:rsidTr="001E271B">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rsidR="001E271B" w:rsidRPr="001E271B" w:rsidRDefault="001E271B" w:rsidP="001E271B">
            <w:pPr>
              <w:spacing w:after="0" w:line="240" w:lineRule="auto"/>
              <w:rPr>
                <w:rFonts w:ascii="Calibri" w:eastAsia="Times New Roman" w:hAnsi="Calibri" w:cs="Times New Roman"/>
                <w:b/>
                <w:bCs/>
                <w:color w:val="000000"/>
              </w:rPr>
            </w:pPr>
            <w:r w:rsidRPr="001E271B">
              <w:rPr>
                <w:rFonts w:ascii="Calibri" w:eastAsia="Times New Roman" w:hAnsi="Calibri" w:cs="Times New Roman"/>
                <w:b/>
                <w:bCs/>
                <w:color w:val="000000"/>
              </w:rPr>
              <w:t>Number</w:t>
            </w:r>
          </w:p>
        </w:tc>
        <w:tc>
          <w:tcPr>
            <w:tcW w:w="8500" w:type="dxa"/>
            <w:tcBorders>
              <w:top w:val="single" w:sz="4" w:space="0" w:color="auto"/>
              <w:left w:val="nil"/>
              <w:bottom w:val="single" w:sz="4" w:space="0" w:color="auto"/>
              <w:right w:val="single" w:sz="4" w:space="0" w:color="auto"/>
            </w:tcBorders>
            <w:shd w:val="clear" w:color="auto" w:fill="auto"/>
            <w:noWrap/>
            <w:hideMark/>
          </w:tcPr>
          <w:p w:rsidR="001E271B" w:rsidRPr="001E271B" w:rsidRDefault="001E271B" w:rsidP="001E271B">
            <w:pPr>
              <w:spacing w:after="0" w:line="240" w:lineRule="auto"/>
              <w:rPr>
                <w:rFonts w:ascii="Calibri" w:eastAsia="Times New Roman" w:hAnsi="Calibri" w:cs="Times New Roman"/>
                <w:b/>
                <w:bCs/>
                <w:color w:val="000000"/>
              </w:rPr>
            </w:pPr>
            <w:r w:rsidRPr="001E271B">
              <w:rPr>
                <w:rFonts w:ascii="Calibri" w:eastAsia="Times New Roman" w:hAnsi="Calibri" w:cs="Times New Roman"/>
                <w:b/>
                <w:bCs/>
                <w:color w:val="000000"/>
              </w:rPr>
              <w:t>Name</w:t>
            </w:r>
          </w:p>
        </w:tc>
      </w:tr>
      <w:tr w:rsidR="001E271B" w:rsidRPr="001E271B" w:rsidTr="001E271B">
        <w:trPr>
          <w:trHeight w:val="300"/>
        </w:trPr>
        <w:tc>
          <w:tcPr>
            <w:tcW w:w="1540" w:type="dxa"/>
            <w:tcBorders>
              <w:top w:val="nil"/>
              <w:left w:val="single" w:sz="4" w:space="0" w:color="auto"/>
              <w:bottom w:val="single" w:sz="4" w:space="0" w:color="auto"/>
              <w:right w:val="single" w:sz="4" w:space="0" w:color="auto"/>
            </w:tcBorders>
            <w:shd w:val="clear" w:color="auto" w:fill="auto"/>
            <w:noWrap/>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CBO003</w:t>
            </w:r>
          </w:p>
        </w:tc>
        <w:tc>
          <w:tcPr>
            <w:tcW w:w="8500" w:type="dxa"/>
            <w:tcBorders>
              <w:top w:val="nil"/>
              <w:left w:val="nil"/>
              <w:bottom w:val="single" w:sz="4" w:space="0" w:color="auto"/>
              <w:right w:val="single" w:sz="4" w:space="0" w:color="auto"/>
            </w:tcBorders>
            <w:shd w:val="clear" w:color="auto" w:fill="auto"/>
            <w:noWrap/>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Completed Intervention</w:t>
            </w:r>
          </w:p>
        </w:tc>
      </w:tr>
      <w:tr w:rsidR="001E271B" w:rsidRPr="001E271B" w:rsidTr="001E271B">
        <w:trPr>
          <w:trHeight w:val="300"/>
        </w:trPr>
        <w:tc>
          <w:tcPr>
            <w:tcW w:w="1540" w:type="dxa"/>
            <w:tcBorders>
              <w:top w:val="nil"/>
              <w:left w:val="single" w:sz="4" w:space="0" w:color="auto"/>
              <w:bottom w:val="single" w:sz="4" w:space="0" w:color="auto"/>
              <w:right w:val="single" w:sz="4" w:space="0" w:color="auto"/>
            </w:tcBorders>
            <w:shd w:val="clear" w:color="auto" w:fill="auto"/>
            <w:noWrap/>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CBO004</w:t>
            </w:r>
          </w:p>
        </w:tc>
        <w:tc>
          <w:tcPr>
            <w:tcW w:w="8500" w:type="dxa"/>
            <w:tcBorders>
              <w:top w:val="nil"/>
              <w:left w:val="nil"/>
              <w:bottom w:val="single" w:sz="4" w:space="0" w:color="auto"/>
              <w:right w:val="single" w:sz="4" w:space="0" w:color="auto"/>
            </w:tcBorders>
            <w:shd w:val="clear" w:color="auto" w:fill="auto"/>
            <w:noWrap/>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Vaginal or Anal sex with a male partner</w:t>
            </w:r>
          </w:p>
        </w:tc>
      </w:tr>
      <w:tr w:rsidR="001E271B" w:rsidRPr="001E271B" w:rsidTr="001E271B">
        <w:trPr>
          <w:trHeight w:val="300"/>
        </w:trPr>
        <w:tc>
          <w:tcPr>
            <w:tcW w:w="1540" w:type="dxa"/>
            <w:tcBorders>
              <w:top w:val="nil"/>
              <w:left w:val="single" w:sz="4" w:space="0" w:color="auto"/>
              <w:bottom w:val="single" w:sz="4" w:space="0" w:color="auto"/>
              <w:right w:val="single" w:sz="4" w:space="0" w:color="auto"/>
            </w:tcBorders>
            <w:shd w:val="clear" w:color="auto" w:fill="auto"/>
            <w:noWrap/>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CBO005</w:t>
            </w:r>
          </w:p>
        </w:tc>
        <w:tc>
          <w:tcPr>
            <w:tcW w:w="8500" w:type="dxa"/>
            <w:tcBorders>
              <w:top w:val="nil"/>
              <w:left w:val="nil"/>
              <w:bottom w:val="single" w:sz="4" w:space="0" w:color="auto"/>
              <w:right w:val="single" w:sz="4" w:space="0" w:color="auto"/>
            </w:tcBorders>
            <w:shd w:val="clear" w:color="auto" w:fill="auto"/>
            <w:noWrap/>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Injected drugs</w:t>
            </w:r>
          </w:p>
        </w:tc>
      </w:tr>
      <w:tr w:rsidR="001E271B" w:rsidRPr="001E271B" w:rsidTr="001E271B">
        <w:trPr>
          <w:trHeight w:val="300"/>
        </w:trPr>
        <w:tc>
          <w:tcPr>
            <w:tcW w:w="1540" w:type="dxa"/>
            <w:tcBorders>
              <w:top w:val="nil"/>
              <w:left w:val="single" w:sz="4" w:space="0" w:color="auto"/>
              <w:bottom w:val="single" w:sz="4" w:space="0" w:color="auto"/>
              <w:right w:val="single" w:sz="4" w:space="0" w:color="auto"/>
            </w:tcBorders>
            <w:shd w:val="clear" w:color="auto" w:fill="auto"/>
            <w:noWrap/>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CBO006</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A client’s self-report of whether he or she has received a positive HIV test result.</w:t>
            </w:r>
          </w:p>
        </w:tc>
      </w:tr>
      <w:tr w:rsidR="001E271B" w:rsidRPr="001E271B" w:rsidTr="000D102C">
        <w:trPr>
          <w:trHeight w:val="890"/>
        </w:trPr>
        <w:tc>
          <w:tcPr>
            <w:tcW w:w="1540" w:type="dxa"/>
            <w:tcBorders>
              <w:top w:val="nil"/>
              <w:left w:val="single" w:sz="4" w:space="0" w:color="auto"/>
              <w:bottom w:val="single" w:sz="4" w:space="0" w:color="auto"/>
              <w:right w:val="single" w:sz="4" w:space="0" w:color="auto"/>
            </w:tcBorders>
            <w:shd w:val="clear" w:color="auto" w:fill="auto"/>
            <w:noWrap/>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CBO007</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The calendar month, day, and year on which a client first receives condoms in conjunction with another HIV prevention service (i.e., HIV prevention intervention, referral to HIV prevention and support services, referrals and linkage specifically for positives).</w:t>
            </w:r>
          </w:p>
        </w:tc>
      </w:tr>
      <w:tr w:rsidR="001E271B" w:rsidRPr="001E271B" w:rsidTr="001E271B">
        <w:trPr>
          <w:trHeight w:val="1200"/>
        </w:trPr>
        <w:tc>
          <w:tcPr>
            <w:tcW w:w="1540" w:type="dxa"/>
            <w:tcBorders>
              <w:top w:val="nil"/>
              <w:left w:val="single" w:sz="4" w:space="0" w:color="auto"/>
              <w:bottom w:val="single" w:sz="4" w:space="0" w:color="auto"/>
              <w:right w:val="single" w:sz="4" w:space="0" w:color="auto"/>
            </w:tcBorders>
            <w:shd w:val="clear" w:color="auto" w:fill="auto"/>
            <w:noWrap/>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CBO008</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The calendar month, day, and year of each referral that a client receives for basic education and/or completion services.  Basic education and/or completion services include programs that help improve basic reading, writing, math, spelling, and language skills (such as GED preparation, or English as a Second Language (ESL) classes).</w:t>
            </w:r>
          </w:p>
        </w:tc>
      </w:tr>
      <w:tr w:rsidR="001E271B" w:rsidRPr="001E271B" w:rsidTr="001E271B">
        <w:trPr>
          <w:trHeight w:val="12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CBO009</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The calendar month, day, and year of each referral that a client receives for behavioral interventions for HIV prevention.  HIV prevention interventions may be implemented internally by the CBO or by an external agency. The intervention does not have to be funded or approved by CDC.</w:t>
            </w:r>
          </w:p>
        </w:tc>
      </w:tr>
      <w:tr w:rsidR="001E271B" w:rsidRPr="001E271B" w:rsidTr="001E271B">
        <w:trPr>
          <w:trHeight w:val="3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CBO010</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The calendar month, day, and year of each referral a client receives for dental care.</w:t>
            </w:r>
          </w:p>
        </w:tc>
      </w:tr>
      <w:tr w:rsidR="001E271B" w:rsidRPr="001E271B" w:rsidTr="000D102C">
        <w:trPr>
          <w:trHeight w:val="935"/>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CBO011</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The calendar month, day, and year of each referral that a client receives for employment and readiness and referral programs.  Employment and readiness and referral programs are programs that provide employment assistance, training, and employment referral services.</w:t>
            </w:r>
          </w:p>
        </w:tc>
      </w:tr>
      <w:tr w:rsidR="001E271B" w:rsidRPr="001E271B" w:rsidTr="001E271B">
        <w:trPr>
          <w:trHeight w:val="6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CBO012</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The calendar month, day, and year of each referral that a client receives for food, clothing, or other basic needs.</w:t>
            </w:r>
          </w:p>
        </w:tc>
      </w:tr>
      <w:tr w:rsidR="001E271B" w:rsidRPr="001E271B" w:rsidTr="001E271B">
        <w:trPr>
          <w:trHeight w:val="3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CBO013</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The calendar month, day, and year of each referral that a client receives for HIV testing.</w:t>
            </w:r>
          </w:p>
        </w:tc>
      </w:tr>
      <w:tr w:rsidR="001E271B" w:rsidRPr="001E271B" w:rsidTr="000D102C">
        <w:trPr>
          <w:trHeight w:val="89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CBO014</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The calendar month, day and year of each referral that a client receives for housing services.  Housing services are programs that help clients find adequate housing by providing services such as assistance with homelessness, rental housing, or home-buying.</w:t>
            </w:r>
          </w:p>
        </w:tc>
      </w:tr>
      <w:tr w:rsidR="001E271B" w:rsidRPr="001E271B" w:rsidTr="001E271B">
        <w:trPr>
          <w:trHeight w:val="9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CBO015</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The calendar month, day, and year of each referral that a client receives for insurance enrollment.  Insurance enrollment includes programs that help uninsured clients enroll in public or private healthcare insurance..</w:t>
            </w:r>
          </w:p>
        </w:tc>
      </w:tr>
      <w:tr w:rsidR="001E271B" w:rsidRPr="001E271B" w:rsidTr="001E271B">
        <w:trPr>
          <w:trHeight w:val="9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CBO016</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The calendar month, day and year of each referral that a client receives for mental health services. Mental health services are programs that are provided by a mental health professional</w:t>
            </w:r>
          </w:p>
        </w:tc>
      </w:tr>
      <w:tr w:rsidR="001E271B" w:rsidRPr="001E271B" w:rsidTr="001E271B">
        <w:trPr>
          <w:trHeight w:val="9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CBO017</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The calendar month, day, and year of each referral that a client receives for post-exposure prophylaxis (PEP).  Post-exposure prophylaxis (PEP) is prophylactic treatment immediately after client's exposure to disease.</w:t>
            </w:r>
          </w:p>
        </w:tc>
      </w:tr>
      <w:tr w:rsidR="001E271B" w:rsidRPr="001E271B" w:rsidTr="001E271B">
        <w:trPr>
          <w:trHeight w:val="9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CBO018</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The calendar month, day, and year of each referral that a client receives for pre-exposure prophylaxis (</w:t>
            </w:r>
            <w:proofErr w:type="spellStart"/>
            <w:r w:rsidRPr="001E271B">
              <w:rPr>
                <w:rFonts w:ascii="Calibri" w:eastAsia="Times New Roman" w:hAnsi="Calibri" w:cs="Times New Roman"/>
                <w:color w:val="000000"/>
              </w:rPr>
              <w:t>PrEP</w:t>
            </w:r>
            <w:proofErr w:type="spellEnd"/>
            <w:r w:rsidRPr="001E271B">
              <w:rPr>
                <w:rFonts w:ascii="Calibri" w:eastAsia="Times New Roman" w:hAnsi="Calibri" w:cs="Times New Roman"/>
                <w:color w:val="000000"/>
              </w:rPr>
              <w:t>).  Pre-exposure prophylaxis (</w:t>
            </w:r>
            <w:proofErr w:type="spellStart"/>
            <w:r w:rsidRPr="001E271B">
              <w:rPr>
                <w:rFonts w:ascii="Calibri" w:eastAsia="Times New Roman" w:hAnsi="Calibri" w:cs="Times New Roman"/>
                <w:color w:val="000000"/>
              </w:rPr>
              <w:t>PrEP</w:t>
            </w:r>
            <w:proofErr w:type="spellEnd"/>
            <w:r w:rsidRPr="001E271B">
              <w:rPr>
                <w:rFonts w:ascii="Calibri" w:eastAsia="Times New Roman" w:hAnsi="Calibri" w:cs="Times New Roman"/>
                <w:color w:val="000000"/>
              </w:rPr>
              <w:t>) is prophylactic treatment before client's exposure to disease.</w:t>
            </w:r>
          </w:p>
        </w:tc>
      </w:tr>
      <w:tr w:rsidR="001E271B" w:rsidRPr="001E271B" w:rsidTr="001E271B">
        <w:trPr>
          <w:trHeight w:val="9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CBO018</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The calendar month, day, and year of each referral that a client receives for primary health care.  Primary health care is health care that is provided by medical providers who practice general medicine</w:t>
            </w:r>
          </w:p>
        </w:tc>
      </w:tr>
      <w:tr w:rsidR="001E271B" w:rsidRPr="001E271B" w:rsidTr="001E271B">
        <w:trPr>
          <w:trHeight w:val="6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lastRenderedPageBreak/>
              <w:t>CBO021</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The calendar month, day, and year of each referral that a client receives for the screening and/or treatment for STDs.</w:t>
            </w:r>
          </w:p>
        </w:tc>
      </w:tr>
      <w:tr w:rsidR="001E271B" w:rsidRPr="001E271B" w:rsidTr="001E271B">
        <w:trPr>
          <w:trHeight w:val="6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CBO022</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The calendar month, day, and year of each referral that a client receives for the screening and/or treatment for substance abuse.</w:t>
            </w:r>
          </w:p>
        </w:tc>
      </w:tr>
      <w:tr w:rsidR="001E271B" w:rsidRPr="001E271B" w:rsidTr="001E271B">
        <w:trPr>
          <w:trHeight w:val="6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CBO023</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The calendar month, day, and year of each referral that a client receives for the screening and/or treatment for TB.</w:t>
            </w:r>
          </w:p>
        </w:tc>
      </w:tr>
      <w:tr w:rsidR="001E271B" w:rsidRPr="001E271B" w:rsidTr="001E271B">
        <w:trPr>
          <w:trHeight w:val="6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CBO024</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The calendar month, day, and year of each referral that a client receives for peer support groups.</w:t>
            </w:r>
          </w:p>
        </w:tc>
      </w:tr>
      <w:tr w:rsidR="001E271B" w:rsidRPr="001E271B" w:rsidTr="001E271B">
        <w:trPr>
          <w:trHeight w:val="6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CBO025</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 xml:space="preserve">The calendar month, day, and year of each referral that a </w:t>
            </w:r>
            <w:proofErr w:type="spellStart"/>
            <w:r w:rsidRPr="001E271B">
              <w:rPr>
                <w:rFonts w:ascii="Calibri" w:eastAsia="Times New Roman" w:hAnsi="Calibri" w:cs="Times New Roman"/>
                <w:color w:val="000000"/>
              </w:rPr>
              <w:t>cleint</w:t>
            </w:r>
            <w:proofErr w:type="spellEnd"/>
            <w:r w:rsidRPr="001E271B">
              <w:rPr>
                <w:rFonts w:ascii="Calibri" w:eastAsia="Times New Roman" w:hAnsi="Calibri" w:cs="Times New Roman"/>
                <w:color w:val="000000"/>
              </w:rPr>
              <w:t xml:space="preserve"> receives for a syringe services program.</w:t>
            </w:r>
          </w:p>
        </w:tc>
      </w:tr>
      <w:tr w:rsidR="001E271B" w:rsidRPr="001E271B" w:rsidTr="001E271B">
        <w:trPr>
          <w:trHeight w:val="9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CBO026</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The calendar month, day, and year of each referral that a client receives for transgender support services.  Transgender support services include programs that support issues specific to transgender clients including name change, gender reassignment, etc.</w:t>
            </w:r>
          </w:p>
        </w:tc>
      </w:tr>
      <w:tr w:rsidR="001E271B" w:rsidRPr="001E271B" w:rsidTr="001E271B">
        <w:trPr>
          <w:trHeight w:val="6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CBO027</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 xml:space="preserve">Description of a service for which the client received a referral.  The service cannot be classified by one of the previously specified referral categories.  </w:t>
            </w:r>
          </w:p>
        </w:tc>
      </w:tr>
      <w:tr w:rsidR="001E271B" w:rsidRPr="001E271B" w:rsidTr="001E271B">
        <w:trPr>
          <w:trHeight w:val="6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CBO028</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The calendar month, day and year of each referral that a client receives for other, specified services.</w:t>
            </w:r>
          </w:p>
        </w:tc>
      </w:tr>
      <w:tr w:rsidR="001E271B" w:rsidRPr="001E271B" w:rsidTr="001E271B">
        <w:trPr>
          <w:trHeight w:val="6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CBO029</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The calendar month, day, and year that CBO staff initiate discussion of referral and linkage to HIV medical care with client.</w:t>
            </w:r>
          </w:p>
        </w:tc>
      </w:tr>
      <w:tr w:rsidR="001E271B" w:rsidRPr="001E271B" w:rsidTr="001E271B">
        <w:trPr>
          <w:trHeight w:val="3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CBO030</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The calendar month and year that a client received a positive HIV test result.</w:t>
            </w:r>
          </w:p>
        </w:tc>
      </w:tr>
      <w:tr w:rsidR="001E271B" w:rsidRPr="001E271B" w:rsidTr="001E271B">
        <w:trPr>
          <w:trHeight w:val="3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CBO031</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Reason date of HIV positive diagnosis is not provided.</w:t>
            </w:r>
          </w:p>
        </w:tc>
      </w:tr>
      <w:tr w:rsidR="001E271B" w:rsidRPr="001E271B" w:rsidTr="000D102C">
        <w:trPr>
          <w:trHeight w:val="422"/>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CBO032</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A client’s self-report of whether he or she is currently seeing an HIV medical care provider.</w:t>
            </w:r>
          </w:p>
        </w:tc>
      </w:tr>
      <w:tr w:rsidR="001E271B" w:rsidRPr="001E271B" w:rsidTr="001E271B">
        <w:trPr>
          <w:trHeight w:val="6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CBO033</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 report of whether CBO staff referred a client who is not currently in care to HIV medical care.</w:t>
            </w:r>
          </w:p>
        </w:tc>
      </w:tr>
      <w:tr w:rsidR="001E271B" w:rsidRPr="001E271B" w:rsidTr="001E271B">
        <w:trPr>
          <w:trHeight w:val="6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CBO034</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The calendar month, day, and year on which CBO staff refer a client who is not currently in care to HIV medical care.</w:t>
            </w:r>
          </w:p>
        </w:tc>
      </w:tr>
      <w:tr w:rsidR="001E271B" w:rsidRPr="001E271B" w:rsidTr="001E271B">
        <w:trPr>
          <w:trHeight w:val="6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CBO035</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The calendar month, day, and year on which the client attends his or her first medical appointment after referral is made by the CBO.</w:t>
            </w:r>
          </w:p>
        </w:tc>
      </w:tr>
      <w:tr w:rsidR="001E271B" w:rsidRPr="001E271B" w:rsidTr="001E271B">
        <w:trPr>
          <w:trHeight w:val="9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CBO036</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The calendar, month, day, and year of each referral that a client receives for an evidence-based linkage to care activity.  Evidence-based linkage to care activities are evidence-based interventions that help clients link to care (e.g. ARTAS)</w:t>
            </w:r>
          </w:p>
        </w:tc>
      </w:tr>
      <w:tr w:rsidR="001E271B" w:rsidRPr="001E271B" w:rsidTr="001E271B">
        <w:trPr>
          <w:trHeight w:val="9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CBO037</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 xml:space="preserve">The calendar month, day, and year of each referral that a client receives for HIV medical care after an unsuccessful initial attempt to refer and/or link to care, or for a client who needs to be re-engaged in care.   </w:t>
            </w:r>
          </w:p>
        </w:tc>
      </w:tr>
      <w:tr w:rsidR="001E271B" w:rsidRPr="001E271B" w:rsidTr="000D102C">
        <w:trPr>
          <w:trHeight w:val="305"/>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CBO038</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The calendar month, day, and year of each referral that a client receives for partner services.</w:t>
            </w:r>
          </w:p>
        </w:tc>
      </w:tr>
      <w:tr w:rsidR="001E271B" w:rsidRPr="001E271B" w:rsidTr="001E271B">
        <w:trPr>
          <w:trHeight w:val="6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CBO039</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The calendar month, day, and year of each referral that a client receives for treatment adherence services, including adherence to ARV.</w:t>
            </w:r>
          </w:p>
        </w:tc>
      </w:tr>
      <w:tr w:rsidR="001E271B" w:rsidRPr="001E271B" w:rsidTr="001E271B">
        <w:trPr>
          <w:trHeight w:val="6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CBO040</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Description of the service for positives that the client received a referral for.  The service cannot be classified by one of the previously specified referrals for positives.</w:t>
            </w:r>
          </w:p>
        </w:tc>
      </w:tr>
      <w:tr w:rsidR="001E271B" w:rsidRPr="001E271B" w:rsidTr="001E271B">
        <w:trPr>
          <w:trHeight w:val="6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CBO041</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The calendar month, day, and year of each referral that a client receives for other services for HIV positive clients.</w:t>
            </w:r>
          </w:p>
        </w:tc>
      </w:tr>
      <w:tr w:rsidR="001E271B" w:rsidRPr="001E271B" w:rsidTr="001E271B">
        <w:trPr>
          <w:trHeight w:val="300"/>
        </w:trPr>
        <w:tc>
          <w:tcPr>
            <w:tcW w:w="1540" w:type="dxa"/>
            <w:tcBorders>
              <w:top w:val="nil"/>
              <w:left w:val="single" w:sz="4" w:space="0" w:color="auto"/>
              <w:bottom w:val="single" w:sz="4" w:space="0" w:color="auto"/>
              <w:right w:val="single" w:sz="4" w:space="0" w:color="auto"/>
            </w:tcBorders>
            <w:shd w:val="clear" w:color="auto" w:fill="auto"/>
            <w:noWrap/>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CBO042</w:t>
            </w:r>
          </w:p>
        </w:tc>
        <w:tc>
          <w:tcPr>
            <w:tcW w:w="8500" w:type="dxa"/>
            <w:tcBorders>
              <w:top w:val="nil"/>
              <w:left w:val="nil"/>
              <w:bottom w:val="single" w:sz="4" w:space="0" w:color="auto"/>
              <w:right w:val="single" w:sz="4" w:space="0" w:color="auto"/>
            </w:tcBorders>
            <w:shd w:val="clear" w:color="auto" w:fill="auto"/>
            <w:noWrap/>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No Year of Birth</w:t>
            </w:r>
          </w:p>
        </w:tc>
      </w:tr>
      <w:tr w:rsidR="001E271B" w:rsidRPr="001E271B" w:rsidTr="001E271B">
        <w:trPr>
          <w:trHeight w:val="6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lastRenderedPageBreak/>
              <w:t>CBO20</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The calendar month, day, and year of each referral that a client receives for the screening and/or treatment for Hepatitis.</w:t>
            </w:r>
          </w:p>
        </w:tc>
      </w:tr>
      <w:tr w:rsidR="001E271B" w:rsidRPr="001E271B" w:rsidTr="001E271B">
        <w:trPr>
          <w:trHeight w:val="6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CBOAG01</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Number of peer educators who attended all required training sessions as planned (according to EBI guidance or approved adaptation).</w:t>
            </w:r>
          </w:p>
        </w:tc>
      </w:tr>
      <w:tr w:rsidR="001E271B" w:rsidRPr="001E271B" w:rsidTr="001E271B">
        <w:trPr>
          <w:trHeight w:val="6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CBOAG02</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Number of conversations conducted by trained peer educators that include risk reduction messaging.</w:t>
            </w:r>
          </w:p>
        </w:tc>
      </w:tr>
      <w:tr w:rsidR="001E271B" w:rsidRPr="001E271B" w:rsidTr="001E271B">
        <w:trPr>
          <w:trHeight w:val="6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CBOAG03</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Total number of outreach materials distributed to the target population that promote HIV risk reduction.</w:t>
            </w:r>
          </w:p>
        </w:tc>
      </w:tr>
      <w:tr w:rsidR="001E271B" w:rsidRPr="001E271B" w:rsidTr="001E271B">
        <w:trPr>
          <w:trHeight w:val="6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CBOAG04</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Number of outreach events planned and conducted where safer sex or HIV risk reduction is promoted.</w:t>
            </w:r>
          </w:p>
        </w:tc>
      </w:tr>
      <w:tr w:rsidR="001E271B" w:rsidRPr="001E271B" w:rsidTr="001E271B">
        <w:trPr>
          <w:trHeight w:val="6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CBOAG05</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Total number of condoms that are distributed specifically as part of the community-level intervention.</w:t>
            </w:r>
          </w:p>
        </w:tc>
      </w:tr>
      <w:tr w:rsidR="001E271B" w:rsidRPr="001E271B" w:rsidTr="001E271B">
        <w:trPr>
          <w:trHeight w:val="3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CBOAG06</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Total number of all condoms bought using PS11-1113 funding.</w:t>
            </w:r>
          </w:p>
        </w:tc>
      </w:tr>
      <w:tr w:rsidR="001E271B" w:rsidRPr="001E271B" w:rsidTr="001E271B">
        <w:trPr>
          <w:trHeight w:val="9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CBOAG07</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Number of condoms that were provided during activities approved by and paid for by PS11-1113 funding intended to reach persons at high-risk of acquiring HIV who are currently HIV negative or unaware of their HIV status.</w:t>
            </w:r>
          </w:p>
        </w:tc>
      </w:tr>
      <w:tr w:rsidR="001E271B" w:rsidRPr="001E271B" w:rsidTr="001E271B">
        <w:trPr>
          <w:trHeight w:val="6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CBOAG08</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Number of condoms that were provided during activities approved by and paid for by PS11-1113 funding intended to reach persons who are HIV positive.</w:t>
            </w:r>
          </w:p>
        </w:tc>
      </w:tr>
      <w:tr w:rsidR="001E271B" w:rsidRPr="001E271B" w:rsidTr="001E271B">
        <w:trPr>
          <w:trHeight w:val="6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CBOTE09</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Percentage of clients enrolled in each intervention that will complete the intervention (according to EBI guidance or approved adaptation).</w:t>
            </w:r>
          </w:p>
        </w:tc>
      </w:tr>
      <w:tr w:rsidR="001E271B" w:rsidRPr="001E271B" w:rsidTr="001E271B">
        <w:trPr>
          <w:trHeight w:val="300"/>
        </w:trPr>
        <w:tc>
          <w:tcPr>
            <w:tcW w:w="1540" w:type="dxa"/>
            <w:tcBorders>
              <w:top w:val="nil"/>
              <w:left w:val="single" w:sz="4" w:space="0" w:color="auto"/>
              <w:bottom w:val="single" w:sz="4" w:space="0" w:color="auto"/>
              <w:right w:val="single" w:sz="4" w:space="0" w:color="auto"/>
            </w:tcBorders>
            <w:shd w:val="clear" w:color="auto" w:fill="auto"/>
            <w:noWrap/>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CBOTG00</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Budget Period Start Date (mm/</w:t>
            </w:r>
            <w:proofErr w:type="spellStart"/>
            <w:r w:rsidRPr="001E271B">
              <w:rPr>
                <w:rFonts w:ascii="Calibri" w:eastAsia="Times New Roman" w:hAnsi="Calibri" w:cs="Times New Roman"/>
                <w:color w:val="000000"/>
              </w:rPr>
              <w:t>dd</w:t>
            </w:r>
            <w:proofErr w:type="spellEnd"/>
            <w:r w:rsidRPr="001E271B">
              <w:rPr>
                <w:rFonts w:ascii="Calibri" w:eastAsia="Times New Roman" w:hAnsi="Calibri" w:cs="Times New Roman"/>
                <w:color w:val="000000"/>
              </w:rPr>
              <w:t>/</w:t>
            </w:r>
            <w:proofErr w:type="spellStart"/>
            <w:r w:rsidRPr="001E271B">
              <w:rPr>
                <w:rFonts w:ascii="Calibri" w:eastAsia="Times New Roman" w:hAnsi="Calibri" w:cs="Times New Roman"/>
                <w:color w:val="000000"/>
              </w:rPr>
              <w:t>yyyy</w:t>
            </w:r>
            <w:proofErr w:type="spellEnd"/>
            <w:r w:rsidRPr="001E271B">
              <w:rPr>
                <w:rFonts w:ascii="Calibri" w:eastAsia="Times New Roman" w:hAnsi="Calibri" w:cs="Times New Roman"/>
                <w:color w:val="000000"/>
              </w:rPr>
              <w:t>)</w:t>
            </w:r>
          </w:p>
        </w:tc>
      </w:tr>
      <w:tr w:rsidR="001E271B" w:rsidRPr="001E271B" w:rsidTr="001E271B">
        <w:trPr>
          <w:trHeight w:val="300"/>
        </w:trPr>
        <w:tc>
          <w:tcPr>
            <w:tcW w:w="1540" w:type="dxa"/>
            <w:tcBorders>
              <w:top w:val="nil"/>
              <w:left w:val="single" w:sz="4" w:space="0" w:color="auto"/>
              <w:bottom w:val="single" w:sz="4" w:space="0" w:color="auto"/>
              <w:right w:val="single" w:sz="4" w:space="0" w:color="auto"/>
            </w:tcBorders>
            <w:shd w:val="clear" w:color="auto" w:fill="auto"/>
            <w:noWrap/>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CBOTG00a</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Budget Period End Date (mm/</w:t>
            </w:r>
            <w:proofErr w:type="spellStart"/>
            <w:r w:rsidRPr="001E271B">
              <w:rPr>
                <w:rFonts w:ascii="Calibri" w:eastAsia="Times New Roman" w:hAnsi="Calibri" w:cs="Times New Roman"/>
                <w:color w:val="000000"/>
              </w:rPr>
              <w:t>dd</w:t>
            </w:r>
            <w:proofErr w:type="spellEnd"/>
            <w:r w:rsidRPr="001E271B">
              <w:rPr>
                <w:rFonts w:ascii="Calibri" w:eastAsia="Times New Roman" w:hAnsi="Calibri" w:cs="Times New Roman"/>
                <w:color w:val="000000"/>
              </w:rPr>
              <w:t>/</w:t>
            </w:r>
            <w:proofErr w:type="spellStart"/>
            <w:r w:rsidRPr="001E271B">
              <w:rPr>
                <w:rFonts w:ascii="Calibri" w:eastAsia="Times New Roman" w:hAnsi="Calibri" w:cs="Times New Roman"/>
                <w:color w:val="000000"/>
              </w:rPr>
              <w:t>yyyy</w:t>
            </w:r>
            <w:proofErr w:type="spellEnd"/>
            <w:r w:rsidRPr="001E271B">
              <w:rPr>
                <w:rFonts w:ascii="Calibri" w:eastAsia="Times New Roman" w:hAnsi="Calibri" w:cs="Times New Roman"/>
                <w:color w:val="000000"/>
              </w:rPr>
              <w:t>)</w:t>
            </w:r>
          </w:p>
        </w:tc>
      </w:tr>
      <w:tr w:rsidR="001E271B" w:rsidRPr="001E271B" w:rsidTr="001E271B">
        <w:trPr>
          <w:trHeight w:val="3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CBOTG01</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Number of HIV testing events the CBO plans to provide to clients.</w:t>
            </w:r>
          </w:p>
        </w:tc>
      </w:tr>
      <w:tr w:rsidR="001E271B" w:rsidRPr="001E271B" w:rsidTr="001E271B">
        <w:trPr>
          <w:trHeight w:val="6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CBOTG02</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Percentage of total testing events that will be associated with a newly-identified HIV infection.</w:t>
            </w:r>
          </w:p>
        </w:tc>
      </w:tr>
      <w:tr w:rsidR="001E271B" w:rsidRPr="001E271B" w:rsidTr="001E271B">
        <w:trPr>
          <w:trHeight w:val="6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CBOTG03</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Percentage of total newly-identified HIV positive testing events for which clients will receive their HIV positive test result.</w:t>
            </w:r>
          </w:p>
        </w:tc>
      </w:tr>
      <w:tr w:rsidR="001E271B" w:rsidRPr="001E271B" w:rsidTr="000D102C">
        <w:trPr>
          <w:trHeight w:val="935"/>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CBOTG04</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0D102C">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 xml:space="preserve">Percentage of total newly-identified HIV positive testing events for which clients will receive a referral to HIV medical care. </w:t>
            </w:r>
            <w:r w:rsidRPr="001E271B">
              <w:rPr>
                <w:rFonts w:ascii="Calibri" w:eastAsia="Times New Roman" w:hAnsi="Calibri" w:cs="Times New Roman"/>
                <w:color w:val="000000"/>
              </w:rPr>
              <w:br/>
            </w:r>
          </w:p>
        </w:tc>
      </w:tr>
      <w:tr w:rsidR="001E271B" w:rsidRPr="001E271B" w:rsidTr="000D102C">
        <w:trPr>
          <w:trHeight w:val="107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CBOTG05</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0D102C">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 xml:space="preserve">Percentage of total newly-identified HIV positive testing events for which clients will be linked to HIV medical care (i.e., referred to HIV medical care and attended first appointment within 3 months of diagnosis). </w:t>
            </w:r>
          </w:p>
        </w:tc>
      </w:tr>
      <w:tr w:rsidR="001E271B" w:rsidRPr="001E271B" w:rsidTr="000D102C">
        <w:trPr>
          <w:trHeight w:val="8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CBOTG06</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0D102C">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 xml:space="preserve">Percentage of total newly-identified HIV positive testing events for which clients will be referred to Partner Services. </w:t>
            </w:r>
          </w:p>
        </w:tc>
      </w:tr>
      <w:tr w:rsidR="001E271B" w:rsidRPr="001E271B" w:rsidTr="000D102C">
        <w:trPr>
          <w:trHeight w:val="62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CBOTG07</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0D102C">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Percentage of total newly-identified HIV positive testing events for which clients will be referred to prevention services.</w:t>
            </w:r>
          </w:p>
        </w:tc>
      </w:tr>
      <w:tr w:rsidR="001E271B" w:rsidRPr="001E271B" w:rsidTr="001E271B">
        <w:trPr>
          <w:trHeight w:val="6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CBOTG08</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Number of clients that will be enrolled in each HIV prevention intervention that the CBO is funded to conduct.</w:t>
            </w:r>
          </w:p>
        </w:tc>
      </w:tr>
      <w:tr w:rsidR="001E271B" w:rsidRPr="001E271B" w:rsidTr="001E271B">
        <w:trPr>
          <w:trHeight w:val="3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CBOTG10</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Percentage of clients who will enroll in each intervention who are HIV positive.</w:t>
            </w:r>
          </w:p>
        </w:tc>
      </w:tr>
      <w:tr w:rsidR="001E271B" w:rsidRPr="001E271B" w:rsidTr="000D102C">
        <w:trPr>
          <w:trHeight w:val="35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lastRenderedPageBreak/>
              <w:t>CBOTG11</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Number of clients that will be enrolled in the M group and RAPP HIV informational sessions.</w:t>
            </w:r>
          </w:p>
        </w:tc>
      </w:tr>
      <w:tr w:rsidR="001E271B" w:rsidRPr="001E271B" w:rsidTr="001E271B">
        <w:trPr>
          <w:trHeight w:val="6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CBOTG12</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Number of peer educators who will attend all required training sessions as planned (according to EBI guidance or approved adaptation).</w:t>
            </w:r>
          </w:p>
        </w:tc>
      </w:tr>
      <w:tr w:rsidR="001E271B" w:rsidRPr="001E271B" w:rsidTr="000D102C">
        <w:trPr>
          <w:trHeight w:val="647"/>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CBOTG13</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Number of conversations conducted by trained peer educators that include risk reduction messaging that will take place (e.g., informal outreach, stage-based encounters).</w:t>
            </w:r>
          </w:p>
        </w:tc>
      </w:tr>
      <w:tr w:rsidR="001E271B" w:rsidRPr="001E271B" w:rsidTr="001E271B">
        <w:trPr>
          <w:trHeight w:val="6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CBOTG14</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Total number of outreach materials that will be distributed to the target population that promote HIV risk reduction.</w:t>
            </w:r>
          </w:p>
        </w:tc>
      </w:tr>
      <w:tr w:rsidR="001E271B" w:rsidRPr="001E271B" w:rsidTr="001E271B">
        <w:trPr>
          <w:trHeight w:val="6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CBOTG15</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Number of outreach events planned and conducted where safer sex or HIV risk reduction is promoted.</w:t>
            </w:r>
          </w:p>
        </w:tc>
      </w:tr>
      <w:tr w:rsidR="001E271B" w:rsidRPr="001E271B" w:rsidTr="001E271B">
        <w:trPr>
          <w:trHeight w:val="6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CBOTG16</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Number of condoms that will be distributed specifically as part of the community-level intervention.</w:t>
            </w:r>
          </w:p>
        </w:tc>
      </w:tr>
      <w:tr w:rsidR="001E271B" w:rsidRPr="001E271B" w:rsidTr="001E271B">
        <w:trPr>
          <w:trHeight w:val="9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CBOTG17</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Percentage of the total number of clients receiving at least one PS 11-1113 funded program activity (e.g., HIV prevention intervention, referral, or linkage to HIV medical care) who will be provided condoms.</w:t>
            </w:r>
          </w:p>
        </w:tc>
      </w:tr>
      <w:tr w:rsidR="001E271B" w:rsidRPr="001E271B" w:rsidTr="001E271B">
        <w:trPr>
          <w:trHeight w:val="3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CBOTG18</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Total number of condoms that will be purchased through PS 11-1113 funds.</w:t>
            </w:r>
          </w:p>
        </w:tc>
      </w:tr>
      <w:tr w:rsidR="001E271B" w:rsidRPr="001E271B" w:rsidTr="001E271B">
        <w:trPr>
          <w:trHeight w:val="6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CBOTG19</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Percentage of HIV positive clients receiving referrals and linkage specifically for positives who are not yet in HIV medical care who will be referred to HIV medical care.</w:t>
            </w:r>
          </w:p>
        </w:tc>
      </w:tr>
      <w:tr w:rsidR="001E271B" w:rsidRPr="001E271B" w:rsidTr="001E271B">
        <w:trPr>
          <w:trHeight w:val="600"/>
        </w:trPr>
        <w:tc>
          <w:tcPr>
            <w:tcW w:w="1540" w:type="dxa"/>
            <w:tcBorders>
              <w:top w:val="nil"/>
              <w:left w:val="single" w:sz="4" w:space="0" w:color="auto"/>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CBOTG20</w:t>
            </w:r>
          </w:p>
        </w:tc>
        <w:tc>
          <w:tcPr>
            <w:tcW w:w="8500" w:type="dxa"/>
            <w:tcBorders>
              <w:top w:val="nil"/>
              <w:left w:val="nil"/>
              <w:bottom w:val="single" w:sz="4" w:space="0" w:color="auto"/>
              <w:right w:val="single" w:sz="4" w:space="0" w:color="auto"/>
            </w:tcBorders>
            <w:shd w:val="clear" w:color="auto" w:fill="auto"/>
            <w:hideMark/>
          </w:tcPr>
          <w:p w:rsidR="001E271B" w:rsidRPr="001E271B" w:rsidRDefault="001E271B" w:rsidP="001E271B">
            <w:pPr>
              <w:spacing w:after="0" w:line="240" w:lineRule="auto"/>
              <w:rPr>
                <w:rFonts w:ascii="Calibri" w:eastAsia="Times New Roman" w:hAnsi="Calibri" w:cs="Times New Roman"/>
                <w:color w:val="000000"/>
              </w:rPr>
            </w:pPr>
            <w:r w:rsidRPr="001E271B">
              <w:rPr>
                <w:rFonts w:ascii="Calibri" w:eastAsia="Times New Roman" w:hAnsi="Calibri" w:cs="Times New Roman"/>
                <w:color w:val="000000"/>
              </w:rPr>
              <w:t>Percentage of HIV positive clients who are referred to HIV medical care who will attend their HIV medical care appointment.</w:t>
            </w:r>
          </w:p>
        </w:tc>
      </w:tr>
    </w:tbl>
    <w:p w:rsidR="006D72FE" w:rsidRPr="006D72FE" w:rsidRDefault="006D72FE" w:rsidP="000D102C"/>
    <w:sectPr w:rsidR="006D72FE" w:rsidRPr="006D72F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2CE" w:rsidRDefault="002F62CE" w:rsidP="00A24A3B">
      <w:pPr>
        <w:spacing w:after="0" w:line="240" w:lineRule="auto"/>
      </w:pPr>
      <w:r>
        <w:separator/>
      </w:r>
    </w:p>
  </w:endnote>
  <w:endnote w:type="continuationSeparator" w:id="0">
    <w:p w:rsidR="002F62CE" w:rsidRDefault="002F62CE" w:rsidP="00A2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97250"/>
      <w:docPartObj>
        <w:docPartGallery w:val="Page Numbers (Bottom of Page)"/>
        <w:docPartUnique/>
      </w:docPartObj>
    </w:sdtPr>
    <w:sdtEndPr>
      <w:rPr>
        <w:noProof/>
      </w:rPr>
    </w:sdtEndPr>
    <w:sdtContent>
      <w:p w:rsidR="002F62CE" w:rsidRDefault="002F62CE">
        <w:pPr>
          <w:pStyle w:val="Footer"/>
          <w:jc w:val="right"/>
        </w:pPr>
        <w:r>
          <w:fldChar w:fldCharType="begin"/>
        </w:r>
        <w:r>
          <w:instrText xml:space="preserve"> PAGE   \* MERGEFORMAT </w:instrText>
        </w:r>
        <w:r>
          <w:fldChar w:fldCharType="separate"/>
        </w:r>
        <w:r w:rsidR="001C03DA">
          <w:rPr>
            <w:noProof/>
          </w:rPr>
          <w:t>1</w:t>
        </w:r>
        <w:r>
          <w:rPr>
            <w:noProof/>
          </w:rPr>
          <w:fldChar w:fldCharType="end"/>
        </w:r>
      </w:p>
    </w:sdtContent>
  </w:sdt>
  <w:p w:rsidR="002F62CE" w:rsidRDefault="002F62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2CE" w:rsidRDefault="002F62CE" w:rsidP="00A24A3B">
      <w:pPr>
        <w:spacing w:after="0" w:line="240" w:lineRule="auto"/>
      </w:pPr>
      <w:r>
        <w:separator/>
      </w:r>
    </w:p>
  </w:footnote>
  <w:footnote w:type="continuationSeparator" w:id="0">
    <w:p w:rsidR="002F62CE" w:rsidRDefault="002F62CE" w:rsidP="00A24A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2FE"/>
    <w:rsid w:val="000C699C"/>
    <w:rsid w:val="000D102C"/>
    <w:rsid w:val="000E6D53"/>
    <w:rsid w:val="000F490D"/>
    <w:rsid w:val="0013013C"/>
    <w:rsid w:val="001516E6"/>
    <w:rsid w:val="00156B3D"/>
    <w:rsid w:val="001C03DA"/>
    <w:rsid w:val="001E271B"/>
    <w:rsid w:val="002F62CE"/>
    <w:rsid w:val="004239F3"/>
    <w:rsid w:val="0043270A"/>
    <w:rsid w:val="00551430"/>
    <w:rsid w:val="00604CA5"/>
    <w:rsid w:val="00640C3B"/>
    <w:rsid w:val="006B5562"/>
    <w:rsid w:val="006D72FE"/>
    <w:rsid w:val="0071474B"/>
    <w:rsid w:val="0074229A"/>
    <w:rsid w:val="0095412A"/>
    <w:rsid w:val="0096201A"/>
    <w:rsid w:val="009C7B9F"/>
    <w:rsid w:val="009D5FC4"/>
    <w:rsid w:val="00A24A3B"/>
    <w:rsid w:val="00A50809"/>
    <w:rsid w:val="00A80506"/>
    <w:rsid w:val="00AA4F63"/>
    <w:rsid w:val="00BA3212"/>
    <w:rsid w:val="00BB2695"/>
    <w:rsid w:val="00C246D4"/>
    <w:rsid w:val="00D90C0B"/>
    <w:rsid w:val="00DA168F"/>
    <w:rsid w:val="00E80EC7"/>
    <w:rsid w:val="00EF4802"/>
    <w:rsid w:val="00F35F96"/>
    <w:rsid w:val="00F64232"/>
    <w:rsid w:val="00FC32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E877A-11BF-4E4A-BE64-5BCC2059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72FE"/>
    <w:pPr>
      <w:spacing w:before="100" w:after="0" w:line="240" w:lineRule="auto"/>
    </w:pPr>
    <w:rPr>
      <w:rFonts w:eastAsiaTheme="minorEastAsia"/>
      <w:sz w:val="20"/>
      <w:szCs w:val="20"/>
    </w:rPr>
  </w:style>
  <w:style w:type="table" w:styleId="TableGrid">
    <w:name w:val="Table Grid"/>
    <w:basedOn w:val="TableNormal"/>
    <w:uiPriority w:val="39"/>
    <w:rsid w:val="006D7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4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A3B"/>
  </w:style>
  <w:style w:type="paragraph" w:styleId="Footer">
    <w:name w:val="footer"/>
    <w:basedOn w:val="Normal"/>
    <w:link w:val="FooterChar"/>
    <w:uiPriority w:val="99"/>
    <w:unhideWhenUsed/>
    <w:rsid w:val="00A24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656206">
      <w:bodyDiv w:val="1"/>
      <w:marLeft w:val="0"/>
      <w:marRight w:val="0"/>
      <w:marTop w:val="0"/>
      <w:marBottom w:val="0"/>
      <w:divBdr>
        <w:top w:val="none" w:sz="0" w:space="0" w:color="auto"/>
        <w:left w:val="none" w:sz="0" w:space="0" w:color="auto"/>
        <w:bottom w:val="none" w:sz="0" w:space="0" w:color="auto"/>
        <w:right w:val="none" w:sz="0" w:space="0" w:color="auto"/>
      </w:divBdr>
    </w:div>
    <w:div w:id="659163180">
      <w:bodyDiv w:val="1"/>
      <w:marLeft w:val="0"/>
      <w:marRight w:val="0"/>
      <w:marTop w:val="0"/>
      <w:marBottom w:val="0"/>
      <w:divBdr>
        <w:top w:val="none" w:sz="0" w:space="0" w:color="auto"/>
        <w:left w:val="none" w:sz="0" w:space="0" w:color="auto"/>
        <w:bottom w:val="none" w:sz="0" w:space="0" w:color="auto"/>
        <w:right w:val="none" w:sz="0" w:space="0" w:color="auto"/>
      </w:divBdr>
    </w:div>
    <w:div w:id="1465269738">
      <w:bodyDiv w:val="1"/>
      <w:marLeft w:val="0"/>
      <w:marRight w:val="0"/>
      <w:marTop w:val="0"/>
      <w:marBottom w:val="0"/>
      <w:divBdr>
        <w:top w:val="none" w:sz="0" w:space="0" w:color="auto"/>
        <w:left w:val="none" w:sz="0" w:space="0" w:color="auto"/>
        <w:bottom w:val="none" w:sz="0" w:space="0" w:color="auto"/>
        <w:right w:val="none" w:sz="0" w:space="0" w:color="auto"/>
      </w:divBdr>
    </w:div>
    <w:div w:id="1473786511">
      <w:bodyDiv w:val="1"/>
      <w:marLeft w:val="0"/>
      <w:marRight w:val="0"/>
      <w:marTop w:val="0"/>
      <w:marBottom w:val="0"/>
      <w:divBdr>
        <w:top w:val="none" w:sz="0" w:space="0" w:color="auto"/>
        <w:left w:val="none" w:sz="0" w:space="0" w:color="auto"/>
        <w:bottom w:val="none" w:sz="0" w:space="0" w:color="auto"/>
        <w:right w:val="none" w:sz="0" w:space="0" w:color="auto"/>
      </w:divBdr>
    </w:div>
    <w:div w:id="1499926354">
      <w:bodyDiv w:val="1"/>
      <w:marLeft w:val="0"/>
      <w:marRight w:val="0"/>
      <w:marTop w:val="0"/>
      <w:marBottom w:val="0"/>
      <w:divBdr>
        <w:top w:val="none" w:sz="0" w:space="0" w:color="auto"/>
        <w:left w:val="none" w:sz="0" w:space="0" w:color="auto"/>
        <w:bottom w:val="none" w:sz="0" w:space="0" w:color="auto"/>
        <w:right w:val="none" w:sz="0" w:space="0" w:color="auto"/>
      </w:divBdr>
    </w:div>
    <w:div w:id="1812553056">
      <w:bodyDiv w:val="1"/>
      <w:marLeft w:val="0"/>
      <w:marRight w:val="0"/>
      <w:marTop w:val="0"/>
      <w:marBottom w:val="0"/>
      <w:divBdr>
        <w:top w:val="none" w:sz="0" w:space="0" w:color="auto"/>
        <w:left w:val="none" w:sz="0" w:space="0" w:color="auto"/>
        <w:bottom w:val="none" w:sz="0" w:space="0" w:color="auto"/>
        <w:right w:val="none" w:sz="0" w:space="0" w:color="auto"/>
      </w:divBdr>
    </w:div>
    <w:div w:id="1823307148">
      <w:bodyDiv w:val="1"/>
      <w:marLeft w:val="0"/>
      <w:marRight w:val="0"/>
      <w:marTop w:val="0"/>
      <w:marBottom w:val="0"/>
      <w:divBdr>
        <w:top w:val="none" w:sz="0" w:space="0" w:color="auto"/>
        <w:left w:val="none" w:sz="0" w:space="0" w:color="auto"/>
        <w:bottom w:val="none" w:sz="0" w:space="0" w:color="auto"/>
        <w:right w:val="none" w:sz="0" w:space="0" w:color="auto"/>
      </w:divBdr>
    </w:div>
    <w:div w:id="212260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24162-F39C-4719-AEE8-51E60DE31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2557</Words>
  <Characters>14580</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Heitgerd, Janet (CDC/OID/NCHHSTP)</dc:creator>
  <cp:keywords/>
  <dc:description/>
  <cp:lastModifiedBy>Bonds, Constance (CDC/OID/NCHHSTP)</cp:lastModifiedBy>
  <cp:revision>2</cp:revision>
  <dcterms:created xsi:type="dcterms:W3CDTF">2016-02-05T17:26:00Z</dcterms:created>
  <dcterms:modified xsi:type="dcterms:W3CDTF">2016-02-05T17:26:00Z</dcterms:modified>
</cp:coreProperties>
</file>