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32202" w14:textId="77777777" w:rsidR="002C78BF" w:rsidRPr="00050A8B" w:rsidRDefault="002C78BF" w:rsidP="002C78BF">
      <w:pPr>
        <w:jc w:val="center"/>
        <w:rPr>
          <w:rStyle w:val="BookTitle"/>
          <w:rFonts w:asciiTheme="majorHAnsi" w:hAnsiTheme="majorHAnsi"/>
        </w:rPr>
      </w:pPr>
    </w:p>
    <w:p w14:paraId="5A5C7793" w14:textId="77777777" w:rsidR="002C78BF" w:rsidRPr="00050A8B" w:rsidRDefault="002C78BF" w:rsidP="002C78BF">
      <w:pPr>
        <w:jc w:val="center"/>
        <w:rPr>
          <w:rStyle w:val="BookTitle"/>
          <w:rFonts w:asciiTheme="majorHAnsi" w:hAnsiTheme="majorHAnsi"/>
        </w:rPr>
      </w:pPr>
    </w:p>
    <w:p w14:paraId="28641BDE" w14:textId="77777777" w:rsidR="002C78BF" w:rsidRPr="00050A8B" w:rsidRDefault="002C78BF" w:rsidP="002C78BF">
      <w:pPr>
        <w:jc w:val="center"/>
        <w:rPr>
          <w:rStyle w:val="BookTitle"/>
          <w:rFonts w:asciiTheme="majorHAnsi" w:hAnsiTheme="majorHAnsi"/>
        </w:rPr>
      </w:pPr>
    </w:p>
    <w:p w14:paraId="238DE8D8" w14:textId="77777777" w:rsidR="002C78BF" w:rsidRPr="00050A8B" w:rsidRDefault="002C78BF" w:rsidP="002C78BF">
      <w:pPr>
        <w:jc w:val="center"/>
        <w:rPr>
          <w:rStyle w:val="BookTitle"/>
          <w:rFonts w:asciiTheme="majorHAnsi" w:hAnsiTheme="majorHAnsi"/>
        </w:rPr>
      </w:pPr>
    </w:p>
    <w:p w14:paraId="162A6E1A" w14:textId="77777777" w:rsidR="002C78BF" w:rsidRPr="00050A8B" w:rsidRDefault="002C78BF" w:rsidP="002C78BF">
      <w:pPr>
        <w:jc w:val="center"/>
        <w:rPr>
          <w:rStyle w:val="BookTitle"/>
          <w:rFonts w:asciiTheme="majorHAnsi" w:hAnsiTheme="majorHAnsi"/>
        </w:rPr>
      </w:pPr>
    </w:p>
    <w:p w14:paraId="74CEA7CB" w14:textId="77777777" w:rsidR="000134E1" w:rsidRPr="00050A8B" w:rsidRDefault="000134E1" w:rsidP="002C78BF">
      <w:pPr>
        <w:jc w:val="center"/>
        <w:rPr>
          <w:rStyle w:val="BookTitle"/>
          <w:rFonts w:asciiTheme="majorHAnsi" w:hAnsiTheme="majorHAnsi"/>
        </w:rPr>
      </w:pPr>
    </w:p>
    <w:p w14:paraId="37081A79" w14:textId="77777777" w:rsidR="00E07600" w:rsidRPr="00050A8B" w:rsidRDefault="00E07600" w:rsidP="00E07600">
      <w:pPr>
        <w:jc w:val="center"/>
        <w:rPr>
          <w:rStyle w:val="BookTitle"/>
          <w:rFonts w:asciiTheme="majorHAnsi" w:hAnsiTheme="majorHAnsi"/>
        </w:rPr>
      </w:pPr>
      <w:r w:rsidRPr="00050A8B">
        <w:rPr>
          <w:rStyle w:val="BookTitle"/>
          <w:rFonts w:asciiTheme="majorHAnsi" w:hAnsiTheme="majorHAnsi"/>
        </w:rPr>
        <w:t>Monitoring and Reporting System for the</w:t>
      </w:r>
    </w:p>
    <w:p w14:paraId="4CEC5405" w14:textId="77777777" w:rsidR="00942FCB" w:rsidRPr="00050A8B" w:rsidRDefault="00942FCB" w:rsidP="00E07600">
      <w:pPr>
        <w:jc w:val="center"/>
        <w:rPr>
          <w:rStyle w:val="BookTitle"/>
          <w:rFonts w:asciiTheme="majorHAnsi" w:hAnsiTheme="majorHAnsi"/>
        </w:rPr>
      </w:pPr>
      <w:r w:rsidRPr="00050A8B">
        <w:rPr>
          <w:rStyle w:val="BookTitle"/>
          <w:rFonts w:asciiTheme="majorHAnsi" w:hAnsiTheme="majorHAnsi"/>
        </w:rPr>
        <w:t>National State-Based Tobacco Control Programs</w:t>
      </w:r>
    </w:p>
    <w:p w14:paraId="21602946" w14:textId="77777777" w:rsidR="00E07600" w:rsidRPr="00050A8B" w:rsidRDefault="00E07600" w:rsidP="00E07600">
      <w:pPr>
        <w:jc w:val="center"/>
        <w:rPr>
          <w:rStyle w:val="BookTitle"/>
          <w:rFonts w:asciiTheme="majorHAnsi" w:hAnsiTheme="majorHAnsi"/>
        </w:rPr>
      </w:pPr>
      <w:r w:rsidRPr="00050A8B">
        <w:rPr>
          <w:rStyle w:val="BookTitle"/>
          <w:rFonts w:asciiTheme="majorHAnsi" w:hAnsiTheme="majorHAnsi"/>
        </w:rPr>
        <w:t>Cooperative Agreement</w:t>
      </w:r>
    </w:p>
    <w:p w14:paraId="011C13A9" w14:textId="77777777" w:rsidR="000134E1" w:rsidRPr="00050A8B" w:rsidRDefault="000134E1" w:rsidP="000134E1">
      <w:pPr>
        <w:jc w:val="center"/>
        <w:rPr>
          <w:rStyle w:val="BookTitle"/>
          <w:rFonts w:asciiTheme="majorHAnsi" w:hAnsiTheme="majorHAnsi"/>
        </w:rPr>
      </w:pPr>
    </w:p>
    <w:p w14:paraId="2D2AFAD6" w14:textId="77777777" w:rsidR="000134E1" w:rsidRPr="00050A8B" w:rsidRDefault="000134E1" w:rsidP="000134E1">
      <w:pPr>
        <w:jc w:val="center"/>
        <w:rPr>
          <w:rStyle w:val="BookTitle"/>
          <w:rFonts w:asciiTheme="majorHAnsi" w:hAnsiTheme="majorHAnsi"/>
        </w:rPr>
      </w:pPr>
    </w:p>
    <w:p w14:paraId="64E59F4F" w14:textId="77777777" w:rsidR="000134E1" w:rsidRPr="00050A8B" w:rsidRDefault="000134E1" w:rsidP="000134E1">
      <w:pPr>
        <w:jc w:val="center"/>
        <w:rPr>
          <w:rStyle w:val="BookTitle"/>
          <w:rFonts w:asciiTheme="majorHAnsi" w:hAnsiTheme="majorHAnsi"/>
        </w:rPr>
      </w:pPr>
    </w:p>
    <w:p w14:paraId="581D8E8C" w14:textId="77777777" w:rsidR="000134E1" w:rsidRPr="00050A8B" w:rsidRDefault="000134E1" w:rsidP="000134E1">
      <w:pPr>
        <w:jc w:val="center"/>
        <w:rPr>
          <w:rStyle w:val="BookTitle"/>
          <w:rFonts w:asciiTheme="majorHAnsi" w:hAnsiTheme="majorHAnsi"/>
        </w:rPr>
      </w:pPr>
      <w:r w:rsidRPr="00050A8B">
        <w:rPr>
          <w:rStyle w:val="BookTitle"/>
          <w:rFonts w:asciiTheme="majorHAnsi" w:hAnsiTheme="majorHAnsi"/>
        </w:rPr>
        <w:t>Part b:  Statistical Methods</w:t>
      </w:r>
    </w:p>
    <w:p w14:paraId="00F28826" w14:textId="77777777" w:rsidR="000134E1" w:rsidRPr="00050A8B" w:rsidRDefault="000134E1" w:rsidP="000134E1">
      <w:pPr>
        <w:jc w:val="center"/>
        <w:rPr>
          <w:rStyle w:val="BookTitle"/>
          <w:rFonts w:asciiTheme="majorHAnsi" w:hAnsiTheme="majorHAnsi"/>
        </w:rPr>
      </w:pPr>
    </w:p>
    <w:p w14:paraId="735DD3DF" w14:textId="77777777" w:rsidR="000134E1" w:rsidRPr="00050A8B" w:rsidRDefault="000134E1" w:rsidP="000134E1">
      <w:pPr>
        <w:jc w:val="center"/>
        <w:rPr>
          <w:rFonts w:asciiTheme="majorHAnsi" w:hAnsiTheme="majorHAnsi"/>
          <w:b/>
        </w:rPr>
      </w:pPr>
    </w:p>
    <w:p w14:paraId="71960972" w14:textId="77777777" w:rsidR="000134E1" w:rsidRPr="00050A8B" w:rsidRDefault="000134E1" w:rsidP="000134E1">
      <w:pPr>
        <w:jc w:val="center"/>
        <w:rPr>
          <w:rFonts w:asciiTheme="majorHAnsi" w:hAnsiTheme="majorHAnsi"/>
          <w:b/>
        </w:rPr>
      </w:pPr>
    </w:p>
    <w:p w14:paraId="23F55453" w14:textId="77777777" w:rsidR="000134E1" w:rsidRPr="00050A8B" w:rsidRDefault="000134E1" w:rsidP="000134E1">
      <w:pPr>
        <w:jc w:val="center"/>
        <w:rPr>
          <w:rFonts w:asciiTheme="majorHAnsi" w:hAnsiTheme="majorHAnsi"/>
          <w:b/>
        </w:rPr>
      </w:pPr>
    </w:p>
    <w:p w14:paraId="15B0BC03" w14:textId="4F78CF67" w:rsidR="000134E1" w:rsidRPr="00050A8B" w:rsidRDefault="00437F76" w:rsidP="000134E1">
      <w:pPr>
        <w:jc w:val="center"/>
        <w:rPr>
          <w:rFonts w:asciiTheme="majorHAnsi" w:hAnsiTheme="majorHAnsi"/>
          <w:b/>
        </w:rPr>
      </w:pPr>
      <w:r>
        <w:rPr>
          <w:rFonts w:asciiTheme="majorHAnsi" w:hAnsiTheme="majorHAnsi"/>
          <w:b/>
        </w:rPr>
        <w:t>August 07</w:t>
      </w:r>
      <w:r w:rsidR="00942FCB" w:rsidRPr="00050A8B">
        <w:rPr>
          <w:rFonts w:asciiTheme="majorHAnsi" w:hAnsiTheme="majorHAnsi"/>
          <w:b/>
        </w:rPr>
        <w:t>, 2015</w:t>
      </w:r>
    </w:p>
    <w:p w14:paraId="382979FC" w14:textId="77777777" w:rsidR="000134E1" w:rsidRPr="00050A8B" w:rsidRDefault="000134E1" w:rsidP="000134E1">
      <w:pPr>
        <w:jc w:val="center"/>
        <w:rPr>
          <w:rFonts w:asciiTheme="majorHAnsi" w:hAnsiTheme="majorHAnsi"/>
          <w:b/>
        </w:rPr>
      </w:pPr>
    </w:p>
    <w:p w14:paraId="2A39898C" w14:textId="77777777" w:rsidR="000134E1" w:rsidRPr="00050A8B" w:rsidRDefault="000134E1" w:rsidP="000134E1">
      <w:pPr>
        <w:jc w:val="center"/>
        <w:rPr>
          <w:rFonts w:asciiTheme="majorHAnsi" w:hAnsiTheme="majorHAnsi"/>
          <w:b/>
        </w:rPr>
      </w:pPr>
    </w:p>
    <w:p w14:paraId="7C5E80E5" w14:textId="77777777" w:rsidR="000134E1" w:rsidRPr="00050A8B" w:rsidRDefault="000134E1" w:rsidP="000134E1">
      <w:pPr>
        <w:jc w:val="center"/>
        <w:rPr>
          <w:rFonts w:asciiTheme="majorHAnsi" w:hAnsiTheme="majorHAnsi"/>
          <w:b/>
        </w:rPr>
      </w:pPr>
    </w:p>
    <w:p w14:paraId="5083C481" w14:textId="77777777" w:rsidR="000134E1" w:rsidRPr="00050A8B" w:rsidRDefault="000134E1" w:rsidP="00E3673A">
      <w:pPr>
        <w:tabs>
          <w:tab w:val="left" w:pos="5205"/>
        </w:tabs>
        <w:jc w:val="center"/>
        <w:rPr>
          <w:rFonts w:asciiTheme="majorHAnsi" w:hAnsiTheme="majorHAnsi"/>
          <w:b/>
        </w:rPr>
      </w:pPr>
    </w:p>
    <w:p w14:paraId="6A1677AE" w14:textId="77777777" w:rsidR="000134E1" w:rsidRPr="00050A8B" w:rsidRDefault="000134E1" w:rsidP="00E3673A">
      <w:pPr>
        <w:jc w:val="center"/>
        <w:rPr>
          <w:rFonts w:asciiTheme="majorHAnsi" w:hAnsiTheme="majorHAnsi"/>
          <w:b/>
        </w:rPr>
      </w:pPr>
    </w:p>
    <w:p w14:paraId="7AFA40D9" w14:textId="77777777" w:rsidR="000134E1" w:rsidRPr="00050A8B" w:rsidRDefault="000134E1" w:rsidP="000134E1">
      <w:pPr>
        <w:jc w:val="center"/>
        <w:rPr>
          <w:rFonts w:asciiTheme="majorHAnsi" w:hAnsiTheme="majorHAnsi"/>
          <w:b/>
        </w:rPr>
      </w:pPr>
    </w:p>
    <w:p w14:paraId="6D96C196" w14:textId="77777777" w:rsidR="000134E1" w:rsidRPr="00050A8B" w:rsidRDefault="000134E1" w:rsidP="000134E1">
      <w:pPr>
        <w:jc w:val="center"/>
        <w:rPr>
          <w:rFonts w:asciiTheme="majorHAnsi" w:hAnsiTheme="majorHAnsi"/>
          <w:b/>
        </w:rPr>
      </w:pPr>
    </w:p>
    <w:p w14:paraId="4B8D81F7" w14:textId="77777777" w:rsidR="000134E1" w:rsidRPr="00050A8B" w:rsidRDefault="000134E1" w:rsidP="000134E1">
      <w:pPr>
        <w:jc w:val="center"/>
        <w:rPr>
          <w:rFonts w:asciiTheme="majorHAnsi" w:hAnsiTheme="majorHAnsi"/>
          <w:b/>
        </w:rPr>
      </w:pPr>
    </w:p>
    <w:p w14:paraId="0EBFBEEB" w14:textId="77777777" w:rsidR="000134E1" w:rsidRPr="00050A8B" w:rsidRDefault="000134E1" w:rsidP="000134E1">
      <w:pPr>
        <w:jc w:val="center"/>
        <w:rPr>
          <w:rFonts w:asciiTheme="majorHAnsi" w:hAnsiTheme="majorHAnsi"/>
          <w:b/>
        </w:rPr>
      </w:pPr>
    </w:p>
    <w:p w14:paraId="6D0BFD35" w14:textId="77777777" w:rsidR="000134E1" w:rsidRPr="00050A8B" w:rsidRDefault="000134E1" w:rsidP="000134E1">
      <w:pPr>
        <w:jc w:val="center"/>
        <w:rPr>
          <w:rFonts w:asciiTheme="majorHAnsi" w:hAnsiTheme="majorHAnsi"/>
          <w:b/>
        </w:rPr>
      </w:pPr>
    </w:p>
    <w:p w14:paraId="7FFDD129" w14:textId="77777777" w:rsidR="000134E1" w:rsidRPr="00050A8B" w:rsidRDefault="000134E1" w:rsidP="000134E1">
      <w:pPr>
        <w:jc w:val="center"/>
        <w:rPr>
          <w:rFonts w:asciiTheme="majorHAnsi" w:hAnsiTheme="majorHAnsi"/>
          <w:b/>
        </w:rPr>
      </w:pPr>
    </w:p>
    <w:p w14:paraId="474E1C49" w14:textId="77777777" w:rsidR="000134E1" w:rsidRPr="00050A8B" w:rsidRDefault="000134E1" w:rsidP="000134E1">
      <w:pPr>
        <w:jc w:val="center"/>
        <w:rPr>
          <w:rFonts w:asciiTheme="majorHAnsi" w:hAnsiTheme="majorHAnsi"/>
          <w:b/>
        </w:rPr>
      </w:pPr>
    </w:p>
    <w:p w14:paraId="1AA0093E" w14:textId="77777777" w:rsidR="000134E1" w:rsidRPr="00050A8B" w:rsidRDefault="000134E1" w:rsidP="000134E1">
      <w:pPr>
        <w:jc w:val="center"/>
        <w:rPr>
          <w:rFonts w:asciiTheme="majorHAnsi" w:hAnsiTheme="majorHAnsi"/>
          <w:b/>
        </w:rPr>
      </w:pPr>
    </w:p>
    <w:p w14:paraId="088F5882" w14:textId="77777777" w:rsidR="000134E1" w:rsidRPr="00050A8B" w:rsidRDefault="000134E1" w:rsidP="000134E1">
      <w:pPr>
        <w:jc w:val="center"/>
        <w:rPr>
          <w:rFonts w:asciiTheme="majorHAnsi" w:hAnsiTheme="majorHAnsi"/>
          <w:b/>
        </w:rPr>
      </w:pPr>
    </w:p>
    <w:p w14:paraId="7E43238D" w14:textId="77777777" w:rsidR="000134E1" w:rsidRPr="00050A8B" w:rsidRDefault="000134E1" w:rsidP="000134E1">
      <w:pPr>
        <w:jc w:val="center"/>
        <w:rPr>
          <w:rFonts w:asciiTheme="majorHAnsi" w:hAnsiTheme="majorHAnsi"/>
          <w:b/>
        </w:rPr>
      </w:pPr>
    </w:p>
    <w:p w14:paraId="70B7DE7E" w14:textId="77777777" w:rsidR="000134E1" w:rsidRPr="00050A8B" w:rsidRDefault="000134E1" w:rsidP="000134E1">
      <w:pPr>
        <w:jc w:val="right"/>
        <w:rPr>
          <w:rFonts w:asciiTheme="majorHAnsi" w:hAnsiTheme="majorHAnsi"/>
          <w:b/>
        </w:rPr>
      </w:pPr>
    </w:p>
    <w:p w14:paraId="58DF74CB" w14:textId="77777777" w:rsidR="000134E1" w:rsidRPr="00050A8B" w:rsidRDefault="00942FCB" w:rsidP="000134E1">
      <w:pPr>
        <w:jc w:val="right"/>
        <w:rPr>
          <w:rFonts w:asciiTheme="majorHAnsi" w:hAnsiTheme="majorHAnsi"/>
          <w:b/>
        </w:rPr>
      </w:pPr>
      <w:r w:rsidRPr="00050A8B">
        <w:rPr>
          <w:rFonts w:asciiTheme="majorHAnsi" w:hAnsiTheme="majorHAnsi"/>
          <w:b/>
        </w:rPr>
        <w:t>Contact: Christopher J. Kissler, MPH</w:t>
      </w:r>
      <w:r w:rsidR="000134E1" w:rsidRPr="00050A8B">
        <w:rPr>
          <w:rFonts w:asciiTheme="majorHAnsi" w:hAnsiTheme="majorHAnsi"/>
          <w:b/>
        </w:rPr>
        <w:t xml:space="preserve"> </w:t>
      </w:r>
    </w:p>
    <w:p w14:paraId="0F9074AE" w14:textId="77777777" w:rsidR="000134E1" w:rsidRPr="00050A8B" w:rsidRDefault="00942FCB" w:rsidP="000134E1">
      <w:pPr>
        <w:jc w:val="right"/>
        <w:rPr>
          <w:rFonts w:asciiTheme="majorHAnsi" w:hAnsiTheme="majorHAnsi"/>
          <w:b/>
        </w:rPr>
      </w:pPr>
      <w:r w:rsidRPr="00050A8B">
        <w:rPr>
          <w:rFonts w:asciiTheme="majorHAnsi" w:hAnsiTheme="majorHAnsi"/>
          <w:b/>
        </w:rPr>
        <w:t>Telephone: 770.488.5374</w:t>
      </w:r>
    </w:p>
    <w:p w14:paraId="33D8DE06" w14:textId="77777777" w:rsidR="000134E1" w:rsidRPr="00050A8B" w:rsidRDefault="000134E1" w:rsidP="000134E1">
      <w:pPr>
        <w:jc w:val="right"/>
        <w:rPr>
          <w:rFonts w:asciiTheme="majorHAnsi" w:hAnsiTheme="majorHAnsi"/>
          <w:b/>
        </w:rPr>
      </w:pPr>
      <w:r w:rsidRPr="00050A8B">
        <w:rPr>
          <w:rFonts w:asciiTheme="majorHAnsi" w:hAnsiTheme="majorHAnsi"/>
          <w:b/>
        </w:rPr>
        <w:t xml:space="preserve">E-mail: </w:t>
      </w:r>
      <w:r w:rsidR="00942FCB" w:rsidRPr="00050A8B">
        <w:rPr>
          <w:rFonts w:asciiTheme="majorHAnsi" w:hAnsiTheme="majorHAnsi"/>
          <w:b/>
        </w:rPr>
        <w:t>cpk2</w:t>
      </w:r>
      <w:hyperlink r:id="rId8" w:history="1">
        <w:r w:rsidRPr="00050A8B">
          <w:rPr>
            <w:rStyle w:val="Hyperlink"/>
            <w:rFonts w:asciiTheme="majorHAnsi" w:hAnsiTheme="majorHAnsi"/>
            <w:b/>
          </w:rPr>
          <w:t>@cdc.gov</w:t>
        </w:r>
      </w:hyperlink>
    </w:p>
    <w:p w14:paraId="21CA6978" w14:textId="77777777" w:rsidR="000134E1" w:rsidRPr="00050A8B" w:rsidRDefault="000134E1" w:rsidP="000134E1">
      <w:pPr>
        <w:jc w:val="right"/>
        <w:rPr>
          <w:rFonts w:asciiTheme="majorHAnsi" w:hAnsiTheme="majorHAnsi"/>
          <w:b/>
        </w:rPr>
      </w:pPr>
      <w:r w:rsidRPr="00050A8B">
        <w:rPr>
          <w:rFonts w:asciiTheme="majorHAnsi" w:hAnsiTheme="majorHAnsi"/>
          <w:b/>
        </w:rPr>
        <w:t xml:space="preserve">National Center for Chronic Disease </w:t>
      </w:r>
    </w:p>
    <w:p w14:paraId="6D3CD989" w14:textId="77777777" w:rsidR="000134E1" w:rsidRPr="00050A8B" w:rsidRDefault="000134E1" w:rsidP="000134E1">
      <w:pPr>
        <w:jc w:val="right"/>
        <w:rPr>
          <w:rFonts w:asciiTheme="majorHAnsi" w:hAnsiTheme="majorHAnsi"/>
          <w:b/>
        </w:rPr>
      </w:pPr>
      <w:r w:rsidRPr="00050A8B">
        <w:rPr>
          <w:rFonts w:asciiTheme="majorHAnsi" w:hAnsiTheme="majorHAnsi"/>
          <w:b/>
        </w:rPr>
        <w:t>Prevention and Health Promotion</w:t>
      </w:r>
    </w:p>
    <w:p w14:paraId="52725EC5" w14:textId="77777777" w:rsidR="000134E1" w:rsidRPr="00050A8B" w:rsidRDefault="000134E1" w:rsidP="000134E1">
      <w:pPr>
        <w:jc w:val="right"/>
        <w:rPr>
          <w:rFonts w:asciiTheme="majorHAnsi" w:hAnsiTheme="majorHAnsi"/>
          <w:b/>
        </w:rPr>
      </w:pPr>
      <w:r w:rsidRPr="00050A8B">
        <w:rPr>
          <w:rFonts w:asciiTheme="majorHAnsi" w:hAnsiTheme="majorHAnsi"/>
          <w:b/>
        </w:rPr>
        <w:t>Centers for Disease Prevention and Control</w:t>
      </w:r>
    </w:p>
    <w:p w14:paraId="08AA8B1B" w14:textId="77777777" w:rsidR="000134E1" w:rsidRPr="00050A8B" w:rsidRDefault="000134E1" w:rsidP="000134E1">
      <w:pPr>
        <w:jc w:val="right"/>
        <w:rPr>
          <w:rFonts w:asciiTheme="majorHAnsi" w:hAnsiTheme="majorHAnsi"/>
          <w:b/>
        </w:rPr>
      </w:pPr>
      <w:r w:rsidRPr="00050A8B">
        <w:rPr>
          <w:rFonts w:asciiTheme="majorHAnsi" w:hAnsiTheme="majorHAnsi"/>
          <w:b/>
        </w:rPr>
        <w:t>Atlanta, Georgia</w:t>
      </w:r>
    </w:p>
    <w:p w14:paraId="11A72EA1" w14:textId="77777777" w:rsidR="000134E1" w:rsidRPr="00050A8B" w:rsidRDefault="000134E1" w:rsidP="000134E1">
      <w:pPr>
        <w:rPr>
          <w:rFonts w:asciiTheme="majorHAnsi" w:hAnsiTheme="majorHAnsi"/>
        </w:rPr>
      </w:pPr>
    </w:p>
    <w:p w14:paraId="55B48338" w14:textId="77777777" w:rsidR="00992D40" w:rsidRPr="00050A8B" w:rsidRDefault="00992D40" w:rsidP="000134E1">
      <w:pPr>
        <w:jc w:val="center"/>
        <w:rPr>
          <w:rFonts w:asciiTheme="majorHAnsi" w:hAnsiTheme="majorHAnsi"/>
          <w:b/>
        </w:rPr>
      </w:pPr>
      <w:r w:rsidRPr="00050A8B">
        <w:rPr>
          <w:rFonts w:asciiTheme="majorHAnsi" w:hAnsiTheme="majorHAnsi"/>
          <w:b/>
        </w:rPr>
        <w:br w:type="page"/>
      </w:r>
    </w:p>
    <w:p w14:paraId="091AE60C" w14:textId="77777777" w:rsidR="000134E1" w:rsidRPr="00050A8B" w:rsidRDefault="000134E1" w:rsidP="000134E1">
      <w:pPr>
        <w:jc w:val="center"/>
        <w:rPr>
          <w:rFonts w:asciiTheme="majorHAnsi" w:hAnsiTheme="majorHAnsi"/>
          <w:b/>
        </w:rPr>
      </w:pPr>
      <w:r w:rsidRPr="00050A8B">
        <w:rPr>
          <w:rFonts w:asciiTheme="majorHAnsi" w:hAnsiTheme="majorHAnsi"/>
          <w:b/>
        </w:rPr>
        <w:lastRenderedPageBreak/>
        <w:t>TABLE OF CONTENTS</w:t>
      </w:r>
    </w:p>
    <w:p w14:paraId="67F800A5" w14:textId="77777777" w:rsidR="000134E1" w:rsidRPr="00050A8B" w:rsidRDefault="000134E1" w:rsidP="000134E1">
      <w:pPr>
        <w:jc w:val="center"/>
        <w:rPr>
          <w:rFonts w:asciiTheme="majorHAnsi" w:hAnsiTheme="majorHAnsi"/>
        </w:rPr>
      </w:pPr>
    </w:p>
    <w:p w14:paraId="303DB32D" w14:textId="77777777" w:rsidR="000134E1" w:rsidRPr="00050A8B" w:rsidRDefault="000134E1" w:rsidP="000134E1">
      <w:pPr>
        <w:ind w:left="450" w:hanging="450"/>
        <w:rPr>
          <w:rFonts w:asciiTheme="majorHAnsi" w:hAnsiTheme="majorHAnsi"/>
        </w:rPr>
      </w:pPr>
      <w:r w:rsidRPr="00050A8B">
        <w:rPr>
          <w:rFonts w:asciiTheme="majorHAnsi" w:hAnsiTheme="majorHAnsi"/>
        </w:rPr>
        <w:t xml:space="preserve">1. </w:t>
      </w:r>
      <w:r w:rsidRPr="00050A8B">
        <w:rPr>
          <w:rFonts w:asciiTheme="majorHAnsi" w:hAnsiTheme="majorHAnsi"/>
        </w:rPr>
        <w:tab/>
        <w:t>Respondent Universe and Sampling Methods</w:t>
      </w:r>
    </w:p>
    <w:p w14:paraId="4A0F9B24" w14:textId="77777777" w:rsidR="000134E1" w:rsidRPr="00050A8B" w:rsidRDefault="000134E1" w:rsidP="000134E1">
      <w:pPr>
        <w:ind w:left="450" w:hanging="450"/>
        <w:rPr>
          <w:rFonts w:asciiTheme="majorHAnsi" w:hAnsiTheme="majorHAnsi"/>
        </w:rPr>
      </w:pPr>
    </w:p>
    <w:p w14:paraId="53BF8D18" w14:textId="77777777" w:rsidR="000134E1" w:rsidRPr="00050A8B" w:rsidRDefault="000134E1" w:rsidP="000134E1">
      <w:pPr>
        <w:ind w:left="450" w:hanging="450"/>
        <w:rPr>
          <w:rFonts w:asciiTheme="majorHAnsi" w:hAnsiTheme="majorHAnsi"/>
        </w:rPr>
      </w:pPr>
      <w:r w:rsidRPr="00050A8B">
        <w:rPr>
          <w:rFonts w:asciiTheme="majorHAnsi" w:hAnsiTheme="majorHAnsi"/>
        </w:rPr>
        <w:t xml:space="preserve">2. </w:t>
      </w:r>
      <w:r w:rsidRPr="00050A8B">
        <w:rPr>
          <w:rFonts w:asciiTheme="majorHAnsi" w:hAnsiTheme="majorHAnsi"/>
        </w:rPr>
        <w:tab/>
        <w:t>Procedures for the Collection of Information</w:t>
      </w:r>
    </w:p>
    <w:p w14:paraId="7694A376" w14:textId="77777777" w:rsidR="000134E1" w:rsidRPr="00050A8B" w:rsidRDefault="000134E1" w:rsidP="000134E1">
      <w:pPr>
        <w:ind w:left="450" w:hanging="450"/>
        <w:rPr>
          <w:rFonts w:asciiTheme="majorHAnsi" w:hAnsiTheme="majorHAnsi"/>
        </w:rPr>
      </w:pPr>
    </w:p>
    <w:p w14:paraId="3F4FEC97" w14:textId="77777777" w:rsidR="000134E1" w:rsidRPr="00050A8B" w:rsidRDefault="000134E1" w:rsidP="000134E1">
      <w:pPr>
        <w:ind w:left="450" w:hanging="450"/>
        <w:rPr>
          <w:rFonts w:asciiTheme="majorHAnsi" w:hAnsiTheme="majorHAnsi"/>
        </w:rPr>
      </w:pPr>
      <w:r w:rsidRPr="00050A8B">
        <w:rPr>
          <w:rFonts w:asciiTheme="majorHAnsi" w:hAnsiTheme="majorHAnsi"/>
        </w:rPr>
        <w:t xml:space="preserve">3. </w:t>
      </w:r>
      <w:r w:rsidRPr="00050A8B">
        <w:rPr>
          <w:rFonts w:asciiTheme="majorHAnsi" w:hAnsiTheme="majorHAnsi"/>
        </w:rPr>
        <w:tab/>
        <w:t>Methods to Maximize Response Rates and Deal with Nonresponse</w:t>
      </w:r>
    </w:p>
    <w:p w14:paraId="7834271B" w14:textId="77777777" w:rsidR="000134E1" w:rsidRPr="00050A8B" w:rsidRDefault="000134E1" w:rsidP="000134E1">
      <w:pPr>
        <w:ind w:left="450" w:hanging="450"/>
        <w:rPr>
          <w:rFonts w:asciiTheme="majorHAnsi" w:hAnsiTheme="majorHAnsi"/>
        </w:rPr>
      </w:pPr>
    </w:p>
    <w:p w14:paraId="03CD373D" w14:textId="77777777" w:rsidR="000134E1" w:rsidRPr="00050A8B" w:rsidRDefault="000134E1" w:rsidP="000134E1">
      <w:pPr>
        <w:ind w:left="450" w:hanging="450"/>
        <w:rPr>
          <w:rFonts w:asciiTheme="majorHAnsi" w:hAnsiTheme="majorHAnsi"/>
        </w:rPr>
      </w:pPr>
      <w:r w:rsidRPr="00050A8B">
        <w:rPr>
          <w:rFonts w:asciiTheme="majorHAnsi" w:hAnsiTheme="majorHAnsi"/>
        </w:rPr>
        <w:t xml:space="preserve">4. </w:t>
      </w:r>
      <w:r w:rsidRPr="00050A8B">
        <w:rPr>
          <w:rFonts w:asciiTheme="majorHAnsi" w:hAnsiTheme="majorHAnsi"/>
        </w:rPr>
        <w:tab/>
        <w:t>Test of Procedures or Methods to be Undertaken</w:t>
      </w:r>
    </w:p>
    <w:p w14:paraId="72CCDF85" w14:textId="77777777" w:rsidR="000134E1" w:rsidRPr="00050A8B" w:rsidRDefault="000134E1" w:rsidP="000134E1">
      <w:pPr>
        <w:ind w:left="450" w:hanging="450"/>
        <w:rPr>
          <w:rFonts w:asciiTheme="majorHAnsi" w:hAnsiTheme="majorHAnsi"/>
        </w:rPr>
      </w:pPr>
    </w:p>
    <w:p w14:paraId="38A7F2A5" w14:textId="77777777" w:rsidR="000134E1" w:rsidRPr="00050A8B" w:rsidRDefault="000134E1" w:rsidP="000134E1">
      <w:pPr>
        <w:ind w:left="450" w:hanging="450"/>
        <w:rPr>
          <w:rFonts w:asciiTheme="majorHAnsi" w:hAnsiTheme="majorHAnsi"/>
        </w:rPr>
      </w:pPr>
      <w:r w:rsidRPr="00050A8B">
        <w:rPr>
          <w:rFonts w:asciiTheme="majorHAnsi" w:hAnsiTheme="majorHAnsi"/>
        </w:rPr>
        <w:t xml:space="preserve">5. </w:t>
      </w:r>
      <w:r w:rsidRPr="00050A8B">
        <w:rPr>
          <w:rFonts w:asciiTheme="majorHAnsi" w:hAnsiTheme="majorHAnsi"/>
        </w:rPr>
        <w:tab/>
        <w:t>Individuals Consulted on Statistical Aspects and Individuals Collecting and/or Analyzing Data</w:t>
      </w:r>
    </w:p>
    <w:p w14:paraId="1E146B33" w14:textId="77777777" w:rsidR="000134E1" w:rsidRPr="00050A8B" w:rsidRDefault="000134E1" w:rsidP="000134E1">
      <w:pPr>
        <w:ind w:left="450" w:hanging="450"/>
        <w:rPr>
          <w:rFonts w:asciiTheme="majorHAnsi" w:hAnsiTheme="majorHAnsi"/>
        </w:rPr>
      </w:pPr>
    </w:p>
    <w:p w14:paraId="10615367" w14:textId="77777777" w:rsidR="00992D40" w:rsidRPr="00050A8B" w:rsidRDefault="00992D40">
      <w:pPr>
        <w:spacing w:after="200" w:line="276" w:lineRule="auto"/>
        <w:rPr>
          <w:rFonts w:asciiTheme="majorHAnsi" w:hAnsiTheme="majorHAnsi"/>
        </w:rPr>
      </w:pPr>
    </w:p>
    <w:p w14:paraId="00C96206" w14:textId="77777777" w:rsidR="00992D40" w:rsidRPr="00050A8B" w:rsidRDefault="00992D40">
      <w:pPr>
        <w:spacing w:after="200" w:line="276" w:lineRule="auto"/>
        <w:rPr>
          <w:rFonts w:asciiTheme="majorHAnsi" w:hAnsiTheme="majorHAnsi"/>
        </w:rPr>
      </w:pPr>
    </w:p>
    <w:p w14:paraId="48C23E38" w14:textId="77777777" w:rsidR="00737668" w:rsidRPr="00050A8B" w:rsidRDefault="00737668">
      <w:pPr>
        <w:spacing w:after="200" w:line="276" w:lineRule="auto"/>
        <w:rPr>
          <w:rFonts w:asciiTheme="majorHAnsi" w:hAnsiTheme="majorHAnsi"/>
        </w:rPr>
      </w:pPr>
    </w:p>
    <w:p w14:paraId="5ED9D378" w14:textId="77777777" w:rsidR="00737668" w:rsidRPr="00050A8B" w:rsidRDefault="00737668">
      <w:pPr>
        <w:spacing w:after="200" w:line="276" w:lineRule="auto"/>
        <w:rPr>
          <w:rFonts w:asciiTheme="majorHAnsi" w:hAnsiTheme="majorHAnsi"/>
        </w:rPr>
      </w:pPr>
    </w:p>
    <w:p w14:paraId="659281D3" w14:textId="77777777" w:rsidR="00992D40" w:rsidRPr="00050A8B" w:rsidRDefault="00992D40" w:rsidP="00992D40">
      <w:pPr>
        <w:spacing w:line="360" w:lineRule="auto"/>
        <w:rPr>
          <w:rFonts w:asciiTheme="majorHAnsi" w:hAnsiTheme="majorHAnsi"/>
          <w:b/>
        </w:rPr>
      </w:pPr>
      <w:r w:rsidRPr="00050A8B">
        <w:rPr>
          <w:rFonts w:asciiTheme="majorHAnsi" w:hAnsiTheme="majorHAnsi"/>
          <w:b/>
        </w:rPr>
        <w:t>List of Attachments</w:t>
      </w:r>
    </w:p>
    <w:p w14:paraId="408B76AF" w14:textId="77777777" w:rsidR="00992D40" w:rsidRPr="00050A8B" w:rsidRDefault="00992D40" w:rsidP="00992D40">
      <w:pPr>
        <w:spacing w:line="360" w:lineRule="auto"/>
        <w:rPr>
          <w:rFonts w:asciiTheme="majorHAnsi" w:hAnsiTheme="majorHAnsi"/>
          <w:b/>
        </w:rPr>
      </w:pPr>
    </w:p>
    <w:p w14:paraId="4154FB27" w14:textId="77777777" w:rsidR="00B44BDE" w:rsidRPr="00050A8B" w:rsidRDefault="00B44BDE" w:rsidP="00B44BDE">
      <w:pPr>
        <w:pStyle w:val="ListParagraph"/>
        <w:numPr>
          <w:ilvl w:val="0"/>
          <w:numId w:val="2"/>
        </w:numPr>
        <w:rPr>
          <w:rFonts w:asciiTheme="majorHAnsi" w:hAnsiTheme="majorHAnsi"/>
        </w:rPr>
      </w:pPr>
      <w:r w:rsidRPr="00050A8B">
        <w:rPr>
          <w:rFonts w:asciiTheme="majorHAnsi" w:hAnsiTheme="majorHAnsi"/>
        </w:rPr>
        <w:t>a.  P</w:t>
      </w:r>
      <w:r w:rsidR="001B1A17" w:rsidRPr="00050A8B">
        <w:rPr>
          <w:rFonts w:asciiTheme="majorHAnsi" w:hAnsiTheme="majorHAnsi"/>
        </w:rPr>
        <w:t xml:space="preserve">ublic Health Service Act </w:t>
      </w:r>
      <w:r w:rsidRPr="00050A8B">
        <w:rPr>
          <w:rFonts w:asciiTheme="majorHAnsi" w:hAnsiTheme="majorHAnsi"/>
          <w:color w:val="000000" w:themeColor="text1"/>
        </w:rPr>
        <w:t>42 U.S.C. 247b (k)(2), Section 317(k)(2)</w:t>
      </w:r>
    </w:p>
    <w:p w14:paraId="7433F05D" w14:textId="77777777" w:rsidR="00942FCB" w:rsidRPr="00050A8B" w:rsidRDefault="00942FCB" w:rsidP="00942FCB">
      <w:pPr>
        <w:ind w:left="360" w:firstLine="720"/>
        <w:rPr>
          <w:rFonts w:asciiTheme="majorHAnsi" w:hAnsiTheme="majorHAnsi"/>
        </w:rPr>
      </w:pPr>
      <w:r w:rsidRPr="00050A8B">
        <w:rPr>
          <w:rFonts w:asciiTheme="majorHAnsi" w:hAnsiTheme="majorHAnsi"/>
        </w:rPr>
        <w:t>b.  Comprehensive Smoking Education Act of 1984</w:t>
      </w:r>
    </w:p>
    <w:p w14:paraId="079920E4" w14:textId="77777777" w:rsidR="00942FCB" w:rsidRPr="00050A8B" w:rsidRDefault="00942FCB" w:rsidP="00942FCB">
      <w:pPr>
        <w:ind w:left="360" w:firstLine="720"/>
        <w:rPr>
          <w:rFonts w:asciiTheme="majorHAnsi" w:hAnsiTheme="majorHAnsi"/>
        </w:rPr>
      </w:pPr>
      <w:r w:rsidRPr="00050A8B">
        <w:rPr>
          <w:rFonts w:asciiTheme="majorHAnsi" w:hAnsiTheme="majorHAnsi"/>
        </w:rPr>
        <w:t>c.  Comprehensive Smokeless Tobacco Health Education Act of 1986</w:t>
      </w:r>
    </w:p>
    <w:p w14:paraId="188F7D1C" w14:textId="77777777" w:rsidR="00B44BDE" w:rsidRPr="00050A8B" w:rsidRDefault="00B44BDE" w:rsidP="00942FCB">
      <w:pPr>
        <w:ind w:left="1440" w:hanging="720"/>
        <w:rPr>
          <w:rFonts w:asciiTheme="majorHAnsi" w:hAnsiTheme="majorHAnsi"/>
          <w:color w:val="000000" w:themeColor="text1"/>
        </w:rPr>
      </w:pPr>
    </w:p>
    <w:p w14:paraId="53BF4A13" w14:textId="77777777" w:rsidR="00992D40" w:rsidRPr="00050A8B" w:rsidRDefault="00992D40" w:rsidP="00B44BDE">
      <w:pPr>
        <w:rPr>
          <w:rFonts w:asciiTheme="majorHAnsi" w:hAnsiTheme="majorHAnsi"/>
        </w:rPr>
      </w:pPr>
    </w:p>
    <w:p w14:paraId="6C89AFDD" w14:textId="77777777" w:rsidR="00992D40" w:rsidRPr="00050A8B" w:rsidRDefault="00992D40" w:rsidP="00992D40">
      <w:pPr>
        <w:numPr>
          <w:ilvl w:val="0"/>
          <w:numId w:val="2"/>
        </w:numPr>
        <w:spacing w:after="240"/>
        <w:rPr>
          <w:rFonts w:asciiTheme="majorHAnsi" w:hAnsiTheme="majorHAnsi"/>
        </w:rPr>
      </w:pPr>
      <w:r w:rsidRPr="00050A8B">
        <w:rPr>
          <w:rFonts w:asciiTheme="majorHAnsi" w:hAnsiTheme="majorHAnsi"/>
        </w:rPr>
        <w:t>List of Awardees</w:t>
      </w:r>
    </w:p>
    <w:p w14:paraId="792C9FE0" w14:textId="77777777" w:rsidR="00992D40" w:rsidRPr="00050A8B" w:rsidRDefault="00992D40" w:rsidP="00992D40">
      <w:pPr>
        <w:tabs>
          <w:tab w:val="num" w:pos="1710"/>
        </w:tabs>
        <w:rPr>
          <w:rFonts w:asciiTheme="majorHAnsi" w:hAnsiTheme="majorHAnsi"/>
        </w:rPr>
      </w:pPr>
    </w:p>
    <w:p w14:paraId="3FFE5879" w14:textId="77777777" w:rsidR="00992D40" w:rsidRDefault="00992D40" w:rsidP="00992D40">
      <w:pPr>
        <w:pStyle w:val="ListParagraph"/>
        <w:numPr>
          <w:ilvl w:val="0"/>
          <w:numId w:val="2"/>
        </w:numPr>
        <w:rPr>
          <w:rFonts w:asciiTheme="majorHAnsi" w:hAnsiTheme="majorHAnsi"/>
        </w:rPr>
      </w:pPr>
      <w:r w:rsidRPr="00050A8B">
        <w:rPr>
          <w:rFonts w:asciiTheme="majorHAnsi" w:hAnsiTheme="majorHAnsi"/>
        </w:rPr>
        <w:t>a.  Federal Register Notice</w:t>
      </w:r>
    </w:p>
    <w:p w14:paraId="6198A15B" w14:textId="03DC1265" w:rsidR="00437F76" w:rsidRPr="00437F76" w:rsidRDefault="00437F76" w:rsidP="00437F76">
      <w:pPr>
        <w:ind w:left="1080"/>
        <w:rPr>
          <w:rFonts w:asciiTheme="majorHAnsi" w:hAnsiTheme="majorHAnsi"/>
        </w:rPr>
      </w:pPr>
      <w:r>
        <w:rPr>
          <w:rFonts w:asciiTheme="majorHAnsi" w:hAnsiTheme="majorHAnsi"/>
        </w:rPr>
        <w:t>b. Summary of Public Comments</w:t>
      </w:r>
    </w:p>
    <w:p w14:paraId="1B94FCCA" w14:textId="77777777" w:rsidR="00992D40" w:rsidRPr="00050A8B" w:rsidRDefault="00992D40" w:rsidP="00992D40">
      <w:pPr>
        <w:ind w:left="720" w:firstLine="360"/>
        <w:rPr>
          <w:rFonts w:asciiTheme="majorHAnsi" w:hAnsiTheme="majorHAnsi"/>
        </w:rPr>
      </w:pPr>
    </w:p>
    <w:p w14:paraId="3DB29B43" w14:textId="77777777" w:rsidR="00992D40" w:rsidRPr="00050A8B" w:rsidRDefault="00992D40" w:rsidP="00992D40">
      <w:pPr>
        <w:ind w:left="720" w:firstLine="360"/>
        <w:rPr>
          <w:rFonts w:asciiTheme="majorHAnsi" w:hAnsiTheme="majorHAnsi"/>
        </w:rPr>
      </w:pPr>
    </w:p>
    <w:p w14:paraId="07FB36EE" w14:textId="77777777" w:rsidR="00992D40" w:rsidRPr="00050A8B" w:rsidRDefault="00992D40" w:rsidP="00992D40">
      <w:pPr>
        <w:pStyle w:val="ListParagraph"/>
        <w:numPr>
          <w:ilvl w:val="0"/>
          <w:numId w:val="2"/>
        </w:numPr>
        <w:rPr>
          <w:rFonts w:asciiTheme="majorHAnsi" w:hAnsiTheme="majorHAnsi"/>
        </w:rPr>
      </w:pPr>
      <w:r w:rsidRPr="00050A8B">
        <w:rPr>
          <w:rFonts w:asciiTheme="majorHAnsi" w:hAnsiTheme="majorHAnsi"/>
        </w:rPr>
        <w:t>a.  Wor</w:t>
      </w:r>
      <w:r w:rsidR="00942FCB" w:rsidRPr="00050A8B">
        <w:rPr>
          <w:rFonts w:asciiTheme="majorHAnsi" w:hAnsiTheme="majorHAnsi"/>
        </w:rPr>
        <w:t xml:space="preserve">k Plan Tool </w:t>
      </w:r>
    </w:p>
    <w:p w14:paraId="4B76F6EB" w14:textId="77777777" w:rsidR="000134E1" w:rsidRPr="00050A8B" w:rsidRDefault="00942FCB" w:rsidP="00942FCB">
      <w:pPr>
        <w:ind w:left="1080"/>
        <w:rPr>
          <w:rFonts w:asciiTheme="majorHAnsi" w:hAnsiTheme="majorHAnsi"/>
        </w:rPr>
      </w:pPr>
      <w:r w:rsidRPr="00050A8B">
        <w:rPr>
          <w:rFonts w:asciiTheme="majorHAnsi" w:hAnsiTheme="majorHAnsi"/>
        </w:rPr>
        <w:t xml:space="preserve">b.  Budget Tool </w:t>
      </w:r>
      <w:r w:rsidR="000134E1" w:rsidRPr="00050A8B">
        <w:rPr>
          <w:rFonts w:asciiTheme="majorHAnsi" w:hAnsiTheme="majorHAnsi"/>
        </w:rPr>
        <w:br w:type="page"/>
      </w:r>
    </w:p>
    <w:p w14:paraId="2DEB6087" w14:textId="77777777" w:rsidR="000134E1" w:rsidRPr="00050A8B" w:rsidRDefault="000134E1" w:rsidP="000134E1">
      <w:pPr>
        <w:rPr>
          <w:rFonts w:asciiTheme="majorHAnsi" w:hAnsiTheme="majorHAnsi"/>
        </w:rPr>
      </w:pPr>
    </w:p>
    <w:p w14:paraId="39E2D5A3" w14:textId="77777777" w:rsidR="000134E1" w:rsidRPr="00050A8B" w:rsidRDefault="000134E1" w:rsidP="000134E1">
      <w:pPr>
        <w:rPr>
          <w:rFonts w:asciiTheme="majorHAnsi" w:hAnsiTheme="majorHAnsi"/>
          <w:b/>
        </w:rPr>
      </w:pPr>
      <w:r w:rsidRPr="00050A8B">
        <w:rPr>
          <w:rFonts w:asciiTheme="majorHAnsi" w:hAnsiTheme="majorHAnsi"/>
          <w:b/>
        </w:rPr>
        <w:t>B. Collections of Information Employing Statistical Methods</w:t>
      </w:r>
    </w:p>
    <w:p w14:paraId="4E2AA9B4" w14:textId="77777777" w:rsidR="000134E1" w:rsidRPr="00050A8B" w:rsidRDefault="000134E1" w:rsidP="000134E1">
      <w:pPr>
        <w:rPr>
          <w:rFonts w:asciiTheme="majorHAnsi" w:hAnsiTheme="majorHAnsi"/>
        </w:rPr>
      </w:pPr>
    </w:p>
    <w:p w14:paraId="55BD2FE9" w14:textId="77777777" w:rsidR="000134E1" w:rsidRPr="00050A8B" w:rsidRDefault="000134E1" w:rsidP="000134E1">
      <w:pPr>
        <w:rPr>
          <w:rFonts w:asciiTheme="majorHAnsi" w:hAnsiTheme="majorHAnsi"/>
        </w:rPr>
      </w:pPr>
    </w:p>
    <w:p w14:paraId="55E3EF76" w14:textId="77777777" w:rsidR="000134E1" w:rsidRPr="00050A8B" w:rsidRDefault="000134E1" w:rsidP="000134E1">
      <w:pPr>
        <w:numPr>
          <w:ilvl w:val="0"/>
          <w:numId w:val="1"/>
        </w:numPr>
        <w:rPr>
          <w:rFonts w:asciiTheme="majorHAnsi" w:hAnsiTheme="majorHAnsi"/>
          <w:b/>
        </w:rPr>
      </w:pPr>
      <w:r w:rsidRPr="00050A8B">
        <w:rPr>
          <w:rFonts w:asciiTheme="majorHAnsi" w:hAnsiTheme="majorHAnsi"/>
          <w:b/>
        </w:rPr>
        <w:t>Respondent Universe and Sampling Methods</w:t>
      </w:r>
    </w:p>
    <w:p w14:paraId="24665856" w14:textId="77777777" w:rsidR="000134E1" w:rsidRPr="00050A8B" w:rsidRDefault="000134E1" w:rsidP="000134E1">
      <w:pPr>
        <w:rPr>
          <w:rFonts w:asciiTheme="majorHAnsi" w:hAnsiTheme="majorHAnsi"/>
        </w:rPr>
      </w:pPr>
    </w:p>
    <w:p w14:paraId="0557A640" w14:textId="7A8A18DF" w:rsidR="00942FCB" w:rsidRPr="00050A8B" w:rsidRDefault="00C07644" w:rsidP="000134E1">
      <w:pPr>
        <w:rPr>
          <w:rFonts w:asciiTheme="majorHAnsi" w:eastAsia="Calibri" w:hAnsiTheme="majorHAnsi"/>
          <w:lang w:eastAsia="ja-JP"/>
        </w:rPr>
      </w:pPr>
      <w:r w:rsidRPr="00050A8B">
        <w:rPr>
          <w:rFonts w:asciiTheme="majorHAnsi" w:hAnsiTheme="majorHAnsi"/>
        </w:rPr>
        <w:t xml:space="preserve">Respondents are 53 current awardees </w:t>
      </w:r>
      <w:r w:rsidRPr="00050A8B">
        <w:rPr>
          <w:rFonts w:asciiTheme="majorHAnsi" w:hAnsiTheme="majorHAnsi"/>
          <w:color w:val="000000" w:themeColor="text1"/>
        </w:rPr>
        <w:t>funded under two cooperative agreements, DP15-1509, National State-Based Tobacco Control Programs and DP14-1410PPHF14, Public Health Approaches for Ensuring Quitline Capacity.</w:t>
      </w:r>
      <w:r w:rsidRPr="00050A8B">
        <w:rPr>
          <w:rStyle w:val="NoSpacingChar"/>
          <w:rFonts w:asciiTheme="majorHAnsi" w:eastAsia="Calibri" w:hAnsiTheme="majorHAnsi"/>
        </w:rPr>
        <w:t xml:space="preserve">  </w:t>
      </w:r>
      <w:bookmarkStart w:id="0" w:name="_GoBack"/>
      <w:bookmarkEnd w:id="0"/>
      <w:r w:rsidRPr="00050A8B">
        <w:rPr>
          <w:rStyle w:val="NoSpacingChar"/>
          <w:rFonts w:asciiTheme="majorHAnsi" w:eastAsia="Calibri" w:hAnsiTheme="majorHAnsi"/>
        </w:rPr>
        <w:t xml:space="preserve">Awardees consist of </w:t>
      </w:r>
      <w:r w:rsidRPr="00050A8B">
        <w:rPr>
          <w:rFonts w:asciiTheme="majorHAnsi" w:hAnsiTheme="majorHAnsi"/>
        </w:rPr>
        <w:t>state health departments in all 50 states, District of Columbia, Puerto Rico and Guam</w:t>
      </w:r>
      <w:r w:rsidRPr="00400FB0">
        <w:rPr>
          <w:rFonts w:asciiTheme="majorHAnsi" w:hAnsiTheme="majorHAnsi"/>
          <w:b/>
        </w:rPr>
        <w:t xml:space="preserve"> (</w:t>
      </w:r>
      <w:r w:rsidRPr="00050A8B">
        <w:rPr>
          <w:rFonts w:asciiTheme="majorHAnsi" w:hAnsiTheme="majorHAnsi"/>
          <w:b/>
        </w:rPr>
        <w:t>Attachment 2)</w:t>
      </w:r>
      <w:r w:rsidRPr="00050A8B">
        <w:rPr>
          <w:rFonts w:asciiTheme="majorHAnsi" w:hAnsiTheme="majorHAnsi"/>
        </w:rPr>
        <w:t xml:space="preserve"> </w:t>
      </w:r>
      <w:r w:rsidR="00CE2294" w:rsidRPr="00050A8B">
        <w:rPr>
          <w:rFonts w:asciiTheme="majorHAnsi" w:hAnsiTheme="majorHAnsi"/>
        </w:rPr>
        <w:t xml:space="preserve">and </w:t>
      </w:r>
      <w:r w:rsidRPr="00050A8B">
        <w:rPr>
          <w:rFonts w:asciiTheme="majorHAnsi" w:hAnsiTheme="majorHAnsi"/>
        </w:rPr>
        <w:t xml:space="preserve">are funded to implement </w:t>
      </w:r>
      <w:r w:rsidR="00942FCB" w:rsidRPr="00050A8B">
        <w:rPr>
          <w:rFonts w:asciiTheme="majorHAnsi" w:hAnsiTheme="majorHAnsi"/>
        </w:rPr>
        <w:t>evidence-based environmental, policy, and systems strategies and activities to reduce tobacco use, secondhand smoke exposure, tobacco-related disparities and associated disease, disability, and death</w:t>
      </w:r>
      <w:r w:rsidR="00812111" w:rsidRPr="00050A8B">
        <w:rPr>
          <w:rFonts w:asciiTheme="majorHAnsi" w:hAnsiTheme="majorHAnsi"/>
        </w:rPr>
        <w:t>.</w:t>
      </w:r>
    </w:p>
    <w:p w14:paraId="0E9191E9" w14:textId="77777777" w:rsidR="00942FCB" w:rsidRPr="00050A8B" w:rsidRDefault="00942FCB" w:rsidP="000134E1">
      <w:pPr>
        <w:rPr>
          <w:rFonts w:asciiTheme="majorHAnsi" w:hAnsiTheme="majorHAnsi"/>
        </w:rPr>
      </w:pPr>
    </w:p>
    <w:p w14:paraId="01975504" w14:textId="77777777" w:rsidR="000134E1" w:rsidRPr="00050A8B" w:rsidRDefault="000134E1" w:rsidP="000134E1">
      <w:pPr>
        <w:rPr>
          <w:rFonts w:asciiTheme="majorHAnsi" w:hAnsiTheme="majorHAnsi"/>
        </w:rPr>
      </w:pPr>
      <w:r w:rsidRPr="00050A8B">
        <w:rPr>
          <w:rFonts w:asciiTheme="majorHAnsi" w:hAnsiTheme="majorHAnsi"/>
        </w:rPr>
        <w:t>No statistical</w:t>
      </w:r>
      <w:r w:rsidR="0002149C" w:rsidRPr="00050A8B">
        <w:rPr>
          <w:rFonts w:asciiTheme="majorHAnsi" w:hAnsiTheme="majorHAnsi"/>
        </w:rPr>
        <w:t xml:space="preserve"> sampling method will be used</w:t>
      </w:r>
      <w:r w:rsidRPr="00050A8B">
        <w:rPr>
          <w:rFonts w:asciiTheme="majorHAnsi" w:hAnsiTheme="majorHAnsi"/>
        </w:rPr>
        <w:t>.</w:t>
      </w:r>
    </w:p>
    <w:p w14:paraId="25A524DD" w14:textId="77777777" w:rsidR="000134E1" w:rsidRPr="00050A8B" w:rsidRDefault="000134E1" w:rsidP="000134E1">
      <w:pPr>
        <w:rPr>
          <w:rFonts w:asciiTheme="majorHAnsi" w:hAnsiTheme="majorHAnsi"/>
        </w:rPr>
      </w:pPr>
    </w:p>
    <w:p w14:paraId="4B8404C8" w14:textId="77777777" w:rsidR="000134E1" w:rsidRPr="00050A8B" w:rsidRDefault="000134E1" w:rsidP="000134E1">
      <w:pPr>
        <w:rPr>
          <w:rFonts w:asciiTheme="majorHAnsi" w:hAnsiTheme="majorHAnsi"/>
        </w:rPr>
      </w:pPr>
    </w:p>
    <w:p w14:paraId="22B85179" w14:textId="77777777" w:rsidR="000134E1" w:rsidRPr="00050A8B" w:rsidRDefault="000134E1" w:rsidP="000134E1">
      <w:pPr>
        <w:numPr>
          <w:ilvl w:val="0"/>
          <w:numId w:val="1"/>
        </w:numPr>
        <w:rPr>
          <w:rFonts w:asciiTheme="majorHAnsi" w:hAnsiTheme="majorHAnsi"/>
          <w:b/>
        </w:rPr>
      </w:pPr>
      <w:r w:rsidRPr="00050A8B">
        <w:rPr>
          <w:rFonts w:asciiTheme="majorHAnsi" w:hAnsiTheme="majorHAnsi"/>
          <w:b/>
        </w:rPr>
        <w:t>Procedures for the Collection of Information</w:t>
      </w:r>
    </w:p>
    <w:p w14:paraId="141A64D4" w14:textId="77777777" w:rsidR="000134E1" w:rsidRPr="00050A8B" w:rsidRDefault="000134E1" w:rsidP="000134E1">
      <w:pPr>
        <w:rPr>
          <w:rFonts w:asciiTheme="majorHAnsi" w:hAnsiTheme="majorHAnsi"/>
          <w:b/>
        </w:rPr>
      </w:pPr>
    </w:p>
    <w:p w14:paraId="539AD2A2" w14:textId="01688E15" w:rsidR="000134E1" w:rsidRPr="00050A8B" w:rsidRDefault="000134E1" w:rsidP="000134E1">
      <w:pPr>
        <w:rPr>
          <w:rFonts w:asciiTheme="majorHAnsi" w:hAnsiTheme="majorHAnsi"/>
        </w:rPr>
      </w:pPr>
      <w:r w:rsidRPr="00050A8B">
        <w:rPr>
          <w:rFonts w:asciiTheme="majorHAnsi" w:hAnsiTheme="majorHAnsi"/>
        </w:rPr>
        <w:t xml:space="preserve">Information will be collected from awardees on an annual basis. </w:t>
      </w:r>
      <w:r w:rsidR="00737668" w:rsidRPr="00050A8B">
        <w:rPr>
          <w:rFonts w:asciiTheme="majorHAnsi" w:hAnsiTheme="majorHAnsi"/>
        </w:rPr>
        <w:t>Awardees will report progress on their work plan objectives, activities, and performance measures</w:t>
      </w:r>
      <w:r w:rsidR="00CE2294" w:rsidRPr="00050A8B">
        <w:rPr>
          <w:rFonts w:asciiTheme="majorHAnsi" w:hAnsiTheme="majorHAnsi"/>
        </w:rPr>
        <w:t xml:space="preserve">. Two </w:t>
      </w:r>
      <w:r w:rsidR="00737668" w:rsidRPr="00050A8B">
        <w:rPr>
          <w:rFonts w:asciiTheme="majorHAnsi" w:hAnsiTheme="majorHAnsi"/>
        </w:rPr>
        <w:t>tools have been developed to collect this information:  an Excel-based Work Plan Tool (</w:t>
      </w:r>
      <w:r w:rsidR="00737668" w:rsidRPr="00050A8B">
        <w:rPr>
          <w:rFonts w:asciiTheme="majorHAnsi" w:hAnsiTheme="majorHAnsi"/>
          <w:b/>
        </w:rPr>
        <w:t>Attachment 4a</w:t>
      </w:r>
      <w:r w:rsidR="00737668" w:rsidRPr="00050A8B">
        <w:rPr>
          <w:rFonts w:asciiTheme="majorHAnsi" w:hAnsiTheme="majorHAnsi"/>
        </w:rPr>
        <w:t>) and an Excel-based Budget Tool (</w:t>
      </w:r>
      <w:r w:rsidR="00737668" w:rsidRPr="00050A8B">
        <w:rPr>
          <w:rFonts w:asciiTheme="majorHAnsi" w:hAnsiTheme="majorHAnsi"/>
          <w:b/>
        </w:rPr>
        <w:t>Attachment 4b</w:t>
      </w:r>
      <w:r w:rsidR="00737668" w:rsidRPr="00050A8B">
        <w:rPr>
          <w:rFonts w:asciiTheme="majorHAnsi" w:hAnsiTheme="majorHAnsi"/>
        </w:rPr>
        <w:t xml:space="preserve">). </w:t>
      </w:r>
      <w:r w:rsidR="00980B0F" w:rsidRPr="00050A8B">
        <w:rPr>
          <w:rFonts w:asciiTheme="majorHAnsi" w:hAnsiTheme="majorHAnsi"/>
        </w:rPr>
        <w:t xml:space="preserve">Awardees will submit their continuation application for funding, which will include completed Excel spreadsheets, tailored for their specific work plans, and Word documents by uploading them at </w:t>
      </w:r>
      <w:hyperlink r:id="rId9" w:history="1">
        <w:r w:rsidR="00980B0F" w:rsidRPr="00050A8B">
          <w:rPr>
            <w:rStyle w:val="Hyperlink"/>
            <w:rFonts w:asciiTheme="majorHAnsi" w:hAnsiTheme="majorHAnsi"/>
          </w:rPr>
          <w:t>www.grants.gov</w:t>
        </w:r>
      </w:hyperlink>
      <w:r w:rsidR="00980B0F" w:rsidRPr="00050A8B">
        <w:rPr>
          <w:rFonts w:asciiTheme="majorHAnsi" w:hAnsiTheme="majorHAnsi"/>
        </w:rPr>
        <w:t xml:space="preserve"> on an annual basis. </w:t>
      </w:r>
      <w:r w:rsidRPr="00050A8B">
        <w:rPr>
          <w:rFonts w:asciiTheme="majorHAnsi" w:hAnsiTheme="majorHAnsi"/>
        </w:rPr>
        <w:t xml:space="preserve">Instructions </w:t>
      </w:r>
      <w:r w:rsidR="001A0619" w:rsidRPr="00050A8B">
        <w:rPr>
          <w:rFonts w:asciiTheme="majorHAnsi" w:hAnsiTheme="majorHAnsi"/>
        </w:rPr>
        <w:t xml:space="preserve">and training </w:t>
      </w:r>
      <w:r w:rsidRPr="00050A8B">
        <w:rPr>
          <w:rFonts w:asciiTheme="majorHAnsi" w:hAnsiTheme="majorHAnsi"/>
        </w:rPr>
        <w:t>will be provided to users for completing the template</w:t>
      </w:r>
      <w:r w:rsidR="000E41B8" w:rsidRPr="00050A8B">
        <w:rPr>
          <w:rFonts w:asciiTheme="majorHAnsi" w:hAnsiTheme="majorHAnsi"/>
        </w:rPr>
        <w:t>s</w:t>
      </w:r>
      <w:r w:rsidR="001A0619" w:rsidRPr="00050A8B">
        <w:rPr>
          <w:rFonts w:asciiTheme="majorHAnsi" w:hAnsiTheme="majorHAnsi"/>
        </w:rPr>
        <w:t>.</w:t>
      </w:r>
    </w:p>
    <w:p w14:paraId="758F84D6" w14:textId="77777777" w:rsidR="000134E1" w:rsidRPr="00050A8B" w:rsidRDefault="000134E1" w:rsidP="000134E1">
      <w:pPr>
        <w:rPr>
          <w:rFonts w:asciiTheme="majorHAnsi" w:hAnsiTheme="majorHAnsi"/>
        </w:rPr>
      </w:pPr>
    </w:p>
    <w:p w14:paraId="6A415AC3" w14:textId="77D392AD" w:rsidR="001A0619" w:rsidRPr="00050A8B" w:rsidRDefault="001A0619" w:rsidP="00C07644">
      <w:pPr>
        <w:rPr>
          <w:rFonts w:asciiTheme="majorHAnsi" w:hAnsiTheme="majorHAnsi"/>
        </w:rPr>
      </w:pPr>
      <w:r w:rsidRPr="00050A8B">
        <w:rPr>
          <w:rFonts w:asciiTheme="majorHAnsi" w:hAnsiTheme="majorHAnsi"/>
        </w:rPr>
        <w:t>Upon receipt of i</w:t>
      </w:r>
      <w:r w:rsidR="000134E1" w:rsidRPr="00050A8B">
        <w:rPr>
          <w:rFonts w:asciiTheme="majorHAnsi" w:hAnsiTheme="majorHAnsi"/>
        </w:rPr>
        <w:t>nformation from each awardee</w:t>
      </w:r>
      <w:r w:rsidR="00C07644" w:rsidRPr="00050A8B">
        <w:rPr>
          <w:rFonts w:asciiTheme="majorHAnsi" w:hAnsiTheme="majorHAnsi"/>
        </w:rPr>
        <w:t xml:space="preserve">, </w:t>
      </w:r>
      <w:r w:rsidRPr="00050A8B">
        <w:rPr>
          <w:rFonts w:asciiTheme="majorHAnsi" w:hAnsiTheme="majorHAnsi"/>
        </w:rPr>
        <w:t>CDC’s contractor will enter the information</w:t>
      </w:r>
      <w:r w:rsidR="000134E1" w:rsidRPr="00050A8B">
        <w:rPr>
          <w:rFonts w:asciiTheme="majorHAnsi" w:hAnsiTheme="majorHAnsi"/>
        </w:rPr>
        <w:t xml:space="preserve"> into an Access database</w:t>
      </w:r>
      <w:r w:rsidR="007E7605" w:rsidRPr="00050A8B">
        <w:rPr>
          <w:rFonts w:asciiTheme="majorHAnsi" w:hAnsiTheme="majorHAnsi"/>
        </w:rPr>
        <w:t xml:space="preserve">. </w:t>
      </w:r>
      <w:r w:rsidRPr="00050A8B">
        <w:rPr>
          <w:rFonts w:asciiTheme="majorHAnsi" w:hAnsiTheme="majorHAnsi"/>
        </w:rPr>
        <w:t>The</w:t>
      </w:r>
      <w:r w:rsidR="00A61053" w:rsidRPr="00050A8B">
        <w:rPr>
          <w:rFonts w:asciiTheme="majorHAnsi" w:hAnsiTheme="majorHAnsi"/>
        </w:rPr>
        <w:t xml:space="preserve"> database will </w:t>
      </w:r>
      <w:r w:rsidR="000134E1" w:rsidRPr="00050A8B">
        <w:rPr>
          <w:rFonts w:asciiTheme="majorHAnsi" w:hAnsiTheme="majorHAnsi"/>
        </w:rPr>
        <w:t>only</w:t>
      </w:r>
      <w:r w:rsidR="00A61053" w:rsidRPr="00050A8B">
        <w:rPr>
          <w:rFonts w:asciiTheme="majorHAnsi" w:hAnsiTheme="majorHAnsi"/>
        </w:rPr>
        <w:t xml:space="preserve"> be available to authorized</w:t>
      </w:r>
      <w:r w:rsidR="000134E1" w:rsidRPr="00050A8B">
        <w:rPr>
          <w:rFonts w:asciiTheme="majorHAnsi" w:hAnsiTheme="majorHAnsi"/>
        </w:rPr>
        <w:t xml:space="preserve"> CDC program staff</w:t>
      </w:r>
      <w:r w:rsidR="00A61053" w:rsidRPr="00050A8B">
        <w:rPr>
          <w:rFonts w:asciiTheme="majorHAnsi" w:hAnsiTheme="majorHAnsi"/>
        </w:rPr>
        <w:t xml:space="preserve"> and contractors</w:t>
      </w:r>
      <w:r w:rsidR="007E7605" w:rsidRPr="00050A8B">
        <w:rPr>
          <w:rFonts w:asciiTheme="majorHAnsi" w:hAnsiTheme="majorHAnsi"/>
        </w:rPr>
        <w:t xml:space="preserve">. </w:t>
      </w:r>
      <w:r w:rsidR="000134E1" w:rsidRPr="00050A8B">
        <w:rPr>
          <w:rFonts w:asciiTheme="majorHAnsi" w:hAnsiTheme="majorHAnsi"/>
        </w:rPr>
        <w:t>Responses will be stored on secure network servers</w:t>
      </w:r>
      <w:r w:rsidR="00C07644" w:rsidRPr="00050A8B">
        <w:rPr>
          <w:rFonts w:asciiTheme="majorHAnsi" w:hAnsiTheme="majorHAnsi"/>
        </w:rPr>
        <w:t xml:space="preserve"> </w:t>
      </w:r>
      <w:r w:rsidR="000134E1" w:rsidRPr="00050A8B">
        <w:rPr>
          <w:rFonts w:asciiTheme="majorHAnsi" w:hAnsiTheme="majorHAnsi"/>
        </w:rPr>
        <w:t>subject to the agency</w:t>
      </w:r>
      <w:r w:rsidR="007E7605" w:rsidRPr="00050A8B">
        <w:rPr>
          <w:rFonts w:asciiTheme="majorHAnsi" w:hAnsiTheme="majorHAnsi"/>
        </w:rPr>
        <w:t xml:space="preserve">’s computer security measures. </w:t>
      </w:r>
      <w:r w:rsidR="000134E1" w:rsidRPr="00050A8B">
        <w:rPr>
          <w:rFonts w:asciiTheme="majorHAnsi" w:hAnsiTheme="majorHAnsi"/>
        </w:rPr>
        <w:t>CDC staff will have the capacity to query the database to extract individual or a</w:t>
      </w:r>
      <w:r w:rsidR="007E7605" w:rsidRPr="00050A8B">
        <w:rPr>
          <w:rFonts w:asciiTheme="majorHAnsi" w:hAnsiTheme="majorHAnsi"/>
        </w:rPr>
        <w:t xml:space="preserve">ggregate awardee-related data. </w:t>
      </w:r>
      <w:r w:rsidR="000134E1" w:rsidRPr="00050A8B">
        <w:rPr>
          <w:rFonts w:asciiTheme="majorHAnsi" w:hAnsiTheme="majorHAnsi"/>
        </w:rPr>
        <w:t>CDC staff will generate reports for each of their ass</w:t>
      </w:r>
      <w:r w:rsidRPr="00050A8B">
        <w:rPr>
          <w:rFonts w:asciiTheme="majorHAnsi" w:hAnsiTheme="majorHAnsi"/>
        </w:rPr>
        <w:t>igned states on an annual basis.</w:t>
      </w:r>
    </w:p>
    <w:p w14:paraId="6843CFB1" w14:textId="77777777" w:rsidR="001A0619" w:rsidRPr="00050A8B" w:rsidRDefault="001A0619" w:rsidP="000134E1">
      <w:pPr>
        <w:rPr>
          <w:rFonts w:asciiTheme="majorHAnsi" w:hAnsiTheme="majorHAnsi"/>
        </w:rPr>
      </w:pPr>
    </w:p>
    <w:p w14:paraId="0C83A5E0" w14:textId="77777777" w:rsidR="000134E1" w:rsidRPr="00050A8B" w:rsidRDefault="000134E1" w:rsidP="000134E1">
      <w:pPr>
        <w:numPr>
          <w:ilvl w:val="0"/>
          <w:numId w:val="1"/>
        </w:numPr>
        <w:rPr>
          <w:rFonts w:asciiTheme="majorHAnsi" w:hAnsiTheme="majorHAnsi"/>
          <w:b/>
        </w:rPr>
      </w:pPr>
      <w:r w:rsidRPr="00050A8B">
        <w:rPr>
          <w:rFonts w:asciiTheme="majorHAnsi" w:hAnsiTheme="majorHAnsi"/>
          <w:b/>
        </w:rPr>
        <w:t>Methods to Maximize Response Rates and Deal with Nonresponse</w:t>
      </w:r>
    </w:p>
    <w:p w14:paraId="317F3D6B" w14:textId="77777777" w:rsidR="000134E1" w:rsidRPr="00050A8B" w:rsidRDefault="000134E1" w:rsidP="000134E1">
      <w:pPr>
        <w:rPr>
          <w:rFonts w:asciiTheme="majorHAnsi" w:hAnsiTheme="majorHAnsi"/>
          <w:b/>
        </w:rPr>
      </w:pPr>
    </w:p>
    <w:p w14:paraId="796410CD" w14:textId="76FC9EFA" w:rsidR="000134E1" w:rsidRPr="00050A8B" w:rsidRDefault="000134E1" w:rsidP="000134E1">
      <w:pPr>
        <w:rPr>
          <w:rFonts w:asciiTheme="majorHAnsi" w:hAnsiTheme="majorHAnsi"/>
        </w:rPr>
      </w:pPr>
      <w:r w:rsidRPr="00050A8B">
        <w:rPr>
          <w:rFonts w:asciiTheme="majorHAnsi" w:hAnsiTheme="majorHAnsi"/>
        </w:rPr>
        <w:t xml:space="preserve">Annual reports </w:t>
      </w:r>
      <w:r w:rsidR="007E7605" w:rsidRPr="00050A8B">
        <w:rPr>
          <w:rFonts w:asciiTheme="majorHAnsi" w:hAnsiTheme="majorHAnsi"/>
        </w:rPr>
        <w:t>are a requirement for each state depa</w:t>
      </w:r>
      <w:r w:rsidR="00CE2294" w:rsidRPr="00050A8B">
        <w:rPr>
          <w:rFonts w:asciiTheme="majorHAnsi" w:hAnsiTheme="majorHAnsi"/>
        </w:rPr>
        <w:t xml:space="preserve">rtment of health awarded </w:t>
      </w:r>
      <w:r w:rsidRPr="00050A8B">
        <w:rPr>
          <w:rFonts w:asciiTheme="majorHAnsi" w:hAnsiTheme="majorHAnsi"/>
        </w:rPr>
        <w:t>in order to continue t</w:t>
      </w:r>
      <w:r w:rsidR="00CE2294" w:rsidRPr="00050A8B">
        <w:rPr>
          <w:rFonts w:asciiTheme="majorHAnsi" w:hAnsiTheme="majorHAnsi"/>
        </w:rPr>
        <w:t xml:space="preserve">o </w:t>
      </w:r>
      <w:r w:rsidRPr="00050A8B">
        <w:rPr>
          <w:rFonts w:asciiTheme="majorHAnsi" w:hAnsiTheme="majorHAnsi"/>
        </w:rPr>
        <w:t>funding. Hence, response rates are expected to be 100%.</w:t>
      </w:r>
    </w:p>
    <w:p w14:paraId="0EE58E00" w14:textId="77777777" w:rsidR="000134E1" w:rsidRPr="00050A8B" w:rsidRDefault="000134E1" w:rsidP="000134E1">
      <w:pPr>
        <w:rPr>
          <w:rFonts w:asciiTheme="majorHAnsi" w:hAnsiTheme="majorHAnsi"/>
          <w:b/>
        </w:rPr>
      </w:pPr>
    </w:p>
    <w:p w14:paraId="3E93E1E0" w14:textId="512B1D7F" w:rsidR="00D97794" w:rsidRPr="00050A8B" w:rsidRDefault="000134E1" w:rsidP="00B97721">
      <w:pPr>
        <w:pStyle w:val="ListParagraph"/>
        <w:numPr>
          <w:ilvl w:val="0"/>
          <w:numId w:val="1"/>
        </w:numPr>
        <w:rPr>
          <w:rFonts w:asciiTheme="majorHAnsi" w:hAnsiTheme="majorHAnsi"/>
          <w:b/>
        </w:rPr>
      </w:pPr>
      <w:r w:rsidRPr="00050A8B">
        <w:rPr>
          <w:rFonts w:asciiTheme="majorHAnsi" w:hAnsiTheme="majorHAnsi"/>
          <w:b/>
        </w:rPr>
        <w:t>Test of Procedures or Methods to be Undertaken</w:t>
      </w:r>
    </w:p>
    <w:p w14:paraId="76DCD210" w14:textId="77777777" w:rsidR="00D97794" w:rsidRPr="00050A8B" w:rsidRDefault="00D97794" w:rsidP="00D97794">
      <w:pPr>
        <w:rPr>
          <w:rFonts w:asciiTheme="majorHAnsi" w:hAnsiTheme="majorHAnsi"/>
        </w:rPr>
      </w:pPr>
    </w:p>
    <w:p w14:paraId="7CBE2127" w14:textId="058E1AEE" w:rsidR="000134E1" w:rsidRPr="00050A8B" w:rsidRDefault="00B97721" w:rsidP="000134E1">
      <w:pPr>
        <w:rPr>
          <w:rFonts w:asciiTheme="majorHAnsi" w:hAnsiTheme="majorHAnsi"/>
        </w:rPr>
      </w:pPr>
      <w:r w:rsidRPr="00050A8B">
        <w:rPr>
          <w:rFonts w:asciiTheme="majorHAnsi" w:hAnsiTheme="majorHAnsi"/>
        </w:rPr>
        <w:t>B</w:t>
      </w:r>
      <w:r w:rsidR="000134E1" w:rsidRPr="00050A8B">
        <w:rPr>
          <w:rFonts w:asciiTheme="majorHAnsi" w:hAnsiTheme="majorHAnsi"/>
        </w:rPr>
        <w:t xml:space="preserve">eta-testing of the </w:t>
      </w:r>
      <w:r w:rsidR="002D64FE" w:rsidRPr="00050A8B">
        <w:rPr>
          <w:rFonts w:asciiTheme="majorHAnsi" w:hAnsiTheme="majorHAnsi"/>
        </w:rPr>
        <w:t>Workplan</w:t>
      </w:r>
      <w:r w:rsidR="000134E1" w:rsidRPr="00050A8B">
        <w:rPr>
          <w:rFonts w:asciiTheme="majorHAnsi" w:hAnsiTheme="majorHAnsi"/>
        </w:rPr>
        <w:t xml:space="preserve"> tool </w:t>
      </w:r>
      <w:r w:rsidR="002D64FE" w:rsidRPr="00050A8B">
        <w:rPr>
          <w:rFonts w:asciiTheme="majorHAnsi" w:hAnsiTheme="majorHAnsi"/>
        </w:rPr>
        <w:t xml:space="preserve">and Budget Tool </w:t>
      </w:r>
      <w:r w:rsidRPr="00050A8B">
        <w:rPr>
          <w:rFonts w:asciiTheme="majorHAnsi" w:hAnsiTheme="majorHAnsi"/>
        </w:rPr>
        <w:t>with no more than nine</w:t>
      </w:r>
      <w:r w:rsidR="000134E1" w:rsidRPr="00050A8B">
        <w:rPr>
          <w:rFonts w:asciiTheme="majorHAnsi" w:hAnsiTheme="majorHAnsi"/>
        </w:rPr>
        <w:t xml:space="preserve"> a</w:t>
      </w:r>
      <w:r w:rsidR="00D97794" w:rsidRPr="00050A8B">
        <w:rPr>
          <w:rFonts w:asciiTheme="majorHAnsi" w:hAnsiTheme="majorHAnsi"/>
        </w:rPr>
        <w:t xml:space="preserve">wardees from select states will occur </w:t>
      </w:r>
      <w:r w:rsidR="000134E1" w:rsidRPr="00050A8B">
        <w:rPr>
          <w:rFonts w:asciiTheme="majorHAnsi" w:hAnsiTheme="majorHAnsi"/>
        </w:rPr>
        <w:t>prior to full scale implementation of the reporting tool for annual data collec</w:t>
      </w:r>
      <w:r w:rsidR="00612CB5" w:rsidRPr="00050A8B">
        <w:rPr>
          <w:rFonts w:asciiTheme="majorHAnsi" w:hAnsiTheme="majorHAnsi"/>
        </w:rPr>
        <w:t xml:space="preserve">tion with all awardees. </w:t>
      </w:r>
      <w:r w:rsidR="00D97794" w:rsidRPr="00050A8B">
        <w:rPr>
          <w:rFonts w:asciiTheme="majorHAnsi" w:hAnsiTheme="majorHAnsi"/>
        </w:rPr>
        <w:t xml:space="preserve"> CDC staff will send the Work Plan Tool and Budget Tool with </w:t>
      </w:r>
      <w:r w:rsidR="00612CB5" w:rsidRPr="00050A8B">
        <w:rPr>
          <w:rFonts w:asciiTheme="majorHAnsi" w:hAnsiTheme="majorHAnsi"/>
        </w:rPr>
        <w:t>an explanatory email</w:t>
      </w:r>
      <w:r w:rsidR="00D97794" w:rsidRPr="00050A8B">
        <w:rPr>
          <w:rFonts w:asciiTheme="majorHAnsi" w:hAnsiTheme="majorHAnsi"/>
        </w:rPr>
        <w:t xml:space="preserve"> to pilot testers</w:t>
      </w:r>
      <w:r w:rsidR="00612CB5" w:rsidRPr="00050A8B">
        <w:rPr>
          <w:rFonts w:asciiTheme="majorHAnsi" w:hAnsiTheme="majorHAnsi"/>
        </w:rPr>
        <w:t xml:space="preserve">. </w:t>
      </w:r>
      <w:r w:rsidR="00D97794" w:rsidRPr="00050A8B">
        <w:rPr>
          <w:rFonts w:asciiTheme="majorHAnsi" w:hAnsiTheme="majorHAnsi"/>
        </w:rPr>
        <w:t xml:space="preserve">CDC staff will also train testers on collecting </w:t>
      </w:r>
      <w:r w:rsidR="00D97794" w:rsidRPr="00050A8B">
        <w:rPr>
          <w:rFonts w:asciiTheme="majorHAnsi" w:hAnsiTheme="majorHAnsi"/>
        </w:rPr>
        <w:lastRenderedPageBreak/>
        <w:t xml:space="preserve">information using the tools.  </w:t>
      </w:r>
      <w:r w:rsidR="000134E1" w:rsidRPr="00050A8B">
        <w:rPr>
          <w:rFonts w:asciiTheme="majorHAnsi" w:hAnsiTheme="majorHAnsi"/>
        </w:rPr>
        <w:t>Beta-testing will assess the content of the reporting tool</w:t>
      </w:r>
      <w:r w:rsidR="00D97794" w:rsidRPr="00050A8B">
        <w:rPr>
          <w:rFonts w:asciiTheme="majorHAnsi" w:hAnsiTheme="majorHAnsi"/>
        </w:rPr>
        <w:t>s</w:t>
      </w:r>
      <w:r w:rsidR="000134E1" w:rsidRPr="00050A8B">
        <w:rPr>
          <w:rFonts w:asciiTheme="majorHAnsi" w:hAnsiTheme="majorHAnsi"/>
        </w:rPr>
        <w:t>, the design of the tool including skip patterns and drop-down menus, the time needed to complete the tool and the ease of completin</w:t>
      </w:r>
      <w:r w:rsidR="00D97794" w:rsidRPr="00050A8B">
        <w:rPr>
          <w:rFonts w:asciiTheme="majorHAnsi" w:hAnsiTheme="majorHAnsi"/>
        </w:rPr>
        <w:t xml:space="preserve">g the tool.  Awardees and </w:t>
      </w:r>
      <w:r w:rsidR="000134E1" w:rsidRPr="00050A8B">
        <w:rPr>
          <w:rFonts w:asciiTheme="majorHAnsi" w:hAnsiTheme="majorHAnsi"/>
        </w:rPr>
        <w:t xml:space="preserve">will provide feedback via completion of a questionnaire and </w:t>
      </w:r>
      <w:r w:rsidR="00FD586F" w:rsidRPr="00050A8B">
        <w:rPr>
          <w:rFonts w:asciiTheme="majorHAnsi" w:hAnsiTheme="majorHAnsi"/>
        </w:rPr>
        <w:t xml:space="preserve">limited participation in </w:t>
      </w:r>
      <w:r w:rsidR="000134E1" w:rsidRPr="00050A8B">
        <w:rPr>
          <w:rFonts w:asciiTheme="majorHAnsi" w:hAnsiTheme="majorHAnsi"/>
        </w:rPr>
        <w:t>focus groups.</w:t>
      </w:r>
    </w:p>
    <w:p w14:paraId="2C71A635" w14:textId="77777777" w:rsidR="00FD586F" w:rsidRPr="00050A8B" w:rsidRDefault="00FD586F" w:rsidP="000134E1">
      <w:pPr>
        <w:rPr>
          <w:rFonts w:asciiTheme="majorHAnsi" w:hAnsiTheme="majorHAnsi"/>
        </w:rPr>
      </w:pPr>
    </w:p>
    <w:p w14:paraId="1F020BAF" w14:textId="77777777" w:rsidR="000134E1" w:rsidRPr="00050A8B" w:rsidRDefault="000134E1" w:rsidP="000134E1">
      <w:pPr>
        <w:numPr>
          <w:ilvl w:val="0"/>
          <w:numId w:val="1"/>
        </w:numPr>
        <w:rPr>
          <w:rFonts w:asciiTheme="majorHAnsi" w:hAnsiTheme="majorHAnsi"/>
          <w:b/>
        </w:rPr>
      </w:pPr>
      <w:r w:rsidRPr="00050A8B">
        <w:rPr>
          <w:rFonts w:asciiTheme="majorHAnsi" w:hAnsiTheme="majorHAnsi"/>
          <w:b/>
        </w:rPr>
        <w:t>Individuals Consulted on Statistical Aspects and Individuals Collecting and/or Analyzing Data</w:t>
      </w:r>
    </w:p>
    <w:p w14:paraId="2C86F68B" w14:textId="77777777" w:rsidR="000134E1" w:rsidRPr="00050A8B" w:rsidRDefault="000134E1" w:rsidP="000134E1">
      <w:pPr>
        <w:rPr>
          <w:rFonts w:asciiTheme="majorHAnsi" w:hAnsiTheme="majorHAnsi"/>
          <w:b/>
        </w:rPr>
      </w:pPr>
    </w:p>
    <w:p w14:paraId="50ACEE4A" w14:textId="77777777" w:rsidR="000134E1" w:rsidRPr="00050A8B" w:rsidRDefault="000134E1" w:rsidP="000134E1">
      <w:pPr>
        <w:rPr>
          <w:rFonts w:asciiTheme="majorHAnsi" w:hAnsiTheme="majorHAnsi"/>
        </w:rPr>
      </w:pPr>
      <w:r w:rsidRPr="00050A8B">
        <w:rPr>
          <w:rFonts w:asciiTheme="majorHAnsi" w:hAnsiTheme="majorHAnsi"/>
        </w:rPr>
        <w:t>A workgroup has been established to assist in the development of the reporting tool. The CDC members provided input on content, functionality, and usability of the database, and work with the contractor in the design of the tool.</w:t>
      </w:r>
    </w:p>
    <w:p w14:paraId="153E64C7" w14:textId="77777777" w:rsidR="000134E1" w:rsidRPr="00050A8B" w:rsidRDefault="000134E1" w:rsidP="000134E1">
      <w:pPr>
        <w:rPr>
          <w:rFonts w:asciiTheme="majorHAnsi" w:hAnsiTheme="majorHAnsi"/>
        </w:rPr>
      </w:pPr>
    </w:p>
    <w:p w14:paraId="15ACDC3F" w14:textId="77777777" w:rsidR="000134E1" w:rsidRPr="00050A8B" w:rsidRDefault="000134E1" w:rsidP="000134E1">
      <w:pPr>
        <w:rPr>
          <w:rFonts w:asciiTheme="majorHAnsi" w:hAnsiTheme="majorHAnsi"/>
        </w:rPr>
      </w:pPr>
      <w:r w:rsidRPr="00050A8B">
        <w:rPr>
          <w:rFonts w:asciiTheme="majorHAnsi" w:hAnsiTheme="majorHAnsi"/>
        </w:rPr>
        <w:t>The individuals responsible for design and management of the data collection system include:</w:t>
      </w:r>
    </w:p>
    <w:p w14:paraId="238A07F9" w14:textId="77777777" w:rsidR="000134E1" w:rsidRPr="00050A8B" w:rsidRDefault="000134E1" w:rsidP="000134E1">
      <w:pPr>
        <w:rPr>
          <w:rFonts w:asciiTheme="majorHAnsi" w:hAnsiTheme="majorHAnsi"/>
        </w:rPr>
      </w:pPr>
    </w:p>
    <w:p w14:paraId="01609FF2" w14:textId="77777777" w:rsidR="001B1A17" w:rsidRPr="00050A8B" w:rsidRDefault="001B1A17" w:rsidP="001B1A17">
      <w:pPr>
        <w:ind w:firstLine="360"/>
        <w:rPr>
          <w:rFonts w:asciiTheme="majorHAnsi" w:hAnsiTheme="majorHAnsi" w:cs="Tahoma"/>
        </w:rPr>
      </w:pPr>
      <w:r w:rsidRPr="00050A8B">
        <w:rPr>
          <w:rFonts w:asciiTheme="majorHAnsi" w:hAnsiTheme="majorHAnsi" w:cs="Tahoma"/>
        </w:rPr>
        <w:t xml:space="preserve">Stephanie Fraser, Deloitte LLC, </w:t>
      </w:r>
      <w:hyperlink r:id="rId10" w:history="1">
        <w:r w:rsidRPr="00050A8B">
          <w:rPr>
            <w:rStyle w:val="Hyperlink"/>
            <w:rFonts w:asciiTheme="majorHAnsi" w:hAnsiTheme="majorHAnsi" w:cs="Tahoma"/>
            <w:color w:val="auto"/>
          </w:rPr>
          <w:t>stefraser@deloitte.com</w:t>
        </w:r>
      </w:hyperlink>
    </w:p>
    <w:p w14:paraId="72E4BB23" w14:textId="77777777" w:rsidR="000134E1" w:rsidRPr="00050A8B" w:rsidRDefault="000134E1" w:rsidP="000134E1">
      <w:pPr>
        <w:ind w:left="360"/>
        <w:rPr>
          <w:rFonts w:asciiTheme="majorHAnsi" w:hAnsiTheme="majorHAnsi"/>
        </w:rPr>
      </w:pPr>
    </w:p>
    <w:p w14:paraId="4BEC1EB5" w14:textId="77777777" w:rsidR="001B1A17" w:rsidRPr="00050A8B" w:rsidRDefault="001B1A17" w:rsidP="001B1A17">
      <w:pPr>
        <w:ind w:firstLine="360"/>
        <w:rPr>
          <w:rFonts w:asciiTheme="majorHAnsi" w:hAnsiTheme="majorHAnsi" w:cs="Tahoma"/>
        </w:rPr>
      </w:pPr>
      <w:r w:rsidRPr="00050A8B">
        <w:rPr>
          <w:rFonts w:asciiTheme="majorHAnsi" w:hAnsiTheme="majorHAnsi" w:cs="Tahoma"/>
        </w:rPr>
        <w:t xml:space="preserve">Scott Klisures, Deloitte LLC, </w:t>
      </w:r>
      <w:hyperlink r:id="rId11" w:history="1">
        <w:r w:rsidRPr="00050A8B">
          <w:rPr>
            <w:rStyle w:val="Hyperlink"/>
            <w:rFonts w:asciiTheme="majorHAnsi" w:hAnsiTheme="majorHAnsi" w:cs="Tahoma"/>
            <w:color w:val="auto"/>
          </w:rPr>
          <w:t>sklisures@deloitte.com</w:t>
        </w:r>
      </w:hyperlink>
    </w:p>
    <w:p w14:paraId="3C62E7D6" w14:textId="77777777" w:rsidR="001B1A17" w:rsidRPr="00050A8B" w:rsidRDefault="001B1A17" w:rsidP="001B1A17">
      <w:pPr>
        <w:rPr>
          <w:rFonts w:asciiTheme="majorHAnsi" w:hAnsiTheme="majorHAnsi"/>
        </w:rPr>
      </w:pPr>
    </w:p>
    <w:p w14:paraId="3964CDAA" w14:textId="77777777" w:rsidR="000134E1" w:rsidRPr="00050A8B" w:rsidRDefault="001B1A17" w:rsidP="001B1A17">
      <w:pPr>
        <w:ind w:firstLine="360"/>
        <w:rPr>
          <w:rFonts w:asciiTheme="majorHAnsi" w:hAnsiTheme="majorHAnsi"/>
        </w:rPr>
      </w:pPr>
      <w:r w:rsidRPr="00050A8B">
        <w:rPr>
          <w:rFonts w:asciiTheme="majorHAnsi" w:hAnsiTheme="majorHAnsi"/>
        </w:rPr>
        <w:t xml:space="preserve">Kaitlin Porter, Deloitte LLC, </w:t>
      </w:r>
      <w:hyperlink r:id="rId12" w:history="1">
        <w:r w:rsidRPr="00050A8B">
          <w:rPr>
            <w:rStyle w:val="Hyperlink"/>
            <w:rFonts w:asciiTheme="majorHAnsi" w:hAnsiTheme="majorHAnsi" w:cs="Tahoma"/>
            <w:color w:val="auto"/>
          </w:rPr>
          <w:t>kaiporter@deloitte.com</w:t>
        </w:r>
      </w:hyperlink>
    </w:p>
    <w:p w14:paraId="6B32D330" w14:textId="77777777" w:rsidR="001B1A17" w:rsidRPr="00050A8B" w:rsidRDefault="001B1A17" w:rsidP="00943922">
      <w:pPr>
        <w:ind w:firstLine="360"/>
        <w:rPr>
          <w:rFonts w:asciiTheme="majorHAnsi" w:hAnsiTheme="majorHAnsi" w:cs="Tahoma"/>
        </w:rPr>
      </w:pPr>
    </w:p>
    <w:p w14:paraId="17DCCFE0" w14:textId="77777777" w:rsidR="001B1A17" w:rsidRPr="00050A8B" w:rsidRDefault="001B1A17" w:rsidP="00943922">
      <w:pPr>
        <w:ind w:firstLine="360"/>
        <w:rPr>
          <w:rFonts w:asciiTheme="majorHAnsi" w:hAnsiTheme="majorHAnsi" w:cs="Tahoma"/>
        </w:rPr>
      </w:pPr>
      <w:r w:rsidRPr="00050A8B">
        <w:rPr>
          <w:rFonts w:asciiTheme="majorHAnsi" w:hAnsiTheme="majorHAnsi" w:cs="Tahoma"/>
        </w:rPr>
        <w:t xml:space="preserve">Colin Regan, Deloitte LLC, </w:t>
      </w:r>
      <w:hyperlink r:id="rId13" w:history="1">
        <w:r w:rsidRPr="00050A8B">
          <w:rPr>
            <w:rStyle w:val="Hyperlink"/>
            <w:rFonts w:asciiTheme="majorHAnsi" w:hAnsiTheme="majorHAnsi" w:cs="Tahoma"/>
            <w:color w:val="auto"/>
          </w:rPr>
          <w:t>coregan@deloitte.com</w:t>
        </w:r>
      </w:hyperlink>
    </w:p>
    <w:p w14:paraId="0D1F8C89" w14:textId="77777777" w:rsidR="001B1A17" w:rsidRPr="00050A8B" w:rsidRDefault="001B1A17" w:rsidP="00943922">
      <w:pPr>
        <w:ind w:firstLine="360"/>
        <w:rPr>
          <w:rFonts w:asciiTheme="majorHAnsi" w:hAnsiTheme="majorHAnsi"/>
        </w:rPr>
      </w:pPr>
    </w:p>
    <w:p w14:paraId="0E5F142D" w14:textId="77777777" w:rsidR="001B1A17" w:rsidRPr="00050A8B" w:rsidRDefault="0039521E" w:rsidP="001B1A17">
      <w:pPr>
        <w:ind w:left="360"/>
        <w:rPr>
          <w:rFonts w:asciiTheme="majorHAnsi" w:hAnsiTheme="majorHAnsi"/>
          <w:u w:val="single"/>
        </w:rPr>
      </w:pPr>
      <w:r w:rsidRPr="00050A8B">
        <w:rPr>
          <w:rFonts w:asciiTheme="majorHAnsi" w:hAnsiTheme="majorHAnsi"/>
        </w:rPr>
        <w:t>Rene Lavinghouze, Team Lead, OSH, NCCDPHP</w:t>
      </w:r>
      <w:r w:rsidR="001B1A17" w:rsidRPr="00050A8B">
        <w:rPr>
          <w:rFonts w:asciiTheme="majorHAnsi" w:hAnsiTheme="majorHAnsi"/>
        </w:rPr>
        <w:t>, CDC</w:t>
      </w:r>
      <w:r w:rsidRPr="00050A8B">
        <w:rPr>
          <w:rFonts w:asciiTheme="majorHAnsi" w:hAnsiTheme="majorHAnsi"/>
        </w:rPr>
        <w:t xml:space="preserve">, </w:t>
      </w:r>
      <w:r w:rsidRPr="00050A8B">
        <w:rPr>
          <w:rFonts w:asciiTheme="majorHAnsi" w:hAnsiTheme="majorHAnsi"/>
          <w:u w:val="single"/>
        </w:rPr>
        <w:t>shl3@cdc.gov</w:t>
      </w:r>
    </w:p>
    <w:p w14:paraId="7095C2DC" w14:textId="77777777" w:rsidR="001B1A17" w:rsidRPr="00050A8B" w:rsidRDefault="001B1A17" w:rsidP="001B1A17">
      <w:pPr>
        <w:ind w:left="360"/>
        <w:rPr>
          <w:rFonts w:asciiTheme="majorHAnsi" w:hAnsiTheme="majorHAnsi"/>
        </w:rPr>
      </w:pPr>
    </w:p>
    <w:p w14:paraId="3C615AD2" w14:textId="77777777" w:rsidR="001B1A17" w:rsidRPr="00050A8B" w:rsidRDefault="001B1A17" w:rsidP="001B1A17">
      <w:pPr>
        <w:ind w:firstLine="360"/>
        <w:rPr>
          <w:rFonts w:asciiTheme="majorHAnsi" w:hAnsiTheme="majorHAnsi"/>
          <w:u w:val="single"/>
        </w:rPr>
      </w:pPr>
      <w:r w:rsidRPr="00050A8B">
        <w:rPr>
          <w:rFonts w:asciiTheme="majorHAnsi" w:hAnsiTheme="majorHAnsi"/>
        </w:rPr>
        <w:t xml:space="preserve">Erica Fulmer, Health Scientist, OSH, </w:t>
      </w:r>
      <w:r w:rsidR="0039521E" w:rsidRPr="00050A8B">
        <w:rPr>
          <w:rFonts w:asciiTheme="majorHAnsi" w:hAnsiTheme="majorHAnsi"/>
        </w:rPr>
        <w:t>NC</w:t>
      </w:r>
      <w:r w:rsidRPr="00050A8B">
        <w:rPr>
          <w:rFonts w:asciiTheme="majorHAnsi" w:hAnsiTheme="majorHAnsi"/>
        </w:rPr>
        <w:t>CD</w:t>
      </w:r>
      <w:r w:rsidR="0039521E" w:rsidRPr="00050A8B">
        <w:rPr>
          <w:rFonts w:asciiTheme="majorHAnsi" w:hAnsiTheme="majorHAnsi"/>
        </w:rPr>
        <w:t xml:space="preserve">PHP, </w:t>
      </w:r>
      <w:r w:rsidRPr="00050A8B">
        <w:rPr>
          <w:rFonts w:asciiTheme="majorHAnsi" w:hAnsiTheme="majorHAnsi"/>
        </w:rPr>
        <w:t>C</w:t>
      </w:r>
      <w:r w:rsidR="0039521E" w:rsidRPr="00050A8B">
        <w:rPr>
          <w:rFonts w:asciiTheme="majorHAnsi" w:hAnsiTheme="majorHAnsi"/>
        </w:rPr>
        <w:t xml:space="preserve">DC, </w:t>
      </w:r>
      <w:r w:rsidR="0039521E" w:rsidRPr="00050A8B">
        <w:rPr>
          <w:rFonts w:asciiTheme="majorHAnsi" w:hAnsiTheme="majorHAnsi"/>
          <w:u w:val="single"/>
        </w:rPr>
        <w:t>duj2@cdc.gov</w:t>
      </w:r>
    </w:p>
    <w:p w14:paraId="7DE60F84" w14:textId="77777777" w:rsidR="001B1A17" w:rsidRPr="00050A8B" w:rsidRDefault="001B1A17" w:rsidP="001B1A17">
      <w:pPr>
        <w:ind w:left="360"/>
        <w:rPr>
          <w:rFonts w:asciiTheme="majorHAnsi" w:hAnsiTheme="majorHAnsi"/>
        </w:rPr>
      </w:pPr>
    </w:p>
    <w:p w14:paraId="7DEE2400" w14:textId="77777777" w:rsidR="001B1A17" w:rsidRPr="00050A8B" w:rsidRDefault="001B1A17" w:rsidP="001B1A17">
      <w:pPr>
        <w:ind w:left="360"/>
        <w:rPr>
          <w:rFonts w:asciiTheme="majorHAnsi" w:hAnsiTheme="majorHAnsi"/>
          <w:u w:val="single"/>
        </w:rPr>
      </w:pPr>
      <w:r w:rsidRPr="00050A8B">
        <w:rPr>
          <w:rFonts w:asciiTheme="majorHAnsi" w:hAnsiTheme="majorHAnsi"/>
        </w:rPr>
        <w:t xml:space="preserve">Nicole Kuiper, Health Scientist, OSH, </w:t>
      </w:r>
      <w:r w:rsidR="0039521E" w:rsidRPr="00050A8B">
        <w:rPr>
          <w:rFonts w:asciiTheme="majorHAnsi" w:hAnsiTheme="majorHAnsi"/>
        </w:rPr>
        <w:t xml:space="preserve">NCCDPHP, </w:t>
      </w:r>
      <w:r w:rsidRPr="00050A8B">
        <w:rPr>
          <w:rFonts w:asciiTheme="majorHAnsi" w:hAnsiTheme="majorHAnsi"/>
        </w:rPr>
        <w:t>CDC</w:t>
      </w:r>
      <w:r w:rsidR="0039521E" w:rsidRPr="00050A8B">
        <w:rPr>
          <w:rFonts w:asciiTheme="majorHAnsi" w:hAnsiTheme="majorHAnsi"/>
        </w:rPr>
        <w:t xml:space="preserve">, </w:t>
      </w:r>
      <w:r w:rsidR="0039521E" w:rsidRPr="00050A8B">
        <w:rPr>
          <w:rFonts w:asciiTheme="majorHAnsi" w:hAnsiTheme="majorHAnsi"/>
          <w:u w:val="single"/>
        </w:rPr>
        <w:t>nik4@cdc.gov</w:t>
      </w:r>
    </w:p>
    <w:p w14:paraId="33E80751" w14:textId="77777777" w:rsidR="001B1A17" w:rsidRPr="00050A8B" w:rsidRDefault="001B1A17" w:rsidP="00943922">
      <w:pPr>
        <w:ind w:firstLine="360"/>
        <w:rPr>
          <w:rFonts w:asciiTheme="majorHAnsi" w:hAnsiTheme="majorHAnsi"/>
        </w:rPr>
      </w:pPr>
    </w:p>
    <w:p w14:paraId="676D76E1" w14:textId="77777777" w:rsidR="001B1A17" w:rsidRPr="00050A8B" w:rsidRDefault="001B1A17" w:rsidP="001B1A17">
      <w:pPr>
        <w:ind w:left="360"/>
        <w:rPr>
          <w:rFonts w:asciiTheme="majorHAnsi" w:hAnsiTheme="majorHAnsi"/>
          <w:u w:val="single"/>
        </w:rPr>
      </w:pPr>
      <w:r w:rsidRPr="00050A8B">
        <w:rPr>
          <w:rFonts w:asciiTheme="majorHAnsi" w:hAnsiTheme="majorHAnsi"/>
        </w:rPr>
        <w:t>Karla Sneegas, Branch Chief, OSH</w:t>
      </w:r>
      <w:r w:rsidR="0039521E" w:rsidRPr="00050A8B">
        <w:rPr>
          <w:rFonts w:asciiTheme="majorHAnsi" w:hAnsiTheme="majorHAnsi"/>
        </w:rPr>
        <w:t>, NCCDPHP,</w:t>
      </w:r>
      <w:r w:rsidRPr="00050A8B">
        <w:rPr>
          <w:rFonts w:asciiTheme="majorHAnsi" w:hAnsiTheme="majorHAnsi"/>
        </w:rPr>
        <w:t xml:space="preserve"> CDC</w:t>
      </w:r>
      <w:r w:rsidR="0039521E" w:rsidRPr="00050A8B">
        <w:rPr>
          <w:rFonts w:asciiTheme="majorHAnsi" w:hAnsiTheme="majorHAnsi"/>
        </w:rPr>
        <w:t xml:space="preserve">, </w:t>
      </w:r>
      <w:r w:rsidR="0039521E" w:rsidRPr="00050A8B">
        <w:rPr>
          <w:rFonts w:asciiTheme="majorHAnsi" w:hAnsiTheme="majorHAnsi"/>
          <w:u w:val="single"/>
        </w:rPr>
        <w:t>hri0@cdc.gov</w:t>
      </w:r>
    </w:p>
    <w:p w14:paraId="6D768860" w14:textId="77777777" w:rsidR="001B1A17" w:rsidRPr="00050A8B" w:rsidRDefault="001B1A17" w:rsidP="001B1A17">
      <w:pPr>
        <w:ind w:left="360"/>
        <w:rPr>
          <w:rFonts w:asciiTheme="majorHAnsi" w:hAnsiTheme="majorHAnsi"/>
        </w:rPr>
      </w:pPr>
    </w:p>
    <w:p w14:paraId="775AC7A1" w14:textId="77777777" w:rsidR="001B1A17" w:rsidRPr="00050A8B" w:rsidRDefault="001B1A17" w:rsidP="001B1A17">
      <w:pPr>
        <w:ind w:left="360"/>
        <w:rPr>
          <w:rFonts w:asciiTheme="majorHAnsi" w:hAnsiTheme="majorHAnsi"/>
          <w:u w:val="single"/>
        </w:rPr>
      </w:pPr>
      <w:r w:rsidRPr="00050A8B">
        <w:rPr>
          <w:rFonts w:asciiTheme="majorHAnsi" w:hAnsiTheme="majorHAnsi"/>
        </w:rPr>
        <w:t>Monica Eischen, Team Lead, OSH, CDC</w:t>
      </w:r>
      <w:r w:rsidR="0039521E" w:rsidRPr="00050A8B">
        <w:rPr>
          <w:rFonts w:asciiTheme="majorHAnsi" w:hAnsiTheme="majorHAnsi"/>
        </w:rPr>
        <w:t xml:space="preserve">, </w:t>
      </w:r>
      <w:r w:rsidR="0039521E" w:rsidRPr="00050A8B">
        <w:rPr>
          <w:rFonts w:asciiTheme="majorHAnsi" w:hAnsiTheme="majorHAnsi"/>
          <w:u w:val="single"/>
        </w:rPr>
        <w:t>mhe1@cdc.gov</w:t>
      </w:r>
    </w:p>
    <w:p w14:paraId="70A955F5" w14:textId="77777777" w:rsidR="001B1A17" w:rsidRPr="00050A8B" w:rsidRDefault="001B1A17" w:rsidP="001B1A17">
      <w:pPr>
        <w:ind w:firstLine="360"/>
        <w:rPr>
          <w:rFonts w:asciiTheme="majorHAnsi" w:hAnsiTheme="majorHAnsi"/>
        </w:rPr>
      </w:pPr>
    </w:p>
    <w:p w14:paraId="2B539C8E" w14:textId="77777777" w:rsidR="008D4831" w:rsidRPr="00050A8B" w:rsidRDefault="008D4831" w:rsidP="001B1A17">
      <w:pPr>
        <w:ind w:firstLine="360"/>
        <w:rPr>
          <w:rFonts w:asciiTheme="majorHAnsi" w:hAnsiTheme="majorHAnsi"/>
          <w:u w:val="single"/>
        </w:rPr>
      </w:pPr>
      <w:r w:rsidRPr="00050A8B">
        <w:rPr>
          <w:rFonts w:asciiTheme="majorHAnsi" w:hAnsiTheme="majorHAnsi"/>
        </w:rPr>
        <w:t>Susan Brown, Public Health Advisor, OSH,</w:t>
      </w:r>
      <w:r w:rsidR="0039521E" w:rsidRPr="00050A8B">
        <w:rPr>
          <w:rFonts w:asciiTheme="majorHAnsi" w:hAnsiTheme="majorHAnsi"/>
        </w:rPr>
        <w:t xml:space="preserve"> NCCDPHP,</w:t>
      </w:r>
      <w:r w:rsidRPr="00050A8B">
        <w:rPr>
          <w:rFonts w:asciiTheme="majorHAnsi" w:hAnsiTheme="majorHAnsi"/>
        </w:rPr>
        <w:t xml:space="preserve"> CDC</w:t>
      </w:r>
      <w:r w:rsidR="0039521E" w:rsidRPr="00050A8B">
        <w:rPr>
          <w:rFonts w:asciiTheme="majorHAnsi" w:hAnsiTheme="majorHAnsi"/>
        </w:rPr>
        <w:t xml:space="preserve">, </w:t>
      </w:r>
      <w:r w:rsidR="0039521E" w:rsidRPr="00050A8B">
        <w:rPr>
          <w:rFonts w:asciiTheme="majorHAnsi" w:hAnsiTheme="majorHAnsi"/>
          <w:u w:val="single"/>
        </w:rPr>
        <w:t>ilc2@cdc.gov</w:t>
      </w:r>
    </w:p>
    <w:p w14:paraId="41A9B380" w14:textId="77777777" w:rsidR="001B1A17" w:rsidRPr="00050A8B" w:rsidRDefault="001B1A17" w:rsidP="001B1A17">
      <w:pPr>
        <w:ind w:firstLine="360"/>
        <w:rPr>
          <w:rFonts w:asciiTheme="majorHAnsi" w:hAnsiTheme="majorHAnsi"/>
        </w:rPr>
      </w:pPr>
    </w:p>
    <w:p w14:paraId="26580D05" w14:textId="77777777" w:rsidR="001B1A17" w:rsidRPr="00050A8B" w:rsidRDefault="001B1A17" w:rsidP="001B1A17">
      <w:pPr>
        <w:ind w:firstLine="360"/>
        <w:rPr>
          <w:rFonts w:asciiTheme="majorHAnsi" w:hAnsiTheme="majorHAnsi"/>
          <w:u w:val="single"/>
        </w:rPr>
      </w:pPr>
      <w:r w:rsidRPr="00050A8B">
        <w:rPr>
          <w:rFonts w:asciiTheme="majorHAnsi" w:hAnsiTheme="majorHAnsi"/>
        </w:rPr>
        <w:t>Christopher Kissler, Public Health A</w:t>
      </w:r>
      <w:r w:rsidR="000137B9" w:rsidRPr="00050A8B">
        <w:rPr>
          <w:rFonts w:asciiTheme="majorHAnsi" w:hAnsiTheme="majorHAnsi"/>
        </w:rPr>
        <w:t>dvisor, OSH, NCCDPHP, CDC</w:t>
      </w:r>
      <w:r w:rsidRPr="00050A8B">
        <w:rPr>
          <w:rFonts w:asciiTheme="majorHAnsi" w:hAnsiTheme="majorHAnsi"/>
        </w:rPr>
        <w:t xml:space="preserve">, </w:t>
      </w:r>
      <w:r w:rsidRPr="00050A8B">
        <w:rPr>
          <w:rFonts w:asciiTheme="majorHAnsi" w:hAnsiTheme="majorHAnsi"/>
          <w:u w:val="single"/>
        </w:rPr>
        <w:t>cpk2@cdc.gov</w:t>
      </w:r>
    </w:p>
    <w:p w14:paraId="1AF8324A" w14:textId="77777777" w:rsidR="000134E1" w:rsidRPr="00050A8B" w:rsidRDefault="000134E1" w:rsidP="000137B9">
      <w:pPr>
        <w:rPr>
          <w:rFonts w:asciiTheme="majorHAnsi" w:hAnsiTheme="majorHAnsi"/>
        </w:rPr>
      </w:pPr>
    </w:p>
    <w:sectPr w:rsidR="000134E1" w:rsidRPr="00050A8B" w:rsidSect="00E0760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8B76B" w14:textId="77777777" w:rsidR="007A1E21" w:rsidRDefault="007A1E21" w:rsidP="007A1E21">
      <w:r>
        <w:separator/>
      </w:r>
    </w:p>
  </w:endnote>
  <w:endnote w:type="continuationSeparator" w:id="0">
    <w:p w14:paraId="280C7717" w14:textId="77777777" w:rsidR="007A1E21" w:rsidRDefault="007A1E21" w:rsidP="007A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5F273" w14:textId="77777777" w:rsidR="007A1E21" w:rsidRDefault="007A1E21" w:rsidP="007A1E21">
      <w:r>
        <w:separator/>
      </w:r>
    </w:p>
  </w:footnote>
  <w:footnote w:type="continuationSeparator" w:id="0">
    <w:p w14:paraId="2F7F57ED" w14:textId="77777777" w:rsidR="007A1E21" w:rsidRDefault="007A1E21" w:rsidP="007A1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05F5"/>
    <w:multiLevelType w:val="hybridMultilevel"/>
    <w:tmpl w:val="89CE0A82"/>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D7879"/>
    <w:multiLevelType w:val="hybridMultilevel"/>
    <w:tmpl w:val="2892AE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710"/>
        </w:tabs>
        <w:ind w:left="171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E1"/>
    <w:rsid w:val="000134E1"/>
    <w:rsid w:val="000137B9"/>
    <w:rsid w:val="0002149C"/>
    <w:rsid w:val="00050A8B"/>
    <w:rsid w:val="000B6159"/>
    <w:rsid w:val="000E41B8"/>
    <w:rsid w:val="001A0619"/>
    <w:rsid w:val="001B1A17"/>
    <w:rsid w:val="001E1BE0"/>
    <w:rsid w:val="00274234"/>
    <w:rsid w:val="002C78BF"/>
    <w:rsid w:val="002D64FE"/>
    <w:rsid w:val="00326052"/>
    <w:rsid w:val="003751BE"/>
    <w:rsid w:val="0039521E"/>
    <w:rsid w:val="003B3249"/>
    <w:rsid w:val="003E485D"/>
    <w:rsid w:val="00400FB0"/>
    <w:rsid w:val="00401B21"/>
    <w:rsid w:val="00437F76"/>
    <w:rsid w:val="00467D29"/>
    <w:rsid w:val="0049607C"/>
    <w:rsid w:val="004A4D5C"/>
    <w:rsid w:val="0050775D"/>
    <w:rsid w:val="005A0741"/>
    <w:rsid w:val="00612CB5"/>
    <w:rsid w:val="00697269"/>
    <w:rsid w:val="006A0DEF"/>
    <w:rsid w:val="006A3334"/>
    <w:rsid w:val="006B03D1"/>
    <w:rsid w:val="006C3639"/>
    <w:rsid w:val="006E2620"/>
    <w:rsid w:val="0072648D"/>
    <w:rsid w:val="00737668"/>
    <w:rsid w:val="007712C8"/>
    <w:rsid w:val="007A1E21"/>
    <w:rsid w:val="007E7605"/>
    <w:rsid w:val="007F58FF"/>
    <w:rsid w:val="0081157D"/>
    <w:rsid w:val="00812111"/>
    <w:rsid w:val="008568B9"/>
    <w:rsid w:val="008D2838"/>
    <w:rsid w:val="008D4831"/>
    <w:rsid w:val="00942FCB"/>
    <w:rsid w:val="00943922"/>
    <w:rsid w:val="00980B0F"/>
    <w:rsid w:val="00992D40"/>
    <w:rsid w:val="009C0E68"/>
    <w:rsid w:val="00A61053"/>
    <w:rsid w:val="00AC2965"/>
    <w:rsid w:val="00B44BDE"/>
    <w:rsid w:val="00B97721"/>
    <w:rsid w:val="00BF5B86"/>
    <w:rsid w:val="00C07644"/>
    <w:rsid w:val="00C4230E"/>
    <w:rsid w:val="00CE2294"/>
    <w:rsid w:val="00D0456A"/>
    <w:rsid w:val="00D35DE8"/>
    <w:rsid w:val="00D97794"/>
    <w:rsid w:val="00E07600"/>
    <w:rsid w:val="00E146D8"/>
    <w:rsid w:val="00E3673A"/>
    <w:rsid w:val="00E76A13"/>
    <w:rsid w:val="00F0704F"/>
    <w:rsid w:val="00FD0EDC"/>
    <w:rsid w:val="00FD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DC4D52"/>
  <w15:docId w15:val="{5765B751-9EB6-41D1-A7A4-1ED0E65B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4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34E1"/>
    <w:rPr>
      <w:color w:val="0000FF"/>
      <w:u w:val="single"/>
    </w:rPr>
  </w:style>
  <w:style w:type="character" w:styleId="BookTitle">
    <w:name w:val="Book Title"/>
    <w:basedOn w:val="DefaultParagraphFont"/>
    <w:uiPriority w:val="33"/>
    <w:qFormat/>
    <w:rsid w:val="000134E1"/>
    <w:rPr>
      <w:b/>
      <w:bCs/>
      <w:smallCaps/>
      <w:spacing w:val="5"/>
    </w:rPr>
  </w:style>
  <w:style w:type="paragraph" w:styleId="ListParagraph">
    <w:name w:val="List Paragraph"/>
    <w:basedOn w:val="Normal"/>
    <w:uiPriority w:val="34"/>
    <w:qFormat/>
    <w:rsid w:val="000134E1"/>
    <w:pPr>
      <w:ind w:left="720"/>
      <w:contextualSpacing/>
    </w:pPr>
  </w:style>
  <w:style w:type="paragraph" w:styleId="NoSpacing">
    <w:name w:val="No Spacing"/>
    <w:link w:val="NoSpacingChar"/>
    <w:uiPriority w:val="1"/>
    <w:qFormat/>
    <w:rsid w:val="000134E1"/>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0134E1"/>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E146D8"/>
    <w:rPr>
      <w:rFonts w:ascii="Tahoma" w:hAnsi="Tahoma" w:cs="Tahoma"/>
      <w:sz w:val="16"/>
      <w:szCs w:val="16"/>
    </w:rPr>
  </w:style>
  <w:style w:type="character" w:customStyle="1" w:styleId="BalloonTextChar">
    <w:name w:val="Balloon Text Char"/>
    <w:basedOn w:val="DefaultParagraphFont"/>
    <w:link w:val="BalloonText"/>
    <w:uiPriority w:val="99"/>
    <w:semiHidden/>
    <w:rsid w:val="00E146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568B9"/>
    <w:rPr>
      <w:sz w:val="16"/>
      <w:szCs w:val="16"/>
    </w:rPr>
  </w:style>
  <w:style w:type="paragraph" w:styleId="CommentText">
    <w:name w:val="annotation text"/>
    <w:basedOn w:val="Normal"/>
    <w:link w:val="CommentTextChar"/>
    <w:uiPriority w:val="99"/>
    <w:semiHidden/>
    <w:unhideWhenUsed/>
    <w:rsid w:val="008568B9"/>
    <w:rPr>
      <w:sz w:val="20"/>
      <w:szCs w:val="20"/>
    </w:rPr>
  </w:style>
  <w:style w:type="character" w:customStyle="1" w:styleId="CommentTextChar">
    <w:name w:val="Comment Text Char"/>
    <w:basedOn w:val="DefaultParagraphFont"/>
    <w:link w:val="CommentText"/>
    <w:uiPriority w:val="99"/>
    <w:semiHidden/>
    <w:rsid w:val="008568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8B9"/>
    <w:rPr>
      <w:b/>
      <w:bCs/>
    </w:rPr>
  </w:style>
  <w:style w:type="character" w:customStyle="1" w:styleId="CommentSubjectChar">
    <w:name w:val="Comment Subject Char"/>
    <w:basedOn w:val="CommentTextChar"/>
    <w:link w:val="CommentSubject"/>
    <w:uiPriority w:val="99"/>
    <w:semiHidden/>
    <w:rsid w:val="008568B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A1E21"/>
    <w:pPr>
      <w:tabs>
        <w:tab w:val="center" w:pos="4680"/>
        <w:tab w:val="right" w:pos="9360"/>
      </w:tabs>
    </w:pPr>
  </w:style>
  <w:style w:type="character" w:customStyle="1" w:styleId="HeaderChar">
    <w:name w:val="Header Char"/>
    <w:basedOn w:val="DefaultParagraphFont"/>
    <w:link w:val="Header"/>
    <w:uiPriority w:val="99"/>
    <w:rsid w:val="007A1E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1E21"/>
    <w:pPr>
      <w:tabs>
        <w:tab w:val="center" w:pos="4680"/>
        <w:tab w:val="right" w:pos="9360"/>
      </w:tabs>
    </w:pPr>
  </w:style>
  <w:style w:type="character" w:customStyle="1" w:styleId="FooterChar">
    <w:name w:val="Footer Char"/>
    <w:basedOn w:val="DefaultParagraphFont"/>
    <w:link w:val="Footer"/>
    <w:uiPriority w:val="99"/>
    <w:rsid w:val="007A1E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c.gov" TargetMode="External"/><Relationship Id="rId13" Type="http://schemas.openxmlformats.org/officeDocument/2006/relationships/hyperlink" Target="mailto:coregan@deloitt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iporter@deloitt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lisures@deloitt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fraser@deloitte.com"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C9FD2-D5FA-4383-B43A-7ACEF2A6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Kissler, Christopher J. (Chris) (CDC/ONDIEH/NCCDPHP)</cp:lastModifiedBy>
  <cp:revision>4</cp:revision>
  <dcterms:created xsi:type="dcterms:W3CDTF">2015-08-07T19:44:00Z</dcterms:created>
  <dcterms:modified xsi:type="dcterms:W3CDTF">2015-08-07T20:23:00Z</dcterms:modified>
</cp:coreProperties>
</file>