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2C9F1" w14:textId="77777777" w:rsidR="003C3916" w:rsidRPr="003A1540" w:rsidRDefault="00DC157C"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S</w:t>
      </w:r>
      <w:r w:rsidR="00586808" w:rsidRPr="003A1540">
        <w:rPr>
          <w:rFonts w:ascii="Times New Roman" w:hAnsi="Times New Roman" w:cs="Times New Roman"/>
          <w:b/>
          <w:sz w:val="24"/>
          <w:szCs w:val="24"/>
        </w:rPr>
        <w:t>upporting Statement</w:t>
      </w:r>
      <w:r w:rsidR="003C3916" w:rsidRPr="003A1540">
        <w:rPr>
          <w:rFonts w:ascii="Times New Roman" w:hAnsi="Times New Roman" w:cs="Times New Roman"/>
          <w:b/>
          <w:sz w:val="24"/>
          <w:szCs w:val="24"/>
        </w:rPr>
        <w:t xml:space="preserve"> </w:t>
      </w:r>
      <w:r w:rsidRPr="003A1540">
        <w:rPr>
          <w:rFonts w:ascii="Times New Roman" w:hAnsi="Times New Roman" w:cs="Times New Roman"/>
          <w:b/>
          <w:sz w:val="24"/>
          <w:szCs w:val="24"/>
        </w:rPr>
        <w:t xml:space="preserve">A:  </w:t>
      </w:r>
    </w:p>
    <w:p w14:paraId="0409EC49" w14:textId="77777777" w:rsidR="003C3916" w:rsidRDefault="003C3916"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Submissions for </w:t>
      </w:r>
      <w:r w:rsidR="00DA2AA9" w:rsidRPr="003A1540">
        <w:rPr>
          <w:rFonts w:ascii="Times New Roman" w:hAnsi="Times New Roman" w:cs="Times New Roman"/>
          <w:sz w:val="24"/>
          <w:szCs w:val="24"/>
        </w:rPr>
        <w:t xml:space="preserve">Information Collection for Public Comment on Development of Pennsylvania Avenue Square Guidelines for Squares 378/9  </w:t>
      </w:r>
    </w:p>
    <w:p w14:paraId="0BBA55CF" w14:textId="77777777" w:rsidR="003A1540" w:rsidRPr="003A1540" w:rsidRDefault="003A1540" w:rsidP="003A1540">
      <w:pPr>
        <w:spacing w:after="120" w:line="240" w:lineRule="auto"/>
        <w:rPr>
          <w:rFonts w:ascii="Times New Roman" w:hAnsi="Times New Roman" w:cs="Times New Roman"/>
          <w:sz w:val="24"/>
          <w:szCs w:val="24"/>
        </w:rPr>
      </w:pPr>
    </w:p>
    <w:p w14:paraId="067A9CE7" w14:textId="77777777" w:rsidR="003C3916" w:rsidRPr="003A1540" w:rsidRDefault="003C3916"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Justification</w:t>
      </w:r>
    </w:p>
    <w:p w14:paraId="28E1EDF6" w14:textId="77777777" w:rsidR="003C3916" w:rsidRPr="003A1540" w:rsidRDefault="003C3916"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Circumstances Making the Collection of Information Necessary</w:t>
      </w:r>
    </w:p>
    <w:p w14:paraId="7E72B800" w14:textId="77777777" w:rsidR="00DA2AA9" w:rsidRPr="003A1540" w:rsidRDefault="00DA2AA9" w:rsidP="003A1540">
      <w:pPr>
        <w:pStyle w:val="NoSpacing"/>
        <w:spacing w:after="120"/>
        <w:rPr>
          <w:rFonts w:ascii="Times New Roman" w:hAnsi="Times New Roman" w:cs="Times New Roman"/>
          <w:sz w:val="24"/>
          <w:szCs w:val="24"/>
        </w:rPr>
      </w:pPr>
      <w:r w:rsidRPr="003A1540">
        <w:rPr>
          <w:rFonts w:ascii="Times New Roman" w:hAnsi="Times New Roman" w:cs="Times New Roman"/>
          <w:sz w:val="24"/>
          <w:szCs w:val="24"/>
        </w:rPr>
        <w:t>The National Capital Planning Commission (NCPC) is the federal planning agency for the Nation’s Capital.  Pursuant to the National Capital Planning Act (40 USC, §§8701 et. seq.) NCPC prepares a comprehensive plan for the National Capital Region and reviews federal and some District of Columbia proposed developments, projects and plans. NCPC also has additional authorities, such as creating square guidelines for the 1974 Pennsylvania Avenue Development Plan</w:t>
      </w:r>
      <w:r w:rsidR="00CA23C1" w:rsidRPr="003A1540">
        <w:rPr>
          <w:rFonts w:ascii="Times New Roman" w:hAnsi="Times New Roman" w:cs="Times New Roman"/>
          <w:sz w:val="24"/>
          <w:szCs w:val="24"/>
        </w:rPr>
        <w:t xml:space="preserve"> (40 USC§§6702 (d), see also 61 Federal Register 41789, 41791 (August 12, 1986))</w:t>
      </w:r>
      <w:r w:rsidRPr="003A1540">
        <w:rPr>
          <w:rFonts w:ascii="Times New Roman" w:hAnsi="Times New Roman" w:cs="Times New Roman"/>
          <w:sz w:val="24"/>
          <w:szCs w:val="24"/>
        </w:rPr>
        <w:t>.  These guidelines, which are similar to zoning regulations, influence the design, height and use of parcels within the Pennsylvania Avenue Plan boundary between 1</w:t>
      </w:r>
      <w:r w:rsidRPr="003A1540">
        <w:rPr>
          <w:rFonts w:ascii="Times New Roman" w:hAnsi="Times New Roman" w:cs="Times New Roman"/>
          <w:sz w:val="24"/>
          <w:szCs w:val="24"/>
          <w:vertAlign w:val="superscript"/>
        </w:rPr>
        <w:t>st</w:t>
      </w:r>
      <w:r w:rsidRPr="003A1540">
        <w:rPr>
          <w:rFonts w:ascii="Times New Roman" w:hAnsi="Times New Roman" w:cs="Times New Roman"/>
          <w:sz w:val="24"/>
          <w:szCs w:val="24"/>
        </w:rPr>
        <w:t xml:space="preserve"> and 15</w:t>
      </w:r>
      <w:r w:rsidRPr="003A1540">
        <w:rPr>
          <w:rFonts w:ascii="Times New Roman" w:hAnsi="Times New Roman" w:cs="Times New Roman"/>
          <w:sz w:val="24"/>
          <w:szCs w:val="24"/>
          <w:vertAlign w:val="superscript"/>
        </w:rPr>
        <w:t>th</w:t>
      </w:r>
      <w:r w:rsidRPr="003A1540">
        <w:rPr>
          <w:rFonts w:ascii="Times New Roman" w:hAnsi="Times New Roman" w:cs="Times New Roman"/>
          <w:sz w:val="24"/>
          <w:szCs w:val="24"/>
        </w:rPr>
        <w:t xml:space="preserve"> streets, NW. </w:t>
      </w:r>
    </w:p>
    <w:p w14:paraId="1209DCB3" w14:textId="77777777" w:rsidR="00DA2AA9" w:rsidRPr="003A1540" w:rsidRDefault="00DA2AA9" w:rsidP="003A1540">
      <w:pPr>
        <w:pStyle w:val="NoSpacing"/>
        <w:spacing w:after="120"/>
        <w:rPr>
          <w:rFonts w:ascii="Times New Roman" w:hAnsi="Times New Roman" w:cs="Times New Roman"/>
          <w:sz w:val="24"/>
          <w:szCs w:val="24"/>
        </w:rPr>
      </w:pPr>
      <w:r w:rsidRPr="003A1540">
        <w:rPr>
          <w:rFonts w:ascii="Times New Roman" w:hAnsi="Times New Roman" w:cs="Times New Roman"/>
          <w:sz w:val="24"/>
          <w:szCs w:val="24"/>
        </w:rPr>
        <w:t>The decision to pursue an exchange partner for services to construct a new FBI headquarters in exchange for title to the existing headquarters building located on Pennsylvania Avenue requires development of guidelines for squares 378 &amp; 379 (the site of the FBI building). NCPC is seeking public input on what should be included in the square guidelines, as the guidelines will regulate redevelopment of the FBI headquarters site, an important and highly visible area along Pennsylvania Avenue.  NCPC proposes a series of public meetings over the course of the year to receive feedback, the first two of which will take place in late April and are the subject of this request.</w:t>
      </w:r>
    </w:p>
    <w:p w14:paraId="1F648CE1" w14:textId="77777777" w:rsidR="00E46609" w:rsidRPr="003A1540" w:rsidRDefault="003C3916"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Purpose and Use of the Information Collection</w:t>
      </w:r>
    </w:p>
    <w:p w14:paraId="6F7D6303" w14:textId="1A626C97" w:rsidR="00C8312D" w:rsidRPr="003A1540" w:rsidRDefault="00C8312D"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The purpose of this public information collection is to inform and shape the direction and scope of NCPC’s work to develop square guidelines.  Public input helps the agency evaluate the accuracy and usefulness of studies, and conveys preferences and responses to alternatives.  </w:t>
      </w:r>
    </w:p>
    <w:p w14:paraId="384C4AAC" w14:textId="77777777" w:rsidR="00C8312D" w:rsidRPr="003A1540" w:rsidRDefault="00C8312D" w:rsidP="00D238B3">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The Commission will review this public input, which may be provided in summary form, as well as formally-submitted public comments as part of their deliberations and actions on draft and final square guidelines. NCPC seeks public input as a matter of good planning practice, but has no statutory obligation to seek public input for this activity.</w:t>
      </w:r>
    </w:p>
    <w:p w14:paraId="61D98791" w14:textId="77777777" w:rsidR="003C3916" w:rsidRPr="003A1540" w:rsidRDefault="00EA12DC" w:rsidP="00D238B3">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 xml:space="preserve">Collection </w:t>
      </w:r>
      <w:r w:rsidR="003C3916" w:rsidRPr="003A1540">
        <w:rPr>
          <w:rFonts w:ascii="Times New Roman" w:hAnsi="Times New Roman" w:cs="Times New Roman"/>
          <w:b/>
          <w:sz w:val="24"/>
          <w:szCs w:val="24"/>
        </w:rPr>
        <w:t>Tools:</w:t>
      </w:r>
    </w:p>
    <w:p w14:paraId="7132B2C5" w14:textId="77777777" w:rsidR="00DA2AA9" w:rsidRPr="003A1540" w:rsidRDefault="00DA2AA9" w:rsidP="00D238B3">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There will be two public meetings: one at 6:00pm on April 26, 2016 and one at 9:30am on April 28, 2016.  </w:t>
      </w:r>
      <w:r w:rsidR="00202D2F" w:rsidRPr="003A1540">
        <w:rPr>
          <w:rFonts w:ascii="Times New Roman" w:hAnsi="Times New Roman" w:cs="Times New Roman"/>
          <w:sz w:val="24"/>
          <w:szCs w:val="24"/>
        </w:rPr>
        <w:t xml:space="preserve">NCPC is providing two alternative times to provide scheduling flexibility to potential participants. </w:t>
      </w:r>
      <w:r w:rsidRPr="003A1540">
        <w:rPr>
          <w:rFonts w:ascii="Times New Roman" w:hAnsi="Times New Roman" w:cs="Times New Roman"/>
          <w:sz w:val="24"/>
          <w:szCs w:val="24"/>
        </w:rPr>
        <w:t xml:space="preserve">NCPC will provide the same information, and will seek the same types of input at these meetings.  </w:t>
      </w:r>
      <w:r w:rsidR="00BE0672" w:rsidRPr="003A1540">
        <w:rPr>
          <w:rFonts w:ascii="Times New Roman" w:hAnsi="Times New Roman" w:cs="Times New Roman"/>
          <w:sz w:val="24"/>
          <w:szCs w:val="24"/>
        </w:rPr>
        <w:t xml:space="preserve">After the public meetings, NCPC will accept online comments on the same questions for a 2-week period on a webpage that will also display a video recording of the April 26 meeting. </w:t>
      </w:r>
      <w:r w:rsidRPr="003A1540">
        <w:rPr>
          <w:rFonts w:ascii="Times New Roman" w:hAnsi="Times New Roman" w:cs="Times New Roman"/>
          <w:sz w:val="24"/>
          <w:szCs w:val="24"/>
        </w:rPr>
        <w:t>To offer the public the broadest possible opportunity to comment, NCPC will ask the same questions in different formats:  on line, in writing, and verbally at public meetings.</w:t>
      </w:r>
    </w:p>
    <w:p w14:paraId="41011B63" w14:textId="65060ABA" w:rsidR="00202D2F" w:rsidRPr="003A1540" w:rsidRDefault="00202D2F"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NCPC will use the </w:t>
      </w:r>
      <w:r w:rsidR="00947541">
        <w:rPr>
          <w:rFonts w:ascii="Times New Roman" w:hAnsi="Times New Roman" w:cs="Times New Roman"/>
          <w:sz w:val="24"/>
          <w:szCs w:val="24"/>
        </w:rPr>
        <w:t xml:space="preserve">open-ended </w:t>
      </w:r>
      <w:r w:rsidRPr="003A1540">
        <w:rPr>
          <w:rFonts w:ascii="Times New Roman" w:hAnsi="Times New Roman" w:cs="Times New Roman"/>
          <w:sz w:val="24"/>
          <w:szCs w:val="24"/>
        </w:rPr>
        <w:t>questions</w:t>
      </w:r>
      <w:r w:rsidR="00947541">
        <w:rPr>
          <w:rFonts w:ascii="Times New Roman" w:hAnsi="Times New Roman" w:cs="Times New Roman"/>
          <w:sz w:val="24"/>
          <w:szCs w:val="24"/>
        </w:rPr>
        <w:t>, as shown on the attached instrument,</w:t>
      </w:r>
      <w:r w:rsidRPr="003A1540">
        <w:rPr>
          <w:rFonts w:ascii="Times New Roman" w:hAnsi="Times New Roman" w:cs="Times New Roman"/>
          <w:sz w:val="24"/>
          <w:szCs w:val="24"/>
        </w:rPr>
        <w:t xml:space="preserve"> to facilitate and guide discussion at each event.  We may provide additional information, frame the questions in a different way, or ask participants clarifying questions based on their response. Participants will </w:t>
      </w:r>
      <w:r w:rsidRPr="003A1540">
        <w:rPr>
          <w:rFonts w:ascii="Times New Roman" w:hAnsi="Times New Roman" w:cs="Times New Roman"/>
          <w:sz w:val="24"/>
          <w:szCs w:val="24"/>
        </w:rPr>
        <w:lastRenderedPageBreak/>
        <w:t>have the option of answering questions/providing feedback verbally during the public meeting (recorded by staff), or via paper comment sheets that will be available at each event.  In addition, participants may provide comments via an online comment web page up to two weeks after the event.  The online comment web page will provide links to the presentation as well as links to graphic materials used during the meeting.  The questions on the comment sheets and the online comment web page will be the same questions used in the meeting.</w:t>
      </w:r>
    </w:p>
    <w:p w14:paraId="62848D7D" w14:textId="77777777" w:rsidR="00202D2F" w:rsidRPr="003A1540" w:rsidRDefault="00202D2F" w:rsidP="003A1540">
      <w:pPr>
        <w:pStyle w:val="ListParagraph"/>
        <w:numPr>
          <w:ilvl w:val="0"/>
          <w:numId w:val="12"/>
        </w:num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After a presentation on the history of Pennsylvania Avenue, the development of the square guidelines and the review process for future redevelopment of squares 378 &amp; 379:</w:t>
      </w:r>
    </w:p>
    <w:p w14:paraId="1234DD2A" w14:textId="47546D25" w:rsidR="00202D2F" w:rsidRPr="003A1540" w:rsidRDefault="00202D2F" w:rsidP="003A1540">
      <w:pPr>
        <w:pStyle w:val="ListParagraph"/>
        <w:numPr>
          <w:ilvl w:val="1"/>
          <w:numId w:val="12"/>
        </w:num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 xml:space="preserve">Do you have any questions </w:t>
      </w:r>
      <w:r w:rsidR="00947541">
        <w:rPr>
          <w:rFonts w:ascii="Times New Roman" w:hAnsi="Times New Roman" w:cs="Times New Roman"/>
          <w:i/>
          <w:sz w:val="24"/>
          <w:szCs w:val="24"/>
        </w:rPr>
        <w:t xml:space="preserve">regarding the schedule for developing the Square Guidelines, the review process for future redevelopment of Squares 378 &amp; 379, or how and when </w:t>
      </w:r>
      <w:r w:rsidRPr="003A1540">
        <w:rPr>
          <w:rFonts w:ascii="Times New Roman" w:hAnsi="Times New Roman" w:cs="Times New Roman"/>
          <w:i/>
          <w:sz w:val="24"/>
          <w:szCs w:val="24"/>
        </w:rPr>
        <w:t>you will be able to provide input?</w:t>
      </w:r>
    </w:p>
    <w:p w14:paraId="11154530" w14:textId="6826812D" w:rsidR="00202D2F" w:rsidRPr="003A1540" w:rsidRDefault="00202D2F" w:rsidP="003A1540">
      <w:pPr>
        <w:pStyle w:val="ListParagraph"/>
        <w:numPr>
          <w:ilvl w:val="0"/>
          <w:numId w:val="12"/>
        </w:num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After presentation on the topics (such as building envelope, circulation, design, general land use) that will </w:t>
      </w:r>
      <w:r w:rsidR="00947541">
        <w:rPr>
          <w:rFonts w:ascii="Times New Roman" w:hAnsi="Times New Roman" w:cs="Times New Roman"/>
          <w:sz w:val="24"/>
          <w:szCs w:val="24"/>
        </w:rPr>
        <w:t>be considered for inclusion</w:t>
      </w:r>
      <w:r w:rsidRPr="003A1540">
        <w:rPr>
          <w:rFonts w:ascii="Times New Roman" w:hAnsi="Times New Roman" w:cs="Times New Roman"/>
          <w:sz w:val="24"/>
          <w:szCs w:val="24"/>
        </w:rPr>
        <w:t xml:space="preserve"> in </w:t>
      </w:r>
      <w:r w:rsidR="00947541">
        <w:rPr>
          <w:rFonts w:ascii="Times New Roman" w:hAnsi="Times New Roman" w:cs="Times New Roman"/>
          <w:sz w:val="24"/>
          <w:szCs w:val="24"/>
        </w:rPr>
        <w:t>the</w:t>
      </w:r>
      <w:r w:rsidRPr="003A1540">
        <w:rPr>
          <w:rFonts w:ascii="Times New Roman" w:hAnsi="Times New Roman" w:cs="Times New Roman"/>
          <w:sz w:val="24"/>
          <w:szCs w:val="24"/>
        </w:rPr>
        <w:t xml:space="preserve"> draft square guidelines:</w:t>
      </w:r>
    </w:p>
    <w:p w14:paraId="780C0D5D" w14:textId="4F2D6648" w:rsidR="00202D2F" w:rsidRPr="003A1540" w:rsidRDefault="00202D2F" w:rsidP="003A1540">
      <w:pPr>
        <w:pStyle w:val="ListParagraph"/>
        <w:numPr>
          <w:ilvl w:val="1"/>
          <w:numId w:val="12"/>
        </w:num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 xml:space="preserve">Are these the right topics to include in the guidelines? </w:t>
      </w:r>
    </w:p>
    <w:p w14:paraId="01699B34" w14:textId="4EFB48E8" w:rsidR="00202D2F" w:rsidRPr="003A1540" w:rsidRDefault="00202D2F" w:rsidP="003A1540">
      <w:pPr>
        <w:pStyle w:val="ListParagraph"/>
        <w:numPr>
          <w:ilvl w:val="1"/>
          <w:numId w:val="12"/>
        </w:num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 xml:space="preserve">Are there </w:t>
      </w:r>
      <w:r w:rsidR="00947541">
        <w:rPr>
          <w:rFonts w:ascii="Times New Roman" w:hAnsi="Times New Roman" w:cs="Times New Roman"/>
          <w:i/>
          <w:sz w:val="24"/>
          <w:szCs w:val="24"/>
        </w:rPr>
        <w:t xml:space="preserve">additional </w:t>
      </w:r>
      <w:r w:rsidRPr="003A1540">
        <w:rPr>
          <w:rFonts w:ascii="Times New Roman" w:hAnsi="Times New Roman" w:cs="Times New Roman"/>
          <w:i/>
          <w:sz w:val="24"/>
          <w:szCs w:val="24"/>
        </w:rPr>
        <w:t xml:space="preserve">topics </w:t>
      </w:r>
      <w:r w:rsidR="00947541">
        <w:rPr>
          <w:rFonts w:ascii="Times New Roman" w:hAnsi="Times New Roman" w:cs="Times New Roman"/>
          <w:i/>
          <w:sz w:val="24"/>
          <w:szCs w:val="24"/>
        </w:rPr>
        <w:t>NCPC should consider?</w:t>
      </w:r>
    </w:p>
    <w:p w14:paraId="4B73DB74" w14:textId="77777777" w:rsidR="00202D2F" w:rsidRPr="003A1540" w:rsidRDefault="00202D2F" w:rsidP="003A1540">
      <w:pPr>
        <w:pStyle w:val="ListParagraph"/>
        <w:numPr>
          <w:ilvl w:val="1"/>
          <w:numId w:val="12"/>
        </w:num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Are certain topics more important to you than others, and if so why?</w:t>
      </w:r>
    </w:p>
    <w:p w14:paraId="36B6C882" w14:textId="1ECAC2CB" w:rsidR="00202D2F" w:rsidRPr="003A1540" w:rsidRDefault="00202D2F" w:rsidP="003A1540">
      <w:pPr>
        <w:pStyle w:val="ListParagraph"/>
        <w:numPr>
          <w:ilvl w:val="0"/>
          <w:numId w:val="12"/>
        </w:num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After NCPC presents </w:t>
      </w:r>
      <w:r w:rsidR="00947541">
        <w:rPr>
          <w:rFonts w:ascii="Times New Roman" w:hAnsi="Times New Roman" w:cs="Times New Roman"/>
          <w:sz w:val="24"/>
          <w:szCs w:val="24"/>
        </w:rPr>
        <w:t>a general discussion</w:t>
      </w:r>
      <w:r w:rsidRPr="003A1540">
        <w:rPr>
          <w:rFonts w:ascii="Times New Roman" w:hAnsi="Times New Roman" w:cs="Times New Roman"/>
          <w:sz w:val="24"/>
          <w:szCs w:val="24"/>
        </w:rPr>
        <w:t xml:space="preserve"> of different building heights for squares 378 and 379 and varying build-to</w:t>
      </w:r>
      <w:r w:rsidR="00947541">
        <w:rPr>
          <w:rFonts w:ascii="Times New Roman" w:hAnsi="Times New Roman" w:cs="Times New Roman"/>
          <w:sz w:val="24"/>
          <w:szCs w:val="24"/>
        </w:rPr>
        <w:t>-lines for Pennsylvania Avenue:</w:t>
      </w:r>
    </w:p>
    <w:p w14:paraId="1D370097" w14:textId="49A9715E" w:rsidR="00202D2F" w:rsidRDefault="00202D2F" w:rsidP="003A1540">
      <w:pPr>
        <w:pStyle w:val="ListParagraph"/>
        <w:numPr>
          <w:ilvl w:val="1"/>
          <w:numId w:val="12"/>
        </w:num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 xml:space="preserve">Do you have comments on NCPC’s initial </w:t>
      </w:r>
      <w:r w:rsidR="00947541">
        <w:rPr>
          <w:rFonts w:ascii="Times New Roman" w:hAnsi="Times New Roman" w:cs="Times New Roman"/>
          <w:i/>
          <w:sz w:val="24"/>
          <w:szCs w:val="24"/>
        </w:rPr>
        <w:t xml:space="preserve">discussion of possible </w:t>
      </w:r>
      <w:r w:rsidRPr="003A1540">
        <w:rPr>
          <w:rFonts w:ascii="Times New Roman" w:hAnsi="Times New Roman" w:cs="Times New Roman"/>
          <w:i/>
          <w:sz w:val="24"/>
          <w:szCs w:val="24"/>
        </w:rPr>
        <w:t xml:space="preserve">building heights and </w:t>
      </w:r>
      <w:r w:rsidR="00947541">
        <w:rPr>
          <w:rFonts w:ascii="Times New Roman" w:hAnsi="Times New Roman" w:cs="Times New Roman"/>
          <w:i/>
          <w:sz w:val="24"/>
          <w:szCs w:val="24"/>
        </w:rPr>
        <w:t>possible build-to-lines for Squares 378 &amp; 379</w:t>
      </w:r>
      <w:r w:rsidRPr="003A1540">
        <w:rPr>
          <w:rFonts w:ascii="Times New Roman" w:hAnsi="Times New Roman" w:cs="Times New Roman"/>
          <w:i/>
          <w:sz w:val="24"/>
          <w:szCs w:val="24"/>
        </w:rPr>
        <w:t>?</w:t>
      </w:r>
    </w:p>
    <w:p w14:paraId="046F0F33" w14:textId="33A6C828" w:rsidR="00947541" w:rsidRPr="003A1540" w:rsidRDefault="00947541" w:rsidP="00947541">
      <w:pPr>
        <w:pStyle w:val="ListParagraph"/>
        <w:numPr>
          <w:ilvl w:val="0"/>
          <w:numId w:val="12"/>
        </w:numPr>
        <w:spacing w:after="120" w:line="240" w:lineRule="auto"/>
        <w:rPr>
          <w:rFonts w:ascii="Times New Roman" w:hAnsi="Times New Roman" w:cs="Times New Roman"/>
          <w:i/>
          <w:sz w:val="24"/>
          <w:szCs w:val="24"/>
        </w:rPr>
      </w:pPr>
      <w:r>
        <w:rPr>
          <w:rFonts w:ascii="Times New Roman" w:hAnsi="Times New Roman" w:cs="Times New Roman"/>
          <w:i/>
          <w:sz w:val="24"/>
          <w:szCs w:val="24"/>
        </w:rPr>
        <w:t>Do you have any additional comments?</w:t>
      </w:r>
      <w:bookmarkStart w:id="0" w:name="_GoBack"/>
      <w:bookmarkEnd w:id="0"/>
    </w:p>
    <w:p w14:paraId="59FB2E76" w14:textId="77777777" w:rsidR="00202D2F" w:rsidRPr="00C24EEA" w:rsidRDefault="00202D2F" w:rsidP="003A1540">
      <w:pPr>
        <w:spacing w:after="120" w:line="240" w:lineRule="auto"/>
        <w:rPr>
          <w:rFonts w:ascii="Times New Roman" w:hAnsi="Times New Roman" w:cs="Times New Roman"/>
          <w:sz w:val="24"/>
          <w:szCs w:val="24"/>
        </w:rPr>
      </w:pPr>
      <w:r w:rsidRPr="00C24EEA">
        <w:rPr>
          <w:rFonts w:ascii="Times New Roman" w:hAnsi="Times New Roman" w:cs="Times New Roman"/>
          <w:sz w:val="24"/>
          <w:szCs w:val="24"/>
        </w:rPr>
        <w:t>Commenters may voluntarily provide their name and/or organization represented, email, and/or address.</w:t>
      </w:r>
    </w:p>
    <w:p w14:paraId="14324AEC" w14:textId="77777777" w:rsidR="003C3916" w:rsidRPr="00C24EEA" w:rsidRDefault="00CA23C1" w:rsidP="003A1540">
      <w:pPr>
        <w:spacing w:after="120" w:line="240" w:lineRule="auto"/>
        <w:rPr>
          <w:rFonts w:ascii="Times New Roman" w:hAnsi="Times New Roman" w:cs="Times New Roman"/>
          <w:sz w:val="24"/>
          <w:szCs w:val="24"/>
        </w:rPr>
      </w:pPr>
      <w:r w:rsidRPr="00C24EEA">
        <w:rPr>
          <w:rFonts w:ascii="Times New Roman" w:hAnsi="Times New Roman" w:cs="Times New Roman"/>
          <w:sz w:val="24"/>
          <w:szCs w:val="24"/>
        </w:rPr>
        <w:t xml:space="preserve">This </w:t>
      </w:r>
      <w:r w:rsidR="005B11D4" w:rsidRPr="00C24EEA">
        <w:rPr>
          <w:rFonts w:ascii="Times New Roman" w:hAnsi="Times New Roman" w:cs="Times New Roman"/>
          <w:sz w:val="24"/>
          <w:szCs w:val="24"/>
        </w:rPr>
        <w:t>collection</w:t>
      </w:r>
      <w:r w:rsidRPr="00C24EEA">
        <w:rPr>
          <w:rFonts w:ascii="Times New Roman" w:hAnsi="Times New Roman" w:cs="Times New Roman"/>
          <w:sz w:val="24"/>
          <w:szCs w:val="24"/>
        </w:rPr>
        <w:t>, proposed</w:t>
      </w:r>
      <w:r w:rsidR="005B11D4" w:rsidRPr="00C24EEA">
        <w:rPr>
          <w:rFonts w:ascii="Times New Roman" w:hAnsi="Times New Roman" w:cs="Times New Roman"/>
          <w:sz w:val="24"/>
          <w:szCs w:val="24"/>
        </w:rPr>
        <w:t xml:space="preserve"> for approval under th</w:t>
      </w:r>
      <w:r w:rsidRPr="00C24EEA">
        <w:rPr>
          <w:rFonts w:ascii="Times New Roman" w:hAnsi="Times New Roman" w:cs="Times New Roman"/>
          <w:sz w:val="24"/>
          <w:szCs w:val="24"/>
        </w:rPr>
        <w:t>e previously authorized</w:t>
      </w:r>
      <w:r w:rsidR="005B11D4" w:rsidRPr="00C24EEA">
        <w:rPr>
          <w:rFonts w:ascii="Times New Roman" w:hAnsi="Times New Roman" w:cs="Times New Roman"/>
          <w:sz w:val="24"/>
          <w:szCs w:val="24"/>
        </w:rPr>
        <w:t xml:space="preserve"> generic clearance</w:t>
      </w:r>
      <w:r w:rsidRPr="00C24EEA">
        <w:rPr>
          <w:rFonts w:ascii="Times New Roman" w:hAnsi="Times New Roman" w:cs="Times New Roman"/>
          <w:sz w:val="24"/>
          <w:szCs w:val="24"/>
        </w:rPr>
        <w:t xml:space="preserve">, </w:t>
      </w:r>
      <w:r w:rsidR="005B11D4" w:rsidRPr="00C24EEA">
        <w:rPr>
          <w:rFonts w:ascii="Times New Roman" w:hAnsi="Times New Roman" w:cs="Times New Roman"/>
          <w:sz w:val="24"/>
          <w:szCs w:val="24"/>
        </w:rPr>
        <w:t>meets the following conditions:</w:t>
      </w:r>
    </w:p>
    <w:p w14:paraId="68710258" w14:textId="77777777" w:rsidR="005B11D4" w:rsidRPr="00C24EEA" w:rsidRDefault="008B2F77" w:rsidP="003A1540">
      <w:pPr>
        <w:pStyle w:val="ListParagraph"/>
        <w:numPr>
          <w:ilvl w:val="0"/>
          <w:numId w:val="10"/>
        </w:numPr>
        <w:spacing w:after="120" w:line="240" w:lineRule="auto"/>
        <w:rPr>
          <w:rFonts w:ascii="Times New Roman" w:hAnsi="Times New Roman" w:cs="Times New Roman"/>
          <w:sz w:val="24"/>
          <w:szCs w:val="24"/>
        </w:rPr>
      </w:pPr>
      <w:r w:rsidRPr="00C24EEA">
        <w:rPr>
          <w:rFonts w:ascii="Times New Roman" w:hAnsi="Times New Roman" w:cs="Times New Roman"/>
          <w:sz w:val="24"/>
          <w:szCs w:val="24"/>
        </w:rPr>
        <w:t xml:space="preserve">Information gathered will yield qualitative information.  </w:t>
      </w:r>
      <w:r w:rsidR="00201925" w:rsidRPr="00C24EEA">
        <w:rPr>
          <w:rFonts w:ascii="Times New Roman" w:hAnsi="Times New Roman" w:cs="Times New Roman"/>
          <w:sz w:val="24"/>
          <w:szCs w:val="24"/>
        </w:rPr>
        <w:t>C</w:t>
      </w:r>
      <w:r w:rsidRPr="00C24EEA">
        <w:rPr>
          <w:rFonts w:ascii="Times New Roman" w:hAnsi="Times New Roman" w:cs="Times New Roman"/>
          <w:sz w:val="24"/>
          <w:szCs w:val="24"/>
        </w:rPr>
        <w:t>ollections will not be designed or expected to yield statistically reliable results or used as though the results are generalizable to the population of study.</w:t>
      </w:r>
    </w:p>
    <w:p w14:paraId="5273D62A" w14:textId="77777777" w:rsidR="008B2F77" w:rsidRPr="00C24EEA" w:rsidRDefault="008B2F77" w:rsidP="003A1540">
      <w:pPr>
        <w:pStyle w:val="ListParagraph"/>
        <w:numPr>
          <w:ilvl w:val="0"/>
          <w:numId w:val="10"/>
        </w:numPr>
        <w:spacing w:after="120" w:line="240" w:lineRule="auto"/>
        <w:rPr>
          <w:rFonts w:ascii="Times New Roman" w:hAnsi="Times New Roman" w:cs="Times New Roman"/>
          <w:sz w:val="24"/>
          <w:szCs w:val="24"/>
        </w:rPr>
      </w:pPr>
      <w:r w:rsidRPr="00C24EEA">
        <w:rPr>
          <w:rFonts w:ascii="Times New Roman" w:hAnsi="Times New Roman" w:cs="Times New Roman"/>
          <w:sz w:val="24"/>
          <w:szCs w:val="24"/>
        </w:rPr>
        <w:t>The collections are voluntary.</w:t>
      </w:r>
    </w:p>
    <w:p w14:paraId="40EBEE30" w14:textId="77777777" w:rsidR="008B2F77" w:rsidRPr="00C24EEA" w:rsidRDefault="008B2F77" w:rsidP="003A1540">
      <w:pPr>
        <w:pStyle w:val="ListParagraph"/>
        <w:numPr>
          <w:ilvl w:val="0"/>
          <w:numId w:val="10"/>
        </w:numPr>
        <w:spacing w:after="120" w:line="240" w:lineRule="auto"/>
        <w:rPr>
          <w:rFonts w:ascii="Times New Roman" w:hAnsi="Times New Roman" w:cs="Times New Roman"/>
          <w:sz w:val="24"/>
          <w:szCs w:val="24"/>
        </w:rPr>
      </w:pPr>
      <w:r w:rsidRPr="00C24EEA">
        <w:rPr>
          <w:rFonts w:ascii="Times New Roman" w:hAnsi="Times New Roman" w:cs="Times New Roman"/>
          <w:sz w:val="24"/>
          <w:szCs w:val="24"/>
        </w:rPr>
        <w:t>Personally Identifiable Information (PII</w:t>
      </w:r>
      <w:r w:rsidR="00CA23C1" w:rsidRPr="00C24EEA">
        <w:rPr>
          <w:rFonts w:ascii="Times New Roman" w:hAnsi="Times New Roman" w:cs="Times New Roman"/>
          <w:sz w:val="24"/>
          <w:szCs w:val="24"/>
        </w:rPr>
        <w:t xml:space="preserve">) collected is limited to name and/or organization, </w:t>
      </w:r>
      <w:r w:rsidRPr="00C24EEA">
        <w:rPr>
          <w:rFonts w:ascii="Times New Roman" w:hAnsi="Times New Roman" w:cs="Times New Roman"/>
          <w:sz w:val="24"/>
          <w:szCs w:val="24"/>
        </w:rPr>
        <w:t>email address, or mailing address</w:t>
      </w:r>
      <w:r w:rsidR="00CA23C1" w:rsidRPr="00C24EEA">
        <w:rPr>
          <w:rFonts w:ascii="Times New Roman" w:hAnsi="Times New Roman" w:cs="Times New Roman"/>
          <w:sz w:val="24"/>
          <w:szCs w:val="24"/>
        </w:rPr>
        <w:t xml:space="preserve">.  </w:t>
      </w:r>
      <w:r w:rsidR="00F540C7" w:rsidRPr="00C24EEA">
        <w:rPr>
          <w:rFonts w:ascii="Times New Roman" w:hAnsi="Times New Roman" w:cs="Times New Roman"/>
          <w:sz w:val="24"/>
          <w:szCs w:val="24"/>
        </w:rPr>
        <w:t>This information is requested to attribute comments and is also used to keep participants informed regarding any future meetings, or events.   Providing</w:t>
      </w:r>
      <w:r w:rsidR="00CA23C1" w:rsidRPr="00C24EEA">
        <w:rPr>
          <w:rFonts w:ascii="Times New Roman" w:hAnsi="Times New Roman" w:cs="Times New Roman"/>
          <w:sz w:val="24"/>
          <w:szCs w:val="24"/>
        </w:rPr>
        <w:t xml:space="preserve"> this information is voluntary</w:t>
      </w:r>
      <w:r w:rsidRPr="00C24EEA">
        <w:rPr>
          <w:rFonts w:ascii="Times New Roman" w:hAnsi="Times New Roman" w:cs="Times New Roman"/>
          <w:sz w:val="24"/>
          <w:szCs w:val="24"/>
        </w:rPr>
        <w:t>.</w:t>
      </w:r>
    </w:p>
    <w:p w14:paraId="361D749D" w14:textId="77777777" w:rsidR="008B2F77" w:rsidRPr="003A1540" w:rsidRDefault="00D12225" w:rsidP="003A1540">
      <w:pPr>
        <w:pStyle w:val="ListParagraph"/>
        <w:numPr>
          <w:ilvl w:val="0"/>
          <w:numId w:val="10"/>
        </w:num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The collections are low-burden for respondents (based on considerations of total burden hours, total number of respondents, or burden-hours per respondent) and are low cost for both the respondents and the federal government.</w:t>
      </w:r>
    </w:p>
    <w:p w14:paraId="230F8853" w14:textId="77777777" w:rsidR="00D12225" w:rsidRPr="003A1540" w:rsidRDefault="00DB1D6A"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Collected public information in support of planning initiatives is typically available to the public unless subject to privacy or security considerations. Public information </w:t>
      </w:r>
      <w:r w:rsidR="00CA23C1" w:rsidRPr="003A1540">
        <w:rPr>
          <w:rFonts w:ascii="Times New Roman" w:hAnsi="Times New Roman" w:cs="Times New Roman"/>
          <w:sz w:val="24"/>
          <w:szCs w:val="24"/>
        </w:rPr>
        <w:t xml:space="preserve">collected here </w:t>
      </w:r>
      <w:r w:rsidRPr="003A1540">
        <w:rPr>
          <w:rFonts w:ascii="Times New Roman" w:hAnsi="Times New Roman" w:cs="Times New Roman"/>
          <w:sz w:val="24"/>
          <w:szCs w:val="24"/>
        </w:rPr>
        <w:t xml:space="preserve">may be provided verbatim or in summary format, may be shared online or in written reports, and is available in the agency’s records, as well as through Freedom of Information Act requests.  </w:t>
      </w:r>
      <w:r w:rsidR="00CA23C1" w:rsidRPr="003A1540">
        <w:rPr>
          <w:rFonts w:ascii="Times New Roman" w:hAnsi="Times New Roman" w:cs="Times New Roman"/>
          <w:sz w:val="24"/>
          <w:szCs w:val="24"/>
        </w:rPr>
        <w:t>The</w:t>
      </w:r>
      <w:r w:rsidR="00D12225" w:rsidRPr="003A1540">
        <w:rPr>
          <w:rFonts w:ascii="Times New Roman" w:hAnsi="Times New Roman" w:cs="Times New Roman"/>
          <w:sz w:val="24"/>
          <w:szCs w:val="24"/>
        </w:rPr>
        <w:t xml:space="preserve"> collection tools will prominently state that the information will be publicly available. </w:t>
      </w:r>
    </w:p>
    <w:p w14:paraId="25ED911A" w14:textId="77777777" w:rsidR="00D12225" w:rsidRPr="003A1540" w:rsidRDefault="00D12225"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Consideration Given to Information Technology</w:t>
      </w:r>
    </w:p>
    <w:p w14:paraId="25E447B9" w14:textId="77777777" w:rsidR="00D12225" w:rsidRPr="003A1540" w:rsidRDefault="00D1222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lastRenderedPageBreak/>
        <w:t xml:space="preserve">NCPC </w:t>
      </w:r>
      <w:r w:rsidR="007603D3" w:rsidRPr="003A1540">
        <w:rPr>
          <w:rFonts w:ascii="Times New Roman" w:hAnsi="Times New Roman" w:cs="Times New Roman"/>
          <w:sz w:val="24"/>
          <w:szCs w:val="24"/>
        </w:rPr>
        <w:t xml:space="preserve">is providing the public the opportunity to answer these questions online at the agency website.  </w:t>
      </w:r>
    </w:p>
    <w:p w14:paraId="41A03D4D" w14:textId="77777777" w:rsidR="00AF3848" w:rsidRPr="003A1540" w:rsidRDefault="00AF384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Duplication of Information</w:t>
      </w:r>
    </w:p>
    <w:p w14:paraId="3B5C9C8C" w14:textId="77777777" w:rsidR="00637151" w:rsidRPr="003A1540" w:rsidRDefault="001A2046"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While related planning and NEPA efforts (described below) are occurring in and around Square 378/</w:t>
      </w:r>
      <w:r w:rsidR="0024289C" w:rsidRPr="003A1540">
        <w:rPr>
          <w:rFonts w:ascii="Times New Roman" w:hAnsi="Times New Roman" w:cs="Times New Roman"/>
          <w:sz w:val="24"/>
          <w:szCs w:val="24"/>
        </w:rPr>
        <w:t>37</w:t>
      </w:r>
      <w:r w:rsidRPr="003A1540">
        <w:rPr>
          <w:rFonts w:ascii="Times New Roman" w:hAnsi="Times New Roman" w:cs="Times New Roman"/>
          <w:sz w:val="24"/>
          <w:szCs w:val="24"/>
        </w:rPr>
        <w:t>9 that provide useful information, n</w:t>
      </w:r>
      <w:r w:rsidR="00AF3848" w:rsidRPr="003A1540">
        <w:rPr>
          <w:rFonts w:ascii="Times New Roman" w:hAnsi="Times New Roman" w:cs="Times New Roman"/>
          <w:sz w:val="24"/>
          <w:szCs w:val="24"/>
        </w:rPr>
        <w:t xml:space="preserve">o similar data </w:t>
      </w:r>
      <w:r w:rsidRPr="003A1540">
        <w:rPr>
          <w:rFonts w:ascii="Times New Roman" w:hAnsi="Times New Roman" w:cs="Times New Roman"/>
          <w:sz w:val="24"/>
          <w:szCs w:val="24"/>
        </w:rPr>
        <w:t>from the public is or has been</w:t>
      </w:r>
      <w:r w:rsidR="00AF3848" w:rsidRPr="003A1540">
        <w:rPr>
          <w:rFonts w:ascii="Times New Roman" w:hAnsi="Times New Roman" w:cs="Times New Roman"/>
          <w:sz w:val="24"/>
          <w:szCs w:val="24"/>
        </w:rPr>
        <w:t xml:space="preserve"> gathered </w:t>
      </w:r>
      <w:r w:rsidRPr="003A1540">
        <w:rPr>
          <w:rFonts w:ascii="Times New Roman" w:hAnsi="Times New Roman" w:cs="Times New Roman"/>
          <w:sz w:val="24"/>
          <w:szCs w:val="24"/>
        </w:rPr>
        <w:t>specific to the square guidelines</w:t>
      </w:r>
      <w:r w:rsidR="00AF3848" w:rsidRPr="003A1540">
        <w:rPr>
          <w:rFonts w:ascii="Times New Roman" w:hAnsi="Times New Roman" w:cs="Times New Roman"/>
          <w:sz w:val="24"/>
          <w:szCs w:val="24"/>
        </w:rPr>
        <w:t xml:space="preserve">. </w:t>
      </w:r>
    </w:p>
    <w:p w14:paraId="6AEE7E13" w14:textId="77777777" w:rsidR="0024289C" w:rsidRPr="003A1540" w:rsidRDefault="0024289C" w:rsidP="003A1540">
      <w:pPr>
        <w:spacing w:after="120" w:line="240" w:lineRule="auto"/>
        <w:rPr>
          <w:rFonts w:ascii="Times New Roman" w:hAnsi="Times New Roman" w:cs="Times New Roman"/>
          <w:i/>
          <w:sz w:val="24"/>
          <w:szCs w:val="24"/>
        </w:rPr>
      </w:pPr>
      <w:r w:rsidRPr="003A1540">
        <w:rPr>
          <w:rFonts w:ascii="Times New Roman" w:hAnsi="Times New Roman" w:cs="Times New Roman"/>
          <w:i/>
          <w:sz w:val="24"/>
          <w:szCs w:val="24"/>
        </w:rPr>
        <w:t>Related efforts:</w:t>
      </w:r>
    </w:p>
    <w:p w14:paraId="5A678939" w14:textId="265EA311" w:rsidR="0024289C" w:rsidRPr="003A1540" w:rsidRDefault="001A2046"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w:t>
      </w:r>
      <w:r w:rsidR="00BB08D4" w:rsidRPr="003A1540">
        <w:rPr>
          <w:rFonts w:ascii="Times New Roman" w:hAnsi="Times New Roman" w:cs="Times New Roman"/>
          <w:sz w:val="24"/>
          <w:szCs w:val="24"/>
        </w:rPr>
        <w:t xml:space="preserve">he General Services Administration has developed </w:t>
      </w:r>
      <w:r w:rsidR="00202D2F" w:rsidRPr="003A1540">
        <w:rPr>
          <w:rFonts w:ascii="Times New Roman" w:hAnsi="Times New Roman" w:cs="Times New Roman"/>
          <w:sz w:val="24"/>
          <w:szCs w:val="24"/>
        </w:rPr>
        <w:t xml:space="preserve">a draft Environmental Impact Statement </w:t>
      </w:r>
      <w:r w:rsidR="00BB08D4" w:rsidRPr="003A1540">
        <w:rPr>
          <w:rFonts w:ascii="Times New Roman" w:hAnsi="Times New Roman" w:cs="Times New Roman"/>
          <w:sz w:val="24"/>
          <w:szCs w:val="24"/>
        </w:rPr>
        <w:t>related to the site selection</w:t>
      </w:r>
      <w:r w:rsidR="00202D2F" w:rsidRPr="003A1540">
        <w:rPr>
          <w:rFonts w:ascii="Times New Roman" w:hAnsi="Times New Roman" w:cs="Times New Roman"/>
          <w:sz w:val="24"/>
          <w:szCs w:val="24"/>
        </w:rPr>
        <w:t xml:space="preserve"> of the new FBI headquarters, which includes general information about the current FBI Headquarters facility located at Squares 378 and 379. </w:t>
      </w:r>
      <w:r w:rsidR="003E5B07" w:rsidRPr="003A1540">
        <w:rPr>
          <w:rFonts w:ascii="Times New Roman" w:hAnsi="Times New Roman" w:cs="Times New Roman"/>
          <w:sz w:val="24"/>
          <w:szCs w:val="24"/>
        </w:rPr>
        <w:t>Public meetings were held and public comments were received; however, this information is primarily focused on</w:t>
      </w:r>
      <w:r w:rsidR="00637151" w:rsidRPr="003A1540">
        <w:rPr>
          <w:rFonts w:ascii="Times New Roman" w:hAnsi="Times New Roman" w:cs="Times New Roman"/>
          <w:sz w:val="24"/>
          <w:szCs w:val="24"/>
        </w:rPr>
        <w:t xml:space="preserve"> the potential sites for the new headquarters facility</w:t>
      </w:r>
      <w:r w:rsidR="0024289C" w:rsidRPr="003A1540">
        <w:rPr>
          <w:rFonts w:ascii="Times New Roman" w:hAnsi="Times New Roman" w:cs="Times New Roman"/>
          <w:sz w:val="24"/>
          <w:szCs w:val="24"/>
        </w:rPr>
        <w:t>, and not the redevelopment of the existing FBI building</w:t>
      </w:r>
      <w:r w:rsidR="003E5B07" w:rsidRPr="003A1540">
        <w:rPr>
          <w:rFonts w:ascii="Times New Roman" w:hAnsi="Times New Roman" w:cs="Times New Roman"/>
          <w:sz w:val="24"/>
          <w:szCs w:val="24"/>
        </w:rPr>
        <w:t xml:space="preserve"> property</w:t>
      </w:r>
      <w:r w:rsidR="0024289C" w:rsidRPr="003A1540">
        <w:rPr>
          <w:rFonts w:ascii="Times New Roman" w:hAnsi="Times New Roman" w:cs="Times New Roman"/>
          <w:sz w:val="24"/>
          <w:szCs w:val="24"/>
        </w:rPr>
        <w:t xml:space="preserve">. </w:t>
      </w:r>
    </w:p>
    <w:p w14:paraId="51084651" w14:textId="5215AF27" w:rsidR="00AF3848" w:rsidRPr="003A1540" w:rsidRDefault="00202D2F"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NCPC</w:t>
      </w:r>
      <w:r w:rsidR="001A2046" w:rsidRPr="003A1540">
        <w:rPr>
          <w:rFonts w:ascii="Times New Roman" w:hAnsi="Times New Roman" w:cs="Times New Roman"/>
          <w:sz w:val="24"/>
          <w:szCs w:val="24"/>
        </w:rPr>
        <w:t xml:space="preserve"> is</w:t>
      </w:r>
      <w:r w:rsidR="00BE0672" w:rsidRPr="003A1540">
        <w:rPr>
          <w:rFonts w:ascii="Times New Roman" w:hAnsi="Times New Roman" w:cs="Times New Roman"/>
          <w:sz w:val="24"/>
          <w:szCs w:val="24"/>
        </w:rPr>
        <w:t xml:space="preserve"> </w:t>
      </w:r>
      <w:r w:rsidR="0024289C" w:rsidRPr="003A1540">
        <w:rPr>
          <w:rFonts w:ascii="Times New Roman" w:hAnsi="Times New Roman" w:cs="Times New Roman"/>
          <w:sz w:val="24"/>
          <w:szCs w:val="24"/>
        </w:rPr>
        <w:t xml:space="preserve">also </w:t>
      </w:r>
      <w:r w:rsidR="00BE0672" w:rsidRPr="003A1540">
        <w:rPr>
          <w:rFonts w:ascii="Times New Roman" w:hAnsi="Times New Roman" w:cs="Times New Roman"/>
          <w:sz w:val="24"/>
          <w:szCs w:val="24"/>
        </w:rPr>
        <w:t>conducting planning studies</w:t>
      </w:r>
      <w:r w:rsidR="001A2046" w:rsidRPr="003A1540">
        <w:rPr>
          <w:rFonts w:ascii="Times New Roman" w:hAnsi="Times New Roman" w:cs="Times New Roman"/>
          <w:sz w:val="24"/>
          <w:szCs w:val="24"/>
        </w:rPr>
        <w:t>, in partnership with other federal and District of Columbia agencies, for the broader neighborhood around Pennsylvania Avenue, NW</w:t>
      </w:r>
      <w:r w:rsidR="0024289C" w:rsidRPr="003A1540">
        <w:rPr>
          <w:rFonts w:ascii="Times New Roman" w:hAnsi="Times New Roman" w:cs="Times New Roman"/>
          <w:sz w:val="24"/>
          <w:szCs w:val="24"/>
        </w:rPr>
        <w:t>, of which Squares 378/379 are part</w:t>
      </w:r>
      <w:r w:rsidR="00BB08D4" w:rsidRPr="003A1540">
        <w:rPr>
          <w:rFonts w:ascii="Times New Roman" w:hAnsi="Times New Roman" w:cs="Times New Roman"/>
          <w:sz w:val="24"/>
          <w:szCs w:val="24"/>
        </w:rPr>
        <w:t xml:space="preserve">. </w:t>
      </w:r>
      <w:r w:rsidR="00D3295E" w:rsidRPr="003A1540">
        <w:rPr>
          <w:rFonts w:ascii="Times New Roman" w:hAnsi="Times New Roman" w:cs="Times New Roman"/>
          <w:sz w:val="24"/>
          <w:szCs w:val="24"/>
        </w:rPr>
        <w:t xml:space="preserve">On July 23, 2014 NCPC hosted a public meeting where </w:t>
      </w:r>
      <w:r w:rsidR="005B4499">
        <w:rPr>
          <w:rFonts w:ascii="Times New Roman" w:hAnsi="Times New Roman" w:cs="Times New Roman"/>
          <w:sz w:val="24"/>
          <w:szCs w:val="24"/>
        </w:rPr>
        <w:t xml:space="preserve">initial </w:t>
      </w:r>
      <w:r w:rsidR="00D3295E" w:rsidRPr="003A1540">
        <w:rPr>
          <w:rFonts w:ascii="Times New Roman" w:hAnsi="Times New Roman" w:cs="Times New Roman"/>
          <w:sz w:val="24"/>
          <w:szCs w:val="24"/>
        </w:rPr>
        <w:t xml:space="preserve">information was collected on Pennsylvania Avenue's character, role, and unique aspects. The feedback was used </w:t>
      </w:r>
      <w:r w:rsidR="005B4499">
        <w:rPr>
          <w:rFonts w:ascii="Times New Roman" w:hAnsi="Times New Roman" w:cs="Times New Roman"/>
          <w:sz w:val="24"/>
          <w:szCs w:val="24"/>
        </w:rPr>
        <w:t xml:space="preserve">to develop </w:t>
      </w:r>
      <w:r w:rsidR="00D3295E" w:rsidRPr="003A1540">
        <w:rPr>
          <w:rFonts w:ascii="Times New Roman" w:hAnsi="Times New Roman" w:cs="Times New Roman"/>
          <w:sz w:val="24"/>
          <w:szCs w:val="24"/>
        </w:rPr>
        <w:t>an aspiration statement for the avenue.</w:t>
      </w:r>
      <w:r w:rsidR="0024289C" w:rsidRPr="003A1540">
        <w:rPr>
          <w:rFonts w:ascii="Times New Roman" w:hAnsi="Times New Roman" w:cs="Times New Roman"/>
          <w:sz w:val="24"/>
          <w:szCs w:val="24"/>
        </w:rPr>
        <w:t xml:space="preserve"> </w:t>
      </w:r>
      <w:r w:rsidR="001A2046" w:rsidRPr="003A1540">
        <w:rPr>
          <w:rFonts w:ascii="Times New Roman" w:hAnsi="Times New Roman" w:cs="Times New Roman"/>
          <w:sz w:val="24"/>
          <w:szCs w:val="24"/>
        </w:rPr>
        <w:t xml:space="preserve">NCPC will consider these other sources of information in developing the square guidelines. </w:t>
      </w:r>
    </w:p>
    <w:p w14:paraId="457E7FDF" w14:textId="77777777" w:rsidR="00AF3848" w:rsidRPr="003A1540" w:rsidRDefault="00AF384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Reducing the Burden on Small Entities</w:t>
      </w:r>
    </w:p>
    <w:p w14:paraId="20FC5DD0" w14:textId="77777777" w:rsidR="00AF3848" w:rsidRPr="003A1540" w:rsidRDefault="00AF3848"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Small businesses or other small entities, such as non-profit organizations, may be involved in </w:t>
      </w:r>
      <w:r w:rsidR="007603D3" w:rsidRPr="003A1540">
        <w:rPr>
          <w:rFonts w:ascii="Times New Roman" w:hAnsi="Times New Roman" w:cs="Times New Roman"/>
          <w:sz w:val="24"/>
          <w:szCs w:val="24"/>
        </w:rPr>
        <w:t>this public outreach effort</w:t>
      </w:r>
      <w:r w:rsidR="00FF58F1" w:rsidRPr="003A1540">
        <w:rPr>
          <w:rFonts w:ascii="Times New Roman" w:hAnsi="Times New Roman" w:cs="Times New Roman"/>
          <w:sz w:val="24"/>
          <w:szCs w:val="24"/>
        </w:rPr>
        <w:t xml:space="preserve">.  </w:t>
      </w:r>
      <w:r w:rsidRPr="003A1540">
        <w:rPr>
          <w:rFonts w:ascii="Times New Roman" w:hAnsi="Times New Roman" w:cs="Times New Roman"/>
          <w:sz w:val="24"/>
          <w:szCs w:val="24"/>
        </w:rPr>
        <w:t xml:space="preserve">NCPC </w:t>
      </w:r>
      <w:r w:rsidR="001A2046" w:rsidRPr="003A1540">
        <w:rPr>
          <w:rFonts w:ascii="Times New Roman" w:hAnsi="Times New Roman" w:cs="Times New Roman"/>
          <w:sz w:val="24"/>
          <w:szCs w:val="24"/>
        </w:rPr>
        <w:t>has</w:t>
      </w:r>
      <w:r w:rsidRPr="003A1540">
        <w:rPr>
          <w:rFonts w:ascii="Times New Roman" w:hAnsi="Times New Roman" w:cs="Times New Roman"/>
          <w:sz w:val="24"/>
          <w:szCs w:val="24"/>
        </w:rPr>
        <w:t xml:space="preserve"> minimize</w:t>
      </w:r>
      <w:r w:rsidR="001A2046" w:rsidRPr="003A1540">
        <w:rPr>
          <w:rFonts w:ascii="Times New Roman" w:hAnsi="Times New Roman" w:cs="Times New Roman"/>
          <w:sz w:val="24"/>
          <w:szCs w:val="24"/>
        </w:rPr>
        <w:t>d</w:t>
      </w:r>
      <w:r w:rsidRPr="003A1540">
        <w:rPr>
          <w:rFonts w:ascii="Times New Roman" w:hAnsi="Times New Roman" w:cs="Times New Roman"/>
          <w:sz w:val="24"/>
          <w:szCs w:val="24"/>
        </w:rPr>
        <w:t xml:space="preserve"> the</w:t>
      </w:r>
      <w:r w:rsidR="001A2046" w:rsidRPr="003A1540">
        <w:rPr>
          <w:rFonts w:ascii="Times New Roman" w:hAnsi="Times New Roman" w:cs="Times New Roman"/>
          <w:sz w:val="24"/>
          <w:szCs w:val="24"/>
        </w:rPr>
        <w:t>ir information collection</w:t>
      </w:r>
      <w:r w:rsidRPr="003A1540">
        <w:rPr>
          <w:rFonts w:ascii="Times New Roman" w:hAnsi="Times New Roman" w:cs="Times New Roman"/>
          <w:sz w:val="24"/>
          <w:szCs w:val="24"/>
        </w:rPr>
        <w:t xml:space="preserve"> burden </w:t>
      </w:r>
      <w:r w:rsidR="006D2C58" w:rsidRPr="003A1540">
        <w:rPr>
          <w:rFonts w:ascii="Times New Roman" w:hAnsi="Times New Roman" w:cs="Times New Roman"/>
          <w:sz w:val="24"/>
          <w:szCs w:val="24"/>
        </w:rPr>
        <w:t>by offering multiple options to submit information, including on-</w:t>
      </w:r>
      <w:r w:rsidR="00FF58F1" w:rsidRPr="003A1540">
        <w:rPr>
          <w:rFonts w:ascii="Times New Roman" w:hAnsi="Times New Roman" w:cs="Times New Roman"/>
          <w:sz w:val="24"/>
          <w:szCs w:val="24"/>
        </w:rPr>
        <w:t xml:space="preserve">line formats; </w:t>
      </w:r>
      <w:r w:rsidR="007603D3" w:rsidRPr="003A1540">
        <w:rPr>
          <w:rFonts w:ascii="Times New Roman" w:hAnsi="Times New Roman" w:cs="Times New Roman"/>
          <w:sz w:val="24"/>
          <w:szCs w:val="24"/>
        </w:rPr>
        <w:t>providing</w:t>
      </w:r>
      <w:r w:rsidR="00FF58F1" w:rsidRPr="003A1540">
        <w:rPr>
          <w:rFonts w:ascii="Times New Roman" w:hAnsi="Times New Roman" w:cs="Times New Roman"/>
          <w:sz w:val="24"/>
          <w:szCs w:val="24"/>
        </w:rPr>
        <w:t xml:space="preserve"> short, easy-to-</w:t>
      </w:r>
      <w:r w:rsidR="006D2C58" w:rsidRPr="003A1540">
        <w:rPr>
          <w:rFonts w:ascii="Times New Roman" w:hAnsi="Times New Roman" w:cs="Times New Roman"/>
          <w:sz w:val="24"/>
          <w:szCs w:val="24"/>
        </w:rPr>
        <w:t>complete inf</w:t>
      </w:r>
      <w:r w:rsidR="00FF58F1" w:rsidRPr="003A1540">
        <w:rPr>
          <w:rFonts w:ascii="Times New Roman" w:hAnsi="Times New Roman" w:cs="Times New Roman"/>
          <w:sz w:val="24"/>
          <w:szCs w:val="24"/>
        </w:rPr>
        <w:t>ormation collection instruments;</w:t>
      </w:r>
      <w:r w:rsidR="006D2C58" w:rsidRPr="003A1540">
        <w:rPr>
          <w:rFonts w:ascii="Times New Roman" w:hAnsi="Times New Roman" w:cs="Times New Roman"/>
          <w:sz w:val="24"/>
          <w:szCs w:val="24"/>
        </w:rPr>
        <w:t xml:space="preserve"> and </w:t>
      </w:r>
      <w:r w:rsidR="007603D3" w:rsidRPr="003A1540">
        <w:rPr>
          <w:rFonts w:ascii="Times New Roman" w:hAnsi="Times New Roman" w:cs="Times New Roman"/>
          <w:sz w:val="24"/>
          <w:szCs w:val="24"/>
        </w:rPr>
        <w:t>documenting verbal comments</w:t>
      </w:r>
      <w:r w:rsidR="006D2C58" w:rsidRPr="003A1540">
        <w:rPr>
          <w:rFonts w:ascii="Times New Roman" w:hAnsi="Times New Roman" w:cs="Times New Roman"/>
          <w:sz w:val="24"/>
          <w:szCs w:val="24"/>
        </w:rPr>
        <w:t>.</w:t>
      </w:r>
    </w:p>
    <w:p w14:paraId="0CA7B933"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Consequences of Not Conducting Collection</w:t>
      </w:r>
    </w:p>
    <w:p w14:paraId="19789BB1" w14:textId="77777777" w:rsidR="00CA2EAE" w:rsidRPr="003A1540" w:rsidRDefault="006D2C58"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Without these types of feedback, NCPC will not have timely information to inform development of </w:t>
      </w:r>
      <w:r w:rsidR="007603D3" w:rsidRPr="003A1540">
        <w:rPr>
          <w:rFonts w:ascii="Times New Roman" w:hAnsi="Times New Roman" w:cs="Times New Roman"/>
          <w:sz w:val="24"/>
          <w:szCs w:val="24"/>
        </w:rPr>
        <w:t xml:space="preserve">the square guidelines. </w:t>
      </w:r>
      <w:r w:rsidR="00CA2EAE" w:rsidRPr="003A1540">
        <w:rPr>
          <w:rFonts w:ascii="Times New Roman" w:hAnsi="Times New Roman" w:cs="Times New Roman"/>
          <w:sz w:val="24"/>
          <w:szCs w:val="24"/>
        </w:rPr>
        <w:t xml:space="preserve">If this information is not collected, the products prepared for NCPC’s planning initiatives will not reflect a comprehensive understanding of public interests and potential issues and opportunities. </w:t>
      </w:r>
      <w:r w:rsidR="00FF58F1" w:rsidRPr="003A1540">
        <w:rPr>
          <w:rFonts w:ascii="Times New Roman" w:hAnsi="Times New Roman" w:cs="Times New Roman"/>
          <w:sz w:val="24"/>
          <w:szCs w:val="24"/>
        </w:rPr>
        <w:t xml:space="preserve">While </w:t>
      </w:r>
      <w:r w:rsidR="00CA2EAE" w:rsidRPr="003A1540">
        <w:rPr>
          <w:rFonts w:ascii="Times New Roman" w:hAnsi="Times New Roman" w:cs="Times New Roman"/>
          <w:sz w:val="24"/>
          <w:szCs w:val="24"/>
        </w:rPr>
        <w:t>NCPC is not an implementation agency, failure to solicit comments from the public, including parties with potential implementation authorities or interests, may result in policies and plans that are inappropriate or ineffective</w:t>
      </w:r>
      <w:r w:rsidR="007603D3" w:rsidRPr="003A1540">
        <w:rPr>
          <w:rFonts w:ascii="Times New Roman" w:hAnsi="Times New Roman" w:cs="Times New Roman"/>
          <w:sz w:val="24"/>
          <w:szCs w:val="24"/>
        </w:rPr>
        <w:t xml:space="preserve"> when used to guide future development proposals</w:t>
      </w:r>
      <w:r w:rsidR="0023195D" w:rsidRPr="003A1540">
        <w:rPr>
          <w:rFonts w:ascii="Times New Roman" w:hAnsi="Times New Roman" w:cs="Times New Roman"/>
          <w:sz w:val="24"/>
          <w:szCs w:val="24"/>
        </w:rPr>
        <w:t xml:space="preserve"> at this location, as well as guide future development review by federal and District of</w:t>
      </w:r>
      <w:r w:rsidR="007603D3" w:rsidRPr="003A1540">
        <w:rPr>
          <w:rFonts w:ascii="Times New Roman" w:hAnsi="Times New Roman" w:cs="Times New Roman"/>
          <w:sz w:val="24"/>
          <w:szCs w:val="24"/>
        </w:rPr>
        <w:t xml:space="preserve"> </w:t>
      </w:r>
      <w:r w:rsidR="0023195D" w:rsidRPr="003A1540">
        <w:rPr>
          <w:rFonts w:ascii="Times New Roman" w:hAnsi="Times New Roman" w:cs="Times New Roman"/>
          <w:sz w:val="24"/>
          <w:szCs w:val="24"/>
        </w:rPr>
        <w:t>Columbia agencies, including NCPC</w:t>
      </w:r>
      <w:r w:rsidR="00BB08D4" w:rsidRPr="003A1540">
        <w:rPr>
          <w:rFonts w:ascii="Times New Roman" w:hAnsi="Times New Roman" w:cs="Times New Roman"/>
          <w:sz w:val="24"/>
          <w:szCs w:val="24"/>
        </w:rPr>
        <w:t>.</w:t>
      </w:r>
    </w:p>
    <w:p w14:paraId="7C3D123A" w14:textId="77777777" w:rsidR="005B4499" w:rsidRDefault="005B4499" w:rsidP="003A1540">
      <w:pPr>
        <w:spacing w:after="120" w:line="240" w:lineRule="auto"/>
        <w:rPr>
          <w:rFonts w:ascii="Times New Roman" w:hAnsi="Times New Roman" w:cs="Times New Roman"/>
          <w:b/>
          <w:sz w:val="24"/>
          <w:szCs w:val="24"/>
        </w:rPr>
      </w:pPr>
    </w:p>
    <w:p w14:paraId="4DF12C5D"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Special Circumstances</w:t>
      </w:r>
    </w:p>
    <w:p w14:paraId="383FB7D7" w14:textId="77777777" w:rsidR="006D2C58" w:rsidRPr="003A1540" w:rsidRDefault="006D2C58"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There are no special circumstances.  The information collected will be voluntary and will not be used for statistical purposes.</w:t>
      </w:r>
    </w:p>
    <w:p w14:paraId="7F7C7497"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Consultations with Persons Outside the Agency</w:t>
      </w:r>
    </w:p>
    <w:p w14:paraId="6491BB9D" w14:textId="77777777" w:rsidR="006D2C58" w:rsidRPr="003A1540" w:rsidRDefault="006D2C58"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In accordance with</w:t>
      </w:r>
      <w:r w:rsidR="00F31E2D" w:rsidRPr="003A1540">
        <w:rPr>
          <w:rFonts w:ascii="Times New Roman" w:hAnsi="Times New Roman" w:cs="Times New Roman"/>
          <w:sz w:val="24"/>
          <w:szCs w:val="24"/>
        </w:rPr>
        <w:t xml:space="preserve"> the Paperwork Reduction Act of 1995 and </w:t>
      </w:r>
      <w:r w:rsidR="003E5B07" w:rsidRPr="003A1540">
        <w:rPr>
          <w:rFonts w:ascii="Times New Roman" w:hAnsi="Times New Roman" w:cs="Times New Roman"/>
          <w:sz w:val="24"/>
          <w:szCs w:val="24"/>
        </w:rPr>
        <w:t>it’s</w:t>
      </w:r>
      <w:r w:rsidR="00F31E2D" w:rsidRPr="003A1540">
        <w:rPr>
          <w:rFonts w:ascii="Times New Roman" w:hAnsi="Times New Roman" w:cs="Times New Roman"/>
          <w:sz w:val="24"/>
          <w:szCs w:val="24"/>
        </w:rPr>
        <w:t xml:space="preserve"> implementing regulations</w:t>
      </w:r>
      <w:r w:rsidRPr="003A1540">
        <w:rPr>
          <w:rFonts w:ascii="Times New Roman" w:hAnsi="Times New Roman" w:cs="Times New Roman"/>
          <w:sz w:val="24"/>
          <w:szCs w:val="24"/>
        </w:rPr>
        <w:t xml:space="preserve"> NCPC </w:t>
      </w:r>
      <w:r w:rsidR="00255366" w:rsidRPr="003A1540">
        <w:rPr>
          <w:rFonts w:ascii="Times New Roman" w:hAnsi="Times New Roman" w:cs="Times New Roman"/>
          <w:sz w:val="24"/>
          <w:szCs w:val="24"/>
        </w:rPr>
        <w:t>published</w:t>
      </w:r>
      <w:r w:rsidRPr="003A1540">
        <w:rPr>
          <w:rFonts w:ascii="Times New Roman" w:hAnsi="Times New Roman" w:cs="Times New Roman"/>
          <w:sz w:val="24"/>
          <w:szCs w:val="24"/>
        </w:rPr>
        <w:t xml:space="preserve"> a 60 day notice for public comment</w:t>
      </w:r>
      <w:r w:rsidR="00FF58F1" w:rsidRPr="003A1540">
        <w:rPr>
          <w:rFonts w:ascii="Times New Roman" w:hAnsi="Times New Roman" w:cs="Times New Roman"/>
          <w:sz w:val="24"/>
          <w:szCs w:val="24"/>
        </w:rPr>
        <w:t xml:space="preserve"> </w:t>
      </w:r>
      <w:r w:rsidRPr="003A1540">
        <w:rPr>
          <w:rFonts w:ascii="Times New Roman" w:hAnsi="Times New Roman" w:cs="Times New Roman"/>
          <w:sz w:val="24"/>
          <w:szCs w:val="24"/>
        </w:rPr>
        <w:t>in the Federal Register</w:t>
      </w:r>
      <w:r w:rsidR="00F31E2D" w:rsidRPr="003A1540">
        <w:rPr>
          <w:rFonts w:ascii="Times New Roman" w:hAnsi="Times New Roman" w:cs="Times New Roman"/>
          <w:sz w:val="24"/>
          <w:szCs w:val="24"/>
        </w:rPr>
        <w:t xml:space="preserve"> (Volume 80, </w:t>
      </w:r>
      <w:r w:rsidR="00F31E2D" w:rsidRPr="003A1540">
        <w:rPr>
          <w:rFonts w:ascii="Times New Roman" w:hAnsi="Times New Roman" w:cs="Times New Roman"/>
          <w:sz w:val="24"/>
          <w:szCs w:val="24"/>
        </w:rPr>
        <w:lastRenderedPageBreak/>
        <w:t>Number 15, Page 3658) on January 23</w:t>
      </w:r>
      <w:r w:rsidR="00FF58F1" w:rsidRPr="003A1540">
        <w:rPr>
          <w:rFonts w:ascii="Times New Roman" w:hAnsi="Times New Roman" w:cs="Times New Roman"/>
          <w:sz w:val="24"/>
          <w:szCs w:val="24"/>
        </w:rPr>
        <w:t>, 2015</w:t>
      </w:r>
      <w:r w:rsidR="00BB08D4" w:rsidRPr="003A1540">
        <w:rPr>
          <w:rFonts w:ascii="Times New Roman" w:hAnsi="Times New Roman" w:cs="Times New Roman"/>
          <w:sz w:val="24"/>
          <w:szCs w:val="24"/>
        </w:rPr>
        <w:t xml:space="preserve"> for the generic information collection request under which this request is submitted</w:t>
      </w:r>
      <w:r w:rsidR="00FF58F1" w:rsidRPr="003A1540">
        <w:rPr>
          <w:rFonts w:ascii="Times New Roman" w:hAnsi="Times New Roman" w:cs="Times New Roman"/>
          <w:sz w:val="24"/>
          <w:szCs w:val="24"/>
        </w:rPr>
        <w:t>.  No public comments were received</w:t>
      </w:r>
      <w:r w:rsidRPr="003A1540">
        <w:rPr>
          <w:rFonts w:ascii="Times New Roman" w:hAnsi="Times New Roman" w:cs="Times New Roman"/>
          <w:sz w:val="24"/>
          <w:szCs w:val="24"/>
        </w:rPr>
        <w:t xml:space="preserve">. </w:t>
      </w:r>
    </w:p>
    <w:p w14:paraId="45D7727E"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Payment or Gift</w:t>
      </w:r>
    </w:p>
    <w:p w14:paraId="75501A4C" w14:textId="77777777" w:rsidR="006D2C58" w:rsidRPr="003A1540" w:rsidRDefault="006D2C58" w:rsidP="003A1540">
      <w:pPr>
        <w:spacing w:after="120" w:line="240" w:lineRule="auto"/>
        <w:rPr>
          <w:rFonts w:ascii="Times New Roman" w:hAnsi="Times New Roman" w:cs="Times New Roman"/>
          <w:color w:val="FF0000"/>
          <w:sz w:val="24"/>
          <w:szCs w:val="24"/>
        </w:rPr>
      </w:pPr>
      <w:r w:rsidRPr="003A1540">
        <w:rPr>
          <w:rFonts w:ascii="Times New Roman" w:hAnsi="Times New Roman" w:cs="Times New Roman"/>
          <w:sz w:val="24"/>
          <w:szCs w:val="24"/>
        </w:rPr>
        <w:t xml:space="preserve">NCPC will not provide payment or other forms of remuneration to respondents </w:t>
      </w:r>
      <w:r w:rsidR="00BB08D4" w:rsidRPr="003A1540">
        <w:rPr>
          <w:rFonts w:ascii="Times New Roman" w:hAnsi="Times New Roman" w:cs="Times New Roman"/>
          <w:sz w:val="24"/>
          <w:szCs w:val="24"/>
        </w:rPr>
        <w:t>for this information collection.</w:t>
      </w:r>
      <w:r w:rsidR="00CA2EAE" w:rsidRPr="003A1540">
        <w:rPr>
          <w:rFonts w:ascii="Times New Roman" w:hAnsi="Times New Roman" w:cs="Times New Roman"/>
          <w:sz w:val="24"/>
          <w:szCs w:val="24"/>
        </w:rPr>
        <w:t xml:space="preserve"> </w:t>
      </w:r>
    </w:p>
    <w:p w14:paraId="1D0DBD3D" w14:textId="77777777" w:rsidR="006D2C58" w:rsidRPr="003A1540" w:rsidRDefault="00BB08D4"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 xml:space="preserve">Confidentiality / </w:t>
      </w:r>
      <w:r w:rsidR="006D2C58" w:rsidRPr="003A1540">
        <w:rPr>
          <w:rFonts w:ascii="Times New Roman" w:hAnsi="Times New Roman" w:cs="Times New Roman"/>
          <w:b/>
          <w:sz w:val="24"/>
          <w:szCs w:val="24"/>
        </w:rPr>
        <w:t>Sensitive Nature</w:t>
      </w:r>
    </w:p>
    <w:p w14:paraId="332188BB" w14:textId="77777777" w:rsidR="00D80AEA" w:rsidRPr="003A1540" w:rsidRDefault="00BB08D4"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This</w:t>
      </w:r>
      <w:r w:rsidR="00D80AEA" w:rsidRPr="003A1540">
        <w:rPr>
          <w:rFonts w:ascii="Times New Roman" w:hAnsi="Times New Roman" w:cs="Times New Roman"/>
          <w:sz w:val="24"/>
          <w:szCs w:val="24"/>
        </w:rPr>
        <w:t xml:space="preserve"> public outreach materials </w:t>
      </w:r>
      <w:r w:rsidRPr="003A1540">
        <w:rPr>
          <w:rFonts w:ascii="Times New Roman" w:hAnsi="Times New Roman" w:cs="Times New Roman"/>
          <w:sz w:val="24"/>
          <w:szCs w:val="24"/>
        </w:rPr>
        <w:t>will be</w:t>
      </w:r>
      <w:r w:rsidR="00D80AEA" w:rsidRPr="003A1540">
        <w:rPr>
          <w:rFonts w:ascii="Times New Roman" w:hAnsi="Times New Roman" w:cs="Times New Roman"/>
          <w:sz w:val="24"/>
          <w:szCs w:val="24"/>
        </w:rPr>
        <w:t xml:space="preserve"> reviewed by NCPC’s General Counsel in advance of release for consistency with NCPC’s approved policies on privacy (including protection of personally identifiable information) and security.</w:t>
      </w:r>
      <w:r w:rsidR="00D80AEA" w:rsidRPr="003A1540">
        <w:rPr>
          <w:rFonts w:ascii="Times New Roman" w:hAnsi="Times New Roman" w:cs="Times New Roman"/>
          <w:b/>
          <w:sz w:val="24"/>
          <w:szCs w:val="24"/>
        </w:rPr>
        <w:t xml:space="preserve">  </w:t>
      </w:r>
      <w:r w:rsidRPr="003A1540">
        <w:rPr>
          <w:rFonts w:ascii="Times New Roman" w:hAnsi="Times New Roman" w:cs="Times New Roman"/>
          <w:sz w:val="24"/>
          <w:szCs w:val="24"/>
        </w:rPr>
        <w:t>Participating members of the public may provide their name, email, and other information voluntarily, but can submit comments without providing this information.</w:t>
      </w:r>
      <w:r w:rsidRPr="003A1540">
        <w:rPr>
          <w:rFonts w:ascii="Times New Roman" w:hAnsi="Times New Roman" w:cs="Times New Roman"/>
          <w:b/>
          <w:sz w:val="24"/>
          <w:szCs w:val="24"/>
        </w:rPr>
        <w:t xml:space="preserve"> </w:t>
      </w:r>
      <w:r w:rsidR="00D80AEA" w:rsidRPr="003A1540">
        <w:rPr>
          <w:rFonts w:ascii="Times New Roman" w:hAnsi="Times New Roman" w:cs="Times New Roman"/>
          <w:sz w:val="24"/>
          <w:szCs w:val="24"/>
        </w:rPr>
        <w:t>Collected public information in support of planning initiatives is typically available to the public unless subject to privacy or security considerations.</w:t>
      </w:r>
    </w:p>
    <w:p w14:paraId="288730EC"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Burden of Information Collection</w:t>
      </w:r>
    </w:p>
    <w:p w14:paraId="656C900B"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xml:space="preserve">Table 1 – Estimated Reporting Burden </w:t>
      </w:r>
    </w:p>
    <w:tbl>
      <w:tblPr>
        <w:tblW w:w="8640" w:type="dxa"/>
        <w:tblInd w:w="-5" w:type="dxa"/>
        <w:tblLook w:val="04A0" w:firstRow="1" w:lastRow="0" w:firstColumn="1" w:lastColumn="0" w:noHBand="0" w:noVBand="1"/>
      </w:tblPr>
      <w:tblGrid>
        <w:gridCol w:w="2070"/>
        <w:gridCol w:w="1337"/>
        <w:gridCol w:w="1363"/>
        <w:gridCol w:w="1170"/>
        <w:gridCol w:w="1260"/>
        <w:gridCol w:w="1440"/>
      </w:tblGrid>
      <w:tr w:rsidR="00F11845" w:rsidRPr="003A1540" w14:paraId="76D62FAF" w14:textId="77777777" w:rsidTr="00F11845">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DEECB0"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w:t>
            </w:r>
          </w:p>
        </w:tc>
        <w:tc>
          <w:tcPr>
            <w:tcW w:w="1337" w:type="dxa"/>
            <w:tcBorders>
              <w:top w:val="single" w:sz="4" w:space="0" w:color="auto"/>
              <w:left w:val="nil"/>
              <w:bottom w:val="single" w:sz="4" w:space="0" w:color="auto"/>
              <w:right w:val="single" w:sz="4" w:space="0" w:color="auto"/>
            </w:tcBorders>
            <w:shd w:val="clear" w:color="auto" w:fill="auto"/>
            <w:vAlign w:val="center"/>
            <w:hideMark/>
          </w:tcPr>
          <w:p w14:paraId="532AC49F"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of events</w:t>
            </w:r>
          </w:p>
        </w:tc>
        <w:tc>
          <w:tcPr>
            <w:tcW w:w="1363" w:type="dxa"/>
            <w:tcBorders>
              <w:top w:val="single" w:sz="4" w:space="0" w:color="auto"/>
              <w:left w:val="nil"/>
              <w:bottom w:val="single" w:sz="4" w:space="0" w:color="auto"/>
              <w:right w:val="single" w:sz="4" w:space="0" w:color="auto"/>
            </w:tcBorders>
            <w:shd w:val="clear" w:color="auto" w:fill="auto"/>
            <w:vAlign w:val="center"/>
            <w:hideMark/>
          </w:tcPr>
          <w:p w14:paraId="2AC5F9CE"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respondents / event</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080D18D9"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of responses</w:t>
            </w:r>
          </w:p>
        </w:tc>
        <w:tc>
          <w:tcPr>
            <w:tcW w:w="126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797EFB78"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Hours / response</w:t>
            </w:r>
          </w:p>
        </w:tc>
        <w:tc>
          <w:tcPr>
            <w:tcW w:w="1440" w:type="dxa"/>
            <w:tcBorders>
              <w:top w:val="single" w:sz="4" w:space="0" w:color="auto"/>
              <w:left w:val="single" w:sz="4" w:space="0" w:color="auto"/>
              <w:bottom w:val="single" w:sz="4" w:space="0" w:color="auto"/>
              <w:right w:val="single" w:sz="4" w:space="0" w:color="auto"/>
            </w:tcBorders>
            <w:shd w:val="clear" w:color="DDEBF7" w:fill="DDEBF7"/>
            <w:vAlign w:val="center"/>
            <w:hideMark/>
          </w:tcPr>
          <w:p w14:paraId="1782251B" w14:textId="77777777" w:rsidR="00F11845" w:rsidRPr="003A1540" w:rsidRDefault="00F11845"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Total Hours</w:t>
            </w:r>
          </w:p>
        </w:tc>
      </w:tr>
      <w:tr w:rsidR="00F11845" w:rsidRPr="003A1540" w14:paraId="4037C8D3" w14:textId="77777777" w:rsidTr="00F11845">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1F0333B" w14:textId="77777777" w:rsidR="00F11845" w:rsidRPr="003A1540" w:rsidRDefault="00F11845"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Public Meetings</w:t>
            </w:r>
          </w:p>
        </w:tc>
        <w:tc>
          <w:tcPr>
            <w:tcW w:w="1337" w:type="dxa"/>
            <w:tcBorders>
              <w:top w:val="nil"/>
              <w:left w:val="nil"/>
              <w:bottom w:val="single" w:sz="4" w:space="0" w:color="auto"/>
              <w:right w:val="single" w:sz="4" w:space="0" w:color="auto"/>
            </w:tcBorders>
            <w:shd w:val="clear" w:color="auto" w:fill="auto"/>
            <w:vAlign w:val="center"/>
            <w:hideMark/>
          </w:tcPr>
          <w:p w14:paraId="46EA0C37"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2</w:t>
            </w:r>
          </w:p>
        </w:tc>
        <w:tc>
          <w:tcPr>
            <w:tcW w:w="1363" w:type="dxa"/>
            <w:tcBorders>
              <w:top w:val="nil"/>
              <w:left w:val="nil"/>
              <w:bottom w:val="single" w:sz="4" w:space="0" w:color="auto"/>
              <w:right w:val="single" w:sz="4" w:space="0" w:color="auto"/>
            </w:tcBorders>
            <w:shd w:val="clear" w:color="auto" w:fill="auto"/>
            <w:noWrap/>
            <w:vAlign w:val="center"/>
            <w:hideMark/>
          </w:tcPr>
          <w:p w14:paraId="1BE37326" w14:textId="1E9A0BBB" w:rsidR="00F11845" w:rsidRPr="003A1540" w:rsidRDefault="00F9078B" w:rsidP="003A154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75</w:t>
            </w:r>
          </w:p>
        </w:tc>
        <w:tc>
          <w:tcPr>
            <w:tcW w:w="1170" w:type="dxa"/>
            <w:tcBorders>
              <w:top w:val="nil"/>
              <w:left w:val="nil"/>
              <w:bottom w:val="single" w:sz="4" w:space="0" w:color="auto"/>
              <w:right w:val="single" w:sz="4" w:space="0" w:color="auto"/>
            </w:tcBorders>
            <w:shd w:val="clear" w:color="auto" w:fill="auto"/>
            <w:noWrap/>
            <w:vAlign w:val="center"/>
            <w:hideMark/>
          </w:tcPr>
          <w:p w14:paraId="7FC5321F"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150</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0CDBE"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.75</w:t>
            </w:r>
          </w:p>
        </w:tc>
        <w:tc>
          <w:tcPr>
            <w:tcW w:w="1440" w:type="dxa"/>
            <w:tcBorders>
              <w:top w:val="nil"/>
              <w:left w:val="nil"/>
              <w:bottom w:val="single" w:sz="4" w:space="0" w:color="auto"/>
              <w:right w:val="single" w:sz="4" w:space="0" w:color="auto"/>
            </w:tcBorders>
            <w:shd w:val="clear" w:color="auto" w:fill="auto"/>
            <w:noWrap/>
            <w:vAlign w:val="center"/>
            <w:hideMark/>
          </w:tcPr>
          <w:p w14:paraId="4481BCE0"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112.5</w:t>
            </w:r>
          </w:p>
        </w:tc>
      </w:tr>
      <w:tr w:rsidR="00F11845" w:rsidRPr="003A1540" w14:paraId="21EFEAD9" w14:textId="77777777" w:rsidTr="00F11845">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37200C43" w14:textId="77777777" w:rsidR="00F11845" w:rsidRPr="003A1540" w:rsidRDefault="00F11845"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Online comment</w:t>
            </w:r>
          </w:p>
        </w:tc>
        <w:tc>
          <w:tcPr>
            <w:tcW w:w="1337" w:type="dxa"/>
            <w:tcBorders>
              <w:top w:val="nil"/>
              <w:left w:val="nil"/>
              <w:bottom w:val="single" w:sz="4" w:space="0" w:color="auto"/>
              <w:right w:val="single" w:sz="4" w:space="0" w:color="auto"/>
            </w:tcBorders>
            <w:shd w:val="clear" w:color="auto" w:fill="auto"/>
            <w:vAlign w:val="center"/>
            <w:hideMark/>
          </w:tcPr>
          <w:p w14:paraId="6383365D"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1</w:t>
            </w:r>
          </w:p>
        </w:tc>
        <w:tc>
          <w:tcPr>
            <w:tcW w:w="1363" w:type="dxa"/>
            <w:tcBorders>
              <w:top w:val="nil"/>
              <w:left w:val="nil"/>
              <w:bottom w:val="single" w:sz="4" w:space="0" w:color="auto"/>
              <w:right w:val="single" w:sz="4" w:space="0" w:color="auto"/>
            </w:tcBorders>
            <w:shd w:val="clear" w:color="auto" w:fill="auto"/>
            <w:noWrap/>
            <w:vAlign w:val="center"/>
            <w:hideMark/>
          </w:tcPr>
          <w:p w14:paraId="3BC96753" w14:textId="2CB0B305" w:rsidR="00F11845" w:rsidRPr="003A1540" w:rsidRDefault="00F9078B" w:rsidP="003A154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100</w:t>
            </w:r>
          </w:p>
        </w:tc>
        <w:tc>
          <w:tcPr>
            <w:tcW w:w="1170" w:type="dxa"/>
            <w:tcBorders>
              <w:top w:val="nil"/>
              <w:left w:val="nil"/>
              <w:bottom w:val="single" w:sz="4" w:space="0" w:color="auto"/>
              <w:right w:val="single" w:sz="4" w:space="0" w:color="auto"/>
            </w:tcBorders>
            <w:shd w:val="clear" w:color="auto" w:fill="auto"/>
            <w:noWrap/>
            <w:vAlign w:val="center"/>
            <w:hideMark/>
          </w:tcPr>
          <w:p w14:paraId="388DB751"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100</w:t>
            </w:r>
          </w:p>
        </w:tc>
        <w:tc>
          <w:tcPr>
            <w:tcW w:w="126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2FBE61F0" w14:textId="1A8D71DA" w:rsidR="00F11845" w:rsidRPr="003A1540" w:rsidRDefault="00F9078B" w:rsidP="003A154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.75</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35C000EA" w14:textId="3F62EB47" w:rsidR="00F11845" w:rsidRPr="003A1540" w:rsidRDefault="00F9078B" w:rsidP="003A154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75</w:t>
            </w:r>
          </w:p>
        </w:tc>
      </w:tr>
      <w:tr w:rsidR="00F11845" w:rsidRPr="003A1540" w14:paraId="599D27F2" w14:textId="77777777" w:rsidTr="00F11845">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0C115882" w14:textId="77777777" w:rsidR="00F11845" w:rsidRPr="003A1540" w:rsidRDefault="00F11845"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Total</w:t>
            </w:r>
          </w:p>
        </w:tc>
        <w:tc>
          <w:tcPr>
            <w:tcW w:w="1337" w:type="dxa"/>
            <w:tcBorders>
              <w:top w:val="nil"/>
              <w:left w:val="nil"/>
              <w:bottom w:val="single" w:sz="4" w:space="0" w:color="auto"/>
              <w:right w:val="single" w:sz="4" w:space="0" w:color="auto"/>
            </w:tcBorders>
            <w:shd w:val="clear" w:color="auto" w:fill="auto"/>
            <w:vAlign w:val="center"/>
            <w:hideMark/>
          </w:tcPr>
          <w:p w14:paraId="107D2642"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3</w:t>
            </w:r>
          </w:p>
        </w:tc>
        <w:tc>
          <w:tcPr>
            <w:tcW w:w="1363" w:type="dxa"/>
            <w:tcBorders>
              <w:top w:val="nil"/>
              <w:left w:val="nil"/>
              <w:bottom w:val="single" w:sz="4" w:space="0" w:color="auto"/>
              <w:right w:val="single" w:sz="4" w:space="0" w:color="auto"/>
            </w:tcBorders>
            <w:shd w:val="clear" w:color="auto" w:fill="auto"/>
            <w:noWrap/>
            <w:vAlign w:val="center"/>
            <w:hideMark/>
          </w:tcPr>
          <w:p w14:paraId="2C3159D7" w14:textId="77777777" w:rsidR="00F11845" w:rsidRPr="003A1540" w:rsidRDefault="00F11845" w:rsidP="003A1540">
            <w:pPr>
              <w:spacing w:after="120" w:line="240" w:lineRule="auto"/>
              <w:jc w:val="right"/>
              <w:rPr>
                <w:rFonts w:ascii="Times New Roman" w:hAnsi="Times New Roman" w:cs="Times New Roman"/>
                <w:sz w:val="24"/>
                <w:szCs w:val="24"/>
              </w:rPr>
            </w:pPr>
          </w:p>
        </w:tc>
        <w:tc>
          <w:tcPr>
            <w:tcW w:w="1170" w:type="dxa"/>
            <w:tcBorders>
              <w:top w:val="nil"/>
              <w:left w:val="nil"/>
              <w:bottom w:val="single" w:sz="4" w:space="0" w:color="auto"/>
              <w:right w:val="single" w:sz="4" w:space="0" w:color="auto"/>
            </w:tcBorders>
            <w:shd w:val="clear" w:color="auto" w:fill="auto"/>
            <w:noWrap/>
            <w:vAlign w:val="center"/>
            <w:hideMark/>
          </w:tcPr>
          <w:p w14:paraId="7C5058DB" w14:textId="47A426BD" w:rsidR="00F11845" w:rsidRPr="003A1540" w:rsidRDefault="00F11845" w:rsidP="00F9078B">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2</w:t>
            </w:r>
            <w:r w:rsidR="00F9078B">
              <w:rPr>
                <w:rFonts w:ascii="Times New Roman" w:hAnsi="Times New Roman" w:cs="Times New Roman"/>
                <w:sz w:val="24"/>
                <w:szCs w:val="24"/>
              </w:rPr>
              <w:t>50</w:t>
            </w:r>
          </w:p>
        </w:tc>
        <w:tc>
          <w:tcPr>
            <w:tcW w:w="1260" w:type="dxa"/>
            <w:tcBorders>
              <w:top w:val="single" w:sz="4" w:space="0" w:color="auto"/>
              <w:left w:val="single" w:sz="4" w:space="0" w:color="auto"/>
              <w:bottom w:val="single" w:sz="4" w:space="0" w:color="auto"/>
              <w:right w:val="single" w:sz="4" w:space="0" w:color="auto"/>
            </w:tcBorders>
            <w:shd w:val="clear" w:color="DDEBF7" w:fill="DDEBF7"/>
            <w:noWrap/>
            <w:vAlign w:val="center"/>
            <w:hideMark/>
          </w:tcPr>
          <w:p w14:paraId="316DBBE7" w14:textId="77777777" w:rsidR="00F11845" w:rsidRPr="003A1540" w:rsidRDefault="00F11845"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 </w:t>
            </w:r>
          </w:p>
        </w:tc>
        <w:tc>
          <w:tcPr>
            <w:tcW w:w="1440" w:type="dxa"/>
            <w:tcBorders>
              <w:top w:val="single" w:sz="4" w:space="0" w:color="auto"/>
              <w:left w:val="single" w:sz="4" w:space="0" w:color="auto"/>
              <w:bottom w:val="single" w:sz="4" w:space="0" w:color="auto"/>
              <w:right w:val="single" w:sz="4" w:space="0" w:color="auto"/>
            </w:tcBorders>
            <w:shd w:val="clear" w:color="DDEBF7" w:fill="DDEBF7"/>
            <w:noWrap/>
            <w:vAlign w:val="bottom"/>
            <w:hideMark/>
          </w:tcPr>
          <w:p w14:paraId="59CE4796" w14:textId="1EB53DD7" w:rsidR="00F11845" w:rsidRPr="003A1540" w:rsidRDefault="00F9078B" w:rsidP="003A1540">
            <w:pPr>
              <w:spacing w:after="120" w:line="240" w:lineRule="auto"/>
              <w:jc w:val="right"/>
              <w:rPr>
                <w:rFonts w:ascii="Times New Roman" w:hAnsi="Times New Roman" w:cs="Times New Roman"/>
                <w:sz w:val="24"/>
                <w:szCs w:val="24"/>
              </w:rPr>
            </w:pPr>
            <w:r>
              <w:rPr>
                <w:rFonts w:ascii="Times New Roman" w:hAnsi="Times New Roman" w:cs="Times New Roman"/>
                <w:sz w:val="24"/>
                <w:szCs w:val="24"/>
              </w:rPr>
              <w:t>187.5</w:t>
            </w:r>
          </w:p>
        </w:tc>
      </w:tr>
    </w:tbl>
    <w:p w14:paraId="7D1262AD" w14:textId="77777777" w:rsidR="006D2C58" w:rsidRPr="003A1540" w:rsidRDefault="006D2C58" w:rsidP="003A1540">
      <w:pPr>
        <w:spacing w:after="120" w:line="240" w:lineRule="auto"/>
        <w:rPr>
          <w:rFonts w:ascii="Times New Roman" w:hAnsi="Times New Roman" w:cs="Times New Roman"/>
          <w:sz w:val="24"/>
          <w:szCs w:val="24"/>
        </w:rPr>
      </w:pPr>
    </w:p>
    <w:p w14:paraId="4560790A"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Costs to Respondents</w:t>
      </w:r>
    </w:p>
    <w:p w14:paraId="21104795" w14:textId="77777777" w:rsidR="006D2C58" w:rsidRPr="003A1540" w:rsidRDefault="006D2C58"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No costs are anticipated.</w:t>
      </w:r>
    </w:p>
    <w:p w14:paraId="0896D588" w14:textId="77777777" w:rsidR="006D2C58" w:rsidRPr="003A1540" w:rsidRDefault="006D2C58" w:rsidP="003A1540">
      <w:pPr>
        <w:spacing w:after="120" w:line="240" w:lineRule="auto"/>
        <w:rPr>
          <w:rFonts w:ascii="Times New Roman" w:hAnsi="Times New Roman" w:cs="Times New Roman"/>
          <w:b/>
          <w:sz w:val="24"/>
          <w:szCs w:val="24"/>
        </w:rPr>
      </w:pPr>
      <w:r w:rsidRPr="003A1540">
        <w:rPr>
          <w:rFonts w:ascii="Times New Roman" w:hAnsi="Times New Roman" w:cs="Times New Roman"/>
          <w:b/>
          <w:sz w:val="24"/>
          <w:szCs w:val="24"/>
        </w:rPr>
        <w:t>Costs to Federal Government</w:t>
      </w:r>
    </w:p>
    <w:tbl>
      <w:tblPr>
        <w:tblW w:w="9540" w:type="dxa"/>
        <w:tblInd w:w="-5" w:type="dxa"/>
        <w:tblLook w:val="04A0" w:firstRow="1" w:lastRow="0" w:firstColumn="1" w:lastColumn="0" w:noHBand="0" w:noVBand="1"/>
      </w:tblPr>
      <w:tblGrid>
        <w:gridCol w:w="2070"/>
        <w:gridCol w:w="3690"/>
        <w:gridCol w:w="3780"/>
      </w:tblGrid>
      <w:tr w:rsidR="00911F5D" w:rsidRPr="003A1540" w14:paraId="7D936BA1" w14:textId="77777777" w:rsidTr="005C39D4">
        <w:trPr>
          <w:trHeight w:val="945"/>
        </w:trPr>
        <w:tc>
          <w:tcPr>
            <w:tcW w:w="20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A70F0" w14:textId="77777777" w:rsidR="00911F5D" w:rsidRPr="003A1540" w:rsidRDefault="00911F5D"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 </w:t>
            </w:r>
          </w:p>
        </w:tc>
        <w:tc>
          <w:tcPr>
            <w:tcW w:w="3690" w:type="dxa"/>
            <w:tcBorders>
              <w:top w:val="single" w:sz="4" w:space="0" w:color="auto"/>
              <w:left w:val="nil"/>
              <w:bottom w:val="single" w:sz="4" w:space="0" w:color="auto"/>
              <w:right w:val="single" w:sz="4" w:space="0" w:color="auto"/>
            </w:tcBorders>
            <w:shd w:val="clear" w:color="auto" w:fill="auto"/>
            <w:vAlign w:val="center"/>
            <w:hideMark/>
          </w:tcPr>
          <w:p w14:paraId="631B794F" w14:textId="77777777" w:rsidR="00911F5D" w:rsidRPr="003A1540" w:rsidRDefault="00911F5D"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Staff time in hours</w:t>
            </w:r>
            <w:r w:rsidR="005C39D4" w:rsidRPr="003A1540">
              <w:rPr>
                <w:rFonts w:ascii="Times New Roman" w:hAnsi="Times New Roman" w:cs="Times New Roman"/>
                <w:sz w:val="24"/>
                <w:szCs w:val="24"/>
              </w:rPr>
              <w:t xml:space="preserve"> </w:t>
            </w:r>
          </w:p>
        </w:tc>
        <w:tc>
          <w:tcPr>
            <w:tcW w:w="3780" w:type="dxa"/>
            <w:tcBorders>
              <w:top w:val="single" w:sz="4" w:space="0" w:color="auto"/>
              <w:left w:val="nil"/>
              <w:bottom w:val="single" w:sz="4" w:space="0" w:color="auto"/>
              <w:right w:val="single" w:sz="4" w:space="0" w:color="auto"/>
            </w:tcBorders>
            <w:shd w:val="clear" w:color="auto" w:fill="auto"/>
            <w:vAlign w:val="center"/>
            <w:hideMark/>
          </w:tcPr>
          <w:p w14:paraId="3009A889" w14:textId="77777777" w:rsidR="00911F5D" w:rsidRPr="003A1540" w:rsidRDefault="00911F5D" w:rsidP="003A1540">
            <w:pPr>
              <w:spacing w:after="120" w:line="240" w:lineRule="auto"/>
              <w:rPr>
                <w:rFonts w:ascii="Times New Roman" w:hAnsi="Times New Roman" w:cs="Times New Roman"/>
                <w:sz w:val="24"/>
                <w:szCs w:val="24"/>
              </w:rPr>
            </w:pPr>
            <w:r w:rsidRPr="003A1540">
              <w:rPr>
                <w:rFonts w:ascii="Times New Roman" w:hAnsi="Times New Roman" w:cs="Times New Roman"/>
                <w:sz w:val="24"/>
                <w:szCs w:val="24"/>
              </w:rPr>
              <w:t>Agency costs for materia</w:t>
            </w:r>
            <w:r w:rsidR="005C39D4" w:rsidRPr="003A1540">
              <w:rPr>
                <w:rFonts w:ascii="Times New Roman" w:hAnsi="Times New Roman" w:cs="Times New Roman"/>
                <w:sz w:val="24"/>
                <w:szCs w:val="24"/>
              </w:rPr>
              <w:t xml:space="preserve">ls, software licenses, and public notice </w:t>
            </w:r>
          </w:p>
        </w:tc>
      </w:tr>
      <w:tr w:rsidR="00911F5D" w:rsidRPr="003A1540" w14:paraId="37E86BE9"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B94F3DB" w14:textId="77777777" w:rsidR="00911F5D" w:rsidRPr="003A1540" w:rsidRDefault="00911F5D"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Public Meetings</w:t>
            </w:r>
          </w:p>
        </w:tc>
        <w:tc>
          <w:tcPr>
            <w:tcW w:w="3690" w:type="dxa"/>
            <w:tcBorders>
              <w:top w:val="nil"/>
              <w:left w:val="nil"/>
              <w:bottom w:val="single" w:sz="4" w:space="0" w:color="auto"/>
              <w:right w:val="single" w:sz="4" w:space="0" w:color="auto"/>
            </w:tcBorders>
            <w:shd w:val="clear" w:color="auto" w:fill="auto"/>
            <w:vAlign w:val="center"/>
            <w:hideMark/>
          </w:tcPr>
          <w:p w14:paraId="3C5BCF7B"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 xml:space="preserve"> 80</w:t>
            </w:r>
          </w:p>
        </w:tc>
        <w:tc>
          <w:tcPr>
            <w:tcW w:w="3780" w:type="dxa"/>
            <w:tcBorders>
              <w:top w:val="nil"/>
              <w:left w:val="nil"/>
              <w:bottom w:val="single" w:sz="4" w:space="0" w:color="auto"/>
              <w:right w:val="single" w:sz="4" w:space="0" w:color="auto"/>
            </w:tcBorders>
            <w:shd w:val="clear" w:color="auto" w:fill="auto"/>
            <w:noWrap/>
            <w:vAlign w:val="center"/>
            <w:hideMark/>
          </w:tcPr>
          <w:p w14:paraId="293380FE"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0</w:t>
            </w:r>
          </w:p>
        </w:tc>
      </w:tr>
      <w:tr w:rsidR="00911F5D" w:rsidRPr="003A1540" w14:paraId="70F8CC3A"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6A80A91A" w14:textId="77777777" w:rsidR="00911F5D" w:rsidRPr="003A1540" w:rsidRDefault="00911F5D"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Online comment</w:t>
            </w:r>
          </w:p>
        </w:tc>
        <w:tc>
          <w:tcPr>
            <w:tcW w:w="3690" w:type="dxa"/>
            <w:tcBorders>
              <w:top w:val="nil"/>
              <w:left w:val="nil"/>
              <w:bottom w:val="single" w:sz="4" w:space="0" w:color="auto"/>
              <w:right w:val="single" w:sz="4" w:space="0" w:color="auto"/>
            </w:tcBorders>
            <w:shd w:val="clear" w:color="auto" w:fill="auto"/>
            <w:vAlign w:val="center"/>
            <w:hideMark/>
          </w:tcPr>
          <w:p w14:paraId="64E43404"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24</w:t>
            </w:r>
          </w:p>
        </w:tc>
        <w:tc>
          <w:tcPr>
            <w:tcW w:w="3780" w:type="dxa"/>
            <w:tcBorders>
              <w:top w:val="nil"/>
              <w:left w:val="nil"/>
              <w:bottom w:val="single" w:sz="4" w:space="0" w:color="auto"/>
              <w:right w:val="single" w:sz="4" w:space="0" w:color="auto"/>
            </w:tcBorders>
            <w:shd w:val="clear" w:color="auto" w:fill="auto"/>
            <w:noWrap/>
            <w:vAlign w:val="center"/>
            <w:hideMark/>
          </w:tcPr>
          <w:p w14:paraId="21AC7B09"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0</w:t>
            </w:r>
          </w:p>
        </w:tc>
      </w:tr>
      <w:tr w:rsidR="00911F5D" w:rsidRPr="003A1540" w14:paraId="3D155798" w14:textId="77777777" w:rsidTr="005C39D4">
        <w:trPr>
          <w:trHeight w:val="315"/>
        </w:trPr>
        <w:tc>
          <w:tcPr>
            <w:tcW w:w="2070" w:type="dxa"/>
            <w:tcBorders>
              <w:top w:val="nil"/>
              <w:left w:val="single" w:sz="4" w:space="0" w:color="auto"/>
              <w:bottom w:val="single" w:sz="4" w:space="0" w:color="auto"/>
              <w:right w:val="single" w:sz="4" w:space="0" w:color="auto"/>
            </w:tcBorders>
            <w:shd w:val="clear" w:color="auto" w:fill="auto"/>
            <w:noWrap/>
            <w:vAlign w:val="center"/>
            <w:hideMark/>
          </w:tcPr>
          <w:p w14:paraId="13BFC39C" w14:textId="77777777" w:rsidR="00911F5D" w:rsidRPr="003A1540" w:rsidRDefault="00911F5D" w:rsidP="003A1540">
            <w:pPr>
              <w:spacing w:after="120" w:line="240" w:lineRule="auto"/>
              <w:rPr>
                <w:rFonts w:ascii="Times New Roman" w:hAnsi="Times New Roman" w:cs="Times New Roman"/>
                <w:b/>
                <w:bCs/>
                <w:sz w:val="24"/>
                <w:szCs w:val="24"/>
              </w:rPr>
            </w:pPr>
            <w:r w:rsidRPr="003A1540">
              <w:rPr>
                <w:rFonts w:ascii="Times New Roman" w:hAnsi="Times New Roman" w:cs="Times New Roman"/>
                <w:b/>
                <w:bCs/>
                <w:sz w:val="24"/>
                <w:szCs w:val="24"/>
              </w:rPr>
              <w:t>Total</w:t>
            </w:r>
          </w:p>
        </w:tc>
        <w:tc>
          <w:tcPr>
            <w:tcW w:w="3690" w:type="dxa"/>
            <w:tcBorders>
              <w:top w:val="nil"/>
              <w:left w:val="nil"/>
              <w:bottom w:val="single" w:sz="4" w:space="0" w:color="auto"/>
              <w:right w:val="single" w:sz="4" w:space="0" w:color="auto"/>
            </w:tcBorders>
            <w:shd w:val="clear" w:color="auto" w:fill="auto"/>
            <w:noWrap/>
            <w:vAlign w:val="bottom"/>
            <w:hideMark/>
          </w:tcPr>
          <w:p w14:paraId="3EBFF8EF"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104</w:t>
            </w:r>
          </w:p>
        </w:tc>
        <w:tc>
          <w:tcPr>
            <w:tcW w:w="3780" w:type="dxa"/>
            <w:tcBorders>
              <w:top w:val="nil"/>
              <w:left w:val="nil"/>
              <w:bottom w:val="single" w:sz="4" w:space="0" w:color="auto"/>
              <w:right w:val="single" w:sz="4" w:space="0" w:color="auto"/>
            </w:tcBorders>
            <w:shd w:val="clear" w:color="auto" w:fill="auto"/>
            <w:noWrap/>
            <w:vAlign w:val="bottom"/>
            <w:hideMark/>
          </w:tcPr>
          <w:p w14:paraId="65BDCAAE" w14:textId="77777777" w:rsidR="00911F5D" w:rsidRPr="003A1540" w:rsidRDefault="00BB08D4" w:rsidP="003A1540">
            <w:pPr>
              <w:spacing w:after="120" w:line="240" w:lineRule="auto"/>
              <w:jc w:val="right"/>
              <w:rPr>
                <w:rFonts w:ascii="Times New Roman" w:hAnsi="Times New Roman" w:cs="Times New Roman"/>
                <w:sz w:val="24"/>
                <w:szCs w:val="24"/>
              </w:rPr>
            </w:pPr>
            <w:r w:rsidRPr="003A1540">
              <w:rPr>
                <w:rFonts w:ascii="Times New Roman" w:hAnsi="Times New Roman" w:cs="Times New Roman"/>
                <w:sz w:val="24"/>
                <w:szCs w:val="24"/>
              </w:rPr>
              <w:t>0</w:t>
            </w:r>
          </w:p>
        </w:tc>
      </w:tr>
    </w:tbl>
    <w:p w14:paraId="76CE28A6" w14:textId="77777777" w:rsidR="00911F5D" w:rsidRPr="003A1540" w:rsidRDefault="00911F5D" w:rsidP="003A1540">
      <w:pPr>
        <w:spacing w:after="120" w:line="240" w:lineRule="auto"/>
        <w:rPr>
          <w:rFonts w:ascii="Times New Roman" w:hAnsi="Times New Roman" w:cs="Times New Roman"/>
          <w:sz w:val="24"/>
          <w:szCs w:val="24"/>
        </w:rPr>
      </w:pPr>
    </w:p>
    <w:p w14:paraId="5DFA5E9D" w14:textId="77777777" w:rsidR="00911F5D" w:rsidRPr="003A1540" w:rsidRDefault="00911F5D" w:rsidP="003A1540">
      <w:pPr>
        <w:spacing w:after="120" w:line="240" w:lineRule="auto"/>
        <w:contextualSpacing/>
        <w:rPr>
          <w:rFonts w:ascii="Times New Roman" w:hAnsi="Times New Roman" w:cs="Times New Roman"/>
          <w:sz w:val="24"/>
          <w:szCs w:val="24"/>
        </w:rPr>
      </w:pPr>
      <w:r w:rsidRPr="003A1540">
        <w:rPr>
          <w:rFonts w:ascii="Times New Roman" w:hAnsi="Times New Roman" w:cs="Times New Roman"/>
          <w:sz w:val="24"/>
          <w:szCs w:val="24"/>
        </w:rPr>
        <w:t xml:space="preserve">NCPC estimates that the total staff time to prepare, conduct, and analyze public outreach identified </w:t>
      </w:r>
      <w:r w:rsidR="00F11845" w:rsidRPr="003A1540">
        <w:rPr>
          <w:rFonts w:ascii="Times New Roman" w:hAnsi="Times New Roman" w:cs="Times New Roman"/>
          <w:sz w:val="24"/>
          <w:szCs w:val="24"/>
        </w:rPr>
        <w:t xml:space="preserve">for this </w:t>
      </w:r>
      <w:r w:rsidRPr="003A1540">
        <w:rPr>
          <w:rFonts w:ascii="Times New Roman" w:hAnsi="Times New Roman" w:cs="Times New Roman"/>
          <w:sz w:val="24"/>
          <w:szCs w:val="24"/>
        </w:rPr>
        <w:t xml:space="preserve">request </w:t>
      </w:r>
      <w:r w:rsidR="00F11845" w:rsidRPr="003A1540">
        <w:rPr>
          <w:rFonts w:ascii="Times New Roman" w:hAnsi="Times New Roman" w:cs="Times New Roman"/>
          <w:sz w:val="24"/>
          <w:szCs w:val="24"/>
        </w:rPr>
        <w:t xml:space="preserve">include 20 hours each for </w:t>
      </w:r>
      <w:r w:rsidR="00BB08D4" w:rsidRPr="003A1540">
        <w:rPr>
          <w:rFonts w:ascii="Times New Roman" w:hAnsi="Times New Roman" w:cs="Times New Roman"/>
          <w:sz w:val="24"/>
          <w:szCs w:val="24"/>
        </w:rPr>
        <w:t>four</w:t>
      </w:r>
      <w:r w:rsidR="00F11845" w:rsidRPr="003A1540">
        <w:rPr>
          <w:rFonts w:ascii="Times New Roman" w:hAnsi="Times New Roman" w:cs="Times New Roman"/>
          <w:sz w:val="24"/>
          <w:szCs w:val="24"/>
        </w:rPr>
        <w:t xml:space="preserve"> staff to prepare meeting materials,</w:t>
      </w:r>
      <w:r w:rsidR="00BB08D4" w:rsidRPr="003A1540">
        <w:rPr>
          <w:rFonts w:ascii="Times New Roman" w:hAnsi="Times New Roman" w:cs="Times New Roman"/>
          <w:sz w:val="24"/>
          <w:szCs w:val="24"/>
        </w:rPr>
        <w:t xml:space="preserve"> publicize,</w:t>
      </w:r>
      <w:r w:rsidR="00F11845" w:rsidRPr="003A1540">
        <w:rPr>
          <w:rFonts w:ascii="Times New Roman" w:hAnsi="Times New Roman" w:cs="Times New Roman"/>
          <w:sz w:val="24"/>
          <w:szCs w:val="24"/>
        </w:rPr>
        <w:t xml:space="preserve"> conduct the two meetings, and compile and analyze public comment.  An additional 24 hours will be needed to develop and post the materials and questions online.   In total, this is </w:t>
      </w:r>
      <w:r w:rsidR="00BB08D4" w:rsidRPr="003A1540">
        <w:rPr>
          <w:rFonts w:ascii="Times New Roman" w:hAnsi="Times New Roman" w:cs="Times New Roman"/>
          <w:sz w:val="24"/>
          <w:szCs w:val="24"/>
        </w:rPr>
        <w:t xml:space="preserve">104 </w:t>
      </w:r>
      <w:r w:rsidR="00F11845" w:rsidRPr="003A1540">
        <w:rPr>
          <w:rFonts w:ascii="Times New Roman" w:hAnsi="Times New Roman" w:cs="Times New Roman"/>
          <w:sz w:val="24"/>
          <w:szCs w:val="24"/>
        </w:rPr>
        <w:t xml:space="preserve">hours of staff time.  </w:t>
      </w:r>
      <w:r w:rsidRPr="003A1540">
        <w:rPr>
          <w:rFonts w:ascii="Times New Roman" w:hAnsi="Times New Roman" w:cs="Times New Roman"/>
          <w:sz w:val="24"/>
          <w:szCs w:val="24"/>
        </w:rPr>
        <w:t xml:space="preserve">Other costs to the agency, including materials, software licensing, and public notifications are </w:t>
      </w:r>
      <w:r w:rsidR="00F31E2D" w:rsidRPr="003A1540">
        <w:rPr>
          <w:rFonts w:ascii="Times New Roman" w:hAnsi="Times New Roman" w:cs="Times New Roman"/>
          <w:sz w:val="24"/>
          <w:szCs w:val="24"/>
        </w:rPr>
        <w:t xml:space="preserve">incurred by the agency regardless of the information collection request; </w:t>
      </w:r>
      <w:r w:rsidR="00F31E2D" w:rsidRPr="003A1540">
        <w:rPr>
          <w:rFonts w:ascii="Times New Roman" w:hAnsi="Times New Roman" w:cs="Times New Roman"/>
          <w:sz w:val="24"/>
          <w:szCs w:val="24"/>
        </w:rPr>
        <w:lastRenderedPageBreak/>
        <w:t>for example, we would conduct and provide public notice of public meetings related to planning initiatives even if information collections did not occur.</w:t>
      </w:r>
      <w:r w:rsidRPr="003A1540">
        <w:rPr>
          <w:rFonts w:ascii="Times New Roman" w:hAnsi="Times New Roman" w:cs="Times New Roman"/>
          <w:sz w:val="24"/>
          <w:szCs w:val="24"/>
        </w:rPr>
        <w:t xml:space="preserve">  </w:t>
      </w:r>
    </w:p>
    <w:p w14:paraId="690CA60B" w14:textId="77777777" w:rsidR="00590425" w:rsidRPr="003A1540" w:rsidRDefault="00590425" w:rsidP="003A1540">
      <w:pPr>
        <w:spacing w:after="120" w:line="240" w:lineRule="auto"/>
        <w:contextualSpacing/>
        <w:rPr>
          <w:rFonts w:ascii="Times New Roman" w:hAnsi="Times New Roman" w:cs="Times New Roman"/>
          <w:sz w:val="24"/>
          <w:szCs w:val="24"/>
        </w:rPr>
      </w:pPr>
    </w:p>
    <w:sectPr w:rsidR="00590425" w:rsidRPr="003A15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63162" w14:textId="77777777" w:rsidR="00F0378F" w:rsidRDefault="00F0378F" w:rsidP="00CD4F15">
      <w:pPr>
        <w:spacing w:after="0" w:line="240" w:lineRule="auto"/>
      </w:pPr>
      <w:r>
        <w:separator/>
      </w:r>
    </w:p>
  </w:endnote>
  <w:endnote w:type="continuationSeparator" w:id="0">
    <w:p w14:paraId="10E20904" w14:textId="77777777" w:rsidR="00F0378F" w:rsidRDefault="00F0378F" w:rsidP="00CD4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AD6FB" w14:textId="77777777" w:rsidR="00F0378F" w:rsidRDefault="00F0378F" w:rsidP="00CD4F15">
      <w:pPr>
        <w:spacing w:after="0" w:line="240" w:lineRule="auto"/>
      </w:pPr>
      <w:r>
        <w:separator/>
      </w:r>
    </w:p>
  </w:footnote>
  <w:footnote w:type="continuationSeparator" w:id="0">
    <w:p w14:paraId="4C7F8E01" w14:textId="77777777" w:rsidR="00F0378F" w:rsidRDefault="00F0378F" w:rsidP="00CD4F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7C1F"/>
    <w:multiLevelType w:val="hybridMultilevel"/>
    <w:tmpl w:val="E3D4E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62FBD"/>
    <w:multiLevelType w:val="hybridMultilevel"/>
    <w:tmpl w:val="6A468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64090"/>
    <w:multiLevelType w:val="hybridMultilevel"/>
    <w:tmpl w:val="44D28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66170"/>
    <w:multiLevelType w:val="hybridMultilevel"/>
    <w:tmpl w:val="BB9A9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779C0"/>
    <w:multiLevelType w:val="hybridMultilevel"/>
    <w:tmpl w:val="13B69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2135A"/>
    <w:multiLevelType w:val="hybridMultilevel"/>
    <w:tmpl w:val="2D7A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C43AEA"/>
    <w:multiLevelType w:val="hybridMultilevel"/>
    <w:tmpl w:val="D670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575EA4"/>
    <w:multiLevelType w:val="hybridMultilevel"/>
    <w:tmpl w:val="A862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03965"/>
    <w:multiLevelType w:val="hybridMultilevel"/>
    <w:tmpl w:val="32C88E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037E22"/>
    <w:multiLevelType w:val="hybridMultilevel"/>
    <w:tmpl w:val="66984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170F8E"/>
    <w:multiLevelType w:val="hybridMultilevel"/>
    <w:tmpl w:val="924842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4B2F33"/>
    <w:multiLevelType w:val="hybridMultilevel"/>
    <w:tmpl w:val="C57A5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1"/>
  </w:num>
  <w:num w:numId="4">
    <w:abstractNumId w:val="6"/>
  </w:num>
  <w:num w:numId="5">
    <w:abstractNumId w:val="5"/>
  </w:num>
  <w:num w:numId="6">
    <w:abstractNumId w:val="7"/>
  </w:num>
  <w:num w:numId="7">
    <w:abstractNumId w:val="8"/>
  </w:num>
  <w:num w:numId="8">
    <w:abstractNumId w:val="2"/>
  </w:num>
  <w:num w:numId="9">
    <w:abstractNumId w:val="10"/>
  </w:num>
  <w:num w:numId="10">
    <w:abstractNumId w:val="3"/>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3D"/>
    <w:rsid w:val="0000546C"/>
    <w:rsid w:val="00054B8A"/>
    <w:rsid w:val="00057AFB"/>
    <w:rsid w:val="000E4DD4"/>
    <w:rsid w:val="00144CF1"/>
    <w:rsid w:val="0015593F"/>
    <w:rsid w:val="00181424"/>
    <w:rsid w:val="00193ACD"/>
    <w:rsid w:val="001A2046"/>
    <w:rsid w:val="001C7169"/>
    <w:rsid w:val="00201925"/>
    <w:rsid w:val="00202D2F"/>
    <w:rsid w:val="0023195D"/>
    <w:rsid w:val="0024289C"/>
    <w:rsid w:val="00255366"/>
    <w:rsid w:val="0025790D"/>
    <w:rsid w:val="00264C5D"/>
    <w:rsid w:val="0028203D"/>
    <w:rsid w:val="002C3B77"/>
    <w:rsid w:val="00365E74"/>
    <w:rsid w:val="0036696A"/>
    <w:rsid w:val="00373E09"/>
    <w:rsid w:val="00386123"/>
    <w:rsid w:val="003A1540"/>
    <w:rsid w:val="003C3916"/>
    <w:rsid w:val="003D2BC1"/>
    <w:rsid w:val="003E5B07"/>
    <w:rsid w:val="003F7BDC"/>
    <w:rsid w:val="00495204"/>
    <w:rsid w:val="004B0688"/>
    <w:rsid w:val="004C70E6"/>
    <w:rsid w:val="004D3BD5"/>
    <w:rsid w:val="00520183"/>
    <w:rsid w:val="00524C19"/>
    <w:rsid w:val="00531C7E"/>
    <w:rsid w:val="0054220D"/>
    <w:rsid w:val="00586808"/>
    <w:rsid w:val="00590425"/>
    <w:rsid w:val="005A088F"/>
    <w:rsid w:val="005B11D4"/>
    <w:rsid w:val="005B4499"/>
    <w:rsid w:val="005C23B7"/>
    <w:rsid w:val="005C39D4"/>
    <w:rsid w:val="006018BB"/>
    <w:rsid w:val="00637151"/>
    <w:rsid w:val="00670D3A"/>
    <w:rsid w:val="006736A7"/>
    <w:rsid w:val="0067446B"/>
    <w:rsid w:val="0068030C"/>
    <w:rsid w:val="00687B05"/>
    <w:rsid w:val="006D2C58"/>
    <w:rsid w:val="006F3880"/>
    <w:rsid w:val="0072047F"/>
    <w:rsid w:val="007603D3"/>
    <w:rsid w:val="007C168E"/>
    <w:rsid w:val="00852068"/>
    <w:rsid w:val="00885A53"/>
    <w:rsid w:val="008B2F77"/>
    <w:rsid w:val="008F3CF8"/>
    <w:rsid w:val="00911F5D"/>
    <w:rsid w:val="00947541"/>
    <w:rsid w:val="0095613B"/>
    <w:rsid w:val="009A0376"/>
    <w:rsid w:val="00A826C6"/>
    <w:rsid w:val="00AA0DE3"/>
    <w:rsid w:val="00AF3848"/>
    <w:rsid w:val="00B15B13"/>
    <w:rsid w:val="00B36F7B"/>
    <w:rsid w:val="00BB08D4"/>
    <w:rsid w:val="00BD6025"/>
    <w:rsid w:val="00BE0672"/>
    <w:rsid w:val="00C24EEA"/>
    <w:rsid w:val="00C8312D"/>
    <w:rsid w:val="00C97EB5"/>
    <w:rsid w:val="00CA23C1"/>
    <w:rsid w:val="00CA2EAE"/>
    <w:rsid w:val="00CB0B18"/>
    <w:rsid w:val="00CC4845"/>
    <w:rsid w:val="00CD4F15"/>
    <w:rsid w:val="00D12225"/>
    <w:rsid w:val="00D144BD"/>
    <w:rsid w:val="00D14D9F"/>
    <w:rsid w:val="00D238B3"/>
    <w:rsid w:val="00D3295E"/>
    <w:rsid w:val="00D80AEA"/>
    <w:rsid w:val="00D975C2"/>
    <w:rsid w:val="00DA2AA9"/>
    <w:rsid w:val="00DB1D6A"/>
    <w:rsid w:val="00DC157C"/>
    <w:rsid w:val="00DE257A"/>
    <w:rsid w:val="00DE498A"/>
    <w:rsid w:val="00E46609"/>
    <w:rsid w:val="00E4673B"/>
    <w:rsid w:val="00EA12DC"/>
    <w:rsid w:val="00EA1B70"/>
    <w:rsid w:val="00EC609B"/>
    <w:rsid w:val="00ED1E10"/>
    <w:rsid w:val="00F0378F"/>
    <w:rsid w:val="00F0755D"/>
    <w:rsid w:val="00F11845"/>
    <w:rsid w:val="00F31E2D"/>
    <w:rsid w:val="00F5208C"/>
    <w:rsid w:val="00F540C7"/>
    <w:rsid w:val="00F9078B"/>
    <w:rsid w:val="00FD065F"/>
    <w:rsid w:val="00FF5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728136"/>
  <w15:chartTrackingRefBased/>
  <w15:docId w15:val="{328679CE-1F76-48E6-A0F5-F1DE13348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02D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68E"/>
    <w:pPr>
      <w:ind w:left="720"/>
      <w:contextualSpacing/>
    </w:pPr>
  </w:style>
  <w:style w:type="paragraph" w:styleId="Header">
    <w:name w:val="header"/>
    <w:basedOn w:val="Normal"/>
    <w:link w:val="HeaderChar"/>
    <w:uiPriority w:val="99"/>
    <w:unhideWhenUsed/>
    <w:rsid w:val="00CD4F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4F15"/>
  </w:style>
  <w:style w:type="paragraph" w:styleId="Footer">
    <w:name w:val="footer"/>
    <w:basedOn w:val="Normal"/>
    <w:link w:val="FooterChar"/>
    <w:uiPriority w:val="99"/>
    <w:unhideWhenUsed/>
    <w:rsid w:val="00CD4F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4F15"/>
  </w:style>
  <w:style w:type="character" w:styleId="CommentReference">
    <w:name w:val="annotation reference"/>
    <w:basedOn w:val="DefaultParagraphFont"/>
    <w:uiPriority w:val="99"/>
    <w:semiHidden/>
    <w:unhideWhenUsed/>
    <w:rsid w:val="009A0376"/>
    <w:rPr>
      <w:sz w:val="16"/>
      <w:szCs w:val="16"/>
    </w:rPr>
  </w:style>
  <w:style w:type="paragraph" w:styleId="CommentText">
    <w:name w:val="annotation text"/>
    <w:basedOn w:val="Normal"/>
    <w:link w:val="CommentTextChar"/>
    <w:uiPriority w:val="99"/>
    <w:semiHidden/>
    <w:unhideWhenUsed/>
    <w:rsid w:val="009A0376"/>
    <w:pPr>
      <w:spacing w:line="240" w:lineRule="auto"/>
    </w:pPr>
    <w:rPr>
      <w:sz w:val="20"/>
      <w:szCs w:val="20"/>
    </w:rPr>
  </w:style>
  <w:style w:type="character" w:customStyle="1" w:styleId="CommentTextChar">
    <w:name w:val="Comment Text Char"/>
    <w:basedOn w:val="DefaultParagraphFont"/>
    <w:link w:val="CommentText"/>
    <w:uiPriority w:val="99"/>
    <w:semiHidden/>
    <w:rsid w:val="009A0376"/>
    <w:rPr>
      <w:sz w:val="20"/>
      <w:szCs w:val="20"/>
    </w:rPr>
  </w:style>
  <w:style w:type="paragraph" w:styleId="CommentSubject">
    <w:name w:val="annotation subject"/>
    <w:basedOn w:val="CommentText"/>
    <w:next w:val="CommentText"/>
    <w:link w:val="CommentSubjectChar"/>
    <w:uiPriority w:val="99"/>
    <w:semiHidden/>
    <w:unhideWhenUsed/>
    <w:rsid w:val="009A0376"/>
    <w:rPr>
      <w:b/>
      <w:bCs/>
    </w:rPr>
  </w:style>
  <w:style w:type="character" w:customStyle="1" w:styleId="CommentSubjectChar">
    <w:name w:val="Comment Subject Char"/>
    <w:basedOn w:val="CommentTextChar"/>
    <w:link w:val="CommentSubject"/>
    <w:uiPriority w:val="99"/>
    <w:semiHidden/>
    <w:rsid w:val="009A0376"/>
    <w:rPr>
      <w:b/>
      <w:bCs/>
      <w:sz w:val="20"/>
      <w:szCs w:val="20"/>
    </w:rPr>
  </w:style>
  <w:style w:type="paragraph" w:styleId="BalloonText">
    <w:name w:val="Balloon Text"/>
    <w:basedOn w:val="Normal"/>
    <w:link w:val="BalloonTextChar"/>
    <w:uiPriority w:val="99"/>
    <w:semiHidden/>
    <w:unhideWhenUsed/>
    <w:rsid w:val="009A0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376"/>
    <w:rPr>
      <w:rFonts w:ascii="Segoe UI" w:hAnsi="Segoe UI" w:cs="Segoe UI"/>
      <w:sz w:val="18"/>
      <w:szCs w:val="18"/>
    </w:rPr>
  </w:style>
  <w:style w:type="character" w:styleId="Hyperlink">
    <w:name w:val="Hyperlink"/>
    <w:basedOn w:val="DefaultParagraphFont"/>
    <w:uiPriority w:val="99"/>
    <w:unhideWhenUsed/>
    <w:rsid w:val="004C70E6"/>
    <w:rPr>
      <w:color w:val="0000FF"/>
      <w:u w:val="single"/>
    </w:rPr>
  </w:style>
  <w:style w:type="paragraph" w:styleId="NoSpacing">
    <w:name w:val="No Spacing"/>
    <w:uiPriority w:val="1"/>
    <w:qFormat/>
    <w:rsid w:val="00DA2AA9"/>
    <w:pPr>
      <w:spacing w:after="0" w:line="240" w:lineRule="auto"/>
    </w:pPr>
  </w:style>
  <w:style w:type="character" w:customStyle="1" w:styleId="Heading2Char">
    <w:name w:val="Heading 2 Char"/>
    <w:basedOn w:val="DefaultParagraphFont"/>
    <w:link w:val="Heading2"/>
    <w:uiPriority w:val="9"/>
    <w:rsid w:val="00202D2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2D627-4F48-4699-9391-2E343D755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Koster, Julia A.</dc:creator>
  <cp:keywords/>
  <dc:description/>
  <cp:lastModifiedBy>Koster, Julia</cp:lastModifiedBy>
  <cp:revision>6</cp:revision>
  <cp:lastPrinted>2014-12-05T17:47:00Z</cp:lastPrinted>
  <dcterms:created xsi:type="dcterms:W3CDTF">2016-04-06T16:05:00Z</dcterms:created>
  <dcterms:modified xsi:type="dcterms:W3CDTF">2016-04-25T18:14:00Z</dcterms:modified>
</cp:coreProperties>
</file>