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ED" w:rsidRPr="00A57FED" w:rsidRDefault="002F00BB"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r w:rsidRPr="00A57FED">
        <w:rPr>
          <w:rFonts w:ascii="Times New Roman" w:hAnsi="Times New Roman"/>
          <w:sz w:val="24"/>
          <w:lang w:val="en-CA"/>
        </w:rPr>
        <w:fldChar w:fldCharType="begin"/>
      </w:r>
      <w:r w:rsidR="00C24F00" w:rsidRPr="00A57FED">
        <w:rPr>
          <w:rFonts w:ascii="Times New Roman" w:hAnsi="Times New Roman"/>
          <w:sz w:val="24"/>
          <w:lang w:val="en-CA"/>
        </w:rPr>
        <w:instrText xml:space="preserve"> SEQ CHAPTER \h \r 1</w:instrText>
      </w:r>
      <w:r w:rsidRPr="00A57FED">
        <w:rPr>
          <w:rFonts w:ascii="Times New Roman" w:hAnsi="Times New Roman"/>
          <w:sz w:val="24"/>
          <w:lang w:val="en-CA"/>
        </w:rPr>
        <w:fldChar w:fldCharType="end"/>
      </w:r>
      <w:r w:rsidR="00C24F00" w:rsidRPr="00A57FED">
        <w:rPr>
          <w:rFonts w:ascii="Times New Roman" w:hAnsi="Times New Roman"/>
          <w:b/>
          <w:bCs/>
          <w:sz w:val="24"/>
        </w:rPr>
        <w:t xml:space="preserve">Supporting Statement </w:t>
      </w:r>
      <w:r w:rsidR="00A57FED" w:rsidRPr="00A57FED">
        <w:rPr>
          <w:rFonts w:ascii="Times New Roman" w:hAnsi="Times New Roman"/>
          <w:b/>
          <w:bCs/>
          <w:sz w:val="24"/>
        </w:rPr>
        <w:t>A</w:t>
      </w:r>
    </w:p>
    <w:p w:rsidR="00A57FED" w:rsidRDefault="00A57FED" w:rsidP="00A57FED">
      <w:pPr>
        <w:widowControl/>
        <w:jc w:val="center"/>
        <w:rPr>
          <w:rFonts w:ascii="Times New Roman" w:hAnsi="Times New Roman"/>
          <w:b/>
          <w:bCs/>
          <w:sz w:val="24"/>
        </w:rPr>
      </w:pPr>
    </w:p>
    <w:p w:rsidR="00E96494" w:rsidRDefault="00A57FED" w:rsidP="00A57FED">
      <w:pPr>
        <w:widowControl/>
        <w:jc w:val="center"/>
        <w:rPr>
          <w:rFonts w:ascii="Times New Roman" w:hAnsi="Times New Roman"/>
          <w:b/>
          <w:sz w:val="24"/>
        </w:rPr>
      </w:pPr>
      <w:r w:rsidRPr="00A57FED">
        <w:rPr>
          <w:rFonts w:ascii="Times New Roman" w:hAnsi="Times New Roman"/>
          <w:b/>
          <w:bCs/>
          <w:sz w:val="24"/>
        </w:rPr>
        <w:t xml:space="preserve">30 </w:t>
      </w:r>
      <w:r w:rsidR="00C24F00" w:rsidRPr="00A57FED">
        <w:rPr>
          <w:rFonts w:ascii="Times New Roman" w:hAnsi="Times New Roman"/>
          <w:b/>
          <w:sz w:val="24"/>
        </w:rPr>
        <w:t>CFR P</w:t>
      </w:r>
      <w:r w:rsidR="00234A23" w:rsidRPr="00A57FED">
        <w:rPr>
          <w:rFonts w:ascii="Times New Roman" w:hAnsi="Times New Roman"/>
          <w:b/>
          <w:sz w:val="24"/>
        </w:rPr>
        <w:t>arts</w:t>
      </w:r>
      <w:r w:rsidR="00C24F00" w:rsidRPr="00A57FED">
        <w:rPr>
          <w:rFonts w:ascii="Times New Roman" w:hAnsi="Times New Roman"/>
          <w:b/>
          <w:sz w:val="24"/>
        </w:rPr>
        <w:t xml:space="preserve"> 779</w:t>
      </w:r>
      <w:r w:rsidR="00D80DFC" w:rsidRPr="00A57FED">
        <w:rPr>
          <w:rFonts w:ascii="Times New Roman" w:hAnsi="Times New Roman"/>
          <w:b/>
          <w:sz w:val="24"/>
        </w:rPr>
        <w:t xml:space="preserve"> &amp; </w:t>
      </w:r>
      <w:r w:rsidR="004916F9" w:rsidRPr="00A57FED">
        <w:rPr>
          <w:rFonts w:ascii="Times New Roman" w:hAnsi="Times New Roman"/>
          <w:b/>
          <w:sz w:val="24"/>
        </w:rPr>
        <w:t>783</w:t>
      </w:r>
      <w:r w:rsidR="00E96494">
        <w:rPr>
          <w:rFonts w:ascii="Times New Roman" w:hAnsi="Times New Roman"/>
          <w:b/>
          <w:sz w:val="24"/>
        </w:rPr>
        <w:t>:</w:t>
      </w:r>
    </w:p>
    <w:p w:rsidR="00A57FED" w:rsidRDefault="00A57FED" w:rsidP="00A57FED">
      <w:pPr>
        <w:widowControl/>
        <w:jc w:val="center"/>
        <w:rPr>
          <w:rFonts w:ascii="Times New Roman" w:hAnsi="Times New Roman"/>
          <w:b/>
          <w:sz w:val="24"/>
        </w:rPr>
      </w:pPr>
      <w:r w:rsidRPr="00A57FED">
        <w:rPr>
          <w:rFonts w:ascii="Times New Roman" w:hAnsi="Times New Roman"/>
          <w:b/>
          <w:sz w:val="24"/>
        </w:rPr>
        <w:t>Surface and Underground Mining</w:t>
      </w:r>
      <w:r>
        <w:rPr>
          <w:rFonts w:ascii="Times New Roman" w:hAnsi="Times New Roman"/>
          <w:b/>
          <w:sz w:val="24"/>
        </w:rPr>
        <w:t xml:space="preserve"> </w:t>
      </w:r>
      <w:r w:rsidRPr="00A57FED">
        <w:rPr>
          <w:rFonts w:ascii="Times New Roman" w:hAnsi="Times New Roman"/>
          <w:b/>
          <w:sz w:val="24"/>
        </w:rPr>
        <w:t>Permit Applications</w:t>
      </w:r>
      <w:r>
        <w:rPr>
          <w:rFonts w:ascii="Times New Roman" w:hAnsi="Times New Roman"/>
          <w:b/>
          <w:sz w:val="24"/>
        </w:rPr>
        <w:t xml:space="preserve"> - </w:t>
      </w:r>
    </w:p>
    <w:p w:rsidR="00C24F00" w:rsidRPr="00A57FED" w:rsidRDefault="00A57FED" w:rsidP="00A57FED">
      <w:pPr>
        <w:widowControl/>
        <w:jc w:val="center"/>
        <w:rPr>
          <w:rFonts w:ascii="Times New Roman" w:hAnsi="Times New Roman"/>
          <w:b/>
          <w:sz w:val="24"/>
        </w:rPr>
      </w:pPr>
      <w:r w:rsidRPr="00A57FED">
        <w:rPr>
          <w:rFonts w:ascii="Times New Roman" w:hAnsi="Times New Roman"/>
          <w:b/>
          <w:sz w:val="24"/>
        </w:rPr>
        <w:t>Minimum Requirements for Information on Environmental Resources</w:t>
      </w:r>
    </w:p>
    <w:p w:rsidR="00A57FED" w:rsidRPr="00A57FED" w:rsidRDefault="00A57FED"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p>
    <w:p w:rsidR="00C24F00" w:rsidRPr="00A57FED" w:rsidRDefault="00C24F00"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A57FED">
        <w:rPr>
          <w:rFonts w:ascii="Times New Roman" w:hAnsi="Times New Roman"/>
          <w:b/>
          <w:bCs/>
          <w:sz w:val="24"/>
        </w:rPr>
        <w:t>OMB Control Number 1029-0035</w:t>
      </w:r>
    </w:p>
    <w:p w:rsidR="00D80DFC" w:rsidRPr="00A57FED" w:rsidRDefault="00D80DFC" w:rsidP="00D80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D80DFC" w:rsidRPr="00A57FED" w:rsidRDefault="00D80DFC" w:rsidP="00D80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sz w:val="24"/>
        </w:rPr>
        <w:t>Terms of Clearance:  None</w:t>
      </w:r>
    </w:p>
    <w:p w:rsidR="00AF4B1D" w:rsidRPr="00A57FED" w:rsidRDefault="00AF4B1D"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b/>
          <w:bCs/>
          <w:sz w:val="24"/>
        </w:rPr>
        <w:t>General Instructions</w:t>
      </w:r>
      <w:r w:rsidRPr="00A57FED">
        <w:rPr>
          <w:rFonts w:ascii="Times New Roman" w:hAnsi="Times New Roman"/>
          <w:sz w:val="24"/>
        </w:rPr>
        <w:t xml:space="preserve"> </w:t>
      </w:r>
    </w:p>
    <w:p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b/>
          <w:bCs/>
          <w:sz w:val="24"/>
        </w:rPr>
        <w:t>Specific Instructions</w:t>
      </w:r>
    </w:p>
    <w:p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4C02E6"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r w:rsidRPr="004C02E6">
        <w:rPr>
          <w:rFonts w:ascii="Times New Roman" w:hAnsi="Times New Roman"/>
          <w:b/>
          <w:bCs/>
          <w:sz w:val="24"/>
        </w:rPr>
        <w:t>Justification</w:t>
      </w:r>
    </w:p>
    <w:p w:rsidR="00A57FED" w:rsidRPr="004C02E6"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w:t>
      </w:r>
      <w:r w:rsidRPr="004C02E6">
        <w:rPr>
          <w:rFonts w:ascii="Times New Roman" w:hAnsi="Times New Roman"/>
          <w:b/>
          <w:i/>
          <w:sz w:val="24"/>
        </w:rPr>
        <w:tab/>
        <w:t>Explain the circumstances that make the collection of information necessary.  Identify any legal or administrative requirements that necessitate the collection.</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2.</w:t>
      </w:r>
      <w:r w:rsidRPr="004C02E6">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3.</w:t>
      </w:r>
      <w:r w:rsidRPr="004C02E6">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4.</w:t>
      </w:r>
      <w:r w:rsidRPr="004C02E6">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5.</w:t>
      </w:r>
      <w:r w:rsidRPr="004C02E6">
        <w:rPr>
          <w:rFonts w:ascii="Times New Roman" w:hAnsi="Times New Roman"/>
          <w:b/>
          <w:i/>
          <w:sz w:val="24"/>
        </w:rPr>
        <w:tab/>
        <w:t>If the collection of information impacts small businesses or other small entities, describe any methods used to minimize burden.</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lastRenderedPageBreak/>
        <w:t>6.</w:t>
      </w:r>
      <w:r w:rsidRPr="004C02E6">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7.</w:t>
      </w:r>
      <w:r w:rsidRPr="004C02E6">
        <w:rPr>
          <w:rFonts w:ascii="Times New Roman" w:hAnsi="Times New Roman"/>
          <w:b/>
          <w:i/>
          <w:sz w:val="24"/>
        </w:rPr>
        <w:tab/>
        <w:t>Explain any special circumstances that would cause an information collection to be conducted in a manner:</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report information to the agency more often than quarterly;</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prepare a written response to a collection of information in fewer than 30 days after receipt of it;</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submit more than an original and two copies of any document;</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retain records, other than health, medical, government contract, grant-in-aid, or tax records, for more than three years;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in connection with a statistical survey that is not designed to produce valid and reliable results that can be generalized to the universe of study;</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the use of a statistical data classification that has not been reviewed and approved by OMB;</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8.</w:t>
      </w:r>
      <w:r w:rsidRPr="004C02E6">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lastRenderedPageBreak/>
        <w:t>9.</w:t>
      </w:r>
      <w:r w:rsidRPr="004C02E6">
        <w:rPr>
          <w:rFonts w:ascii="Times New Roman" w:hAnsi="Times New Roman"/>
          <w:b/>
          <w:i/>
          <w:sz w:val="24"/>
        </w:rPr>
        <w:tab/>
        <w:t>Explain any decision to provide any payment or gift to respondents, other than remuneration of contractors or grantees.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10.</w:t>
      </w:r>
      <w:r w:rsidRPr="004C02E6">
        <w:rPr>
          <w:rFonts w:ascii="Times New Roman" w:hAnsi="Times New Roman"/>
          <w:b/>
          <w:i/>
          <w:sz w:val="24"/>
        </w:rPr>
        <w:tab/>
        <w:t>Describe any assurance of confidentiality provided to respondents and the basis for the assurance in statute, regulation, or agency policy.</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11.</w:t>
      </w:r>
      <w:r w:rsidRPr="004C02E6">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12.</w:t>
      </w:r>
      <w:r w:rsidRPr="004C02E6">
        <w:rPr>
          <w:rFonts w:ascii="Times New Roman" w:hAnsi="Times New Roman"/>
          <w:b/>
          <w:i/>
          <w:sz w:val="24"/>
        </w:rPr>
        <w:tab/>
        <w:t>Provide estimates of the hour burden of the collection of information.  The statement should:</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If this request for approval covers more than one form, provide separate hour burden estimates for each form and aggregate the hour burdens.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13.</w:t>
      </w:r>
      <w:r w:rsidRPr="004C02E6">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lastRenderedPageBreak/>
        <w:tab/>
        <w:t>*</w:t>
      </w:r>
      <w:r w:rsidRPr="004C02E6">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14.</w:t>
      </w:r>
      <w:r w:rsidRPr="004C02E6">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15.</w:t>
      </w:r>
      <w:r w:rsidRPr="004C02E6">
        <w:rPr>
          <w:rFonts w:ascii="Times New Roman" w:hAnsi="Times New Roman"/>
          <w:b/>
          <w:i/>
          <w:sz w:val="24"/>
        </w:rPr>
        <w:tab/>
        <w:t>Explain the reasons for any program changes or adjustments in hour or cost burden.</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16.</w:t>
      </w:r>
      <w:r w:rsidRPr="004C02E6">
        <w:rPr>
          <w:rFonts w:ascii="Times New Roman" w:hAnsi="Times New Roman"/>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17.</w:t>
      </w:r>
      <w:r w:rsidRPr="004C02E6">
        <w:rPr>
          <w:rFonts w:ascii="Times New Roman" w:hAnsi="Times New Roman"/>
          <w:b/>
          <w:i/>
          <w:sz w:val="24"/>
        </w:rPr>
        <w:tab/>
        <w:t>If seeking approval to not display the expiration date for OMB approval of the information collection, explain the reasons that display would be inappropriate.</w:t>
      </w: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18.</w:t>
      </w:r>
      <w:r w:rsidRPr="004C02E6">
        <w:rPr>
          <w:rFonts w:ascii="Times New Roman" w:hAnsi="Times New Roman"/>
          <w:b/>
          <w:i/>
          <w:sz w:val="24"/>
        </w:rPr>
        <w:tab/>
        <w:t>Explain each exception to the topics of the certification statement identified in "Certification for Paperwork Reduction Act Submissions."</w:t>
      </w:r>
    </w:p>
    <w:p w:rsidR="00226991" w:rsidRPr="004C02E6" w:rsidRDefault="00AF4B1D" w:rsidP="00610E0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4C02E6">
        <w:rPr>
          <w:rFonts w:ascii="Times New Roman" w:hAnsi="Times New Roman"/>
          <w:b/>
          <w:sz w:val="24"/>
        </w:rPr>
        <w:br/>
      </w:r>
      <w:r w:rsidR="008847E2" w:rsidRPr="004C02E6">
        <w:rPr>
          <w:rFonts w:ascii="Times New Roman" w:hAnsi="Times New Roman"/>
          <w:b/>
          <w:sz w:val="24"/>
        </w:rPr>
        <w:br w:type="page"/>
      </w:r>
      <w:r w:rsidR="00226991" w:rsidRPr="004C02E6">
        <w:rPr>
          <w:rFonts w:ascii="Times New Roman" w:hAnsi="Times New Roman"/>
          <w:sz w:val="24"/>
          <w:u w:val="single"/>
        </w:rPr>
        <w:lastRenderedPageBreak/>
        <w:t>Introduction</w:t>
      </w:r>
    </w:p>
    <w:p w:rsidR="00226991" w:rsidRPr="004C02E6" w:rsidRDefault="00226991">
      <w:pPr>
        <w:rPr>
          <w:rFonts w:ascii="Times New Roman" w:hAnsi="Times New Roman"/>
          <w:sz w:val="24"/>
        </w:rPr>
      </w:pPr>
    </w:p>
    <w:p w:rsidR="00F27386" w:rsidRDefault="00226991">
      <w:pPr>
        <w:rPr>
          <w:rFonts w:ascii="Times New Roman" w:hAnsi="Times New Roman"/>
          <w:sz w:val="24"/>
        </w:rPr>
      </w:pPr>
      <w:r w:rsidRPr="004C02E6">
        <w:rPr>
          <w:rFonts w:ascii="Times New Roman" w:hAnsi="Times New Roman"/>
          <w:sz w:val="24"/>
        </w:rPr>
        <w:t>This information collection clearance package is being submitted by the Office of Surface Mining Reclamation and Enforcement (</w:t>
      </w:r>
      <w:r w:rsidR="008B5EE5">
        <w:rPr>
          <w:rFonts w:ascii="Times New Roman" w:hAnsi="Times New Roman"/>
          <w:sz w:val="24"/>
        </w:rPr>
        <w:t>OSMRE</w:t>
      </w:r>
      <w:r w:rsidRPr="004C02E6">
        <w:rPr>
          <w:rFonts w:ascii="Times New Roman" w:hAnsi="Times New Roman"/>
          <w:sz w:val="24"/>
        </w:rPr>
        <w:t xml:space="preserve">) to request information collection renewal authority </w:t>
      </w:r>
      <w:r w:rsidR="004C02E6">
        <w:rPr>
          <w:rFonts w:ascii="Times New Roman" w:hAnsi="Times New Roman"/>
          <w:sz w:val="24"/>
        </w:rPr>
        <w:t xml:space="preserve">for </w:t>
      </w:r>
      <w:r w:rsidRPr="004C02E6">
        <w:rPr>
          <w:rFonts w:ascii="Times New Roman" w:hAnsi="Times New Roman"/>
          <w:sz w:val="24"/>
        </w:rPr>
        <w:t>30 CFR Part 779</w:t>
      </w:r>
      <w:r w:rsidR="004C02E6">
        <w:rPr>
          <w:rFonts w:ascii="Times New Roman" w:hAnsi="Times New Roman"/>
          <w:sz w:val="24"/>
        </w:rPr>
        <w:t xml:space="preserve"> - </w:t>
      </w:r>
      <w:r w:rsidR="00F27386" w:rsidRPr="004C02E6">
        <w:rPr>
          <w:rFonts w:ascii="Times New Roman" w:hAnsi="Times New Roman"/>
          <w:sz w:val="24"/>
        </w:rPr>
        <w:t xml:space="preserve">Surface Mining Permit Applications – Minimum Requirements for Information on Environmental Resources, </w:t>
      </w:r>
      <w:r w:rsidR="00A9341F" w:rsidRPr="004C02E6">
        <w:rPr>
          <w:rFonts w:ascii="Times New Roman" w:hAnsi="Times New Roman"/>
          <w:sz w:val="24"/>
        </w:rPr>
        <w:t>an</w:t>
      </w:r>
      <w:r w:rsidR="008847E2" w:rsidRPr="004C02E6">
        <w:rPr>
          <w:rFonts w:ascii="Times New Roman" w:hAnsi="Times New Roman"/>
          <w:sz w:val="24"/>
        </w:rPr>
        <w:t>d</w:t>
      </w:r>
      <w:r w:rsidR="00A9341F" w:rsidRPr="004C02E6">
        <w:rPr>
          <w:rFonts w:ascii="Times New Roman" w:hAnsi="Times New Roman"/>
          <w:sz w:val="24"/>
        </w:rPr>
        <w:t xml:space="preserve"> 30 CFR Part 783</w:t>
      </w:r>
      <w:r w:rsidR="004C02E6">
        <w:rPr>
          <w:rFonts w:ascii="Times New Roman" w:hAnsi="Times New Roman"/>
          <w:sz w:val="24"/>
        </w:rPr>
        <w:t xml:space="preserve"> - </w:t>
      </w:r>
      <w:r w:rsidR="00F27386" w:rsidRPr="004C02E6">
        <w:rPr>
          <w:rFonts w:ascii="Times New Roman" w:hAnsi="Times New Roman"/>
          <w:sz w:val="24"/>
        </w:rPr>
        <w:t>Underground Mining Permit Applications – Minimum Requirements for Information on Environmental Resources</w:t>
      </w:r>
      <w:r w:rsidRPr="004C02E6">
        <w:rPr>
          <w:rFonts w:ascii="Times New Roman" w:hAnsi="Times New Roman"/>
          <w:sz w:val="24"/>
        </w:rPr>
        <w:t>.  These regulations govern the minimum requirements for information on environmental resources</w:t>
      </w:r>
      <w:r w:rsidR="00A9341F" w:rsidRPr="004C02E6">
        <w:rPr>
          <w:rFonts w:ascii="Times New Roman" w:hAnsi="Times New Roman"/>
          <w:sz w:val="24"/>
        </w:rPr>
        <w:t xml:space="preserve"> for </w:t>
      </w:r>
      <w:r w:rsidR="004C02E6">
        <w:rPr>
          <w:rFonts w:ascii="Times New Roman" w:hAnsi="Times New Roman"/>
          <w:sz w:val="24"/>
        </w:rPr>
        <w:t xml:space="preserve">coal </w:t>
      </w:r>
      <w:r w:rsidR="00CA425A" w:rsidRPr="004C02E6">
        <w:rPr>
          <w:rFonts w:ascii="Times New Roman" w:hAnsi="Times New Roman"/>
          <w:sz w:val="24"/>
        </w:rPr>
        <w:t>mining permit applications</w:t>
      </w:r>
      <w:r w:rsidRPr="004C02E6">
        <w:rPr>
          <w:rFonts w:ascii="Times New Roman" w:hAnsi="Times New Roman"/>
          <w:sz w:val="24"/>
        </w:rPr>
        <w:t xml:space="preserve">. </w:t>
      </w:r>
    </w:p>
    <w:p w:rsidR="004C02E6" w:rsidRPr="004C02E6" w:rsidRDefault="004C02E6">
      <w:pPr>
        <w:rPr>
          <w:rFonts w:ascii="Times New Roman" w:hAnsi="Times New Roman"/>
          <w:sz w:val="24"/>
        </w:rPr>
      </w:pPr>
    </w:p>
    <w:p w:rsidR="00226991" w:rsidRPr="003F61FC" w:rsidRDefault="00226991">
      <w:pPr>
        <w:rPr>
          <w:rFonts w:ascii="Times New Roman" w:hAnsi="Times New Roman"/>
          <w:sz w:val="24"/>
        </w:rPr>
      </w:pPr>
      <w:r w:rsidRPr="004C02E6">
        <w:rPr>
          <w:rFonts w:ascii="Times New Roman" w:hAnsi="Times New Roman"/>
          <w:sz w:val="24"/>
        </w:rPr>
        <w:t xml:space="preserve">Since the last </w:t>
      </w:r>
      <w:r w:rsidR="00F27386" w:rsidRPr="004C02E6">
        <w:rPr>
          <w:rFonts w:ascii="Times New Roman" w:hAnsi="Times New Roman"/>
          <w:sz w:val="24"/>
        </w:rPr>
        <w:t xml:space="preserve">collection clearance package </w:t>
      </w:r>
      <w:r w:rsidRPr="004C02E6">
        <w:rPr>
          <w:rFonts w:ascii="Times New Roman" w:hAnsi="Times New Roman"/>
          <w:sz w:val="24"/>
        </w:rPr>
        <w:t xml:space="preserve">was </w:t>
      </w:r>
      <w:r w:rsidR="00FD7FA2" w:rsidRPr="004C02E6">
        <w:rPr>
          <w:rFonts w:ascii="Times New Roman" w:hAnsi="Times New Roman"/>
          <w:sz w:val="24"/>
        </w:rPr>
        <w:t>approved in 20</w:t>
      </w:r>
      <w:r w:rsidR="000D521A">
        <w:rPr>
          <w:rFonts w:ascii="Times New Roman" w:hAnsi="Times New Roman"/>
          <w:sz w:val="24"/>
        </w:rPr>
        <w:t>12</w:t>
      </w:r>
      <w:r w:rsidRPr="004C02E6">
        <w:rPr>
          <w:rFonts w:ascii="Times New Roman" w:hAnsi="Times New Roman"/>
          <w:sz w:val="24"/>
        </w:rPr>
        <w:t xml:space="preserve">, there have been no program changes. </w:t>
      </w:r>
      <w:r w:rsidR="00610E07" w:rsidRPr="004C02E6">
        <w:rPr>
          <w:rFonts w:ascii="Times New Roman" w:hAnsi="Times New Roman"/>
          <w:sz w:val="24"/>
        </w:rPr>
        <w:t xml:space="preserve"> </w:t>
      </w:r>
      <w:r w:rsidR="00067476">
        <w:rPr>
          <w:rFonts w:ascii="Times New Roman" w:hAnsi="Times New Roman"/>
          <w:sz w:val="24"/>
        </w:rPr>
        <w:t>As with the previous 3-year cycle, t</w:t>
      </w:r>
      <w:r w:rsidR="00F802BE" w:rsidRPr="004C02E6">
        <w:rPr>
          <w:rFonts w:ascii="Times New Roman" w:hAnsi="Times New Roman"/>
          <w:sz w:val="24"/>
        </w:rPr>
        <w:t xml:space="preserve">here </w:t>
      </w:r>
      <w:r w:rsidR="0030373A" w:rsidRPr="004C02E6">
        <w:rPr>
          <w:rFonts w:ascii="Times New Roman" w:hAnsi="Times New Roman"/>
          <w:sz w:val="24"/>
        </w:rPr>
        <w:t>ha</w:t>
      </w:r>
      <w:r w:rsidR="00F802BE" w:rsidRPr="004C02E6">
        <w:rPr>
          <w:rFonts w:ascii="Times New Roman" w:hAnsi="Times New Roman"/>
          <w:sz w:val="24"/>
        </w:rPr>
        <w:t>s</w:t>
      </w:r>
      <w:r w:rsidR="0030373A" w:rsidRPr="004C02E6">
        <w:rPr>
          <w:rFonts w:ascii="Times New Roman" w:hAnsi="Times New Roman"/>
          <w:sz w:val="24"/>
        </w:rPr>
        <w:t xml:space="preserve"> been </w:t>
      </w:r>
      <w:r w:rsidR="00F802BE" w:rsidRPr="004C02E6">
        <w:rPr>
          <w:rFonts w:ascii="Times New Roman" w:hAnsi="Times New Roman"/>
          <w:sz w:val="24"/>
        </w:rPr>
        <w:t xml:space="preserve">a </w:t>
      </w:r>
      <w:r w:rsidR="000D521A">
        <w:rPr>
          <w:rFonts w:ascii="Times New Roman" w:hAnsi="Times New Roman"/>
          <w:sz w:val="24"/>
        </w:rPr>
        <w:t xml:space="preserve">continued </w:t>
      </w:r>
      <w:r w:rsidR="00F802BE" w:rsidRPr="004C02E6">
        <w:rPr>
          <w:rFonts w:ascii="Times New Roman" w:hAnsi="Times New Roman"/>
          <w:sz w:val="24"/>
        </w:rPr>
        <w:t xml:space="preserve">decrease in the number of </w:t>
      </w:r>
      <w:r w:rsidR="000D521A">
        <w:rPr>
          <w:rFonts w:ascii="Times New Roman" w:hAnsi="Times New Roman"/>
          <w:sz w:val="24"/>
        </w:rPr>
        <w:t xml:space="preserve">annual </w:t>
      </w:r>
      <w:r w:rsidR="0025126E">
        <w:rPr>
          <w:rFonts w:ascii="Times New Roman" w:hAnsi="Times New Roman"/>
          <w:sz w:val="24"/>
        </w:rPr>
        <w:t xml:space="preserve">new </w:t>
      </w:r>
      <w:r w:rsidR="00F802BE" w:rsidRPr="004C02E6">
        <w:rPr>
          <w:rFonts w:ascii="Times New Roman" w:hAnsi="Times New Roman"/>
          <w:sz w:val="24"/>
        </w:rPr>
        <w:t xml:space="preserve">permit applications </w:t>
      </w:r>
      <w:r w:rsidR="0030373A" w:rsidRPr="004C02E6">
        <w:rPr>
          <w:rFonts w:ascii="Times New Roman" w:hAnsi="Times New Roman"/>
          <w:sz w:val="24"/>
        </w:rPr>
        <w:t xml:space="preserve">since the last </w:t>
      </w:r>
      <w:r w:rsidR="004C02E6">
        <w:rPr>
          <w:rFonts w:ascii="Times New Roman" w:hAnsi="Times New Roman"/>
          <w:sz w:val="24"/>
        </w:rPr>
        <w:t>request</w:t>
      </w:r>
      <w:r w:rsidR="0030373A" w:rsidRPr="004C02E6">
        <w:rPr>
          <w:rFonts w:ascii="Times New Roman" w:hAnsi="Times New Roman"/>
          <w:sz w:val="24"/>
        </w:rPr>
        <w:t xml:space="preserve"> (</w:t>
      </w:r>
      <w:r w:rsidR="000D521A">
        <w:rPr>
          <w:rFonts w:ascii="Times New Roman" w:hAnsi="Times New Roman"/>
          <w:sz w:val="24"/>
        </w:rPr>
        <w:t>from 219</w:t>
      </w:r>
      <w:r w:rsidR="0030373A" w:rsidRPr="004C02E6">
        <w:rPr>
          <w:rFonts w:ascii="Times New Roman" w:hAnsi="Times New Roman"/>
          <w:sz w:val="24"/>
        </w:rPr>
        <w:t xml:space="preserve"> to </w:t>
      </w:r>
      <w:r w:rsidR="000D521A">
        <w:rPr>
          <w:rFonts w:ascii="Times New Roman" w:hAnsi="Times New Roman"/>
          <w:sz w:val="24"/>
        </w:rPr>
        <w:t>19</w:t>
      </w:r>
      <w:r w:rsidR="0025126E">
        <w:rPr>
          <w:rFonts w:ascii="Times New Roman" w:hAnsi="Times New Roman"/>
          <w:sz w:val="24"/>
        </w:rPr>
        <w:t>0</w:t>
      </w:r>
      <w:r w:rsidR="0030373A" w:rsidRPr="004C02E6">
        <w:rPr>
          <w:rFonts w:ascii="Times New Roman" w:hAnsi="Times New Roman"/>
          <w:sz w:val="24"/>
        </w:rPr>
        <w:t>)</w:t>
      </w:r>
      <w:r w:rsidR="001A0516">
        <w:rPr>
          <w:rFonts w:ascii="Times New Roman" w:hAnsi="Times New Roman"/>
          <w:sz w:val="24"/>
        </w:rPr>
        <w:t>.</w:t>
      </w:r>
      <w:r w:rsidR="00F802BE" w:rsidRPr="004C02E6">
        <w:rPr>
          <w:rFonts w:ascii="Times New Roman" w:hAnsi="Times New Roman"/>
          <w:sz w:val="24"/>
        </w:rPr>
        <w:t xml:space="preserve"> </w:t>
      </w:r>
      <w:r w:rsidR="001A0516">
        <w:rPr>
          <w:rFonts w:ascii="Times New Roman" w:hAnsi="Times New Roman"/>
          <w:sz w:val="24"/>
        </w:rPr>
        <w:t xml:space="preserve"> The average hourly burden for permit applicants to prepare an </w:t>
      </w:r>
      <w:r w:rsidR="00F56FE6">
        <w:rPr>
          <w:rFonts w:ascii="Times New Roman" w:hAnsi="Times New Roman"/>
          <w:sz w:val="24"/>
        </w:rPr>
        <w:t xml:space="preserve">individual </w:t>
      </w:r>
      <w:r w:rsidR="001A0516">
        <w:rPr>
          <w:rFonts w:ascii="Times New Roman" w:hAnsi="Times New Roman"/>
          <w:sz w:val="24"/>
        </w:rPr>
        <w:t>application</w:t>
      </w:r>
      <w:r w:rsidR="00067476">
        <w:rPr>
          <w:rFonts w:ascii="Times New Roman" w:hAnsi="Times New Roman"/>
          <w:sz w:val="24"/>
        </w:rPr>
        <w:t xml:space="preserve">, and for the regulatory authority to review the application, </w:t>
      </w:r>
      <w:r w:rsidR="001A0516">
        <w:rPr>
          <w:rFonts w:ascii="Times New Roman" w:hAnsi="Times New Roman"/>
          <w:sz w:val="24"/>
        </w:rPr>
        <w:t>has changed very little</w:t>
      </w:r>
      <w:r w:rsidR="00A06680">
        <w:rPr>
          <w:rFonts w:ascii="Times New Roman" w:hAnsi="Times New Roman"/>
          <w:sz w:val="24"/>
        </w:rPr>
        <w:t xml:space="preserve"> in the past three years</w:t>
      </w:r>
      <w:r w:rsidR="00850308">
        <w:rPr>
          <w:rFonts w:ascii="Times New Roman" w:hAnsi="Times New Roman"/>
          <w:sz w:val="24"/>
        </w:rPr>
        <w:t xml:space="preserve">.  </w:t>
      </w:r>
      <w:r w:rsidR="00F56FE6">
        <w:rPr>
          <w:rFonts w:ascii="Times New Roman" w:hAnsi="Times New Roman"/>
          <w:sz w:val="24"/>
        </w:rPr>
        <w:t>However, d</w:t>
      </w:r>
      <w:r w:rsidR="00067476">
        <w:rPr>
          <w:rFonts w:ascii="Times New Roman" w:hAnsi="Times New Roman"/>
          <w:sz w:val="24"/>
        </w:rPr>
        <w:t xml:space="preserve">ue primarily to the decreased number of new permit applications, </w:t>
      </w:r>
      <w:r w:rsidR="00850308">
        <w:rPr>
          <w:rFonts w:ascii="Times New Roman" w:hAnsi="Times New Roman"/>
          <w:sz w:val="24"/>
        </w:rPr>
        <w:t>there has been a</w:t>
      </w:r>
      <w:r w:rsidR="00067476">
        <w:rPr>
          <w:rFonts w:ascii="Times New Roman" w:hAnsi="Times New Roman"/>
          <w:sz w:val="24"/>
        </w:rPr>
        <w:t>n</w:t>
      </w:r>
      <w:r w:rsidR="00850308">
        <w:rPr>
          <w:rFonts w:ascii="Times New Roman" w:hAnsi="Times New Roman"/>
          <w:sz w:val="24"/>
        </w:rPr>
        <w:t xml:space="preserve"> </w:t>
      </w:r>
      <w:r w:rsidR="00067476">
        <w:rPr>
          <w:rFonts w:ascii="Times New Roman" w:hAnsi="Times New Roman"/>
          <w:sz w:val="24"/>
        </w:rPr>
        <w:t xml:space="preserve">overall </w:t>
      </w:r>
      <w:r w:rsidR="00850308">
        <w:rPr>
          <w:rFonts w:ascii="Times New Roman" w:hAnsi="Times New Roman"/>
          <w:sz w:val="24"/>
        </w:rPr>
        <w:t>decrease of 2</w:t>
      </w:r>
      <w:r w:rsidR="00067476">
        <w:rPr>
          <w:rFonts w:ascii="Times New Roman" w:hAnsi="Times New Roman"/>
          <w:sz w:val="24"/>
        </w:rPr>
        <w:t>6,054</w:t>
      </w:r>
      <w:r w:rsidR="00850308">
        <w:rPr>
          <w:rFonts w:ascii="Times New Roman" w:hAnsi="Times New Roman"/>
          <w:sz w:val="24"/>
        </w:rPr>
        <w:t xml:space="preserve"> combined annual burden hours </w:t>
      </w:r>
      <w:r w:rsidR="00F802BE" w:rsidRPr="004C02E6">
        <w:rPr>
          <w:rFonts w:ascii="Times New Roman" w:hAnsi="Times New Roman"/>
          <w:sz w:val="24"/>
        </w:rPr>
        <w:t xml:space="preserve">to prepare and </w:t>
      </w:r>
      <w:r w:rsidR="00F802BE" w:rsidRPr="003F61FC">
        <w:rPr>
          <w:rFonts w:ascii="Times New Roman" w:hAnsi="Times New Roman"/>
          <w:sz w:val="24"/>
        </w:rPr>
        <w:t xml:space="preserve">review </w:t>
      </w:r>
      <w:r w:rsidR="00CF244B">
        <w:rPr>
          <w:rFonts w:ascii="Times New Roman" w:hAnsi="Times New Roman"/>
          <w:sz w:val="24"/>
        </w:rPr>
        <w:t>all</w:t>
      </w:r>
      <w:r w:rsidR="00F802BE" w:rsidRPr="003F61FC">
        <w:rPr>
          <w:rFonts w:ascii="Times New Roman" w:hAnsi="Times New Roman"/>
          <w:sz w:val="24"/>
        </w:rPr>
        <w:t xml:space="preserve"> application</w:t>
      </w:r>
      <w:r w:rsidR="00CF244B">
        <w:rPr>
          <w:rFonts w:ascii="Times New Roman" w:hAnsi="Times New Roman"/>
          <w:sz w:val="24"/>
        </w:rPr>
        <w:t>s</w:t>
      </w:r>
      <w:r w:rsidR="00F802BE" w:rsidRPr="003F61FC">
        <w:rPr>
          <w:rFonts w:ascii="Times New Roman" w:hAnsi="Times New Roman"/>
          <w:sz w:val="24"/>
        </w:rPr>
        <w:t xml:space="preserve"> according to the re</w:t>
      </w:r>
      <w:r w:rsidR="0015174E" w:rsidRPr="003F61FC">
        <w:rPr>
          <w:rFonts w:ascii="Times New Roman" w:hAnsi="Times New Roman"/>
          <w:sz w:val="24"/>
        </w:rPr>
        <w:t xml:space="preserve">cent data received from the </w:t>
      </w:r>
      <w:r w:rsidR="00EF5690">
        <w:rPr>
          <w:rFonts w:ascii="Times New Roman" w:hAnsi="Times New Roman"/>
          <w:sz w:val="24"/>
        </w:rPr>
        <w:t xml:space="preserve">permittees, </w:t>
      </w:r>
      <w:r w:rsidR="0015174E" w:rsidRPr="003F61FC">
        <w:rPr>
          <w:rFonts w:ascii="Times New Roman" w:hAnsi="Times New Roman"/>
          <w:sz w:val="24"/>
        </w:rPr>
        <w:t>engineering consultant</w:t>
      </w:r>
      <w:r w:rsidR="00540AC1" w:rsidRPr="003F61FC">
        <w:rPr>
          <w:rFonts w:ascii="Times New Roman" w:hAnsi="Times New Roman"/>
          <w:sz w:val="24"/>
        </w:rPr>
        <w:t>s</w:t>
      </w:r>
      <w:r w:rsidR="00F802BE" w:rsidRPr="003F61FC">
        <w:rPr>
          <w:rFonts w:ascii="Times New Roman" w:hAnsi="Times New Roman"/>
          <w:sz w:val="24"/>
        </w:rPr>
        <w:t xml:space="preserve"> and regulatory authorities.</w:t>
      </w:r>
      <w:r w:rsidR="00A9341F" w:rsidRPr="003F61FC">
        <w:rPr>
          <w:rFonts w:ascii="Times New Roman" w:hAnsi="Times New Roman"/>
          <w:sz w:val="24"/>
        </w:rPr>
        <w:t xml:space="preserve"> </w:t>
      </w:r>
    </w:p>
    <w:p w:rsidR="003F61FC" w:rsidRPr="003F61FC" w:rsidRDefault="003F61FC" w:rsidP="003F61FC">
      <w:pPr>
        <w:rPr>
          <w:rFonts w:ascii="Times New Roman" w:hAnsi="Times New Roman"/>
          <w:sz w:val="24"/>
        </w:rPr>
      </w:pPr>
    </w:p>
    <w:p w:rsidR="003F61FC" w:rsidRPr="003F61FC" w:rsidRDefault="003F61FC" w:rsidP="003F61FC">
      <w:pPr>
        <w:rPr>
          <w:rFonts w:ascii="Times New Roman" w:hAnsi="Times New Roman"/>
          <w:sz w:val="24"/>
        </w:rPr>
      </w:pPr>
      <w:r w:rsidRPr="003F61FC">
        <w:rPr>
          <w:rFonts w:ascii="Times New Roman" w:hAnsi="Times New Roman"/>
          <w:sz w:val="24"/>
        </w:rPr>
        <w:t xml:space="preserve">The following table summarizes the information collection requirements and changes to the current collection burden for 30 CFR </w:t>
      </w:r>
      <w:r>
        <w:rPr>
          <w:rFonts w:ascii="Times New Roman" w:hAnsi="Times New Roman"/>
          <w:sz w:val="24"/>
        </w:rPr>
        <w:t>P</w:t>
      </w:r>
      <w:r w:rsidRPr="003F61FC">
        <w:rPr>
          <w:rFonts w:ascii="Times New Roman" w:hAnsi="Times New Roman"/>
          <w:sz w:val="24"/>
        </w:rPr>
        <w:t xml:space="preserve">arts </w:t>
      </w:r>
      <w:r>
        <w:rPr>
          <w:rFonts w:ascii="Times New Roman" w:hAnsi="Times New Roman"/>
          <w:sz w:val="24"/>
        </w:rPr>
        <w:t>779 and 783</w:t>
      </w:r>
      <w:r w:rsidRPr="003F61FC">
        <w:rPr>
          <w:rFonts w:ascii="Times New Roman" w:hAnsi="Times New Roman"/>
          <w:sz w:val="24"/>
        </w:rPr>
        <w:t>.</w:t>
      </w:r>
    </w:p>
    <w:p w:rsidR="003F61FC" w:rsidRDefault="003F61FC" w:rsidP="003F61FC">
      <w:pPr>
        <w:rPr>
          <w:rFonts w:ascii="Times New Roman" w:hAnsi="Times New Roman"/>
          <w:sz w:val="24"/>
        </w:rPr>
      </w:pPr>
    </w:p>
    <w:p w:rsidR="000D7FE4" w:rsidRPr="004C02E6" w:rsidRDefault="000D7FE4">
      <w:pPr>
        <w:rPr>
          <w:rFonts w:ascii="Times New Roman" w:hAnsi="Times New Roman"/>
          <w:sz w:val="24"/>
        </w:rPr>
      </w:pPr>
    </w:p>
    <w:tbl>
      <w:tblPr>
        <w:tblW w:w="10350" w:type="dxa"/>
        <w:tblInd w:w="-34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97"/>
        <w:gridCol w:w="1284"/>
        <w:gridCol w:w="1310"/>
        <w:gridCol w:w="1300"/>
        <w:gridCol w:w="1260"/>
        <w:gridCol w:w="1080"/>
        <w:gridCol w:w="1260"/>
      </w:tblGrid>
      <w:tr w:rsidR="000D7FE4" w:rsidRPr="004C02E6" w:rsidTr="00F856D1">
        <w:tc>
          <w:tcPr>
            <w:tcW w:w="10350" w:type="dxa"/>
            <w:gridSpan w:val="8"/>
          </w:tcPr>
          <w:p w:rsidR="000D7FE4" w:rsidRPr="004C02E6" w:rsidRDefault="000D7FE4" w:rsidP="009D5F9A">
            <w:pPr>
              <w:jc w:val="center"/>
              <w:rPr>
                <w:rFonts w:ascii="Times New Roman" w:hAnsi="Times New Roman"/>
                <w:sz w:val="24"/>
              </w:rPr>
            </w:pPr>
            <w:r w:rsidRPr="004C02E6">
              <w:rPr>
                <w:rFonts w:ascii="Times New Roman" w:hAnsi="Times New Roman"/>
                <w:sz w:val="24"/>
              </w:rPr>
              <w:t>INFORMATION COLLECTION SUMMARY FOR 30 CFR PART</w:t>
            </w:r>
            <w:r w:rsidR="00610E07" w:rsidRPr="004C02E6">
              <w:rPr>
                <w:rFonts w:ascii="Times New Roman" w:hAnsi="Times New Roman"/>
                <w:sz w:val="24"/>
              </w:rPr>
              <w:t>S</w:t>
            </w:r>
            <w:r w:rsidRPr="004C02E6">
              <w:rPr>
                <w:rFonts w:ascii="Times New Roman" w:hAnsi="Times New Roman"/>
                <w:sz w:val="24"/>
              </w:rPr>
              <w:t xml:space="preserve"> 779</w:t>
            </w:r>
            <w:r w:rsidR="00610E07" w:rsidRPr="004C02E6">
              <w:rPr>
                <w:rFonts w:ascii="Times New Roman" w:hAnsi="Times New Roman"/>
                <w:sz w:val="24"/>
              </w:rPr>
              <w:t xml:space="preserve"> &amp; 783</w:t>
            </w:r>
          </w:p>
        </w:tc>
      </w:tr>
      <w:tr w:rsidR="004B4A24" w:rsidRPr="004C02E6" w:rsidTr="00F856D1">
        <w:tc>
          <w:tcPr>
            <w:tcW w:w="1559" w:type="dxa"/>
          </w:tcPr>
          <w:p w:rsidR="000D7FE4" w:rsidRDefault="000D7FE4" w:rsidP="009D5F9A">
            <w:pPr>
              <w:jc w:val="center"/>
              <w:rPr>
                <w:rFonts w:ascii="Times New Roman" w:hAnsi="Times New Roman"/>
                <w:bCs/>
                <w:sz w:val="24"/>
              </w:rPr>
            </w:pPr>
            <w:r w:rsidRPr="004C02E6">
              <w:rPr>
                <w:rFonts w:ascii="Times New Roman" w:hAnsi="Times New Roman"/>
                <w:bCs/>
                <w:sz w:val="24"/>
              </w:rPr>
              <w:t xml:space="preserve"> Section</w:t>
            </w:r>
            <w:r w:rsidR="00610E07" w:rsidRPr="004C02E6">
              <w:rPr>
                <w:rFonts w:ascii="Times New Roman" w:hAnsi="Times New Roman"/>
                <w:bCs/>
                <w:sz w:val="24"/>
              </w:rPr>
              <w:t>s</w:t>
            </w:r>
          </w:p>
          <w:p w:rsidR="004C02E6" w:rsidRPr="004C02E6" w:rsidRDefault="004C02E6" w:rsidP="009D5F9A">
            <w:pPr>
              <w:jc w:val="center"/>
              <w:rPr>
                <w:rFonts w:ascii="Times New Roman" w:hAnsi="Times New Roman"/>
                <w:bCs/>
                <w:sz w:val="24"/>
              </w:rPr>
            </w:pPr>
            <w:r>
              <w:rPr>
                <w:rFonts w:ascii="Times New Roman" w:hAnsi="Times New Roman"/>
                <w:bCs/>
                <w:sz w:val="24"/>
              </w:rPr>
              <w:t>(30 CFR)</w:t>
            </w:r>
          </w:p>
        </w:tc>
        <w:tc>
          <w:tcPr>
            <w:tcW w:w="1297" w:type="dxa"/>
          </w:tcPr>
          <w:p w:rsidR="000D7FE4" w:rsidRPr="004C02E6" w:rsidRDefault="000D7FE4" w:rsidP="009D5F9A">
            <w:pPr>
              <w:jc w:val="center"/>
              <w:rPr>
                <w:rFonts w:ascii="Times New Roman" w:hAnsi="Times New Roman"/>
                <w:bCs/>
                <w:sz w:val="24"/>
              </w:rPr>
            </w:pPr>
            <w:r w:rsidRPr="004C02E6">
              <w:rPr>
                <w:rFonts w:ascii="Times New Roman" w:hAnsi="Times New Roman"/>
                <w:bCs/>
                <w:sz w:val="24"/>
              </w:rPr>
              <w:t>Applicant Responses</w:t>
            </w:r>
          </w:p>
        </w:tc>
        <w:tc>
          <w:tcPr>
            <w:tcW w:w="1284" w:type="dxa"/>
          </w:tcPr>
          <w:p w:rsidR="000D7FE4" w:rsidRPr="004C02E6" w:rsidRDefault="000D7FE4" w:rsidP="009D5F9A">
            <w:pPr>
              <w:jc w:val="center"/>
              <w:rPr>
                <w:rFonts w:ascii="Times New Roman" w:hAnsi="Times New Roman"/>
                <w:bCs/>
                <w:sz w:val="24"/>
              </w:rPr>
            </w:pPr>
            <w:r w:rsidRPr="004C02E6">
              <w:rPr>
                <w:rFonts w:ascii="Times New Roman" w:hAnsi="Times New Roman"/>
                <w:bCs/>
                <w:sz w:val="24"/>
              </w:rPr>
              <w:t>State</w:t>
            </w:r>
          </w:p>
          <w:p w:rsidR="000D7FE4" w:rsidRPr="004C02E6" w:rsidRDefault="000D7FE4" w:rsidP="009D5F9A">
            <w:pPr>
              <w:jc w:val="center"/>
              <w:rPr>
                <w:rFonts w:ascii="Times New Roman" w:hAnsi="Times New Roman"/>
                <w:bCs/>
                <w:sz w:val="24"/>
              </w:rPr>
            </w:pPr>
            <w:r w:rsidRPr="004C02E6">
              <w:rPr>
                <w:rFonts w:ascii="Times New Roman" w:hAnsi="Times New Roman"/>
                <w:bCs/>
                <w:sz w:val="24"/>
              </w:rPr>
              <w:t>Responses</w:t>
            </w:r>
          </w:p>
        </w:tc>
        <w:tc>
          <w:tcPr>
            <w:tcW w:w="1310" w:type="dxa"/>
          </w:tcPr>
          <w:p w:rsidR="000D7FE4" w:rsidRPr="004C02E6" w:rsidRDefault="000D7FE4" w:rsidP="009D5F9A">
            <w:pPr>
              <w:jc w:val="center"/>
              <w:rPr>
                <w:rFonts w:ascii="Times New Roman" w:hAnsi="Times New Roman"/>
                <w:sz w:val="24"/>
              </w:rPr>
            </w:pPr>
            <w:r w:rsidRPr="004C02E6">
              <w:rPr>
                <w:rFonts w:ascii="Times New Roman" w:hAnsi="Times New Roman"/>
                <w:bCs/>
                <w:sz w:val="24"/>
              </w:rPr>
              <w:t>Hours per Applicant</w:t>
            </w:r>
          </w:p>
        </w:tc>
        <w:tc>
          <w:tcPr>
            <w:tcW w:w="1300" w:type="dxa"/>
          </w:tcPr>
          <w:p w:rsidR="000D7FE4" w:rsidRPr="004C02E6" w:rsidRDefault="000D7FE4" w:rsidP="009D5F9A">
            <w:pPr>
              <w:jc w:val="center"/>
              <w:rPr>
                <w:rFonts w:ascii="Times New Roman" w:hAnsi="Times New Roman"/>
                <w:bCs/>
                <w:sz w:val="24"/>
              </w:rPr>
            </w:pPr>
            <w:r w:rsidRPr="004C02E6">
              <w:rPr>
                <w:rFonts w:ascii="Times New Roman" w:hAnsi="Times New Roman"/>
                <w:bCs/>
                <w:sz w:val="24"/>
              </w:rPr>
              <w:t xml:space="preserve">Hours per State </w:t>
            </w:r>
          </w:p>
        </w:tc>
        <w:tc>
          <w:tcPr>
            <w:tcW w:w="1260" w:type="dxa"/>
          </w:tcPr>
          <w:p w:rsidR="000D7FE4" w:rsidRPr="004C02E6" w:rsidRDefault="000D7FE4" w:rsidP="009D5F9A">
            <w:pPr>
              <w:jc w:val="center"/>
              <w:rPr>
                <w:rFonts w:ascii="Times New Roman" w:hAnsi="Times New Roman"/>
                <w:bCs/>
                <w:sz w:val="24"/>
              </w:rPr>
            </w:pPr>
            <w:r w:rsidRPr="004C02E6">
              <w:rPr>
                <w:rFonts w:ascii="Times New Roman" w:hAnsi="Times New Roman"/>
                <w:bCs/>
                <w:sz w:val="24"/>
              </w:rPr>
              <w:t>Total Hours Requested</w:t>
            </w:r>
          </w:p>
        </w:tc>
        <w:tc>
          <w:tcPr>
            <w:tcW w:w="1080" w:type="dxa"/>
          </w:tcPr>
          <w:p w:rsidR="000D7FE4" w:rsidRPr="004C02E6" w:rsidRDefault="000D7FE4" w:rsidP="009D5F9A">
            <w:pPr>
              <w:jc w:val="center"/>
              <w:rPr>
                <w:rFonts w:ascii="Times New Roman" w:hAnsi="Times New Roman"/>
                <w:bCs/>
                <w:sz w:val="24"/>
              </w:rPr>
            </w:pPr>
            <w:r w:rsidRPr="004C02E6">
              <w:rPr>
                <w:rFonts w:ascii="Times New Roman" w:hAnsi="Times New Roman"/>
                <w:bCs/>
                <w:sz w:val="24"/>
              </w:rPr>
              <w:t>Current ICB hours</w:t>
            </w:r>
          </w:p>
        </w:tc>
        <w:tc>
          <w:tcPr>
            <w:tcW w:w="1260" w:type="dxa"/>
          </w:tcPr>
          <w:p w:rsidR="000D7FE4" w:rsidRPr="004C02E6" w:rsidRDefault="000D7FE4" w:rsidP="009D5F9A">
            <w:pPr>
              <w:jc w:val="center"/>
              <w:rPr>
                <w:rFonts w:ascii="Times New Roman" w:hAnsi="Times New Roman"/>
                <w:bCs/>
                <w:sz w:val="24"/>
              </w:rPr>
            </w:pPr>
            <w:r w:rsidRPr="004C02E6">
              <w:rPr>
                <w:rFonts w:ascii="Times New Roman" w:hAnsi="Times New Roman"/>
                <w:bCs/>
                <w:sz w:val="24"/>
              </w:rPr>
              <w:t>Change to ICB hours</w:t>
            </w:r>
          </w:p>
        </w:tc>
      </w:tr>
      <w:tr w:rsidR="004B4A24" w:rsidRPr="004C02E6" w:rsidTr="00F856D1">
        <w:tc>
          <w:tcPr>
            <w:tcW w:w="1559" w:type="dxa"/>
          </w:tcPr>
          <w:p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.11 &amp; .12</w:t>
            </w:r>
          </w:p>
        </w:tc>
        <w:tc>
          <w:tcPr>
            <w:tcW w:w="1297" w:type="dxa"/>
          </w:tcPr>
          <w:p w:rsidR="000D7FE4" w:rsidRPr="004C02E6" w:rsidRDefault="00695C22" w:rsidP="00AE7B5E">
            <w:pPr>
              <w:jc w:val="center"/>
              <w:rPr>
                <w:rFonts w:ascii="Times New Roman" w:hAnsi="Times New Roman"/>
                <w:sz w:val="24"/>
              </w:rPr>
            </w:pPr>
            <w:r>
              <w:rPr>
                <w:rFonts w:ascii="Times New Roman" w:hAnsi="Times New Roman"/>
                <w:sz w:val="24"/>
              </w:rPr>
              <w:t>19</w:t>
            </w:r>
            <w:r w:rsidR="00AE7B5E">
              <w:rPr>
                <w:rFonts w:ascii="Times New Roman" w:hAnsi="Times New Roman"/>
                <w:sz w:val="24"/>
              </w:rPr>
              <w:t>0</w:t>
            </w:r>
          </w:p>
        </w:tc>
        <w:tc>
          <w:tcPr>
            <w:tcW w:w="1284" w:type="dxa"/>
          </w:tcPr>
          <w:p w:rsidR="000D7FE4" w:rsidRPr="004C02E6" w:rsidRDefault="00AE7B5E" w:rsidP="00AE7B5E">
            <w:pPr>
              <w:jc w:val="center"/>
              <w:rPr>
                <w:rFonts w:ascii="Times New Roman" w:hAnsi="Times New Roman"/>
                <w:sz w:val="24"/>
              </w:rPr>
            </w:pPr>
            <w:r>
              <w:rPr>
                <w:rFonts w:ascii="Times New Roman" w:hAnsi="Times New Roman"/>
                <w:sz w:val="24"/>
              </w:rPr>
              <w:t>188</w:t>
            </w:r>
          </w:p>
        </w:tc>
        <w:tc>
          <w:tcPr>
            <w:tcW w:w="1310" w:type="dxa"/>
          </w:tcPr>
          <w:p w:rsidR="000D7FE4" w:rsidRPr="004C02E6" w:rsidRDefault="002058A1" w:rsidP="00F56FE6">
            <w:pPr>
              <w:jc w:val="right"/>
              <w:rPr>
                <w:rFonts w:ascii="Times New Roman" w:hAnsi="Times New Roman"/>
                <w:sz w:val="24"/>
              </w:rPr>
            </w:pPr>
            <w:r>
              <w:rPr>
                <w:rFonts w:ascii="Times New Roman" w:hAnsi="Times New Roman"/>
                <w:sz w:val="24"/>
              </w:rPr>
              <w:t>470</w:t>
            </w:r>
          </w:p>
        </w:tc>
        <w:tc>
          <w:tcPr>
            <w:tcW w:w="1300" w:type="dxa"/>
          </w:tcPr>
          <w:p w:rsidR="000D7FE4" w:rsidRPr="004C02E6" w:rsidRDefault="002058A1" w:rsidP="00F56FE6">
            <w:pPr>
              <w:jc w:val="right"/>
              <w:rPr>
                <w:rFonts w:ascii="Times New Roman" w:hAnsi="Times New Roman"/>
                <w:sz w:val="24"/>
              </w:rPr>
            </w:pPr>
            <w:r>
              <w:rPr>
                <w:rFonts w:ascii="Times New Roman" w:hAnsi="Times New Roman"/>
                <w:sz w:val="24"/>
              </w:rPr>
              <w:t>10</w:t>
            </w:r>
          </w:p>
        </w:tc>
        <w:tc>
          <w:tcPr>
            <w:tcW w:w="1260" w:type="dxa"/>
          </w:tcPr>
          <w:p w:rsidR="000D7FE4" w:rsidRPr="004C02E6" w:rsidRDefault="002058A1" w:rsidP="00F56FE6">
            <w:pPr>
              <w:jc w:val="right"/>
              <w:rPr>
                <w:rFonts w:ascii="Times New Roman" w:hAnsi="Times New Roman"/>
                <w:sz w:val="24"/>
              </w:rPr>
            </w:pPr>
            <w:r>
              <w:rPr>
                <w:rFonts w:ascii="Times New Roman" w:hAnsi="Times New Roman"/>
                <w:sz w:val="24"/>
              </w:rPr>
              <w:t>91,180</w:t>
            </w:r>
          </w:p>
        </w:tc>
        <w:tc>
          <w:tcPr>
            <w:tcW w:w="1080" w:type="dxa"/>
          </w:tcPr>
          <w:p w:rsidR="000D7FE4" w:rsidRPr="004C02E6" w:rsidRDefault="009B02EB" w:rsidP="00F56FE6">
            <w:pPr>
              <w:jc w:val="right"/>
              <w:rPr>
                <w:rFonts w:ascii="Times New Roman" w:hAnsi="Times New Roman"/>
                <w:sz w:val="24"/>
              </w:rPr>
            </w:pPr>
            <w:r>
              <w:rPr>
                <w:rFonts w:ascii="Times New Roman" w:hAnsi="Times New Roman"/>
                <w:sz w:val="24"/>
              </w:rPr>
              <w:t>107,727</w:t>
            </w:r>
          </w:p>
        </w:tc>
        <w:tc>
          <w:tcPr>
            <w:tcW w:w="1260" w:type="dxa"/>
          </w:tcPr>
          <w:p w:rsidR="000D7FE4" w:rsidRPr="004C02E6" w:rsidRDefault="000B612A" w:rsidP="00F56FE6">
            <w:pPr>
              <w:jc w:val="right"/>
              <w:rPr>
                <w:rFonts w:ascii="Times New Roman" w:hAnsi="Times New Roman"/>
                <w:sz w:val="24"/>
              </w:rPr>
            </w:pPr>
            <w:r w:rsidRPr="004C02E6">
              <w:rPr>
                <w:rFonts w:ascii="Times New Roman" w:hAnsi="Times New Roman"/>
                <w:sz w:val="24"/>
              </w:rPr>
              <w:t>-</w:t>
            </w:r>
            <w:r w:rsidR="00D818C7">
              <w:rPr>
                <w:rFonts w:ascii="Times New Roman" w:hAnsi="Times New Roman"/>
                <w:sz w:val="24"/>
              </w:rPr>
              <w:t>16,547</w:t>
            </w:r>
          </w:p>
        </w:tc>
      </w:tr>
      <w:tr w:rsidR="004B4A24" w:rsidRPr="004C02E6" w:rsidTr="00F856D1">
        <w:tc>
          <w:tcPr>
            <w:tcW w:w="1559" w:type="dxa"/>
          </w:tcPr>
          <w:p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.18</w:t>
            </w:r>
          </w:p>
        </w:tc>
        <w:tc>
          <w:tcPr>
            <w:tcW w:w="1297" w:type="dxa"/>
          </w:tcPr>
          <w:p w:rsidR="000D7FE4" w:rsidRPr="004C02E6" w:rsidRDefault="00695C22" w:rsidP="00AE7B5E">
            <w:pPr>
              <w:jc w:val="center"/>
              <w:rPr>
                <w:rFonts w:ascii="Times New Roman" w:hAnsi="Times New Roman"/>
                <w:sz w:val="24"/>
              </w:rPr>
            </w:pPr>
            <w:r>
              <w:rPr>
                <w:rFonts w:ascii="Times New Roman" w:hAnsi="Times New Roman"/>
                <w:sz w:val="24"/>
              </w:rPr>
              <w:t>19</w:t>
            </w:r>
            <w:r w:rsidR="00AE7B5E">
              <w:rPr>
                <w:rFonts w:ascii="Times New Roman" w:hAnsi="Times New Roman"/>
                <w:sz w:val="24"/>
              </w:rPr>
              <w:t>0</w:t>
            </w:r>
          </w:p>
        </w:tc>
        <w:tc>
          <w:tcPr>
            <w:tcW w:w="1284" w:type="dxa"/>
          </w:tcPr>
          <w:p w:rsidR="000D7FE4" w:rsidRPr="004C02E6" w:rsidRDefault="00AE7B5E" w:rsidP="00AE7B5E">
            <w:pPr>
              <w:jc w:val="center"/>
              <w:rPr>
                <w:rFonts w:ascii="Times New Roman" w:hAnsi="Times New Roman"/>
                <w:sz w:val="24"/>
              </w:rPr>
            </w:pPr>
            <w:r>
              <w:rPr>
                <w:rFonts w:ascii="Times New Roman" w:hAnsi="Times New Roman"/>
                <w:sz w:val="24"/>
              </w:rPr>
              <w:t>188</w:t>
            </w:r>
          </w:p>
        </w:tc>
        <w:tc>
          <w:tcPr>
            <w:tcW w:w="1310" w:type="dxa"/>
          </w:tcPr>
          <w:p w:rsidR="000D7FE4" w:rsidRPr="004C02E6" w:rsidRDefault="00E41A92" w:rsidP="00F56FE6">
            <w:pPr>
              <w:jc w:val="right"/>
              <w:rPr>
                <w:rFonts w:ascii="Times New Roman" w:hAnsi="Times New Roman"/>
                <w:sz w:val="24"/>
              </w:rPr>
            </w:pPr>
            <w:r w:rsidRPr="004C02E6">
              <w:rPr>
                <w:rFonts w:ascii="Times New Roman" w:hAnsi="Times New Roman"/>
                <w:sz w:val="24"/>
              </w:rPr>
              <w:t>4</w:t>
            </w:r>
          </w:p>
        </w:tc>
        <w:tc>
          <w:tcPr>
            <w:tcW w:w="1300" w:type="dxa"/>
          </w:tcPr>
          <w:p w:rsidR="000D7FE4" w:rsidRPr="004C02E6" w:rsidRDefault="00D323C7" w:rsidP="00F56FE6">
            <w:pPr>
              <w:jc w:val="right"/>
              <w:rPr>
                <w:rFonts w:ascii="Times New Roman" w:hAnsi="Times New Roman"/>
                <w:sz w:val="24"/>
              </w:rPr>
            </w:pPr>
            <w:r w:rsidRPr="004C02E6">
              <w:rPr>
                <w:rFonts w:ascii="Times New Roman" w:hAnsi="Times New Roman"/>
                <w:sz w:val="24"/>
              </w:rPr>
              <w:t>1</w:t>
            </w:r>
          </w:p>
        </w:tc>
        <w:tc>
          <w:tcPr>
            <w:tcW w:w="1260" w:type="dxa"/>
          </w:tcPr>
          <w:p w:rsidR="000D7FE4" w:rsidRPr="004C02E6" w:rsidRDefault="00793C09" w:rsidP="00F56FE6">
            <w:pPr>
              <w:jc w:val="right"/>
              <w:rPr>
                <w:rFonts w:ascii="Times New Roman" w:hAnsi="Times New Roman"/>
                <w:sz w:val="24"/>
              </w:rPr>
            </w:pPr>
            <w:r>
              <w:rPr>
                <w:rFonts w:ascii="Times New Roman" w:hAnsi="Times New Roman"/>
                <w:sz w:val="24"/>
              </w:rPr>
              <w:t>948</w:t>
            </w:r>
          </w:p>
        </w:tc>
        <w:tc>
          <w:tcPr>
            <w:tcW w:w="1080" w:type="dxa"/>
          </w:tcPr>
          <w:p w:rsidR="000D7FE4" w:rsidRPr="004C02E6" w:rsidRDefault="009B02EB" w:rsidP="00F56FE6">
            <w:pPr>
              <w:jc w:val="right"/>
              <w:rPr>
                <w:rFonts w:ascii="Times New Roman" w:hAnsi="Times New Roman"/>
                <w:sz w:val="24"/>
              </w:rPr>
            </w:pPr>
            <w:r>
              <w:rPr>
                <w:rFonts w:ascii="Times New Roman" w:hAnsi="Times New Roman"/>
                <w:sz w:val="24"/>
              </w:rPr>
              <w:t>1,092</w:t>
            </w:r>
          </w:p>
        </w:tc>
        <w:tc>
          <w:tcPr>
            <w:tcW w:w="1260" w:type="dxa"/>
          </w:tcPr>
          <w:p w:rsidR="000D7FE4" w:rsidRPr="004C02E6" w:rsidRDefault="00547EFD" w:rsidP="00F56FE6">
            <w:pPr>
              <w:jc w:val="right"/>
              <w:rPr>
                <w:rFonts w:ascii="Times New Roman" w:hAnsi="Times New Roman"/>
                <w:sz w:val="24"/>
              </w:rPr>
            </w:pPr>
            <w:r w:rsidRPr="004C02E6">
              <w:rPr>
                <w:rFonts w:ascii="Times New Roman" w:hAnsi="Times New Roman"/>
                <w:sz w:val="24"/>
              </w:rPr>
              <w:t>-</w:t>
            </w:r>
            <w:r w:rsidR="00793C09">
              <w:rPr>
                <w:rFonts w:ascii="Times New Roman" w:hAnsi="Times New Roman"/>
                <w:sz w:val="24"/>
              </w:rPr>
              <w:t>144</w:t>
            </w:r>
          </w:p>
        </w:tc>
      </w:tr>
      <w:tr w:rsidR="004B4A24" w:rsidRPr="004C02E6" w:rsidTr="00F856D1">
        <w:tc>
          <w:tcPr>
            <w:tcW w:w="1559" w:type="dxa"/>
          </w:tcPr>
          <w:p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.19</w:t>
            </w:r>
          </w:p>
        </w:tc>
        <w:tc>
          <w:tcPr>
            <w:tcW w:w="1297" w:type="dxa"/>
          </w:tcPr>
          <w:p w:rsidR="000D7FE4" w:rsidRPr="004C02E6" w:rsidRDefault="00695C22" w:rsidP="00AE7B5E">
            <w:pPr>
              <w:jc w:val="center"/>
              <w:rPr>
                <w:rFonts w:ascii="Times New Roman" w:hAnsi="Times New Roman"/>
                <w:sz w:val="24"/>
              </w:rPr>
            </w:pPr>
            <w:r>
              <w:rPr>
                <w:rFonts w:ascii="Times New Roman" w:hAnsi="Times New Roman"/>
                <w:sz w:val="24"/>
              </w:rPr>
              <w:t>19</w:t>
            </w:r>
            <w:r w:rsidR="00AE7B5E">
              <w:rPr>
                <w:rFonts w:ascii="Times New Roman" w:hAnsi="Times New Roman"/>
                <w:sz w:val="24"/>
              </w:rPr>
              <w:t>0</w:t>
            </w:r>
          </w:p>
        </w:tc>
        <w:tc>
          <w:tcPr>
            <w:tcW w:w="1284" w:type="dxa"/>
          </w:tcPr>
          <w:p w:rsidR="000D7FE4" w:rsidRPr="004C02E6" w:rsidRDefault="00AE7B5E" w:rsidP="00AE7B5E">
            <w:pPr>
              <w:jc w:val="center"/>
              <w:rPr>
                <w:rFonts w:ascii="Times New Roman" w:hAnsi="Times New Roman"/>
                <w:sz w:val="24"/>
              </w:rPr>
            </w:pPr>
            <w:r>
              <w:rPr>
                <w:rFonts w:ascii="Times New Roman" w:hAnsi="Times New Roman"/>
                <w:sz w:val="24"/>
              </w:rPr>
              <w:t>188</w:t>
            </w:r>
          </w:p>
        </w:tc>
        <w:tc>
          <w:tcPr>
            <w:tcW w:w="1310" w:type="dxa"/>
          </w:tcPr>
          <w:p w:rsidR="000D7FE4" w:rsidRPr="004C02E6" w:rsidRDefault="002058A1" w:rsidP="00F56FE6">
            <w:pPr>
              <w:jc w:val="right"/>
              <w:rPr>
                <w:rFonts w:ascii="Times New Roman" w:hAnsi="Times New Roman"/>
                <w:sz w:val="24"/>
              </w:rPr>
            </w:pPr>
            <w:r>
              <w:rPr>
                <w:rFonts w:ascii="Times New Roman" w:hAnsi="Times New Roman"/>
                <w:sz w:val="24"/>
              </w:rPr>
              <w:t>18</w:t>
            </w:r>
          </w:p>
        </w:tc>
        <w:tc>
          <w:tcPr>
            <w:tcW w:w="1300" w:type="dxa"/>
          </w:tcPr>
          <w:p w:rsidR="000D7FE4" w:rsidRPr="004C02E6" w:rsidRDefault="00793C09" w:rsidP="00F56FE6">
            <w:pPr>
              <w:jc w:val="right"/>
              <w:rPr>
                <w:rFonts w:ascii="Times New Roman" w:hAnsi="Times New Roman"/>
                <w:sz w:val="24"/>
              </w:rPr>
            </w:pPr>
            <w:r>
              <w:rPr>
                <w:rFonts w:ascii="Times New Roman" w:hAnsi="Times New Roman"/>
                <w:sz w:val="24"/>
              </w:rPr>
              <w:t>1</w:t>
            </w:r>
          </w:p>
        </w:tc>
        <w:tc>
          <w:tcPr>
            <w:tcW w:w="1260" w:type="dxa"/>
          </w:tcPr>
          <w:p w:rsidR="000D7FE4" w:rsidRPr="004C02E6" w:rsidRDefault="002058A1" w:rsidP="00F56FE6">
            <w:pPr>
              <w:jc w:val="right"/>
              <w:rPr>
                <w:rFonts w:ascii="Times New Roman" w:hAnsi="Times New Roman"/>
                <w:sz w:val="24"/>
              </w:rPr>
            </w:pPr>
            <w:r>
              <w:rPr>
                <w:rFonts w:ascii="Times New Roman" w:hAnsi="Times New Roman"/>
                <w:sz w:val="24"/>
              </w:rPr>
              <w:t>3,</w:t>
            </w:r>
            <w:r w:rsidR="00793C09">
              <w:rPr>
                <w:rFonts w:ascii="Times New Roman" w:hAnsi="Times New Roman"/>
                <w:sz w:val="24"/>
              </w:rPr>
              <w:t>608</w:t>
            </w:r>
          </w:p>
        </w:tc>
        <w:tc>
          <w:tcPr>
            <w:tcW w:w="1080" w:type="dxa"/>
          </w:tcPr>
          <w:p w:rsidR="000D7FE4" w:rsidRPr="004C02E6" w:rsidRDefault="009B02EB" w:rsidP="00F56FE6">
            <w:pPr>
              <w:jc w:val="right"/>
              <w:rPr>
                <w:rFonts w:ascii="Times New Roman" w:hAnsi="Times New Roman"/>
                <w:sz w:val="24"/>
              </w:rPr>
            </w:pPr>
            <w:r>
              <w:rPr>
                <w:rFonts w:ascii="Times New Roman" w:hAnsi="Times New Roman"/>
                <w:sz w:val="24"/>
              </w:rPr>
              <w:t>3,558</w:t>
            </w:r>
          </w:p>
        </w:tc>
        <w:tc>
          <w:tcPr>
            <w:tcW w:w="1260" w:type="dxa"/>
          </w:tcPr>
          <w:p w:rsidR="000D7FE4" w:rsidRPr="004C02E6" w:rsidRDefault="00793C09" w:rsidP="00F56FE6">
            <w:pPr>
              <w:jc w:val="right"/>
              <w:rPr>
                <w:rFonts w:ascii="Times New Roman" w:hAnsi="Times New Roman"/>
                <w:sz w:val="24"/>
              </w:rPr>
            </w:pPr>
            <w:r>
              <w:rPr>
                <w:rFonts w:ascii="Times New Roman" w:hAnsi="Times New Roman"/>
                <w:sz w:val="24"/>
              </w:rPr>
              <w:t>50</w:t>
            </w:r>
          </w:p>
        </w:tc>
      </w:tr>
      <w:tr w:rsidR="004B4A24" w:rsidRPr="004C02E6" w:rsidTr="00F856D1">
        <w:tc>
          <w:tcPr>
            <w:tcW w:w="1559" w:type="dxa"/>
          </w:tcPr>
          <w:p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.24</w:t>
            </w:r>
          </w:p>
        </w:tc>
        <w:tc>
          <w:tcPr>
            <w:tcW w:w="1297" w:type="dxa"/>
          </w:tcPr>
          <w:p w:rsidR="000D7FE4" w:rsidRPr="004C02E6" w:rsidRDefault="00695C22" w:rsidP="00AE7B5E">
            <w:pPr>
              <w:jc w:val="center"/>
              <w:rPr>
                <w:rFonts w:ascii="Times New Roman" w:hAnsi="Times New Roman"/>
                <w:sz w:val="24"/>
              </w:rPr>
            </w:pPr>
            <w:r>
              <w:rPr>
                <w:rFonts w:ascii="Times New Roman" w:hAnsi="Times New Roman"/>
                <w:sz w:val="24"/>
              </w:rPr>
              <w:t>19</w:t>
            </w:r>
            <w:r w:rsidR="00AE7B5E">
              <w:rPr>
                <w:rFonts w:ascii="Times New Roman" w:hAnsi="Times New Roman"/>
                <w:sz w:val="24"/>
              </w:rPr>
              <w:t>0</w:t>
            </w:r>
          </w:p>
        </w:tc>
        <w:tc>
          <w:tcPr>
            <w:tcW w:w="1284" w:type="dxa"/>
          </w:tcPr>
          <w:p w:rsidR="000D7FE4" w:rsidRPr="004C02E6" w:rsidRDefault="00AE7B5E" w:rsidP="00AE7B5E">
            <w:pPr>
              <w:jc w:val="center"/>
              <w:rPr>
                <w:rFonts w:ascii="Times New Roman" w:hAnsi="Times New Roman"/>
                <w:sz w:val="24"/>
              </w:rPr>
            </w:pPr>
            <w:r>
              <w:rPr>
                <w:rFonts w:ascii="Times New Roman" w:hAnsi="Times New Roman"/>
                <w:sz w:val="24"/>
              </w:rPr>
              <w:t>188</w:t>
            </w:r>
          </w:p>
        </w:tc>
        <w:tc>
          <w:tcPr>
            <w:tcW w:w="1310" w:type="dxa"/>
          </w:tcPr>
          <w:p w:rsidR="000D7FE4" w:rsidRPr="004C02E6" w:rsidRDefault="002058A1" w:rsidP="00F56FE6">
            <w:pPr>
              <w:jc w:val="right"/>
              <w:rPr>
                <w:rFonts w:ascii="Times New Roman" w:hAnsi="Times New Roman"/>
                <w:sz w:val="24"/>
              </w:rPr>
            </w:pPr>
            <w:r>
              <w:rPr>
                <w:rFonts w:ascii="Times New Roman" w:hAnsi="Times New Roman"/>
                <w:sz w:val="24"/>
              </w:rPr>
              <w:t>140</w:t>
            </w:r>
          </w:p>
        </w:tc>
        <w:tc>
          <w:tcPr>
            <w:tcW w:w="1300" w:type="dxa"/>
          </w:tcPr>
          <w:p w:rsidR="000D7FE4" w:rsidRPr="004C02E6" w:rsidRDefault="002058A1" w:rsidP="00F56FE6">
            <w:pPr>
              <w:jc w:val="right"/>
              <w:rPr>
                <w:rFonts w:ascii="Times New Roman" w:hAnsi="Times New Roman"/>
                <w:sz w:val="24"/>
              </w:rPr>
            </w:pPr>
            <w:r>
              <w:rPr>
                <w:rFonts w:ascii="Times New Roman" w:hAnsi="Times New Roman"/>
                <w:sz w:val="24"/>
              </w:rPr>
              <w:t>10</w:t>
            </w:r>
          </w:p>
        </w:tc>
        <w:tc>
          <w:tcPr>
            <w:tcW w:w="1260" w:type="dxa"/>
          </w:tcPr>
          <w:p w:rsidR="000D7FE4" w:rsidRPr="004C02E6" w:rsidRDefault="002058A1" w:rsidP="00F56FE6">
            <w:pPr>
              <w:jc w:val="right"/>
              <w:rPr>
                <w:rFonts w:ascii="Times New Roman" w:hAnsi="Times New Roman"/>
                <w:sz w:val="24"/>
              </w:rPr>
            </w:pPr>
            <w:r>
              <w:rPr>
                <w:rFonts w:ascii="Times New Roman" w:hAnsi="Times New Roman"/>
                <w:sz w:val="24"/>
              </w:rPr>
              <w:t>28,480</w:t>
            </w:r>
          </w:p>
        </w:tc>
        <w:tc>
          <w:tcPr>
            <w:tcW w:w="1080" w:type="dxa"/>
          </w:tcPr>
          <w:p w:rsidR="000D7FE4" w:rsidRPr="004C02E6" w:rsidRDefault="009B02EB" w:rsidP="00F56FE6">
            <w:pPr>
              <w:jc w:val="right"/>
              <w:rPr>
                <w:rFonts w:ascii="Times New Roman" w:hAnsi="Times New Roman"/>
                <w:sz w:val="24"/>
              </w:rPr>
            </w:pPr>
            <w:r>
              <w:rPr>
                <w:rFonts w:ascii="Times New Roman" w:hAnsi="Times New Roman"/>
                <w:sz w:val="24"/>
              </w:rPr>
              <w:t>32,610</w:t>
            </w:r>
          </w:p>
        </w:tc>
        <w:tc>
          <w:tcPr>
            <w:tcW w:w="1260" w:type="dxa"/>
          </w:tcPr>
          <w:p w:rsidR="000D7FE4" w:rsidRPr="004C02E6" w:rsidRDefault="00593424" w:rsidP="00F56FE6">
            <w:pPr>
              <w:jc w:val="right"/>
              <w:rPr>
                <w:rFonts w:ascii="Times New Roman" w:hAnsi="Times New Roman"/>
                <w:sz w:val="24"/>
              </w:rPr>
            </w:pPr>
            <w:r w:rsidRPr="004C02E6">
              <w:rPr>
                <w:rFonts w:ascii="Times New Roman" w:hAnsi="Times New Roman"/>
                <w:sz w:val="24"/>
              </w:rPr>
              <w:t>-</w:t>
            </w:r>
            <w:r w:rsidR="00D818C7">
              <w:rPr>
                <w:rFonts w:ascii="Times New Roman" w:hAnsi="Times New Roman"/>
                <w:sz w:val="24"/>
              </w:rPr>
              <w:t>4,130</w:t>
            </w:r>
          </w:p>
        </w:tc>
      </w:tr>
      <w:tr w:rsidR="004B4A24" w:rsidRPr="004C02E6" w:rsidTr="00F856D1">
        <w:tc>
          <w:tcPr>
            <w:tcW w:w="1559" w:type="dxa"/>
            <w:tcBorders>
              <w:bottom w:val="single" w:sz="4" w:space="0" w:color="auto"/>
            </w:tcBorders>
          </w:tcPr>
          <w:p w:rsidR="000D7FE4" w:rsidRPr="004C02E6" w:rsidRDefault="0073274E" w:rsidP="00F856D1">
            <w:pPr>
              <w:rPr>
                <w:rFonts w:ascii="Times New Roman" w:hAnsi="Times New Roman"/>
                <w:sz w:val="24"/>
              </w:rPr>
            </w:pPr>
            <w:r w:rsidRPr="004C02E6">
              <w:rPr>
                <w:rFonts w:ascii="Times New Roman" w:hAnsi="Times New Roman"/>
                <w:sz w:val="24"/>
              </w:rPr>
              <w:t>779/783</w:t>
            </w:r>
            <w:r w:rsidR="000D7FE4" w:rsidRPr="004C02E6">
              <w:rPr>
                <w:rFonts w:ascii="Times New Roman" w:hAnsi="Times New Roman"/>
                <w:sz w:val="24"/>
              </w:rPr>
              <w:t>.25</w:t>
            </w:r>
          </w:p>
        </w:tc>
        <w:tc>
          <w:tcPr>
            <w:tcW w:w="1297" w:type="dxa"/>
            <w:tcBorders>
              <w:bottom w:val="single" w:sz="4" w:space="0" w:color="auto"/>
            </w:tcBorders>
          </w:tcPr>
          <w:p w:rsidR="000D7FE4" w:rsidRPr="004C02E6" w:rsidRDefault="00695C22" w:rsidP="00AE7B5E">
            <w:pPr>
              <w:jc w:val="center"/>
              <w:rPr>
                <w:rFonts w:ascii="Times New Roman" w:hAnsi="Times New Roman"/>
                <w:sz w:val="24"/>
              </w:rPr>
            </w:pPr>
            <w:r>
              <w:rPr>
                <w:rFonts w:ascii="Times New Roman" w:hAnsi="Times New Roman"/>
                <w:sz w:val="24"/>
              </w:rPr>
              <w:t>19</w:t>
            </w:r>
            <w:r w:rsidR="00AE7B5E">
              <w:rPr>
                <w:rFonts w:ascii="Times New Roman" w:hAnsi="Times New Roman"/>
                <w:sz w:val="24"/>
              </w:rPr>
              <w:t>0</w:t>
            </w:r>
          </w:p>
        </w:tc>
        <w:tc>
          <w:tcPr>
            <w:tcW w:w="1284" w:type="dxa"/>
            <w:tcBorders>
              <w:bottom w:val="single" w:sz="4" w:space="0" w:color="auto"/>
            </w:tcBorders>
          </w:tcPr>
          <w:p w:rsidR="000D7FE4" w:rsidRPr="004C02E6" w:rsidRDefault="00AE7B5E" w:rsidP="00AE7B5E">
            <w:pPr>
              <w:jc w:val="center"/>
              <w:rPr>
                <w:rFonts w:ascii="Times New Roman" w:hAnsi="Times New Roman"/>
                <w:sz w:val="24"/>
              </w:rPr>
            </w:pPr>
            <w:r>
              <w:rPr>
                <w:rFonts w:ascii="Times New Roman" w:hAnsi="Times New Roman"/>
                <w:sz w:val="24"/>
              </w:rPr>
              <w:t>188</w:t>
            </w:r>
          </w:p>
        </w:tc>
        <w:tc>
          <w:tcPr>
            <w:tcW w:w="1310" w:type="dxa"/>
            <w:tcBorders>
              <w:bottom w:val="single" w:sz="4" w:space="0" w:color="auto"/>
            </w:tcBorders>
          </w:tcPr>
          <w:p w:rsidR="000D7FE4" w:rsidRPr="004C02E6" w:rsidRDefault="00565E82" w:rsidP="00F56FE6">
            <w:pPr>
              <w:jc w:val="right"/>
              <w:rPr>
                <w:rFonts w:ascii="Times New Roman" w:hAnsi="Times New Roman"/>
                <w:sz w:val="24"/>
              </w:rPr>
            </w:pPr>
            <w:r w:rsidRPr="004C02E6">
              <w:rPr>
                <w:rFonts w:ascii="Times New Roman" w:hAnsi="Times New Roman"/>
                <w:sz w:val="24"/>
              </w:rPr>
              <w:t>1</w:t>
            </w:r>
            <w:r w:rsidR="00E41A92" w:rsidRPr="004C02E6">
              <w:rPr>
                <w:rFonts w:ascii="Times New Roman" w:hAnsi="Times New Roman"/>
                <w:sz w:val="24"/>
              </w:rPr>
              <w:t>93</w:t>
            </w:r>
          </w:p>
        </w:tc>
        <w:tc>
          <w:tcPr>
            <w:tcW w:w="1300" w:type="dxa"/>
            <w:tcBorders>
              <w:bottom w:val="single" w:sz="4" w:space="0" w:color="auto"/>
            </w:tcBorders>
          </w:tcPr>
          <w:p w:rsidR="000D7FE4" w:rsidRPr="004C02E6" w:rsidRDefault="002058A1" w:rsidP="00F56FE6">
            <w:pPr>
              <w:jc w:val="right"/>
              <w:rPr>
                <w:rFonts w:ascii="Times New Roman" w:hAnsi="Times New Roman"/>
                <w:sz w:val="24"/>
              </w:rPr>
            </w:pPr>
            <w:r>
              <w:rPr>
                <w:rFonts w:ascii="Times New Roman" w:hAnsi="Times New Roman"/>
                <w:sz w:val="24"/>
              </w:rPr>
              <w:t>1</w:t>
            </w:r>
            <w:r w:rsidR="0033257F">
              <w:rPr>
                <w:rFonts w:ascii="Times New Roman" w:hAnsi="Times New Roman"/>
                <w:sz w:val="24"/>
              </w:rPr>
              <w:t>0</w:t>
            </w:r>
          </w:p>
        </w:tc>
        <w:tc>
          <w:tcPr>
            <w:tcW w:w="1260" w:type="dxa"/>
            <w:tcBorders>
              <w:bottom w:val="single" w:sz="4" w:space="0" w:color="auto"/>
            </w:tcBorders>
          </w:tcPr>
          <w:p w:rsidR="000D7FE4" w:rsidRPr="004C02E6" w:rsidRDefault="002058A1" w:rsidP="00F56FE6">
            <w:pPr>
              <w:jc w:val="right"/>
              <w:rPr>
                <w:rFonts w:ascii="Times New Roman" w:hAnsi="Times New Roman"/>
                <w:sz w:val="24"/>
              </w:rPr>
            </w:pPr>
            <w:r>
              <w:rPr>
                <w:rFonts w:ascii="Times New Roman" w:hAnsi="Times New Roman"/>
                <w:sz w:val="24"/>
              </w:rPr>
              <w:t>3</w:t>
            </w:r>
            <w:r w:rsidR="0033257F">
              <w:rPr>
                <w:rFonts w:ascii="Times New Roman" w:hAnsi="Times New Roman"/>
                <w:sz w:val="24"/>
              </w:rPr>
              <w:t>8</w:t>
            </w:r>
            <w:r>
              <w:rPr>
                <w:rFonts w:ascii="Times New Roman" w:hAnsi="Times New Roman"/>
                <w:sz w:val="24"/>
              </w:rPr>
              <w:t>,</w:t>
            </w:r>
            <w:r w:rsidR="0033257F">
              <w:rPr>
                <w:rFonts w:ascii="Times New Roman" w:hAnsi="Times New Roman"/>
                <w:sz w:val="24"/>
              </w:rPr>
              <w:t>550</w:t>
            </w:r>
          </w:p>
        </w:tc>
        <w:tc>
          <w:tcPr>
            <w:tcW w:w="1080" w:type="dxa"/>
            <w:tcBorders>
              <w:bottom w:val="single" w:sz="4" w:space="0" w:color="auto"/>
            </w:tcBorders>
          </w:tcPr>
          <w:p w:rsidR="000D7FE4" w:rsidRPr="004C02E6" w:rsidRDefault="009B02EB" w:rsidP="00F56FE6">
            <w:pPr>
              <w:jc w:val="right"/>
              <w:rPr>
                <w:rFonts w:ascii="Times New Roman" w:hAnsi="Times New Roman"/>
                <w:sz w:val="24"/>
              </w:rPr>
            </w:pPr>
            <w:r>
              <w:rPr>
                <w:rFonts w:ascii="Times New Roman" w:hAnsi="Times New Roman"/>
                <w:sz w:val="24"/>
              </w:rPr>
              <w:t>43,833</w:t>
            </w:r>
          </w:p>
        </w:tc>
        <w:tc>
          <w:tcPr>
            <w:tcW w:w="1260" w:type="dxa"/>
            <w:tcBorders>
              <w:bottom w:val="single" w:sz="4" w:space="0" w:color="auto"/>
            </w:tcBorders>
          </w:tcPr>
          <w:p w:rsidR="000D7FE4" w:rsidRPr="004C02E6" w:rsidRDefault="004B4A24" w:rsidP="00F56FE6">
            <w:pPr>
              <w:jc w:val="right"/>
              <w:rPr>
                <w:rFonts w:ascii="Times New Roman" w:hAnsi="Times New Roman"/>
                <w:sz w:val="24"/>
              </w:rPr>
            </w:pPr>
            <w:r w:rsidRPr="004C02E6">
              <w:rPr>
                <w:rFonts w:ascii="Times New Roman" w:hAnsi="Times New Roman"/>
                <w:sz w:val="24"/>
              </w:rPr>
              <w:t>-</w:t>
            </w:r>
            <w:r w:rsidR="0033257F">
              <w:rPr>
                <w:rFonts w:ascii="Times New Roman" w:hAnsi="Times New Roman"/>
                <w:sz w:val="24"/>
              </w:rPr>
              <w:t>5,283</w:t>
            </w:r>
          </w:p>
        </w:tc>
      </w:tr>
      <w:tr w:rsidR="004B4A24" w:rsidRPr="004C02E6" w:rsidTr="00F856D1">
        <w:tc>
          <w:tcPr>
            <w:tcW w:w="1559" w:type="dxa"/>
            <w:tcBorders>
              <w:top w:val="single" w:sz="4" w:space="0" w:color="auto"/>
              <w:bottom w:val="double" w:sz="4" w:space="0" w:color="auto"/>
            </w:tcBorders>
          </w:tcPr>
          <w:p w:rsidR="000D7FE4" w:rsidRPr="004C02E6" w:rsidRDefault="000D7FE4" w:rsidP="009D5F9A">
            <w:pPr>
              <w:spacing w:after="58"/>
              <w:rPr>
                <w:rFonts w:ascii="Times New Roman" w:hAnsi="Times New Roman"/>
                <w:sz w:val="24"/>
              </w:rPr>
            </w:pPr>
            <w:r w:rsidRPr="004C02E6">
              <w:rPr>
                <w:rFonts w:ascii="Times New Roman" w:hAnsi="Times New Roman"/>
                <w:bCs/>
                <w:sz w:val="24"/>
              </w:rPr>
              <w:t>TOTALS</w:t>
            </w:r>
          </w:p>
        </w:tc>
        <w:tc>
          <w:tcPr>
            <w:tcW w:w="1297" w:type="dxa"/>
            <w:tcBorders>
              <w:top w:val="single" w:sz="4" w:space="0" w:color="auto"/>
              <w:bottom w:val="double" w:sz="4" w:space="0" w:color="auto"/>
            </w:tcBorders>
          </w:tcPr>
          <w:p w:rsidR="000D7FE4" w:rsidRPr="004C02E6" w:rsidRDefault="00695C22" w:rsidP="00AE7B5E">
            <w:pPr>
              <w:spacing w:after="58"/>
              <w:jc w:val="center"/>
              <w:rPr>
                <w:rFonts w:ascii="Times New Roman" w:hAnsi="Times New Roman"/>
                <w:bCs/>
                <w:sz w:val="24"/>
              </w:rPr>
            </w:pPr>
            <w:r>
              <w:rPr>
                <w:rFonts w:ascii="Times New Roman" w:hAnsi="Times New Roman"/>
                <w:bCs/>
                <w:sz w:val="24"/>
              </w:rPr>
              <w:t>9</w:t>
            </w:r>
            <w:r w:rsidR="00AE7B5E">
              <w:rPr>
                <w:rFonts w:ascii="Times New Roman" w:hAnsi="Times New Roman"/>
                <w:bCs/>
                <w:sz w:val="24"/>
              </w:rPr>
              <w:t>50</w:t>
            </w:r>
          </w:p>
        </w:tc>
        <w:tc>
          <w:tcPr>
            <w:tcW w:w="1284" w:type="dxa"/>
            <w:tcBorders>
              <w:top w:val="single" w:sz="4" w:space="0" w:color="auto"/>
              <w:bottom w:val="double" w:sz="4" w:space="0" w:color="auto"/>
            </w:tcBorders>
          </w:tcPr>
          <w:p w:rsidR="000D7FE4" w:rsidRPr="004C02E6" w:rsidRDefault="00AE7B5E" w:rsidP="00AE7B5E">
            <w:pPr>
              <w:jc w:val="center"/>
              <w:rPr>
                <w:rFonts w:ascii="Times New Roman" w:hAnsi="Times New Roman"/>
                <w:sz w:val="24"/>
              </w:rPr>
            </w:pPr>
            <w:r>
              <w:rPr>
                <w:rFonts w:ascii="Times New Roman" w:hAnsi="Times New Roman"/>
                <w:sz w:val="24"/>
              </w:rPr>
              <w:t>940</w:t>
            </w:r>
          </w:p>
        </w:tc>
        <w:tc>
          <w:tcPr>
            <w:tcW w:w="1310" w:type="dxa"/>
            <w:tcBorders>
              <w:top w:val="single" w:sz="4" w:space="0" w:color="auto"/>
              <w:bottom w:val="double" w:sz="4" w:space="0" w:color="auto"/>
            </w:tcBorders>
          </w:tcPr>
          <w:p w:rsidR="000D7FE4" w:rsidRPr="004C02E6" w:rsidRDefault="000D7FE4" w:rsidP="009D5F9A">
            <w:pPr>
              <w:jc w:val="center"/>
              <w:rPr>
                <w:rFonts w:ascii="Times New Roman" w:hAnsi="Times New Roman"/>
                <w:sz w:val="24"/>
              </w:rPr>
            </w:pPr>
          </w:p>
        </w:tc>
        <w:tc>
          <w:tcPr>
            <w:tcW w:w="1300" w:type="dxa"/>
            <w:tcBorders>
              <w:top w:val="single" w:sz="4" w:space="0" w:color="auto"/>
              <w:bottom w:val="double" w:sz="4" w:space="0" w:color="auto"/>
            </w:tcBorders>
          </w:tcPr>
          <w:p w:rsidR="000D7FE4" w:rsidRPr="004C02E6" w:rsidRDefault="000D7FE4" w:rsidP="009D5F9A">
            <w:pPr>
              <w:jc w:val="center"/>
              <w:rPr>
                <w:rFonts w:ascii="Times New Roman" w:hAnsi="Times New Roman"/>
                <w:sz w:val="24"/>
              </w:rPr>
            </w:pPr>
          </w:p>
        </w:tc>
        <w:tc>
          <w:tcPr>
            <w:tcW w:w="1260" w:type="dxa"/>
            <w:tcBorders>
              <w:top w:val="single" w:sz="4" w:space="0" w:color="auto"/>
              <w:bottom w:val="double" w:sz="4" w:space="0" w:color="auto"/>
            </w:tcBorders>
          </w:tcPr>
          <w:p w:rsidR="000D7FE4" w:rsidRPr="004C02E6" w:rsidRDefault="00F74AF8" w:rsidP="00F56FE6">
            <w:pPr>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162,766</w:t>
            </w:r>
            <w:r>
              <w:rPr>
                <w:rFonts w:ascii="Times New Roman" w:hAnsi="Times New Roman"/>
                <w:sz w:val="24"/>
              </w:rPr>
              <w:fldChar w:fldCharType="end"/>
            </w:r>
          </w:p>
        </w:tc>
        <w:tc>
          <w:tcPr>
            <w:tcW w:w="1080" w:type="dxa"/>
            <w:tcBorders>
              <w:top w:val="single" w:sz="4" w:space="0" w:color="auto"/>
              <w:bottom w:val="double" w:sz="4" w:space="0" w:color="auto"/>
            </w:tcBorders>
          </w:tcPr>
          <w:p w:rsidR="000D7FE4" w:rsidRPr="004C02E6" w:rsidRDefault="00F74AF8" w:rsidP="009B02EB">
            <w:pPr>
              <w:spacing w:after="58"/>
              <w:jc w:val="center"/>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=SUM(ABOVE) </w:instrText>
            </w:r>
            <w:r>
              <w:rPr>
                <w:rFonts w:ascii="Times New Roman" w:hAnsi="Times New Roman"/>
                <w:bCs/>
                <w:sz w:val="24"/>
              </w:rPr>
              <w:fldChar w:fldCharType="separate"/>
            </w:r>
            <w:r>
              <w:rPr>
                <w:rFonts w:ascii="Times New Roman" w:hAnsi="Times New Roman"/>
                <w:bCs/>
                <w:noProof/>
                <w:sz w:val="24"/>
              </w:rPr>
              <w:t>188,820</w:t>
            </w:r>
            <w:r>
              <w:rPr>
                <w:rFonts w:ascii="Times New Roman" w:hAnsi="Times New Roman"/>
                <w:bCs/>
                <w:sz w:val="24"/>
              </w:rPr>
              <w:fldChar w:fldCharType="end"/>
            </w:r>
          </w:p>
        </w:tc>
        <w:tc>
          <w:tcPr>
            <w:tcW w:w="1260" w:type="dxa"/>
            <w:tcBorders>
              <w:top w:val="single" w:sz="4" w:space="0" w:color="auto"/>
              <w:bottom w:val="double" w:sz="4" w:space="0" w:color="auto"/>
            </w:tcBorders>
          </w:tcPr>
          <w:p w:rsidR="000D7FE4" w:rsidRPr="004C02E6" w:rsidRDefault="00F74AF8" w:rsidP="00F56FE6">
            <w:pPr>
              <w:spacing w:after="58"/>
              <w:jc w:val="right"/>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=SUM(ABOVE) </w:instrText>
            </w:r>
            <w:r>
              <w:rPr>
                <w:rFonts w:ascii="Times New Roman" w:hAnsi="Times New Roman"/>
                <w:bCs/>
                <w:sz w:val="24"/>
              </w:rPr>
              <w:fldChar w:fldCharType="separate"/>
            </w:r>
            <w:r>
              <w:rPr>
                <w:rFonts w:ascii="Times New Roman" w:hAnsi="Times New Roman"/>
                <w:bCs/>
                <w:noProof/>
                <w:sz w:val="24"/>
              </w:rPr>
              <w:t>-26,054</w:t>
            </w:r>
            <w:r>
              <w:rPr>
                <w:rFonts w:ascii="Times New Roman" w:hAnsi="Times New Roman"/>
                <w:bCs/>
                <w:sz w:val="24"/>
              </w:rPr>
              <w:fldChar w:fldCharType="end"/>
            </w:r>
          </w:p>
        </w:tc>
      </w:tr>
    </w:tbl>
    <w:p w:rsidR="000D7FE4" w:rsidRPr="004C02E6" w:rsidRDefault="000D7FE4" w:rsidP="000D7FE4">
      <w:pPr>
        <w:jc w:val="center"/>
        <w:rPr>
          <w:rFonts w:ascii="Times New Roman" w:hAnsi="Times New Roman"/>
          <w:sz w:val="24"/>
        </w:rPr>
      </w:pPr>
    </w:p>
    <w:p w:rsidR="0008166E" w:rsidRPr="004C02E6" w:rsidRDefault="0008166E" w:rsidP="004C02E6">
      <w:pPr>
        <w:rPr>
          <w:rFonts w:ascii="Times New Roman" w:hAnsi="Times New Roman"/>
          <w:sz w:val="24"/>
        </w:rPr>
      </w:pPr>
    </w:p>
    <w:p w:rsidR="004D459A" w:rsidRPr="004C02E6" w:rsidRDefault="00965FA4" w:rsidP="00965FA4">
      <w:pPr>
        <w:rPr>
          <w:rFonts w:ascii="Times New Roman" w:hAnsi="Times New Roman"/>
          <w:sz w:val="24"/>
        </w:rPr>
      </w:pPr>
      <w:r w:rsidRPr="004C02E6">
        <w:rPr>
          <w:rFonts w:ascii="Times New Roman" w:hAnsi="Times New Roman"/>
          <w:sz w:val="24"/>
        </w:rPr>
        <w:t xml:space="preserve">It should be noted that the above numbers of responses </w:t>
      </w:r>
      <w:r w:rsidRPr="004C02E6">
        <w:rPr>
          <w:rFonts w:ascii="Times New Roman" w:hAnsi="Times New Roman"/>
          <w:sz w:val="24"/>
          <w:u w:val="single"/>
        </w:rPr>
        <w:t>do not</w:t>
      </w:r>
      <w:r w:rsidRPr="004C02E6">
        <w:rPr>
          <w:rFonts w:ascii="Times New Roman" w:hAnsi="Times New Roman"/>
          <w:sz w:val="24"/>
        </w:rPr>
        <w:t xml:space="preserve"> include additional responses under the category of “other facilities” shown on Table </w:t>
      </w:r>
      <w:r w:rsidR="00391D9E">
        <w:rPr>
          <w:rFonts w:ascii="Times New Roman" w:hAnsi="Times New Roman"/>
          <w:sz w:val="24"/>
        </w:rPr>
        <w:t xml:space="preserve">3 data </w:t>
      </w:r>
      <w:r w:rsidR="00C05FAD">
        <w:rPr>
          <w:rFonts w:ascii="Times New Roman" w:hAnsi="Times New Roman"/>
          <w:sz w:val="24"/>
        </w:rPr>
        <w:t xml:space="preserve">of the Annual Evaluation Report </w:t>
      </w:r>
      <w:r w:rsidR="00391D9E">
        <w:rPr>
          <w:rFonts w:ascii="Times New Roman" w:hAnsi="Times New Roman"/>
          <w:sz w:val="24"/>
        </w:rPr>
        <w:t>submitted by individual s</w:t>
      </w:r>
      <w:r w:rsidRPr="004C02E6">
        <w:rPr>
          <w:rFonts w:ascii="Times New Roman" w:hAnsi="Times New Roman"/>
          <w:sz w:val="24"/>
        </w:rPr>
        <w:t>tates and Tribes.</w:t>
      </w:r>
      <w:bookmarkStart w:id="0" w:name="_GoBack"/>
      <w:bookmarkEnd w:id="0"/>
    </w:p>
    <w:p w:rsidR="00226991" w:rsidRDefault="00226991">
      <w:pPr>
        <w:rPr>
          <w:rFonts w:ascii="Times New Roman" w:hAnsi="Times New Roman"/>
          <w:sz w:val="24"/>
        </w:rPr>
      </w:pPr>
    </w:p>
    <w:p w:rsidR="00226991" w:rsidRPr="004C02E6" w:rsidRDefault="00226991">
      <w:pPr>
        <w:rPr>
          <w:rFonts w:ascii="Times New Roman" w:hAnsi="Times New Roman"/>
          <w:sz w:val="24"/>
        </w:rPr>
      </w:pPr>
      <w:r w:rsidRPr="004C02E6">
        <w:rPr>
          <w:rFonts w:ascii="Times New Roman" w:hAnsi="Times New Roman"/>
          <w:sz w:val="24"/>
        </w:rPr>
        <w:t xml:space="preserve">Each section </w:t>
      </w:r>
      <w:r w:rsidR="003F61FC">
        <w:rPr>
          <w:rFonts w:ascii="Times New Roman" w:hAnsi="Times New Roman"/>
          <w:sz w:val="24"/>
        </w:rPr>
        <w:t>for</w:t>
      </w:r>
      <w:r w:rsidRPr="004C02E6">
        <w:rPr>
          <w:rFonts w:ascii="Times New Roman" w:hAnsi="Times New Roman"/>
          <w:sz w:val="24"/>
        </w:rPr>
        <w:t xml:space="preserve"> Part 779</w:t>
      </w:r>
      <w:r w:rsidR="00E64F67" w:rsidRPr="004C02E6">
        <w:rPr>
          <w:rFonts w:ascii="Times New Roman" w:hAnsi="Times New Roman"/>
          <w:sz w:val="24"/>
        </w:rPr>
        <w:t>/783</w:t>
      </w:r>
      <w:r w:rsidRPr="004C02E6">
        <w:rPr>
          <w:rFonts w:ascii="Times New Roman" w:hAnsi="Times New Roman"/>
          <w:sz w:val="24"/>
        </w:rPr>
        <w:t xml:space="preserve"> will be </w:t>
      </w:r>
      <w:r w:rsidR="003F61FC">
        <w:rPr>
          <w:rFonts w:ascii="Times New Roman" w:hAnsi="Times New Roman"/>
          <w:sz w:val="24"/>
        </w:rPr>
        <w:t xml:space="preserve">discussed separately in this collection request.  </w:t>
      </w:r>
      <w:r w:rsidRPr="004C02E6">
        <w:rPr>
          <w:rFonts w:ascii="Times New Roman" w:hAnsi="Times New Roman"/>
          <w:sz w:val="24"/>
        </w:rPr>
        <w:t xml:space="preserve">However, </w:t>
      </w:r>
      <w:r w:rsidR="00545797">
        <w:rPr>
          <w:rFonts w:ascii="Times New Roman" w:hAnsi="Times New Roman"/>
          <w:sz w:val="24"/>
        </w:rPr>
        <w:t xml:space="preserve">each </w:t>
      </w:r>
      <w:r w:rsidRPr="004C02E6">
        <w:rPr>
          <w:rFonts w:ascii="Times New Roman" w:hAnsi="Times New Roman"/>
          <w:sz w:val="24"/>
        </w:rPr>
        <w:t>section contain</w:t>
      </w:r>
      <w:r w:rsidR="00E96494">
        <w:rPr>
          <w:rFonts w:ascii="Times New Roman" w:hAnsi="Times New Roman"/>
          <w:sz w:val="24"/>
        </w:rPr>
        <w:t>s</w:t>
      </w:r>
      <w:r w:rsidRPr="004C02E6">
        <w:rPr>
          <w:rFonts w:ascii="Times New Roman" w:hAnsi="Times New Roman"/>
          <w:sz w:val="24"/>
        </w:rPr>
        <w:t xml:space="preserve"> similar </w:t>
      </w:r>
      <w:r w:rsidR="003F61FC">
        <w:rPr>
          <w:rFonts w:ascii="Times New Roman" w:hAnsi="Times New Roman"/>
          <w:sz w:val="24"/>
        </w:rPr>
        <w:t xml:space="preserve">responses to </w:t>
      </w:r>
      <w:r w:rsidRPr="004C02E6">
        <w:rPr>
          <w:rFonts w:ascii="Times New Roman" w:hAnsi="Times New Roman"/>
          <w:sz w:val="24"/>
        </w:rPr>
        <w:t>statements that are noted below.</w:t>
      </w:r>
    </w:p>
    <w:p w:rsidR="008847E2" w:rsidRPr="004C02E6" w:rsidRDefault="008847E2">
      <w:pPr>
        <w:jc w:val="center"/>
        <w:rPr>
          <w:rFonts w:ascii="Times New Roman" w:hAnsi="Times New Roman"/>
          <w:sz w:val="24"/>
        </w:rPr>
      </w:pPr>
    </w:p>
    <w:p w:rsidR="008847E2" w:rsidRPr="004C02E6" w:rsidRDefault="008847E2">
      <w:pPr>
        <w:jc w:val="center"/>
        <w:rPr>
          <w:rFonts w:ascii="Times New Roman" w:hAnsi="Times New Roman"/>
          <w:sz w:val="24"/>
        </w:rPr>
      </w:pPr>
    </w:p>
    <w:p w:rsidR="00226991" w:rsidRPr="004C02E6" w:rsidRDefault="005F01D8">
      <w:pPr>
        <w:jc w:val="center"/>
        <w:rPr>
          <w:rFonts w:ascii="Times New Roman" w:hAnsi="Times New Roman"/>
          <w:sz w:val="24"/>
        </w:rPr>
      </w:pPr>
      <w:r>
        <w:rPr>
          <w:rFonts w:ascii="Times New Roman" w:hAnsi="Times New Roman"/>
          <w:sz w:val="24"/>
        </w:rPr>
        <w:lastRenderedPageBreak/>
        <w:t xml:space="preserve">LIST OF </w:t>
      </w:r>
      <w:r w:rsidR="00226991" w:rsidRPr="004C02E6">
        <w:rPr>
          <w:rFonts w:ascii="Times New Roman" w:hAnsi="Times New Roman"/>
          <w:sz w:val="24"/>
        </w:rPr>
        <w:t>ITEMS WI</w:t>
      </w:r>
      <w:r>
        <w:rPr>
          <w:rFonts w:ascii="Times New Roman" w:hAnsi="Times New Roman"/>
          <w:sz w:val="24"/>
        </w:rPr>
        <w:t>T</w:t>
      </w:r>
      <w:r w:rsidR="00226991" w:rsidRPr="004C02E6">
        <w:rPr>
          <w:rFonts w:ascii="Times New Roman" w:hAnsi="Times New Roman"/>
          <w:sz w:val="24"/>
        </w:rPr>
        <w:t xml:space="preserve">H IDENTICAL </w:t>
      </w:r>
      <w:r>
        <w:rPr>
          <w:rFonts w:ascii="Times New Roman" w:hAnsi="Times New Roman"/>
          <w:sz w:val="24"/>
        </w:rPr>
        <w:t>RESPONSES</w:t>
      </w:r>
    </w:p>
    <w:p w:rsidR="00226991" w:rsidRPr="004C02E6" w:rsidRDefault="00226991">
      <w:pPr>
        <w:rPr>
          <w:rFonts w:ascii="Times New Roman" w:hAnsi="Times New Roman"/>
          <w:sz w:val="24"/>
        </w:rPr>
      </w:pPr>
    </w:p>
    <w:p w:rsidR="00226991" w:rsidRDefault="008847E2">
      <w:pPr>
        <w:pStyle w:val="BodyTextIndent"/>
        <w:ind w:hanging="720"/>
      </w:pPr>
      <w:r w:rsidRPr="004C02E6">
        <w:t>3.</w:t>
      </w:r>
      <w:r w:rsidRPr="004C02E6">
        <w:tab/>
      </w:r>
      <w:r w:rsidR="00226991" w:rsidRPr="004C02E6">
        <w:t xml:space="preserve">Nationally, </w:t>
      </w:r>
      <w:r w:rsidR="008B5EE5">
        <w:t>OSMRE</w:t>
      </w:r>
      <w:r w:rsidR="00226991" w:rsidRPr="004C02E6">
        <w:t xml:space="preserve"> estimates that the SRAs receive approximately </w:t>
      </w:r>
      <w:r w:rsidR="00956F56">
        <w:t>75</w:t>
      </w:r>
      <w:r w:rsidR="00226991" w:rsidRPr="004C02E6">
        <w:t>% of permit applications electronically.</w:t>
      </w:r>
    </w:p>
    <w:p w:rsidR="00956F56" w:rsidRPr="004C02E6" w:rsidRDefault="00956F56">
      <w:pPr>
        <w:pStyle w:val="BodyTextIndent"/>
        <w:ind w:hanging="720"/>
      </w:pPr>
    </w:p>
    <w:p w:rsidR="00FD7FA2" w:rsidRPr="004C02E6" w:rsidRDefault="00FD7FA2">
      <w:pPr>
        <w:pStyle w:val="BodyTextIndent"/>
        <w:ind w:hanging="720"/>
      </w:pPr>
      <w:r w:rsidRPr="004C02E6">
        <w:tab/>
        <w:t xml:space="preserve">It must be noted that the vast majority of permit applications are received by </w:t>
      </w:r>
      <w:r w:rsidR="009B7BBB" w:rsidRPr="004C02E6">
        <w:t>SRAs</w:t>
      </w:r>
      <w:r w:rsidRPr="004C02E6">
        <w:t xml:space="preserve"> where </w:t>
      </w:r>
      <w:r w:rsidR="008B5EE5">
        <w:t>OSMRE</w:t>
      </w:r>
      <w:r w:rsidRPr="004C02E6">
        <w:t xml:space="preserve"> does not have the authority to require submissions of permit applications electronically.  </w:t>
      </w:r>
      <w:r w:rsidR="008B5EE5">
        <w:t>OSMRE</w:t>
      </w:r>
      <w:r w:rsidRPr="004C02E6">
        <w:t xml:space="preserve"> can only recommend utilizing electronic methods </w:t>
      </w:r>
      <w:r w:rsidR="00DE66DB" w:rsidRPr="004C02E6">
        <w:t xml:space="preserve">and assist in that development </w:t>
      </w:r>
      <w:r w:rsidRPr="004C02E6">
        <w:t>to improve efficiency.</w:t>
      </w:r>
    </w:p>
    <w:p w:rsidR="00226991" w:rsidRPr="004C02E6" w:rsidRDefault="00226991" w:rsidP="00956F56">
      <w:pPr>
        <w:pStyle w:val="BodyTextIndent"/>
        <w:ind w:left="0"/>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No similar information is collected by </w:t>
      </w:r>
      <w:r w:rsidR="008B5EE5">
        <w:rPr>
          <w:rFonts w:ascii="Times New Roman" w:hAnsi="Times New Roman"/>
          <w:sz w:val="24"/>
        </w:rPr>
        <w:t>OSMRE</w:t>
      </w:r>
      <w:r w:rsidRPr="004C02E6">
        <w:rPr>
          <w:rFonts w:ascii="Times New Roman" w:hAnsi="Times New Roman"/>
          <w:sz w:val="24"/>
        </w:rPr>
        <w:t xml:space="preserve"> or by other </w:t>
      </w:r>
      <w:r w:rsidR="00E96494">
        <w:rPr>
          <w:rFonts w:ascii="Times New Roman" w:hAnsi="Times New Roman"/>
          <w:sz w:val="24"/>
        </w:rPr>
        <w:t>F</w:t>
      </w:r>
      <w:r w:rsidRPr="004C02E6">
        <w:rPr>
          <w:rFonts w:ascii="Times New Roman" w:hAnsi="Times New Roman"/>
          <w:sz w:val="24"/>
        </w:rPr>
        <w:t>ederal agencies.  Also, circumstances vary with each proposed coalmine site in which a permit application has been received.  Therefore, there is no available information which can be used in lieu of that supplied on each application.</w:t>
      </w:r>
    </w:p>
    <w:p w:rsidR="00226991" w:rsidRPr="004C02E6" w:rsidRDefault="00226991">
      <w:pPr>
        <w:rPr>
          <w:rFonts w:ascii="Times New Roman" w:hAnsi="Times New Roman"/>
          <w:sz w:val="24"/>
        </w:rPr>
      </w:pPr>
    </w:p>
    <w:p w:rsidR="00D87F85" w:rsidRPr="000B59A0" w:rsidRDefault="00226991" w:rsidP="00D87F85">
      <w:pPr>
        <w:tabs>
          <w:tab w:val="left" w:pos="-1080"/>
          <w:tab w:val="left" w:pos="-72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r>
      <w:r w:rsidR="00D87F85" w:rsidRPr="000B59A0">
        <w:rPr>
          <w:rFonts w:ascii="Times New Roman" w:hAnsi="Times New Roman"/>
          <w:sz w:val="24"/>
        </w:rPr>
        <w:t>There are no special provisions for small businesses or other small entities.  Special provisions are not appropriate because the requested information is the minimum needed</w:t>
      </w:r>
      <w:r w:rsidR="00D87F85" w:rsidRPr="009C440B">
        <w:rPr>
          <w:rFonts w:ascii="Times New Roman" w:hAnsi="Times New Roman"/>
          <w:sz w:val="24"/>
        </w:rPr>
        <w:t xml:space="preserve"> to document the permit and to conduct coal mining and reclamation operations.  Adequate documentation is essential to ensure protection of public health and safety, water quantity and quality, wildlife habitat, while encouraging to maximize the </w:t>
      </w:r>
      <w:r w:rsidR="00D87F85" w:rsidRPr="000B59A0">
        <w:rPr>
          <w:rFonts w:ascii="Times New Roman" w:hAnsi="Times New Roman"/>
          <w:sz w:val="24"/>
        </w:rPr>
        <w:t xml:space="preserve">production or recovery of coal reserves and to minimize the environmental disturbances around the coal mining site.  Therefore, the hour burden on any small entity subject to these regulations and associated collections of information cannot be reduced to accommodate them.  </w:t>
      </w:r>
    </w:p>
    <w:p w:rsidR="00226991" w:rsidRPr="004C02E6" w:rsidRDefault="00226991" w:rsidP="00D87F85">
      <w:pPr>
        <w:tabs>
          <w:tab w:val="left" w:pos="-1440"/>
        </w:tabs>
        <w:ind w:left="720" w:hanging="720"/>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Information is collected only at the time an application is made; therefore, frequency of collection does not apply here.</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This information collection is consistent with the guidelines in 5 CFR 1320.5(d)(2).</w:t>
      </w:r>
      <w:r w:rsidR="004925C7" w:rsidRPr="004C02E6">
        <w:rPr>
          <w:rFonts w:ascii="Times New Roman" w:hAnsi="Times New Roman"/>
          <w:sz w:val="24"/>
        </w:rPr>
        <w:t xml:space="preserve">  The number of copies of each permit application submitted to the S</w:t>
      </w:r>
      <w:r w:rsidR="00E96494">
        <w:rPr>
          <w:rFonts w:ascii="Times New Roman" w:hAnsi="Times New Roman"/>
          <w:sz w:val="24"/>
        </w:rPr>
        <w:t>RA is determined by s</w:t>
      </w:r>
      <w:r w:rsidR="004925C7" w:rsidRPr="004C02E6">
        <w:rPr>
          <w:rFonts w:ascii="Times New Roman" w:hAnsi="Times New Roman"/>
          <w:sz w:val="24"/>
        </w:rPr>
        <w:t xml:space="preserve">tate regulations and may not be limited by </w:t>
      </w:r>
      <w:r w:rsidR="008B5EE5">
        <w:rPr>
          <w:rFonts w:ascii="Times New Roman" w:hAnsi="Times New Roman"/>
          <w:sz w:val="24"/>
        </w:rPr>
        <w:t>OSMRE</w:t>
      </w:r>
      <w:r w:rsidR="004925C7" w:rsidRPr="004C02E6">
        <w:rPr>
          <w:rFonts w:ascii="Times New Roman" w:hAnsi="Times New Roman"/>
          <w:sz w:val="24"/>
        </w:rPr>
        <w:t>.</w:t>
      </w:r>
    </w:p>
    <w:p w:rsidR="00226991" w:rsidRPr="004C02E6" w:rsidRDefault="00226991">
      <w:pPr>
        <w:rPr>
          <w:rFonts w:ascii="Times New Roman" w:hAnsi="Times New Roman"/>
          <w:sz w:val="24"/>
        </w:rPr>
      </w:pPr>
    </w:p>
    <w:p w:rsidR="00226991" w:rsidRPr="00D87F85" w:rsidRDefault="004C02E6" w:rsidP="004C02E6">
      <w:pPr>
        <w:numPr>
          <w:ilvl w:val="0"/>
          <w:numId w:val="7"/>
        </w:numPr>
        <w:ind w:hanging="720"/>
        <w:rPr>
          <w:rFonts w:ascii="Times New Roman" w:hAnsi="Times New Roman"/>
          <w:sz w:val="24"/>
        </w:rPr>
      </w:pPr>
      <w:r w:rsidRPr="00D87F85">
        <w:rPr>
          <w:rFonts w:ascii="Times New Roman" w:hAnsi="Times New Roman"/>
          <w:sz w:val="24"/>
        </w:rPr>
        <w:t xml:space="preserve">In </w:t>
      </w:r>
      <w:r w:rsidR="002F7831">
        <w:rPr>
          <w:rFonts w:ascii="Times New Roman" w:hAnsi="Times New Roman"/>
          <w:sz w:val="24"/>
        </w:rPr>
        <w:t xml:space="preserve">the </w:t>
      </w:r>
      <w:r w:rsidR="00422CE1">
        <w:rPr>
          <w:rFonts w:ascii="Times New Roman" w:hAnsi="Times New Roman"/>
          <w:sz w:val="24"/>
        </w:rPr>
        <w:t xml:space="preserve">Spring </w:t>
      </w:r>
      <w:r w:rsidR="00173331">
        <w:rPr>
          <w:rFonts w:ascii="Times New Roman" w:hAnsi="Times New Roman"/>
          <w:sz w:val="24"/>
        </w:rPr>
        <w:t xml:space="preserve">of </w:t>
      </w:r>
      <w:r w:rsidRPr="00D87F85">
        <w:rPr>
          <w:rFonts w:ascii="Times New Roman" w:hAnsi="Times New Roman"/>
          <w:sz w:val="24"/>
        </w:rPr>
        <w:t>201</w:t>
      </w:r>
      <w:r w:rsidR="00422CE1">
        <w:rPr>
          <w:rFonts w:ascii="Times New Roman" w:hAnsi="Times New Roman"/>
          <w:sz w:val="24"/>
        </w:rPr>
        <w:t>5</w:t>
      </w:r>
      <w:r w:rsidRPr="00D87F85">
        <w:rPr>
          <w:rFonts w:ascii="Times New Roman" w:hAnsi="Times New Roman"/>
          <w:sz w:val="24"/>
        </w:rPr>
        <w:t xml:space="preserve">, to prepare this information collection renewal request, </w:t>
      </w:r>
      <w:r w:rsidR="00422CE1">
        <w:rPr>
          <w:rFonts w:ascii="Times New Roman" w:hAnsi="Times New Roman"/>
          <w:sz w:val="24"/>
        </w:rPr>
        <w:t>seven</w:t>
      </w:r>
      <w:r w:rsidRPr="00D87F85">
        <w:rPr>
          <w:rFonts w:ascii="Times New Roman" w:hAnsi="Times New Roman"/>
          <w:sz w:val="24"/>
        </w:rPr>
        <w:t xml:space="preserve"> entities with vast experience in permit application preparations </w:t>
      </w:r>
      <w:r w:rsidR="00D87F85" w:rsidRPr="00D87F85">
        <w:rPr>
          <w:rFonts w:ascii="Times New Roman" w:hAnsi="Times New Roman"/>
          <w:sz w:val="24"/>
        </w:rPr>
        <w:t>and processing were</w:t>
      </w:r>
      <w:r w:rsidRPr="00D87F85">
        <w:rPr>
          <w:rFonts w:ascii="Times New Roman" w:hAnsi="Times New Roman"/>
          <w:sz w:val="24"/>
        </w:rPr>
        <w:t xml:space="preserve"> contacted</w:t>
      </w:r>
      <w:r w:rsidR="00D87F85">
        <w:rPr>
          <w:rFonts w:ascii="Times New Roman" w:hAnsi="Times New Roman"/>
          <w:sz w:val="24"/>
        </w:rPr>
        <w:t xml:space="preserve"> </w:t>
      </w:r>
      <w:r w:rsidR="00226991" w:rsidRPr="00D87F85">
        <w:rPr>
          <w:rFonts w:ascii="Times New Roman" w:hAnsi="Times New Roman"/>
          <w:sz w:val="24"/>
        </w:rPr>
        <w:t xml:space="preserve">to determine the estimated burden </w:t>
      </w:r>
      <w:r w:rsidR="004925C7" w:rsidRPr="00D87F85">
        <w:rPr>
          <w:rFonts w:ascii="Times New Roman" w:hAnsi="Times New Roman"/>
          <w:sz w:val="24"/>
        </w:rPr>
        <w:t>P</w:t>
      </w:r>
      <w:r w:rsidR="00226991" w:rsidRPr="00D87F85">
        <w:rPr>
          <w:rFonts w:ascii="Times New Roman" w:hAnsi="Times New Roman"/>
          <w:sz w:val="24"/>
        </w:rPr>
        <w:t>art 779</w:t>
      </w:r>
      <w:r w:rsidR="00F42A40" w:rsidRPr="00D87F85">
        <w:rPr>
          <w:rFonts w:ascii="Times New Roman" w:hAnsi="Times New Roman"/>
          <w:sz w:val="24"/>
        </w:rPr>
        <w:t>/783</w:t>
      </w:r>
      <w:r w:rsidR="00226991" w:rsidRPr="00D87F85">
        <w:rPr>
          <w:rFonts w:ascii="Times New Roman" w:hAnsi="Times New Roman"/>
          <w:sz w:val="24"/>
        </w:rPr>
        <w:t xml:space="preserve"> places on respondents</w:t>
      </w:r>
      <w:r w:rsidR="00A0782C" w:rsidRPr="00D87F85">
        <w:rPr>
          <w:rFonts w:ascii="Times New Roman" w:hAnsi="Times New Roman"/>
          <w:sz w:val="24"/>
        </w:rPr>
        <w:t>:</w:t>
      </w:r>
    </w:p>
    <w:p w:rsidR="00DC163F" w:rsidRPr="004C02E6" w:rsidRDefault="00DC163F" w:rsidP="00F74622">
      <w:pPr>
        <w:ind w:left="720"/>
        <w:rPr>
          <w:rFonts w:ascii="Times New Roman" w:hAnsi="Times New Roman"/>
          <w:sz w:val="24"/>
        </w:rPr>
      </w:pPr>
    </w:p>
    <w:p w:rsidR="00F64C89" w:rsidRDefault="00F64C89" w:rsidP="00F74622">
      <w:pPr>
        <w:ind w:left="720"/>
        <w:rPr>
          <w:rFonts w:ascii="Times New Roman" w:hAnsi="Times New Roman"/>
          <w:sz w:val="24"/>
        </w:rPr>
      </w:pPr>
      <w:r>
        <w:rPr>
          <w:rFonts w:ascii="Times New Roman" w:hAnsi="Times New Roman"/>
          <w:sz w:val="24"/>
        </w:rPr>
        <w:t>Greg Baker</w:t>
      </w:r>
    </w:p>
    <w:p w:rsidR="00F64C89" w:rsidRDefault="00F64C89" w:rsidP="00F74622">
      <w:pPr>
        <w:ind w:left="720"/>
        <w:rPr>
          <w:rFonts w:ascii="Times New Roman" w:hAnsi="Times New Roman"/>
          <w:sz w:val="24"/>
        </w:rPr>
      </w:pPr>
      <w:r>
        <w:rPr>
          <w:rFonts w:ascii="Times New Roman" w:hAnsi="Times New Roman"/>
          <w:sz w:val="24"/>
        </w:rPr>
        <w:t>Reclamation Program Manager</w:t>
      </w:r>
    </w:p>
    <w:p w:rsidR="00F64C89" w:rsidRDefault="00F64C89" w:rsidP="00F74622">
      <w:pPr>
        <w:ind w:left="720"/>
        <w:rPr>
          <w:rFonts w:ascii="Times New Roman" w:hAnsi="Times New Roman"/>
          <w:sz w:val="24"/>
        </w:rPr>
      </w:pPr>
      <w:r>
        <w:rPr>
          <w:rFonts w:ascii="Times New Roman" w:hAnsi="Times New Roman"/>
          <w:sz w:val="24"/>
        </w:rPr>
        <w:t>Virginia DMME</w:t>
      </w:r>
    </w:p>
    <w:p w:rsidR="00F64C89" w:rsidRDefault="00F64C89" w:rsidP="00F74622">
      <w:pPr>
        <w:ind w:left="720"/>
        <w:rPr>
          <w:rFonts w:ascii="Times New Roman" w:hAnsi="Times New Roman"/>
          <w:sz w:val="24"/>
        </w:rPr>
      </w:pPr>
      <w:r>
        <w:rPr>
          <w:rFonts w:ascii="Times New Roman" w:hAnsi="Times New Roman"/>
          <w:sz w:val="24"/>
        </w:rPr>
        <w:t>P.</w:t>
      </w:r>
      <w:r w:rsidR="00422CE1">
        <w:rPr>
          <w:rFonts w:ascii="Times New Roman" w:hAnsi="Times New Roman"/>
          <w:sz w:val="24"/>
        </w:rPr>
        <w:t xml:space="preserve"> </w:t>
      </w:r>
      <w:r>
        <w:rPr>
          <w:rFonts w:ascii="Times New Roman" w:hAnsi="Times New Roman"/>
          <w:sz w:val="24"/>
        </w:rPr>
        <w:t>O. Drawer 900</w:t>
      </w:r>
    </w:p>
    <w:p w:rsidR="00F64C89" w:rsidRDefault="00F64C89" w:rsidP="00F74622">
      <w:pPr>
        <w:ind w:left="720"/>
        <w:rPr>
          <w:rFonts w:ascii="Times New Roman" w:hAnsi="Times New Roman"/>
          <w:sz w:val="24"/>
        </w:rPr>
      </w:pPr>
      <w:r>
        <w:rPr>
          <w:rFonts w:ascii="Times New Roman" w:hAnsi="Times New Roman"/>
          <w:sz w:val="24"/>
        </w:rPr>
        <w:t>Big Stone Gap, VA   24219</w:t>
      </w:r>
    </w:p>
    <w:p w:rsidR="009C1E2C" w:rsidRDefault="009C1E2C" w:rsidP="00F74622">
      <w:pPr>
        <w:ind w:left="720"/>
        <w:rPr>
          <w:rFonts w:ascii="Times New Roman" w:hAnsi="Times New Roman"/>
          <w:sz w:val="24"/>
        </w:rPr>
      </w:pPr>
      <w:r>
        <w:rPr>
          <w:rFonts w:ascii="Times New Roman" w:hAnsi="Times New Roman"/>
          <w:sz w:val="24"/>
        </w:rPr>
        <w:t>(276) 523-8160</w:t>
      </w:r>
    </w:p>
    <w:p w:rsidR="00F64C89" w:rsidRDefault="00F64C89" w:rsidP="00F74622">
      <w:pPr>
        <w:ind w:left="720"/>
        <w:rPr>
          <w:rFonts w:ascii="Times New Roman" w:hAnsi="Times New Roman"/>
          <w:sz w:val="24"/>
        </w:rPr>
      </w:pPr>
    </w:p>
    <w:p w:rsidR="00F64C89" w:rsidRDefault="009C1E2C" w:rsidP="00F74622">
      <w:pPr>
        <w:ind w:left="720"/>
        <w:rPr>
          <w:rFonts w:ascii="Times New Roman" w:hAnsi="Times New Roman"/>
          <w:sz w:val="24"/>
        </w:rPr>
      </w:pPr>
      <w:r>
        <w:rPr>
          <w:rFonts w:ascii="Times New Roman" w:hAnsi="Times New Roman"/>
          <w:sz w:val="24"/>
        </w:rPr>
        <w:t>Pete Sartoris</w:t>
      </w:r>
    </w:p>
    <w:p w:rsidR="009C1E2C" w:rsidRDefault="009C1E2C" w:rsidP="00F74622">
      <w:pPr>
        <w:ind w:left="720"/>
        <w:rPr>
          <w:rFonts w:ascii="Times New Roman" w:hAnsi="Times New Roman"/>
          <w:sz w:val="24"/>
        </w:rPr>
      </w:pPr>
      <w:r>
        <w:rPr>
          <w:rFonts w:ascii="Times New Roman" w:hAnsi="Times New Roman"/>
          <w:sz w:val="24"/>
        </w:rPr>
        <w:t>Assistant Director, Technical Services</w:t>
      </w:r>
    </w:p>
    <w:p w:rsidR="009C1E2C" w:rsidRDefault="009C1E2C" w:rsidP="00F74622">
      <w:pPr>
        <w:ind w:left="720"/>
        <w:rPr>
          <w:rFonts w:ascii="Times New Roman" w:hAnsi="Times New Roman"/>
          <w:sz w:val="24"/>
        </w:rPr>
      </w:pPr>
      <w:r>
        <w:rPr>
          <w:rFonts w:ascii="Times New Roman" w:hAnsi="Times New Roman"/>
          <w:sz w:val="24"/>
        </w:rPr>
        <w:lastRenderedPageBreak/>
        <w:t>Division of Reclamation</w:t>
      </w:r>
    </w:p>
    <w:p w:rsidR="009C1E2C" w:rsidRDefault="009C1E2C" w:rsidP="00F74622">
      <w:pPr>
        <w:ind w:left="720"/>
        <w:rPr>
          <w:rFonts w:ascii="Times New Roman" w:hAnsi="Times New Roman"/>
          <w:sz w:val="24"/>
        </w:rPr>
      </w:pPr>
      <w:r>
        <w:rPr>
          <w:rFonts w:ascii="Times New Roman" w:hAnsi="Times New Roman"/>
          <w:sz w:val="24"/>
        </w:rPr>
        <w:t>Indiana Department of Natural Resources</w:t>
      </w:r>
    </w:p>
    <w:p w:rsidR="009C1E2C" w:rsidRDefault="009C1E2C" w:rsidP="00F74622">
      <w:pPr>
        <w:ind w:left="720"/>
        <w:rPr>
          <w:rFonts w:ascii="Times New Roman" w:hAnsi="Times New Roman"/>
          <w:sz w:val="24"/>
        </w:rPr>
      </w:pPr>
      <w:r>
        <w:rPr>
          <w:rFonts w:ascii="Times New Roman" w:hAnsi="Times New Roman"/>
          <w:sz w:val="24"/>
        </w:rPr>
        <w:t>14619 W. SR 48</w:t>
      </w:r>
    </w:p>
    <w:p w:rsidR="009C1E2C" w:rsidRDefault="009C1E2C" w:rsidP="00F74622">
      <w:pPr>
        <w:ind w:left="720"/>
        <w:rPr>
          <w:rFonts w:ascii="Times New Roman" w:hAnsi="Times New Roman"/>
          <w:sz w:val="24"/>
        </w:rPr>
      </w:pPr>
      <w:r>
        <w:rPr>
          <w:rFonts w:ascii="Times New Roman" w:hAnsi="Times New Roman"/>
          <w:sz w:val="24"/>
        </w:rPr>
        <w:t>Jasonville, IN  47438</w:t>
      </w:r>
    </w:p>
    <w:p w:rsidR="00081E35" w:rsidRDefault="00081E35" w:rsidP="00F74622">
      <w:pPr>
        <w:ind w:left="720"/>
        <w:rPr>
          <w:rFonts w:ascii="Times New Roman" w:hAnsi="Times New Roman"/>
          <w:sz w:val="24"/>
        </w:rPr>
      </w:pPr>
      <w:r>
        <w:rPr>
          <w:rFonts w:ascii="Times New Roman" w:hAnsi="Times New Roman"/>
          <w:sz w:val="24"/>
        </w:rPr>
        <w:t>(812) 665-2207</w:t>
      </w:r>
    </w:p>
    <w:p w:rsidR="009C1E2C" w:rsidRDefault="009C1E2C" w:rsidP="00F74622">
      <w:pPr>
        <w:ind w:left="720"/>
        <w:rPr>
          <w:rFonts w:ascii="Times New Roman" w:hAnsi="Times New Roman"/>
          <w:sz w:val="24"/>
        </w:rPr>
      </w:pPr>
    </w:p>
    <w:p w:rsidR="009C1E2C" w:rsidRDefault="009C1E2C" w:rsidP="009C1E2C">
      <w:pPr>
        <w:ind w:left="720"/>
        <w:rPr>
          <w:rFonts w:ascii="Times New Roman" w:hAnsi="Times New Roman"/>
          <w:sz w:val="24"/>
        </w:rPr>
      </w:pPr>
      <w:r>
        <w:rPr>
          <w:rFonts w:ascii="Times New Roman" w:hAnsi="Times New Roman"/>
          <w:sz w:val="24"/>
        </w:rPr>
        <w:t>Robert D. Smith</w:t>
      </w:r>
    </w:p>
    <w:p w:rsidR="009C1E2C" w:rsidRDefault="009C1E2C" w:rsidP="009C1E2C">
      <w:pPr>
        <w:ind w:left="720"/>
        <w:rPr>
          <w:rFonts w:ascii="Times New Roman" w:hAnsi="Times New Roman"/>
          <w:sz w:val="24"/>
        </w:rPr>
      </w:pPr>
      <w:r>
        <w:rPr>
          <w:rFonts w:ascii="Times New Roman" w:hAnsi="Times New Roman"/>
          <w:sz w:val="24"/>
        </w:rPr>
        <w:t>Permit Coordinator</w:t>
      </w:r>
    </w:p>
    <w:p w:rsidR="009C1E2C" w:rsidRDefault="009C1E2C" w:rsidP="009C1E2C">
      <w:pPr>
        <w:ind w:left="720"/>
        <w:rPr>
          <w:rFonts w:ascii="Times New Roman" w:hAnsi="Times New Roman"/>
          <w:sz w:val="24"/>
        </w:rPr>
      </w:pPr>
      <w:r>
        <w:rPr>
          <w:rFonts w:ascii="Times New Roman" w:hAnsi="Times New Roman"/>
          <w:sz w:val="24"/>
        </w:rPr>
        <w:t>Industrial Energy and Minerals Bureau</w:t>
      </w:r>
    </w:p>
    <w:p w:rsidR="009C1E2C" w:rsidRDefault="009C1E2C" w:rsidP="009C1E2C">
      <w:pPr>
        <w:ind w:left="720"/>
        <w:rPr>
          <w:rFonts w:ascii="Times New Roman" w:hAnsi="Times New Roman"/>
          <w:sz w:val="24"/>
        </w:rPr>
      </w:pPr>
      <w:r>
        <w:rPr>
          <w:rFonts w:ascii="Times New Roman" w:hAnsi="Times New Roman"/>
          <w:sz w:val="24"/>
        </w:rPr>
        <w:t>Permitting and Compliance Division</w:t>
      </w:r>
    </w:p>
    <w:p w:rsidR="009C1E2C" w:rsidRDefault="009C1E2C" w:rsidP="009C1E2C">
      <w:pPr>
        <w:ind w:left="720"/>
        <w:rPr>
          <w:rFonts w:ascii="Times New Roman" w:hAnsi="Times New Roman"/>
          <w:sz w:val="24"/>
        </w:rPr>
      </w:pPr>
      <w:r>
        <w:rPr>
          <w:rFonts w:ascii="Times New Roman" w:hAnsi="Times New Roman"/>
          <w:sz w:val="24"/>
        </w:rPr>
        <w:t>Montana</w:t>
      </w:r>
      <w:r w:rsidR="00081E35">
        <w:rPr>
          <w:rFonts w:ascii="Times New Roman" w:hAnsi="Times New Roman"/>
          <w:sz w:val="24"/>
        </w:rPr>
        <w:t xml:space="preserve"> Department of Environmental Quality</w:t>
      </w:r>
    </w:p>
    <w:p w:rsidR="009C1E2C" w:rsidRDefault="009C1E2C" w:rsidP="009C1E2C">
      <w:pPr>
        <w:ind w:left="720"/>
        <w:rPr>
          <w:rFonts w:ascii="Times New Roman" w:hAnsi="Times New Roman"/>
          <w:sz w:val="24"/>
        </w:rPr>
      </w:pPr>
      <w:r>
        <w:rPr>
          <w:rFonts w:ascii="Times New Roman" w:hAnsi="Times New Roman"/>
          <w:sz w:val="24"/>
        </w:rPr>
        <w:t>P.</w:t>
      </w:r>
      <w:r w:rsidR="00422CE1">
        <w:rPr>
          <w:rFonts w:ascii="Times New Roman" w:hAnsi="Times New Roman"/>
          <w:sz w:val="24"/>
        </w:rPr>
        <w:t xml:space="preserve"> </w:t>
      </w:r>
      <w:r>
        <w:rPr>
          <w:rFonts w:ascii="Times New Roman" w:hAnsi="Times New Roman"/>
          <w:sz w:val="24"/>
        </w:rPr>
        <w:t>O. Box 200901</w:t>
      </w:r>
    </w:p>
    <w:p w:rsidR="009C1E2C" w:rsidRDefault="009C1E2C" w:rsidP="009C1E2C">
      <w:pPr>
        <w:ind w:left="720"/>
        <w:rPr>
          <w:rFonts w:ascii="Times New Roman" w:hAnsi="Times New Roman"/>
          <w:sz w:val="24"/>
        </w:rPr>
      </w:pPr>
      <w:r>
        <w:rPr>
          <w:rFonts w:ascii="Times New Roman" w:hAnsi="Times New Roman"/>
          <w:sz w:val="24"/>
        </w:rPr>
        <w:t>Helena, MT  59620-0901</w:t>
      </w:r>
    </w:p>
    <w:p w:rsidR="009C1E2C" w:rsidRDefault="009C1E2C" w:rsidP="009C1E2C">
      <w:pPr>
        <w:ind w:left="720"/>
        <w:rPr>
          <w:rFonts w:ascii="Times New Roman" w:hAnsi="Times New Roman"/>
          <w:sz w:val="24"/>
        </w:rPr>
      </w:pPr>
      <w:r>
        <w:rPr>
          <w:rFonts w:ascii="Times New Roman" w:hAnsi="Times New Roman"/>
          <w:sz w:val="24"/>
        </w:rPr>
        <w:t>(406) 444-7444</w:t>
      </w:r>
    </w:p>
    <w:p w:rsidR="009C1E2C" w:rsidRDefault="009C1E2C" w:rsidP="009C1E2C">
      <w:pPr>
        <w:ind w:left="720"/>
        <w:rPr>
          <w:rFonts w:ascii="Times New Roman" w:hAnsi="Times New Roman"/>
          <w:sz w:val="24"/>
        </w:rPr>
      </w:pPr>
    </w:p>
    <w:p w:rsidR="00081E35" w:rsidRDefault="00F74622" w:rsidP="00F74622">
      <w:pPr>
        <w:ind w:left="720"/>
        <w:rPr>
          <w:rFonts w:ascii="Times New Roman" w:hAnsi="Times New Roman"/>
          <w:sz w:val="24"/>
        </w:rPr>
      </w:pPr>
      <w:r w:rsidRPr="004C02E6">
        <w:rPr>
          <w:rFonts w:ascii="Times New Roman" w:hAnsi="Times New Roman"/>
          <w:sz w:val="24"/>
        </w:rPr>
        <w:t>Bill Winters</w:t>
      </w:r>
    </w:p>
    <w:p w:rsidR="00F74622" w:rsidRPr="004C02E6" w:rsidRDefault="00081E35" w:rsidP="00F74622">
      <w:pPr>
        <w:ind w:left="720"/>
        <w:rPr>
          <w:rFonts w:ascii="Times New Roman" w:hAnsi="Times New Roman"/>
          <w:sz w:val="24"/>
        </w:rPr>
      </w:pPr>
      <w:r>
        <w:rPr>
          <w:rFonts w:ascii="Times New Roman" w:hAnsi="Times New Roman"/>
          <w:sz w:val="24"/>
        </w:rPr>
        <w:t>Chief, Program Support Branch</w:t>
      </w:r>
    </w:p>
    <w:p w:rsidR="00F74622" w:rsidRPr="004C02E6" w:rsidRDefault="00F74622" w:rsidP="00F74622">
      <w:pPr>
        <w:ind w:left="720"/>
        <w:rPr>
          <w:rFonts w:ascii="Times New Roman" w:hAnsi="Times New Roman"/>
          <w:sz w:val="24"/>
        </w:rPr>
      </w:pPr>
      <w:r w:rsidRPr="004C02E6">
        <w:rPr>
          <w:rFonts w:ascii="Times New Roman" w:hAnsi="Times New Roman"/>
          <w:sz w:val="24"/>
        </w:rPr>
        <w:t>OSM</w:t>
      </w:r>
      <w:r w:rsidR="00081E35">
        <w:rPr>
          <w:rFonts w:ascii="Times New Roman" w:hAnsi="Times New Roman"/>
          <w:sz w:val="24"/>
        </w:rPr>
        <w:t>RE</w:t>
      </w:r>
      <w:r w:rsidRPr="004C02E6">
        <w:rPr>
          <w:rFonts w:ascii="Times New Roman" w:hAnsi="Times New Roman"/>
          <w:sz w:val="24"/>
        </w:rPr>
        <w:t>-Knoxville F</w:t>
      </w:r>
      <w:r w:rsidR="00081E35">
        <w:rPr>
          <w:rFonts w:ascii="Times New Roman" w:hAnsi="Times New Roman"/>
          <w:sz w:val="24"/>
        </w:rPr>
        <w:t xml:space="preserve">ield </w:t>
      </w:r>
      <w:r w:rsidRPr="004C02E6">
        <w:rPr>
          <w:rFonts w:ascii="Times New Roman" w:hAnsi="Times New Roman"/>
          <w:sz w:val="24"/>
        </w:rPr>
        <w:t>O</w:t>
      </w:r>
      <w:r w:rsidR="00081E35">
        <w:rPr>
          <w:rFonts w:ascii="Times New Roman" w:hAnsi="Times New Roman"/>
          <w:sz w:val="24"/>
        </w:rPr>
        <w:t>ffice (</w:t>
      </w:r>
      <w:r w:rsidRPr="004C02E6">
        <w:rPr>
          <w:rFonts w:ascii="Times New Roman" w:hAnsi="Times New Roman"/>
          <w:sz w:val="24"/>
        </w:rPr>
        <w:t xml:space="preserve">RA </w:t>
      </w:r>
      <w:r w:rsidR="00081E35">
        <w:rPr>
          <w:rFonts w:ascii="Times New Roman" w:hAnsi="Times New Roman"/>
          <w:sz w:val="24"/>
        </w:rPr>
        <w:t xml:space="preserve">for </w:t>
      </w:r>
      <w:r w:rsidRPr="004C02E6">
        <w:rPr>
          <w:rFonts w:ascii="Times New Roman" w:hAnsi="Times New Roman"/>
          <w:sz w:val="24"/>
        </w:rPr>
        <w:t>Tennessee</w:t>
      </w:r>
      <w:r w:rsidR="00081E35">
        <w:rPr>
          <w:rFonts w:ascii="Times New Roman" w:hAnsi="Times New Roman"/>
          <w:sz w:val="24"/>
        </w:rPr>
        <w:t>)</w:t>
      </w:r>
    </w:p>
    <w:p w:rsidR="00F74622" w:rsidRPr="004C02E6" w:rsidRDefault="00F74622" w:rsidP="00F74622">
      <w:pPr>
        <w:ind w:left="720"/>
        <w:rPr>
          <w:rFonts w:ascii="Times New Roman" w:hAnsi="Times New Roman"/>
          <w:sz w:val="24"/>
        </w:rPr>
      </w:pPr>
      <w:r w:rsidRPr="004C02E6">
        <w:rPr>
          <w:rFonts w:ascii="Times New Roman" w:hAnsi="Times New Roman"/>
          <w:sz w:val="24"/>
        </w:rPr>
        <w:t>710 Locust St</w:t>
      </w:r>
      <w:r w:rsidR="00081E35">
        <w:rPr>
          <w:rFonts w:ascii="Times New Roman" w:hAnsi="Times New Roman"/>
          <w:sz w:val="24"/>
        </w:rPr>
        <w:t>reet</w:t>
      </w:r>
      <w:r w:rsidRPr="004C02E6">
        <w:rPr>
          <w:rFonts w:ascii="Times New Roman" w:hAnsi="Times New Roman"/>
          <w:sz w:val="24"/>
        </w:rPr>
        <w:t>, 2</w:t>
      </w:r>
      <w:r w:rsidRPr="004C02E6">
        <w:rPr>
          <w:rFonts w:ascii="Times New Roman" w:hAnsi="Times New Roman"/>
          <w:sz w:val="24"/>
          <w:vertAlign w:val="superscript"/>
        </w:rPr>
        <w:t>nd</w:t>
      </w:r>
      <w:r w:rsidRPr="004C02E6">
        <w:rPr>
          <w:rFonts w:ascii="Times New Roman" w:hAnsi="Times New Roman"/>
          <w:sz w:val="24"/>
        </w:rPr>
        <w:t xml:space="preserve"> Floor</w:t>
      </w:r>
    </w:p>
    <w:p w:rsidR="00F74622" w:rsidRPr="004C02E6" w:rsidRDefault="00F74622" w:rsidP="00F74622">
      <w:pPr>
        <w:ind w:left="720"/>
        <w:rPr>
          <w:rFonts w:ascii="Times New Roman" w:hAnsi="Times New Roman"/>
          <w:sz w:val="24"/>
        </w:rPr>
      </w:pPr>
      <w:r w:rsidRPr="004C02E6">
        <w:rPr>
          <w:rFonts w:ascii="Times New Roman" w:hAnsi="Times New Roman"/>
          <w:sz w:val="24"/>
        </w:rPr>
        <w:t>Knoxville, TN 37902</w:t>
      </w:r>
    </w:p>
    <w:p w:rsidR="00F74622" w:rsidRPr="004C02E6" w:rsidRDefault="00F74622" w:rsidP="00F74622">
      <w:pPr>
        <w:ind w:left="720"/>
        <w:rPr>
          <w:rFonts w:ascii="Times New Roman" w:hAnsi="Times New Roman"/>
          <w:sz w:val="24"/>
        </w:rPr>
      </w:pPr>
      <w:r w:rsidRPr="004C02E6">
        <w:rPr>
          <w:rFonts w:ascii="Times New Roman" w:hAnsi="Times New Roman"/>
          <w:sz w:val="24"/>
        </w:rPr>
        <w:t>(865) 545-4103 ext. 170</w:t>
      </w:r>
    </w:p>
    <w:p w:rsidR="00F74622" w:rsidRDefault="00F74622">
      <w:pPr>
        <w:ind w:left="720"/>
        <w:rPr>
          <w:rFonts w:ascii="Times New Roman" w:hAnsi="Times New Roman"/>
          <w:sz w:val="24"/>
        </w:rPr>
      </w:pPr>
    </w:p>
    <w:p w:rsidR="00081E35" w:rsidRDefault="00081E35" w:rsidP="00081E35">
      <w:pPr>
        <w:ind w:left="720"/>
        <w:rPr>
          <w:rFonts w:ascii="Times New Roman" w:hAnsi="Times New Roman"/>
          <w:sz w:val="24"/>
        </w:rPr>
      </w:pPr>
      <w:r>
        <w:rPr>
          <w:rFonts w:ascii="Times New Roman" w:hAnsi="Times New Roman"/>
          <w:sz w:val="24"/>
        </w:rPr>
        <w:t>Tim Browning</w:t>
      </w:r>
    </w:p>
    <w:p w:rsidR="00422CE1" w:rsidRDefault="00422CE1" w:rsidP="00081E35">
      <w:pPr>
        <w:ind w:left="720"/>
        <w:rPr>
          <w:rFonts w:ascii="Times New Roman" w:hAnsi="Times New Roman"/>
          <w:sz w:val="24"/>
        </w:rPr>
      </w:pPr>
      <w:r>
        <w:rPr>
          <w:rFonts w:ascii="Times New Roman" w:hAnsi="Times New Roman"/>
          <w:sz w:val="24"/>
        </w:rPr>
        <w:t>Principal Engineer</w:t>
      </w:r>
    </w:p>
    <w:p w:rsidR="00081E35" w:rsidRDefault="00081E35" w:rsidP="00081E35">
      <w:pPr>
        <w:ind w:left="720"/>
        <w:rPr>
          <w:rFonts w:ascii="Times New Roman" w:hAnsi="Times New Roman"/>
          <w:sz w:val="24"/>
        </w:rPr>
      </w:pPr>
      <w:r>
        <w:rPr>
          <w:rFonts w:ascii="Times New Roman" w:hAnsi="Times New Roman"/>
          <w:sz w:val="24"/>
        </w:rPr>
        <w:t>Artemis Consulting</w:t>
      </w:r>
      <w:r w:rsidR="00422CE1">
        <w:rPr>
          <w:rFonts w:ascii="Times New Roman" w:hAnsi="Times New Roman"/>
          <w:sz w:val="24"/>
        </w:rPr>
        <w:t xml:space="preserve"> Services, LLC</w:t>
      </w:r>
    </w:p>
    <w:p w:rsidR="00422CE1" w:rsidRDefault="00422CE1" w:rsidP="00081E35">
      <w:pPr>
        <w:ind w:left="720"/>
        <w:rPr>
          <w:rFonts w:ascii="Times New Roman" w:hAnsi="Times New Roman"/>
          <w:sz w:val="24"/>
        </w:rPr>
      </w:pPr>
      <w:r>
        <w:rPr>
          <w:rFonts w:ascii="Times New Roman" w:hAnsi="Times New Roman"/>
          <w:sz w:val="24"/>
        </w:rPr>
        <w:t>P. O. Box 1085</w:t>
      </w:r>
    </w:p>
    <w:p w:rsidR="00422CE1" w:rsidRDefault="00422CE1" w:rsidP="00081E35">
      <w:pPr>
        <w:ind w:left="720"/>
        <w:rPr>
          <w:rFonts w:ascii="Times New Roman" w:hAnsi="Times New Roman"/>
          <w:sz w:val="24"/>
        </w:rPr>
      </w:pPr>
      <w:r>
        <w:rPr>
          <w:rFonts w:ascii="Times New Roman" w:hAnsi="Times New Roman"/>
          <w:sz w:val="24"/>
        </w:rPr>
        <w:t>Abingdon, VA  24212</w:t>
      </w:r>
    </w:p>
    <w:p w:rsidR="00422CE1" w:rsidRDefault="00422CE1" w:rsidP="00081E35">
      <w:pPr>
        <w:ind w:left="720"/>
        <w:rPr>
          <w:rFonts w:ascii="Times New Roman" w:hAnsi="Times New Roman"/>
          <w:sz w:val="24"/>
        </w:rPr>
      </w:pPr>
      <w:r>
        <w:rPr>
          <w:rFonts w:ascii="Times New Roman" w:hAnsi="Times New Roman"/>
          <w:sz w:val="24"/>
        </w:rPr>
        <w:t>(276) 258-5276</w:t>
      </w:r>
    </w:p>
    <w:p w:rsidR="00422CE1" w:rsidRDefault="00422CE1" w:rsidP="00081E35">
      <w:pPr>
        <w:ind w:left="720"/>
        <w:rPr>
          <w:rFonts w:ascii="Times New Roman" w:hAnsi="Times New Roman"/>
          <w:sz w:val="24"/>
        </w:rPr>
      </w:pPr>
    </w:p>
    <w:p w:rsidR="00081E35" w:rsidRDefault="00422CE1">
      <w:pPr>
        <w:ind w:left="720"/>
        <w:rPr>
          <w:rFonts w:ascii="Times New Roman" w:hAnsi="Times New Roman"/>
          <w:sz w:val="24"/>
        </w:rPr>
      </w:pPr>
      <w:r>
        <w:rPr>
          <w:rFonts w:ascii="Times New Roman" w:hAnsi="Times New Roman"/>
          <w:sz w:val="24"/>
        </w:rPr>
        <w:t>David S. Czarnowski</w:t>
      </w:r>
    </w:p>
    <w:p w:rsidR="00422CE1" w:rsidRDefault="00422CE1">
      <w:pPr>
        <w:ind w:left="720"/>
        <w:rPr>
          <w:rFonts w:ascii="Times New Roman" w:hAnsi="Times New Roman"/>
          <w:sz w:val="24"/>
        </w:rPr>
      </w:pPr>
      <w:r>
        <w:rPr>
          <w:rFonts w:ascii="Times New Roman" w:hAnsi="Times New Roman"/>
          <w:sz w:val="24"/>
        </w:rPr>
        <w:t>President &amp; Professional Engineer</w:t>
      </w:r>
    </w:p>
    <w:p w:rsidR="00422CE1" w:rsidRDefault="00422CE1">
      <w:pPr>
        <w:ind w:left="720"/>
        <w:rPr>
          <w:rFonts w:ascii="Times New Roman" w:hAnsi="Times New Roman"/>
          <w:sz w:val="24"/>
        </w:rPr>
      </w:pPr>
      <w:r>
        <w:rPr>
          <w:rFonts w:ascii="Times New Roman" w:hAnsi="Times New Roman"/>
          <w:sz w:val="24"/>
        </w:rPr>
        <w:t>Land Management Associates, Inc.</w:t>
      </w:r>
    </w:p>
    <w:p w:rsidR="00422CE1" w:rsidRDefault="00422CE1">
      <w:pPr>
        <w:ind w:left="720"/>
        <w:rPr>
          <w:rFonts w:ascii="Times New Roman" w:hAnsi="Times New Roman"/>
          <w:sz w:val="24"/>
        </w:rPr>
      </w:pPr>
      <w:r>
        <w:rPr>
          <w:rFonts w:ascii="Times New Roman" w:hAnsi="Times New Roman"/>
          <w:sz w:val="24"/>
        </w:rPr>
        <w:t>P. O. Box 98</w:t>
      </w:r>
    </w:p>
    <w:p w:rsidR="00422CE1" w:rsidRDefault="00422CE1">
      <w:pPr>
        <w:ind w:left="720"/>
        <w:rPr>
          <w:rFonts w:ascii="Times New Roman" w:hAnsi="Times New Roman"/>
          <w:sz w:val="24"/>
        </w:rPr>
      </w:pPr>
      <w:r>
        <w:rPr>
          <w:rFonts w:ascii="Times New Roman" w:hAnsi="Times New Roman"/>
          <w:sz w:val="24"/>
        </w:rPr>
        <w:t>Wadesville, IN  47638</w:t>
      </w:r>
    </w:p>
    <w:p w:rsidR="00422CE1" w:rsidRDefault="00422CE1">
      <w:pPr>
        <w:ind w:left="720"/>
        <w:rPr>
          <w:rFonts w:ascii="Times New Roman" w:hAnsi="Times New Roman"/>
          <w:sz w:val="24"/>
        </w:rPr>
      </w:pPr>
      <w:r>
        <w:rPr>
          <w:rFonts w:ascii="Times New Roman" w:hAnsi="Times New Roman"/>
          <w:sz w:val="24"/>
        </w:rPr>
        <w:t>(812) 874-1202</w:t>
      </w:r>
    </w:p>
    <w:p w:rsidR="00422CE1" w:rsidRDefault="00422CE1">
      <w:pPr>
        <w:ind w:left="720"/>
        <w:rPr>
          <w:rFonts w:ascii="Times New Roman" w:hAnsi="Times New Roman"/>
          <w:sz w:val="24"/>
        </w:rPr>
      </w:pPr>
    </w:p>
    <w:p w:rsidR="00422CE1" w:rsidRDefault="00422CE1">
      <w:pPr>
        <w:ind w:left="720"/>
        <w:rPr>
          <w:rFonts w:ascii="Times New Roman" w:hAnsi="Times New Roman"/>
          <w:sz w:val="24"/>
        </w:rPr>
      </w:pPr>
      <w:r>
        <w:rPr>
          <w:rFonts w:ascii="Times New Roman" w:hAnsi="Times New Roman"/>
          <w:sz w:val="24"/>
        </w:rPr>
        <w:t>Eric M. Detmer, P.E.</w:t>
      </w:r>
    </w:p>
    <w:p w:rsidR="00422CE1" w:rsidRDefault="00422CE1">
      <w:pPr>
        <w:ind w:left="720"/>
        <w:rPr>
          <w:rFonts w:ascii="Times New Roman" w:hAnsi="Times New Roman"/>
          <w:sz w:val="24"/>
        </w:rPr>
      </w:pPr>
      <w:r>
        <w:rPr>
          <w:rFonts w:ascii="Times New Roman" w:hAnsi="Times New Roman"/>
          <w:sz w:val="24"/>
        </w:rPr>
        <w:t>Manager, Environmental</w:t>
      </w:r>
    </w:p>
    <w:p w:rsidR="00422CE1" w:rsidRDefault="00422CE1">
      <w:pPr>
        <w:ind w:left="720"/>
        <w:rPr>
          <w:rFonts w:ascii="Times New Roman" w:hAnsi="Times New Roman"/>
          <w:sz w:val="24"/>
        </w:rPr>
      </w:pPr>
      <w:r>
        <w:rPr>
          <w:rFonts w:ascii="Times New Roman" w:hAnsi="Times New Roman"/>
          <w:sz w:val="24"/>
        </w:rPr>
        <w:t>Spring Creek Coal LLC</w:t>
      </w:r>
    </w:p>
    <w:p w:rsidR="00422CE1" w:rsidRDefault="00422CE1">
      <w:pPr>
        <w:ind w:left="720"/>
        <w:rPr>
          <w:rFonts w:ascii="Times New Roman" w:hAnsi="Times New Roman"/>
          <w:sz w:val="24"/>
        </w:rPr>
      </w:pPr>
      <w:r>
        <w:rPr>
          <w:rFonts w:ascii="Times New Roman" w:hAnsi="Times New Roman"/>
          <w:sz w:val="24"/>
        </w:rPr>
        <w:t>P. O. Box 67, Lakeshore Drive</w:t>
      </w:r>
    </w:p>
    <w:p w:rsidR="00422CE1" w:rsidRDefault="00422CE1">
      <w:pPr>
        <w:ind w:left="720"/>
        <w:rPr>
          <w:rFonts w:ascii="Times New Roman" w:hAnsi="Times New Roman"/>
          <w:sz w:val="24"/>
        </w:rPr>
      </w:pPr>
      <w:r>
        <w:rPr>
          <w:rFonts w:ascii="Times New Roman" w:hAnsi="Times New Roman"/>
          <w:sz w:val="24"/>
        </w:rPr>
        <w:t>Decker, MT  59025</w:t>
      </w:r>
    </w:p>
    <w:p w:rsidR="00422CE1" w:rsidRDefault="00422CE1">
      <w:pPr>
        <w:ind w:left="720"/>
        <w:rPr>
          <w:rFonts w:ascii="Times New Roman" w:hAnsi="Times New Roman"/>
          <w:sz w:val="24"/>
        </w:rPr>
      </w:pPr>
      <w:r>
        <w:rPr>
          <w:rFonts w:ascii="Times New Roman" w:hAnsi="Times New Roman"/>
          <w:sz w:val="24"/>
        </w:rPr>
        <w:t>(406) 757-4234</w:t>
      </w:r>
    </w:p>
    <w:p w:rsidR="00081E35" w:rsidRPr="004C02E6" w:rsidRDefault="00081E35">
      <w:pPr>
        <w:ind w:left="720"/>
        <w:rPr>
          <w:rFonts w:ascii="Times New Roman" w:hAnsi="Times New Roman"/>
          <w:sz w:val="24"/>
        </w:rPr>
      </w:pPr>
    </w:p>
    <w:p w:rsidR="000670A9" w:rsidRPr="004C02E6" w:rsidRDefault="0073274E" w:rsidP="000670A9">
      <w:pPr>
        <w:ind w:left="720"/>
        <w:rPr>
          <w:rFonts w:ascii="Times New Roman" w:hAnsi="Times New Roman"/>
          <w:sz w:val="24"/>
        </w:rPr>
      </w:pPr>
      <w:r w:rsidRPr="004C02E6">
        <w:rPr>
          <w:rFonts w:ascii="Times New Roman" w:hAnsi="Times New Roman"/>
          <w:sz w:val="24"/>
        </w:rPr>
        <w:t>The engineering firm</w:t>
      </w:r>
      <w:r w:rsidR="0012011A" w:rsidRPr="004C02E6">
        <w:rPr>
          <w:rFonts w:ascii="Times New Roman" w:hAnsi="Times New Roman"/>
          <w:sz w:val="24"/>
        </w:rPr>
        <w:t>s</w:t>
      </w:r>
      <w:r w:rsidRPr="004C02E6">
        <w:rPr>
          <w:rFonts w:ascii="Times New Roman" w:hAnsi="Times New Roman"/>
          <w:sz w:val="24"/>
        </w:rPr>
        <w:t xml:space="preserve"> (applicant</w:t>
      </w:r>
      <w:r w:rsidR="0012011A" w:rsidRPr="004C02E6">
        <w:rPr>
          <w:rFonts w:ascii="Times New Roman" w:hAnsi="Times New Roman"/>
          <w:sz w:val="24"/>
        </w:rPr>
        <w:t>s</w:t>
      </w:r>
      <w:r w:rsidRPr="004C02E6">
        <w:rPr>
          <w:rFonts w:ascii="Times New Roman" w:hAnsi="Times New Roman"/>
          <w:sz w:val="24"/>
        </w:rPr>
        <w:t>)</w:t>
      </w:r>
      <w:r w:rsidR="000670A9" w:rsidRPr="004C02E6">
        <w:rPr>
          <w:rFonts w:ascii="Times New Roman" w:hAnsi="Times New Roman"/>
          <w:sz w:val="24"/>
        </w:rPr>
        <w:t xml:space="preserve"> had no concerns regarding the availability of data, frequency of collection, clarity of instructions and record keeping of the required </w:t>
      </w:r>
      <w:r w:rsidR="000670A9" w:rsidRPr="004C02E6">
        <w:rPr>
          <w:rFonts w:ascii="Times New Roman" w:hAnsi="Times New Roman"/>
          <w:sz w:val="24"/>
        </w:rPr>
        <w:lastRenderedPageBreak/>
        <w:t>information to be collected.</w:t>
      </w:r>
      <w:r w:rsidR="0012011A" w:rsidRPr="004C02E6">
        <w:rPr>
          <w:rFonts w:ascii="Times New Roman" w:hAnsi="Times New Roman"/>
          <w:sz w:val="24"/>
        </w:rPr>
        <w:t xml:space="preserve">  One firm </w:t>
      </w:r>
      <w:r w:rsidR="000B3DAD">
        <w:rPr>
          <w:rFonts w:ascii="Times New Roman" w:hAnsi="Times New Roman"/>
          <w:sz w:val="24"/>
        </w:rPr>
        <w:t xml:space="preserve">did say that increased involvement from regulatory authorities has resulted in an overall increase in time spent responding to these requirements.  Another firm told us that </w:t>
      </w:r>
      <w:r w:rsidR="000E1365">
        <w:rPr>
          <w:rFonts w:ascii="Times New Roman" w:hAnsi="Times New Roman"/>
          <w:sz w:val="24"/>
        </w:rPr>
        <w:t xml:space="preserve">the </w:t>
      </w:r>
      <w:r w:rsidR="00C112F6">
        <w:rPr>
          <w:rFonts w:ascii="Times New Roman" w:hAnsi="Times New Roman"/>
          <w:sz w:val="24"/>
        </w:rPr>
        <w:t xml:space="preserve">lack of consistent definitions and/or regulations between various Federal agencies can sometimes be burdensome.  The </w:t>
      </w:r>
      <w:r w:rsidR="00C01C12">
        <w:rPr>
          <w:rFonts w:ascii="Times New Roman" w:hAnsi="Times New Roman"/>
          <w:sz w:val="24"/>
        </w:rPr>
        <w:t>firm</w:t>
      </w:r>
      <w:r w:rsidR="00C112F6">
        <w:rPr>
          <w:rFonts w:ascii="Times New Roman" w:hAnsi="Times New Roman"/>
          <w:sz w:val="24"/>
        </w:rPr>
        <w:t xml:space="preserve"> also noted that coordination between Federal agencies (OSMRE, Environmental Protection Agency, Natural Resource</w:t>
      </w:r>
      <w:r w:rsidR="009F7B68">
        <w:rPr>
          <w:rFonts w:ascii="Times New Roman" w:hAnsi="Times New Roman"/>
          <w:sz w:val="24"/>
        </w:rPr>
        <w:t>s</w:t>
      </w:r>
      <w:r w:rsidR="00C112F6">
        <w:rPr>
          <w:rFonts w:ascii="Times New Roman" w:hAnsi="Times New Roman"/>
          <w:sz w:val="24"/>
        </w:rPr>
        <w:t xml:space="preserve"> Conservation Service, Fish and Wildlife Service, and the Army Corps of Engineers) could be improved</w:t>
      </w:r>
      <w:r w:rsidR="0012011A" w:rsidRPr="004C02E6">
        <w:rPr>
          <w:rFonts w:ascii="Times New Roman" w:hAnsi="Times New Roman"/>
          <w:sz w:val="24"/>
        </w:rPr>
        <w:t xml:space="preserve">. </w:t>
      </w:r>
    </w:p>
    <w:p w:rsidR="00CD5541" w:rsidRPr="004C02E6" w:rsidRDefault="00CD5541" w:rsidP="000670A9">
      <w:pPr>
        <w:ind w:left="720"/>
        <w:rPr>
          <w:rFonts w:ascii="Times New Roman" w:hAnsi="Times New Roman"/>
          <w:sz w:val="24"/>
        </w:rPr>
      </w:pPr>
    </w:p>
    <w:p w:rsidR="0073274E" w:rsidRPr="004C02E6" w:rsidRDefault="000E1365" w:rsidP="000670A9">
      <w:pPr>
        <w:ind w:left="720"/>
        <w:rPr>
          <w:rFonts w:ascii="Times New Roman" w:hAnsi="Times New Roman"/>
          <w:sz w:val="24"/>
        </w:rPr>
      </w:pPr>
      <w:r>
        <w:rPr>
          <w:rFonts w:ascii="Times New Roman" w:hAnsi="Times New Roman"/>
          <w:sz w:val="24"/>
        </w:rPr>
        <w:t xml:space="preserve">Only one </w:t>
      </w:r>
      <w:r w:rsidR="00D87F85">
        <w:rPr>
          <w:rFonts w:ascii="Times New Roman" w:hAnsi="Times New Roman"/>
          <w:sz w:val="24"/>
        </w:rPr>
        <w:t>SRA</w:t>
      </w:r>
      <w:r w:rsidR="0073274E" w:rsidRPr="004C02E6">
        <w:rPr>
          <w:rFonts w:ascii="Times New Roman" w:hAnsi="Times New Roman"/>
          <w:sz w:val="24"/>
        </w:rPr>
        <w:t xml:space="preserve"> had </w:t>
      </w:r>
      <w:r>
        <w:rPr>
          <w:rFonts w:ascii="Times New Roman" w:hAnsi="Times New Roman"/>
          <w:sz w:val="24"/>
        </w:rPr>
        <w:t xml:space="preserve">a comment </w:t>
      </w:r>
      <w:r w:rsidR="0073274E" w:rsidRPr="004C02E6">
        <w:rPr>
          <w:rFonts w:ascii="Times New Roman" w:hAnsi="Times New Roman"/>
          <w:sz w:val="24"/>
        </w:rPr>
        <w:t>regarding the availability of data, frequency of collection, clarity of instructions and record keeping of the required information to be collected.</w:t>
      </w:r>
      <w:r>
        <w:rPr>
          <w:rFonts w:ascii="Times New Roman" w:hAnsi="Times New Roman"/>
          <w:sz w:val="24"/>
        </w:rPr>
        <w:t xml:space="preserve">  The SRA is continuing to look at improving its efficiency of the review process as staff numbers are static and workload increases. </w:t>
      </w:r>
    </w:p>
    <w:p w:rsidR="00DC163F" w:rsidRDefault="00DC163F" w:rsidP="000670A9">
      <w:pPr>
        <w:ind w:left="720"/>
        <w:rPr>
          <w:rFonts w:ascii="Times New Roman" w:hAnsi="Times New Roman"/>
          <w:sz w:val="24"/>
        </w:rPr>
      </w:pPr>
    </w:p>
    <w:p w:rsidR="000E1365" w:rsidRDefault="000E1365" w:rsidP="000670A9">
      <w:pPr>
        <w:ind w:left="720"/>
        <w:rPr>
          <w:rFonts w:ascii="Times New Roman" w:hAnsi="Times New Roman"/>
          <w:sz w:val="24"/>
        </w:rPr>
      </w:pPr>
      <w:r>
        <w:rPr>
          <w:rFonts w:ascii="Times New Roman" w:hAnsi="Times New Roman"/>
          <w:sz w:val="24"/>
        </w:rPr>
        <w:t xml:space="preserve">The estimated burden can significantly vary </w:t>
      </w:r>
      <w:r w:rsidR="00E76348">
        <w:rPr>
          <w:rFonts w:ascii="Times New Roman" w:hAnsi="Times New Roman"/>
          <w:sz w:val="24"/>
        </w:rPr>
        <w:t xml:space="preserve">state by state </w:t>
      </w:r>
      <w:r>
        <w:rPr>
          <w:rFonts w:ascii="Times New Roman" w:hAnsi="Times New Roman"/>
          <w:sz w:val="24"/>
        </w:rPr>
        <w:t xml:space="preserve">depending on the size of the mine and the environmental resources that are present at </w:t>
      </w:r>
      <w:r w:rsidR="00E76348">
        <w:rPr>
          <w:rFonts w:ascii="Times New Roman" w:hAnsi="Times New Roman"/>
          <w:sz w:val="24"/>
        </w:rPr>
        <w:t>a</w:t>
      </w:r>
      <w:r>
        <w:rPr>
          <w:rFonts w:ascii="Times New Roman" w:hAnsi="Times New Roman"/>
          <w:sz w:val="24"/>
        </w:rPr>
        <w:t xml:space="preserve"> specific site.  </w:t>
      </w:r>
      <w:r w:rsidR="00844CE2">
        <w:rPr>
          <w:rFonts w:ascii="Times New Roman" w:hAnsi="Times New Roman"/>
          <w:sz w:val="24"/>
        </w:rPr>
        <w:t xml:space="preserve">Despite the range of burdens nationwide, the average burden is </w:t>
      </w:r>
      <w:r w:rsidR="003464C8">
        <w:rPr>
          <w:rFonts w:ascii="Times New Roman" w:hAnsi="Times New Roman"/>
          <w:sz w:val="24"/>
        </w:rPr>
        <w:t>greatly</w:t>
      </w:r>
      <w:r w:rsidR="00844CE2">
        <w:rPr>
          <w:rFonts w:ascii="Times New Roman" w:hAnsi="Times New Roman"/>
          <w:sz w:val="24"/>
        </w:rPr>
        <w:t xml:space="preserve"> influenced by several Appalachian states.  </w:t>
      </w:r>
      <w:r>
        <w:rPr>
          <w:rFonts w:ascii="Times New Roman" w:hAnsi="Times New Roman"/>
          <w:sz w:val="24"/>
        </w:rPr>
        <w:t xml:space="preserve">The states of Pennsylvania, Kentucky, and West Virginia </w:t>
      </w:r>
      <w:r w:rsidR="00844CE2">
        <w:rPr>
          <w:rFonts w:ascii="Times New Roman" w:hAnsi="Times New Roman"/>
          <w:sz w:val="24"/>
        </w:rPr>
        <w:t xml:space="preserve">receive 81% of the new permit applications nationwide.  The states of Ohio and Virginia contribute an additional 9%.  </w:t>
      </w:r>
      <w:r w:rsidR="003464C8">
        <w:rPr>
          <w:rFonts w:ascii="Times New Roman" w:hAnsi="Times New Roman"/>
          <w:sz w:val="24"/>
        </w:rPr>
        <w:t xml:space="preserve">Our new burden estimates </w:t>
      </w:r>
      <w:r w:rsidR="00E76348">
        <w:rPr>
          <w:rFonts w:ascii="Times New Roman" w:hAnsi="Times New Roman"/>
          <w:sz w:val="24"/>
        </w:rPr>
        <w:t xml:space="preserve">are still significantly weighted </w:t>
      </w:r>
      <w:r w:rsidR="00C01C12">
        <w:rPr>
          <w:rFonts w:ascii="Times New Roman" w:hAnsi="Times New Roman"/>
          <w:sz w:val="24"/>
        </w:rPr>
        <w:t>from</w:t>
      </w:r>
      <w:r w:rsidR="00844CE2">
        <w:rPr>
          <w:rFonts w:ascii="Times New Roman" w:hAnsi="Times New Roman"/>
          <w:sz w:val="24"/>
        </w:rPr>
        <w:t xml:space="preserve"> </w:t>
      </w:r>
      <w:r w:rsidR="003464C8">
        <w:rPr>
          <w:rFonts w:ascii="Times New Roman" w:hAnsi="Times New Roman"/>
          <w:sz w:val="24"/>
        </w:rPr>
        <w:t xml:space="preserve">data we </w:t>
      </w:r>
      <w:r w:rsidR="00E76348">
        <w:rPr>
          <w:rFonts w:ascii="Times New Roman" w:hAnsi="Times New Roman"/>
          <w:sz w:val="24"/>
        </w:rPr>
        <w:t xml:space="preserve">previously </w:t>
      </w:r>
      <w:r w:rsidR="003464C8">
        <w:rPr>
          <w:rFonts w:ascii="Times New Roman" w:hAnsi="Times New Roman"/>
          <w:sz w:val="24"/>
        </w:rPr>
        <w:t>received in 2011</w:t>
      </w:r>
      <w:r w:rsidR="00844CE2">
        <w:rPr>
          <w:rFonts w:ascii="Times New Roman" w:hAnsi="Times New Roman"/>
          <w:sz w:val="24"/>
        </w:rPr>
        <w:t xml:space="preserve"> from </w:t>
      </w:r>
      <w:r w:rsidR="00C01C12">
        <w:rPr>
          <w:rFonts w:ascii="Times New Roman" w:hAnsi="Times New Roman"/>
          <w:sz w:val="24"/>
        </w:rPr>
        <w:t xml:space="preserve">the high new permit application states of </w:t>
      </w:r>
      <w:r w:rsidR="00844CE2">
        <w:rPr>
          <w:rFonts w:ascii="Times New Roman" w:hAnsi="Times New Roman"/>
          <w:sz w:val="24"/>
        </w:rPr>
        <w:t>Pennsylvania and W</w:t>
      </w:r>
      <w:r w:rsidR="003464C8">
        <w:rPr>
          <w:rFonts w:ascii="Times New Roman" w:hAnsi="Times New Roman"/>
          <w:sz w:val="24"/>
        </w:rPr>
        <w:t>est Virginia.</w:t>
      </w:r>
      <w:r w:rsidR="00085CEF">
        <w:rPr>
          <w:rFonts w:ascii="Times New Roman" w:hAnsi="Times New Roman"/>
          <w:sz w:val="24"/>
        </w:rPr>
        <w:t xml:space="preserve">  OSMRE believes that the new average reflects a correct national average.</w:t>
      </w:r>
    </w:p>
    <w:p w:rsidR="000E1365" w:rsidRPr="004C02E6" w:rsidRDefault="000E1365" w:rsidP="000670A9">
      <w:pPr>
        <w:ind w:left="720"/>
        <w:rPr>
          <w:rFonts w:ascii="Times New Roman" w:hAnsi="Times New Roman"/>
          <w:sz w:val="24"/>
        </w:rPr>
      </w:pPr>
    </w:p>
    <w:p w:rsidR="00FE0C3F" w:rsidRPr="004C02E6" w:rsidRDefault="0073274E" w:rsidP="000670A9">
      <w:pPr>
        <w:ind w:left="720"/>
        <w:rPr>
          <w:rFonts w:ascii="Times New Roman" w:hAnsi="Times New Roman"/>
          <w:sz w:val="24"/>
        </w:rPr>
      </w:pPr>
      <w:r w:rsidRPr="004C02E6">
        <w:rPr>
          <w:rFonts w:ascii="Times New Roman" w:hAnsi="Times New Roman"/>
          <w:sz w:val="24"/>
        </w:rPr>
        <w:t>These individuals</w:t>
      </w:r>
      <w:r w:rsidR="00FE0C3F" w:rsidRPr="004C02E6">
        <w:rPr>
          <w:rFonts w:ascii="Times New Roman" w:hAnsi="Times New Roman"/>
          <w:sz w:val="24"/>
        </w:rPr>
        <w:t xml:space="preserve"> provided the following estimated burden hours:</w:t>
      </w:r>
    </w:p>
    <w:p w:rsidR="00DC163F" w:rsidRPr="004C02E6" w:rsidRDefault="00DC163F" w:rsidP="0063793A">
      <w:pPr>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63"/>
        <w:gridCol w:w="1636"/>
        <w:gridCol w:w="1260"/>
        <w:gridCol w:w="1080"/>
        <w:gridCol w:w="1154"/>
      </w:tblGrid>
      <w:tr w:rsidR="00E43DD2" w:rsidRPr="004C02E6" w:rsidTr="008454E1">
        <w:tc>
          <w:tcPr>
            <w:tcW w:w="1411" w:type="dxa"/>
          </w:tcPr>
          <w:p w:rsidR="0025126E" w:rsidRPr="004C02E6" w:rsidRDefault="0025126E" w:rsidP="009D5F9A">
            <w:pPr>
              <w:jc w:val="center"/>
              <w:rPr>
                <w:rFonts w:ascii="Times New Roman" w:hAnsi="Times New Roman"/>
                <w:b/>
                <w:bCs/>
                <w:sz w:val="24"/>
              </w:rPr>
            </w:pPr>
            <w:r w:rsidRPr="004C02E6">
              <w:rPr>
                <w:rFonts w:ascii="Times New Roman" w:hAnsi="Times New Roman"/>
                <w:b/>
                <w:bCs/>
                <w:sz w:val="24"/>
              </w:rPr>
              <w:t>Section</w:t>
            </w:r>
          </w:p>
        </w:tc>
        <w:tc>
          <w:tcPr>
            <w:tcW w:w="1363" w:type="dxa"/>
          </w:tcPr>
          <w:p w:rsidR="0025126E" w:rsidRPr="004C02E6" w:rsidRDefault="00885C8C" w:rsidP="000C362E">
            <w:pPr>
              <w:jc w:val="center"/>
              <w:rPr>
                <w:rFonts w:ascii="Times New Roman" w:hAnsi="Times New Roman"/>
                <w:sz w:val="24"/>
              </w:rPr>
            </w:pPr>
            <w:r>
              <w:rPr>
                <w:rFonts w:ascii="Times New Roman" w:hAnsi="Times New Roman"/>
                <w:sz w:val="24"/>
              </w:rPr>
              <w:t>Virginia</w:t>
            </w:r>
          </w:p>
          <w:p w:rsidR="0025126E" w:rsidRPr="004C02E6" w:rsidRDefault="0025126E" w:rsidP="00E43DD2">
            <w:pPr>
              <w:jc w:val="center"/>
              <w:rPr>
                <w:rFonts w:ascii="Times New Roman" w:hAnsi="Times New Roman"/>
                <w:bCs/>
                <w:sz w:val="24"/>
              </w:rPr>
            </w:pPr>
            <w:r w:rsidRPr="004C02E6">
              <w:rPr>
                <w:rFonts w:ascii="Times New Roman" w:hAnsi="Times New Roman"/>
                <w:bCs/>
                <w:sz w:val="24"/>
              </w:rPr>
              <w:t>(</w:t>
            </w:r>
            <w:r w:rsidR="00E43DD2">
              <w:rPr>
                <w:rFonts w:ascii="Times New Roman" w:hAnsi="Times New Roman"/>
                <w:bCs/>
                <w:sz w:val="24"/>
              </w:rPr>
              <w:t>consultant</w:t>
            </w:r>
            <w:r w:rsidRPr="004C02E6">
              <w:rPr>
                <w:rFonts w:ascii="Times New Roman" w:hAnsi="Times New Roman"/>
                <w:bCs/>
                <w:sz w:val="24"/>
              </w:rPr>
              <w:t>)</w:t>
            </w:r>
          </w:p>
        </w:tc>
        <w:tc>
          <w:tcPr>
            <w:tcW w:w="1636" w:type="dxa"/>
          </w:tcPr>
          <w:p w:rsidR="0025126E" w:rsidRPr="004C02E6" w:rsidRDefault="00885C8C" w:rsidP="000C362E">
            <w:pPr>
              <w:jc w:val="center"/>
              <w:rPr>
                <w:rFonts w:ascii="Times New Roman" w:hAnsi="Times New Roman"/>
                <w:sz w:val="24"/>
              </w:rPr>
            </w:pPr>
            <w:r>
              <w:rPr>
                <w:rFonts w:ascii="Times New Roman" w:hAnsi="Times New Roman"/>
                <w:sz w:val="24"/>
              </w:rPr>
              <w:t>Indiana</w:t>
            </w:r>
          </w:p>
          <w:p w:rsidR="0025126E" w:rsidRPr="004C02E6" w:rsidRDefault="0025126E" w:rsidP="00E43DD2">
            <w:pPr>
              <w:jc w:val="center"/>
              <w:rPr>
                <w:rFonts w:ascii="Times New Roman" w:hAnsi="Times New Roman"/>
                <w:sz w:val="24"/>
              </w:rPr>
            </w:pPr>
            <w:r w:rsidRPr="004C02E6">
              <w:rPr>
                <w:rFonts w:ascii="Times New Roman" w:hAnsi="Times New Roman"/>
                <w:sz w:val="24"/>
              </w:rPr>
              <w:t>(</w:t>
            </w:r>
            <w:r w:rsidR="00E43DD2">
              <w:rPr>
                <w:rFonts w:ascii="Times New Roman" w:hAnsi="Times New Roman"/>
                <w:sz w:val="24"/>
              </w:rPr>
              <w:t>consultant</w:t>
            </w:r>
            <w:r w:rsidRPr="004C02E6">
              <w:rPr>
                <w:rFonts w:ascii="Times New Roman" w:hAnsi="Times New Roman"/>
                <w:sz w:val="24"/>
              </w:rPr>
              <w:t>)</w:t>
            </w:r>
            <w:r w:rsidR="008454E1">
              <w:rPr>
                <w:rFonts w:ascii="Times New Roman" w:hAnsi="Times New Roman"/>
                <w:sz w:val="24"/>
              </w:rPr>
              <w:t>*</w:t>
            </w:r>
          </w:p>
        </w:tc>
        <w:tc>
          <w:tcPr>
            <w:tcW w:w="1260" w:type="dxa"/>
          </w:tcPr>
          <w:p w:rsidR="0025126E" w:rsidRPr="004C02E6" w:rsidRDefault="00885C8C" w:rsidP="00885C8C">
            <w:pPr>
              <w:jc w:val="center"/>
              <w:rPr>
                <w:rFonts w:ascii="Times New Roman" w:hAnsi="Times New Roman"/>
                <w:sz w:val="24"/>
              </w:rPr>
            </w:pPr>
            <w:r>
              <w:rPr>
                <w:rFonts w:ascii="Times New Roman" w:hAnsi="Times New Roman"/>
                <w:sz w:val="24"/>
              </w:rPr>
              <w:t>Montana</w:t>
            </w:r>
            <w:r w:rsidR="0025126E">
              <w:rPr>
                <w:rFonts w:ascii="Times New Roman" w:hAnsi="Times New Roman"/>
                <w:sz w:val="24"/>
              </w:rPr>
              <w:t xml:space="preserve"> (</w:t>
            </w:r>
            <w:r w:rsidR="00E43DD2">
              <w:rPr>
                <w:rFonts w:ascii="Times New Roman" w:hAnsi="Times New Roman"/>
                <w:sz w:val="24"/>
              </w:rPr>
              <w:t>operator</w:t>
            </w:r>
            <w:r w:rsidR="0025126E">
              <w:rPr>
                <w:rFonts w:ascii="Times New Roman" w:hAnsi="Times New Roman"/>
                <w:sz w:val="24"/>
              </w:rPr>
              <w:t>)</w:t>
            </w:r>
          </w:p>
        </w:tc>
        <w:tc>
          <w:tcPr>
            <w:tcW w:w="1080" w:type="dxa"/>
          </w:tcPr>
          <w:p w:rsidR="0025126E" w:rsidRDefault="0025126E" w:rsidP="000C362E">
            <w:pPr>
              <w:jc w:val="center"/>
              <w:rPr>
                <w:rFonts w:ascii="Times New Roman" w:hAnsi="Times New Roman"/>
                <w:sz w:val="24"/>
              </w:rPr>
            </w:pPr>
            <w:r>
              <w:rPr>
                <w:rFonts w:ascii="Times New Roman" w:hAnsi="Times New Roman"/>
                <w:sz w:val="24"/>
              </w:rPr>
              <w:t>Previous</w:t>
            </w:r>
          </w:p>
          <w:p w:rsidR="0025126E" w:rsidRPr="004C02E6" w:rsidRDefault="0025126E" w:rsidP="00BD4534">
            <w:pPr>
              <w:jc w:val="center"/>
              <w:rPr>
                <w:rFonts w:ascii="Times New Roman" w:hAnsi="Times New Roman"/>
                <w:sz w:val="24"/>
              </w:rPr>
            </w:pPr>
            <w:r>
              <w:rPr>
                <w:rFonts w:ascii="Times New Roman" w:hAnsi="Times New Roman"/>
                <w:sz w:val="24"/>
              </w:rPr>
              <w:t>Average</w:t>
            </w:r>
          </w:p>
        </w:tc>
        <w:tc>
          <w:tcPr>
            <w:tcW w:w="1154" w:type="dxa"/>
          </w:tcPr>
          <w:p w:rsidR="0025126E" w:rsidRPr="004C02E6" w:rsidRDefault="0025126E" w:rsidP="00E534C4">
            <w:pPr>
              <w:jc w:val="center"/>
              <w:rPr>
                <w:rFonts w:ascii="Times New Roman" w:hAnsi="Times New Roman"/>
                <w:sz w:val="24"/>
              </w:rPr>
            </w:pPr>
            <w:r>
              <w:rPr>
                <w:rFonts w:ascii="Times New Roman" w:hAnsi="Times New Roman"/>
                <w:sz w:val="24"/>
              </w:rPr>
              <w:t>New Av</w:t>
            </w:r>
            <w:r w:rsidR="00E534C4">
              <w:rPr>
                <w:rFonts w:ascii="Times New Roman" w:hAnsi="Times New Roman"/>
                <w:sz w:val="24"/>
              </w:rPr>
              <w:t>erage</w:t>
            </w:r>
          </w:p>
        </w:tc>
      </w:tr>
      <w:tr w:rsidR="00E43DD2" w:rsidRPr="004C02E6" w:rsidTr="008454E1">
        <w:tc>
          <w:tcPr>
            <w:tcW w:w="1411" w:type="dxa"/>
          </w:tcPr>
          <w:p w:rsidR="0025126E" w:rsidRPr="004C02E6" w:rsidRDefault="0025126E" w:rsidP="00B41206">
            <w:pPr>
              <w:jc w:val="center"/>
              <w:rPr>
                <w:rFonts w:ascii="Times New Roman" w:hAnsi="Times New Roman"/>
                <w:sz w:val="24"/>
              </w:rPr>
            </w:pPr>
            <w:r w:rsidRPr="004C02E6">
              <w:rPr>
                <w:rFonts w:ascii="Times New Roman" w:hAnsi="Times New Roman"/>
                <w:sz w:val="24"/>
              </w:rPr>
              <w:t>779/783.11 &amp; .12</w:t>
            </w:r>
          </w:p>
        </w:tc>
        <w:tc>
          <w:tcPr>
            <w:tcW w:w="1363" w:type="dxa"/>
          </w:tcPr>
          <w:p w:rsidR="0025126E" w:rsidRPr="004C02E6" w:rsidRDefault="00BD4534" w:rsidP="00E534C4">
            <w:pPr>
              <w:jc w:val="right"/>
              <w:rPr>
                <w:rFonts w:ascii="Times New Roman" w:hAnsi="Times New Roman"/>
                <w:sz w:val="24"/>
              </w:rPr>
            </w:pPr>
            <w:r>
              <w:rPr>
                <w:rFonts w:ascii="Times New Roman" w:hAnsi="Times New Roman"/>
                <w:sz w:val="24"/>
              </w:rPr>
              <w:t>505</w:t>
            </w:r>
          </w:p>
        </w:tc>
        <w:tc>
          <w:tcPr>
            <w:tcW w:w="1636" w:type="dxa"/>
          </w:tcPr>
          <w:p w:rsidR="0025126E" w:rsidRPr="004C02E6" w:rsidRDefault="00913AFC" w:rsidP="00BE302C">
            <w:pPr>
              <w:jc w:val="right"/>
              <w:rPr>
                <w:rFonts w:ascii="Times New Roman" w:hAnsi="Times New Roman"/>
                <w:sz w:val="24"/>
              </w:rPr>
            </w:pPr>
            <w:r>
              <w:rPr>
                <w:rFonts w:ascii="Times New Roman" w:hAnsi="Times New Roman"/>
                <w:sz w:val="24"/>
              </w:rPr>
              <w:t>75 to 100</w:t>
            </w:r>
            <w:r w:rsidR="005B485E">
              <w:rPr>
                <w:rFonts w:ascii="Times New Roman" w:hAnsi="Times New Roman"/>
                <w:sz w:val="24"/>
              </w:rPr>
              <w:t xml:space="preserve"> </w:t>
            </w:r>
            <w:r>
              <w:rPr>
                <w:rFonts w:ascii="Times New Roman" w:hAnsi="Times New Roman"/>
                <w:sz w:val="24"/>
              </w:rPr>
              <w:t xml:space="preserve"> </w:t>
            </w:r>
          </w:p>
        </w:tc>
        <w:tc>
          <w:tcPr>
            <w:tcW w:w="1260" w:type="dxa"/>
          </w:tcPr>
          <w:p w:rsidR="0025126E" w:rsidRPr="004C02E6" w:rsidRDefault="00BD4534" w:rsidP="008454E1">
            <w:pPr>
              <w:jc w:val="right"/>
              <w:rPr>
                <w:rFonts w:ascii="Times New Roman" w:hAnsi="Times New Roman"/>
                <w:sz w:val="24"/>
              </w:rPr>
            </w:pPr>
            <w:r>
              <w:rPr>
                <w:rFonts w:ascii="Times New Roman" w:hAnsi="Times New Roman"/>
                <w:sz w:val="24"/>
              </w:rPr>
              <w:t>404</w:t>
            </w:r>
          </w:p>
        </w:tc>
        <w:tc>
          <w:tcPr>
            <w:tcW w:w="1080" w:type="dxa"/>
          </w:tcPr>
          <w:p w:rsidR="0025126E" w:rsidRPr="004C02E6" w:rsidRDefault="00BD4534" w:rsidP="008454E1">
            <w:pPr>
              <w:jc w:val="right"/>
              <w:rPr>
                <w:rFonts w:ascii="Times New Roman" w:hAnsi="Times New Roman"/>
                <w:sz w:val="24"/>
              </w:rPr>
            </w:pPr>
            <w:r>
              <w:rPr>
                <w:rFonts w:ascii="Times New Roman" w:hAnsi="Times New Roman"/>
                <w:sz w:val="24"/>
              </w:rPr>
              <w:t>485</w:t>
            </w:r>
          </w:p>
        </w:tc>
        <w:tc>
          <w:tcPr>
            <w:tcW w:w="1154" w:type="dxa"/>
          </w:tcPr>
          <w:p w:rsidR="0025126E" w:rsidRPr="004C02E6" w:rsidRDefault="005B044F" w:rsidP="008454E1">
            <w:pPr>
              <w:jc w:val="right"/>
              <w:rPr>
                <w:rFonts w:ascii="Times New Roman" w:hAnsi="Times New Roman"/>
                <w:sz w:val="24"/>
              </w:rPr>
            </w:pPr>
            <w:r>
              <w:rPr>
                <w:rFonts w:ascii="Times New Roman" w:hAnsi="Times New Roman"/>
                <w:sz w:val="24"/>
              </w:rPr>
              <w:t>470</w:t>
            </w:r>
          </w:p>
        </w:tc>
      </w:tr>
      <w:tr w:rsidR="00E43DD2" w:rsidRPr="004C02E6" w:rsidTr="008454E1">
        <w:tc>
          <w:tcPr>
            <w:tcW w:w="1411" w:type="dxa"/>
          </w:tcPr>
          <w:p w:rsidR="0025126E" w:rsidRPr="004C02E6" w:rsidRDefault="0025126E" w:rsidP="009D5F9A">
            <w:pPr>
              <w:jc w:val="center"/>
              <w:rPr>
                <w:rFonts w:ascii="Times New Roman" w:hAnsi="Times New Roman"/>
                <w:sz w:val="24"/>
              </w:rPr>
            </w:pPr>
            <w:r w:rsidRPr="004C02E6">
              <w:rPr>
                <w:rFonts w:ascii="Times New Roman" w:hAnsi="Times New Roman"/>
                <w:sz w:val="24"/>
              </w:rPr>
              <w:t xml:space="preserve"> 779/783.18</w:t>
            </w:r>
          </w:p>
        </w:tc>
        <w:tc>
          <w:tcPr>
            <w:tcW w:w="1363" w:type="dxa"/>
          </w:tcPr>
          <w:p w:rsidR="0025126E" w:rsidRPr="004C02E6" w:rsidRDefault="00BD4534" w:rsidP="00E534C4">
            <w:pPr>
              <w:jc w:val="right"/>
              <w:rPr>
                <w:rFonts w:ascii="Times New Roman" w:hAnsi="Times New Roman"/>
                <w:sz w:val="24"/>
              </w:rPr>
            </w:pPr>
            <w:r>
              <w:rPr>
                <w:rFonts w:ascii="Times New Roman" w:hAnsi="Times New Roman"/>
                <w:sz w:val="24"/>
              </w:rPr>
              <w:t>5</w:t>
            </w:r>
          </w:p>
        </w:tc>
        <w:tc>
          <w:tcPr>
            <w:tcW w:w="1636" w:type="dxa"/>
          </w:tcPr>
          <w:p w:rsidR="0025126E" w:rsidRPr="004C02E6" w:rsidRDefault="00BD4534" w:rsidP="00BE302C">
            <w:pPr>
              <w:jc w:val="right"/>
              <w:rPr>
                <w:rFonts w:ascii="Times New Roman" w:hAnsi="Times New Roman"/>
                <w:sz w:val="24"/>
              </w:rPr>
            </w:pPr>
            <w:r>
              <w:rPr>
                <w:rFonts w:ascii="Times New Roman" w:hAnsi="Times New Roman"/>
                <w:sz w:val="24"/>
              </w:rPr>
              <w:t>2 to 3</w:t>
            </w:r>
          </w:p>
        </w:tc>
        <w:tc>
          <w:tcPr>
            <w:tcW w:w="1260" w:type="dxa"/>
          </w:tcPr>
          <w:p w:rsidR="0025126E" w:rsidRPr="004C02E6" w:rsidRDefault="00BD4534" w:rsidP="00671FD3">
            <w:pPr>
              <w:jc w:val="right"/>
              <w:rPr>
                <w:rFonts w:ascii="Times New Roman" w:hAnsi="Times New Roman"/>
                <w:sz w:val="24"/>
              </w:rPr>
            </w:pPr>
            <w:r>
              <w:rPr>
                <w:rFonts w:ascii="Times New Roman" w:hAnsi="Times New Roman"/>
                <w:sz w:val="24"/>
              </w:rPr>
              <w:t>5</w:t>
            </w:r>
          </w:p>
        </w:tc>
        <w:tc>
          <w:tcPr>
            <w:tcW w:w="1080" w:type="dxa"/>
          </w:tcPr>
          <w:p w:rsidR="0025126E" w:rsidRPr="004C02E6" w:rsidRDefault="00BD4534" w:rsidP="00671FD3">
            <w:pPr>
              <w:jc w:val="right"/>
              <w:rPr>
                <w:rFonts w:ascii="Times New Roman" w:hAnsi="Times New Roman"/>
                <w:sz w:val="24"/>
              </w:rPr>
            </w:pPr>
            <w:r>
              <w:rPr>
                <w:rFonts w:ascii="Times New Roman" w:hAnsi="Times New Roman"/>
                <w:sz w:val="24"/>
              </w:rPr>
              <w:t>4</w:t>
            </w:r>
          </w:p>
        </w:tc>
        <w:tc>
          <w:tcPr>
            <w:tcW w:w="1154" w:type="dxa"/>
          </w:tcPr>
          <w:p w:rsidR="0025126E" w:rsidRPr="004C02E6" w:rsidRDefault="005B044F" w:rsidP="00671FD3">
            <w:pPr>
              <w:jc w:val="right"/>
              <w:rPr>
                <w:rFonts w:ascii="Times New Roman" w:hAnsi="Times New Roman"/>
                <w:sz w:val="24"/>
              </w:rPr>
            </w:pPr>
            <w:r>
              <w:rPr>
                <w:rFonts w:ascii="Times New Roman" w:hAnsi="Times New Roman"/>
                <w:sz w:val="24"/>
              </w:rPr>
              <w:t>4</w:t>
            </w:r>
          </w:p>
        </w:tc>
      </w:tr>
      <w:tr w:rsidR="00E43DD2" w:rsidRPr="004C02E6" w:rsidTr="008454E1">
        <w:tc>
          <w:tcPr>
            <w:tcW w:w="1411" w:type="dxa"/>
          </w:tcPr>
          <w:p w:rsidR="0025126E" w:rsidRPr="004C02E6" w:rsidRDefault="0025126E" w:rsidP="009D5F9A">
            <w:pPr>
              <w:jc w:val="center"/>
              <w:rPr>
                <w:rFonts w:ascii="Times New Roman" w:hAnsi="Times New Roman"/>
                <w:sz w:val="24"/>
              </w:rPr>
            </w:pPr>
            <w:r w:rsidRPr="004C02E6">
              <w:rPr>
                <w:rFonts w:ascii="Times New Roman" w:hAnsi="Times New Roman"/>
                <w:sz w:val="24"/>
              </w:rPr>
              <w:t>779/783.19</w:t>
            </w:r>
          </w:p>
        </w:tc>
        <w:tc>
          <w:tcPr>
            <w:tcW w:w="1363" w:type="dxa"/>
          </w:tcPr>
          <w:p w:rsidR="0025126E" w:rsidRPr="004C02E6" w:rsidRDefault="00BD4534" w:rsidP="00E534C4">
            <w:pPr>
              <w:jc w:val="right"/>
              <w:rPr>
                <w:rFonts w:ascii="Times New Roman" w:hAnsi="Times New Roman"/>
                <w:sz w:val="24"/>
              </w:rPr>
            </w:pPr>
            <w:r>
              <w:rPr>
                <w:rFonts w:ascii="Times New Roman" w:hAnsi="Times New Roman"/>
                <w:sz w:val="24"/>
              </w:rPr>
              <w:t>20</w:t>
            </w:r>
          </w:p>
        </w:tc>
        <w:tc>
          <w:tcPr>
            <w:tcW w:w="1636" w:type="dxa"/>
          </w:tcPr>
          <w:p w:rsidR="0025126E" w:rsidRPr="004C02E6" w:rsidRDefault="00BD4534" w:rsidP="00BE302C">
            <w:pPr>
              <w:jc w:val="right"/>
              <w:rPr>
                <w:rFonts w:ascii="Times New Roman" w:hAnsi="Times New Roman"/>
                <w:sz w:val="24"/>
              </w:rPr>
            </w:pPr>
            <w:r>
              <w:rPr>
                <w:rFonts w:ascii="Times New Roman" w:hAnsi="Times New Roman"/>
                <w:sz w:val="24"/>
              </w:rPr>
              <w:t>8 to 10</w:t>
            </w:r>
          </w:p>
        </w:tc>
        <w:tc>
          <w:tcPr>
            <w:tcW w:w="1260" w:type="dxa"/>
          </w:tcPr>
          <w:p w:rsidR="0025126E" w:rsidRPr="004C02E6" w:rsidRDefault="00BD4534" w:rsidP="00671FD3">
            <w:pPr>
              <w:jc w:val="right"/>
              <w:rPr>
                <w:rFonts w:ascii="Times New Roman" w:hAnsi="Times New Roman"/>
                <w:sz w:val="24"/>
              </w:rPr>
            </w:pPr>
            <w:r>
              <w:rPr>
                <w:rFonts w:ascii="Times New Roman" w:hAnsi="Times New Roman"/>
                <w:sz w:val="24"/>
              </w:rPr>
              <w:t>25</w:t>
            </w:r>
          </w:p>
        </w:tc>
        <w:tc>
          <w:tcPr>
            <w:tcW w:w="1080" w:type="dxa"/>
          </w:tcPr>
          <w:p w:rsidR="0025126E" w:rsidRPr="004C02E6" w:rsidRDefault="00BD4534" w:rsidP="00671FD3">
            <w:pPr>
              <w:jc w:val="right"/>
              <w:rPr>
                <w:rFonts w:ascii="Times New Roman" w:hAnsi="Times New Roman"/>
                <w:sz w:val="24"/>
              </w:rPr>
            </w:pPr>
            <w:r>
              <w:rPr>
                <w:rFonts w:ascii="Times New Roman" w:hAnsi="Times New Roman"/>
                <w:sz w:val="24"/>
              </w:rPr>
              <w:t>16</w:t>
            </w:r>
          </w:p>
        </w:tc>
        <w:tc>
          <w:tcPr>
            <w:tcW w:w="1154" w:type="dxa"/>
          </w:tcPr>
          <w:p w:rsidR="0025126E" w:rsidRPr="004C02E6" w:rsidRDefault="005B044F" w:rsidP="00671FD3">
            <w:pPr>
              <w:jc w:val="right"/>
              <w:rPr>
                <w:rFonts w:ascii="Times New Roman" w:hAnsi="Times New Roman"/>
                <w:sz w:val="24"/>
              </w:rPr>
            </w:pPr>
            <w:r>
              <w:rPr>
                <w:rFonts w:ascii="Times New Roman" w:hAnsi="Times New Roman"/>
                <w:sz w:val="24"/>
              </w:rPr>
              <w:t>18</w:t>
            </w:r>
          </w:p>
        </w:tc>
      </w:tr>
      <w:tr w:rsidR="00E43DD2" w:rsidRPr="004C02E6" w:rsidTr="008454E1">
        <w:tc>
          <w:tcPr>
            <w:tcW w:w="1411" w:type="dxa"/>
          </w:tcPr>
          <w:p w:rsidR="0025126E" w:rsidRPr="004C02E6" w:rsidRDefault="0025126E" w:rsidP="009D5F9A">
            <w:pPr>
              <w:jc w:val="center"/>
              <w:rPr>
                <w:rFonts w:ascii="Times New Roman" w:hAnsi="Times New Roman"/>
                <w:sz w:val="24"/>
              </w:rPr>
            </w:pPr>
            <w:r w:rsidRPr="004C02E6">
              <w:rPr>
                <w:rFonts w:ascii="Times New Roman" w:hAnsi="Times New Roman"/>
                <w:sz w:val="24"/>
              </w:rPr>
              <w:t>779/783.24</w:t>
            </w:r>
          </w:p>
        </w:tc>
        <w:tc>
          <w:tcPr>
            <w:tcW w:w="1363" w:type="dxa"/>
          </w:tcPr>
          <w:p w:rsidR="0025126E" w:rsidRPr="004C02E6" w:rsidRDefault="00BD4534" w:rsidP="00E534C4">
            <w:pPr>
              <w:jc w:val="right"/>
              <w:rPr>
                <w:rFonts w:ascii="Times New Roman" w:hAnsi="Times New Roman"/>
                <w:sz w:val="24"/>
              </w:rPr>
            </w:pPr>
            <w:r>
              <w:rPr>
                <w:rFonts w:ascii="Times New Roman" w:hAnsi="Times New Roman"/>
                <w:sz w:val="24"/>
              </w:rPr>
              <w:t>143</w:t>
            </w:r>
          </w:p>
        </w:tc>
        <w:tc>
          <w:tcPr>
            <w:tcW w:w="1636" w:type="dxa"/>
          </w:tcPr>
          <w:p w:rsidR="0025126E" w:rsidRPr="004C02E6" w:rsidRDefault="00BD4534" w:rsidP="00BE302C">
            <w:pPr>
              <w:jc w:val="right"/>
              <w:rPr>
                <w:rFonts w:ascii="Times New Roman" w:hAnsi="Times New Roman"/>
                <w:sz w:val="24"/>
              </w:rPr>
            </w:pPr>
            <w:r>
              <w:rPr>
                <w:rFonts w:ascii="Times New Roman" w:hAnsi="Times New Roman"/>
                <w:sz w:val="24"/>
              </w:rPr>
              <w:t>80 to 100</w:t>
            </w:r>
          </w:p>
        </w:tc>
        <w:tc>
          <w:tcPr>
            <w:tcW w:w="1260" w:type="dxa"/>
          </w:tcPr>
          <w:p w:rsidR="0025126E" w:rsidRPr="004C02E6" w:rsidRDefault="00BD4534" w:rsidP="00671FD3">
            <w:pPr>
              <w:jc w:val="right"/>
              <w:rPr>
                <w:rFonts w:ascii="Times New Roman" w:hAnsi="Times New Roman"/>
                <w:sz w:val="24"/>
              </w:rPr>
            </w:pPr>
            <w:r>
              <w:rPr>
                <w:rFonts w:ascii="Times New Roman" w:hAnsi="Times New Roman"/>
                <w:sz w:val="24"/>
              </w:rPr>
              <w:t>86</w:t>
            </w:r>
          </w:p>
        </w:tc>
        <w:tc>
          <w:tcPr>
            <w:tcW w:w="1080" w:type="dxa"/>
          </w:tcPr>
          <w:p w:rsidR="0025126E" w:rsidRPr="004C02E6" w:rsidRDefault="00BD4534" w:rsidP="00671FD3">
            <w:pPr>
              <w:jc w:val="right"/>
              <w:rPr>
                <w:rFonts w:ascii="Times New Roman" w:hAnsi="Times New Roman"/>
                <w:sz w:val="24"/>
              </w:rPr>
            </w:pPr>
            <w:r>
              <w:rPr>
                <w:rFonts w:ascii="Times New Roman" w:hAnsi="Times New Roman"/>
                <w:sz w:val="24"/>
              </w:rPr>
              <w:t>142</w:t>
            </w:r>
          </w:p>
        </w:tc>
        <w:tc>
          <w:tcPr>
            <w:tcW w:w="1154" w:type="dxa"/>
          </w:tcPr>
          <w:p w:rsidR="0025126E" w:rsidRPr="004C02E6" w:rsidRDefault="005B044F" w:rsidP="00671FD3">
            <w:pPr>
              <w:jc w:val="right"/>
              <w:rPr>
                <w:rFonts w:ascii="Times New Roman" w:hAnsi="Times New Roman"/>
                <w:sz w:val="24"/>
              </w:rPr>
            </w:pPr>
            <w:r>
              <w:rPr>
                <w:rFonts w:ascii="Times New Roman" w:hAnsi="Times New Roman"/>
                <w:sz w:val="24"/>
              </w:rPr>
              <w:t>140</w:t>
            </w:r>
          </w:p>
        </w:tc>
      </w:tr>
      <w:tr w:rsidR="00E43DD2" w:rsidRPr="004C02E6" w:rsidTr="008454E1">
        <w:tc>
          <w:tcPr>
            <w:tcW w:w="1411" w:type="dxa"/>
          </w:tcPr>
          <w:p w:rsidR="0025126E" w:rsidRPr="004C02E6" w:rsidRDefault="0025126E" w:rsidP="009D5F9A">
            <w:pPr>
              <w:jc w:val="center"/>
              <w:rPr>
                <w:rFonts w:ascii="Times New Roman" w:hAnsi="Times New Roman"/>
                <w:sz w:val="24"/>
              </w:rPr>
            </w:pPr>
            <w:r w:rsidRPr="004C02E6">
              <w:rPr>
                <w:rFonts w:ascii="Times New Roman" w:hAnsi="Times New Roman"/>
                <w:sz w:val="24"/>
              </w:rPr>
              <w:t>779/783.25</w:t>
            </w:r>
          </w:p>
        </w:tc>
        <w:tc>
          <w:tcPr>
            <w:tcW w:w="1363" w:type="dxa"/>
          </w:tcPr>
          <w:p w:rsidR="0025126E" w:rsidRPr="004C02E6" w:rsidRDefault="00BD4534" w:rsidP="00E534C4">
            <w:pPr>
              <w:jc w:val="right"/>
              <w:rPr>
                <w:rFonts w:ascii="Times New Roman" w:hAnsi="Times New Roman"/>
                <w:sz w:val="24"/>
              </w:rPr>
            </w:pPr>
            <w:r>
              <w:rPr>
                <w:rFonts w:ascii="Times New Roman" w:hAnsi="Times New Roman"/>
                <w:sz w:val="24"/>
              </w:rPr>
              <w:t>211</w:t>
            </w:r>
          </w:p>
        </w:tc>
        <w:tc>
          <w:tcPr>
            <w:tcW w:w="1636" w:type="dxa"/>
          </w:tcPr>
          <w:p w:rsidR="0025126E" w:rsidRPr="004C02E6" w:rsidRDefault="00BD4534" w:rsidP="00BE302C">
            <w:pPr>
              <w:jc w:val="right"/>
              <w:rPr>
                <w:rFonts w:ascii="Times New Roman" w:hAnsi="Times New Roman"/>
                <w:sz w:val="24"/>
              </w:rPr>
            </w:pPr>
            <w:r>
              <w:rPr>
                <w:rFonts w:ascii="Times New Roman" w:hAnsi="Times New Roman"/>
                <w:sz w:val="24"/>
              </w:rPr>
              <w:t>40 to 50</w:t>
            </w:r>
          </w:p>
        </w:tc>
        <w:tc>
          <w:tcPr>
            <w:tcW w:w="1260" w:type="dxa"/>
          </w:tcPr>
          <w:p w:rsidR="0025126E" w:rsidRPr="004C02E6" w:rsidRDefault="00BD4534" w:rsidP="00671FD3">
            <w:pPr>
              <w:jc w:val="right"/>
              <w:rPr>
                <w:rFonts w:ascii="Times New Roman" w:hAnsi="Times New Roman"/>
                <w:sz w:val="24"/>
              </w:rPr>
            </w:pPr>
            <w:r>
              <w:rPr>
                <w:rFonts w:ascii="Times New Roman" w:hAnsi="Times New Roman"/>
                <w:sz w:val="24"/>
              </w:rPr>
              <w:t>194</w:t>
            </w:r>
          </w:p>
        </w:tc>
        <w:tc>
          <w:tcPr>
            <w:tcW w:w="1080" w:type="dxa"/>
          </w:tcPr>
          <w:p w:rsidR="0025126E" w:rsidRPr="004C02E6" w:rsidRDefault="00BD4534" w:rsidP="00671FD3">
            <w:pPr>
              <w:jc w:val="right"/>
              <w:rPr>
                <w:rFonts w:ascii="Times New Roman" w:hAnsi="Times New Roman"/>
                <w:sz w:val="24"/>
              </w:rPr>
            </w:pPr>
            <w:r>
              <w:rPr>
                <w:rFonts w:ascii="Times New Roman" w:hAnsi="Times New Roman"/>
                <w:sz w:val="24"/>
              </w:rPr>
              <w:t>193</w:t>
            </w:r>
          </w:p>
        </w:tc>
        <w:tc>
          <w:tcPr>
            <w:tcW w:w="1154" w:type="dxa"/>
          </w:tcPr>
          <w:p w:rsidR="0025126E" w:rsidRPr="004C02E6" w:rsidRDefault="005B044F" w:rsidP="00671FD3">
            <w:pPr>
              <w:jc w:val="right"/>
              <w:rPr>
                <w:rFonts w:ascii="Times New Roman" w:hAnsi="Times New Roman"/>
                <w:sz w:val="24"/>
              </w:rPr>
            </w:pPr>
            <w:r>
              <w:rPr>
                <w:rFonts w:ascii="Times New Roman" w:hAnsi="Times New Roman"/>
                <w:sz w:val="24"/>
              </w:rPr>
              <w:t>193</w:t>
            </w:r>
          </w:p>
        </w:tc>
      </w:tr>
    </w:tbl>
    <w:p w:rsidR="0063793A" w:rsidRPr="004C02E6" w:rsidRDefault="0063793A" w:rsidP="0063793A">
      <w:pPr>
        <w:jc w:val="center"/>
        <w:rPr>
          <w:rFonts w:ascii="Times New Roman" w:hAnsi="Times New Roman"/>
          <w:sz w:val="24"/>
        </w:rPr>
      </w:pPr>
    </w:p>
    <w:p w:rsidR="00F74622" w:rsidRPr="004C02E6" w:rsidRDefault="00F74622" w:rsidP="00F74622">
      <w:pPr>
        <w:jc w:val="center"/>
        <w:rPr>
          <w:rFonts w:ascii="Times New Roman" w:hAnsi="Times New Roman"/>
          <w:sz w:val="24"/>
        </w:rPr>
      </w:pPr>
    </w:p>
    <w:p w:rsidR="00BD4534" w:rsidRPr="004C02E6" w:rsidRDefault="00BD4534" w:rsidP="00BD4534">
      <w:pPr>
        <w:rPr>
          <w:rFonts w:ascii="Times New Roman" w:hAnsi="Times New Roman"/>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289"/>
        <w:gridCol w:w="1440"/>
        <w:gridCol w:w="1350"/>
        <w:gridCol w:w="1123"/>
        <w:gridCol w:w="1217"/>
      </w:tblGrid>
      <w:tr w:rsidR="00BD4534" w:rsidRPr="004C02E6" w:rsidTr="00C06248">
        <w:tc>
          <w:tcPr>
            <w:tcW w:w="1411" w:type="dxa"/>
          </w:tcPr>
          <w:p w:rsidR="00BD4534" w:rsidRPr="004C02E6" w:rsidRDefault="00BD4534" w:rsidP="00C06248">
            <w:pPr>
              <w:jc w:val="center"/>
              <w:rPr>
                <w:rFonts w:ascii="Times New Roman" w:hAnsi="Times New Roman"/>
                <w:b/>
                <w:bCs/>
                <w:sz w:val="24"/>
              </w:rPr>
            </w:pPr>
            <w:r w:rsidRPr="004C02E6">
              <w:rPr>
                <w:rFonts w:ascii="Times New Roman" w:hAnsi="Times New Roman"/>
                <w:b/>
                <w:bCs/>
                <w:sz w:val="24"/>
              </w:rPr>
              <w:t>Section</w:t>
            </w:r>
          </w:p>
        </w:tc>
        <w:tc>
          <w:tcPr>
            <w:tcW w:w="1289" w:type="dxa"/>
          </w:tcPr>
          <w:p w:rsidR="00BD4534" w:rsidRPr="004C02E6" w:rsidRDefault="00885C8C" w:rsidP="00885C8C">
            <w:pPr>
              <w:jc w:val="center"/>
              <w:rPr>
                <w:rFonts w:ascii="Times New Roman" w:hAnsi="Times New Roman"/>
                <w:bCs/>
                <w:sz w:val="24"/>
              </w:rPr>
            </w:pPr>
            <w:r>
              <w:rPr>
                <w:rFonts w:ascii="Times New Roman" w:hAnsi="Times New Roman"/>
                <w:sz w:val="24"/>
              </w:rPr>
              <w:t xml:space="preserve">Virginia </w:t>
            </w:r>
            <w:r w:rsidR="00BD4534" w:rsidRPr="004C02E6">
              <w:rPr>
                <w:rFonts w:ascii="Times New Roman" w:hAnsi="Times New Roman"/>
                <w:bCs/>
                <w:sz w:val="24"/>
              </w:rPr>
              <w:t>(</w:t>
            </w:r>
            <w:r w:rsidR="00BD4534">
              <w:rPr>
                <w:rFonts w:ascii="Times New Roman" w:hAnsi="Times New Roman"/>
                <w:bCs/>
                <w:sz w:val="24"/>
              </w:rPr>
              <w:t>RA</w:t>
            </w:r>
            <w:r>
              <w:rPr>
                <w:rFonts w:ascii="Times New Roman" w:hAnsi="Times New Roman"/>
                <w:bCs/>
                <w:sz w:val="24"/>
              </w:rPr>
              <w:t>)</w:t>
            </w:r>
          </w:p>
        </w:tc>
        <w:tc>
          <w:tcPr>
            <w:tcW w:w="1440" w:type="dxa"/>
          </w:tcPr>
          <w:p w:rsidR="00BD4534" w:rsidRPr="004C02E6" w:rsidRDefault="00885C8C" w:rsidP="00C06248">
            <w:pPr>
              <w:jc w:val="center"/>
              <w:rPr>
                <w:rFonts w:ascii="Times New Roman" w:hAnsi="Times New Roman"/>
                <w:sz w:val="24"/>
              </w:rPr>
            </w:pPr>
            <w:r>
              <w:rPr>
                <w:rFonts w:ascii="Times New Roman" w:hAnsi="Times New Roman"/>
                <w:sz w:val="24"/>
              </w:rPr>
              <w:t>Indiana</w:t>
            </w:r>
          </w:p>
          <w:p w:rsidR="00BD4534" w:rsidRPr="004C02E6" w:rsidRDefault="00BD4534" w:rsidP="00885C8C">
            <w:pPr>
              <w:jc w:val="center"/>
              <w:rPr>
                <w:rFonts w:ascii="Times New Roman" w:hAnsi="Times New Roman"/>
                <w:sz w:val="24"/>
              </w:rPr>
            </w:pPr>
            <w:r w:rsidRPr="004C02E6">
              <w:rPr>
                <w:rFonts w:ascii="Times New Roman" w:hAnsi="Times New Roman"/>
                <w:sz w:val="24"/>
              </w:rPr>
              <w:t>(</w:t>
            </w:r>
            <w:r>
              <w:rPr>
                <w:rFonts w:ascii="Times New Roman" w:hAnsi="Times New Roman"/>
                <w:sz w:val="24"/>
              </w:rPr>
              <w:t>RA</w:t>
            </w:r>
            <w:r w:rsidRPr="004C02E6">
              <w:rPr>
                <w:rFonts w:ascii="Times New Roman" w:hAnsi="Times New Roman"/>
                <w:sz w:val="24"/>
              </w:rPr>
              <w:t>)</w:t>
            </w:r>
          </w:p>
        </w:tc>
        <w:tc>
          <w:tcPr>
            <w:tcW w:w="1350" w:type="dxa"/>
          </w:tcPr>
          <w:p w:rsidR="00BD4534" w:rsidRPr="004C02E6" w:rsidRDefault="00885C8C" w:rsidP="00885C8C">
            <w:pPr>
              <w:jc w:val="center"/>
              <w:rPr>
                <w:rFonts w:ascii="Times New Roman" w:hAnsi="Times New Roman"/>
                <w:sz w:val="24"/>
              </w:rPr>
            </w:pPr>
            <w:r>
              <w:rPr>
                <w:rFonts w:ascii="Times New Roman" w:hAnsi="Times New Roman"/>
                <w:sz w:val="24"/>
              </w:rPr>
              <w:t>Montana</w:t>
            </w:r>
            <w:r w:rsidR="00BD4534">
              <w:rPr>
                <w:rFonts w:ascii="Times New Roman" w:hAnsi="Times New Roman"/>
                <w:sz w:val="24"/>
              </w:rPr>
              <w:t xml:space="preserve">  (RA)</w:t>
            </w:r>
          </w:p>
        </w:tc>
        <w:tc>
          <w:tcPr>
            <w:tcW w:w="1123" w:type="dxa"/>
          </w:tcPr>
          <w:p w:rsidR="00BD4534" w:rsidRDefault="00BD4534" w:rsidP="00C06248">
            <w:pPr>
              <w:jc w:val="center"/>
              <w:rPr>
                <w:rFonts w:ascii="Times New Roman" w:hAnsi="Times New Roman"/>
                <w:sz w:val="24"/>
              </w:rPr>
            </w:pPr>
            <w:r>
              <w:rPr>
                <w:rFonts w:ascii="Times New Roman" w:hAnsi="Times New Roman"/>
                <w:sz w:val="24"/>
              </w:rPr>
              <w:t>Previous</w:t>
            </w:r>
          </w:p>
          <w:p w:rsidR="00BD4534" w:rsidRPr="004C02E6" w:rsidRDefault="00BD4534" w:rsidP="00BD4534">
            <w:pPr>
              <w:jc w:val="center"/>
              <w:rPr>
                <w:rFonts w:ascii="Times New Roman" w:hAnsi="Times New Roman"/>
                <w:sz w:val="24"/>
              </w:rPr>
            </w:pPr>
            <w:r>
              <w:rPr>
                <w:rFonts w:ascii="Times New Roman" w:hAnsi="Times New Roman"/>
                <w:sz w:val="24"/>
              </w:rPr>
              <w:t>Average</w:t>
            </w:r>
          </w:p>
        </w:tc>
        <w:tc>
          <w:tcPr>
            <w:tcW w:w="1217" w:type="dxa"/>
          </w:tcPr>
          <w:p w:rsidR="00BD4534" w:rsidRPr="004C02E6" w:rsidRDefault="00BD4534" w:rsidP="00E534C4">
            <w:pPr>
              <w:jc w:val="center"/>
              <w:rPr>
                <w:rFonts w:ascii="Times New Roman" w:hAnsi="Times New Roman"/>
                <w:sz w:val="24"/>
              </w:rPr>
            </w:pPr>
            <w:r>
              <w:rPr>
                <w:rFonts w:ascii="Times New Roman" w:hAnsi="Times New Roman"/>
                <w:sz w:val="24"/>
              </w:rPr>
              <w:t>New Av</w:t>
            </w:r>
            <w:r w:rsidR="00E534C4">
              <w:rPr>
                <w:rFonts w:ascii="Times New Roman" w:hAnsi="Times New Roman"/>
                <w:sz w:val="24"/>
              </w:rPr>
              <w:t>erage</w:t>
            </w:r>
          </w:p>
        </w:tc>
      </w:tr>
      <w:tr w:rsidR="00BD4534" w:rsidRPr="004C02E6" w:rsidTr="00C06248">
        <w:tc>
          <w:tcPr>
            <w:tcW w:w="1411" w:type="dxa"/>
          </w:tcPr>
          <w:p w:rsidR="00BD4534" w:rsidRPr="004C02E6" w:rsidRDefault="00BD4534" w:rsidP="00C06248">
            <w:pPr>
              <w:jc w:val="center"/>
              <w:rPr>
                <w:rFonts w:ascii="Times New Roman" w:hAnsi="Times New Roman"/>
                <w:sz w:val="24"/>
              </w:rPr>
            </w:pPr>
            <w:r w:rsidRPr="004C02E6">
              <w:rPr>
                <w:rFonts w:ascii="Times New Roman" w:hAnsi="Times New Roman"/>
                <w:sz w:val="24"/>
              </w:rPr>
              <w:t>779/783.11 &amp; .12</w:t>
            </w:r>
          </w:p>
        </w:tc>
        <w:tc>
          <w:tcPr>
            <w:tcW w:w="1289" w:type="dxa"/>
          </w:tcPr>
          <w:p w:rsidR="00BD4534" w:rsidRPr="004C02E6" w:rsidRDefault="008B22DE" w:rsidP="00671FD3">
            <w:pPr>
              <w:jc w:val="right"/>
              <w:rPr>
                <w:rFonts w:ascii="Times New Roman" w:hAnsi="Times New Roman"/>
                <w:sz w:val="24"/>
              </w:rPr>
            </w:pPr>
            <w:r>
              <w:rPr>
                <w:rFonts w:ascii="Times New Roman" w:hAnsi="Times New Roman"/>
                <w:sz w:val="24"/>
              </w:rPr>
              <w:t>17</w:t>
            </w:r>
          </w:p>
        </w:tc>
        <w:tc>
          <w:tcPr>
            <w:tcW w:w="1440" w:type="dxa"/>
          </w:tcPr>
          <w:p w:rsidR="00BD4534" w:rsidRPr="004C02E6" w:rsidRDefault="00CA32F3" w:rsidP="00671FD3">
            <w:pPr>
              <w:jc w:val="right"/>
              <w:rPr>
                <w:rFonts w:ascii="Times New Roman" w:hAnsi="Times New Roman"/>
                <w:sz w:val="24"/>
              </w:rPr>
            </w:pPr>
            <w:r>
              <w:rPr>
                <w:rFonts w:ascii="Times New Roman" w:hAnsi="Times New Roman"/>
                <w:sz w:val="24"/>
              </w:rPr>
              <w:t>15+</w:t>
            </w:r>
          </w:p>
        </w:tc>
        <w:tc>
          <w:tcPr>
            <w:tcW w:w="1350" w:type="dxa"/>
          </w:tcPr>
          <w:p w:rsidR="00BD4534" w:rsidRPr="004C02E6" w:rsidRDefault="00210CB0" w:rsidP="00671FD3">
            <w:pPr>
              <w:jc w:val="right"/>
              <w:rPr>
                <w:rFonts w:ascii="Times New Roman" w:hAnsi="Times New Roman"/>
                <w:sz w:val="24"/>
              </w:rPr>
            </w:pPr>
            <w:r>
              <w:rPr>
                <w:rFonts w:ascii="Times New Roman" w:hAnsi="Times New Roman"/>
                <w:sz w:val="24"/>
              </w:rPr>
              <w:t>800+</w:t>
            </w:r>
          </w:p>
        </w:tc>
        <w:tc>
          <w:tcPr>
            <w:tcW w:w="1123" w:type="dxa"/>
          </w:tcPr>
          <w:p w:rsidR="00BD4534" w:rsidRPr="004C02E6" w:rsidRDefault="008B22DE" w:rsidP="00671FD3">
            <w:pPr>
              <w:jc w:val="right"/>
              <w:rPr>
                <w:rFonts w:ascii="Times New Roman" w:hAnsi="Times New Roman"/>
                <w:sz w:val="24"/>
              </w:rPr>
            </w:pPr>
            <w:r>
              <w:rPr>
                <w:rFonts w:ascii="Times New Roman" w:hAnsi="Times New Roman"/>
                <w:sz w:val="24"/>
              </w:rPr>
              <w:t>7</w:t>
            </w:r>
          </w:p>
        </w:tc>
        <w:tc>
          <w:tcPr>
            <w:tcW w:w="1217" w:type="dxa"/>
          </w:tcPr>
          <w:p w:rsidR="00BD4534" w:rsidRPr="004C02E6" w:rsidRDefault="00913AFC" w:rsidP="00671FD3">
            <w:pPr>
              <w:jc w:val="right"/>
              <w:rPr>
                <w:rFonts w:ascii="Times New Roman" w:hAnsi="Times New Roman"/>
                <w:sz w:val="24"/>
              </w:rPr>
            </w:pPr>
            <w:r>
              <w:rPr>
                <w:rFonts w:ascii="Times New Roman" w:hAnsi="Times New Roman"/>
                <w:sz w:val="24"/>
              </w:rPr>
              <w:t>10</w:t>
            </w:r>
          </w:p>
        </w:tc>
      </w:tr>
      <w:tr w:rsidR="00BD4534" w:rsidRPr="004C02E6" w:rsidTr="00C06248">
        <w:tc>
          <w:tcPr>
            <w:tcW w:w="1411" w:type="dxa"/>
          </w:tcPr>
          <w:p w:rsidR="00BD4534" w:rsidRPr="004C02E6" w:rsidRDefault="00BD4534" w:rsidP="00C06248">
            <w:pPr>
              <w:jc w:val="center"/>
              <w:rPr>
                <w:rFonts w:ascii="Times New Roman" w:hAnsi="Times New Roman"/>
                <w:sz w:val="24"/>
              </w:rPr>
            </w:pPr>
            <w:r w:rsidRPr="004C02E6">
              <w:rPr>
                <w:rFonts w:ascii="Times New Roman" w:hAnsi="Times New Roman"/>
                <w:sz w:val="24"/>
              </w:rPr>
              <w:t xml:space="preserve"> 779/783.18</w:t>
            </w:r>
          </w:p>
        </w:tc>
        <w:tc>
          <w:tcPr>
            <w:tcW w:w="1289" w:type="dxa"/>
          </w:tcPr>
          <w:p w:rsidR="00BD4534" w:rsidRPr="004C02E6" w:rsidRDefault="008B22DE" w:rsidP="00671FD3">
            <w:pPr>
              <w:jc w:val="right"/>
              <w:rPr>
                <w:rFonts w:ascii="Times New Roman" w:hAnsi="Times New Roman"/>
                <w:sz w:val="24"/>
              </w:rPr>
            </w:pPr>
            <w:r>
              <w:rPr>
                <w:rFonts w:ascii="Times New Roman" w:hAnsi="Times New Roman"/>
                <w:sz w:val="24"/>
              </w:rPr>
              <w:t>1</w:t>
            </w:r>
          </w:p>
        </w:tc>
        <w:tc>
          <w:tcPr>
            <w:tcW w:w="1440" w:type="dxa"/>
          </w:tcPr>
          <w:p w:rsidR="00BD4534" w:rsidRPr="004C02E6" w:rsidRDefault="00CA32F3" w:rsidP="00671FD3">
            <w:pPr>
              <w:jc w:val="right"/>
              <w:rPr>
                <w:rFonts w:ascii="Times New Roman" w:hAnsi="Times New Roman"/>
                <w:sz w:val="24"/>
              </w:rPr>
            </w:pPr>
            <w:r>
              <w:rPr>
                <w:rFonts w:ascii="Times New Roman" w:hAnsi="Times New Roman"/>
                <w:sz w:val="24"/>
              </w:rPr>
              <w:t>5+</w:t>
            </w:r>
          </w:p>
        </w:tc>
        <w:tc>
          <w:tcPr>
            <w:tcW w:w="1350" w:type="dxa"/>
          </w:tcPr>
          <w:p w:rsidR="00BD4534" w:rsidRPr="004C02E6" w:rsidRDefault="00210CB0" w:rsidP="00671FD3">
            <w:pPr>
              <w:jc w:val="right"/>
              <w:rPr>
                <w:rFonts w:ascii="Times New Roman" w:hAnsi="Times New Roman"/>
                <w:sz w:val="24"/>
              </w:rPr>
            </w:pPr>
            <w:r>
              <w:rPr>
                <w:rFonts w:ascii="Times New Roman" w:hAnsi="Times New Roman"/>
                <w:sz w:val="24"/>
              </w:rPr>
              <w:t>8</w:t>
            </w:r>
          </w:p>
        </w:tc>
        <w:tc>
          <w:tcPr>
            <w:tcW w:w="1123" w:type="dxa"/>
          </w:tcPr>
          <w:p w:rsidR="00BD4534" w:rsidRPr="004C02E6" w:rsidRDefault="008B22DE" w:rsidP="00671FD3">
            <w:pPr>
              <w:jc w:val="right"/>
              <w:rPr>
                <w:rFonts w:ascii="Times New Roman" w:hAnsi="Times New Roman"/>
                <w:sz w:val="24"/>
              </w:rPr>
            </w:pPr>
            <w:r>
              <w:rPr>
                <w:rFonts w:ascii="Times New Roman" w:hAnsi="Times New Roman"/>
                <w:sz w:val="24"/>
              </w:rPr>
              <w:t>1</w:t>
            </w:r>
          </w:p>
        </w:tc>
        <w:tc>
          <w:tcPr>
            <w:tcW w:w="1217" w:type="dxa"/>
          </w:tcPr>
          <w:p w:rsidR="00BD4534" w:rsidRPr="004C02E6" w:rsidRDefault="00E93E4B" w:rsidP="00671FD3">
            <w:pPr>
              <w:jc w:val="right"/>
              <w:rPr>
                <w:rFonts w:ascii="Times New Roman" w:hAnsi="Times New Roman"/>
                <w:sz w:val="24"/>
              </w:rPr>
            </w:pPr>
            <w:r>
              <w:rPr>
                <w:rFonts w:ascii="Times New Roman" w:hAnsi="Times New Roman"/>
                <w:sz w:val="24"/>
              </w:rPr>
              <w:t>1</w:t>
            </w:r>
          </w:p>
        </w:tc>
      </w:tr>
      <w:tr w:rsidR="00BD4534" w:rsidRPr="004C02E6" w:rsidTr="00C06248">
        <w:tc>
          <w:tcPr>
            <w:tcW w:w="1411" w:type="dxa"/>
          </w:tcPr>
          <w:p w:rsidR="00BD4534" w:rsidRPr="004C02E6" w:rsidRDefault="00BD4534" w:rsidP="00C06248">
            <w:pPr>
              <w:jc w:val="center"/>
              <w:rPr>
                <w:rFonts w:ascii="Times New Roman" w:hAnsi="Times New Roman"/>
                <w:sz w:val="24"/>
              </w:rPr>
            </w:pPr>
            <w:r w:rsidRPr="004C02E6">
              <w:rPr>
                <w:rFonts w:ascii="Times New Roman" w:hAnsi="Times New Roman"/>
                <w:sz w:val="24"/>
              </w:rPr>
              <w:t>779/783.19</w:t>
            </w:r>
          </w:p>
        </w:tc>
        <w:tc>
          <w:tcPr>
            <w:tcW w:w="1289" w:type="dxa"/>
          </w:tcPr>
          <w:p w:rsidR="00BD4534" w:rsidRDefault="008B22DE" w:rsidP="00671FD3">
            <w:pPr>
              <w:jc w:val="right"/>
              <w:rPr>
                <w:rFonts w:ascii="Times New Roman" w:hAnsi="Times New Roman"/>
                <w:sz w:val="24"/>
              </w:rPr>
            </w:pPr>
            <w:r>
              <w:rPr>
                <w:rFonts w:ascii="Times New Roman" w:hAnsi="Times New Roman"/>
                <w:sz w:val="24"/>
              </w:rPr>
              <w:t>4</w:t>
            </w:r>
          </w:p>
          <w:p w:rsidR="008B22DE" w:rsidRPr="004C02E6" w:rsidRDefault="008B22DE" w:rsidP="00671FD3">
            <w:pPr>
              <w:jc w:val="right"/>
              <w:rPr>
                <w:rFonts w:ascii="Times New Roman" w:hAnsi="Times New Roman"/>
                <w:sz w:val="24"/>
              </w:rPr>
            </w:pPr>
          </w:p>
        </w:tc>
        <w:tc>
          <w:tcPr>
            <w:tcW w:w="1440" w:type="dxa"/>
          </w:tcPr>
          <w:p w:rsidR="00BD4534" w:rsidRPr="004C02E6" w:rsidRDefault="00CA32F3" w:rsidP="00671FD3">
            <w:pPr>
              <w:jc w:val="right"/>
              <w:rPr>
                <w:rFonts w:ascii="Times New Roman" w:hAnsi="Times New Roman"/>
                <w:sz w:val="24"/>
              </w:rPr>
            </w:pPr>
            <w:r>
              <w:rPr>
                <w:rFonts w:ascii="Times New Roman" w:hAnsi="Times New Roman"/>
                <w:sz w:val="24"/>
              </w:rPr>
              <w:t>3</w:t>
            </w:r>
          </w:p>
        </w:tc>
        <w:tc>
          <w:tcPr>
            <w:tcW w:w="1350" w:type="dxa"/>
          </w:tcPr>
          <w:p w:rsidR="00BD4534" w:rsidRPr="004C02E6" w:rsidRDefault="00210CB0" w:rsidP="00671FD3">
            <w:pPr>
              <w:jc w:val="right"/>
              <w:rPr>
                <w:rFonts w:ascii="Times New Roman" w:hAnsi="Times New Roman"/>
                <w:sz w:val="24"/>
              </w:rPr>
            </w:pPr>
            <w:r>
              <w:rPr>
                <w:rFonts w:ascii="Times New Roman" w:hAnsi="Times New Roman"/>
                <w:sz w:val="24"/>
              </w:rPr>
              <w:t>4</w:t>
            </w:r>
          </w:p>
        </w:tc>
        <w:tc>
          <w:tcPr>
            <w:tcW w:w="1123" w:type="dxa"/>
          </w:tcPr>
          <w:p w:rsidR="00BD4534" w:rsidRPr="004C02E6" w:rsidRDefault="008B22DE" w:rsidP="00671FD3">
            <w:pPr>
              <w:jc w:val="right"/>
              <w:rPr>
                <w:rFonts w:ascii="Times New Roman" w:hAnsi="Times New Roman"/>
                <w:sz w:val="24"/>
              </w:rPr>
            </w:pPr>
            <w:r>
              <w:rPr>
                <w:rFonts w:ascii="Times New Roman" w:hAnsi="Times New Roman"/>
                <w:sz w:val="24"/>
              </w:rPr>
              <w:t>.25</w:t>
            </w:r>
          </w:p>
        </w:tc>
        <w:tc>
          <w:tcPr>
            <w:tcW w:w="1217" w:type="dxa"/>
          </w:tcPr>
          <w:p w:rsidR="00BD4534" w:rsidRPr="004C02E6" w:rsidRDefault="00E93E4B" w:rsidP="00671FD3">
            <w:pPr>
              <w:jc w:val="right"/>
              <w:rPr>
                <w:rFonts w:ascii="Times New Roman" w:hAnsi="Times New Roman"/>
                <w:sz w:val="24"/>
              </w:rPr>
            </w:pPr>
            <w:r>
              <w:rPr>
                <w:rFonts w:ascii="Times New Roman" w:hAnsi="Times New Roman"/>
                <w:sz w:val="24"/>
              </w:rPr>
              <w:t>1</w:t>
            </w:r>
          </w:p>
        </w:tc>
      </w:tr>
      <w:tr w:rsidR="00BD4534" w:rsidRPr="004C02E6" w:rsidTr="00C06248">
        <w:tc>
          <w:tcPr>
            <w:tcW w:w="1411" w:type="dxa"/>
          </w:tcPr>
          <w:p w:rsidR="00BD4534" w:rsidRPr="004C02E6" w:rsidRDefault="00BD4534" w:rsidP="00C06248">
            <w:pPr>
              <w:jc w:val="center"/>
              <w:rPr>
                <w:rFonts w:ascii="Times New Roman" w:hAnsi="Times New Roman"/>
                <w:sz w:val="24"/>
              </w:rPr>
            </w:pPr>
            <w:r w:rsidRPr="004C02E6">
              <w:rPr>
                <w:rFonts w:ascii="Times New Roman" w:hAnsi="Times New Roman"/>
                <w:sz w:val="24"/>
              </w:rPr>
              <w:t>779/783.24</w:t>
            </w:r>
          </w:p>
        </w:tc>
        <w:tc>
          <w:tcPr>
            <w:tcW w:w="1289" w:type="dxa"/>
          </w:tcPr>
          <w:p w:rsidR="00BD4534" w:rsidRPr="004C02E6" w:rsidRDefault="008B22DE" w:rsidP="00671FD3">
            <w:pPr>
              <w:jc w:val="right"/>
              <w:rPr>
                <w:rFonts w:ascii="Times New Roman" w:hAnsi="Times New Roman"/>
                <w:sz w:val="24"/>
              </w:rPr>
            </w:pPr>
            <w:r>
              <w:rPr>
                <w:rFonts w:ascii="Times New Roman" w:hAnsi="Times New Roman"/>
                <w:sz w:val="24"/>
              </w:rPr>
              <w:t>15</w:t>
            </w:r>
          </w:p>
        </w:tc>
        <w:tc>
          <w:tcPr>
            <w:tcW w:w="1440" w:type="dxa"/>
          </w:tcPr>
          <w:p w:rsidR="00BD4534" w:rsidRPr="004C02E6" w:rsidRDefault="00CA32F3" w:rsidP="00671FD3">
            <w:pPr>
              <w:jc w:val="right"/>
              <w:rPr>
                <w:rFonts w:ascii="Times New Roman" w:hAnsi="Times New Roman"/>
                <w:sz w:val="24"/>
              </w:rPr>
            </w:pPr>
            <w:r>
              <w:rPr>
                <w:rFonts w:ascii="Times New Roman" w:hAnsi="Times New Roman"/>
                <w:sz w:val="24"/>
              </w:rPr>
              <w:t>15+</w:t>
            </w:r>
          </w:p>
        </w:tc>
        <w:tc>
          <w:tcPr>
            <w:tcW w:w="1350" w:type="dxa"/>
          </w:tcPr>
          <w:p w:rsidR="00BD4534" w:rsidRPr="004C02E6" w:rsidRDefault="00210CB0" w:rsidP="00671FD3">
            <w:pPr>
              <w:jc w:val="right"/>
              <w:rPr>
                <w:rFonts w:ascii="Times New Roman" w:hAnsi="Times New Roman"/>
                <w:sz w:val="24"/>
              </w:rPr>
            </w:pPr>
            <w:r>
              <w:rPr>
                <w:rFonts w:ascii="Times New Roman" w:hAnsi="Times New Roman"/>
                <w:sz w:val="24"/>
              </w:rPr>
              <w:t>40</w:t>
            </w:r>
          </w:p>
        </w:tc>
        <w:tc>
          <w:tcPr>
            <w:tcW w:w="1123" w:type="dxa"/>
          </w:tcPr>
          <w:p w:rsidR="00BD4534" w:rsidRPr="004C02E6" w:rsidRDefault="008B22DE" w:rsidP="00671FD3">
            <w:pPr>
              <w:jc w:val="right"/>
              <w:rPr>
                <w:rFonts w:ascii="Times New Roman" w:hAnsi="Times New Roman"/>
                <w:sz w:val="24"/>
              </w:rPr>
            </w:pPr>
            <w:r>
              <w:rPr>
                <w:rFonts w:ascii="Times New Roman" w:hAnsi="Times New Roman"/>
                <w:sz w:val="24"/>
              </w:rPr>
              <w:t>7</w:t>
            </w:r>
          </w:p>
        </w:tc>
        <w:tc>
          <w:tcPr>
            <w:tcW w:w="1217" w:type="dxa"/>
          </w:tcPr>
          <w:p w:rsidR="00BD4534" w:rsidRPr="004C02E6" w:rsidRDefault="00913AFC" w:rsidP="00671FD3">
            <w:pPr>
              <w:jc w:val="right"/>
              <w:rPr>
                <w:rFonts w:ascii="Times New Roman" w:hAnsi="Times New Roman"/>
                <w:sz w:val="24"/>
              </w:rPr>
            </w:pPr>
            <w:r>
              <w:rPr>
                <w:rFonts w:ascii="Times New Roman" w:hAnsi="Times New Roman"/>
                <w:sz w:val="24"/>
              </w:rPr>
              <w:t>10</w:t>
            </w:r>
          </w:p>
        </w:tc>
      </w:tr>
      <w:tr w:rsidR="00BD4534" w:rsidRPr="004C02E6" w:rsidTr="00C06248">
        <w:tc>
          <w:tcPr>
            <w:tcW w:w="1411" w:type="dxa"/>
          </w:tcPr>
          <w:p w:rsidR="00BD4534" w:rsidRPr="004C02E6" w:rsidRDefault="00BD4534" w:rsidP="00C06248">
            <w:pPr>
              <w:jc w:val="center"/>
              <w:rPr>
                <w:rFonts w:ascii="Times New Roman" w:hAnsi="Times New Roman"/>
                <w:sz w:val="24"/>
              </w:rPr>
            </w:pPr>
            <w:r w:rsidRPr="004C02E6">
              <w:rPr>
                <w:rFonts w:ascii="Times New Roman" w:hAnsi="Times New Roman"/>
                <w:sz w:val="24"/>
              </w:rPr>
              <w:t>779/783.25</w:t>
            </w:r>
          </w:p>
        </w:tc>
        <w:tc>
          <w:tcPr>
            <w:tcW w:w="1289" w:type="dxa"/>
          </w:tcPr>
          <w:p w:rsidR="00BD4534" w:rsidRPr="004C02E6" w:rsidRDefault="008B22DE" w:rsidP="00671FD3">
            <w:pPr>
              <w:jc w:val="right"/>
              <w:rPr>
                <w:rFonts w:ascii="Times New Roman" w:hAnsi="Times New Roman"/>
                <w:sz w:val="24"/>
              </w:rPr>
            </w:pPr>
            <w:r>
              <w:rPr>
                <w:rFonts w:ascii="Times New Roman" w:hAnsi="Times New Roman"/>
                <w:sz w:val="24"/>
              </w:rPr>
              <w:t>16</w:t>
            </w:r>
          </w:p>
        </w:tc>
        <w:tc>
          <w:tcPr>
            <w:tcW w:w="1440" w:type="dxa"/>
          </w:tcPr>
          <w:p w:rsidR="00BD4534" w:rsidRPr="004C02E6" w:rsidRDefault="00CA32F3" w:rsidP="00671FD3">
            <w:pPr>
              <w:jc w:val="right"/>
              <w:rPr>
                <w:rFonts w:ascii="Times New Roman" w:hAnsi="Times New Roman"/>
                <w:sz w:val="24"/>
              </w:rPr>
            </w:pPr>
            <w:r>
              <w:rPr>
                <w:rFonts w:ascii="Times New Roman" w:hAnsi="Times New Roman"/>
                <w:sz w:val="24"/>
              </w:rPr>
              <w:t>37.5</w:t>
            </w:r>
          </w:p>
        </w:tc>
        <w:tc>
          <w:tcPr>
            <w:tcW w:w="1350" w:type="dxa"/>
          </w:tcPr>
          <w:p w:rsidR="00BD4534" w:rsidRPr="004C02E6" w:rsidRDefault="00210CB0" w:rsidP="00671FD3">
            <w:pPr>
              <w:jc w:val="right"/>
              <w:rPr>
                <w:rFonts w:ascii="Times New Roman" w:hAnsi="Times New Roman"/>
                <w:sz w:val="24"/>
              </w:rPr>
            </w:pPr>
            <w:r>
              <w:rPr>
                <w:rFonts w:ascii="Times New Roman" w:hAnsi="Times New Roman"/>
                <w:sz w:val="24"/>
              </w:rPr>
              <w:t>80</w:t>
            </w:r>
          </w:p>
        </w:tc>
        <w:tc>
          <w:tcPr>
            <w:tcW w:w="1123" w:type="dxa"/>
          </w:tcPr>
          <w:p w:rsidR="00BD4534" w:rsidRPr="004C02E6" w:rsidRDefault="008B22DE" w:rsidP="00671FD3">
            <w:pPr>
              <w:jc w:val="right"/>
              <w:rPr>
                <w:rFonts w:ascii="Times New Roman" w:hAnsi="Times New Roman"/>
                <w:sz w:val="24"/>
              </w:rPr>
            </w:pPr>
            <w:r>
              <w:rPr>
                <w:rFonts w:ascii="Times New Roman" w:hAnsi="Times New Roman"/>
                <w:sz w:val="24"/>
              </w:rPr>
              <w:t>7.25</w:t>
            </w:r>
          </w:p>
        </w:tc>
        <w:tc>
          <w:tcPr>
            <w:tcW w:w="1217" w:type="dxa"/>
          </w:tcPr>
          <w:p w:rsidR="00913AFC" w:rsidRPr="004C02E6" w:rsidRDefault="00913AFC" w:rsidP="00671FD3">
            <w:pPr>
              <w:jc w:val="right"/>
              <w:rPr>
                <w:rFonts w:ascii="Times New Roman" w:hAnsi="Times New Roman"/>
                <w:sz w:val="24"/>
              </w:rPr>
            </w:pPr>
            <w:r>
              <w:rPr>
                <w:rFonts w:ascii="Times New Roman" w:hAnsi="Times New Roman"/>
                <w:sz w:val="24"/>
              </w:rPr>
              <w:t>1</w:t>
            </w:r>
            <w:r w:rsidR="00E93E4B">
              <w:rPr>
                <w:rFonts w:ascii="Times New Roman" w:hAnsi="Times New Roman"/>
                <w:sz w:val="24"/>
              </w:rPr>
              <w:t>0</w:t>
            </w:r>
          </w:p>
        </w:tc>
      </w:tr>
    </w:tbl>
    <w:p w:rsidR="005B485E" w:rsidRDefault="008454E1" w:rsidP="005B485E">
      <w:pPr>
        <w:jc w:val="center"/>
        <w:rPr>
          <w:rFonts w:ascii="Times New Roman" w:hAnsi="Times New Roman"/>
          <w:sz w:val="24"/>
        </w:rPr>
      </w:pPr>
      <w:r>
        <w:rPr>
          <w:rFonts w:ascii="Times New Roman" w:hAnsi="Times New Roman"/>
          <w:sz w:val="24"/>
        </w:rPr>
        <w:lastRenderedPageBreak/>
        <w:tab/>
      </w:r>
    </w:p>
    <w:p w:rsidR="00BD4534" w:rsidRPr="004C02E6" w:rsidRDefault="008454E1" w:rsidP="00165A31">
      <w:pPr>
        <w:ind w:left="720"/>
        <w:rPr>
          <w:rFonts w:ascii="Times New Roman" w:hAnsi="Times New Roman"/>
          <w:sz w:val="24"/>
        </w:rPr>
      </w:pPr>
      <w:r w:rsidRPr="00A52257">
        <w:rPr>
          <w:rFonts w:ascii="Times New Roman" w:hAnsi="Times New Roman"/>
          <w:i/>
          <w:sz w:val="24"/>
        </w:rPr>
        <w:t>*</w:t>
      </w:r>
      <w:r w:rsidR="005B485E" w:rsidRPr="00A52257">
        <w:rPr>
          <w:rFonts w:ascii="Times New Roman" w:hAnsi="Times New Roman"/>
          <w:i/>
          <w:sz w:val="24"/>
        </w:rPr>
        <w:t xml:space="preserve"> </w:t>
      </w:r>
      <w:r w:rsidRPr="00A52257">
        <w:rPr>
          <w:rFonts w:ascii="Times New Roman" w:hAnsi="Times New Roman"/>
          <w:i/>
          <w:sz w:val="24"/>
        </w:rPr>
        <w:t>This firm did not include hours for field investigations or delineations of “jurisdictional”</w:t>
      </w:r>
      <w:r w:rsidR="005B485E" w:rsidRPr="00A52257">
        <w:rPr>
          <w:rFonts w:ascii="Times New Roman" w:hAnsi="Times New Roman"/>
          <w:i/>
          <w:sz w:val="24"/>
        </w:rPr>
        <w:t xml:space="preserve"> </w:t>
      </w:r>
      <w:r w:rsidRPr="00A52257">
        <w:rPr>
          <w:rFonts w:ascii="Times New Roman" w:hAnsi="Times New Roman"/>
          <w:i/>
          <w:sz w:val="24"/>
        </w:rPr>
        <w:t>wetlands or “waters of the United States</w:t>
      </w:r>
      <w:r w:rsidR="00165A31" w:rsidRPr="00A52257">
        <w:rPr>
          <w:rFonts w:ascii="Times New Roman" w:hAnsi="Times New Roman"/>
          <w:i/>
          <w:sz w:val="24"/>
        </w:rPr>
        <w:t>”</w:t>
      </w:r>
      <w:r w:rsidRPr="00A52257">
        <w:rPr>
          <w:rFonts w:ascii="Times New Roman" w:hAnsi="Times New Roman"/>
          <w:i/>
          <w:sz w:val="24"/>
        </w:rPr>
        <w:t xml:space="preserve"> for CWA 404 application, for archaeological field investigations, </w:t>
      </w:r>
      <w:r w:rsidR="005B485E" w:rsidRPr="00A52257">
        <w:rPr>
          <w:rFonts w:ascii="Times New Roman" w:hAnsi="Times New Roman"/>
          <w:i/>
          <w:sz w:val="24"/>
        </w:rPr>
        <w:t xml:space="preserve">for structures and dwellings, </w:t>
      </w:r>
      <w:r w:rsidRPr="00A52257">
        <w:rPr>
          <w:rFonts w:ascii="Times New Roman" w:hAnsi="Times New Roman"/>
          <w:i/>
          <w:sz w:val="24"/>
        </w:rPr>
        <w:t xml:space="preserve">or for </w:t>
      </w:r>
      <w:r w:rsidR="005B485E" w:rsidRPr="00A52257">
        <w:rPr>
          <w:rFonts w:ascii="Times New Roman" w:hAnsi="Times New Roman"/>
          <w:i/>
          <w:sz w:val="24"/>
        </w:rPr>
        <w:t xml:space="preserve">the </w:t>
      </w:r>
      <w:r w:rsidRPr="00A52257">
        <w:rPr>
          <w:rFonts w:ascii="Times New Roman" w:hAnsi="Times New Roman"/>
          <w:i/>
          <w:sz w:val="24"/>
        </w:rPr>
        <w:t>presence and location of water wells</w:t>
      </w:r>
      <w:r>
        <w:rPr>
          <w:rFonts w:ascii="Times New Roman" w:hAnsi="Times New Roman"/>
          <w:sz w:val="24"/>
        </w:rPr>
        <w:t>.</w:t>
      </w:r>
    </w:p>
    <w:p w:rsidR="00327274" w:rsidRPr="004C02E6" w:rsidRDefault="00327274" w:rsidP="00AB6599">
      <w:pPr>
        <w:rPr>
          <w:rFonts w:ascii="Times New Roman" w:hAnsi="Times New Roman"/>
          <w:sz w:val="24"/>
        </w:rPr>
      </w:pPr>
    </w:p>
    <w:p w:rsidR="002A696B" w:rsidRPr="00265F45" w:rsidRDefault="002A696B" w:rsidP="00885C8C">
      <w:pPr>
        <w:ind w:left="720"/>
        <w:rPr>
          <w:rFonts w:ascii="Times New Roman" w:hAnsi="Times New Roman"/>
          <w:sz w:val="24"/>
        </w:rPr>
      </w:pPr>
      <w:r w:rsidRPr="00265F45">
        <w:rPr>
          <w:rFonts w:ascii="Times New Roman" w:hAnsi="Times New Roman"/>
          <w:sz w:val="24"/>
        </w:rPr>
        <w:t xml:space="preserve">On </w:t>
      </w:r>
      <w:r w:rsidR="00AF0720">
        <w:rPr>
          <w:rFonts w:ascii="Times New Roman" w:hAnsi="Times New Roman"/>
          <w:sz w:val="24"/>
        </w:rPr>
        <w:t xml:space="preserve">April 27, </w:t>
      </w:r>
      <w:r w:rsidR="00AF0720" w:rsidRPr="00AF0720">
        <w:rPr>
          <w:rFonts w:ascii="Times New Roman" w:hAnsi="Times New Roman"/>
          <w:sz w:val="24"/>
        </w:rPr>
        <w:t>2015</w:t>
      </w:r>
      <w:r w:rsidRPr="00AF0720">
        <w:rPr>
          <w:rFonts w:ascii="Times New Roman" w:hAnsi="Times New Roman"/>
          <w:sz w:val="24"/>
        </w:rPr>
        <w:t xml:space="preserve">, </w:t>
      </w:r>
      <w:r w:rsidR="008B5EE5" w:rsidRPr="00AF0720">
        <w:rPr>
          <w:rFonts w:ascii="Times New Roman" w:hAnsi="Times New Roman"/>
          <w:sz w:val="24"/>
        </w:rPr>
        <w:t>OSMRE</w:t>
      </w:r>
      <w:r w:rsidR="0047274E">
        <w:rPr>
          <w:rFonts w:ascii="Times New Roman" w:hAnsi="Times New Roman"/>
          <w:sz w:val="24"/>
        </w:rPr>
        <w:t xml:space="preserve"> </w:t>
      </w:r>
      <w:r w:rsidRPr="00265F45">
        <w:rPr>
          <w:rFonts w:ascii="Times New Roman" w:hAnsi="Times New Roman"/>
          <w:sz w:val="24"/>
        </w:rPr>
        <w:t xml:space="preserve">published in the </w:t>
      </w:r>
      <w:r w:rsidRPr="00265F45">
        <w:rPr>
          <w:rFonts w:ascii="Times New Roman" w:hAnsi="Times New Roman"/>
          <w:sz w:val="24"/>
          <w:u w:val="single"/>
        </w:rPr>
        <w:t>Federal</w:t>
      </w:r>
      <w:r w:rsidRPr="00265F45">
        <w:rPr>
          <w:rFonts w:ascii="Times New Roman" w:hAnsi="Times New Roman"/>
          <w:sz w:val="24"/>
        </w:rPr>
        <w:t xml:space="preserve"> </w:t>
      </w:r>
      <w:r w:rsidRPr="00AF0720">
        <w:rPr>
          <w:rFonts w:ascii="Times New Roman" w:hAnsi="Times New Roman"/>
          <w:sz w:val="24"/>
          <w:u w:val="single"/>
        </w:rPr>
        <w:t>Register</w:t>
      </w:r>
      <w:r w:rsidRPr="00AF0720">
        <w:rPr>
          <w:rFonts w:ascii="Times New Roman" w:hAnsi="Times New Roman"/>
          <w:sz w:val="24"/>
        </w:rPr>
        <w:t xml:space="preserve"> </w:t>
      </w:r>
      <w:r w:rsidR="00352C96" w:rsidRPr="00AF0720">
        <w:rPr>
          <w:rFonts w:ascii="Times New Roman" w:hAnsi="Times New Roman"/>
          <w:sz w:val="24"/>
        </w:rPr>
        <w:t>(</w:t>
      </w:r>
      <w:r w:rsidR="00AF0720">
        <w:rPr>
          <w:rFonts w:ascii="Times New Roman" w:hAnsi="Times New Roman"/>
          <w:sz w:val="24"/>
        </w:rPr>
        <w:t>80</w:t>
      </w:r>
      <w:r w:rsidRPr="00AF0720">
        <w:rPr>
          <w:rFonts w:ascii="Times New Roman" w:hAnsi="Times New Roman"/>
          <w:sz w:val="24"/>
        </w:rPr>
        <w:t xml:space="preserve"> FR </w:t>
      </w:r>
      <w:r w:rsidR="00AF0720">
        <w:rPr>
          <w:rFonts w:ascii="Times New Roman" w:hAnsi="Times New Roman"/>
          <w:sz w:val="24"/>
        </w:rPr>
        <w:t>23285)</w:t>
      </w:r>
      <w:r w:rsidRPr="00AF0720">
        <w:rPr>
          <w:rFonts w:ascii="Times New Roman" w:hAnsi="Times New Roman"/>
          <w:sz w:val="24"/>
        </w:rPr>
        <w:t xml:space="preserve"> a notice</w:t>
      </w:r>
      <w:r w:rsidRPr="00265F45">
        <w:rPr>
          <w:rFonts w:ascii="Times New Roman" w:hAnsi="Times New Roman"/>
          <w:sz w:val="24"/>
        </w:rPr>
        <w:t xml:space="preserv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AF0720">
        <w:rPr>
          <w:rFonts w:ascii="Times New Roman" w:hAnsi="Times New Roman"/>
          <w:sz w:val="24"/>
        </w:rPr>
        <w:t xml:space="preserve">No comments were received during this comment period. </w:t>
      </w:r>
    </w:p>
    <w:p w:rsidR="000670A9" w:rsidRPr="00265F45" w:rsidRDefault="000670A9">
      <w:pPr>
        <w:widowControl/>
        <w:rPr>
          <w:rFonts w:ascii="Times New Roman" w:hAnsi="Times New Roman"/>
          <w:sz w:val="24"/>
        </w:rPr>
      </w:pPr>
    </w:p>
    <w:p w:rsidR="00226991" w:rsidRPr="00265F45" w:rsidRDefault="00226991">
      <w:pPr>
        <w:tabs>
          <w:tab w:val="left" w:pos="-1440"/>
        </w:tabs>
        <w:ind w:left="720" w:hanging="720"/>
        <w:rPr>
          <w:rFonts w:ascii="Times New Roman" w:hAnsi="Times New Roman"/>
          <w:sz w:val="24"/>
        </w:rPr>
      </w:pPr>
      <w:r w:rsidRPr="00265F45">
        <w:rPr>
          <w:rFonts w:ascii="Times New Roman" w:hAnsi="Times New Roman"/>
          <w:sz w:val="24"/>
        </w:rPr>
        <w:t>9.</w:t>
      </w:r>
      <w:r w:rsidRPr="00265F45">
        <w:rPr>
          <w:rFonts w:ascii="Times New Roman" w:hAnsi="Times New Roman"/>
          <w:sz w:val="24"/>
        </w:rPr>
        <w:tab/>
        <w:t>Payments or gifts are not provided to respondents.</w:t>
      </w:r>
      <w:r w:rsidR="002C20D9" w:rsidRPr="00265F45">
        <w:rPr>
          <w:rFonts w:ascii="Times New Roman" w:hAnsi="Times New Roman"/>
          <w:sz w:val="24"/>
        </w:rPr>
        <w:t xml:space="preserve"> </w:t>
      </w:r>
    </w:p>
    <w:p w:rsidR="00226991" w:rsidRPr="00265F45" w:rsidRDefault="00226991">
      <w:pPr>
        <w:rPr>
          <w:rFonts w:ascii="Times New Roman" w:hAnsi="Times New Roman"/>
          <w:sz w:val="24"/>
        </w:rPr>
      </w:pPr>
    </w:p>
    <w:p w:rsidR="00226991" w:rsidRPr="004C02E6" w:rsidRDefault="00226991">
      <w:pPr>
        <w:pStyle w:val="BodyTextIndent3"/>
      </w:pPr>
      <w:r w:rsidRPr="004C02E6">
        <w:t>10.</w:t>
      </w:r>
      <w:r w:rsidRPr="004C02E6">
        <w:tab/>
        <w:t xml:space="preserve">While </w:t>
      </w:r>
      <w:r w:rsidR="00181C0A">
        <w:t xml:space="preserve">Sections </w:t>
      </w:r>
      <w:r w:rsidRPr="004C02E6">
        <w:t xml:space="preserve">507(b)(17), 508(a)(12), and 508(b) of the Surface Mining Control and Reclamation Act (SMCRA or the Act) require that certain types of permit application information may be kept confidential, 30 CFR 773.13(d) specifies that each permit application must be available for public inspection.  The applicant has the right to request confidentiality for certain types of information in the application, such as analyses of the physical and chemical properties of the coal and the location of archaeological resources.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Not applicable.  Sensitive questions are not asked.</w:t>
      </w:r>
    </w:p>
    <w:p w:rsidR="00226991" w:rsidRPr="004C02E6" w:rsidRDefault="00226991">
      <w:pPr>
        <w:rPr>
          <w:rFonts w:ascii="Times New Roman" w:hAnsi="Times New Roman"/>
          <w:sz w:val="24"/>
        </w:rPr>
      </w:pPr>
    </w:p>
    <w:p w:rsidR="00D11AC2" w:rsidRPr="009E48AB" w:rsidRDefault="00944CFB" w:rsidP="009E48AB">
      <w:pPr>
        <w:pStyle w:val="BodyTextIndent"/>
        <w:ind w:hanging="720"/>
      </w:pPr>
      <w:r w:rsidRPr="004C02E6">
        <w:t>12.</w:t>
      </w:r>
      <w:r w:rsidRPr="004C02E6">
        <w:tab/>
      </w:r>
      <w:r w:rsidR="008B5EE5">
        <w:t>OSMRE</w:t>
      </w:r>
      <w:r w:rsidRPr="004C02E6">
        <w:t xml:space="preserve"> uses the </w:t>
      </w:r>
      <w:r w:rsidR="00191E1A" w:rsidRPr="004C02E6">
        <w:t xml:space="preserve">U.S. Department of Labor’s Bureau of Labor </w:t>
      </w:r>
      <w:r w:rsidRPr="004C02E6">
        <w:t>S</w:t>
      </w:r>
      <w:r w:rsidR="00191E1A" w:rsidRPr="004C02E6">
        <w:t xml:space="preserve">tatistics </w:t>
      </w:r>
      <w:r w:rsidR="00D11AC2" w:rsidRPr="004C02E6">
        <w:t xml:space="preserve">(BLS) </w:t>
      </w:r>
      <w:r w:rsidRPr="004C02E6">
        <w:t xml:space="preserve">figures for calculating </w:t>
      </w:r>
      <w:r w:rsidRPr="009E48AB">
        <w:t xml:space="preserve">cost burden placed on respondents and on the Federal government.  These figures are derived </w:t>
      </w:r>
      <w:r w:rsidR="00191E1A" w:rsidRPr="009E48AB">
        <w:t xml:space="preserve">for mining companies found at </w:t>
      </w:r>
      <w:hyperlink r:id="rId9" w:history="1">
        <w:r w:rsidR="00191E1A" w:rsidRPr="009E48AB">
          <w:rPr>
            <w:rStyle w:val="Hyperlink"/>
          </w:rPr>
          <w:t>http://www.bls.gov/oes/current/naics4_212100.htm</w:t>
        </w:r>
      </w:hyperlink>
      <w:r w:rsidR="00191E1A" w:rsidRPr="009E48AB">
        <w:t xml:space="preserve"> </w:t>
      </w:r>
      <w:r w:rsidRPr="009E48AB">
        <w:t xml:space="preserve">and for </w:t>
      </w:r>
      <w:r w:rsidR="003E32AF" w:rsidRPr="009E48AB">
        <w:t>s</w:t>
      </w:r>
      <w:r w:rsidRPr="009E48AB">
        <w:t xml:space="preserve">tate government engineers found at </w:t>
      </w:r>
      <w:hyperlink r:id="rId10" w:anchor="b17-0000" w:history="1">
        <w:r w:rsidRPr="009E48AB">
          <w:rPr>
            <w:rStyle w:val="Hyperlink"/>
          </w:rPr>
          <w:t>http://www.bls.gov/oes/current/naics4_999200.htm#b17-0000</w:t>
        </w:r>
      </w:hyperlink>
      <w:r w:rsidRPr="009E48AB">
        <w:t>.  W</w:t>
      </w:r>
      <w:r w:rsidR="00191E1A" w:rsidRPr="009E48AB">
        <w:t xml:space="preserve">e </w:t>
      </w:r>
      <w:r w:rsidRPr="009E48AB">
        <w:t xml:space="preserve">have also included a benefits factor of 1.4 for the coal companies, and a benefits factor of 1.5 for </w:t>
      </w:r>
      <w:r w:rsidR="00391D9E">
        <w:t>s</w:t>
      </w:r>
      <w:r w:rsidRPr="009E48AB">
        <w:t>tate government employees.  Thes</w:t>
      </w:r>
      <w:r w:rsidR="00191E1A" w:rsidRPr="009E48AB">
        <w:t>e</w:t>
      </w:r>
      <w:r w:rsidRPr="009E48AB">
        <w:t xml:space="preserve"> benefit e</w:t>
      </w:r>
      <w:r w:rsidR="00191E1A" w:rsidRPr="009E48AB">
        <w:t>stimate</w:t>
      </w:r>
      <w:r w:rsidRPr="009E48AB">
        <w:t>s were developed in accordance with the</w:t>
      </w:r>
      <w:r w:rsidR="00191E1A" w:rsidRPr="009E48AB">
        <w:t xml:space="preserve"> BLS</w:t>
      </w:r>
      <w:r w:rsidR="00D11AC2" w:rsidRPr="009E48AB">
        <w:t xml:space="preserve"> </w:t>
      </w:r>
      <w:r w:rsidR="002F7831">
        <w:t xml:space="preserve">news </w:t>
      </w:r>
      <w:r w:rsidR="00D11AC2" w:rsidRPr="00777DEB">
        <w:t>release</w:t>
      </w:r>
      <w:r w:rsidR="00191E1A" w:rsidRPr="00777DEB">
        <w:t xml:space="preserve"> </w:t>
      </w:r>
      <w:r w:rsidR="009E48AB" w:rsidRPr="00777DEB">
        <w:t>USDL-1</w:t>
      </w:r>
      <w:r w:rsidR="00777DEB">
        <w:t>5</w:t>
      </w:r>
      <w:r w:rsidR="009E48AB" w:rsidRPr="00777DEB">
        <w:t>-1</w:t>
      </w:r>
      <w:r w:rsidR="00777DEB">
        <w:t>1</w:t>
      </w:r>
      <w:r w:rsidR="009E48AB" w:rsidRPr="00777DEB">
        <w:t>3</w:t>
      </w:r>
      <w:r w:rsidR="00777DEB">
        <w:t>2</w:t>
      </w:r>
      <w:r w:rsidR="009E48AB" w:rsidRPr="00777DEB">
        <w:t xml:space="preserve">, </w:t>
      </w:r>
      <w:r w:rsidR="00191E1A" w:rsidRPr="00777DEB">
        <w:t>EMPLOYER COSTS FOR EMPLOYEE COMPENSATION</w:t>
      </w:r>
      <w:r w:rsidR="009E48AB" w:rsidRPr="00777DEB">
        <w:t xml:space="preserve"> - </w:t>
      </w:r>
      <w:r w:rsidR="00777DEB">
        <w:t>MARCH</w:t>
      </w:r>
      <w:r w:rsidR="009E48AB" w:rsidRPr="00777DEB">
        <w:t xml:space="preserve"> 201</w:t>
      </w:r>
      <w:r w:rsidR="00777DEB">
        <w:t>5</w:t>
      </w:r>
      <w:r w:rsidR="00191E1A" w:rsidRPr="00777DEB">
        <w:t xml:space="preserve"> </w:t>
      </w:r>
      <w:r w:rsidR="009E48AB" w:rsidRPr="00777DEB">
        <w:t>(</w:t>
      </w:r>
      <w:hyperlink r:id="rId11" w:history="1">
        <w:r w:rsidR="009E48AB" w:rsidRPr="00777DEB">
          <w:rPr>
            <w:rStyle w:val="Hyperlink"/>
          </w:rPr>
          <w:t>http://www.bls.gov/news.release/pdf/ecec.pdf</w:t>
        </w:r>
      </w:hyperlink>
      <w:r w:rsidR="009E48AB" w:rsidRPr="00777DEB">
        <w:t>).</w:t>
      </w:r>
    </w:p>
    <w:p w:rsidR="009E48AB" w:rsidRDefault="009E48AB" w:rsidP="009E48AB">
      <w:pPr>
        <w:pStyle w:val="BodyTextIndent"/>
        <w:ind w:hanging="720"/>
      </w:pPr>
    </w:p>
    <w:p w:rsidR="00B14CC6" w:rsidRPr="004C02E6" w:rsidRDefault="00B14CC6" w:rsidP="00B14CC6">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Pr="004C02E6">
        <w:rPr>
          <w:rFonts w:ascii="Times New Roman" w:hAnsi="Times New Roman"/>
          <w:sz w:val="24"/>
          <w:u w:val="single"/>
        </w:rPr>
        <w:t>Total Annual Non-Wage Cost Burden to Respondents</w:t>
      </w:r>
    </w:p>
    <w:p w:rsidR="00B14CC6" w:rsidRPr="004C02E6" w:rsidRDefault="00B14CC6" w:rsidP="00B14CC6">
      <w:pPr>
        <w:rPr>
          <w:rFonts w:ascii="Times New Roman" w:hAnsi="Times New Roman"/>
          <w:sz w:val="24"/>
        </w:rPr>
      </w:pPr>
    </w:p>
    <w:p w:rsidR="00B14CC6" w:rsidRPr="004C02E6" w:rsidRDefault="00B14CC6" w:rsidP="00B14CC6">
      <w:pPr>
        <w:ind w:firstLine="720"/>
        <w:rPr>
          <w:rFonts w:ascii="Times New Roman" w:hAnsi="Times New Roman"/>
          <w:sz w:val="24"/>
        </w:rPr>
      </w:pPr>
      <w:r w:rsidRPr="004C02E6">
        <w:rPr>
          <w:rFonts w:ascii="Times New Roman" w:hAnsi="Times New Roman"/>
          <w:sz w:val="24"/>
        </w:rPr>
        <w:t>a.</w:t>
      </w:r>
      <w:r w:rsidRPr="004C02E6">
        <w:rPr>
          <w:rFonts w:ascii="Times New Roman" w:hAnsi="Times New Roman"/>
          <w:sz w:val="24"/>
        </w:rPr>
        <w:tab/>
      </w:r>
      <w:r w:rsidRPr="004C02E6">
        <w:rPr>
          <w:rFonts w:ascii="Times New Roman" w:hAnsi="Times New Roman"/>
          <w:sz w:val="24"/>
          <w:u w:val="single"/>
        </w:rPr>
        <w:t>Annualized Capital and Start-Up Costs</w:t>
      </w:r>
      <w:r w:rsidRPr="004C02E6">
        <w:rPr>
          <w:rFonts w:ascii="Times New Roman" w:hAnsi="Times New Roman"/>
          <w:sz w:val="24"/>
        </w:rPr>
        <w:t>:</w:t>
      </w:r>
    </w:p>
    <w:p w:rsidR="00B14CC6" w:rsidRPr="004C02E6" w:rsidRDefault="00B14CC6" w:rsidP="00B14CC6">
      <w:pPr>
        <w:rPr>
          <w:rFonts w:ascii="Times New Roman" w:hAnsi="Times New Roman"/>
          <w:sz w:val="24"/>
        </w:rPr>
      </w:pPr>
    </w:p>
    <w:p w:rsidR="00B14CC6" w:rsidRPr="004C02E6" w:rsidRDefault="00B14CC6" w:rsidP="00B14CC6">
      <w:pPr>
        <w:pStyle w:val="BodyTextIndent3"/>
        <w:ind w:firstLine="0"/>
      </w:pPr>
      <w:r w:rsidRPr="004C02E6">
        <w:t xml:space="preserve">The information collection requirements </w:t>
      </w:r>
      <w:r>
        <w:t xml:space="preserve">for each section of </w:t>
      </w:r>
      <w:r w:rsidRPr="004C02E6">
        <w:t xml:space="preserve">30 CFR </w:t>
      </w:r>
      <w:r>
        <w:t xml:space="preserve">Parts </w:t>
      </w:r>
      <w:r w:rsidRPr="004C02E6">
        <w:t>779</w:t>
      </w:r>
      <w:r>
        <w:t xml:space="preserve"> and </w:t>
      </w:r>
      <w:r w:rsidRPr="004C02E6">
        <w:t>783</w:t>
      </w:r>
      <w:r>
        <w:t xml:space="preserve"> </w:t>
      </w:r>
      <w:r w:rsidRPr="004C02E6">
        <w:t>do not involve any capital or start-up costs apart from expenditures associated with:  (1) customary business practices concerning establishment and operation of a mining entity, or (2) general administration of a regulatory agency.</w:t>
      </w:r>
    </w:p>
    <w:p w:rsidR="00B14CC6" w:rsidRPr="004C02E6" w:rsidRDefault="00B14CC6" w:rsidP="00B14CC6">
      <w:pPr>
        <w:rPr>
          <w:rFonts w:ascii="Times New Roman" w:hAnsi="Times New Roman"/>
          <w:sz w:val="24"/>
        </w:rPr>
      </w:pPr>
    </w:p>
    <w:p w:rsidR="00B14CC6" w:rsidRPr="004C02E6" w:rsidRDefault="00B14CC6" w:rsidP="00B14CC6">
      <w:pPr>
        <w:ind w:firstLine="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Operation and Maintenance Costs</w:t>
      </w:r>
      <w:r w:rsidRPr="004C02E6">
        <w:rPr>
          <w:rFonts w:ascii="Times New Roman" w:hAnsi="Times New Roman"/>
          <w:sz w:val="24"/>
        </w:rPr>
        <w:t>:</w:t>
      </w:r>
    </w:p>
    <w:p w:rsidR="00B14CC6" w:rsidRPr="004C02E6" w:rsidRDefault="00B14CC6" w:rsidP="00B14CC6">
      <w:pPr>
        <w:rPr>
          <w:rFonts w:ascii="Times New Roman" w:hAnsi="Times New Roman"/>
          <w:sz w:val="24"/>
        </w:rPr>
      </w:pPr>
    </w:p>
    <w:p w:rsidR="00B14CC6" w:rsidRPr="004C02E6" w:rsidRDefault="00B14CC6" w:rsidP="00B14CC6">
      <w:pPr>
        <w:ind w:left="720"/>
        <w:rPr>
          <w:rFonts w:ascii="Times New Roman" w:hAnsi="Times New Roman"/>
          <w:sz w:val="24"/>
        </w:rPr>
      </w:pPr>
      <w:r w:rsidRPr="004C02E6">
        <w:rPr>
          <w:rFonts w:ascii="Times New Roman" w:hAnsi="Times New Roman"/>
          <w:sz w:val="24"/>
        </w:rPr>
        <w:t xml:space="preserve">There are no distinct operation </w:t>
      </w:r>
      <w:r>
        <w:rPr>
          <w:rFonts w:ascii="Times New Roman" w:hAnsi="Times New Roman"/>
          <w:sz w:val="24"/>
        </w:rPr>
        <w:t xml:space="preserve">costs </w:t>
      </w:r>
      <w:r w:rsidRPr="004C02E6">
        <w:rPr>
          <w:rFonts w:ascii="Times New Roman" w:hAnsi="Times New Roman"/>
          <w:sz w:val="24"/>
        </w:rPr>
        <w:t xml:space="preserve">or maintenance costs associated with the information </w:t>
      </w:r>
      <w:r w:rsidRPr="004C02E6">
        <w:rPr>
          <w:rFonts w:ascii="Times New Roman" w:hAnsi="Times New Roman"/>
          <w:sz w:val="24"/>
        </w:rPr>
        <w:lastRenderedPageBreak/>
        <w:t xml:space="preserve">collection requirements for </w:t>
      </w:r>
      <w:r>
        <w:rPr>
          <w:rFonts w:ascii="Times New Roman" w:hAnsi="Times New Roman"/>
          <w:sz w:val="24"/>
        </w:rPr>
        <w:t>these sections</w:t>
      </w:r>
      <w:r w:rsidRPr="004C02E6">
        <w:rPr>
          <w:rFonts w:ascii="Times New Roman" w:hAnsi="Times New Roman"/>
          <w:sz w:val="24"/>
        </w:rPr>
        <w:t>.</w:t>
      </w:r>
    </w:p>
    <w:p w:rsidR="00B14CC6" w:rsidRPr="009E48AB" w:rsidRDefault="00B14CC6" w:rsidP="009E48AB">
      <w:pPr>
        <w:pStyle w:val="BodyTextIndent"/>
        <w:ind w:hanging="720"/>
      </w:pPr>
    </w:p>
    <w:p w:rsidR="00D11AC2" w:rsidRPr="009E48AB" w:rsidRDefault="00D11AC2" w:rsidP="00D11AC2">
      <w:pPr>
        <w:pStyle w:val="BodyTextIndent"/>
        <w:ind w:hanging="720"/>
      </w:pPr>
      <w:r w:rsidRPr="009E48AB">
        <w:t>14.</w:t>
      </w:r>
      <w:r w:rsidRPr="009E48AB">
        <w:tab/>
      </w:r>
      <w:r w:rsidR="008B5EE5">
        <w:t>OSMRE</w:t>
      </w:r>
      <w:r w:rsidRPr="009E48AB">
        <w:t xml:space="preserve"> has calculated our employee costs using Federal employee pay tables from the Office of Personnel Management’s website at</w:t>
      </w:r>
      <w:r w:rsidR="00777DEB">
        <w:t xml:space="preserve"> </w:t>
      </w:r>
      <w:hyperlink r:id="rId12" w:history="1">
        <w:r w:rsidR="00777DEB" w:rsidRPr="00103171">
          <w:rPr>
            <w:rStyle w:val="Hyperlink"/>
          </w:rPr>
          <w:t>http://www.opm.gov/policy-data-oversight/pay-leave/salaries-wages/salary-tables/pdf/2015/RUS_h.pdf</w:t>
        </w:r>
      </w:hyperlink>
      <w:r w:rsidR="00777DEB">
        <w:t xml:space="preserve">.  </w:t>
      </w:r>
      <w:r w:rsidRPr="009E48AB">
        <w:t xml:space="preserve">We have included a 1.5 multiplier for benefits as discussed in the BLS </w:t>
      </w:r>
      <w:r w:rsidR="002F7831">
        <w:t xml:space="preserve">news </w:t>
      </w:r>
      <w:r w:rsidRPr="009E48AB">
        <w:t xml:space="preserve">release </w:t>
      </w:r>
      <w:r w:rsidR="009E48AB">
        <w:t>USDL-1</w:t>
      </w:r>
      <w:r w:rsidR="00777DEB">
        <w:t>5</w:t>
      </w:r>
      <w:r w:rsidR="009E48AB">
        <w:t>-1</w:t>
      </w:r>
      <w:r w:rsidR="00777DEB">
        <w:t>1</w:t>
      </w:r>
      <w:r w:rsidR="009E48AB">
        <w:t>3</w:t>
      </w:r>
      <w:r w:rsidR="00777DEB">
        <w:t>2</w:t>
      </w:r>
      <w:r w:rsidR="009E48AB">
        <w:t>.</w:t>
      </w:r>
    </w:p>
    <w:p w:rsidR="00191E1A" w:rsidRPr="009E48AB" w:rsidRDefault="00191E1A" w:rsidP="00191E1A">
      <w:pPr>
        <w:widowControl/>
        <w:ind w:left="720"/>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t>There are no plans for publication of this information.</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r>
      <w:r w:rsidR="008B5EE5">
        <w:rPr>
          <w:rFonts w:ascii="Times New Roman" w:hAnsi="Times New Roman"/>
          <w:sz w:val="24"/>
        </w:rPr>
        <w:t>OSMRE</w:t>
      </w:r>
      <w:r w:rsidRPr="004C02E6">
        <w:rPr>
          <w:rFonts w:ascii="Times New Roman" w:hAnsi="Times New Roman"/>
          <w:sz w:val="24"/>
        </w:rPr>
        <w:t xml:space="preserve"> is not seeking a waiver from the requirement to display the expiration date for OMB approval, when appropriate.</w:t>
      </w:r>
    </w:p>
    <w:p w:rsidR="00226991" w:rsidRPr="004C02E6" w:rsidRDefault="00226991">
      <w:pPr>
        <w:rPr>
          <w:rFonts w:ascii="Times New Roman" w:hAnsi="Times New Roman"/>
          <w:sz w:val="24"/>
        </w:rPr>
      </w:pPr>
    </w:p>
    <w:p w:rsidR="00226991" w:rsidRPr="00985FDE" w:rsidRDefault="00226991">
      <w:pPr>
        <w:tabs>
          <w:tab w:val="left" w:pos="-1440"/>
        </w:tabs>
        <w:ind w:left="720" w:hanging="720"/>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t xml:space="preserve">There is no exception to </w:t>
      </w:r>
      <w:r w:rsidRPr="00985FDE">
        <w:rPr>
          <w:rFonts w:ascii="Times New Roman" w:hAnsi="Times New Roman"/>
          <w:sz w:val="24"/>
        </w:rPr>
        <w:t xml:space="preserve">the </w:t>
      </w:r>
      <w:r w:rsidR="00985FDE" w:rsidRPr="00985FDE">
        <w:rPr>
          <w:rFonts w:ascii="Times New Roman" w:hAnsi="Times New Roman"/>
          <w:sz w:val="24"/>
        </w:rPr>
        <w:t>"Certification for Paperwork Reduction Act Submissions."</w:t>
      </w:r>
    </w:p>
    <w:p w:rsidR="00A466D8" w:rsidRDefault="008965B4" w:rsidP="00742FA8">
      <w:pPr>
        <w:tabs>
          <w:tab w:val="center" w:pos="4680"/>
        </w:tabs>
        <w:jc w:val="center"/>
        <w:rPr>
          <w:rFonts w:ascii="Times New Roman" w:hAnsi="Times New Roman"/>
          <w:b/>
          <w:sz w:val="24"/>
        </w:rPr>
      </w:pPr>
      <w:r>
        <w:rPr>
          <w:rFonts w:ascii="Times New Roman" w:hAnsi="Times New Roman"/>
          <w:b/>
          <w:sz w:val="24"/>
        </w:rPr>
        <w:br w:type="page"/>
      </w:r>
      <w:r w:rsidR="00226991" w:rsidRPr="004C02E6">
        <w:rPr>
          <w:rFonts w:ascii="Times New Roman" w:hAnsi="Times New Roman"/>
          <w:b/>
          <w:sz w:val="24"/>
        </w:rPr>
        <w:lastRenderedPageBreak/>
        <w:t>Section</w:t>
      </w:r>
      <w:r w:rsidR="004B4F9D">
        <w:rPr>
          <w:rFonts w:ascii="Times New Roman" w:hAnsi="Times New Roman"/>
          <w:b/>
          <w:sz w:val="24"/>
        </w:rPr>
        <w:t>s</w:t>
      </w:r>
      <w:r w:rsidR="00226991" w:rsidRPr="004C02E6">
        <w:rPr>
          <w:rFonts w:ascii="Times New Roman" w:hAnsi="Times New Roman"/>
          <w:b/>
          <w:sz w:val="24"/>
        </w:rPr>
        <w:t xml:space="preserve"> 779</w:t>
      </w:r>
      <w:r w:rsidR="00667289" w:rsidRPr="004C02E6">
        <w:rPr>
          <w:rFonts w:ascii="Times New Roman" w:hAnsi="Times New Roman"/>
          <w:b/>
          <w:sz w:val="24"/>
        </w:rPr>
        <w:t>/783</w:t>
      </w:r>
      <w:r w:rsidR="00226991" w:rsidRPr="004C02E6">
        <w:rPr>
          <w:rFonts w:ascii="Times New Roman" w:hAnsi="Times New Roman"/>
          <w:b/>
          <w:sz w:val="24"/>
        </w:rPr>
        <w:t>.11 &amp; .12</w:t>
      </w:r>
      <w:r w:rsidR="00062549" w:rsidRPr="004C02E6">
        <w:rPr>
          <w:rFonts w:ascii="Times New Roman" w:hAnsi="Times New Roman"/>
          <w:b/>
          <w:sz w:val="24"/>
        </w:rPr>
        <w:t>:</w:t>
      </w:r>
      <w:r w:rsidR="00A466D8">
        <w:rPr>
          <w:rFonts w:ascii="Times New Roman" w:hAnsi="Times New Roman"/>
          <w:b/>
          <w:sz w:val="24"/>
        </w:rPr>
        <w:t xml:space="preserve">  </w:t>
      </w:r>
      <w:r w:rsidR="00062549" w:rsidRPr="004C02E6">
        <w:rPr>
          <w:rFonts w:ascii="Times New Roman" w:hAnsi="Times New Roman"/>
          <w:b/>
          <w:sz w:val="24"/>
        </w:rPr>
        <w:t xml:space="preserve">General Requirements and </w:t>
      </w:r>
    </w:p>
    <w:p w:rsidR="00062549" w:rsidRPr="004C02E6" w:rsidRDefault="00062549" w:rsidP="00742FA8">
      <w:pPr>
        <w:tabs>
          <w:tab w:val="center" w:pos="4680"/>
        </w:tabs>
        <w:jc w:val="center"/>
        <w:rPr>
          <w:rFonts w:ascii="Times New Roman" w:hAnsi="Times New Roman"/>
          <w:b/>
          <w:sz w:val="24"/>
        </w:rPr>
      </w:pPr>
      <w:r w:rsidRPr="004C02E6">
        <w:rPr>
          <w:rFonts w:ascii="Times New Roman" w:hAnsi="Times New Roman"/>
          <w:b/>
          <w:sz w:val="24"/>
        </w:rPr>
        <w:t>General Environmental Resources Information</w:t>
      </w:r>
    </w:p>
    <w:p w:rsidR="00226991" w:rsidRDefault="00226991">
      <w:pPr>
        <w:rPr>
          <w:rFonts w:ascii="Times New Roman" w:hAnsi="Times New Roman"/>
          <w:sz w:val="24"/>
        </w:rPr>
      </w:pPr>
    </w:p>
    <w:p w:rsidR="00F42E80" w:rsidRPr="00F42E80" w:rsidRDefault="00F42E80">
      <w:pPr>
        <w:rPr>
          <w:rFonts w:ascii="Times New Roman" w:hAnsi="Times New Roman"/>
          <w:b/>
          <w:sz w:val="24"/>
        </w:rPr>
      </w:pPr>
      <w:r w:rsidRPr="00F42E80">
        <w:rPr>
          <w:rFonts w:ascii="Times New Roman" w:hAnsi="Times New Roman"/>
          <w:b/>
          <w:sz w:val="24"/>
        </w:rPr>
        <w:t>Justification</w:t>
      </w:r>
    </w:p>
    <w:p w:rsidR="00F42E80" w:rsidRPr="004C02E6" w:rsidRDefault="00F42E80">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Sections 507 and 508 of the Surface Mining Control and Reclamation Act of 1977 (Act) require that the permit application contain adequate descriptions of the premining environmental resources and cultural, historic, and archeological values existing within the permit area and adjacent areas.  The information required of an applicant is needed by the regulatory authority to determine the premining condition of the permit area and adjacent areas so that these resources and values may be protected from</w:t>
      </w:r>
      <w:r w:rsidR="00667289" w:rsidRPr="004C02E6">
        <w:rPr>
          <w:rFonts w:ascii="Times New Roman" w:hAnsi="Times New Roman"/>
          <w:sz w:val="24"/>
        </w:rPr>
        <w:t xml:space="preserve"> any adverse effects of </w:t>
      </w:r>
      <w:r w:rsidRPr="004C02E6">
        <w:rPr>
          <w:rFonts w:ascii="Times New Roman" w:hAnsi="Times New Roman"/>
          <w:sz w:val="24"/>
        </w:rPr>
        <w:t>coal mining.</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Section 779</w:t>
      </w:r>
      <w:r w:rsidR="00667289" w:rsidRPr="004C02E6">
        <w:rPr>
          <w:rFonts w:ascii="Times New Roman" w:hAnsi="Times New Roman"/>
          <w:sz w:val="24"/>
        </w:rPr>
        <w:t>/783</w:t>
      </w:r>
      <w:r w:rsidRPr="004C02E6">
        <w:rPr>
          <w:rFonts w:ascii="Times New Roman" w:hAnsi="Times New Roman"/>
          <w:sz w:val="24"/>
        </w:rPr>
        <w:t>.11 requires a mining permit application to contain a description of the existing premining environmental resources within the proposed permit area and adjacent areas that may be affected or i</w:t>
      </w:r>
      <w:r w:rsidR="00667289" w:rsidRPr="004C02E6">
        <w:rPr>
          <w:rFonts w:ascii="Times New Roman" w:hAnsi="Times New Roman"/>
          <w:sz w:val="24"/>
        </w:rPr>
        <w:t xml:space="preserve">mpacted by the proposed </w:t>
      </w:r>
      <w:r w:rsidRPr="004C02E6">
        <w:rPr>
          <w:rFonts w:ascii="Times New Roman" w:hAnsi="Times New Roman"/>
          <w:sz w:val="24"/>
        </w:rPr>
        <w:t xml:space="preserve">mining activities.  </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Section 779</w:t>
      </w:r>
      <w:r w:rsidR="00667289" w:rsidRPr="004C02E6">
        <w:rPr>
          <w:rFonts w:ascii="Times New Roman" w:hAnsi="Times New Roman"/>
          <w:sz w:val="24"/>
        </w:rPr>
        <w:t>/783</w:t>
      </w:r>
      <w:r w:rsidRPr="004C02E6">
        <w:rPr>
          <w:rFonts w:ascii="Times New Roman" w:hAnsi="Times New Roman"/>
          <w:sz w:val="24"/>
        </w:rPr>
        <w:t>.12 establishes permitting requir</w:t>
      </w:r>
      <w:r w:rsidR="00667289" w:rsidRPr="004C02E6">
        <w:rPr>
          <w:rFonts w:ascii="Times New Roman" w:hAnsi="Times New Roman"/>
          <w:sz w:val="24"/>
        </w:rPr>
        <w:t>ements that describe the</w:t>
      </w:r>
      <w:r w:rsidRPr="004C02E6">
        <w:rPr>
          <w:rFonts w:ascii="Times New Roman" w:hAnsi="Times New Roman"/>
          <w:sz w:val="24"/>
        </w:rPr>
        <w:t xml:space="preserve"> coal mining operation, its size, and the sequence and timing of the operation.  It further requires the identification of cultural, historic and archeological values that may be lost to man.  This material allows for the specific identification of operational changes and the development of remedial measures.  Section 779</w:t>
      </w:r>
      <w:r w:rsidR="00667289" w:rsidRPr="004C02E6">
        <w:rPr>
          <w:rFonts w:ascii="Times New Roman" w:hAnsi="Times New Roman"/>
          <w:sz w:val="24"/>
        </w:rPr>
        <w:t>/783</w:t>
      </w:r>
      <w:r w:rsidRPr="004C02E6">
        <w:rPr>
          <w:rFonts w:ascii="Times New Roman" w:hAnsi="Times New Roman"/>
          <w:sz w:val="24"/>
        </w:rPr>
        <w:t xml:space="preserve">.12 requires that each permit application describe and identify the following:  </w:t>
      </w:r>
    </w:p>
    <w:p w:rsidR="00226991" w:rsidRPr="004C02E6" w:rsidRDefault="00226991">
      <w:pPr>
        <w:ind w:left="1440"/>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(a)--The lands subject to surface coal mining operations over the estimated life of those operations and the size, location and timing of each phase of the operation.  This information is necessary to determine the impact of the coal mining operation, its physical boundaries and reclamation and operational impacts over the estimated life of the coal mining operation.  This allows for the identification of critical environmental impacts, physical impacts, the degree and timing of specific impacts and the identification of operational impacts.  It allows the operator, the regulatory authority and the public to identify potential adverse impacts to human safety, health and welfare as well as to the environment.  It provides the necessary data to identify, over time, cumulative impacts and allows for the design of necessary remedial actions and operational changes.</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(b) -- Identification of cultural, historic, and archeological data essential to identify, evaluate, and prevent impacts on retrievable national, regional, local and cultural resources.  This information is essential in preventing the loss of artifacts necessary to understand and study man's historic development.  Most of the information is a summary of existing data available at </w:t>
      </w:r>
      <w:r w:rsidR="00391D9E">
        <w:rPr>
          <w:rFonts w:ascii="Times New Roman" w:hAnsi="Times New Roman"/>
          <w:sz w:val="24"/>
        </w:rPr>
        <w:t>s</w:t>
      </w:r>
      <w:r w:rsidR="005046BB" w:rsidRPr="004C02E6">
        <w:rPr>
          <w:rFonts w:ascii="Times New Roman" w:hAnsi="Times New Roman"/>
          <w:sz w:val="24"/>
        </w:rPr>
        <w:t>tate and F</w:t>
      </w:r>
      <w:r w:rsidRPr="004C02E6">
        <w:rPr>
          <w:rFonts w:ascii="Times New Roman" w:hAnsi="Times New Roman"/>
          <w:sz w:val="24"/>
        </w:rPr>
        <w:t xml:space="preserve">ederal agencies.  The archeological data not </w:t>
      </w:r>
      <w:r w:rsidR="005046BB" w:rsidRPr="004C02E6">
        <w:rPr>
          <w:rFonts w:ascii="Times New Roman" w:hAnsi="Times New Roman"/>
          <w:sz w:val="24"/>
        </w:rPr>
        <w:t xml:space="preserve">currently </w:t>
      </w:r>
      <w:r w:rsidRPr="004C02E6">
        <w:rPr>
          <w:rFonts w:ascii="Times New Roman" w:hAnsi="Times New Roman"/>
          <w:sz w:val="24"/>
        </w:rPr>
        <w:t>available can only be delivered through site-specific surveys.</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The Act requires the regulatory authority to determine that the mining operation will minimally impact environmental resources by ensuring that reclamation is possible and </w:t>
      </w:r>
      <w:r w:rsidRPr="004C02E6">
        <w:rPr>
          <w:rFonts w:ascii="Times New Roman" w:hAnsi="Times New Roman"/>
          <w:sz w:val="24"/>
        </w:rPr>
        <w:lastRenderedPageBreak/>
        <w:t>that the land can be restored to its former use or approved alternative use.  Without this information, an analysis of the permit, the impacts of the operation, needed reclamation and remedial measures, and operational modifications necessary to be in compliance with the Act would be impossible to discern.  In addition, the Secretary would not be able to comply with section 106 of the National Historic Preservation Act that requires that significant historic, cultural, and archeological resources be identified in an area proposed for mining so that these resources can be dealt with appropriately.</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9.</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 xml:space="preserve">     </w:t>
      </w:r>
      <w:r w:rsidRPr="004C02E6">
        <w:rPr>
          <w:rFonts w:ascii="Times New Roman" w:hAnsi="Times New Roman"/>
          <w:sz w:val="24"/>
        </w:rPr>
        <w:tab/>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rsidR="00226991" w:rsidRPr="004C02E6" w:rsidRDefault="00226991">
      <w:pPr>
        <w:rPr>
          <w:rFonts w:ascii="Times New Roman" w:hAnsi="Times New Roman"/>
          <w:sz w:val="24"/>
        </w:rPr>
      </w:pPr>
      <w:r w:rsidRPr="004C02E6">
        <w:rPr>
          <w:rFonts w:ascii="Times New Roman" w:hAnsi="Times New Roman"/>
          <w:sz w:val="24"/>
        </w:rPr>
        <w:t xml:space="preserve">  </w:t>
      </w:r>
    </w:p>
    <w:p w:rsidR="00270782" w:rsidRPr="004C02E6" w:rsidRDefault="00226991">
      <w:pPr>
        <w:ind w:left="720"/>
        <w:rPr>
          <w:rFonts w:ascii="Times New Roman" w:hAnsi="Times New Roman"/>
          <w:sz w:val="24"/>
        </w:rPr>
      </w:pPr>
      <w:r w:rsidRPr="004C02E6">
        <w:rPr>
          <w:rFonts w:ascii="Times New Roman" w:hAnsi="Times New Roman"/>
          <w:sz w:val="24"/>
        </w:rPr>
        <w:t xml:space="preserve">Based on </w:t>
      </w:r>
      <w:r w:rsidR="00965FA4" w:rsidRPr="004C02E6">
        <w:rPr>
          <w:rFonts w:ascii="Times New Roman" w:hAnsi="Times New Roman"/>
          <w:sz w:val="24"/>
        </w:rPr>
        <w:t xml:space="preserve">the </w:t>
      </w:r>
      <w:r w:rsidRPr="004C02E6">
        <w:rPr>
          <w:rFonts w:ascii="Times New Roman" w:hAnsi="Times New Roman"/>
          <w:sz w:val="24"/>
        </w:rPr>
        <w:t xml:space="preserve">annual evaluation reports </w:t>
      </w:r>
      <w:r w:rsidR="000C59D7">
        <w:rPr>
          <w:rFonts w:ascii="Times New Roman" w:hAnsi="Times New Roman"/>
          <w:sz w:val="24"/>
        </w:rPr>
        <w:t xml:space="preserve">for EY2013 and EY2014, </w:t>
      </w:r>
      <w:r w:rsidRPr="004C02E6">
        <w:rPr>
          <w:rFonts w:ascii="Times New Roman" w:hAnsi="Times New Roman"/>
          <w:sz w:val="24"/>
        </w:rPr>
        <w:t>and ongoing contacts with permit applicants</w:t>
      </w:r>
      <w:r w:rsidR="008B61BB" w:rsidRPr="004C02E6">
        <w:rPr>
          <w:rFonts w:ascii="Times New Roman" w:hAnsi="Times New Roman"/>
          <w:sz w:val="24"/>
        </w:rPr>
        <w:t xml:space="preserve"> including those identified in item 8</w:t>
      </w:r>
      <w:r w:rsidRPr="004C02E6">
        <w:rPr>
          <w:rFonts w:ascii="Times New Roman" w:hAnsi="Times New Roman"/>
          <w:sz w:val="24"/>
        </w:rPr>
        <w:t xml:space="preserve">, </w:t>
      </w:r>
      <w:r w:rsidR="000C59D7">
        <w:rPr>
          <w:rFonts w:ascii="Times New Roman" w:hAnsi="Times New Roman"/>
          <w:sz w:val="24"/>
        </w:rPr>
        <w:t xml:space="preserve">we estimate that </w:t>
      </w:r>
      <w:r w:rsidR="00964D85" w:rsidRPr="004C02E6">
        <w:rPr>
          <w:rFonts w:ascii="Times New Roman" w:hAnsi="Times New Roman"/>
          <w:sz w:val="24"/>
        </w:rPr>
        <w:t>a</w:t>
      </w:r>
      <w:r w:rsidR="00965FA4" w:rsidRPr="004C02E6">
        <w:rPr>
          <w:rFonts w:ascii="Times New Roman" w:hAnsi="Times New Roman"/>
          <w:sz w:val="24"/>
        </w:rPr>
        <w:t xml:space="preserve"> total of </w:t>
      </w:r>
      <w:r w:rsidR="000C59D7">
        <w:rPr>
          <w:rFonts w:ascii="Times New Roman" w:hAnsi="Times New Roman"/>
          <w:sz w:val="24"/>
        </w:rPr>
        <w:t>190</w:t>
      </w:r>
      <w:r w:rsidR="00965FA4" w:rsidRPr="004C02E6">
        <w:rPr>
          <w:rFonts w:ascii="Times New Roman" w:hAnsi="Times New Roman"/>
          <w:sz w:val="24"/>
        </w:rPr>
        <w:t xml:space="preserve"> </w:t>
      </w:r>
      <w:r w:rsidR="000C59D7">
        <w:rPr>
          <w:rFonts w:ascii="Times New Roman" w:hAnsi="Times New Roman"/>
          <w:sz w:val="24"/>
        </w:rPr>
        <w:t xml:space="preserve">new </w:t>
      </w:r>
      <w:r w:rsidRPr="004C02E6">
        <w:rPr>
          <w:rFonts w:ascii="Times New Roman" w:hAnsi="Times New Roman"/>
          <w:sz w:val="24"/>
        </w:rPr>
        <w:t xml:space="preserve">permit applications </w:t>
      </w:r>
      <w:r w:rsidR="000C59D7">
        <w:rPr>
          <w:rFonts w:ascii="Times New Roman" w:hAnsi="Times New Roman"/>
          <w:sz w:val="24"/>
        </w:rPr>
        <w:t xml:space="preserve">will be </w:t>
      </w:r>
      <w:r w:rsidRPr="004C02E6">
        <w:rPr>
          <w:rFonts w:ascii="Times New Roman" w:hAnsi="Times New Roman"/>
          <w:sz w:val="24"/>
        </w:rPr>
        <w:t>submitted with the</w:t>
      </w:r>
      <w:r w:rsidR="000C59D7">
        <w:rPr>
          <w:rFonts w:ascii="Times New Roman" w:hAnsi="Times New Roman"/>
          <w:sz w:val="24"/>
        </w:rPr>
        <w:t xml:space="preserve"> </w:t>
      </w:r>
      <w:r w:rsidRPr="004C02E6">
        <w:rPr>
          <w:rFonts w:ascii="Times New Roman" w:hAnsi="Times New Roman"/>
          <w:sz w:val="24"/>
        </w:rPr>
        <w:t>inform</w:t>
      </w:r>
      <w:r w:rsidR="0015174E" w:rsidRPr="004C02E6">
        <w:rPr>
          <w:rFonts w:ascii="Times New Roman" w:hAnsi="Times New Roman"/>
          <w:sz w:val="24"/>
        </w:rPr>
        <w:t>ation</w:t>
      </w:r>
      <w:r w:rsidR="001D5782">
        <w:rPr>
          <w:rFonts w:ascii="Times New Roman" w:hAnsi="Times New Roman"/>
          <w:sz w:val="24"/>
        </w:rPr>
        <w:t xml:space="preserve"> </w:t>
      </w:r>
      <w:r w:rsidR="003E0713">
        <w:rPr>
          <w:rFonts w:ascii="Times New Roman" w:hAnsi="Times New Roman"/>
          <w:sz w:val="24"/>
        </w:rPr>
        <w:t xml:space="preserve">required </w:t>
      </w:r>
      <w:r w:rsidR="001D5782">
        <w:rPr>
          <w:rFonts w:ascii="Times New Roman" w:hAnsi="Times New Roman"/>
          <w:sz w:val="24"/>
        </w:rPr>
        <w:t>in this section</w:t>
      </w:r>
      <w:r w:rsidR="0015174E" w:rsidRPr="004C02E6">
        <w:rPr>
          <w:rFonts w:ascii="Times New Roman" w:hAnsi="Times New Roman"/>
          <w:sz w:val="24"/>
        </w:rPr>
        <w:t xml:space="preserve">.   Each applicant </w:t>
      </w:r>
      <w:r w:rsidR="000C59D7">
        <w:rPr>
          <w:rFonts w:ascii="Times New Roman" w:hAnsi="Times New Roman"/>
          <w:sz w:val="24"/>
        </w:rPr>
        <w:t xml:space="preserve">will </w:t>
      </w:r>
      <w:r w:rsidR="0015174E" w:rsidRPr="004C02E6">
        <w:rPr>
          <w:rFonts w:ascii="Times New Roman" w:hAnsi="Times New Roman"/>
          <w:sz w:val="24"/>
        </w:rPr>
        <w:t>spen</w:t>
      </w:r>
      <w:r w:rsidR="000C59D7">
        <w:rPr>
          <w:rFonts w:ascii="Times New Roman" w:hAnsi="Times New Roman"/>
          <w:sz w:val="24"/>
        </w:rPr>
        <w:t>d</w:t>
      </w:r>
      <w:r w:rsidR="0015174E" w:rsidRPr="004C02E6">
        <w:rPr>
          <w:rFonts w:ascii="Times New Roman" w:hAnsi="Times New Roman"/>
          <w:sz w:val="24"/>
        </w:rPr>
        <w:t xml:space="preserve"> </w:t>
      </w:r>
      <w:r w:rsidR="000C59D7">
        <w:rPr>
          <w:rFonts w:ascii="Times New Roman" w:hAnsi="Times New Roman"/>
          <w:sz w:val="24"/>
        </w:rPr>
        <w:t>an average of 470</w:t>
      </w:r>
      <w:r w:rsidRPr="004C02E6">
        <w:rPr>
          <w:rFonts w:ascii="Times New Roman" w:hAnsi="Times New Roman"/>
          <w:sz w:val="24"/>
        </w:rPr>
        <w:t xml:space="preserve"> hours to complete this portion of the application.  Therefore, </w:t>
      </w:r>
      <w:r w:rsidR="005046BB" w:rsidRPr="004C02E6">
        <w:rPr>
          <w:rFonts w:ascii="Times New Roman" w:hAnsi="Times New Roman"/>
          <w:sz w:val="24"/>
        </w:rPr>
        <w:t xml:space="preserve">the </w:t>
      </w:r>
      <w:r w:rsidRPr="004C02E6">
        <w:rPr>
          <w:rFonts w:ascii="Times New Roman" w:hAnsi="Times New Roman"/>
          <w:sz w:val="24"/>
        </w:rPr>
        <w:t xml:space="preserve">burden </w:t>
      </w:r>
      <w:r w:rsidR="005046BB" w:rsidRPr="004C02E6">
        <w:rPr>
          <w:rFonts w:ascii="Times New Roman" w:hAnsi="Times New Roman"/>
          <w:sz w:val="24"/>
        </w:rPr>
        <w:t xml:space="preserve">on </w:t>
      </w:r>
      <w:r w:rsidRPr="004C02E6">
        <w:rPr>
          <w:rFonts w:ascii="Times New Roman" w:hAnsi="Times New Roman"/>
          <w:sz w:val="24"/>
        </w:rPr>
        <w:t xml:space="preserve">applicants </w:t>
      </w:r>
      <w:r w:rsidR="00B07DB3" w:rsidRPr="004C02E6">
        <w:rPr>
          <w:rFonts w:ascii="Times New Roman" w:hAnsi="Times New Roman"/>
          <w:sz w:val="24"/>
        </w:rPr>
        <w:t>is</w:t>
      </w:r>
      <w:r w:rsidRPr="004C02E6">
        <w:rPr>
          <w:rFonts w:ascii="Times New Roman" w:hAnsi="Times New Roman"/>
          <w:sz w:val="24"/>
        </w:rPr>
        <w:t xml:space="preserve"> </w:t>
      </w:r>
      <w:r w:rsidR="000C59D7">
        <w:rPr>
          <w:rFonts w:ascii="Times New Roman" w:hAnsi="Times New Roman"/>
          <w:sz w:val="24"/>
        </w:rPr>
        <w:t>190</w:t>
      </w:r>
      <w:r w:rsidR="0015174E" w:rsidRPr="004C02E6">
        <w:rPr>
          <w:rFonts w:ascii="Times New Roman" w:hAnsi="Times New Roman"/>
          <w:sz w:val="24"/>
        </w:rPr>
        <w:t xml:space="preserve"> x </w:t>
      </w:r>
      <w:r w:rsidR="000C59D7">
        <w:rPr>
          <w:rFonts w:ascii="Times New Roman" w:hAnsi="Times New Roman"/>
          <w:sz w:val="24"/>
        </w:rPr>
        <w:t>470</w:t>
      </w:r>
      <w:r w:rsidRPr="004C02E6">
        <w:rPr>
          <w:rFonts w:ascii="Times New Roman" w:hAnsi="Times New Roman"/>
          <w:sz w:val="24"/>
        </w:rPr>
        <w:t xml:space="preserve"> hours per response = </w:t>
      </w:r>
      <w:r w:rsidR="000C59D7">
        <w:rPr>
          <w:rFonts w:ascii="Times New Roman" w:hAnsi="Times New Roman"/>
          <w:sz w:val="24"/>
        </w:rPr>
        <w:t>89,300</w:t>
      </w:r>
      <w:r w:rsidR="0015174E" w:rsidRPr="004C02E6">
        <w:rPr>
          <w:rFonts w:ascii="Times New Roman" w:hAnsi="Times New Roman"/>
          <w:sz w:val="24"/>
        </w:rPr>
        <w:t xml:space="preserve"> </w:t>
      </w:r>
      <w:r w:rsidRPr="004C02E6">
        <w:rPr>
          <w:rFonts w:ascii="Times New Roman" w:hAnsi="Times New Roman"/>
          <w:sz w:val="24"/>
        </w:rPr>
        <w:t xml:space="preserve">hours. </w:t>
      </w:r>
    </w:p>
    <w:p w:rsidR="00270782" w:rsidRPr="004C02E6" w:rsidRDefault="00270782">
      <w:pPr>
        <w:ind w:left="720"/>
        <w:rPr>
          <w:rFonts w:ascii="Times New Roman" w:hAnsi="Times New Roman"/>
          <w:sz w:val="24"/>
        </w:rPr>
      </w:pPr>
    </w:p>
    <w:p w:rsidR="004D71AD" w:rsidRDefault="00226991">
      <w:pPr>
        <w:ind w:left="720"/>
        <w:rPr>
          <w:rFonts w:ascii="Times New Roman" w:hAnsi="Times New Roman"/>
          <w:sz w:val="24"/>
        </w:rPr>
      </w:pPr>
      <w:r w:rsidRPr="004C02E6">
        <w:rPr>
          <w:rFonts w:ascii="Times New Roman" w:hAnsi="Times New Roman"/>
          <w:sz w:val="24"/>
        </w:rPr>
        <w:t xml:space="preserve">In addition, </w:t>
      </w:r>
      <w:r w:rsidR="0087018B">
        <w:rPr>
          <w:rFonts w:ascii="Times New Roman" w:hAnsi="Times New Roman"/>
          <w:sz w:val="24"/>
        </w:rPr>
        <w:t xml:space="preserve">based on recent contacts, </w:t>
      </w:r>
      <w:r w:rsidRPr="004C02E6">
        <w:rPr>
          <w:rFonts w:ascii="Times New Roman" w:hAnsi="Times New Roman"/>
          <w:sz w:val="24"/>
        </w:rPr>
        <w:t>the regulatory</w:t>
      </w:r>
      <w:r w:rsidR="0015174E" w:rsidRPr="004C02E6">
        <w:rPr>
          <w:rFonts w:ascii="Times New Roman" w:hAnsi="Times New Roman"/>
          <w:sz w:val="24"/>
        </w:rPr>
        <w:t xml:space="preserve"> authority needs an average of </w:t>
      </w:r>
      <w:r w:rsidR="000C59D7">
        <w:rPr>
          <w:rFonts w:ascii="Times New Roman" w:hAnsi="Times New Roman"/>
          <w:sz w:val="24"/>
        </w:rPr>
        <w:t>10</w:t>
      </w:r>
      <w:r w:rsidR="0015174E" w:rsidRPr="004C02E6">
        <w:rPr>
          <w:rFonts w:ascii="Times New Roman" w:hAnsi="Times New Roman"/>
          <w:sz w:val="24"/>
        </w:rPr>
        <w:t xml:space="preserve"> hour</w:t>
      </w:r>
      <w:r w:rsidR="00270782" w:rsidRPr="004C02E6">
        <w:rPr>
          <w:rFonts w:ascii="Times New Roman" w:hAnsi="Times New Roman"/>
          <w:sz w:val="24"/>
        </w:rPr>
        <w:t>s</w:t>
      </w:r>
      <w:r w:rsidRPr="004C02E6">
        <w:rPr>
          <w:rFonts w:ascii="Times New Roman" w:hAnsi="Times New Roman"/>
          <w:sz w:val="24"/>
        </w:rPr>
        <w:t xml:space="preserve"> to review the information</w:t>
      </w:r>
      <w:r w:rsidR="001A1BC4" w:rsidRPr="004C02E6">
        <w:rPr>
          <w:rFonts w:ascii="Times New Roman" w:hAnsi="Times New Roman"/>
          <w:sz w:val="24"/>
        </w:rPr>
        <w:t xml:space="preserve">.  Since </w:t>
      </w:r>
      <w:r w:rsidR="009B7BBB" w:rsidRPr="004C02E6">
        <w:rPr>
          <w:rFonts w:ascii="Times New Roman" w:hAnsi="Times New Roman"/>
          <w:sz w:val="24"/>
        </w:rPr>
        <w:t>SRAs</w:t>
      </w:r>
      <w:r w:rsidR="0015174E" w:rsidRPr="004C02E6">
        <w:rPr>
          <w:rFonts w:ascii="Times New Roman" w:hAnsi="Times New Roman"/>
          <w:sz w:val="24"/>
        </w:rPr>
        <w:t xml:space="preserve"> process </w:t>
      </w:r>
      <w:r w:rsidR="000C59D7">
        <w:rPr>
          <w:rFonts w:ascii="Times New Roman" w:hAnsi="Times New Roman"/>
          <w:sz w:val="24"/>
        </w:rPr>
        <w:t>188</w:t>
      </w:r>
      <w:r w:rsidR="001A1BC4" w:rsidRPr="004C02E6">
        <w:rPr>
          <w:rFonts w:ascii="Times New Roman" w:hAnsi="Times New Roman"/>
          <w:sz w:val="24"/>
        </w:rPr>
        <w:t xml:space="preserve"> a</w:t>
      </w:r>
      <w:r w:rsidR="0015174E" w:rsidRPr="004C02E6">
        <w:rPr>
          <w:rFonts w:ascii="Times New Roman" w:hAnsi="Times New Roman"/>
          <w:sz w:val="24"/>
        </w:rPr>
        <w:t>pplications</w:t>
      </w:r>
      <w:r w:rsidR="004D71AD">
        <w:rPr>
          <w:rFonts w:ascii="Times New Roman" w:hAnsi="Times New Roman"/>
          <w:sz w:val="24"/>
        </w:rPr>
        <w:t xml:space="preserve"> (</w:t>
      </w:r>
      <w:r w:rsidR="000C59D7">
        <w:rPr>
          <w:rFonts w:ascii="Times New Roman" w:hAnsi="Times New Roman"/>
          <w:sz w:val="24"/>
        </w:rPr>
        <w:t xml:space="preserve">the other 2 will be </w:t>
      </w:r>
      <w:r w:rsidR="004D71AD">
        <w:rPr>
          <w:rFonts w:ascii="Times New Roman" w:hAnsi="Times New Roman"/>
          <w:sz w:val="24"/>
        </w:rPr>
        <w:t xml:space="preserve">processed by </w:t>
      </w:r>
      <w:r w:rsidR="008B5EE5">
        <w:rPr>
          <w:rFonts w:ascii="Times New Roman" w:hAnsi="Times New Roman"/>
          <w:sz w:val="24"/>
        </w:rPr>
        <w:t>OSMRE</w:t>
      </w:r>
      <w:r w:rsidR="004D71AD">
        <w:rPr>
          <w:rFonts w:ascii="Times New Roman" w:hAnsi="Times New Roman"/>
          <w:sz w:val="24"/>
        </w:rPr>
        <w:t xml:space="preserve"> in Federal program states)</w:t>
      </w:r>
      <w:r w:rsidR="00CE7438" w:rsidRPr="004C02E6">
        <w:rPr>
          <w:rFonts w:ascii="Times New Roman" w:hAnsi="Times New Roman"/>
          <w:sz w:val="24"/>
        </w:rPr>
        <w:t xml:space="preserve">, </w:t>
      </w:r>
      <w:r w:rsidR="000C59D7">
        <w:rPr>
          <w:rFonts w:ascii="Times New Roman" w:hAnsi="Times New Roman"/>
          <w:sz w:val="24"/>
        </w:rPr>
        <w:t>188</w:t>
      </w:r>
      <w:r w:rsidR="0015174E" w:rsidRPr="004C02E6">
        <w:rPr>
          <w:rFonts w:ascii="Times New Roman" w:hAnsi="Times New Roman"/>
          <w:sz w:val="24"/>
        </w:rPr>
        <w:t xml:space="preserve"> applications x </w:t>
      </w:r>
      <w:r w:rsidR="000C59D7">
        <w:rPr>
          <w:rFonts w:ascii="Times New Roman" w:hAnsi="Times New Roman"/>
          <w:sz w:val="24"/>
        </w:rPr>
        <w:t>10</w:t>
      </w:r>
      <w:r w:rsidR="001A1BC4" w:rsidRPr="004C02E6">
        <w:rPr>
          <w:rFonts w:ascii="Times New Roman" w:hAnsi="Times New Roman"/>
          <w:sz w:val="24"/>
        </w:rPr>
        <w:t xml:space="preserve"> hours = </w:t>
      </w:r>
      <w:r w:rsidR="000C59D7">
        <w:rPr>
          <w:rFonts w:ascii="Times New Roman" w:hAnsi="Times New Roman"/>
          <w:sz w:val="24"/>
        </w:rPr>
        <w:t>1,880</w:t>
      </w:r>
      <w:r w:rsidRPr="004C02E6">
        <w:rPr>
          <w:rFonts w:ascii="Times New Roman" w:hAnsi="Times New Roman"/>
          <w:sz w:val="24"/>
        </w:rPr>
        <w:t xml:space="preserve"> hours.  </w:t>
      </w:r>
    </w:p>
    <w:p w:rsidR="004D71AD" w:rsidRDefault="004D71AD">
      <w:pPr>
        <w:ind w:left="720"/>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Hence, it is estimated that the total annual burden for respondents under 30 CFR 779</w:t>
      </w:r>
      <w:r w:rsidR="00890687" w:rsidRPr="004C02E6">
        <w:rPr>
          <w:rFonts w:ascii="Times New Roman" w:hAnsi="Times New Roman"/>
          <w:sz w:val="24"/>
        </w:rPr>
        <w:t>/783</w:t>
      </w:r>
      <w:r w:rsidRPr="004C02E6">
        <w:rPr>
          <w:rFonts w:ascii="Times New Roman" w:hAnsi="Times New Roman"/>
          <w:sz w:val="24"/>
        </w:rPr>
        <w:t>.11 &amp; .12</w:t>
      </w:r>
      <w:r w:rsidR="005046BB" w:rsidRPr="004C02E6">
        <w:rPr>
          <w:rFonts w:ascii="Times New Roman" w:hAnsi="Times New Roman"/>
          <w:sz w:val="24"/>
        </w:rPr>
        <w:t xml:space="preserve"> is </w:t>
      </w:r>
      <w:r w:rsidR="000C59D7" w:rsidRPr="00E52CA9">
        <w:rPr>
          <w:rFonts w:ascii="Times New Roman" w:hAnsi="Times New Roman"/>
          <w:b/>
          <w:sz w:val="24"/>
        </w:rPr>
        <w:t>91,180</w:t>
      </w:r>
      <w:r w:rsidR="005046BB" w:rsidRPr="004C02E6">
        <w:rPr>
          <w:rFonts w:ascii="Times New Roman" w:hAnsi="Times New Roman"/>
          <w:b/>
          <w:sz w:val="24"/>
        </w:rPr>
        <w:t xml:space="preserve"> hours</w:t>
      </w:r>
      <w:r w:rsidR="001A1BC4" w:rsidRPr="004C02E6">
        <w:rPr>
          <w:rFonts w:ascii="Times New Roman" w:hAnsi="Times New Roman"/>
          <w:sz w:val="24"/>
        </w:rPr>
        <w:t xml:space="preserve"> (</w:t>
      </w:r>
      <w:r w:rsidR="000C59D7">
        <w:rPr>
          <w:rFonts w:ascii="Times New Roman" w:hAnsi="Times New Roman"/>
          <w:sz w:val="24"/>
        </w:rPr>
        <w:t>89,300 + 1,880</w:t>
      </w:r>
      <w:r w:rsidR="001A1BC4" w:rsidRPr="004C02E6">
        <w:rPr>
          <w:rFonts w:ascii="Times New Roman" w:hAnsi="Times New Roman"/>
          <w:sz w:val="24"/>
        </w:rPr>
        <w:t>)</w:t>
      </w:r>
      <w:r w:rsidRPr="004C02E6">
        <w:rPr>
          <w:rFonts w:ascii="Times New Roman" w:hAnsi="Times New Roman"/>
          <w:sz w:val="24"/>
        </w:rPr>
        <w:t>.</w:t>
      </w:r>
    </w:p>
    <w:p w:rsidR="00226991" w:rsidRPr="004C02E6" w:rsidRDefault="00226991">
      <w:pPr>
        <w:ind w:left="720"/>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lastRenderedPageBreak/>
        <w:t xml:space="preserve"> 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rsidR="00226991" w:rsidRPr="004C02E6" w:rsidRDefault="00226991">
      <w:pPr>
        <w:rPr>
          <w:rFonts w:ascii="Times New Roman" w:hAnsi="Times New Roman"/>
          <w:sz w:val="24"/>
        </w:rPr>
      </w:pPr>
    </w:p>
    <w:p w:rsidR="00944CFB" w:rsidRPr="004C02E6" w:rsidRDefault="00944CFB" w:rsidP="00944CFB">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rsidR="007118B0" w:rsidRPr="004C02E6" w:rsidRDefault="007118B0" w:rsidP="007118B0">
      <w:pPr>
        <w:pStyle w:val="BodyTextIndent"/>
        <w:ind w:hanging="720"/>
      </w:pPr>
    </w:p>
    <w:p w:rsidR="007118B0" w:rsidRPr="004C02E6" w:rsidRDefault="007118B0" w:rsidP="007118B0">
      <w:pPr>
        <w:pStyle w:val="BodyTextIndent"/>
        <w:ind w:hanging="720"/>
        <w:jc w:val="center"/>
      </w:pPr>
      <w:r w:rsidRPr="004C02E6">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70"/>
        <w:gridCol w:w="2340"/>
        <w:gridCol w:w="2070"/>
      </w:tblGrid>
      <w:tr w:rsidR="007118B0" w:rsidRPr="004C02E6" w:rsidTr="008B61BB">
        <w:tc>
          <w:tcPr>
            <w:tcW w:w="2520" w:type="dxa"/>
          </w:tcPr>
          <w:p w:rsidR="007118B0" w:rsidRPr="004C02E6" w:rsidRDefault="007118B0" w:rsidP="007118B0">
            <w:pPr>
              <w:pStyle w:val="BodyTextIndent"/>
              <w:ind w:left="0"/>
              <w:jc w:val="center"/>
            </w:pPr>
            <w:r w:rsidRPr="004C02E6">
              <w:t>Position</w:t>
            </w:r>
          </w:p>
        </w:tc>
        <w:tc>
          <w:tcPr>
            <w:tcW w:w="2070" w:type="dxa"/>
          </w:tcPr>
          <w:p w:rsidR="007118B0" w:rsidRPr="004C02E6" w:rsidRDefault="007118B0" w:rsidP="007118B0">
            <w:pPr>
              <w:pStyle w:val="BodyTextIndent"/>
              <w:ind w:left="0"/>
              <w:jc w:val="center"/>
            </w:pPr>
            <w:r w:rsidRPr="004C02E6">
              <w:t>Hour Burden per Response</w:t>
            </w:r>
          </w:p>
        </w:tc>
        <w:tc>
          <w:tcPr>
            <w:tcW w:w="2340" w:type="dxa"/>
          </w:tcPr>
          <w:p w:rsidR="008B61BB" w:rsidRPr="004C02E6" w:rsidRDefault="007118B0" w:rsidP="007118B0">
            <w:pPr>
              <w:pStyle w:val="BodyTextIndent"/>
              <w:ind w:left="0"/>
              <w:jc w:val="center"/>
            </w:pPr>
            <w:r w:rsidRPr="004C02E6">
              <w:t xml:space="preserve">Cost Per </w:t>
            </w:r>
          </w:p>
          <w:p w:rsidR="007118B0" w:rsidRPr="004C02E6" w:rsidRDefault="007118B0" w:rsidP="008B61BB">
            <w:pPr>
              <w:pStyle w:val="BodyTextIndent"/>
              <w:ind w:left="0"/>
              <w:jc w:val="center"/>
            </w:pPr>
            <w:r w:rsidRPr="004C02E6">
              <w:t>Hour</w:t>
            </w:r>
            <w:r w:rsidR="008B61BB" w:rsidRPr="004C02E6">
              <w:t xml:space="preserve"> (</w:t>
            </w:r>
            <w:r w:rsidRPr="004C02E6">
              <w:t>$)</w:t>
            </w:r>
          </w:p>
        </w:tc>
        <w:tc>
          <w:tcPr>
            <w:tcW w:w="2070" w:type="dxa"/>
          </w:tcPr>
          <w:p w:rsidR="007118B0" w:rsidRPr="004C02E6" w:rsidRDefault="007118B0" w:rsidP="007118B0">
            <w:pPr>
              <w:pStyle w:val="BodyTextIndent"/>
              <w:ind w:left="0"/>
              <w:jc w:val="center"/>
            </w:pPr>
            <w:r w:rsidRPr="004C02E6">
              <w:t>Total Wage Burden ($)</w:t>
            </w:r>
          </w:p>
        </w:tc>
      </w:tr>
      <w:tr w:rsidR="007118B0" w:rsidRPr="004C02E6" w:rsidTr="008B61BB">
        <w:tc>
          <w:tcPr>
            <w:tcW w:w="2520" w:type="dxa"/>
          </w:tcPr>
          <w:p w:rsidR="007118B0" w:rsidRPr="004C02E6" w:rsidRDefault="006A5400" w:rsidP="007118B0">
            <w:pPr>
              <w:pStyle w:val="BodyTextIndent"/>
              <w:ind w:left="0"/>
            </w:pPr>
            <w:r>
              <w:t>Administrative Support</w:t>
            </w:r>
          </w:p>
        </w:tc>
        <w:tc>
          <w:tcPr>
            <w:tcW w:w="2070" w:type="dxa"/>
          </w:tcPr>
          <w:p w:rsidR="007118B0" w:rsidRPr="004C02E6" w:rsidRDefault="00097CD8" w:rsidP="000C59D7">
            <w:pPr>
              <w:pStyle w:val="BodyTextIndent"/>
              <w:ind w:left="0"/>
              <w:jc w:val="center"/>
            </w:pPr>
            <w:r>
              <w:t xml:space="preserve">  </w:t>
            </w:r>
            <w:r w:rsidR="000C59D7">
              <w:t>35</w:t>
            </w:r>
          </w:p>
        </w:tc>
        <w:tc>
          <w:tcPr>
            <w:tcW w:w="2340" w:type="dxa"/>
          </w:tcPr>
          <w:p w:rsidR="007118B0" w:rsidRPr="006A5400" w:rsidRDefault="006A5400" w:rsidP="006A5400">
            <w:pPr>
              <w:pStyle w:val="BodyTextIndent"/>
              <w:ind w:left="0"/>
              <w:jc w:val="center"/>
            </w:pPr>
            <w:r w:rsidRPr="006A5400">
              <w:t>26.31</w:t>
            </w:r>
          </w:p>
        </w:tc>
        <w:tc>
          <w:tcPr>
            <w:tcW w:w="2070" w:type="dxa"/>
            <w:vAlign w:val="center"/>
          </w:tcPr>
          <w:p w:rsidR="007118B0" w:rsidRPr="006A5400" w:rsidRDefault="006A5400" w:rsidP="006A5400">
            <w:pPr>
              <w:pStyle w:val="BodyTextIndent"/>
              <w:ind w:left="0"/>
              <w:jc w:val="center"/>
            </w:pPr>
            <w:r w:rsidRPr="006A5400">
              <w:t>921</w:t>
            </w:r>
          </w:p>
        </w:tc>
      </w:tr>
      <w:tr w:rsidR="007118B0" w:rsidRPr="004C02E6" w:rsidTr="008B61BB">
        <w:tc>
          <w:tcPr>
            <w:tcW w:w="2520" w:type="dxa"/>
          </w:tcPr>
          <w:p w:rsidR="007118B0" w:rsidRPr="004C02E6" w:rsidRDefault="007118B0" w:rsidP="007118B0">
            <w:pPr>
              <w:pStyle w:val="BodyTextIndent"/>
              <w:ind w:left="0"/>
            </w:pPr>
            <w:r w:rsidRPr="004C02E6">
              <w:t>Environmental Technician</w:t>
            </w:r>
          </w:p>
        </w:tc>
        <w:tc>
          <w:tcPr>
            <w:tcW w:w="2070" w:type="dxa"/>
            <w:vAlign w:val="center"/>
          </w:tcPr>
          <w:p w:rsidR="007118B0" w:rsidRPr="004C02E6" w:rsidRDefault="000C59D7" w:rsidP="000C59D7">
            <w:pPr>
              <w:pStyle w:val="BodyTextIndent"/>
              <w:ind w:left="0"/>
              <w:jc w:val="center"/>
            </w:pPr>
            <w:r>
              <w:t>370</w:t>
            </w:r>
          </w:p>
        </w:tc>
        <w:tc>
          <w:tcPr>
            <w:tcW w:w="2340" w:type="dxa"/>
            <w:vAlign w:val="center"/>
          </w:tcPr>
          <w:p w:rsidR="007118B0" w:rsidRPr="006A5400" w:rsidRDefault="006A5400" w:rsidP="007118B0">
            <w:pPr>
              <w:pStyle w:val="BodyTextIndent"/>
              <w:ind w:left="0"/>
              <w:jc w:val="center"/>
            </w:pPr>
            <w:r w:rsidRPr="006A5400">
              <w:t>37.32</w:t>
            </w:r>
          </w:p>
        </w:tc>
        <w:tc>
          <w:tcPr>
            <w:tcW w:w="2070" w:type="dxa"/>
            <w:vAlign w:val="center"/>
          </w:tcPr>
          <w:p w:rsidR="007118B0" w:rsidRPr="006A5400" w:rsidRDefault="00CF286F" w:rsidP="006A5400">
            <w:pPr>
              <w:pStyle w:val="BodyTextIndent"/>
              <w:ind w:left="0"/>
              <w:jc w:val="center"/>
            </w:pPr>
            <w:r w:rsidRPr="006A5400">
              <w:t>13,8</w:t>
            </w:r>
            <w:r w:rsidR="006A5400" w:rsidRPr="006A5400">
              <w:t>08</w:t>
            </w:r>
          </w:p>
        </w:tc>
      </w:tr>
      <w:tr w:rsidR="007118B0" w:rsidRPr="004C02E6" w:rsidTr="008B61BB">
        <w:tc>
          <w:tcPr>
            <w:tcW w:w="2520" w:type="dxa"/>
          </w:tcPr>
          <w:p w:rsidR="007118B0" w:rsidRPr="004C02E6" w:rsidRDefault="007118B0" w:rsidP="007118B0">
            <w:pPr>
              <w:pStyle w:val="BodyTextIndent"/>
              <w:ind w:left="0"/>
            </w:pPr>
            <w:r w:rsidRPr="004C02E6">
              <w:t>Environmental Engineer</w:t>
            </w:r>
          </w:p>
        </w:tc>
        <w:tc>
          <w:tcPr>
            <w:tcW w:w="2070" w:type="dxa"/>
            <w:vAlign w:val="center"/>
          </w:tcPr>
          <w:p w:rsidR="007118B0" w:rsidRPr="004C02E6" w:rsidRDefault="00097CD8" w:rsidP="000C59D7">
            <w:pPr>
              <w:pStyle w:val="BodyTextIndent"/>
              <w:ind w:left="0"/>
              <w:jc w:val="center"/>
            </w:pPr>
            <w:r>
              <w:t xml:space="preserve">  </w:t>
            </w:r>
            <w:r w:rsidR="000C59D7">
              <w:t>60</w:t>
            </w:r>
          </w:p>
        </w:tc>
        <w:tc>
          <w:tcPr>
            <w:tcW w:w="2340" w:type="dxa"/>
            <w:vAlign w:val="center"/>
          </w:tcPr>
          <w:p w:rsidR="007118B0" w:rsidRPr="006A5400" w:rsidRDefault="006A5400" w:rsidP="007118B0">
            <w:pPr>
              <w:pStyle w:val="BodyTextIndent"/>
              <w:ind w:left="0"/>
              <w:jc w:val="center"/>
            </w:pPr>
            <w:r w:rsidRPr="006A5400">
              <w:t>55.24</w:t>
            </w:r>
          </w:p>
        </w:tc>
        <w:tc>
          <w:tcPr>
            <w:tcW w:w="2070" w:type="dxa"/>
            <w:vAlign w:val="center"/>
          </w:tcPr>
          <w:p w:rsidR="007118B0" w:rsidRPr="006A5400" w:rsidRDefault="006A5400" w:rsidP="007F4660">
            <w:pPr>
              <w:pStyle w:val="BodyTextIndent"/>
              <w:ind w:left="0"/>
              <w:jc w:val="center"/>
            </w:pPr>
            <w:r w:rsidRPr="006A5400">
              <w:t>3,314</w:t>
            </w:r>
          </w:p>
        </w:tc>
      </w:tr>
      <w:tr w:rsidR="007118B0" w:rsidRPr="004C02E6" w:rsidTr="008B61BB">
        <w:tc>
          <w:tcPr>
            <w:tcW w:w="2520" w:type="dxa"/>
          </w:tcPr>
          <w:p w:rsidR="007118B0" w:rsidRPr="004C02E6" w:rsidRDefault="007118B0" w:rsidP="007118B0">
            <w:pPr>
              <w:pStyle w:val="BodyTextIndent"/>
              <w:ind w:left="0"/>
            </w:pPr>
            <w:r w:rsidRPr="004C02E6">
              <w:t>Operations Manager</w:t>
            </w:r>
          </w:p>
        </w:tc>
        <w:tc>
          <w:tcPr>
            <w:tcW w:w="2070" w:type="dxa"/>
          </w:tcPr>
          <w:p w:rsidR="007118B0" w:rsidRPr="004C02E6" w:rsidRDefault="00097CD8" w:rsidP="007F4660">
            <w:pPr>
              <w:pStyle w:val="BodyTextIndent"/>
              <w:ind w:left="0"/>
              <w:jc w:val="center"/>
            </w:pPr>
            <w:r>
              <w:t xml:space="preserve">    </w:t>
            </w:r>
            <w:r w:rsidR="007F4660" w:rsidRPr="004C02E6">
              <w:t>5</w:t>
            </w:r>
          </w:p>
        </w:tc>
        <w:tc>
          <w:tcPr>
            <w:tcW w:w="2340" w:type="dxa"/>
          </w:tcPr>
          <w:p w:rsidR="007118B0" w:rsidRPr="006A5400" w:rsidRDefault="006A5400" w:rsidP="007118B0">
            <w:pPr>
              <w:pStyle w:val="BodyTextIndent"/>
              <w:ind w:left="0"/>
              <w:jc w:val="center"/>
            </w:pPr>
            <w:r w:rsidRPr="006A5400">
              <w:t>81.63</w:t>
            </w:r>
          </w:p>
        </w:tc>
        <w:tc>
          <w:tcPr>
            <w:tcW w:w="2070" w:type="dxa"/>
            <w:vAlign w:val="center"/>
          </w:tcPr>
          <w:p w:rsidR="007118B0" w:rsidRPr="006A5400" w:rsidRDefault="00CF286F" w:rsidP="006A5400">
            <w:pPr>
              <w:pStyle w:val="BodyTextIndent"/>
              <w:ind w:left="0"/>
              <w:jc w:val="center"/>
            </w:pPr>
            <w:r w:rsidRPr="006A5400">
              <w:t>40</w:t>
            </w:r>
            <w:r w:rsidR="006A5400" w:rsidRPr="006A5400">
              <w:t>8</w:t>
            </w:r>
          </w:p>
        </w:tc>
      </w:tr>
      <w:tr w:rsidR="007118B0" w:rsidRPr="004C02E6" w:rsidTr="008B61BB">
        <w:tc>
          <w:tcPr>
            <w:tcW w:w="2520" w:type="dxa"/>
          </w:tcPr>
          <w:p w:rsidR="007118B0" w:rsidRPr="004C02E6" w:rsidRDefault="007118B0" w:rsidP="007118B0">
            <w:pPr>
              <w:pStyle w:val="BodyTextIndent"/>
              <w:ind w:left="0"/>
            </w:pPr>
            <w:r w:rsidRPr="004C02E6">
              <w:t>Total</w:t>
            </w:r>
          </w:p>
        </w:tc>
        <w:tc>
          <w:tcPr>
            <w:tcW w:w="2070" w:type="dxa"/>
          </w:tcPr>
          <w:p w:rsidR="007118B0" w:rsidRPr="004C02E6" w:rsidRDefault="006A5400" w:rsidP="000C59D7">
            <w:pPr>
              <w:pStyle w:val="BodyTextIndent"/>
              <w:ind w:left="0"/>
              <w:jc w:val="center"/>
            </w:pPr>
            <w:r>
              <w:fldChar w:fldCharType="begin"/>
            </w:r>
            <w:r>
              <w:instrText xml:space="preserve"> =SUM(ABOVE) </w:instrText>
            </w:r>
            <w:r>
              <w:fldChar w:fldCharType="separate"/>
            </w:r>
            <w:r>
              <w:rPr>
                <w:noProof/>
              </w:rPr>
              <w:t>470</w:t>
            </w:r>
            <w:r>
              <w:fldChar w:fldCharType="end"/>
            </w:r>
          </w:p>
        </w:tc>
        <w:tc>
          <w:tcPr>
            <w:tcW w:w="2340" w:type="dxa"/>
          </w:tcPr>
          <w:p w:rsidR="007118B0" w:rsidRPr="006A5400" w:rsidRDefault="007118B0" w:rsidP="007118B0">
            <w:pPr>
              <w:pStyle w:val="BodyTextIndent"/>
              <w:ind w:left="0"/>
              <w:jc w:val="center"/>
            </w:pPr>
          </w:p>
        </w:tc>
        <w:tc>
          <w:tcPr>
            <w:tcW w:w="2070" w:type="dxa"/>
            <w:vAlign w:val="center"/>
          </w:tcPr>
          <w:p w:rsidR="007118B0" w:rsidRPr="006A5400" w:rsidRDefault="006A5400" w:rsidP="007F4660">
            <w:pPr>
              <w:pStyle w:val="BodyTextIndent"/>
              <w:ind w:left="0"/>
              <w:jc w:val="center"/>
            </w:pPr>
            <w:r w:rsidRPr="006A5400">
              <w:fldChar w:fldCharType="begin"/>
            </w:r>
            <w:r w:rsidRPr="006A5400">
              <w:instrText xml:space="preserve"> =SUM(ABOVE) </w:instrText>
            </w:r>
            <w:r w:rsidRPr="006A5400">
              <w:fldChar w:fldCharType="separate"/>
            </w:r>
            <w:r w:rsidRPr="006A5400">
              <w:rPr>
                <w:noProof/>
              </w:rPr>
              <w:t>18,451</w:t>
            </w:r>
            <w:r w:rsidRPr="006A5400">
              <w:fldChar w:fldCharType="end"/>
            </w:r>
          </w:p>
        </w:tc>
      </w:tr>
    </w:tbl>
    <w:p w:rsidR="007118B0" w:rsidRPr="004C02E6" w:rsidRDefault="007118B0" w:rsidP="007118B0">
      <w:pPr>
        <w:pStyle w:val="BodyTextIndent"/>
        <w:ind w:hanging="720"/>
      </w:pPr>
    </w:p>
    <w:p w:rsidR="007118B0" w:rsidRPr="004C02E6" w:rsidRDefault="007118B0" w:rsidP="007118B0">
      <w:pPr>
        <w:pStyle w:val="BodyTextIndent"/>
        <w:ind w:hanging="720"/>
      </w:pPr>
      <w:r w:rsidRPr="004C02E6">
        <w:tab/>
        <w:t>Therefore, the estimated annual wage cost for each industry respondent for §</w:t>
      </w:r>
      <w:r w:rsidR="004B4F9D">
        <w:t>§</w:t>
      </w:r>
      <w:r w:rsidRPr="004C02E6">
        <w:t xml:space="preserve">779/783.11 and .12 </w:t>
      </w:r>
      <w:r w:rsidRPr="006A5400">
        <w:t>is $</w:t>
      </w:r>
      <w:r w:rsidR="00270782" w:rsidRPr="006A5400">
        <w:t>1</w:t>
      </w:r>
      <w:r w:rsidR="006A5400">
        <w:t>8</w:t>
      </w:r>
      <w:r w:rsidR="00270782" w:rsidRPr="006A5400">
        <w:t>,</w:t>
      </w:r>
      <w:r w:rsidR="006A5400">
        <w:t>451</w:t>
      </w:r>
      <w:r w:rsidRPr="006A5400">
        <w:t>.  The total wage cost to all industry respondents is $</w:t>
      </w:r>
      <w:r w:rsidR="00270782" w:rsidRPr="006A5400">
        <w:t>1</w:t>
      </w:r>
      <w:r w:rsidR="006A5400">
        <w:t>8</w:t>
      </w:r>
      <w:r w:rsidR="007F4660" w:rsidRPr="006A5400">
        <w:t>,</w:t>
      </w:r>
      <w:r w:rsidR="006A5400">
        <w:t>451</w:t>
      </w:r>
      <w:r w:rsidRPr="006A5400">
        <w:t xml:space="preserve"> x </w:t>
      </w:r>
      <w:r w:rsidR="00C02E7F" w:rsidRPr="006A5400">
        <w:t>190</w:t>
      </w:r>
      <w:r w:rsidRPr="006A5400">
        <w:t xml:space="preserve"> permits = $</w:t>
      </w:r>
      <w:r w:rsidR="007F4660" w:rsidRPr="006A5400">
        <w:t>3,</w:t>
      </w:r>
      <w:r w:rsidR="006A5400">
        <w:t>505</w:t>
      </w:r>
      <w:r w:rsidR="007F4660" w:rsidRPr="006A5400">
        <w:t>,</w:t>
      </w:r>
      <w:r w:rsidR="006A5400">
        <w:t>690</w:t>
      </w:r>
      <w:r w:rsidR="00270782" w:rsidRPr="006A5400">
        <w:t>.</w:t>
      </w:r>
    </w:p>
    <w:p w:rsidR="007118B0" w:rsidRPr="004C02E6" w:rsidRDefault="007118B0" w:rsidP="007118B0">
      <w:pPr>
        <w:widowControl/>
        <w:ind w:left="720"/>
        <w:rPr>
          <w:rFonts w:ascii="Times New Roman" w:hAnsi="Times New Roman"/>
          <w:sz w:val="24"/>
        </w:rPr>
      </w:pPr>
    </w:p>
    <w:p w:rsidR="007118B0" w:rsidRPr="00522E0B" w:rsidRDefault="007118B0" w:rsidP="007118B0">
      <w:pPr>
        <w:pStyle w:val="BodyTextIndent"/>
        <w:ind w:hanging="720"/>
      </w:pPr>
      <w:r w:rsidRPr="004C02E6">
        <w:tab/>
      </w:r>
      <w:r w:rsidR="0021257F" w:rsidRPr="00522E0B">
        <w:t>In addition, t</w:t>
      </w:r>
      <w:r w:rsidRPr="00522E0B">
        <w:t xml:space="preserve">he estimated annual wage cost for </w:t>
      </w:r>
      <w:r w:rsidR="00CF286F" w:rsidRPr="00522E0B">
        <w:t>s</w:t>
      </w:r>
      <w:r w:rsidRPr="00522E0B">
        <w:t xml:space="preserve">tate regulatory authorities to review </w:t>
      </w:r>
      <w:r w:rsidR="004B4F9D" w:rsidRPr="00522E0B">
        <w:t>§</w:t>
      </w:r>
      <w:r w:rsidRPr="00522E0B">
        <w:t>§7</w:t>
      </w:r>
      <w:r w:rsidR="00270782" w:rsidRPr="00522E0B">
        <w:t>79/783.11 and .12</w:t>
      </w:r>
      <w:r w:rsidRPr="00522E0B">
        <w:t xml:space="preserve"> is $</w:t>
      </w:r>
      <w:r w:rsidR="006A5400" w:rsidRPr="00522E0B">
        <w:t>56</w:t>
      </w:r>
      <w:r w:rsidR="00270782" w:rsidRPr="00522E0B">
        <w:t>.</w:t>
      </w:r>
      <w:r w:rsidR="006A5400" w:rsidRPr="00522E0B">
        <w:t>93</w:t>
      </w:r>
      <w:r w:rsidRPr="00522E0B">
        <w:t xml:space="preserve"> per hour </w:t>
      </w:r>
      <w:r w:rsidR="008B61BB" w:rsidRPr="00522E0B">
        <w:t xml:space="preserve">for a </w:t>
      </w:r>
      <w:r w:rsidR="00391D9E" w:rsidRPr="00522E0B">
        <w:t>s</w:t>
      </w:r>
      <w:r w:rsidR="008B61BB" w:rsidRPr="00522E0B">
        <w:t xml:space="preserve">tate government engineer </w:t>
      </w:r>
      <w:r w:rsidRPr="00522E0B">
        <w:t xml:space="preserve">x </w:t>
      </w:r>
      <w:r w:rsidR="00C02E7F" w:rsidRPr="00522E0B">
        <w:t>10</w:t>
      </w:r>
      <w:r w:rsidRPr="00522E0B">
        <w:t xml:space="preserve"> hours = </w:t>
      </w:r>
      <w:r w:rsidR="00CF286F" w:rsidRPr="00522E0B">
        <w:t xml:space="preserve">approximately </w:t>
      </w:r>
      <w:r w:rsidRPr="00522E0B">
        <w:t>$</w:t>
      </w:r>
      <w:r w:rsidR="006A5400" w:rsidRPr="00522E0B">
        <w:t>569</w:t>
      </w:r>
      <w:r w:rsidRPr="00522E0B">
        <w:t>.</w:t>
      </w:r>
      <w:r w:rsidR="005F01D8" w:rsidRPr="00522E0B">
        <w:t xml:space="preserve">  </w:t>
      </w:r>
      <w:r w:rsidRPr="00522E0B">
        <w:t xml:space="preserve">The total wage cost to all </w:t>
      </w:r>
      <w:r w:rsidR="005F01D8" w:rsidRPr="00522E0B">
        <w:t>s</w:t>
      </w:r>
      <w:r w:rsidRPr="00522E0B">
        <w:t>tate regulatory authorities is $</w:t>
      </w:r>
      <w:r w:rsidR="006A5400" w:rsidRPr="00522E0B">
        <w:t>569</w:t>
      </w:r>
      <w:r w:rsidRPr="00522E0B">
        <w:t xml:space="preserve"> x </w:t>
      </w:r>
      <w:r w:rsidR="00C02E7F" w:rsidRPr="00522E0B">
        <w:t>188</w:t>
      </w:r>
      <w:r w:rsidRPr="00522E0B">
        <w:t xml:space="preserve"> permit applications = $</w:t>
      </w:r>
      <w:r w:rsidR="006A5400" w:rsidRPr="00522E0B">
        <w:t>106</w:t>
      </w:r>
      <w:r w:rsidR="00CA782C" w:rsidRPr="00522E0B">
        <w:t>,</w:t>
      </w:r>
      <w:r w:rsidR="006A5400" w:rsidRPr="00522E0B">
        <w:t>972</w:t>
      </w:r>
      <w:r w:rsidRPr="00522E0B">
        <w:t>.</w:t>
      </w:r>
    </w:p>
    <w:p w:rsidR="007118B0" w:rsidRPr="00522E0B" w:rsidRDefault="007118B0" w:rsidP="007118B0">
      <w:pPr>
        <w:widowControl/>
        <w:ind w:left="720"/>
        <w:rPr>
          <w:rFonts w:ascii="Times New Roman" w:hAnsi="Times New Roman"/>
          <w:sz w:val="24"/>
        </w:rPr>
      </w:pPr>
    </w:p>
    <w:p w:rsidR="00226991" w:rsidRPr="004C02E6" w:rsidRDefault="00226991" w:rsidP="00062549">
      <w:pPr>
        <w:ind w:left="720"/>
        <w:rPr>
          <w:rFonts w:ascii="Times New Roman" w:hAnsi="Times New Roman"/>
          <w:sz w:val="24"/>
        </w:rPr>
      </w:pPr>
      <w:r w:rsidRPr="00522E0B">
        <w:rPr>
          <w:rFonts w:ascii="Times New Roman" w:hAnsi="Times New Roman"/>
          <w:sz w:val="24"/>
        </w:rPr>
        <w:t>The total cost to all respondents is $</w:t>
      </w:r>
      <w:r w:rsidR="005F01D8" w:rsidRPr="00522E0B">
        <w:rPr>
          <w:rFonts w:ascii="Times New Roman" w:hAnsi="Times New Roman"/>
          <w:sz w:val="24"/>
        </w:rPr>
        <w:t>3,</w:t>
      </w:r>
      <w:r w:rsidR="00522E0B" w:rsidRPr="00522E0B">
        <w:rPr>
          <w:rFonts w:ascii="Times New Roman" w:hAnsi="Times New Roman"/>
          <w:sz w:val="24"/>
        </w:rPr>
        <w:t>505</w:t>
      </w:r>
      <w:r w:rsidR="001E0404" w:rsidRPr="00522E0B">
        <w:rPr>
          <w:rFonts w:ascii="Times New Roman" w:hAnsi="Times New Roman"/>
          <w:sz w:val="24"/>
        </w:rPr>
        <w:t>,</w:t>
      </w:r>
      <w:r w:rsidR="00522E0B" w:rsidRPr="00522E0B">
        <w:rPr>
          <w:rFonts w:ascii="Times New Roman" w:hAnsi="Times New Roman"/>
          <w:sz w:val="24"/>
        </w:rPr>
        <w:t>690</w:t>
      </w:r>
      <w:r w:rsidR="00965FA4" w:rsidRPr="00522E0B">
        <w:rPr>
          <w:rFonts w:ascii="Times New Roman" w:hAnsi="Times New Roman"/>
          <w:sz w:val="24"/>
        </w:rPr>
        <w:t xml:space="preserve"> </w:t>
      </w:r>
      <w:r w:rsidRPr="00522E0B">
        <w:rPr>
          <w:rFonts w:ascii="Times New Roman" w:hAnsi="Times New Roman"/>
          <w:sz w:val="24"/>
        </w:rPr>
        <w:t>+ $</w:t>
      </w:r>
      <w:r w:rsidR="006A5400" w:rsidRPr="00522E0B">
        <w:rPr>
          <w:rFonts w:ascii="Times New Roman" w:hAnsi="Times New Roman"/>
          <w:sz w:val="24"/>
        </w:rPr>
        <w:t>106,972</w:t>
      </w:r>
      <w:r w:rsidRPr="00522E0B">
        <w:rPr>
          <w:rFonts w:ascii="Times New Roman" w:hAnsi="Times New Roman"/>
          <w:sz w:val="24"/>
        </w:rPr>
        <w:t xml:space="preserve"> = $</w:t>
      </w:r>
      <w:r w:rsidR="001E0404" w:rsidRPr="00522E0B">
        <w:rPr>
          <w:rFonts w:ascii="Times New Roman" w:hAnsi="Times New Roman"/>
          <w:sz w:val="24"/>
        </w:rPr>
        <w:t>3,</w:t>
      </w:r>
      <w:r w:rsidR="00522E0B" w:rsidRPr="00522E0B">
        <w:rPr>
          <w:rFonts w:ascii="Times New Roman" w:hAnsi="Times New Roman"/>
          <w:sz w:val="24"/>
        </w:rPr>
        <w:t>612</w:t>
      </w:r>
      <w:r w:rsidR="00CA782C" w:rsidRPr="00522E0B">
        <w:rPr>
          <w:rFonts w:ascii="Times New Roman" w:hAnsi="Times New Roman"/>
          <w:sz w:val="24"/>
        </w:rPr>
        <w:t>,</w:t>
      </w:r>
      <w:r w:rsidR="00522E0B" w:rsidRPr="00522E0B">
        <w:rPr>
          <w:rFonts w:ascii="Times New Roman" w:hAnsi="Times New Roman"/>
          <w:sz w:val="24"/>
        </w:rPr>
        <w:t>662</w:t>
      </w:r>
      <w:r w:rsidRPr="00522E0B">
        <w:rPr>
          <w:rFonts w:ascii="Times New Roman" w:hAnsi="Times New Roman"/>
          <w:sz w:val="24"/>
        </w:rPr>
        <w:t>.</w:t>
      </w:r>
    </w:p>
    <w:p w:rsidR="00226991" w:rsidRPr="004C02E6" w:rsidRDefault="00226991">
      <w:pPr>
        <w:rPr>
          <w:rFonts w:ascii="Times New Roman" w:hAnsi="Times New Roman"/>
          <w:sz w:val="24"/>
        </w:rPr>
      </w:pPr>
    </w:p>
    <w:p w:rsidR="00EA71B4" w:rsidRPr="004C02E6" w:rsidRDefault="00226991" w:rsidP="00EA71B4">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EA71B4" w:rsidRPr="004C02E6">
        <w:rPr>
          <w:rFonts w:ascii="Times New Roman" w:hAnsi="Times New Roman"/>
          <w:sz w:val="24"/>
        </w:rPr>
        <w:t>See list of items with identical responses.</w:t>
      </w:r>
    </w:p>
    <w:p w:rsidR="00226991" w:rsidRPr="004C02E6" w:rsidRDefault="00226991" w:rsidP="00EA71B4">
      <w:pPr>
        <w:tabs>
          <w:tab w:val="left" w:pos="-1440"/>
        </w:tabs>
        <w:ind w:left="720" w:hanging="720"/>
        <w:rPr>
          <w:rFonts w:ascii="Times New Roman" w:hAnsi="Times New Roman"/>
          <w:sz w:val="24"/>
        </w:rPr>
      </w:pPr>
    </w:p>
    <w:p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p>
    <w:p w:rsidR="00226991" w:rsidRPr="004C02E6" w:rsidRDefault="00226991">
      <w:pPr>
        <w:rPr>
          <w:rFonts w:ascii="Times New Roman" w:hAnsi="Times New Roman"/>
          <w:sz w:val="24"/>
        </w:rPr>
      </w:pPr>
    </w:p>
    <w:p w:rsidR="00B73D90" w:rsidRPr="004C02E6" w:rsidRDefault="00B73D90" w:rsidP="00B73D90">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rsidR="00B73D90" w:rsidRPr="004C02E6" w:rsidRDefault="00B73D90" w:rsidP="00C416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C416DF" w:rsidRPr="004C02E6" w:rsidRDefault="00C416DF" w:rsidP="00C416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In keeping with the current gu</w:t>
      </w:r>
      <w:r w:rsidR="00E82EA7">
        <w:rPr>
          <w:rFonts w:ascii="Times New Roman" w:hAnsi="Times New Roman"/>
          <w:sz w:val="24"/>
        </w:rPr>
        <w:t>idance concerning oversight of 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oversight review of </w:t>
      </w:r>
      <w:r w:rsidR="00E82EA7">
        <w:rPr>
          <w:rFonts w:ascii="Times New Roman" w:hAnsi="Times New Roman"/>
          <w:sz w:val="24"/>
        </w:rPr>
        <w:t>s</w:t>
      </w:r>
      <w:r w:rsidRPr="004C02E6">
        <w:rPr>
          <w:rFonts w:ascii="Times New Roman" w:hAnsi="Times New Roman"/>
          <w:sz w:val="24"/>
        </w:rPr>
        <w:t>tate compliance with the requirements of 30 CFR 7</w:t>
      </w:r>
      <w:r w:rsidR="00080983" w:rsidRPr="004C02E6">
        <w:rPr>
          <w:rFonts w:ascii="Times New Roman" w:hAnsi="Times New Roman"/>
          <w:sz w:val="24"/>
        </w:rPr>
        <w:t>79/783</w:t>
      </w:r>
      <w:r w:rsidRPr="004C02E6">
        <w:rPr>
          <w:rFonts w:ascii="Times New Roman" w:hAnsi="Times New Roman"/>
          <w:sz w:val="24"/>
        </w:rPr>
        <w:t>.</w:t>
      </w:r>
      <w:r w:rsidR="00080983" w:rsidRPr="004C02E6">
        <w:rPr>
          <w:rFonts w:ascii="Times New Roman" w:hAnsi="Times New Roman"/>
          <w:sz w:val="24"/>
        </w:rPr>
        <w:t>11 and .</w:t>
      </w:r>
      <w:r w:rsidRPr="004C02E6">
        <w:rPr>
          <w:rFonts w:ascii="Times New Roman" w:hAnsi="Times New Roman"/>
          <w:sz w:val="24"/>
        </w:rPr>
        <w:t xml:space="preserve">12 in the absence of any indication of programmatic problems.  </w:t>
      </w:r>
      <w:r w:rsidR="008B5EE5">
        <w:rPr>
          <w:rFonts w:ascii="Times New Roman" w:hAnsi="Times New Roman"/>
          <w:sz w:val="24"/>
        </w:rPr>
        <w:t>OSMRE</w:t>
      </w:r>
      <w:r w:rsidRPr="004C02E6">
        <w:rPr>
          <w:rFonts w:ascii="Times New Roman" w:hAnsi="Times New Roman"/>
          <w:sz w:val="24"/>
        </w:rPr>
        <w:t xml:space="preserve"> assumes that we will conduct an oversight review of this </w:t>
      </w:r>
      <w:r w:rsidRPr="006636FB">
        <w:rPr>
          <w:rFonts w:ascii="Times New Roman" w:hAnsi="Times New Roman"/>
          <w:sz w:val="24"/>
        </w:rPr>
        <w:t xml:space="preserve">topic in one </w:t>
      </w:r>
      <w:r w:rsidR="00E82EA7" w:rsidRPr="006636FB">
        <w:rPr>
          <w:rFonts w:ascii="Times New Roman" w:hAnsi="Times New Roman"/>
          <w:sz w:val="24"/>
        </w:rPr>
        <w:t>s</w:t>
      </w:r>
      <w:r w:rsidRPr="006636FB">
        <w:rPr>
          <w:rFonts w:ascii="Times New Roman" w:hAnsi="Times New Roman"/>
          <w:sz w:val="24"/>
        </w:rPr>
        <w:t xml:space="preserve">tate program per year and that each review requires an average of </w:t>
      </w:r>
      <w:r w:rsidR="00080983" w:rsidRPr="006636FB">
        <w:rPr>
          <w:rFonts w:ascii="Times New Roman" w:hAnsi="Times New Roman"/>
          <w:sz w:val="24"/>
        </w:rPr>
        <w:t>1</w:t>
      </w:r>
      <w:r w:rsidRPr="006636FB">
        <w:rPr>
          <w:rFonts w:ascii="Times New Roman" w:hAnsi="Times New Roman"/>
          <w:sz w:val="24"/>
        </w:rPr>
        <w:t>0 hours at $</w:t>
      </w:r>
      <w:r w:rsidR="006636FB" w:rsidRPr="006636FB">
        <w:rPr>
          <w:rFonts w:ascii="Times New Roman" w:hAnsi="Times New Roman"/>
          <w:sz w:val="24"/>
        </w:rPr>
        <w:t>68</w:t>
      </w:r>
      <w:r w:rsidRPr="006636FB">
        <w:rPr>
          <w:rFonts w:ascii="Times New Roman" w:hAnsi="Times New Roman"/>
          <w:sz w:val="24"/>
        </w:rPr>
        <w:t xml:space="preserve"> per hour (GS 1</w:t>
      </w:r>
      <w:r w:rsidR="00D763B7" w:rsidRPr="006636FB">
        <w:rPr>
          <w:rFonts w:ascii="Times New Roman" w:hAnsi="Times New Roman"/>
          <w:sz w:val="24"/>
        </w:rPr>
        <w:t>3</w:t>
      </w:r>
      <w:r w:rsidRPr="006636FB">
        <w:rPr>
          <w:rFonts w:ascii="Times New Roman" w:hAnsi="Times New Roman"/>
          <w:sz w:val="24"/>
        </w:rPr>
        <w:t>/</w:t>
      </w:r>
      <w:r w:rsidR="00D27017" w:rsidRPr="006636FB">
        <w:rPr>
          <w:rFonts w:ascii="Times New Roman" w:hAnsi="Times New Roman"/>
          <w:sz w:val="24"/>
        </w:rPr>
        <w:t>5</w:t>
      </w:r>
      <w:r w:rsidRPr="006636FB">
        <w:rPr>
          <w:rFonts w:ascii="Times New Roman" w:hAnsi="Times New Roman"/>
          <w:sz w:val="24"/>
        </w:rPr>
        <w:t xml:space="preserve"> regulatory program specialist/engineer</w:t>
      </w:r>
      <w:r w:rsidR="00B73D90" w:rsidRPr="006636FB">
        <w:rPr>
          <w:rFonts w:ascii="Times New Roman" w:hAnsi="Times New Roman"/>
          <w:sz w:val="24"/>
        </w:rPr>
        <w:t>)</w:t>
      </w:r>
      <w:r w:rsidRPr="006636FB">
        <w:rPr>
          <w:rFonts w:ascii="Times New Roman" w:hAnsi="Times New Roman"/>
          <w:sz w:val="24"/>
        </w:rPr>
        <w:t xml:space="preserve"> </w:t>
      </w:r>
      <w:r w:rsidR="00940BE8" w:rsidRPr="006636FB">
        <w:rPr>
          <w:rFonts w:ascii="Times New Roman" w:hAnsi="Times New Roman"/>
          <w:sz w:val="24"/>
        </w:rPr>
        <w:t xml:space="preserve">to </w:t>
      </w:r>
      <w:r w:rsidRPr="006636FB">
        <w:rPr>
          <w:rFonts w:ascii="Times New Roman" w:hAnsi="Times New Roman"/>
          <w:sz w:val="24"/>
        </w:rPr>
        <w:t>review the application</w:t>
      </w:r>
      <w:r w:rsidR="00940BE8" w:rsidRPr="006636FB">
        <w:rPr>
          <w:rFonts w:ascii="Times New Roman" w:hAnsi="Times New Roman"/>
          <w:sz w:val="24"/>
        </w:rPr>
        <w:t xml:space="preserve">.  </w:t>
      </w:r>
      <w:r w:rsidRPr="006636FB">
        <w:rPr>
          <w:rFonts w:ascii="Times New Roman" w:hAnsi="Times New Roman"/>
          <w:sz w:val="24"/>
        </w:rPr>
        <w:t>The annual cost to the Federal government for this oversight activity is estimated to be $</w:t>
      </w:r>
      <w:r w:rsidR="006636FB" w:rsidRPr="006636FB">
        <w:rPr>
          <w:rFonts w:ascii="Times New Roman" w:hAnsi="Times New Roman"/>
          <w:sz w:val="24"/>
        </w:rPr>
        <w:t>680</w:t>
      </w:r>
      <w:r w:rsidRPr="006636FB">
        <w:rPr>
          <w:rFonts w:ascii="Times New Roman" w:hAnsi="Times New Roman"/>
          <w:sz w:val="24"/>
        </w:rPr>
        <w:t>.</w:t>
      </w:r>
    </w:p>
    <w:p w:rsidR="00C416DF" w:rsidRPr="004C02E6" w:rsidRDefault="00C416DF" w:rsidP="00C416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416DF" w:rsidRPr="004C02E6" w:rsidRDefault="00C416DF" w:rsidP="00C416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Federal Programs</w:t>
      </w:r>
      <w:r w:rsidRPr="004C02E6">
        <w:rPr>
          <w:rFonts w:ascii="Times New Roman" w:hAnsi="Times New Roman"/>
          <w:sz w:val="24"/>
        </w:rPr>
        <w:t xml:space="preserve">:  Based upon </w:t>
      </w:r>
      <w:r w:rsidR="00C02E7F">
        <w:rPr>
          <w:rFonts w:ascii="Times New Roman" w:hAnsi="Times New Roman"/>
          <w:sz w:val="24"/>
        </w:rPr>
        <w:t>recent conversations with Federal program supervisors</w:t>
      </w:r>
      <w:r w:rsidRPr="004C02E6">
        <w:rPr>
          <w:rFonts w:ascii="Times New Roman" w:hAnsi="Times New Roman"/>
          <w:sz w:val="24"/>
        </w:rPr>
        <w:t xml:space="preserve">, </w:t>
      </w:r>
      <w:r w:rsidR="008B5EE5">
        <w:rPr>
          <w:rFonts w:ascii="Times New Roman" w:hAnsi="Times New Roman"/>
          <w:sz w:val="24"/>
        </w:rPr>
        <w:lastRenderedPageBreak/>
        <w:t>OSMRE</w:t>
      </w:r>
      <w:r w:rsidRPr="004C02E6">
        <w:rPr>
          <w:rFonts w:ascii="Times New Roman" w:hAnsi="Times New Roman"/>
          <w:sz w:val="24"/>
        </w:rPr>
        <w:t xml:space="preserve"> estimates that it will annually receive approximately </w:t>
      </w:r>
      <w:r w:rsidR="00C02E7F">
        <w:rPr>
          <w:rFonts w:ascii="Times New Roman" w:hAnsi="Times New Roman"/>
          <w:sz w:val="24"/>
        </w:rPr>
        <w:t>2</w:t>
      </w:r>
      <w:r w:rsidRPr="004C02E6">
        <w:rPr>
          <w:rFonts w:ascii="Times New Roman" w:hAnsi="Times New Roman"/>
          <w:sz w:val="24"/>
        </w:rPr>
        <w:t xml:space="preserve"> applications for new permits for lands and operations for which </w:t>
      </w:r>
      <w:r w:rsidR="008B5EE5" w:rsidRPr="006636FB">
        <w:rPr>
          <w:rFonts w:ascii="Times New Roman" w:hAnsi="Times New Roman"/>
          <w:sz w:val="24"/>
        </w:rPr>
        <w:t>OSMRE</w:t>
      </w:r>
      <w:r w:rsidRPr="006636FB">
        <w:rPr>
          <w:rFonts w:ascii="Times New Roman" w:hAnsi="Times New Roman"/>
          <w:sz w:val="24"/>
        </w:rPr>
        <w:t xml:space="preserve"> is the regulatory authority, requiring </w:t>
      </w:r>
      <w:r w:rsidR="004E2C0C" w:rsidRPr="006636FB">
        <w:rPr>
          <w:rFonts w:ascii="Times New Roman" w:hAnsi="Times New Roman"/>
          <w:sz w:val="24"/>
        </w:rPr>
        <w:t>10</w:t>
      </w:r>
      <w:r w:rsidRPr="006636FB">
        <w:rPr>
          <w:rFonts w:ascii="Times New Roman" w:hAnsi="Times New Roman"/>
          <w:sz w:val="24"/>
        </w:rPr>
        <w:t xml:space="preserve"> hours to review each.  At an average salary of $</w:t>
      </w:r>
      <w:r w:rsidR="006636FB" w:rsidRPr="006636FB">
        <w:rPr>
          <w:rFonts w:ascii="Times New Roman" w:hAnsi="Times New Roman"/>
          <w:sz w:val="24"/>
        </w:rPr>
        <w:t>6</w:t>
      </w:r>
      <w:r w:rsidR="00D27017" w:rsidRPr="006636FB">
        <w:rPr>
          <w:rFonts w:ascii="Times New Roman" w:hAnsi="Times New Roman"/>
          <w:sz w:val="24"/>
        </w:rPr>
        <w:t>8</w:t>
      </w:r>
      <w:r w:rsidRPr="006636FB">
        <w:rPr>
          <w:rFonts w:ascii="Times New Roman" w:hAnsi="Times New Roman"/>
          <w:sz w:val="24"/>
        </w:rPr>
        <w:t xml:space="preserve"> per hour as referenced above, the annual wage cost to the Federal government to review the</w:t>
      </w:r>
      <w:r w:rsidR="00D763B7" w:rsidRPr="006636FB">
        <w:rPr>
          <w:rFonts w:ascii="Times New Roman" w:hAnsi="Times New Roman"/>
          <w:sz w:val="24"/>
        </w:rPr>
        <w:t xml:space="preserve">se sections </w:t>
      </w:r>
      <w:r w:rsidRPr="006636FB">
        <w:rPr>
          <w:rFonts w:ascii="Times New Roman" w:hAnsi="Times New Roman"/>
          <w:sz w:val="24"/>
        </w:rPr>
        <w:t>will be $</w:t>
      </w:r>
      <w:r w:rsidR="006636FB" w:rsidRPr="006636FB">
        <w:rPr>
          <w:rFonts w:ascii="Times New Roman" w:hAnsi="Times New Roman"/>
          <w:sz w:val="24"/>
        </w:rPr>
        <w:t>1,360</w:t>
      </w:r>
      <w:r w:rsidRPr="006636FB">
        <w:rPr>
          <w:rFonts w:ascii="Times New Roman" w:hAnsi="Times New Roman"/>
          <w:sz w:val="24"/>
        </w:rPr>
        <w:t xml:space="preserve"> (</w:t>
      </w:r>
      <w:r w:rsidR="00C02E7F" w:rsidRPr="006636FB">
        <w:rPr>
          <w:rFonts w:ascii="Times New Roman" w:hAnsi="Times New Roman"/>
          <w:sz w:val="24"/>
        </w:rPr>
        <w:t>2</w:t>
      </w:r>
      <w:r w:rsidRPr="006636FB">
        <w:rPr>
          <w:rFonts w:ascii="Times New Roman" w:hAnsi="Times New Roman"/>
          <w:sz w:val="24"/>
        </w:rPr>
        <w:t xml:space="preserve"> applications x </w:t>
      </w:r>
      <w:r w:rsidR="004E2C0C" w:rsidRPr="006636FB">
        <w:rPr>
          <w:rFonts w:ascii="Times New Roman" w:hAnsi="Times New Roman"/>
          <w:sz w:val="24"/>
        </w:rPr>
        <w:t>10</w:t>
      </w:r>
      <w:r w:rsidRPr="006636FB">
        <w:rPr>
          <w:rFonts w:ascii="Times New Roman" w:hAnsi="Times New Roman"/>
          <w:sz w:val="24"/>
        </w:rPr>
        <w:t xml:space="preserve"> hours per review x $</w:t>
      </w:r>
      <w:r w:rsidR="006636FB" w:rsidRPr="006636FB">
        <w:rPr>
          <w:rFonts w:ascii="Times New Roman" w:hAnsi="Times New Roman"/>
          <w:sz w:val="24"/>
        </w:rPr>
        <w:t>68</w:t>
      </w:r>
      <w:r w:rsidRPr="006636FB">
        <w:rPr>
          <w:rFonts w:ascii="Times New Roman" w:hAnsi="Times New Roman"/>
          <w:sz w:val="24"/>
        </w:rPr>
        <w:t xml:space="preserve"> per hour).</w:t>
      </w:r>
    </w:p>
    <w:p w:rsidR="00C416DF" w:rsidRPr="004C02E6"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C416DF" w:rsidRPr="006636FB"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6636FB">
        <w:rPr>
          <w:rFonts w:ascii="Times New Roman" w:hAnsi="Times New Roman"/>
          <w:bCs/>
          <w:sz w:val="24"/>
          <w:u w:val="single"/>
        </w:rPr>
        <w:t>Total Federal Cost</w:t>
      </w:r>
    </w:p>
    <w:p w:rsidR="00C416DF" w:rsidRPr="006636FB"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rsidR="00C416DF" w:rsidRPr="006636FB" w:rsidRDefault="00D27017" w:rsidP="00D27017">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6636FB">
        <w:rPr>
          <w:rFonts w:ascii="Times New Roman" w:hAnsi="Times New Roman"/>
          <w:bCs/>
          <w:sz w:val="24"/>
        </w:rPr>
        <w:tab/>
      </w:r>
      <w:r w:rsidR="00D763B7" w:rsidRPr="006636FB">
        <w:rPr>
          <w:rFonts w:ascii="Times New Roman" w:hAnsi="Times New Roman"/>
          <w:bCs/>
          <w:sz w:val="24"/>
        </w:rPr>
        <w:t>$</w:t>
      </w:r>
      <w:r w:rsidRPr="006636FB">
        <w:rPr>
          <w:rFonts w:ascii="Times New Roman" w:hAnsi="Times New Roman"/>
          <w:bCs/>
          <w:sz w:val="24"/>
        </w:rPr>
        <w:t xml:space="preserve"> </w:t>
      </w:r>
      <w:r w:rsidR="005C2386" w:rsidRPr="006636FB">
        <w:rPr>
          <w:rFonts w:ascii="Times New Roman" w:hAnsi="Times New Roman"/>
          <w:bCs/>
          <w:sz w:val="24"/>
        </w:rPr>
        <w:t xml:space="preserve">  </w:t>
      </w:r>
      <w:r w:rsidR="006636FB" w:rsidRPr="006636FB">
        <w:rPr>
          <w:rFonts w:ascii="Times New Roman" w:hAnsi="Times New Roman"/>
          <w:bCs/>
          <w:sz w:val="24"/>
        </w:rPr>
        <w:t>6</w:t>
      </w:r>
      <w:r w:rsidR="00D763B7" w:rsidRPr="006636FB">
        <w:rPr>
          <w:rFonts w:ascii="Times New Roman" w:hAnsi="Times New Roman"/>
          <w:bCs/>
          <w:sz w:val="24"/>
        </w:rPr>
        <w:t>8</w:t>
      </w:r>
      <w:r w:rsidR="006636FB" w:rsidRPr="006636FB">
        <w:rPr>
          <w:rFonts w:ascii="Times New Roman" w:hAnsi="Times New Roman"/>
          <w:bCs/>
          <w:sz w:val="24"/>
        </w:rPr>
        <w:t>0</w:t>
      </w:r>
      <w:r w:rsidRPr="006636FB">
        <w:rPr>
          <w:rFonts w:ascii="Times New Roman" w:hAnsi="Times New Roman"/>
          <w:bCs/>
          <w:sz w:val="24"/>
        </w:rPr>
        <w:t xml:space="preserve">  </w:t>
      </w:r>
      <w:r w:rsidR="00C416DF" w:rsidRPr="006636FB">
        <w:rPr>
          <w:rFonts w:ascii="Times New Roman" w:hAnsi="Times New Roman"/>
          <w:bCs/>
          <w:sz w:val="24"/>
        </w:rPr>
        <w:t>Oversight</w:t>
      </w:r>
    </w:p>
    <w:p w:rsidR="00C416DF" w:rsidRPr="006636FB" w:rsidRDefault="00C416DF" w:rsidP="00D27017">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6636FB">
        <w:rPr>
          <w:rFonts w:ascii="Times New Roman" w:hAnsi="Times New Roman"/>
          <w:bCs/>
          <w:sz w:val="24"/>
          <w:u w:val="single"/>
        </w:rPr>
        <w:t>+</w:t>
      </w:r>
      <w:r w:rsidR="00D27017" w:rsidRPr="006636FB">
        <w:rPr>
          <w:rFonts w:ascii="Times New Roman" w:hAnsi="Times New Roman"/>
          <w:bCs/>
          <w:sz w:val="24"/>
          <w:u w:val="single"/>
        </w:rPr>
        <w:tab/>
      </w:r>
      <w:r w:rsidRPr="006636FB">
        <w:rPr>
          <w:rFonts w:ascii="Times New Roman" w:hAnsi="Times New Roman"/>
          <w:bCs/>
          <w:sz w:val="24"/>
          <w:u w:val="single"/>
        </w:rPr>
        <w:t>$</w:t>
      </w:r>
      <w:r w:rsidR="006636FB" w:rsidRPr="006636FB">
        <w:rPr>
          <w:rFonts w:ascii="Times New Roman" w:hAnsi="Times New Roman"/>
          <w:bCs/>
          <w:sz w:val="24"/>
          <w:u w:val="single"/>
        </w:rPr>
        <w:t>1,360</w:t>
      </w:r>
      <w:r w:rsidR="00D27017" w:rsidRPr="006636FB">
        <w:rPr>
          <w:rFonts w:ascii="Times New Roman" w:hAnsi="Times New Roman"/>
          <w:bCs/>
          <w:sz w:val="24"/>
        </w:rPr>
        <w:t xml:space="preserve">  </w:t>
      </w:r>
      <w:r w:rsidRPr="006636FB">
        <w:rPr>
          <w:rFonts w:ascii="Times New Roman" w:hAnsi="Times New Roman"/>
          <w:bCs/>
          <w:sz w:val="24"/>
        </w:rPr>
        <w:t>Federal Programs</w:t>
      </w:r>
    </w:p>
    <w:p w:rsidR="00C416DF" w:rsidRPr="004C02E6" w:rsidRDefault="00D27017" w:rsidP="00D27017">
      <w:pPr>
        <w:keepNext/>
        <w:keepLines/>
        <w:tabs>
          <w:tab w:val="left" w:pos="-1440"/>
          <w:tab w:val="left" w:pos="-720"/>
          <w:tab w:val="left" w:pos="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6636FB">
        <w:rPr>
          <w:rFonts w:ascii="Times New Roman" w:hAnsi="Times New Roman"/>
          <w:sz w:val="24"/>
        </w:rPr>
        <w:tab/>
      </w:r>
      <w:r w:rsidR="00C416DF" w:rsidRPr="006636FB">
        <w:rPr>
          <w:rFonts w:ascii="Times New Roman" w:hAnsi="Times New Roman"/>
          <w:sz w:val="24"/>
        </w:rPr>
        <w:t>$</w:t>
      </w:r>
      <w:r w:rsidR="006636FB" w:rsidRPr="006636FB">
        <w:rPr>
          <w:rFonts w:ascii="Times New Roman" w:hAnsi="Times New Roman"/>
          <w:sz w:val="24"/>
        </w:rPr>
        <w:t>2</w:t>
      </w:r>
      <w:r w:rsidRPr="006636FB">
        <w:rPr>
          <w:rFonts w:ascii="Times New Roman" w:hAnsi="Times New Roman"/>
          <w:sz w:val="24"/>
        </w:rPr>
        <w:t>,</w:t>
      </w:r>
      <w:r w:rsidR="006636FB" w:rsidRPr="006636FB">
        <w:rPr>
          <w:rFonts w:ascii="Times New Roman" w:hAnsi="Times New Roman"/>
          <w:sz w:val="24"/>
        </w:rPr>
        <w:t>040</w:t>
      </w:r>
      <w:r w:rsidRPr="006636FB">
        <w:rPr>
          <w:rFonts w:ascii="Times New Roman" w:hAnsi="Times New Roman"/>
          <w:sz w:val="24"/>
        </w:rPr>
        <w:t xml:space="preserve">  T</w:t>
      </w:r>
      <w:r w:rsidR="00C416DF" w:rsidRPr="006636FB">
        <w:rPr>
          <w:rFonts w:ascii="Times New Roman" w:hAnsi="Times New Roman"/>
          <w:sz w:val="24"/>
        </w:rPr>
        <w:t>otal Federal Cost</w:t>
      </w:r>
    </w:p>
    <w:p w:rsidR="00324FAE" w:rsidRPr="004C02E6" w:rsidRDefault="00324FAE">
      <w:pPr>
        <w:pStyle w:val="BodyTextIndent3"/>
      </w:pPr>
    </w:p>
    <w:p w:rsidR="00545797" w:rsidRPr="007B0E32" w:rsidRDefault="00226991" w:rsidP="007B0E32">
      <w:pPr>
        <w:pStyle w:val="BodyTextIndent3"/>
      </w:pPr>
      <w:r w:rsidRPr="004C02E6">
        <w:t>15.</w:t>
      </w:r>
      <w:r w:rsidRPr="004C02E6">
        <w:tab/>
      </w:r>
      <w:r w:rsidR="008965B4" w:rsidRPr="000C6DDC">
        <w:t xml:space="preserve">There are currently </w:t>
      </w:r>
      <w:r w:rsidR="00C02E7F">
        <w:t>107,727</w:t>
      </w:r>
      <w:r w:rsidR="008965B4" w:rsidRPr="000C6DDC">
        <w:t xml:space="preserve"> hours approved for th</w:t>
      </w:r>
      <w:r w:rsidR="007B0E32">
        <w:t>ese</w:t>
      </w:r>
      <w:r w:rsidR="008965B4" w:rsidRPr="000C6DDC">
        <w:t xml:space="preserve"> section</w:t>
      </w:r>
      <w:r w:rsidR="007B0E32">
        <w:t>s.</w:t>
      </w:r>
      <w:r w:rsidR="008965B4" w:rsidRPr="004C02E6">
        <w:t xml:space="preserve"> </w:t>
      </w:r>
      <w:r w:rsidR="007B0E32">
        <w:t xml:space="preserve"> </w:t>
      </w:r>
      <w:r w:rsidRPr="004C02E6">
        <w:t xml:space="preserve">This information collection request will </w:t>
      </w:r>
      <w:r w:rsidR="00330C9B" w:rsidRPr="007B0E32">
        <w:t xml:space="preserve">cause a slight </w:t>
      </w:r>
      <w:r w:rsidR="00A42CFC" w:rsidRPr="007B0E32">
        <w:t>de</w:t>
      </w:r>
      <w:r w:rsidRPr="007B0E32">
        <w:t xml:space="preserve">crease </w:t>
      </w:r>
      <w:r w:rsidR="00330C9B" w:rsidRPr="007B0E32">
        <w:t xml:space="preserve">to </w:t>
      </w:r>
      <w:r w:rsidRPr="007B0E32">
        <w:t>the previously ap</w:t>
      </w:r>
      <w:r w:rsidR="00CE7438" w:rsidRPr="007B0E32">
        <w:t>proved burden estimate</w:t>
      </w:r>
      <w:r w:rsidR="008632E6">
        <w:t xml:space="preserve">.  This </w:t>
      </w:r>
      <w:r w:rsidR="007B0E32" w:rsidRPr="007B0E32">
        <w:t>adjustment</w:t>
      </w:r>
      <w:r w:rsidR="008632E6">
        <w:t xml:space="preserve"> i</w:t>
      </w:r>
      <w:r w:rsidR="007B0E32" w:rsidRPr="007B0E32">
        <w:t xml:space="preserve">s </w:t>
      </w:r>
      <w:r w:rsidR="00093B52">
        <w:t xml:space="preserve">primarily </w:t>
      </w:r>
      <w:r w:rsidR="00CE7438" w:rsidRPr="007B0E32">
        <w:t xml:space="preserve">due </w:t>
      </w:r>
      <w:r w:rsidR="00330C9B" w:rsidRPr="007B0E32">
        <w:t xml:space="preserve">to </w:t>
      </w:r>
      <w:r w:rsidR="008632E6">
        <w:t xml:space="preserve">a </w:t>
      </w:r>
      <w:r w:rsidR="00093B52">
        <w:t>decrease</w:t>
      </w:r>
      <w:r w:rsidR="008632E6">
        <w:t xml:space="preserve"> in the </w:t>
      </w:r>
      <w:r w:rsidR="00330C9B" w:rsidRPr="007B0E32">
        <w:t>number of permit applications</w:t>
      </w:r>
      <w:r w:rsidR="008632E6">
        <w:t xml:space="preserve"> </w:t>
      </w:r>
      <w:r w:rsidR="00093B52">
        <w:t xml:space="preserve">we expect will be </w:t>
      </w:r>
      <w:r w:rsidR="002C0FB6">
        <w:t>prepare</w:t>
      </w:r>
      <w:r w:rsidR="00093B52">
        <w:t>d</w:t>
      </w:r>
      <w:r w:rsidR="002C0FB6">
        <w:t xml:space="preserve"> </w:t>
      </w:r>
      <w:r w:rsidR="00330C9B" w:rsidRPr="007B0E32">
        <w:t xml:space="preserve">and </w:t>
      </w:r>
      <w:r w:rsidR="004E2C0C">
        <w:t>reviewed</w:t>
      </w:r>
      <w:r w:rsidR="00093B52">
        <w:t xml:space="preserve"> over the next three years</w:t>
      </w:r>
      <w:r w:rsidR="00330C9B" w:rsidRPr="007B0E32">
        <w:t>.</w:t>
      </w:r>
      <w:r w:rsidR="007B0E32" w:rsidRPr="007B0E32">
        <w:t xml:space="preserve"> </w:t>
      </w:r>
      <w:r w:rsidR="00545797" w:rsidRPr="007B0E32">
        <w:t>The burden will change as follows</w:t>
      </w:r>
      <w:smartTag w:uri="urn:schemas-microsoft-com:office:smarttags" w:element="PersonName">
        <w:r w:rsidR="00545797" w:rsidRPr="007B0E32">
          <w:t>:</w:t>
        </w:r>
      </w:smartTag>
    </w:p>
    <w:p w:rsidR="00545797" w:rsidRPr="007B0E32" w:rsidRDefault="00545797" w:rsidP="00545797">
      <w:pPr>
        <w:tabs>
          <w:tab w:val="left" w:pos="720"/>
        </w:tabs>
        <w:ind w:left="180"/>
        <w:rPr>
          <w:rFonts w:ascii="Times New Roman" w:hAnsi="Times New Roman"/>
          <w:sz w:val="24"/>
        </w:rPr>
      </w:pPr>
    </w:p>
    <w:p w:rsidR="00545797" w:rsidRPr="007B0E32" w:rsidRDefault="007B0E32" w:rsidP="007B0E32">
      <w:pPr>
        <w:tabs>
          <w:tab w:val="left" w:pos="900"/>
          <w:tab w:val="left" w:pos="1440"/>
        </w:tabs>
        <w:ind w:left="720"/>
        <w:rPr>
          <w:rFonts w:ascii="Times New Roman" w:hAnsi="Times New Roman"/>
          <w:sz w:val="24"/>
        </w:rPr>
      </w:pPr>
      <w:r>
        <w:rPr>
          <w:rFonts w:ascii="Times New Roman" w:hAnsi="Times New Roman"/>
          <w:sz w:val="24"/>
        </w:rPr>
        <w:tab/>
      </w:r>
      <w:r w:rsidR="00C02E7F">
        <w:rPr>
          <w:rFonts w:ascii="Times New Roman" w:hAnsi="Times New Roman"/>
          <w:sz w:val="24"/>
        </w:rPr>
        <w:t>107,727</w:t>
      </w:r>
      <w:r>
        <w:rPr>
          <w:rFonts w:ascii="Times New Roman" w:hAnsi="Times New Roman"/>
          <w:sz w:val="24"/>
        </w:rPr>
        <w:t xml:space="preserve">  </w:t>
      </w:r>
      <w:r w:rsidR="00545797" w:rsidRPr="007B0E32">
        <w:rPr>
          <w:rFonts w:ascii="Times New Roman" w:hAnsi="Times New Roman"/>
          <w:sz w:val="24"/>
        </w:rPr>
        <w:t>hours currently approved</w:t>
      </w:r>
    </w:p>
    <w:p w:rsidR="00545797" w:rsidRPr="007B0E32" w:rsidRDefault="00545797" w:rsidP="007B0E32">
      <w:pPr>
        <w:tabs>
          <w:tab w:val="left" w:pos="900"/>
          <w:tab w:val="left" w:pos="1440"/>
        </w:tabs>
        <w:ind w:left="720"/>
        <w:rPr>
          <w:rFonts w:ascii="Times New Roman" w:hAnsi="Times New Roman"/>
          <w:sz w:val="24"/>
        </w:rPr>
      </w:pPr>
      <w:r w:rsidRPr="007B0E32">
        <w:rPr>
          <w:rFonts w:ascii="Times New Roman" w:hAnsi="Times New Roman"/>
          <w:sz w:val="24"/>
          <w:u w:val="single"/>
        </w:rPr>
        <w:t>-</w:t>
      </w:r>
      <w:r w:rsidR="007B0E32">
        <w:rPr>
          <w:rFonts w:ascii="Times New Roman" w:hAnsi="Times New Roman"/>
          <w:sz w:val="24"/>
          <w:u w:val="single"/>
        </w:rPr>
        <w:tab/>
        <w:t xml:space="preserve">  </w:t>
      </w:r>
      <w:r w:rsidR="00C02E7F">
        <w:rPr>
          <w:rFonts w:ascii="Times New Roman" w:hAnsi="Times New Roman"/>
          <w:sz w:val="24"/>
          <w:u w:val="single"/>
        </w:rPr>
        <w:t>16,547</w:t>
      </w:r>
      <w:r w:rsidRPr="007B0E32">
        <w:rPr>
          <w:rFonts w:ascii="Times New Roman" w:hAnsi="Times New Roman"/>
          <w:sz w:val="24"/>
        </w:rPr>
        <w:t xml:space="preserve"> </w:t>
      </w:r>
      <w:r w:rsidR="007B0E32">
        <w:rPr>
          <w:rFonts w:ascii="Times New Roman" w:hAnsi="Times New Roman"/>
          <w:sz w:val="24"/>
        </w:rPr>
        <w:t xml:space="preserve"> </w:t>
      </w:r>
      <w:r w:rsidRPr="007B0E32">
        <w:rPr>
          <w:rFonts w:ascii="Times New Roman" w:hAnsi="Times New Roman"/>
          <w:sz w:val="24"/>
        </w:rPr>
        <w:t>hours due to adjustment</w:t>
      </w:r>
      <w:r w:rsidR="008632E6">
        <w:rPr>
          <w:rFonts w:ascii="Times New Roman" w:hAnsi="Times New Roman"/>
          <w:sz w:val="24"/>
        </w:rPr>
        <w:t>s</w:t>
      </w:r>
    </w:p>
    <w:p w:rsidR="00545797" w:rsidRPr="007B0E32" w:rsidRDefault="007B0E32" w:rsidP="007B0E32">
      <w:pPr>
        <w:tabs>
          <w:tab w:val="left" w:pos="900"/>
          <w:tab w:val="left" w:pos="1800"/>
        </w:tabs>
        <w:ind w:left="720"/>
        <w:rPr>
          <w:rFonts w:ascii="Times New Roman" w:hAnsi="Times New Roman"/>
          <w:sz w:val="24"/>
        </w:rPr>
      </w:pPr>
      <w:r>
        <w:rPr>
          <w:rFonts w:ascii="Times New Roman" w:hAnsi="Times New Roman"/>
          <w:sz w:val="24"/>
        </w:rPr>
        <w:tab/>
      </w:r>
      <w:r w:rsidR="00C02E7F">
        <w:rPr>
          <w:rFonts w:ascii="Times New Roman" w:hAnsi="Times New Roman"/>
          <w:sz w:val="24"/>
        </w:rPr>
        <w:t xml:space="preserve">  91,180</w:t>
      </w:r>
      <w:r w:rsidR="00545797" w:rsidRPr="007B0E32">
        <w:rPr>
          <w:rFonts w:ascii="Times New Roman" w:hAnsi="Times New Roman"/>
          <w:sz w:val="24"/>
        </w:rPr>
        <w:t xml:space="preserve"> </w:t>
      </w:r>
      <w:r>
        <w:rPr>
          <w:rFonts w:ascii="Times New Roman" w:hAnsi="Times New Roman"/>
          <w:sz w:val="24"/>
        </w:rPr>
        <w:t xml:space="preserve"> </w:t>
      </w:r>
      <w:r w:rsidR="00545797" w:rsidRPr="007B0E32">
        <w:rPr>
          <w:rFonts w:ascii="Times New Roman" w:hAnsi="Times New Roman"/>
          <w:sz w:val="24"/>
        </w:rPr>
        <w:t>hours requested</w:t>
      </w:r>
    </w:p>
    <w:p w:rsidR="00226991" w:rsidRPr="007B0E32" w:rsidRDefault="00226991">
      <w:pPr>
        <w:rPr>
          <w:rFonts w:ascii="Times New Roman" w:hAnsi="Times New Roman"/>
          <w:sz w:val="24"/>
        </w:rPr>
      </w:pPr>
    </w:p>
    <w:p w:rsidR="00226991" w:rsidRPr="007B0E32" w:rsidRDefault="00226991">
      <w:pPr>
        <w:numPr>
          <w:ilvl w:val="0"/>
          <w:numId w:val="3"/>
        </w:numPr>
        <w:tabs>
          <w:tab w:val="left" w:pos="-1440"/>
        </w:tabs>
        <w:ind w:hanging="720"/>
        <w:rPr>
          <w:rFonts w:ascii="Times New Roman" w:hAnsi="Times New Roman"/>
          <w:sz w:val="24"/>
        </w:rPr>
      </w:pPr>
      <w:r w:rsidRPr="007B0E32">
        <w:rPr>
          <w:rFonts w:ascii="Times New Roman" w:hAnsi="Times New Roman"/>
          <w:sz w:val="24"/>
        </w:rPr>
        <w:t>See list of items with identical responses.</w:t>
      </w:r>
    </w:p>
    <w:p w:rsidR="00226991" w:rsidRPr="007B0E32" w:rsidRDefault="00226991">
      <w:pPr>
        <w:tabs>
          <w:tab w:val="left" w:pos="-1440"/>
        </w:tabs>
        <w:rPr>
          <w:rFonts w:ascii="Times New Roman" w:hAnsi="Times New Roman"/>
          <w:sz w:val="24"/>
        </w:rPr>
      </w:pPr>
    </w:p>
    <w:p w:rsidR="00226991" w:rsidRPr="004C02E6" w:rsidRDefault="00226991">
      <w:pPr>
        <w:numPr>
          <w:ilvl w:val="0"/>
          <w:numId w:val="3"/>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rsidR="00226991" w:rsidRPr="004C02E6" w:rsidRDefault="00226991">
      <w:pPr>
        <w:tabs>
          <w:tab w:val="left" w:pos="-1440"/>
        </w:tabs>
        <w:rPr>
          <w:rFonts w:ascii="Times New Roman" w:hAnsi="Times New Roman"/>
          <w:sz w:val="24"/>
        </w:rPr>
      </w:pPr>
    </w:p>
    <w:p w:rsidR="00226991" w:rsidRPr="004C02E6" w:rsidRDefault="00226991">
      <w:pPr>
        <w:numPr>
          <w:ilvl w:val="0"/>
          <w:numId w:val="3"/>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rsidR="00226991" w:rsidRPr="004C02E6" w:rsidRDefault="00226991">
      <w:pPr>
        <w:tabs>
          <w:tab w:val="left" w:pos="-1440"/>
        </w:tabs>
        <w:rPr>
          <w:rFonts w:ascii="Times New Roman" w:hAnsi="Times New Roman"/>
          <w:sz w:val="24"/>
        </w:rPr>
      </w:pPr>
    </w:p>
    <w:p w:rsidR="00226991" w:rsidRPr="004C02E6" w:rsidRDefault="00226991">
      <w:pPr>
        <w:tabs>
          <w:tab w:val="left" w:pos="-1440"/>
        </w:tabs>
        <w:rPr>
          <w:rFonts w:ascii="Times New Roman" w:hAnsi="Times New Roman"/>
          <w:sz w:val="24"/>
        </w:rPr>
      </w:pPr>
    </w:p>
    <w:p w:rsidR="006B11BB" w:rsidRPr="004C02E6" w:rsidRDefault="00226991" w:rsidP="006B11BB">
      <w:pPr>
        <w:jc w:val="center"/>
        <w:rPr>
          <w:rFonts w:ascii="Times New Roman" w:hAnsi="Times New Roman"/>
          <w:b/>
          <w:sz w:val="24"/>
        </w:rPr>
      </w:pPr>
      <w:r w:rsidRPr="004C02E6">
        <w:rPr>
          <w:rFonts w:ascii="Times New Roman" w:hAnsi="Times New Roman"/>
          <w:sz w:val="24"/>
        </w:rPr>
        <w:br w:type="page"/>
      </w:r>
      <w:r w:rsidR="00747985">
        <w:rPr>
          <w:rFonts w:ascii="Times New Roman" w:hAnsi="Times New Roman"/>
          <w:b/>
          <w:sz w:val="24"/>
        </w:rPr>
        <w:lastRenderedPageBreak/>
        <w:t>Section</w:t>
      </w:r>
      <w:r w:rsidR="006B11BB" w:rsidRPr="004C02E6">
        <w:rPr>
          <w:rFonts w:ascii="Times New Roman" w:hAnsi="Times New Roman"/>
          <w:b/>
          <w:sz w:val="24"/>
        </w:rPr>
        <w:t xml:space="preserve"> 779/783.1</w:t>
      </w:r>
      <w:r w:rsidR="006B11BB">
        <w:rPr>
          <w:rFonts w:ascii="Times New Roman" w:hAnsi="Times New Roman"/>
          <w:b/>
          <w:sz w:val="24"/>
        </w:rPr>
        <w:t>8</w:t>
      </w:r>
      <w:r w:rsidR="006B11BB" w:rsidRPr="004C02E6">
        <w:rPr>
          <w:rFonts w:ascii="Times New Roman" w:hAnsi="Times New Roman"/>
          <w:b/>
          <w:sz w:val="24"/>
        </w:rPr>
        <w:t>:</w:t>
      </w:r>
      <w:r w:rsidR="006B11BB">
        <w:rPr>
          <w:rFonts w:ascii="Times New Roman" w:hAnsi="Times New Roman"/>
          <w:b/>
          <w:sz w:val="24"/>
        </w:rPr>
        <w:t xml:space="preserve">  </w:t>
      </w:r>
      <w:r w:rsidR="006B11BB" w:rsidRPr="004C02E6">
        <w:rPr>
          <w:rFonts w:ascii="Times New Roman" w:hAnsi="Times New Roman"/>
          <w:b/>
          <w:sz w:val="24"/>
        </w:rPr>
        <w:t>Climatological Information</w:t>
      </w:r>
    </w:p>
    <w:p w:rsidR="00226991" w:rsidRDefault="00226991">
      <w:pPr>
        <w:rPr>
          <w:rFonts w:ascii="Times New Roman" w:hAnsi="Times New Roman"/>
          <w:sz w:val="24"/>
        </w:rPr>
      </w:pPr>
    </w:p>
    <w:p w:rsidR="00F42E80" w:rsidRPr="00F42E80" w:rsidRDefault="00F42E80" w:rsidP="00F42E80">
      <w:pPr>
        <w:rPr>
          <w:rFonts w:ascii="Times New Roman" w:hAnsi="Times New Roman"/>
          <w:b/>
          <w:sz w:val="24"/>
        </w:rPr>
      </w:pPr>
      <w:r w:rsidRPr="00F42E80">
        <w:rPr>
          <w:rFonts w:ascii="Times New Roman" w:hAnsi="Times New Roman"/>
          <w:b/>
          <w:sz w:val="24"/>
        </w:rPr>
        <w:t>Justification</w:t>
      </w:r>
    </w:p>
    <w:p w:rsidR="00F42E80" w:rsidRPr="004C02E6" w:rsidRDefault="00F42E80">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 507(b)(12) of the Act, requires the permit application to contain a statement of climatological factors peculiar to the locality of the land to be affected, including the average seasonal precipitation, the average direction and velocity of prevailing winds, and the seasonal temperature ranges, if requested, by the regulatory authority.</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Section 779</w:t>
      </w:r>
      <w:r w:rsidR="002E34E6" w:rsidRPr="004C02E6">
        <w:rPr>
          <w:rFonts w:ascii="Times New Roman" w:hAnsi="Times New Roman"/>
          <w:sz w:val="24"/>
        </w:rPr>
        <w:t>/783</w:t>
      </w:r>
      <w:r w:rsidRPr="004C02E6">
        <w:rPr>
          <w:rFonts w:ascii="Times New Roman" w:hAnsi="Times New Roman"/>
          <w:sz w:val="24"/>
        </w:rPr>
        <w:t xml:space="preserve">.18, when requested by the SRA, requires that the application contain a statement of the climatological factors that are representative of the proposed permit area including:  average seasonal precipitation, average direction and velocity of prevailing winds, and seasonal temperature ranges.  The regulatory authority may also request additional data as deemed necessary to ensure compliance with the requirement of Subchapter G.  Although this information is not explicitly required by </w:t>
      </w:r>
      <w:r w:rsidR="007A696E" w:rsidRPr="004C02E6">
        <w:rPr>
          <w:rFonts w:ascii="Times New Roman" w:hAnsi="Times New Roman"/>
          <w:sz w:val="24"/>
        </w:rPr>
        <w:t>F</w:t>
      </w:r>
      <w:r w:rsidRPr="004C02E6">
        <w:rPr>
          <w:rFonts w:ascii="Times New Roman" w:hAnsi="Times New Roman"/>
          <w:sz w:val="24"/>
        </w:rPr>
        <w:t>ederal regulations, SRAs routinely request this climatological information.</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This information may be needed by the regulatory authority to determine whether the applicant will be able to comply with the performance standards of topsoil, roads, hydrologic balance, sedimentation ponds, disposal of excess spoil, coal waste, backfilling and grading, revegetation and postmining land use.  The operator's plan for controlling wind and water erosion, revegetation potential, sedimentation pond design, etc., is evaluated on the collected information.  In some cases the information may be obtained from the weather bureau.  If so, it would not be required of the permit applicant.  Failure to include this information would make it difficult for the regulatory authority to determine whether the operation could meet the performance standards of Subchapter K.</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rsidR="00D11815" w:rsidRPr="004C02E6" w:rsidRDefault="00D11815">
      <w:pPr>
        <w:tabs>
          <w:tab w:val="left" w:pos="-1440"/>
        </w:tabs>
        <w:ind w:left="720" w:hanging="720"/>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numPr>
          <w:ilvl w:val="0"/>
          <w:numId w:val="6"/>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rsidR="00226991" w:rsidRPr="004C02E6" w:rsidRDefault="00226991">
      <w:pPr>
        <w:tabs>
          <w:tab w:val="left" w:pos="-1440"/>
        </w:tabs>
        <w:ind w:left="120"/>
        <w:rPr>
          <w:rFonts w:ascii="Times New Roman" w:hAnsi="Times New Roman"/>
          <w:sz w:val="24"/>
        </w:rPr>
      </w:pPr>
      <w:r w:rsidRPr="004C02E6">
        <w:rPr>
          <w:rFonts w:ascii="Times New Roman" w:hAnsi="Times New Roman"/>
          <w:sz w:val="24"/>
        </w:rPr>
        <w:t xml:space="preserve"> </w:t>
      </w:r>
    </w:p>
    <w:p w:rsidR="00226991" w:rsidRPr="004C02E6" w:rsidRDefault="00226991">
      <w:pPr>
        <w:numPr>
          <w:ilvl w:val="0"/>
          <w:numId w:val="6"/>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rsidR="00226991" w:rsidRPr="004C02E6" w:rsidRDefault="00226991">
      <w:pPr>
        <w:tabs>
          <w:tab w:val="left" w:pos="-1440"/>
        </w:tabs>
        <w:rPr>
          <w:rFonts w:ascii="Times New Roman" w:hAnsi="Times New Roman"/>
          <w:sz w:val="24"/>
        </w:rPr>
      </w:pPr>
    </w:p>
    <w:p w:rsidR="00226991" w:rsidRPr="004C02E6" w:rsidRDefault="00226991">
      <w:pPr>
        <w:numPr>
          <w:ilvl w:val="0"/>
          <w:numId w:val="6"/>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rsidR="00226991" w:rsidRPr="004C02E6" w:rsidRDefault="00226991">
      <w:pPr>
        <w:tabs>
          <w:tab w:val="left" w:pos="-1440"/>
        </w:tabs>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lastRenderedPageBreak/>
        <w:t>12.</w:t>
      </w:r>
      <w:r w:rsidRPr="004C02E6">
        <w:rPr>
          <w:rFonts w:ascii="Times New Roman" w:hAnsi="Times New Roman"/>
          <w:sz w:val="24"/>
        </w:rPr>
        <w:tab/>
        <w:t xml:space="preserve"> </w:t>
      </w:r>
      <w:r w:rsidRPr="004C02E6">
        <w:rPr>
          <w:rFonts w:ascii="Times New Roman" w:hAnsi="Times New Roman"/>
          <w:sz w:val="24"/>
          <w:u w:val="single"/>
        </w:rPr>
        <w:t>Reporting, Recordkeeping, and Reviewing Burden</w:t>
      </w:r>
    </w:p>
    <w:p w:rsidR="00226991" w:rsidRPr="004C02E6" w:rsidRDefault="00226991">
      <w:pPr>
        <w:rPr>
          <w:rFonts w:ascii="Times New Roman" w:hAnsi="Times New Roman"/>
          <w:sz w:val="24"/>
        </w:rPr>
      </w:pPr>
    </w:p>
    <w:p w:rsidR="00226991" w:rsidRPr="004C02E6" w:rsidRDefault="00226991">
      <w:pPr>
        <w:ind w:firstLine="720"/>
        <w:rPr>
          <w:rFonts w:ascii="Times New Roman" w:hAnsi="Times New Roman"/>
          <w:sz w:val="24"/>
        </w:rPr>
      </w:pPr>
      <w:r w:rsidRPr="004C02E6">
        <w:rPr>
          <w:rFonts w:ascii="Times New Roman" w:hAnsi="Times New Roman"/>
          <w:sz w:val="24"/>
        </w:rPr>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Based on the annual evaluation reports </w:t>
      </w:r>
      <w:r w:rsidR="00100378">
        <w:rPr>
          <w:rFonts w:ascii="Times New Roman" w:hAnsi="Times New Roman"/>
          <w:sz w:val="24"/>
        </w:rPr>
        <w:t xml:space="preserve">for EY2013 and EY2014, </w:t>
      </w:r>
      <w:r w:rsidRPr="004C02E6">
        <w:rPr>
          <w:rFonts w:ascii="Times New Roman" w:hAnsi="Times New Roman"/>
          <w:sz w:val="24"/>
        </w:rPr>
        <w:t>and ongoing contacts with permit applicants</w:t>
      </w:r>
      <w:r w:rsidR="008B61BB" w:rsidRPr="004C02E6">
        <w:rPr>
          <w:rFonts w:ascii="Times New Roman" w:hAnsi="Times New Roman"/>
          <w:sz w:val="24"/>
        </w:rPr>
        <w:t xml:space="preserve"> </w:t>
      </w:r>
      <w:r w:rsidR="00100378">
        <w:rPr>
          <w:rFonts w:ascii="Times New Roman" w:hAnsi="Times New Roman"/>
          <w:sz w:val="24"/>
        </w:rPr>
        <w:t>including</w:t>
      </w:r>
      <w:r w:rsidR="008B61BB" w:rsidRPr="004C02E6">
        <w:rPr>
          <w:rFonts w:ascii="Times New Roman" w:hAnsi="Times New Roman"/>
          <w:sz w:val="24"/>
        </w:rPr>
        <w:t xml:space="preserve"> those identified in item 8</w:t>
      </w:r>
      <w:r w:rsidRPr="004C02E6">
        <w:rPr>
          <w:rFonts w:ascii="Times New Roman" w:hAnsi="Times New Roman"/>
          <w:sz w:val="24"/>
        </w:rPr>
        <w:t xml:space="preserve">, </w:t>
      </w:r>
      <w:r w:rsidR="00100378">
        <w:rPr>
          <w:rFonts w:ascii="Times New Roman" w:hAnsi="Times New Roman"/>
          <w:sz w:val="24"/>
        </w:rPr>
        <w:t>we estimate that a total of 190</w:t>
      </w:r>
      <w:r w:rsidRPr="004C02E6">
        <w:rPr>
          <w:rFonts w:ascii="Times New Roman" w:hAnsi="Times New Roman"/>
          <w:sz w:val="24"/>
        </w:rPr>
        <w:t xml:space="preserve"> </w:t>
      </w:r>
      <w:r w:rsidR="00100378">
        <w:rPr>
          <w:rFonts w:ascii="Times New Roman" w:hAnsi="Times New Roman"/>
          <w:sz w:val="24"/>
        </w:rPr>
        <w:t>new</w:t>
      </w:r>
      <w:r w:rsidR="0087018B">
        <w:rPr>
          <w:rFonts w:ascii="Times New Roman" w:hAnsi="Times New Roman"/>
          <w:sz w:val="24"/>
        </w:rPr>
        <w:t xml:space="preserve"> </w:t>
      </w:r>
      <w:r w:rsidRPr="004C02E6">
        <w:rPr>
          <w:rFonts w:ascii="Times New Roman" w:hAnsi="Times New Roman"/>
          <w:sz w:val="24"/>
        </w:rPr>
        <w:t>permit applica</w:t>
      </w:r>
      <w:r w:rsidR="0087018B">
        <w:rPr>
          <w:rFonts w:ascii="Times New Roman" w:hAnsi="Times New Roman"/>
          <w:sz w:val="24"/>
        </w:rPr>
        <w:t>tions</w:t>
      </w:r>
      <w:r w:rsidRPr="004C02E6">
        <w:rPr>
          <w:rFonts w:ascii="Times New Roman" w:hAnsi="Times New Roman"/>
          <w:sz w:val="24"/>
        </w:rPr>
        <w:t xml:space="preserve"> </w:t>
      </w:r>
      <w:r w:rsidR="00100378">
        <w:rPr>
          <w:rFonts w:ascii="Times New Roman" w:hAnsi="Times New Roman"/>
          <w:sz w:val="24"/>
        </w:rPr>
        <w:t xml:space="preserve">will be </w:t>
      </w:r>
      <w:r w:rsidRPr="004C02E6">
        <w:rPr>
          <w:rFonts w:ascii="Times New Roman" w:hAnsi="Times New Roman"/>
          <w:sz w:val="24"/>
        </w:rPr>
        <w:t>submitt</w:t>
      </w:r>
      <w:r w:rsidR="00100378">
        <w:rPr>
          <w:rFonts w:ascii="Times New Roman" w:hAnsi="Times New Roman"/>
          <w:sz w:val="24"/>
        </w:rPr>
        <w:t>ed</w:t>
      </w:r>
      <w:r w:rsidRPr="004C02E6">
        <w:rPr>
          <w:rFonts w:ascii="Times New Roman" w:hAnsi="Times New Roman"/>
          <w:sz w:val="24"/>
        </w:rPr>
        <w:t xml:space="preserve"> </w:t>
      </w:r>
      <w:r w:rsidR="00100378">
        <w:rPr>
          <w:rFonts w:ascii="Times New Roman" w:hAnsi="Times New Roman"/>
          <w:sz w:val="24"/>
        </w:rPr>
        <w:t xml:space="preserve">with </w:t>
      </w:r>
      <w:r w:rsidRPr="004C02E6">
        <w:rPr>
          <w:rFonts w:ascii="Times New Roman" w:hAnsi="Times New Roman"/>
          <w:sz w:val="24"/>
        </w:rPr>
        <w:t>the information</w:t>
      </w:r>
      <w:r w:rsidR="0087018B">
        <w:rPr>
          <w:rFonts w:ascii="Times New Roman" w:hAnsi="Times New Roman"/>
          <w:sz w:val="24"/>
        </w:rPr>
        <w:t xml:space="preserve"> required in this section</w:t>
      </w:r>
      <w:r w:rsidR="00100378">
        <w:rPr>
          <w:rFonts w:ascii="Times New Roman" w:hAnsi="Times New Roman"/>
          <w:sz w:val="24"/>
        </w:rPr>
        <w:t>.</w:t>
      </w:r>
      <w:r w:rsidRPr="004C02E6">
        <w:rPr>
          <w:rFonts w:ascii="Times New Roman" w:hAnsi="Times New Roman"/>
          <w:sz w:val="24"/>
        </w:rPr>
        <w:t xml:space="preserve"> </w:t>
      </w:r>
      <w:r w:rsidR="008454E1">
        <w:rPr>
          <w:rFonts w:ascii="Times New Roman" w:hAnsi="Times New Roman"/>
          <w:sz w:val="24"/>
        </w:rPr>
        <w:t xml:space="preserve"> An engineering firm noted that climatological information remains relatively static for SMCRA permits within a county or similar geographic area. </w:t>
      </w:r>
      <w:r w:rsidR="00100378">
        <w:rPr>
          <w:rFonts w:ascii="Times New Roman" w:hAnsi="Times New Roman"/>
          <w:sz w:val="24"/>
        </w:rPr>
        <w:t xml:space="preserve"> E</w:t>
      </w:r>
      <w:r w:rsidRPr="004C02E6">
        <w:rPr>
          <w:rFonts w:ascii="Times New Roman" w:hAnsi="Times New Roman"/>
          <w:sz w:val="24"/>
        </w:rPr>
        <w:t xml:space="preserve">ach applicant </w:t>
      </w:r>
      <w:r w:rsidR="00100378">
        <w:rPr>
          <w:rFonts w:ascii="Times New Roman" w:hAnsi="Times New Roman"/>
          <w:sz w:val="24"/>
        </w:rPr>
        <w:t xml:space="preserve">will spend an average of </w:t>
      </w:r>
      <w:r w:rsidR="00213D8F" w:rsidRPr="004C02E6">
        <w:rPr>
          <w:rFonts w:ascii="Times New Roman" w:hAnsi="Times New Roman"/>
          <w:sz w:val="24"/>
        </w:rPr>
        <w:t>4</w:t>
      </w:r>
      <w:r w:rsidRPr="004C02E6">
        <w:rPr>
          <w:rFonts w:ascii="Times New Roman" w:hAnsi="Times New Roman"/>
          <w:sz w:val="24"/>
        </w:rPr>
        <w:t xml:space="preserve"> hour</w:t>
      </w:r>
      <w:r w:rsidR="002E34E6" w:rsidRPr="004C02E6">
        <w:rPr>
          <w:rFonts w:ascii="Times New Roman" w:hAnsi="Times New Roman"/>
          <w:sz w:val="24"/>
        </w:rPr>
        <w:t>s</w:t>
      </w:r>
      <w:r w:rsidRPr="004C02E6">
        <w:rPr>
          <w:rFonts w:ascii="Times New Roman" w:hAnsi="Times New Roman"/>
          <w:sz w:val="24"/>
        </w:rPr>
        <w:t xml:space="preserve"> to complete the application requirements for th</w:t>
      </w:r>
      <w:r w:rsidR="00747985">
        <w:rPr>
          <w:rFonts w:ascii="Times New Roman" w:hAnsi="Times New Roman"/>
          <w:sz w:val="24"/>
        </w:rPr>
        <w:t>i</w:t>
      </w:r>
      <w:r w:rsidR="0063412B">
        <w:rPr>
          <w:rFonts w:ascii="Times New Roman" w:hAnsi="Times New Roman"/>
          <w:sz w:val="24"/>
        </w:rPr>
        <w:t>s</w:t>
      </w:r>
      <w:r w:rsidRPr="004C02E6">
        <w:rPr>
          <w:rFonts w:ascii="Times New Roman" w:hAnsi="Times New Roman"/>
          <w:sz w:val="24"/>
        </w:rPr>
        <w:t xml:space="preserve"> section.  Therefore, </w:t>
      </w:r>
      <w:r w:rsidR="00100378">
        <w:rPr>
          <w:rFonts w:ascii="Times New Roman" w:hAnsi="Times New Roman"/>
          <w:sz w:val="24"/>
        </w:rPr>
        <w:t>190</w:t>
      </w:r>
      <w:r w:rsidR="002E34E6" w:rsidRPr="004C02E6">
        <w:rPr>
          <w:rFonts w:ascii="Times New Roman" w:hAnsi="Times New Roman"/>
          <w:sz w:val="24"/>
        </w:rPr>
        <w:t xml:space="preserve"> applicants x </w:t>
      </w:r>
      <w:r w:rsidR="00213D8F" w:rsidRPr="004C02E6">
        <w:rPr>
          <w:rFonts w:ascii="Times New Roman" w:hAnsi="Times New Roman"/>
          <w:sz w:val="24"/>
        </w:rPr>
        <w:t>4</w:t>
      </w:r>
      <w:r w:rsidRPr="004C02E6">
        <w:rPr>
          <w:rFonts w:ascii="Times New Roman" w:hAnsi="Times New Roman"/>
          <w:sz w:val="24"/>
        </w:rPr>
        <w:t xml:space="preserve"> hour</w:t>
      </w:r>
      <w:r w:rsidR="002E34E6" w:rsidRPr="004C02E6">
        <w:rPr>
          <w:rFonts w:ascii="Times New Roman" w:hAnsi="Times New Roman"/>
          <w:sz w:val="24"/>
        </w:rPr>
        <w:t xml:space="preserve">s per application = </w:t>
      </w:r>
      <w:r w:rsidR="00100378">
        <w:rPr>
          <w:rFonts w:ascii="Times New Roman" w:hAnsi="Times New Roman"/>
          <w:sz w:val="24"/>
        </w:rPr>
        <w:t>760</w:t>
      </w:r>
      <w:r w:rsidR="00213D8F" w:rsidRPr="004C02E6">
        <w:rPr>
          <w:rFonts w:ascii="Times New Roman" w:hAnsi="Times New Roman"/>
          <w:sz w:val="24"/>
        </w:rPr>
        <w:t xml:space="preserve"> </w:t>
      </w:r>
      <w:r w:rsidRPr="004C02E6">
        <w:rPr>
          <w:rFonts w:ascii="Times New Roman" w:hAnsi="Times New Roman"/>
          <w:sz w:val="24"/>
        </w:rPr>
        <w:t>hours.</w:t>
      </w:r>
    </w:p>
    <w:p w:rsidR="00226991" w:rsidRPr="004C02E6" w:rsidRDefault="00226991">
      <w:pPr>
        <w:rPr>
          <w:rFonts w:ascii="Times New Roman" w:hAnsi="Times New Roman"/>
          <w:sz w:val="24"/>
        </w:rPr>
      </w:pPr>
    </w:p>
    <w:p w:rsidR="00226991" w:rsidRPr="004C02E6" w:rsidRDefault="00C06248">
      <w:pPr>
        <w:ind w:left="720"/>
        <w:rPr>
          <w:rFonts w:ascii="Times New Roman" w:hAnsi="Times New Roman"/>
          <w:sz w:val="24"/>
        </w:rPr>
      </w:pPr>
      <w:r>
        <w:rPr>
          <w:rFonts w:ascii="Times New Roman" w:hAnsi="Times New Roman"/>
          <w:sz w:val="24"/>
        </w:rPr>
        <w:t>In addition, b</w:t>
      </w:r>
      <w:r w:rsidR="00226991" w:rsidRPr="004C02E6">
        <w:rPr>
          <w:rFonts w:ascii="Times New Roman" w:hAnsi="Times New Roman"/>
          <w:sz w:val="24"/>
        </w:rPr>
        <w:t xml:space="preserve">ased on </w:t>
      </w:r>
      <w:r w:rsidR="0087018B">
        <w:rPr>
          <w:rFonts w:ascii="Times New Roman" w:hAnsi="Times New Roman"/>
          <w:sz w:val="24"/>
        </w:rPr>
        <w:t>recent contacts</w:t>
      </w:r>
      <w:r>
        <w:rPr>
          <w:rFonts w:ascii="Times New Roman" w:hAnsi="Times New Roman"/>
          <w:sz w:val="24"/>
        </w:rPr>
        <w:t>,</w:t>
      </w:r>
      <w:r w:rsidR="0087018B">
        <w:rPr>
          <w:rFonts w:ascii="Times New Roman" w:hAnsi="Times New Roman"/>
          <w:sz w:val="24"/>
        </w:rPr>
        <w:t xml:space="preserve"> </w:t>
      </w:r>
      <w:r w:rsidR="008B5EE5">
        <w:rPr>
          <w:rFonts w:ascii="Times New Roman" w:hAnsi="Times New Roman"/>
          <w:sz w:val="24"/>
        </w:rPr>
        <w:t>OSMRE</w:t>
      </w:r>
      <w:r w:rsidR="00226991" w:rsidRPr="004C02E6">
        <w:rPr>
          <w:rFonts w:ascii="Times New Roman" w:hAnsi="Times New Roman"/>
          <w:sz w:val="24"/>
        </w:rPr>
        <w:t xml:space="preserve"> estimates that the regulatory authority will need an averag</w:t>
      </w:r>
      <w:r w:rsidR="002E34E6" w:rsidRPr="004C02E6">
        <w:rPr>
          <w:rFonts w:ascii="Times New Roman" w:hAnsi="Times New Roman"/>
          <w:sz w:val="24"/>
        </w:rPr>
        <w:t>e of 1</w:t>
      </w:r>
      <w:r w:rsidR="00226991" w:rsidRPr="004C02E6">
        <w:rPr>
          <w:rFonts w:ascii="Times New Roman" w:hAnsi="Times New Roman"/>
          <w:sz w:val="24"/>
        </w:rPr>
        <w:t xml:space="preserve"> hour to review the information</w:t>
      </w:r>
      <w:r w:rsidR="00F37C71" w:rsidRPr="004C02E6">
        <w:rPr>
          <w:rFonts w:ascii="Times New Roman" w:hAnsi="Times New Roman"/>
          <w:sz w:val="24"/>
        </w:rPr>
        <w:t xml:space="preserve"> of the </w:t>
      </w:r>
      <w:r>
        <w:rPr>
          <w:rFonts w:ascii="Times New Roman" w:hAnsi="Times New Roman"/>
          <w:sz w:val="24"/>
        </w:rPr>
        <w:t>188</w:t>
      </w:r>
      <w:r w:rsidR="00742FA8" w:rsidRPr="004C02E6">
        <w:rPr>
          <w:rFonts w:ascii="Times New Roman" w:hAnsi="Times New Roman"/>
          <w:sz w:val="24"/>
        </w:rPr>
        <w:t xml:space="preserve"> applications they receive</w:t>
      </w:r>
      <w:r w:rsidR="00226991" w:rsidRPr="004C02E6">
        <w:rPr>
          <w:rFonts w:ascii="Times New Roman" w:hAnsi="Times New Roman"/>
          <w:sz w:val="24"/>
        </w:rPr>
        <w:t xml:space="preserve">, or </w:t>
      </w:r>
      <w:r w:rsidR="00DF0DD3">
        <w:rPr>
          <w:rFonts w:ascii="Times New Roman" w:hAnsi="Times New Roman"/>
          <w:sz w:val="24"/>
        </w:rPr>
        <w:t>188</w:t>
      </w:r>
      <w:r w:rsidR="00226991" w:rsidRPr="004C02E6">
        <w:rPr>
          <w:rFonts w:ascii="Times New Roman" w:hAnsi="Times New Roman"/>
          <w:sz w:val="24"/>
        </w:rPr>
        <w:t xml:space="preserve"> hours to review th</w:t>
      </w:r>
      <w:r w:rsidR="00747985">
        <w:rPr>
          <w:rFonts w:ascii="Times New Roman" w:hAnsi="Times New Roman"/>
          <w:sz w:val="24"/>
        </w:rPr>
        <w:t>i</w:t>
      </w:r>
      <w:r w:rsidR="00226991" w:rsidRPr="004C02E6">
        <w:rPr>
          <w:rFonts w:ascii="Times New Roman" w:hAnsi="Times New Roman"/>
          <w:sz w:val="24"/>
        </w:rPr>
        <w:t xml:space="preserve">s section of all applications.  Hence, the annual burden hours for respondents </w:t>
      </w:r>
      <w:r w:rsidR="0063412B">
        <w:rPr>
          <w:rFonts w:ascii="Times New Roman" w:hAnsi="Times New Roman"/>
          <w:sz w:val="24"/>
        </w:rPr>
        <w:t>for §§</w:t>
      </w:r>
      <w:r w:rsidR="00226991" w:rsidRPr="004C02E6">
        <w:rPr>
          <w:rFonts w:ascii="Times New Roman" w:hAnsi="Times New Roman"/>
          <w:sz w:val="24"/>
        </w:rPr>
        <w:t>779</w:t>
      </w:r>
      <w:r w:rsidR="00F37C71" w:rsidRPr="004C02E6">
        <w:rPr>
          <w:rFonts w:ascii="Times New Roman" w:hAnsi="Times New Roman"/>
          <w:sz w:val="24"/>
        </w:rPr>
        <w:t>/783</w:t>
      </w:r>
      <w:r w:rsidR="00226991" w:rsidRPr="004C02E6">
        <w:rPr>
          <w:rFonts w:ascii="Times New Roman" w:hAnsi="Times New Roman"/>
          <w:sz w:val="24"/>
        </w:rPr>
        <w:t xml:space="preserve">.18 will be </w:t>
      </w:r>
      <w:r w:rsidR="00DF0DD3">
        <w:rPr>
          <w:rFonts w:ascii="Times New Roman" w:hAnsi="Times New Roman"/>
          <w:b/>
          <w:sz w:val="24"/>
        </w:rPr>
        <w:t>948</w:t>
      </w:r>
      <w:r w:rsidR="00226991" w:rsidRPr="004C02E6">
        <w:rPr>
          <w:rFonts w:ascii="Times New Roman" w:hAnsi="Times New Roman"/>
          <w:sz w:val="24"/>
        </w:rPr>
        <w:t xml:space="preserve"> </w:t>
      </w:r>
      <w:r w:rsidR="00F37C71" w:rsidRPr="004C02E6">
        <w:rPr>
          <w:rFonts w:ascii="Times New Roman" w:hAnsi="Times New Roman"/>
          <w:b/>
          <w:sz w:val="24"/>
        </w:rPr>
        <w:t>hours</w:t>
      </w:r>
      <w:r w:rsidR="00F37C71" w:rsidRPr="004C02E6">
        <w:rPr>
          <w:rFonts w:ascii="Times New Roman" w:hAnsi="Times New Roman"/>
          <w:sz w:val="24"/>
        </w:rPr>
        <w:t xml:space="preserve"> (</w:t>
      </w:r>
      <w:r>
        <w:rPr>
          <w:rFonts w:ascii="Times New Roman" w:hAnsi="Times New Roman"/>
          <w:sz w:val="24"/>
        </w:rPr>
        <w:t xml:space="preserve">760 + </w:t>
      </w:r>
      <w:r w:rsidR="00DF0DD3">
        <w:rPr>
          <w:rFonts w:ascii="Times New Roman" w:hAnsi="Times New Roman"/>
          <w:sz w:val="24"/>
        </w:rPr>
        <w:t>188</w:t>
      </w:r>
      <w:r w:rsidR="00226991" w:rsidRPr="004C02E6">
        <w:rPr>
          <w:rFonts w:ascii="Times New Roman" w:hAnsi="Times New Roman"/>
          <w:sz w:val="24"/>
        </w:rPr>
        <w:t>).</w:t>
      </w:r>
    </w:p>
    <w:p w:rsidR="00226991" w:rsidRPr="004C02E6" w:rsidRDefault="00226991">
      <w:pPr>
        <w:rPr>
          <w:rFonts w:ascii="Times New Roman" w:hAnsi="Times New Roman"/>
          <w:sz w:val="24"/>
        </w:rPr>
      </w:pPr>
    </w:p>
    <w:p w:rsidR="00226991" w:rsidRPr="004C02E6" w:rsidRDefault="00226991">
      <w:pPr>
        <w:ind w:firstLine="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rsidR="00226991" w:rsidRPr="004C02E6" w:rsidRDefault="00226991">
      <w:pPr>
        <w:rPr>
          <w:rFonts w:ascii="Times New Roman" w:hAnsi="Times New Roman"/>
          <w:sz w:val="24"/>
        </w:rPr>
      </w:pPr>
    </w:p>
    <w:p w:rsidR="007A696E" w:rsidRPr="004C02E6" w:rsidRDefault="007A696E" w:rsidP="007A696E">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rsidR="007A696E" w:rsidRPr="004C02E6" w:rsidRDefault="007A696E" w:rsidP="001E3B67">
      <w:pPr>
        <w:pStyle w:val="BodyTextIndent"/>
      </w:pPr>
    </w:p>
    <w:p w:rsidR="00C416DF" w:rsidRPr="004C02E6" w:rsidRDefault="00C416DF" w:rsidP="00C416DF">
      <w:pPr>
        <w:pStyle w:val="BodyTextIndent"/>
        <w:ind w:hanging="720"/>
        <w:jc w:val="center"/>
      </w:pPr>
      <w:r w:rsidRPr="004C02E6">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40"/>
        <w:gridCol w:w="2070"/>
        <w:gridCol w:w="2070"/>
      </w:tblGrid>
      <w:tr w:rsidR="00C416DF" w:rsidRPr="00465CAD" w:rsidTr="008B61BB">
        <w:tc>
          <w:tcPr>
            <w:tcW w:w="2520" w:type="dxa"/>
          </w:tcPr>
          <w:p w:rsidR="00C416DF" w:rsidRPr="00465CAD" w:rsidRDefault="00C416DF" w:rsidP="00C416DF">
            <w:pPr>
              <w:pStyle w:val="BodyTextIndent"/>
              <w:ind w:left="0"/>
              <w:jc w:val="center"/>
            </w:pPr>
            <w:r w:rsidRPr="00465CAD">
              <w:t>Position</w:t>
            </w:r>
          </w:p>
        </w:tc>
        <w:tc>
          <w:tcPr>
            <w:tcW w:w="2340" w:type="dxa"/>
          </w:tcPr>
          <w:p w:rsidR="00C416DF" w:rsidRPr="00465CAD" w:rsidRDefault="00C416DF" w:rsidP="00C416DF">
            <w:pPr>
              <w:pStyle w:val="BodyTextIndent"/>
              <w:ind w:left="0"/>
              <w:jc w:val="center"/>
            </w:pPr>
            <w:r w:rsidRPr="00465CAD">
              <w:t>Hour Burden per Response</w:t>
            </w:r>
          </w:p>
        </w:tc>
        <w:tc>
          <w:tcPr>
            <w:tcW w:w="2070" w:type="dxa"/>
          </w:tcPr>
          <w:p w:rsidR="00C416DF" w:rsidRPr="00465CAD" w:rsidRDefault="00C416DF" w:rsidP="00C416DF">
            <w:pPr>
              <w:pStyle w:val="BodyTextIndent"/>
              <w:ind w:left="0"/>
              <w:jc w:val="center"/>
            </w:pPr>
            <w:r w:rsidRPr="00465CAD">
              <w:t>Cost Per Hour ($)</w:t>
            </w:r>
          </w:p>
        </w:tc>
        <w:tc>
          <w:tcPr>
            <w:tcW w:w="2070" w:type="dxa"/>
          </w:tcPr>
          <w:p w:rsidR="00C416DF" w:rsidRPr="00465CAD" w:rsidRDefault="00C416DF" w:rsidP="00C416DF">
            <w:pPr>
              <w:pStyle w:val="BodyTextIndent"/>
              <w:ind w:left="0"/>
              <w:jc w:val="center"/>
            </w:pPr>
            <w:r w:rsidRPr="00465CAD">
              <w:t>Total Wage Burden ($)</w:t>
            </w:r>
          </w:p>
        </w:tc>
      </w:tr>
      <w:tr w:rsidR="00C416DF" w:rsidRPr="00465CAD" w:rsidTr="008B61BB">
        <w:tc>
          <w:tcPr>
            <w:tcW w:w="2520" w:type="dxa"/>
          </w:tcPr>
          <w:p w:rsidR="00C416DF" w:rsidRPr="00465CAD" w:rsidRDefault="00465CAD" w:rsidP="00C416DF">
            <w:pPr>
              <w:pStyle w:val="BodyTextIndent"/>
              <w:ind w:left="0"/>
            </w:pPr>
            <w:r w:rsidRPr="00465CAD">
              <w:t>Administrative Support</w:t>
            </w:r>
          </w:p>
        </w:tc>
        <w:tc>
          <w:tcPr>
            <w:tcW w:w="2340" w:type="dxa"/>
          </w:tcPr>
          <w:p w:rsidR="00C416DF" w:rsidRPr="00465CAD" w:rsidRDefault="00E93A54" w:rsidP="00E93A54">
            <w:pPr>
              <w:pStyle w:val="BodyTextIndent"/>
              <w:ind w:left="0"/>
              <w:jc w:val="center"/>
            </w:pPr>
            <w:r w:rsidRPr="00465CAD">
              <w:t>1</w:t>
            </w:r>
          </w:p>
        </w:tc>
        <w:tc>
          <w:tcPr>
            <w:tcW w:w="2070" w:type="dxa"/>
          </w:tcPr>
          <w:p w:rsidR="00C416DF" w:rsidRPr="00465CAD" w:rsidRDefault="00465CAD" w:rsidP="00C416DF">
            <w:pPr>
              <w:pStyle w:val="BodyTextIndent"/>
              <w:ind w:left="0"/>
              <w:jc w:val="center"/>
            </w:pPr>
            <w:r w:rsidRPr="00465CAD">
              <w:t>26.31</w:t>
            </w:r>
          </w:p>
        </w:tc>
        <w:tc>
          <w:tcPr>
            <w:tcW w:w="2070" w:type="dxa"/>
            <w:vAlign w:val="center"/>
          </w:tcPr>
          <w:p w:rsidR="00C416DF" w:rsidRPr="00465CAD" w:rsidRDefault="00465CAD" w:rsidP="00851FCC">
            <w:pPr>
              <w:pStyle w:val="BodyTextIndent"/>
              <w:ind w:left="0"/>
              <w:jc w:val="center"/>
            </w:pPr>
            <w:r w:rsidRPr="00465CAD">
              <w:t>26</w:t>
            </w:r>
          </w:p>
        </w:tc>
      </w:tr>
      <w:tr w:rsidR="00851FCC" w:rsidRPr="00465CAD" w:rsidTr="00851FCC">
        <w:tc>
          <w:tcPr>
            <w:tcW w:w="2520" w:type="dxa"/>
          </w:tcPr>
          <w:p w:rsidR="00851FCC" w:rsidRPr="00465CAD" w:rsidRDefault="00851FCC" w:rsidP="00C416DF">
            <w:pPr>
              <w:pStyle w:val="BodyTextIndent"/>
              <w:ind w:left="0"/>
            </w:pPr>
            <w:r w:rsidRPr="00465CAD">
              <w:t>Environmental Technician</w:t>
            </w:r>
          </w:p>
        </w:tc>
        <w:tc>
          <w:tcPr>
            <w:tcW w:w="2340" w:type="dxa"/>
            <w:vAlign w:val="center"/>
          </w:tcPr>
          <w:p w:rsidR="00851FCC" w:rsidRPr="00465CAD" w:rsidRDefault="00E93A54" w:rsidP="00E93A54">
            <w:pPr>
              <w:pStyle w:val="BodyTextIndent"/>
              <w:ind w:left="0"/>
              <w:jc w:val="center"/>
            </w:pPr>
            <w:r w:rsidRPr="00465CAD">
              <w:t>2</w:t>
            </w:r>
          </w:p>
        </w:tc>
        <w:tc>
          <w:tcPr>
            <w:tcW w:w="2070" w:type="dxa"/>
            <w:vAlign w:val="center"/>
          </w:tcPr>
          <w:p w:rsidR="00851FCC" w:rsidRPr="00465CAD" w:rsidRDefault="00465CAD" w:rsidP="00465CAD">
            <w:pPr>
              <w:pStyle w:val="BodyTextIndent"/>
              <w:ind w:left="0"/>
              <w:jc w:val="center"/>
            </w:pPr>
            <w:r w:rsidRPr="00465CAD">
              <w:t>37.32</w:t>
            </w:r>
          </w:p>
        </w:tc>
        <w:tc>
          <w:tcPr>
            <w:tcW w:w="2070" w:type="dxa"/>
            <w:vAlign w:val="center"/>
          </w:tcPr>
          <w:p w:rsidR="00851FCC" w:rsidRPr="00465CAD" w:rsidRDefault="00465CAD" w:rsidP="00465CAD">
            <w:pPr>
              <w:jc w:val="center"/>
              <w:rPr>
                <w:rFonts w:ascii="Times New Roman" w:hAnsi="Times New Roman"/>
                <w:sz w:val="24"/>
              </w:rPr>
            </w:pPr>
            <w:r w:rsidRPr="00465CAD">
              <w:rPr>
                <w:rFonts w:ascii="Times New Roman" w:hAnsi="Times New Roman"/>
                <w:sz w:val="24"/>
              </w:rPr>
              <w:t>75</w:t>
            </w:r>
          </w:p>
        </w:tc>
      </w:tr>
      <w:tr w:rsidR="00851FCC" w:rsidRPr="00465CAD" w:rsidTr="00851FCC">
        <w:tc>
          <w:tcPr>
            <w:tcW w:w="2520" w:type="dxa"/>
          </w:tcPr>
          <w:p w:rsidR="00851FCC" w:rsidRPr="00465CAD" w:rsidRDefault="00851FCC" w:rsidP="00C416DF">
            <w:pPr>
              <w:pStyle w:val="BodyTextIndent"/>
              <w:ind w:left="0"/>
            </w:pPr>
            <w:r w:rsidRPr="00465CAD">
              <w:t>Environmental Engineer</w:t>
            </w:r>
          </w:p>
        </w:tc>
        <w:tc>
          <w:tcPr>
            <w:tcW w:w="2340" w:type="dxa"/>
            <w:vAlign w:val="center"/>
          </w:tcPr>
          <w:p w:rsidR="00851FCC" w:rsidRPr="00465CAD" w:rsidRDefault="00851FCC" w:rsidP="00E93A54">
            <w:pPr>
              <w:pStyle w:val="BodyTextIndent"/>
              <w:ind w:left="0"/>
              <w:jc w:val="center"/>
            </w:pPr>
            <w:r w:rsidRPr="00465CAD">
              <w:t>1</w:t>
            </w:r>
          </w:p>
        </w:tc>
        <w:tc>
          <w:tcPr>
            <w:tcW w:w="2070" w:type="dxa"/>
            <w:vAlign w:val="center"/>
          </w:tcPr>
          <w:p w:rsidR="00851FCC" w:rsidRPr="00465CAD" w:rsidRDefault="00465CAD" w:rsidP="00C416DF">
            <w:pPr>
              <w:pStyle w:val="BodyTextIndent"/>
              <w:ind w:left="0"/>
              <w:jc w:val="center"/>
            </w:pPr>
            <w:r w:rsidRPr="00465CAD">
              <w:t>55.24</w:t>
            </w:r>
          </w:p>
        </w:tc>
        <w:tc>
          <w:tcPr>
            <w:tcW w:w="2070" w:type="dxa"/>
            <w:vAlign w:val="center"/>
          </w:tcPr>
          <w:p w:rsidR="00851FCC" w:rsidRPr="00465CAD" w:rsidRDefault="00465CAD" w:rsidP="00465CAD">
            <w:pPr>
              <w:jc w:val="center"/>
              <w:rPr>
                <w:rFonts w:ascii="Times New Roman" w:hAnsi="Times New Roman"/>
                <w:sz w:val="24"/>
              </w:rPr>
            </w:pPr>
            <w:r w:rsidRPr="00465CAD">
              <w:rPr>
                <w:rFonts w:ascii="Times New Roman" w:hAnsi="Times New Roman"/>
                <w:sz w:val="24"/>
              </w:rPr>
              <w:t>55</w:t>
            </w:r>
          </w:p>
        </w:tc>
      </w:tr>
      <w:tr w:rsidR="00C416DF" w:rsidRPr="004C02E6" w:rsidTr="00851FCC">
        <w:tc>
          <w:tcPr>
            <w:tcW w:w="2520" w:type="dxa"/>
          </w:tcPr>
          <w:p w:rsidR="00C416DF" w:rsidRPr="00465CAD" w:rsidRDefault="00C416DF" w:rsidP="00C416DF">
            <w:pPr>
              <w:pStyle w:val="BodyTextIndent"/>
              <w:ind w:left="0"/>
            </w:pPr>
            <w:r w:rsidRPr="00465CAD">
              <w:t>Total</w:t>
            </w:r>
          </w:p>
        </w:tc>
        <w:tc>
          <w:tcPr>
            <w:tcW w:w="2340" w:type="dxa"/>
          </w:tcPr>
          <w:p w:rsidR="00C416DF" w:rsidRPr="00465CAD" w:rsidRDefault="00E06C32" w:rsidP="00E93A54">
            <w:pPr>
              <w:pStyle w:val="BodyTextIndent"/>
              <w:ind w:left="0"/>
              <w:jc w:val="center"/>
            </w:pPr>
            <w:r w:rsidRPr="00465CAD">
              <w:t>4</w:t>
            </w:r>
          </w:p>
        </w:tc>
        <w:tc>
          <w:tcPr>
            <w:tcW w:w="2070" w:type="dxa"/>
          </w:tcPr>
          <w:p w:rsidR="00C416DF" w:rsidRPr="00465CAD" w:rsidRDefault="00C416DF" w:rsidP="00C416DF">
            <w:pPr>
              <w:pStyle w:val="BodyTextIndent"/>
              <w:ind w:left="0"/>
              <w:jc w:val="center"/>
            </w:pPr>
          </w:p>
        </w:tc>
        <w:tc>
          <w:tcPr>
            <w:tcW w:w="2070" w:type="dxa"/>
            <w:vAlign w:val="center"/>
          </w:tcPr>
          <w:p w:rsidR="00C416DF" w:rsidRPr="00465CAD" w:rsidRDefault="00465CAD" w:rsidP="00851FCC">
            <w:pPr>
              <w:pStyle w:val="BodyTextIndent"/>
              <w:ind w:left="0"/>
              <w:jc w:val="center"/>
            </w:pPr>
            <w:r w:rsidRPr="00465CAD">
              <w:fldChar w:fldCharType="begin"/>
            </w:r>
            <w:r w:rsidRPr="00465CAD">
              <w:instrText xml:space="preserve"> =SUM(ABOVE) </w:instrText>
            </w:r>
            <w:r w:rsidRPr="00465CAD">
              <w:fldChar w:fldCharType="separate"/>
            </w:r>
            <w:r w:rsidRPr="00465CAD">
              <w:rPr>
                <w:noProof/>
              </w:rPr>
              <w:t>156</w:t>
            </w:r>
            <w:r w:rsidRPr="00465CAD">
              <w:fldChar w:fldCharType="end"/>
            </w:r>
          </w:p>
        </w:tc>
      </w:tr>
    </w:tbl>
    <w:p w:rsidR="00C416DF" w:rsidRPr="004C02E6" w:rsidRDefault="00C416DF" w:rsidP="00C416DF">
      <w:pPr>
        <w:pStyle w:val="BodyTextIndent"/>
        <w:ind w:hanging="720"/>
      </w:pPr>
    </w:p>
    <w:p w:rsidR="00C416DF" w:rsidRPr="004C02E6" w:rsidRDefault="00C416DF" w:rsidP="00C416DF">
      <w:pPr>
        <w:pStyle w:val="BodyTextIndent"/>
        <w:ind w:hanging="720"/>
      </w:pPr>
      <w:r w:rsidRPr="004C02E6">
        <w:tab/>
      </w:r>
      <w:r w:rsidRPr="00465CAD">
        <w:t>Therefore, the estimated annual wage cost for each industry respondent for §779/783.1</w:t>
      </w:r>
      <w:r w:rsidR="001E3B67" w:rsidRPr="00465CAD">
        <w:t>8 is</w:t>
      </w:r>
      <w:r w:rsidRPr="00465CAD">
        <w:t xml:space="preserve"> $</w:t>
      </w:r>
      <w:r w:rsidR="00E06C32" w:rsidRPr="00465CAD">
        <w:t>1</w:t>
      </w:r>
      <w:r w:rsidR="00851FCC" w:rsidRPr="00465CAD">
        <w:t>5</w:t>
      </w:r>
      <w:r w:rsidR="00465CAD" w:rsidRPr="00465CAD">
        <w:t>6</w:t>
      </w:r>
      <w:r w:rsidR="001E3B67" w:rsidRPr="00465CAD">
        <w:t xml:space="preserve"> (rounded)</w:t>
      </w:r>
      <w:r w:rsidRPr="00465CAD">
        <w:t>.  The total wage cost to all industry respondents is $</w:t>
      </w:r>
      <w:r w:rsidR="00E06C32" w:rsidRPr="00465CAD">
        <w:t>1</w:t>
      </w:r>
      <w:r w:rsidR="00851FCC" w:rsidRPr="00465CAD">
        <w:t>5</w:t>
      </w:r>
      <w:r w:rsidR="00465CAD" w:rsidRPr="00465CAD">
        <w:t>6</w:t>
      </w:r>
      <w:r w:rsidRPr="00465CAD">
        <w:t xml:space="preserve"> x </w:t>
      </w:r>
      <w:r w:rsidR="00E93A54" w:rsidRPr="00465CAD">
        <w:t>190</w:t>
      </w:r>
      <w:r w:rsidRPr="00465CAD">
        <w:t xml:space="preserve"> permits = $</w:t>
      </w:r>
      <w:r w:rsidR="00465CAD" w:rsidRPr="00465CAD">
        <w:t>29</w:t>
      </w:r>
      <w:r w:rsidR="00E06C32" w:rsidRPr="00465CAD">
        <w:t>,</w:t>
      </w:r>
      <w:r w:rsidR="00465CAD" w:rsidRPr="00465CAD">
        <w:t>640</w:t>
      </w:r>
      <w:r w:rsidR="001E3B67" w:rsidRPr="00465CAD">
        <w:t>.</w:t>
      </w:r>
    </w:p>
    <w:p w:rsidR="00C416DF" w:rsidRPr="004C02E6" w:rsidRDefault="00C416DF" w:rsidP="00C416DF">
      <w:pPr>
        <w:widowControl/>
        <w:ind w:left="720"/>
        <w:rPr>
          <w:rFonts w:ascii="Times New Roman" w:hAnsi="Times New Roman"/>
          <w:sz w:val="24"/>
        </w:rPr>
      </w:pPr>
    </w:p>
    <w:p w:rsidR="00C416DF" w:rsidRPr="00465CAD" w:rsidRDefault="00C416DF" w:rsidP="00C416DF">
      <w:pPr>
        <w:pStyle w:val="BodyTextIndent"/>
        <w:ind w:hanging="720"/>
      </w:pPr>
      <w:r w:rsidRPr="004C02E6">
        <w:tab/>
      </w:r>
      <w:r w:rsidR="008B61BB" w:rsidRPr="004C02E6">
        <w:t xml:space="preserve">In addition, </w:t>
      </w:r>
      <w:r w:rsidRPr="004C02E6">
        <w:t xml:space="preserve">the estimated total </w:t>
      </w:r>
      <w:r w:rsidRPr="00465CAD">
        <w:t xml:space="preserve">annual wage cost </w:t>
      </w:r>
      <w:r w:rsidR="00851FCC" w:rsidRPr="00465CAD">
        <w:t>for s</w:t>
      </w:r>
      <w:r w:rsidRPr="00465CAD">
        <w:t xml:space="preserve">tate regulatory authorities to review </w:t>
      </w:r>
      <w:r w:rsidR="0063412B" w:rsidRPr="00465CAD">
        <w:t>§</w:t>
      </w:r>
      <w:r w:rsidRPr="00465CAD">
        <w:t>7</w:t>
      </w:r>
      <w:r w:rsidR="001E3B67" w:rsidRPr="00465CAD">
        <w:t>79/783</w:t>
      </w:r>
      <w:r w:rsidRPr="00465CAD">
        <w:t>.1</w:t>
      </w:r>
      <w:r w:rsidR="001E3B67" w:rsidRPr="00465CAD">
        <w:t>8</w:t>
      </w:r>
      <w:r w:rsidRPr="00465CAD">
        <w:t xml:space="preserve"> of each permit application is $</w:t>
      </w:r>
      <w:r w:rsidR="00465CAD" w:rsidRPr="00465CAD">
        <w:t xml:space="preserve">56.93 </w:t>
      </w:r>
      <w:r w:rsidRPr="00465CAD">
        <w:t xml:space="preserve">per hour </w:t>
      </w:r>
      <w:r w:rsidR="008B61BB" w:rsidRPr="00465CAD">
        <w:t xml:space="preserve">for a </w:t>
      </w:r>
      <w:r w:rsidR="00851FCC" w:rsidRPr="00465CAD">
        <w:t>s</w:t>
      </w:r>
      <w:r w:rsidR="008B61BB" w:rsidRPr="00465CAD">
        <w:t xml:space="preserve">tate government </w:t>
      </w:r>
      <w:r w:rsidR="00851FCC" w:rsidRPr="00465CAD">
        <w:t xml:space="preserve">environmental </w:t>
      </w:r>
      <w:r w:rsidR="008B61BB" w:rsidRPr="00465CAD">
        <w:t xml:space="preserve">engineer </w:t>
      </w:r>
      <w:r w:rsidRPr="00465CAD">
        <w:t xml:space="preserve">x </w:t>
      </w:r>
      <w:r w:rsidR="001E3B67" w:rsidRPr="00465CAD">
        <w:t>1</w:t>
      </w:r>
      <w:r w:rsidRPr="00465CAD">
        <w:t xml:space="preserve"> hour = $</w:t>
      </w:r>
      <w:r w:rsidR="00465CAD" w:rsidRPr="00465CAD">
        <w:t>57</w:t>
      </w:r>
      <w:r w:rsidR="001E3B67" w:rsidRPr="00465CAD">
        <w:t xml:space="preserve"> (rounded)</w:t>
      </w:r>
      <w:r w:rsidRPr="00465CAD">
        <w:t xml:space="preserve">.  The total wage cost to all </w:t>
      </w:r>
      <w:r w:rsidR="00851FCC" w:rsidRPr="00465CAD">
        <w:t>s</w:t>
      </w:r>
      <w:r w:rsidRPr="00465CAD">
        <w:t>tate regulatory authorities is $</w:t>
      </w:r>
      <w:r w:rsidR="00851FCC" w:rsidRPr="00465CAD">
        <w:t>5</w:t>
      </w:r>
      <w:r w:rsidR="00465CAD" w:rsidRPr="00465CAD">
        <w:t>7</w:t>
      </w:r>
      <w:r w:rsidRPr="00465CAD">
        <w:t xml:space="preserve"> x </w:t>
      </w:r>
      <w:r w:rsidR="00E93A54" w:rsidRPr="00465CAD">
        <w:t>188</w:t>
      </w:r>
      <w:r w:rsidRPr="00465CAD">
        <w:t xml:space="preserve"> permit applications = $</w:t>
      </w:r>
      <w:r w:rsidR="001E3B67" w:rsidRPr="00465CAD">
        <w:t>1</w:t>
      </w:r>
      <w:r w:rsidR="00DF7DC9" w:rsidRPr="00465CAD">
        <w:t>0,</w:t>
      </w:r>
      <w:r w:rsidR="00465CAD" w:rsidRPr="00465CAD">
        <w:t>716</w:t>
      </w:r>
      <w:r w:rsidR="00851FCC" w:rsidRPr="00465CAD">
        <w:t>.</w:t>
      </w:r>
    </w:p>
    <w:p w:rsidR="00C416DF" w:rsidRPr="00465CAD" w:rsidRDefault="00C416DF" w:rsidP="00C416DF">
      <w:pPr>
        <w:widowControl/>
        <w:ind w:left="720"/>
        <w:rPr>
          <w:rFonts w:ascii="Times New Roman" w:hAnsi="Times New Roman"/>
          <w:sz w:val="24"/>
        </w:rPr>
      </w:pPr>
    </w:p>
    <w:p w:rsidR="00C416DF" w:rsidRPr="004C02E6" w:rsidRDefault="00C416DF" w:rsidP="00C416DF">
      <w:pPr>
        <w:ind w:left="720"/>
        <w:rPr>
          <w:rFonts w:ascii="Times New Roman" w:hAnsi="Times New Roman"/>
          <w:sz w:val="24"/>
        </w:rPr>
      </w:pPr>
      <w:r w:rsidRPr="00465CAD">
        <w:rPr>
          <w:rFonts w:ascii="Times New Roman" w:hAnsi="Times New Roman"/>
          <w:sz w:val="24"/>
        </w:rPr>
        <w:t>The total costs to all respondents is $</w:t>
      </w:r>
      <w:r w:rsidR="00465CAD" w:rsidRPr="00465CAD">
        <w:rPr>
          <w:rFonts w:ascii="Times New Roman" w:hAnsi="Times New Roman"/>
          <w:sz w:val="24"/>
        </w:rPr>
        <w:t>29</w:t>
      </w:r>
      <w:r w:rsidRPr="00465CAD">
        <w:rPr>
          <w:rFonts w:ascii="Times New Roman" w:hAnsi="Times New Roman"/>
          <w:sz w:val="24"/>
        </w:rPr>
        <w:t>,</w:t>
      </w:r>
      <w:r w:rsidR="00465CAD" w:rsidRPr="00465CAD">
        <w:rPr>
          <w:rFonts w:ascii="Times New Roman" w:hAnsi="Times New Roman"/>
          <w:sz w:val="24"/>
        </w:rPr>
        <w:t>640</w:t>
      </w:r>
      <w:r w:rsidR="001E3B67" w:rsidRPr="00465CAD">
        <w:rPr>
          <w:rFonts w:ascii="Times New Roman" w:hAnsi="Times New Roman"/>
          <w:sz w:val="24"/>
        </w:rPr>
        <w:t xml:space="preserve"> </w:t>
      </w:r>
      <w:r w:rsidRPr="00465CAD">
        <w:rPr>
          <w:rFonts w:ascii="Times New Roman" w:hAnsi="Times New Roman"/>
          <w:sz w:val="24"/>
        </w:rPr>
        <w:t>+ $</w:t>
      </w:r>
      <w:r w:rsidR="001E3B67" w:rsidRPr="00465CAD">
        <w:rPr>
          <w:rFonts w:ascii="Times New Roman" w:hAnsi="Times New Roman"/>
          <w:sz w:val="24"/>
        </w:rPr>
        <w:t>1</w:t>
      </w:r>
      <w:r w:rsidR="00DF7DC9" w:rsidRPr="00465CAD">
        <w:rPr>
          <w:rFonts w:ascii="Times New Roman" w:hAnsi="Times New Roman"/>
          <w:sz w:val="24"/>
        </w:rPr>
        <w:t>0,</w:t>
      </w:r>
      <w:r w:rsidR="00465CAD" w:rsidRPr="00465CAD">
        <w:rPr>
          <w:rFonts w:ascii="Times New Roman" w:hAnsi="Times New Roman"/>
          <w:sz w:val="24"/>
        </w:rPr>
        <w:t>716</w:t>
      </w:r>
      <w:r w:rsidRPr="00465CAD">
        <w:rPr>
          <w:rFonts w:ascii="Times New Roman" w:hAnsi="Times New Roman"/>
          <w:sz w:val="24"/>
        </w:rPr>
        <w:t xml:space="preserve"> = $</w:t>
      </w:r>
      <w:r w:rsidR="00851FCC" w:rsidRPr="00465CAD">
        <w:rPr>
          <w:rFonts w:ascii="Times New Roman" w:hAnsi="Times New Roman"/>
          <w:sz w:val="24"/>
        </w:rPr>
        <w:t>4</w:t>
      </w:r>
      <w:r w:rsidR="00465CAD" w:rsidRPr="00465CAD">
        <w:rPr>
          <w:rFonts w:ascii="Times New Roman" w:hAnsi="Times New Roman"/>
          <w:sz w:val="24"/>
        </w:rPr>
        <w:t>0</w:t>
      </w:r>
      <w:r w:rsidR="00DF7DC9" w:rsidRPr="00465CAD">
        <w:rPr>
          <w:rFonts w:ascii="Times New Roman" w:hAnsi="Times New Roman"/>
          <w:sz w:val="24"/>
        </w:rPr>
        <w:t>,</w:t>
      </w:r>
      <w:r w:rsidR="00465CAD" w:rsidRPr="00465CAD">
        <w:rPr>
          <w:rFonts w:ascii="Times New Roman" w:hAnsi="Times New Roman"/>
          <w:sz w:val="24"/>
        </w:rPr>
        <w:t>356</w:t>
      </w:r>
      <w:r w:rsidRPr="00465CAD">
        <w:rPr>
          <w:rFonts w:ascii="Times New Roman" w:hAnsi="Times New Roman"/>
          <w:sz w:val="24"/>
        </w:rPr>
        <w:t>.</w:t>
      </w:r>
    </w:p>
    <w:p w:rsidR="00C416DF" w:rsidRPr="004C02E6" w:rsidRDefault="00C416DF" w:rsidP="00C416DF">
      <w:pPr>
        <w:rPr>
          <w:rFonts w:ascii="Times New Roman" w:hAnsi="Times New Roman"/>
          <w:sz w:val="24"/>
        </w:rPr>
      </w:pPr>
    </w:p>
    <w:p w:rsidR="00EA71B4" w:rsidRPr="004C02E6" w:rsidRDefault="00226991" w:rsidP="00EA71B4">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EA71B4" w:rsidRPr="004C02E6">
        <w:rPr>
          <w:rFonts w:ascii="Times New Roman" w:hAnsi="Times New Roman"/>
          <w:sz w:val="24"/>
        </w:rPr>
        <w:t>See list of items with identical responses.</w:t>
      </w:r>
    </w:p>
    <w:p w:rsidR="00226991" w:rsidRPr="004C02E6" w:rsidRDefault="00226991" w:rsidP="00EA71B4">
      <w:pPr>
        <w:tabs>
          <w:tab w:val="left" w:pos="-1440"/>
        </w:tabs>
        <w:ind w:left="720" w:hanging="720"/>
        <w:rPr>
          <w:rFonts w:ascii="Times New Roman" w:hAnsi="Times New Roman"/>
          <w:sz w:val="24"/>
        </w:rPr>
      </w:pPr>
    </w:p>
    <w:p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p>
    <w:p w:rsidR="00226991" w:rsidRPr="004C02E6" w:rsidRDefault="00226991">
      <w:pPr>
        <w:rPr>
          <w:rFonts w:ascii="Times New Roman" w:hAnsi="Times New Roman"/>
          <w:sz w:val="24"/>
        </w:rPr>
      </w:pPr>
    </w:p>
    <w:p w:rsidR="004C4E32" w:rsidRPr="004C02E6" w:rsidRDefault="004C4E32" w:rsidP="004C4E32">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rsidR="004C4E32" w:rsidRPr="004C02E6" w:rsidRDefault="004C4E32" w:rsidP="004C4E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1C4801" w:rsidRPr="008A403C" w:rsidRDefault="00C416DF" w:rsidP="001C48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xml:space="preserve">:  In keeping with the current guidance concerning oversight of </w:t>
      </w:r>
      <w:r w:rsidR="00C76B93">
        <w:rPr>
          <w:rFonts w:ascii="Times New Roman" w:hAnsi="Times New Roman"/>
          <w:sz w:val="24"/>
        </w:rPr>
        <w:t>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oversight review of </w:t>
      </w:r>
      <w:r w:rsidR="00C76B93">
        <w:rPr>
          <w:rFonts w:ascii="Times New Roman" w:hAnsi="Times New Roman"/>
          <w:sz w:val="24"/>
        </w:rPr>
        <w:t>s</w:t>
      </w:r>
      <w:r w:rsidRPr="004C02E6">
        <w:rPr>
          <w:rFonts w:ascii="Times New Roman" w:hAnsi="Times New Roman"/>
          <w:sz w:val="24"/>
        </w:rPr>
        <w:t>tate compliance</w:t>
      </w:r>
      <w:r w:rsidR="0063412B">
        <w:rPr>
          <w:rFonts w:ascii="Times New Roman" w:hAnsi="Times New Roman"/>
          <w:sz w:val="24"/>
        </w:rPr>
        <w:t xml:space="preserve"> with the requirements of </w:t>
      </w:r>
      <w:r w:rsidRPr="004C02E6">
        <w:rPr>
          <w:rFonts w:ascii="Times New Roman" w:hAnsi="Times New Roman"/>
          <w:sz w:val="24"/>
        </w:rPr>
        <w:t>§7</w:t>
      </w:r>
      <w:r w:rsidR="001E3B67" w:rsidRPr="004C02E6">
        <w:rPr>
          <w:rFonts w:ascii="Times New Roman" w:hAnsi="Times New Roman"/>
          <w:sz w:val="24"/>
        </w:rPr>
        <w:t>79/783</w:t>
      </w:r>
      <w:r w:rsidRPr="004C02E6">
        <w:rPr>
          <w:rFonts w:ascii="Times New Roman" w:hAnsi="Times New Roman"/>
          <w:sz w:val="24"/>
        </w:rPr>
        <w:t>.1</w:t>
      </w:r>
      <w:r w:rsidR="001E3B67" w:rsidRPr="004C02E6">
        <w:rPr>
          <w:rFonts w:ascii="Times New Roman" w:hAnsi="Times New Roman"/>
          <w:sz w:val="24"/>
        </w:rPr>
        <w:t>8</w:t>
      </w:r>
      <w:r w:rsidRPr="004C02E6">
        <w:rPr>
          <w:rFonts w:ascii="Times New Roman" w:hAnsi="Times New Roman"/>
          <w:sz w:val="24"/>
        </w:rPr>
        <w:t xml:space="preserve"> in the absence of any indication of programmatic problems.  </w:t>
      </w:r>
      <w:r w:rsidR="008B5EE5">
        <w:rPr>
          <w:rFonts w:ascii="Times New Roman" w:hAnsi="Times New Roman"/>
          <w:sz w:val="24"/>
        </w:rPr>
        <w:t>OSMRE</w:t>
      </w:r>
      <w:r w:rsidR="001C4801" w:rsidRPr="004C02E6">
        <w:rPr>
          <w:rFonts w:ascii="Times New Roman" w:hAnsi="Times New Roman"/>
          <w:sz w:val="24"/>
        </w:rPr>
        <w:t xml:space="preserve"> </w:t>
      </w:r>
      <w:r w:rsidR="0063412B">
        <w:rPr>
          <w:rFonts w:ascii="Times New Roman" w:hAnsi="Times New Roman"/>
          <w:sz w:val="24"/>
        </w:rPr>
        <w:t>a</w:t>
      </w:r>
      <w:r w:rsidR="001C4801" w:rsidRPr="004C02E6">
        <w:rPr>
          <w:rFonts w:ascii="Times New Roman" w:hAnsi="Times New Roman"/>
          <w:sz w:val="24"/>
        </w:rPr>
        <w:t xml:space="preserve">ssumes that we will conduct an </w:t>
      </w:r>
      <w:r w:rsidR="001C4801" w:rsidRPr="008A403C">
        <w:rPr>
          <w:rFonts w:ascii="Times New Roman" w:hAnsi="Times New Roman"/>
          <w:sz w:val="24"/>
        </w:rPr>
        <w:t xml:space="preserve">oversight review of this topic in one </w:t>
      </w:r>
      <w:r w:rsidR="00C76B93" w:rsidRPr="008A403C">
        <w:rPr>
          <w:rFonts w:ascii="Times New Roman" w:hAnsi="Times New Roman"/>
          <w:sz w:val="24"/>
        </w:rPr>
        <w:t>s</w:t>
      </w:r>
      <w:r w:rsidR="001C4801" w:rsidRPr="008A403C">
        <w:rPr>
          <w:rFonts w:ascii="Times New Roman" w:hAnsi="Times New Roman"/>
          <w:sz w:val="24"/>
        </w:rPr>
        <w:t>tate program per year and that the review requires an average of 1 hour at $</w:t>
      </w:r>
      <w:r w:rsidR="008A403C" w:rsidRPr="008A403C">
        <w:rPr>
          <w:rFonts w:ascii="Times New Roman" w:hAnsi="Times New Roman"/>
          <w:sz w:val="24"/>
        </w:rPr>
        <w:t>68</w:t>
      </w:r>
      <w:r w:rsidR="001C4801" w:rsidRPr="008A403C">
        <w:rPr>
          <w:rFonts w:ascii="Times New Roman" w:hAnsi="Times New Roman"/>
          <w:sz w:val="24"/>
        </w:rPr>
        <w:t xml:space="preserve"> per hour (GS 13/</w:t>
      </w:r>
      <w:r w:rsidR="00C76B93" w:rsidRPr="008A403C">
        <w:rPr>
          <w:rFonts w:ascii="Times New Roman" w:hAnsi="Times New Roman"/>
          <w:sz w:val="24"/>
        </w:rPr>
        <w:t>5</w:t>
      </w:r>
      <w:r w:rsidR="001C4801" w:rsidRPr="008A403C">
        <w:rPr>
          <w:rFonts w:ascii="Times New Roman" w:hAnsi="Times New Roman"/>
          <w:sz w:val="24"/>
        </w:rPr>
        <w:t xml:space="preserve"> regulatory program specialist/engineer</w:t>
      </w:r>
      <w:r w:rsidR="004C4E32" w:rsidRPr="008A403C">
        <w:rPr>
          <w:rFonts w:ascii="Times New Roman" w:hAnsi="Times New Roman"/>
          <w:sz w:val="24"/>
        </w:rPr>
        <w:t>) to</w:t>
      </w:r>
      <w:r w:rsidR="001C4801" w:rsidRPr="008A403C">
        <w:rPr>
          <w:rFonts w:ascii="Times New Roman" w:hAnsi="Times New Roman"/>
          <w:sz w:val="24"/>
        </w:rPr>
        <w:t xml:space="preserve"> </w:t>
      </w:r>
      <w:r w:rsidR="003827F6" w:rsidRPr="008A403C">
        <w:rPr>
          <w:rFonts w:ascii="Times New Roman" w:hAnsi="Times New Roman"/>
          <w:sz w:val="24"/>
        </w:rPr>
        <w:t xml:space="preserve">conduct the oversight </w:t>
      </w:r>
      <w:r w:rsidR="001C4801" w:rsidRPr="008A403C">
        <w:rPr>
          <w:rFonts w:ascii="Times New Roman" w:hAnsi="Times New Roman"/>
          <w:sz w:val="24"/>
        </w:rPr>
        <w:t xml:space="preserve">review </w:t>
      </w:r>
      <w:r w:rsidR="003827F6" w:rsidRPr="008A403C">
        <w:rPr>
          <w:rFonts w:ascii="Times New Roman" w:hAnsi="Times New Roman"/>
          <w:sz w:val="24"/>
        </w:rPr>
        <w:t xml:space="preserve">of </w:t>
      </w:r>
      <w:r w:rsidR="004C4E32" w:rsidRPr="008A403C">
        <w:rPr>
          <w:rFonts w:ascii="Times New Roman" w:hAnsi="Times New Roman"/>
          <w:sz w:val="24"/>
        </w:rPr>
        <w:t>this portion of the application</w:t>
      </w:r>
      <w:r w:rsidR="001C4801" w:rsidRPr="008A403C">
        <w:rPr>
          <w:rFonts w:ascii="Times New Roman" w:hAnsi="Times New Roman"/>
          <w:sz w:val="24"/>
        </w:rPr>
        <w:t xml:space="preserve">. </w:t>
      </w:r>
      <w:r w:rsidR="003827F6" w:rsidRPr="008A403C">
        <w:rPr>
          <w:rFonts w:ascii="Times New Roman" w:hAnsi="Times New Roman"/>
          <w:sz w:val="24"/>
        </w:rPr>
        <w:t xml:space="preserve"> </w:t>
      </w:r>
      <w:r w:rsidR="001C4801" w:rsidRPr="008A403C">
        <w:rPr>
          <w:rFonts w:ascii="Times New Roman" w:hAnsi="Times New Roman"/>
          <w:sz w:val="24"/>
        </w:rPr>
        <w:t>The annual cost to the Federal government for this oversight activity is estimated to be $</w:t>
      </w:r>
      <w:r w:rsidR="008A403C" w:rsidRPr="008A403C">
        <w:rPr>
          <w:rFonts w:ascii="Times New Roman" w:hAnsi="Times New Roman"/>
          <w:sz w:val="24"/>
        </w:rPr>
        <w:t>6</w:t>
      </w:r>
      <w:r w:rsidR="00C76B93" w:rsidRPr="008A403C">
        <w:rPr>
          <w:rFonts w:ascii="Times New Roman" w:hAnsi="Times New Roman"/>
          <w:sz w:val="24"/>
        </w:rPr>
        <w:t>8</w:t>
      </w:r>
      <w:r w:rsidR="003827F6" w:rsidRPr="008A403C">
        <w:rPr>
          <w:rFonts w:ascii="Times New Roman" w:hAnsi="Times New Roman"/>
          <w:sz w:val="24"/>
        </w:rPr>
        <w:t xml:space="preserve"> (rounded)</w:t>
      </w:r>
      <w:r w:rsidR="001C4801" w:rsidRPr="008A403C">
        <w:rPr>
          <w:rFonts w:ascii="Times New Roman" w:hAnsi="Times New Roman"/>
          <w:sz w:val="24"/>
        </w:rPr>
        <w:t>.</w:t>
      </w:r>
    </w:p>
    <w:p w:rsidR="001C4801" w:rsidRPr="008A403C" w:rsidRDefault="001C4801" w:rsidP="001C48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416DF" w:rsidRPr="008A403C" w:rsidRDefault="00C416DF" w:rsidP="00C416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8A403C">
        <w:rPr>
          <w:rFonts w:ascii="Times New Roman" w:hAnsi="Times New Roman"/>
          <w:sz w:val="24"/>
          <w:u w:val="single"/>
        </w:rPr>
        <w:t>Federal Programs</w:t>
      </w:r>
      <w:r w:rsidRPr="008A403C">
        <w:rPr>
          <w:rFonts w:ascii="Times New Roman" w:hAnsi="Times New Roman"/>
          <w:sz w:val="24"/>
        </w:rPr>
        <w:t xml:space="preserve">:  Based upon data </w:t>
      </w:r>
      <w:r w:rsidR="00DF0DD3" w:rsidRPr="008A403C">
        <w:rPr>
          <w:rFonts w:ascii="Times New Roman" w:hAnsi="Times New Roman"/>
          <w:sz w:val="24"/>
        </w:rPr>
        <w:t xml:space="preserve">recently </w:t>
      </w:r>
      <w:r w:rsidRPr="008A403C">
        <w:rPr>
          <w:rFonts w:ascii="Times New Roman" w:hAnsi="Times New Roman"/>
          <w:sz w:val="24"/>
        </w:rPr>
        <w:t>collected</w:t>
      </w:r>
      <w:r w:rsidR="00DF0DD3" w:rsidRPr="008A403C">
        <w:rPr>
          <w:rFonts w:ascii="Times New Roman" w:hAnsi="Times New Roman"/>
          <w:sz w:val="24"/>
        </w:rPr>
        <w:t xml:space="preserve"> on lands where OSMRE is currently the regulatory authority</w:t>
      </w:r>
      <w:r w:rsidRPr="008A403C">
        <w:rPr>
          <w:rFonts w:ascii="Times New Roman" w:hAnsi="Times New Roman"/>
          <w:sz w:val="24"/>
        </w:rPr>
        <w:t xml:space="preserve">, </w:t>
      </w:r>
      <w:r w:rsidR="008B5EE5" w:rsidRPr="008A403C">
        <w:rPr>
          <w:rFonts w:ascii="Times New Roman" w:hAnsi="Times New Roman"/>
          <w:sz w:val="24"/>
        </w:rPr>
        <w:t>OSMRE</w:t>
      </w:r>
      <w:r w:rsidRPr="008A403C">
        <w:rPr>
          <w:rFonts w:ascii="Times New Roman" w:hAnsi="Times New Roman"/>
          <w:sz w:val="24"/>
        </w:rPr>
        <w:t xml:space="preserve"> estimates that it will annually receive approximately </w:t>
      </w:r>
      <w:r w:rsidR="00DF0DD3" w:rsidRPr="008A403C">
        <w:rPr>
          <w:rFonts w:ascii="Times New Roman" w:hAnsi="Times New Roman"/>
          <w:sz w:val="24"/>
        </w:rPr>
        <w:t>2</w:t>
      </w:r>
      <w:r w:rsidRPr="008A403C">
        <w:rPr>
          <w:rFonts w:ascii="Times New Roman" w:hAnsi="Times New Roman"/>
          <w:sz w:val="24"/>
        </w:rPr>
        <w:t xml:space="preserve"> applications for new permits for lands and operations for which </w:t>
      </w:r>
      <w:r w:rsidR="008B5EE5" w:rsidRPr="008A403C">
        <w:rPr>
          <w:rFonts w:ascii="Times New Roman" w:hAnsi="Times New Roman"/>
          <w:sz w:val="24"/>
        </w:rPr>
        <w:t>OSMRE</w:t>
      </w:r>
      <w:r w:rsidRPr="008A403C">
        <w:rPr>
          <w:rFonts w:ascii="Times New Roman" w:hAnsi="Times New Roman"/>
          <w:sz w:val="24"/>
        </w:rPr>
        <w:t xml:space="preserve"> is the regulatory authority, requiring 1 hour to review each.  At an average salary of $</w:t>
      </w:r>
      <w:r w:rsidR="008A403C" w:rsidRPr="008A403C">
        <w:rPr>
          <w:rFonts w:ascii="Times New Roman" w:hAnsi="Times New Roman"/>
          <w:sz w:val="24"/>
        </w:rPr>
        <w:t>6</w:t>
      </w:r>
      <w:r w:rsidR="00C76B93" w:rsidRPr="008A403C">
        <w:rPr>
          <w:rFonts w:ascii="Times New Roman" w:hAnsi="Times New Roman"/>
          <w:sz w:val="24"/>
        </w:rPr>
        <w:t>8</w:t>
      </w:r>
      <w:r w:rsidRPr="008A403C">
        <w:rPr>
          <w:rFonts w:ascii="Times New Roman" w:hAnsi="Times New Roman"/>
          <w:sz w:val="24"/>
        </w:rPr>
        <w:t xml:space="preserve"> per hour as referenced above, the annual wage cost to the Federal government to review th</w:t>
      </w:r>
      <w:r w:rsidR="001C4801" w:rsidRPr="008A403C">
        <w:rPr>
          <w:rFonts w:ascii="Times New Roman" w:hAnsi="Times New Roman"/>
          <w:sz w:val="24"/>
        </w:rPr>
        <w:t>is section of the application</w:t>
      </w:r>
      <w:r w:rsidR="00997016" w:rsidRPr="008A403C">
        <w:rPr>
          <w:rFonts w:ascii="Times New Roman" w:hAnsi="Times New Roman"/>
          <w:sz w:val="24"/>
        </w:rPr>
        <w:t>s</w:t>
      </w:r>
      <w:r w:rsidR="001C4801" w:rsidRPr="008A403C">
        <w:rPr>
          <w:rFonts w:ascii="Times New Roman" w:hAnsi="Times New Roman"/>
          <w:sz w:val="24"/>
        </w:rPr>
        <w:t xml:space="preserve"> will be $</w:t>
      </w:r>
      <w:r w:rsidR="00DF7DC9" w:rsidRPr="008A403C">
        <w:rPr>
          <w:rFonts w:ascii="Times New Roman" w:hAnsi="Times New Roman"/>
          <w:sz w:val="24"/>
        </w:rPr>
        <w:t>1</w:t>
      </w:r>
      <w:r w:rsidR="008A403C" w:rsidRPr="008A403C">
        <w:rPr>
          <w:rFonts w:ascii="Times New Roman" w:hAnsi="Times New Roman"/>
          <w:sz w:val="24"/>
        </w:rPr>
        <w:t>36</w:t>
      </w:r>
      <w:r w:rsidR="001C4801" w:rsidRPr="008A403C">
        <w:rPr>
          <w:rFonts w:ascii="Times New Roman" w:hAnsi="Times New Roman"/>
          <w:sz w:val="24"/>
        </w:rPr>
        <w:t xml:space="preserve"> (</w:t>
      </w:r>
      <w:r w:rsidR="00DF0DD3" w:rsidRPr="008A403C">
        <w:rPr>
          <w:rFonts w:ascii="Times New Roman" w:hAnsi="Times New Roman"/>
          <w:sz w:val="24"/>
        </w:rPr>
        <w:t>2</w:t>
      </w:r>
      <w:r w:rsidR="001C4801" w:rsidRPr="008A403C">
        <w:rPr>
          <w:rFonts w:ascii="Times New Roman" w:hAnsi="Times New Roman"/>
          <w:sz w:val="24"/>
        </w:rPr>
        <w:t xml:space="preserve"> applications x 1 hour</w:t>
      </w:r>
      <w:r w:rsidRPr="008A403C">
        <w:rPr>
          <w:rFonts w:ascii="Times New Roman" w:hAnsi="Times New Roman"/>
          <w:sz w:val="24"/>
        </w:rPr>
        <w:t xml:space="preserve"> per review x $</w:t>
      </w:r>
      <w:r w:rsidR="008A403C" w:rsidRPr="008A403C">
        <w:rPr>
          <w:rFonts w:ascii="Times New Roman" w:hAnsi="Times New Roman"/>
          <w:sz w:val="24"/>
        </w:rPr>
        <w:t>6</w:t>
      </w:r>
      <w:r w:rsidR="00C76B93" w:rsidRPr="008A403C">
        <w:rPr>
          <w:rFonts w:ascii="Times New Roman" w:hAnsi="Times New Roman"/>
          <w:sz w:val="24"/>
        </w:rPr>
        <w:t>8</w:t>
      </w:r>
      <w:r w:rsidRPr="008A403C">
        <w:rPr>
          <w:rFonts w:ascii="Times New Roman" w:hAnsi="Times New Roman"/>
          <w:sz w:val="24"/>
        </w:rPr>
        <w:t xml:space="preserve"> per hour).</w:t>
      </w:r>
    </w:p>
    <w:p w:rsidR="00C416DF" w:rsidRPr="008A403C"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C416DF" w:rsidRPr="008A403C"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8A403C">
        <w:rPr>
          <w:rFonts w:ascii="Times New Roman" w:hAnsi="Times New Roman"/>
          <w:bCs/>
          <w:sz w:val="24"/>
          <w:u w:val="single"/>
        </w:rPr>
        <w:t>Total Federal Cost</w:t>
      </w:r>
    </w:p>
    <w:p w:rsidR="00C416DF" w:rsidRPr="008A403C"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rsidR="00C416DF" w:rsidRPr="008A403C" w:rsidRDefault="00C76B93" w:rsidP="00C76B93">
      <w:pPr>
        <w:keepNext/>
        <w:keepLines/>
        <w:tabs>
          <w:tab w:val="left" w:pos="-1440"/>
          <w:tab w:val="left" w:pos="-720"/>
          <w:tab w:val="left" w:pos="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8A403C">
        <w:rPr>
          <w:rFonts w:ascii="Times New Roman" w:hAnsi="Times New Roman"/>
          <w:bCs/>
          <w:sz w:val="24"/>
        </w:rPr>
        <w:tab/>
      </w:r>
      <w:r w:rsidR="00C416DF" w:rsidRPr="008A403C">
        <w:rPr>
          <w:rFonts w:ascii="Times New Roman" w:hAnsi="Times New Roman"/>
          <w:bCs/>
          <w:sz w:val="24"/>
        </w:rPr>
        <w:t>$</w:t>
      </w:r>
      <w:r w:rsidRPr="008A403C">
        <w:rPr>
          <w:rFonts w:ascii="Times New Roman" w:hAnsi="Times New Roman"/>
          <w:bCs/>
          <w:sz w:val="24"/>
        </w:rPr>
        <w:t xml:space="preserve">   </w:t>
      </w:r>
      <w:r w:rsidR="008A403C" w:rsidRPr="008A403C">
        <w:rPr>
          <w:rFonts w:ascii="Times New Roman" w:hAnsi="Times New Roman"/>
          <w:bCs/>
          <w:sz w:val="24"/>
        </w:rPr>
        <w:t>6</w:t>
      </w:r>
      <w:r w:rsidRPr="008A403C">
        <w:rPr>
          <w:rFonts w:ascii="Times New Roman" w:hAnsi="Times New Roman"/>
          <w:bCs/>
          <w:sz w:val="24"/>
        </w:rPr>
        <w:t>8</w:t>
      </w:r>
      <w:r w:rsidR="00C416DF" w:rsidRPr="008A403C">
        <w:rPr>
          <w:rFonts w:ascii="Times New Roman" w:hAnsi="Times New Roman"/>
          <w:bCs/>
          <w:sz w:val="24"/>
        </w:rPr>
        <w:t xml:space="preserve">  Oversight</w:t>
      </w:r>
    </w:p>
    <w:p w:rsidR="00C416DF" w:rsidRPr="008A403C" w:rsidRDefault="00C416DF" w:rsidP="00C76B93">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8A403C">
        <w:rPr>
          <w:rFonts w:ascii="Times New Roman" w:hAnsi="Times New Roman"/>
          <w:bCs/>
          <w:sz w:val="24"/>
          <w:u w:val="single"/>
        </w:rPr>
        <w:t>+</w:t>
      </w:r>
      <w:r w:rsidR="00C76B93" w:rsidRPr="008A403C">
        <w:rPr>
          <w:rFonts w:ascii="Times New Roman" w:hAnsi="Times New Roman"/>
          <w:bCs/>
          <w:sz w:val="24"/>
          <w:u w:val="single"/>
        </w:rPr>
        <w:tab/>
      </w:r>
      <w:r w:rsidRPr="008A403C">
        <w:rPr>
          <w:rFonts w:ascii="Times New Roman" w:hAnsi="Times New Roman"/>
          <w:bCs/>
          <w:sz w:val="24"/>
          <w:u w:val="single"/>
        </w:rPr>
        <w:t>$</w:t>
      </w:r>
      <w:r w:rsidR="008A403C" w:rsidRPr="008A403C">
        <w:rPr>
          <w:rFonts w:ascii="Times New Roman" w:hAnsi="Times New Roman"/>
          <w:bCs/>
          <w:sz w:val="24"/>
          <w:u w:val="single"/>
        </w:rPr>
        <w:t xml:space="preserve"> 136</w:t>
      </w:r>
      <w:r w:rsidRPr="008A403C">
        <w:rPr>
          <w:rFonts w:ascii="Times New Roman" w:hAnsi="Times New Roman"/>
          <w:bCs/>
          <w:sz w:val="24"/>
        </w:rPr>
        <w:t xml:space="preserve">  Federal Programs</w:t>
      </w:r>
    </w:p>
    <w:p w:rsidR="00C416DF" w:rsidRPr="004C02E6" w:rsidRDefault="00C416DF" w:rsidP="00C76B93">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8A403C">
        <w:rPr>
          <w:rFonts w:ascii="Times New Roman" w:hAnsi="Times New Roman"/>
          <w:sz w:val="24"/>
        </w:rPr>
        <w:t xml:space="preserve">   $</w:t>
      </w:r>
      <w:r w:rsidR="00DF7DC9" w:rsidRPr="008A403C">
        <w:rPr>
          <w:rFonts w:ascii="Times New Roman" w:hAnsi="Times New Roman"/>
          <w:sz w:val="24"/>
        </w:rPr>
        <w:t xml:space="preserve"> 2</w:t>
      </w:r>
      <w:r w:rsidR="008A403C" w:rsidRPr="008A403C">
        <w:rPr>
          <w:rFonts w:ascii="Times New Roman" w:hAnsi="Times New Roman"/>
          <w:sz w:val="24"/>
        </w:rPr>
        <w:t>04</w:t>
      </w:r>
      <w:r w:rsidR="001C4801" w:rsidRPr="008A403C">
        <w:rPr>
          <w:rFonts w:ascii="Times New Roman" w:hAnsi="Times New Roman"/>
          <w:sz w:val="24"/>
        </w:rPr>
        <w:t xml:space="preserve">  </w:t>
      </w:r>
      <w:r w:rsidRPr="008A403C">
        <w:rPr>
          <w:rFonts w:ascii="Times New Roman" w:hAnsi="Times New Roman"/>
          <w:sz w:val="24"/>
        </w:rPr>
        <w:t>Total Federal Cost</w:t>
      </w:r>
    </w:p>
    <w:p w:rsidR="00226991" w:rsidRPr="004C02E6" w:rsidRDefault="00226991">
      <w:pPr>
        <w:rPr>
          <w:rFonts w:ascii="Times New Roman" w:hAnsi="Times New Roman"/>
          <w:sz w:val="24"/>
        </w:rPr>
      </w:pPr>
    </w:p>
    <w:p w:rsidR="00C76B93" w:rsidRPr="007B0E32" w:rsidRDefault="00226991" w:rsidP="00C76B93">
      <w:pPr>
        <w:pStyle w:val="BodyTextIndent3"/>
      </w:pPr>
      <w:r w:rsidRPr="004C02E6">
        <w:t>15.</w:t>
      </w:r>
      <w:r w:rsidRPr="004C02E6">
        <w:tab/>
      </w:r>
      <w:r w:rsidR="00C76B93" w:rsidRPr="000C6DDC">
        <w:t xml:space="preserve">There are currently </w:t>
      </w:r>
      <w:r w:rsidR="00DF0DD3">
        <w:t>1,092</w:t>
      </w:r>
      <w:r w:rsidR="00C76B93" w:rsidRPr="000C6DDC">
        <w:t xml:space="preserve"> hours approved for th</w:t>
      </w:r>
      <w:r w:rsidR="00267DC1">
        <w:t>i</w:t>
      </w:r>
      <w:r w:rsidR="00C76B93">
        <w:t>s</w:t>
      </w:r>
      <w:r w:rsidR="00C76B93" w:rsidRPr="000C6DDC">
        <w:t xml:space="preserve"> section</w:t>
      </w:r>
      <w:r w:rsidR="00C76B93">
        <w:t>.</w:t>
      </w:r>
      <w:r w:rsidR="00C76B93" w:rsidRPr="004C02E6">
        <w:t xml:space="preserve"> </w:t>
      </w:r>
      <w:r w:rsidR="00C76B93">
        <w:t xml:space="preserve"> </w:t>
      </w:r>
      <w:r w:rsidR="002C0FB6" w:rsidRPr="004C02E6">
        <w:t xml:space="preserve">This information collection request will </w:t>
      </w:r>
      <w:r w:rsidR="002C0FB6" w:rsidRPr="007B0E32">
        <w:t>cause a slight decrease to the previously approved burden estimate</w:t>
      </w:r>
      <w:r w:rsidR="002C0FB6">
        <w:t xml:space="preserve">.  This </w:t>
      </w:r>
      <w:r w:rsidR="002C0FB6" w:rsidRPr="007B0E32">
        <w:t>adjustment</w:t>
      </w:r>
      <w:r w:rsidR="002C0FB6">
        <w:t xml:space="preserve"> i</w:t>
      </w:r>
      <w:r w:rsidR="002C0FB6" w:rsidRPr="007B0E32">
        <w:t xml:space="preserve">s due to </w:t>
      </w:r>
      <w:r w:rsidR="002C0FB6">
        <w:t>a</w:t>
      </w:r>
      <w:r w:rsidR="00DF0DD3">
        <w:t xml:space="preserve"> decrease </w:t>
      </w:r>
      <w:r w:rsidR="002C0FB6">
        <w:t xml:space="preserve">in </w:t>
      </w:r>
      <w:r w:rsidR="002C0FB6" w:rsidRPr="007B0E32">
        <w:t>the number of permit applications</w:t>
      </w:r>
      <w:r w:rsidR="002C0FB6">
        <w:t xml:space="preserve"> </w:t>
      </w:r>
      <w:r w:rsidR="00DF0DD3">
        <w:t>we expect to be prepared and reviewed over the next three years</w:t>
      </w:r>
      <w:r w:rsidR="002C0FB6" w:rsidRPr="007B0E32">
        <w:t xml:space="preserve">. </w:t>
      </w:r>
      <w:r w:rsidR="002C0FB6">
        <w:t xml:space="preserve"> </w:t>
      </w:r>
      <w:r w:rsidR="00C76B93" w:rsidRPr="007B0E32">
        <w:t>The burden will change as follows</w:t>
      </w:r>
      <w:smartTag w:uri="urn:schemas-microsoft-com:office:smarttags" w:element="PersonName">
        <w:r w:rsidR="00C76B93" w:rsidRPr="007B0E32">
          <w:t>:</w:t>
        </w:r>
      </w:smartTag>
    </w:p>
    <w:p w:rsidR="00F42E80" w:rsidRPr="007B0E32" w:rsidRDefault="00F42E80" w:rsidP="00C76B93">
      <w:pPr>
        <w:tabs>
          <w:tab w:val="left" w:pos="720"/>
        </w:tabs>
        <w:ind w:left="180"/>
        <w:rPr>
          <w:rFonts w:ascii="Times New Roman" w:hAnsi="Times New Roman"/>
          <w:sz w:val="24"/>
        </w:rPr>
      </w:pPr>
    </w:p>
    <w:p w:rsidR="00C76B93" w:rsidRPr="007B0E32" w:rsidRDefault="00C76B93" w:rsidP="00C76B93">
      <w:pPr>
        <w:tabs>
          <w:tab w:val="left" w:pos="900"/>
          <w:tab w:val="left" w:pos="1440"/>
        </w:tabs>
        <w:ind w:left="720"/>
        <w:rPr>
          <w:rFonts w:ascii="Times New Roman" w:hAnsi="Times New Roman"/>
          <w:sz w:val="24"/>
        </w:rPr>
      </w:pPr>
      <w:r>
        <w:rPr>
          <w:rFonts w:ascii="Times New Roman" w:hAnsi="Times New Roman"/>
          <w:sz w:val="24"/>
        </w:rPr>
        <w:tab/>
      </w:r>
      <w:r w:rsidR="00DF0DD3">
        <w:rPr>
          <w:rFonts w:ascii="Times New Roman" w:hAnsi="Times New Roman"/>
          <w:sz w:val="24"/>
        </w:rPr>
        <w:t>1,092</w:t>
      </w:r>
      <w:r>
        <w:rPr>
          <w:rFonts w:ascii="Times New Roman" w:hAnsi="Times New Roman"/>
          <w:sz w:val="24"/>
        </w:rPr>
        <w:t xml:space="preserve">  </w:t>
      </w:r>
      <w:r w:rsidRPr="007B0E32">
        <w:rPr>
          <w:rFonts w:ascii="Times New Roman" w:hAnsi="Times New Roman"/>
          <w:sz w:val="24"/>
        </w:rPr>
        <w:t>hours currently approved</w:t>
      </w:r>
    </w:p>
    <w:p w:rsidR="00C76B93" w:rsidRPr="007B0E32" w:rsidRDefault="00C76B93" w:rsidP="00C76B93">
      <w:pPr>
        <w:tabs>
          <w:tab w:val="left" w:pos="900"/>
          <w:tab w:val="left" w:pos="1440"/>
        </w:tabs>
        <w:ind w:left="720"/>
        <w:rPr>
          <w:rFonts w:ascii="Times New Roman" w:hAnsi="Times New Roman"/>
          <w:sz w:val="24"/>
        </w:rPr>
      </w:pPr>
      <w:r w:rsidRPr="007B0E32">
        <w:rPr>
          <w:rFonts w:ascii="Times New Roman" w:hAnsi="Times New Roman"/>
          <w:sz w:val="24"/>
          <w:u w:val="single"/>
        </w:rPr>
        <w:t>-</w:t>
      </w:r>
      <w:r>
        <w:rPr>
          <w:rFonts w:ascii="Times New Roman" w:hAnsi="Times New Roman"/>
          <w:sz w:val="24"/>
          <w:u w:val="single"/>
        </w:rPr>
        <w:tab/>
        <w:t xml:space="preserve">   </w:t>
      </w:r>
      <w:r w:rsidR="00DF0DD3">
        <w:rPr>
          <w:rFonts w:ascii="Times New Roman" w:hAnsi="Times New Roman"/>
          <w:sz w:val="24"/>
          <w:u w:val="single"/>
        </w:rPr>
        <w:t>144</w:t>
      </w:r>
      <w:r w:rsidRPr="007B0E32">
        <w:rPr>
          <w:rFonts w:ascii="Times New Roman" w:hAnsi="Times New Roman"/>
          <w:sz w:val="24"/>
        </w:rPr>
        <w:t xml:space="preserve"> </w:t>
      </w:r>
      <w:r>
        <w:rPr>
          <w:rFonts w:ascii="Times New Roman" w:hAnsi="Times New Roman"/>
          <w:sz w:val="24"/>
        </w:rPr>
        <w:t xml:space="preserve"> </w:t>
      </w:r>
      <w:r w:rsidRPr="007B0E32">
        <w:rPr>
          <w:rFonts w:ascii="Times New Roman" w:hAnsi="Times New Roman"/>
          <w:sz w:val="24"/>
        </w:rPr>
        <w:t>hours due to an adjustment</w:t>
      </w:r>
    </w:p>
    <w:p w:rsidR="00C76B93" w:rsidRPr="007B0E32" w:rsidRDefault="00C76B93" w:rsidP="00C76B93">
      <w:pPr>
        <w:tabs>
          <w:tab w:val="left" w:pos="900"/>
          <w:tab w:val="left" w:pos="1800"/>
        </w:tabs>
        <w:ind w:left="720"/>
        <w:rPr>
          <w:rFonts w:ascii="Times New Roman" w:hAnsi="Times New Roman"/>
          <w:sz w:val="24"/>
        </w:rPr>
      </w:pPr>
      <w:r>
        <w:rPr>
          <w:rFonts w:ascii="Times New Roman" w:hAnsi="Times New Roman"/>
          <w:sz w:val="24"/>
        </w:rPr>
        <w:tab/>
      </w:r>
      <w:r w:rsidR="00DF0DD3">
        <w:rPr>
          <w:rFonts w:ascii="Times New Roman" w:hAnsi="Times New Roman"/>
          <w:sz w:val="24"/>
        </w:rPr>
        <w:t xml:space="preserve">   948</w:t>
      </w:r>
      <w:r w:rsidRPr="007B0E32">
        <w:rPr>
          <w:rFonts w:ascii="Times New Roman" w:hAnsi="Times New Roman"/>
          <w:sz w:val="24"/>
        </w:rPr>
        <w:t xml:space="preserve"> </w:t>
      </w:r>
      <w:r>
        <w:rPr>
          <w:rFonts w:ascii="Times New Roman" w:hAnsi="Times New Roman"/>
          <w:sz w:val="24"/>
        </w:rPr>
        <w:t xml:space="preserve"> </w:t>
      </w:r>
      <w:r w:rsidRPr="007B0E32">
        <w:rPr>
          <w:rFonts w:ascii="Times New Roman" w:hAnsi="Times New Roman"/>
          <w:sz w:val="24"/>
        </w:rPr>
        <w:t>hours requested</w:t>
      </w:r>
    </w:p>
    <w:p w:rsidR="001C4801" w:rsidRPr="004C02E6" w:rsidRDefault="00C76B93" w:rsidP="00C76B93">
      <w:pPr>
        <w:pStyle w:val="BodyTextIndent3"/>
      </w:pPr>
      <w:r>
        <w:tab/>
      </w:r>
    </w:p>
    <w:p w:rsidR="00226991" w:rsidRPr="004C02E6" w:rsidRDefault="00226991">
      <w:pPr>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t>See list of items with identical responses.</w:t>
      </w:r>
    </w:p>
    <w:p w:rsidR="00612DB5" w:rsidRPr="004C02E6" w:rsidRDefault="00226991" w:rsidP="00742FA8">
      <w:pPr>
        <w:tabs>
          <w:tab w:val="center" w:pos="4680"/>
        </w:tabs>
        <w:jc w:val="center"/>
        <w:rPr>
          <w:rFonts w:ascii="Times New Roman" w:hAnsi="Times New Roman"/>
          <w:b/>
          <w:sz w:val="24"/>
        </w:rPr>
      </w:pPr>
      <w:r w:rsidRPr="004C02E6">
        <w:rPr>
          <w:rFonts w:ascii="Times New Roman" w:hAnsi="Times New Roman"/>
          <w:sz w:val="24"/>
        </w:rPr>
        <w:br w:type="page"/>
      </w:r>
      <w:r w:rsidRPr="004C02E6">
        <w:rPr>
          <w:rFonts w:ascii="Times New Roman" w:hAnsi="Times New Roman"/>
          <w:b/>
          <w:sz w:val="24"/>
        </w:rPr>
        <w:lastRenderedPageBreak/>
        <w:t>Section 779</w:t>
      </w:r>
      <w:r w:rsidR="00595ADB" w:rsidRPr="004C02E6">
        <w:rPr>
          <w:rFonts w:ascii="Times New Roman" w:hAnsi="Times New Roman"/>
          <w:b/>
          <w:sz w:val="24"/>
        </w:rPr>
        <w:t>/783</w:t>
      </w:r>
      <w:r w:rsidRPr="004C02E6">
        <w:rPr>
          <w:rFonts w:ascii="Times New Roman" w:hAnsi="Times New Roman"/>
          <w:b/>
          <w:sz w:val="24"/>
        </w:rPr>
        <w:t>.19</w:t>
      </w:r>
      <w:r w:rsidR="00612DB5" w:rsidRPr="004C02E6">
        <w:rPr>
          <w:rFonts w:ascii="Times New Roman" w:hAnsi="Times New Roman"/>
          <w:b/>
          <w:sz w:val="24"/>
        </w:rPr>
        <w:t>:</w:t>
      </w:r>
      <w:r w:rsidR="00F42E80">
        <w:rPr>
          <w:rFonts w:ascii="Times New Roman" w:hAnsi="Times New Roman"/>
          <w:b/>
          <w:sz w:val="24"/>
        </w:rPr>
        <w:t xml:space="preserve">  </w:t>
      </w:r>
      <w:r w:rsidR="00612DB5" w:rsidRPr="004C02E6">
        <w:rPr>
          <w:rFonts w:ascii="Times New Roman" w:hAnsi="Times New Roman"/>
          <w:b/>
          <w:sz w:val="24"/>
        </w:rPr>
        <w:t>Vegetation Information</w:t>
      </w:r>
    </w:p>
    <w:p w:rsidR="00F42E80" w:rsidRPr="00F42E80" w:rsidRDefault="00F42E80" w:rsidP="00F42E80">
      <w:pPr>
        <w:rPr>
          <w:rFonts w:ascii="Times New Roman" w:hAnsi="Times New Roman"/>
          <w:b/>
          <w:sz w:val="24"/>
        </w:rPr>
      </w:pPr>
      <w:r w:rsidRPr="00F42E80">
        <w:rPr>
          <w:rFonts w:ascii="Times New Roman" w:hAnsi="Times New Roman"/>
          <w:b/>
          <w:sz w:val="24"/>
        </w:rPr>
        <w:t>Justification</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30 CFR 779</w:t>
      </w:r>
      <w:r w:rsidR="00595ADB" w:rsidRPr="004C02E6">
        <w:rPr>
          <w:rFonts w:ascii="Times New Roman" w:hAnsi="Times New Roman"/>
          <w:sz w:val="24"/>
        </w:rPr>
        <w:t>/783</w:t>
      </w:r>
      <w:r w:rsidRPr="004C02E6">
        <w:rPr>
          <w:rFonts w:ascii="Times New Roman" w:hAnsi="Times New Roman"/>
          <w:sz w:val="24"/>
        </w:rPr>
        <w:t>.19, as required by sections 507(b) and 508(a)(2)(B) of the Act, states that, if required by the regulatory authority, the permit application shall contain a map depicting existing vegetative types and a description of the plant communities within the proposed permit area and any reference areas if requested by the regulatory authority.</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The use of the information or records required by each of the specific paragraphs of th</w:t>
      </w:r>
      <w:r w:rsidR="00267DC1">
        <w:rPr>
          <w:rFonts w:ascii="Times New Roman" w:hAnsi="Times New Roman"/>
          <w:sz w:val="24"/>
        </w:rPr>
        <w:t>is</w:t>
      </w:r>
      <w:r w:rsidRPr="004C02E6">
        <w:rPr>
          <w:rFonts w:ascii="Times New Roman" w:hAnsi="Times New Roman"/>
          <w:sz w:val="24"/>
        </w:rPr>
        <w:t xml:space="preserve"> section is as follows:</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Paragraph (a) </w:t>
      </w:r>
      <w:r w:rsidR="0063412B">
        <w:rPr>
          <w:rFonts w:ascii="Times New Roman" w:hAnsi="Times New Roman"/>
          <w:sz w:val="24"/>
        </w:rPr>
        <w:t>–</w:t>
      </w:r>
      <w:r w:rsidRPr="004C02E6">
        <w:rPr>
          <w:rFonts w:ascii="Times New Roman" w:hAnsi="Times New Roman"/>
          <w:sz w:val="24"/>
        </w:rPr>
        <w:t xml:space="preserve"> Th</w:t>
      </w:r>
      <w:r w:rsidR="00267DC1">
        <w:rPr>
          <w:rFonts w:ascii="Times New Roman" w:hAnsi="Times New Roman"/>
          <w:sz w:val="24"/>
        </w:rPr>
        <w:t>is</w:t>
      </w:r>
      <w:r w:rsidR="0063412B">
        <w:rPr>
          <w:rFonts w:ascii="Times New Roman" w:hAnsi="Times New Roman"/>
          <w:sz w:val="24"/>
        </w:rPr>
        <w:t xml:space="preserve"> </w:t>
      </w:r>
      <w:r w:rsidRPr="004C02E6">
        <w:rPr>
          <w:rFonts w:ascii="Times New Roman" w:hAnsi="Times New Roman"/>
          <w:sz w:val="24"/>
        </w:rPr>
        <w:t>section require</w:t>
      </w:r>
      <w:r w:rsidR="00267DC1">
        <w:rPr>
          <w:rFonts w:ascii="Times New Roman" w:hAnsi="Times New Roman"/>
          <w:sz w:val="24"/>
        </w:rPr>
        <w:t>s</w:t>
      </w:r>
      <w:r w:rsidRPr="004C02E6">
        <w:rPr>
          <w:rFonts w:ascii="Times New Roman" w:hAnsi="Times New Roman"/>
          <w:sz w:val="24"/>
        </w:rPr>
        <w:t xml:space="preserve"> a map that delineates existing vegetative types and a description of plant communities.  The information is necessary to determine whether there exists endangered or threatened species, as well as long and short-term reduction of productivity and capability of the land involved.  Such data analysis and baseline information requirements may be necessary in developing a revegetation plan that meets the Act's requirements for reestablishment of a diverse, permanent, self-reproducing plant cover natural to the area, the restoration of normal plant succession, season and geographic diversity of permanent vegetation associated with the mine area or affected area.  The data establishes a means of documenting bond release standards and identifying critical habitats of other dependent biota.</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Paragraph (b) </w:t>
      </w:r>
      <w:r w:rsidRPr="004C02E6">
        <w:rPr>
          <w:rFonts w:ascii="Times New Roman" w:hAnsi="Times New Roman"/>
          <w:sz w:val="24"/>
        </w:rPr>
        <w:noBreakHyphen/>
      </w:r>
      <w:r w:rsidRPr="004C02E6">
        <w:rPr>
          <w:rFonts w:ascii="Times New Roman" w:hAnsi="Times New Roman"/>
          <w:sz w:val="24"/>
        </w:rPr>
        <w:noBreakHyphen/>
        <w:t xml:space="preserve"> Requires that the area adjacent to the permit area be included in the mapping with descriptions to allow evaluation of the vegetation community's importance to fish, wildlife and related resource values.  This information is needed to determine the significance of the vegetation community to the biota, dependent on it for its critical life cycle requirements.  The removal of critical vegetation community for a period equal to a normal coal mining operation could result in the loss of a regional, local, or national protected species.  The information collected is used by the regulatory authority in determining if the reclamation and mining operations are of such a nature as to protect, minimize, restore, and enhance fish, wildlife, and related resources, held in public trust by the state or </w:t>
      </w:r>
      <w:r w:rsidR="00391D9E">
        <w:rPr>
          <w:rFonts w:ascii="Times New Roman" w:hAnsi="Times New Roman"/>
          <w:sz w:val="24"/>
        </w:rPr>
        <w:t>F</w:t>
      </w:r>
      <w:r w:rsidRPr="004C02E6">
        <w:rPr>
          <w:rFonts w:ascii="Times New Roman" w:hAnsi="Times New Roman"/>
          <w:sz w:val="24"/>
        </w:rPr>
        <w:t>ederal government.</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r w:rsidRPr="004C02E6">
        <w:rPr>
          <w:rFonts w:ascii="Times New Roman" w:hAnsi="Times New Roman"/>
          <w:sz w:val="24"/>
        </w:rPr>
        <w:t xml:space="preserve"> </w:t>
      </w: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lastRenderedPageBreak/>
        <w:t>9.</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rsidR="00226991" w:rsidRPr="004C02E6" w:rsidRDefault="00226991">
      <w:pPr>
        <w:rPr>
          <w:rFonts w:ascii="Times New Roman" w:hAnsi="Times New Roman"/>
          <w:sz w:val="24"/>
        </w:rPr>
      </w:pPr>
    </w:p>
    <w:p w:rsidR="00226991" w:rsidRPr="004C02E6" w:rsidRDefault="00226991">
      <w:pPr>
        <w:ind w:firstLine="720"/>
        <w:rPr>
          <w:rFonts w:ascii="Times New Roman" w:hAnsi="Times New Roman"/>
          <w:sz w:val="24"/>
        </w:rPr>
      </w:pPr>
      <w:r w:rsidRPr="004C02E6">
        <w:rPr>
          <w:rFonts w:ascii="Times New Roman" w:hAnsi="Times New Roman"/>
          <w:sz w:val="24"/>
        </w:rPr>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rsidR="00226991" w:rsidRPr="004C02E6" w:rsidRDefault="00226991">
      <w:pPr>
        <w:rPr>
          <w:rFonts w:ascii="Times New Roman" w:hAnsi="Times New Roman"/>
          <w:sz w:val="24"/>
        </w:rPr>
      </w:pPr>
    </w:p>
    <w:p w:rsidR="00272E50" w:rsidRDefault="00226991">
      <w:pPr>
        <w:ind w:left="720"/>
        <w:rPr>
          <w:rFonts w:ascii="Times New Roman" w:hAnsi="Times New Roman"/>
          <w:sz w:val="24"/>
        </w:rPr>
      </w:pPr>
      <w:r w:rsidRPr="004C02E6">
        <w:rPr>
          <w:rFonts w:ascii="Times New Roman" w:hAnsi="Times New Roman"/>
          <w:sz w:val="24"/>
        </w:rPr>
        <w:t xml:space="preserve">Based on the annual evaluation reports </w:t>
      </w:r>
      <w:r w:rsidR="00DF0DD3">
        <w:rPr>
          <w:rFonts w:ascii="Times New Roman" w:hAnsi="Times New Roman"/>
          <w:sz w:val="24"/>
        </w:rPr>
        <w:t xml:space="preserve">for EY2013 and EY2014, </w:t>
      </w:r>
      <w:r w:rsidRPr="004C02E6">
        <w:rPr>
          <w:rFonts w:ascii="Times New Roman" w:hAnsi="Times New Roman"/>
          <w:sz w:val="24"/>
        </w:rPr>
        <w:t>and ongoing contacts with permit applicants</w:t>
      </w:r>
      <w:r w:rsidR="00DF0DD3">
        <w:rPr>
          <w:rFonts w:ascii="Times New Roman" w:hAnsi="Times New Roman"/>
          <w:sz w:val="24"/>
        </w:rPr>
        <w:t xml:space="preserve"> identified in item 8</w:t>
      </w:r>
      <w:r w:rsidRPr="004C02E6">
        <w:rPr>
          <w:rFonts w:ascii="Times New Roman" w:hAnsi="Times New Roman"/>
          <w:sz w:val="24"/>
        </w:rPr>
        <w:t xml:space="preserve">, </w:t>
      </w:r>
      <w:r w:rsidR="00DF0DD3">
        <w:rPr>
          <w:rFonts w:ascii="Times New Roman" w:hAnsi="Times New Roman"/>
          <w:sz w:val="24"/>
        </w:rPr>
        <w:t>we estimate that a total of</w:t>
      </w:r>
      <w:r w:rsidRPr="004C02E6">
        <w:rPr>
          <w:rFonts w:ascii="Times New Roman" w:hAnsi="Times New Roman"/>
          <w:sz w:val="24"/>
        </w:rPr>
        <w:t xml:space="preserve"> </w:t>
      </w:r>
      <w:r w:rsidR="00DF0DD3">
        <w:rPr>
          <w:rFonts w:ascii="Times New Roman" w:hAnsi="Times New Roman"/>
          <w:sz w:val="24"/>
        </w:rPr>
        <w:t>190 new permit applications will be submitted with the vegetative data information required in this section</w:t>
      </w:r>
      <w:r w:rsidRPr="004C02E6">
        <w:rPr>
          <w:rFonts w:ascii="Times New Roman" w:hAnsi="Times New Roman"/>
          <w:sz w:val="24"/>
        </w:rPr>
        <w:t xml:space="preserve">.  Therefore, </w:t>
      </w:r>
      <w:r w:rsidR="00DF0DD3">
        <w:rPr>
          <w:rFonts w:ascii="Times New Roman" w:hAnsi="Times New Roman"/>
          <w:sz w:val="24"/>
        </w:rPr>
        <w:t>190</w:t>
      </w:r>
      <w:r w:rsidRPr="004C02E6">
        <w:rPr>
          <w:rFonts w:ascii="Times New Roman" w:hAnsi="Times New Roman"/>
          <w:sz w:val="24"/>
        </w:rPr>
        <w:t xml:space="preserve"> responde</w:t>
      </w:r>
      <w:r w:rsidR="001557B5" w:rsidRPr="004C02E6">
        <w:rPr>
          <w:rFonts w:ascii="Times New Roman" w:hAnsi="Times New Roman"/>
          <w:sz w:val="24"/>
        </w:rPr>
        <w:t xml:space="preserve">nts x </w:t>
      </w:r>
      <w:r w:rsidR="004C3D69">
        <w:rPr>
          <w:rFonts w:ascii="Times New Roman" w:hAnsi="Times New Roman"/>
          <w:sz w:val="24"/>
        </w:rPr>
        <w:t>18</w:t>
      </w:r>
      <w:r w:rsidRPr="004C02E6">
        <w:rPr>
          <w:rFonts w:ascii="Times New Roman" w:hAnsi="Times New Roman"/>
          <w:sz w:val="24"/>
        </w:rPr>
        <w:t xml:space="preserve"> hours per response = </w:t>
      </w:r>
      <w:r w:rsidR="004C3D69">
        <w:rPr>
          <w:rFonts w:ascii="Times New Roman" w:hAnsi="Times New Roman"/>
          <w:sz w:val="24"/>
        </w:rPr>
        <w:t>3,420</w:t>
      </w:r>
      <w:r w:rsidRPr="004C02E6">
        <w:rPr>
          <w:rFonts w:ascii="Times New Roman" w:hAnsi="Times New Roman"/>
          <w:sz w:val="24"/>
        </w:rPr>
        <w:t xml:space="preserve"> hours.  </w:t>
      </w:r>
    </w:p>
    <w:p w:rsidR="00272E50" w:rsidRDefault="00272E50">
      <w:pPr>
        <w:ind w:left="720"/>
        <w:rPr>
          <w:rFonts w:ascii="Times New Roman" w:hAnsi="Times New Roman"/>
          <w:sz w:val="24"/>
        </w:rPr>
      </w:pPr>
    </w:p>
    <w:p w:rsidR="00272E50" w:rsidRDefault="00226991">
      <w:pPr>
        <w:ind w:left="720"/>
        <w:rPr>
          <w:rFonts w:ascii="Times New Roman" w:hAnsi="Times New Roman"/>
          <w:sz w:val="24"/>
        </w:rPr>
      </w:pPr>
      <w:r w:rsidRPr="004C02E6">
        <w:rPr>
          <w:rFonts w:ascii="Times New Roman" w:hAnsi="Times New Roman"/>
          <w:sz w:val="24"/>
        </w:rPr>
        <w:t xml:space="preserve">In addition, </w:t>
      </w:r>
      <w:r w:rsidR="008B5EE5">
        <w:rPr>
          <w:rFonts w:ascii="Times New Roman" w:hAnsi="Times New Roman"/>
          <w:sz w:val="24"/>
        </w:rPr>
        <w:t>OSMRE</w:t>
      </w:r>
      <w:r w:rsidRPr="004C02E6">
        <w:rPr>
          <w:rFonts w:ascii="Times New Roman" w:hAnsi="Times New Roman"/>
          <w:sz w:val="24"/>
        </w:rPr>
        <w:t xml:space="preserve"> estimates that the </w:t>
      </w:r>
      <w:r w:rsidR="00DF08A0">
        <w:rPr>
          <w:rFonts w:ascii="Times New Roman" w:hAnsi="Times New Roman"/>
          <w:sz w:val="24"/>
        </w:rPr>
        <w:t>s</w:t>
      </w:r>
      <w:r w:rsidR="001557B5" w:rsidRPr="004C02E6">
        <w:rPr>
          <w:rFonts w:ascii="Times New Roman" w:hAnsi="Times New Roman"/>
          <w:sz w:val="24"/>
        </w:rPr>
        <w:t xml:space="preserve">tate </w:t>
      </w:r>
      <w:r w:rsidRPr="004C02E6">
        <w:rPr>
          <w:rFonts w:ascii="Times New Roman" w:hAnsi="Times New Roman"/>
          <w:sz w:val="24"/>
        </w:rPr>
        <w:t>regulatory authority will need an a</w:t>
      </w:r>
      <w:r w:rsidR="001557B5" w:rsidRPr="004C02E6">
        <w:rPr>
          <w:rFonts w:ascii="Times New Roman" w:hAnsi="Times New Roman"/>
          <w:sz w:val="24"/>
        </w:rPr>
        <w:t xml:space="preserve">verage of </w:t>
      </w:r>
      <w:r w:rsidR="004C3D69">
        <w:rPr>
          <w:rFonts w:ascii="Times New Roman" w:hAnsi="Times New Roman"/>
          <w:sz w:val="24"/>
        </w:rPr>
        <w:t>1 hour</w:t>
      </w:r>
      <w:r w:rsidRPr="004C02E6">
        <w:rPr>
          <w:rFonts w:ascii="Times New Roman" w:hAnsi="Times New Roman"/>
          <w:sz w:val="24"/>
        </w:rPr>
        <w:t xml:space="preserve"> </w:t>
      </w:r>
      <w:r w:rsidR="001557B5" w:rsidRPr="004C02E6">
        <w:rPr>
          <w:rFonts w:ascii="Times New Roman" w:hAnsi="Times New Roman"/>
          <w:sz w:val="24"/>
        </w:rPr>
        <w:t xml:space="preserve">to review the information.  The SRA burden </w:t>
      </w:r>
      <w:r w:rsidR="00031F4B" w:rsidRPr="004C02E6">
        <w:rPr>
          <w:rFonts w:ascii="Times New Roman" w:hAnsi="Times New Roman"/>
          <w:sz w:val="24"/>
        </w:rPr>
        <w:t>to review th</w:t>
      </w:r>
      <w:r w:rsidR="00267DC1">
        <w:rPr>
          <w:rFonts w:ascii="Times New Roman" w:hAnsi="Times New Roman"/>
          <w:sz w:val="24"/>
        </w:rPr>
        <w:t>is</w:t>
      </w:r>
      <w:r w:rsidR="00031F4B" w:rsidRPr="004C02E6">
        <w:rPr>
          <w:rFonts w:ascii="Times New Roman" w:hAnsi="Times New Roman"/>
          <w:sz w:val="24"/>
        </w:rPr>
        <w:t xml:space="preserve"> section </w:t>
      </w:r>
      <w:r w:rsidR="00DF08A0">
        <w:rPr>
          <w:rFonts w:ascii="Times New Roman" w:hAnsi="Times New Roman"/>
          <w:sz w:val="24"/>
        </w:rPr>
        <w:t>for</w:t>
      </w:r>
      <w:r w:rsidR="00031F4B" w:rsidRPr="004C02E6">
        <w:rPr>
          <w:rFonts w:ascii="Times New Roman" w:hAnsi="Times New Roman"/>
          <w:sz w:val="24"/>
        </w:rPr>
        <w:t xml:space="preserve"> all applications </w:t>
      </w:r>
      <w:r w:rsidR="001557B5" w:rsidRPr="004C02E6">
        <w:rPr>
          <w:rFonts w:ascii="Times New Roman" w:hAnsi="Times New Roman"/>
          <w:sz w:val="24"/>
        </w:rPr>
        <w:t xml:space="preserve">is </w:t>
      </w:r>
      <w:r w:rsidR="004C3D69">
        <w:rPr>
          <w:rFonts w:ascii="Times New Roman" w:hAnsi="Times New Roman"/>
          <w:sz w:val="24"/>
        </w:rPr>
        <w:t>188</w:t>
      </w:r>
      <w:r w:rsidR="00031F4B" w:rsidRPr="004C02E6">
        <w:rPr>
          <w:rFonts w:ascii="Times New Roman" w:hAnsi="Times New Roman"/>
          <w:sz w:val="24"/>
        </w:rPr>
        <w:t xml:space="preserve"> hours</w:t>
      </w:r>
      <w:r w:rsidR="001557B5" w:rsidRPr="004C02E6">
        <w:rPr>
          <w:rFonts w:ascii="Times New Roman" w:hAnsi="Times New Roman"/>
          <w:sz w:val="24"/>
        </w:rPr>
        <w:t xml:space="preserve"> (</w:t>
      </w:r>
      <w:r w:rsidR="004C3D69">
        <w:rPr>
          <w:rFonts w:ascii="Times New Roman" w:hAnsi="Times New Roman"/>
          <w:sz w:val="24"/>
        </w:rPr>
        <w:t>188</w:t>
      </w:r>
      <w:r w:rsidR="001557B5" w:rsidRPr="004C02E6">
        <w:rPr>
          <w:rFonts w:ascii="Times New Roman" w:hAnsi="Times New Roman"/>
          <w:sz w:val="24"/>
        </w:rPr>
        <w:t xml:space="preserve"> applications x </w:t>
      </w:r>
      <w:r w:rsidR="004C3D69">
        <w:rPr>
          <w:rFonts w:ascii="Times New Roman" w:hAnsi="Times New Roman"/>
          <w:sz w:val="24"/>
        </w:rPr>
        <w:t>1 hour</w:t>
      </w:r>
      <w:r w:rsidR="001557B5" w:rsidRPr="004C02E6">
        <w:rPr>
          <w:rFonts w:ascii="Times New Roman" w:hAnsi="Times New Roman"/>
          <w:sz w:val="24"/>
        </w:rPr>
        <w:t xml:space="preserve"> to review this section for each application).</w:t>
      </w:r>
      <w:r w:rsidRPr="004C02E6">
        <w:rPr>
          <w:rFonts w:ascii="Times New Roman" w:hAnsi="Times New Roman"/>
          <w:sz w:val="24"/>
        </w:rPr>
        <w:t xml:space="preserve">  </w:t>
      </w:r>
    </w:p>
    <w:p w:rsidR="00272E50" w:rsidRDefault="00272E50">
      <w:pPr>
        <w:ind w:left="720"/>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Hence, the annual burden for respondents </w:t>
      </w:r>
      <w:r w:rsidR="00DF08A0">
        <w:rPr>
          <w:rFonts w:ascii="Times New Roman" w:hAnsi="Times New Roman"/>
          <w:sz w:val="24"/>
        </w:rPr>
        <w:t>for</w:t>
      </w:r>
      <w:r w:rsidRPr="004C02E6">
        <w:rPr>
          <w:rFonts w:ascii="Times New Roman" w:hAnsi="Times New Roman"/>
          <w:sz w:val="24"/>
        </w:rPr>
        <w:t xml:space="preserve"> </w:t>
      </w:r>
      <w:r w:rsidR="00267DC1">
        <w:rPr>
          <w:rFonts w:ascii="Times New Roman" w:hAnsi="Times New Roman"/>
          <w:sz w:val="24"/>
        </w:rPr>
        <w:t>§</w:t>
      </w:r>
      <w:r w:rsidRPr="004C02E6">
        <w:rPr>
          <w:rFonts w:ascii="Times New Roman" w:hAnsi="Times New Roman"/>
          <w:sz w:val="24"/>
        </w:rPr>
        <w:t>779</w:t>
      </w:r>
      <w:r w:rsidR="001557B5" w:rsidRPr="004C02E6">
        <w:rPr>
          <w:rFonts w:ascii="Times New Roman" w:hAnsi="Times New Roman"/>
          <w:sz w:val="24"/>
        </w:rPr>
        <w:t>/783</w:t>
      </w:r>
      <w:r w:rsidRPr="004C02E6">
        <w:rPr>
          <w:rFonts w:ascii="Times New Roman" w:hAnsi="Times New Roman"/>
          <w:sz w:val="24"/>
        </w:rPr>
        <w:t xml:space="preserve">.19 </w:t>
      </w:r>
      <w:r w:rsidR="00031F4B" w:rsidRPr="004C02E6">
        <w:rPr>
          <w:rFonts w:ascii="Times New Roman" w:hAnsi="Times New Roman"/>
          <w:sz w:val="24"/>
        </w:rPr>
        <w:t>is</w:t>
      </w:r>
      <w:r w:rsidRPr="004C02E6">
        <w:rPr>
          <w:rFonts w:ascii="Times New Roman" w:hAnsi="Times New Roman"/>
          <w:sz w:val="24"/>
        </w:rPr>
        <w:t xml:space="preserve"> </w:t>
      </w:r>
      <w:r w:rsidR="004C3D69" w:rsidRPr="00E52CA9">
        <w:rPr>
          <w:rFonts w:ascii="Times New Roman" w:hAnsi="Times New Roman"/>
          <w:b/>
          <w:sz w:val="24"/>
        </w:rPr>
        <w:t>3,608</w:t>
      </w:r>
      <w:r w:rsidR="001557B5" w:rsidRPr="004C02E6">
        <w:rPr>
          <w:rFonts w:ascii="Times New Roman" w:hAnsi="Times New Roman"/>
          <w:b/>
          <w:sz w:val="24"/>
        </w:rPr>
        <w:t xml:space="preserve"> hours</w:t>
      </w:r>
      <w:r w:rsidR="00B36991" w:rsidRPr="004C02E6">
        <w:rPr>
          <w:rFonts w:ascii="Times New Roman" w:hAnsi="Times New Roman"/>
          <w:b/>
          <w:sz w:val="24"/>
        </w:rPr>
        <w:t xml:space="preserve"> </w:t>
      </w:r>
      <w:r w:rsidR="001557B5" w:rsidRPr="004C02E6">
        <w:rPr>
          <w:rFonts w:ascii="Times New Roman" w:hAnsi="Times New Roman"/>
          <w:sz w:val="24"/>
        </w:rPr>
        <w:t>(</w:t>
      </w:r>
      <w:r w:rsidR="004C3D69">
        <w:rPr>
          <w:rFonts w:ascii="Times New Roman" w:hAnsi="Times New Roman"/>
          <w:sz w:val="24"/>
        </w:rPr>
        <w:t>3,420 + 188</w:t>
      </w:r>
      <w:r w:rsidRPr="004C02E6">
        <w:rPr>
          <w:rFonts w:ascii="Times New Roman" w:hAnsi="Times New Roman"/>
          <w:sz w:val="24"/>
        </w:rPr>
        <w:t>).</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rsidR="00226991" w:rsidRPr="004C02E6" w:rsidRDefault="00226991">
      <w:pPr>
        <w:rPr>
          <w:rFonts w:ascii="Times New Roman" w:hAnsi="Times New Roman"/>
          <w:sz w:val="24"/>
        </w:rPr>
      </w:pPr>
    </w:p>
    <w:p w:rsidR="00BA32AF" w:rsidRPr="004C02E6" w:rsidRDefault="00BA32AF" w:rsidP="00BA32AF">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rsidR="00BA32AF" w:rsidRPr="004C02E6" w:rsidRDefault="00BA32AF" w:rsidP="00BA32AF">
      <w:pPr>
        <w:pStyle w:val="BodyTextIndent"/>
      </w:pPr>
    </w:p>
    <w:p w:rsidR="00471C9A" w:rsidRPr="004C02E6" w:rsidRDefault="00471C9A" w:rsidP="00471C9A">
      <w:pPr>
        <w:pStyle w:val="BodyTextIndent"/>
        <w:ind w:hanging="720"/>
        <w:jc w:val="center"/>
      </w:pPr>
      <w:r w:rsidRPr="004C02E6">
        <w:t>Industry Wage Cost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90"/>
        <w:gridCol w:w="2160"/>
        <w:gridCol w:w="1890"/>
      </w:tblGrid>
      <w:tr w:rsidR="00471C9A" w:rsidRPr="004C02E6" w:rsidTr="00272E50">
        <w:tc>
          <w:tcPr>
            <w:tcW w:w="2520" w:type="dxa"/>
          </w:tcPr>
          <w:p w:rsidR="00471C9A" w:rsidRPr="004C02E6" w:rsidRDefault="00471C9A" w:rsidP="00471C9A">
            <w:pPr>
              <w:pStyle w:val="BodyTextIndent"/>
              <w:ind w:left="0"/>
              <w:jc w:val="center"/>
            </w:pPr>
            <w:r w:rsidRPr="004C02E6">
              <w:t>Position</w:t>
            </w:r>
          </w:p>
        </w:tc>
        <w:tc>
          <w:tcPr>
            <w:tcW w:w="1890" w:type="dxa"/>
          </w:tcPr>
          <w:p w:rsidR="00471C9A" w:rsidRPr="004C02E6" w:rsidRDefault="00471C9A" w:rsidP="00471C9A">
            <w:pPr>
              <w:pStyle w:val="BodyTextIndent"/>
              <w:ind w:left="0"/>
              <w:jc w:val="center"/>
            </w:pPr>
            <w:r w:rsidRPr="004C02E6">
              <w:t>Hour Burden per Response</w:t>
            </w:r>
          </w:p>
        </w:tc>
        <w:tc>
          <w:tcPr>
            <w:tcW w:w="2160" w:type="dxa"/>
          </w:tcPr>
          <w:p w:rsidR="00471C9A" w:rsidRPr="004C02E6" w:rsidRDefault="00471C9A" w:rsidP="00471C9A">
            <w:pPr>
              <w:pStyle w:val="BodyTextIndent"/>
              <w:ind w:left="0"/>
              <w:jc w:val="center"/>
            </w:pPr>
            <w:r w:rsidRPr="004C02E6">
              <w:t>Cost Per Hour ($)</w:t>
            </w:r>
          </w:p>
        </w:tc>
        <w:tc>
          <w:tcPr>
            <w:tcW w:w="1890" w:type="dxa"/>
          </w:tcPr>
          <w:p w:rsidR="00471C9A" w:rsidRPr="004C02E6" w:rsidRDefault="00471C9A" w:rsidP="00471C9A">
            <w:pPr>
              <w:pStyle w:val="BodyTextIndent"/>
              <w:ind w:left="0"/>
              <w:jc w:val="center"/>
            </w:pPr>
            <w:r w:rsidRPr="004C02E6">
              <w:t>Total Wage Burden ($)</w:t>
            </w:r>
          </w:p>
        </w:tc>
      </w:tr>
      <w:tr w:rsidR="00471C9A" w:rsidRPr="004C02E6" w:rsidTr="00272E50">
        <w:tc>
          <w:tcPr>
            <w:tcW w:w="2520" w:type="dxa"/>
          </w:tcPr>
          <w:p w:rsidR="00471C9A" w:rsidRPr="004C02E6" w:rsidRDefault="00272E50" w:rsidP="00272E50">
            <w:pPr>
              <w:pStyle w:val="BodyTextIndent"/>
              <w:ind w:left="0"/>
            </w:pPr>
            <w:r>
              <w:t>Administrative Support</w:t>
            </w:r>
          </w:p>
        </w:tc>
        <w:tc>
          <w:tcPr>
            <w:tcW w:w="1890" w:type="dxa"/>
          </w:tcPr>
          <w:p w:rsidR="00471C9A" w:rsidRPr="004C02E6" w:rsidRDefault="00584684" w:rsidP="00471C9A">
            <w:pPr>
              <w:pStyle w:val="BodyTextIndent"/>
              <w:ind w:left="0"/>
              <w:jc w:val="center"/>
            </w:pPr>
            <w:r>
              <w:t xml:space="preserve"> </w:t>
            </w:r>
            <w:r w:rsidR="00920DD7">
              <w:t xml:space="preserve"> </w:t>
            </w:r>
            <w:r w:rsidR="00471C9A" w:rsidRPr="004C02E6">
              <w:t>3</w:t>
            </w:r>
          </w:p>
        </w:tc>
        <w:tc>
          <w:tcPr>
            <w:tcW w:w="2160" w:type="dxa"/>
          </w:tcPr>
          <w:p w:rsidR="00471C9A" w:rsidRPr="00272E50" w:rsidRDefault="00272E50" w:rsidP="00471C9A">
            <w:pPr>
              <w:pStyle w:val="BodyTextIndent"/>
              <w:ind w:left="0"/>
              <w:jc w:val="center"/>
            </w:pPr>
            <w:r w:rsidRPr="00272E50">
              <w:t>26.31</w:t>
            </w:r>
          </w:p>
        </w:tc>
        <w:tc>
          <w:tcPr>
            <w:tcW w:w="1890" w:type="dxa"/>
            <w:vAlign w:val="center"/>
          </w:tcPr>
          <w:p w:rsidR="00471C9A" w:rsidRPr="00272E50" w:rsidRDefault="00272E50" w:rsidP="00471C9A">
            <w:pPr>
              <w:pStyle w:val="BodyTextIndent"/>
              <w:ind w:left="0"/>
              <w:jc w:val="center"/>
            </w:pPr>
            <w:r w:rsidRPr="00272E50">
              <w:t>79</w:t>
            </w:r>
          </w:p>
        </w:tc>
      </w:tr>
      <w:tr w:rsidR="00471C9A" w:rsidRPr="004C02E6" w:rsidTr="00272E50">
        <w:tc>
          <w:tcPr>
            <w:tcW w:w="2520" w:type="dxa"/>
          </w:tcPr>
          <w:p w:rsidR="00471C9A" w:rsidRPr="004C02E6" w:rsidRDefault="00471C9A" w:rsidP="00471C9A">
            <w:pPr>
              <w:pStyle w:val="BodyTextIndent"/>
              <w:ind w:left="0"/>
            </w:pPr>
            <w:r w:rsidRPr="004C02E6">
              <w:t>Environmental Technician</w:t>
            </w:r>
          </w:p>
        </w:tc>
        <w:tc>
          <w:tcPr>
            <w:tcW w:w="1890" w:type="dxa"/>
            <w:vAlign w:val="center"/>
          </w:tcPr>
          <w:p w:rsidR="00471C9A" w:rsidRPr="004C02E6" w:rsidRDefault="006F4FEB" w:rsidP="006F4FEB">
            <w:pPr>
              <w:pStyle w:val="BodyTextIndent"/>
              <w:ind w:left="0"/>
              <w:jc w:val="center"/>
            </w:pPr>
            <w:r>
              <w:t>14</w:t>
            </w:r>
          </w:p>
        </w:tc>
        <w:tc>
          <w:tcPr>
            <w:tcW w:w="2160" w:type="dxa"/>
            <w:vAlign w:val="center"/>
          </w:tcPr>
          <w:p w:rsidR="00471C9A" w:rsidRPr="00272E50" w:rsidRDefault="00272E50" w:rsidP="00471C9A">
            <w:pPr>
              <w:pStyle w:val="BodyTextIndent"/>
              <w:ind w:left="0"/>
              <w:jc w:val="center"/>
            </w:pPr>
            <w:r w:rsidRPr="00272E50">
              <w:t>37.32</w:t>
            </w:r>
          </w:p>
        </w:tc>
        <w:tc>
          <w:tcPr>
            <w:tcW w:w="1890" w:type="dxa"/>
            <w:vAlign w:val="center"/>
          </w:tcPr>
          <w:p w:rsidR="00471C9A" w:rsidRPr="00272E50" w:rsidRDefault="00272E50" w:rsidP="00471C9A">
            <w:pPr>
              <w:pStyle w:val="BodyTextIndent"/>
              <w:ind w:left="0"/>
              <w:jc w:val="center"/>
            </w:pPr>
            <w:r w:rsidRPr="00272E50">
              <w:t>522</w:t>
            </w:r>
          </w:p>
        </w:tc>
      </w:tr>
      <w:tr w:rsidR="00471C9A" w:rsidRPr="004C02E6" w:rsidTr="00272E50">
        <w:tc>
          <w:tcPr>
            <w:tcW w:w="2520" w:type="dxa"/>
          </w:tcPr>
          <w:p w:rsidR="00471C9A" w:rsidRPr="004C02E6" w:rsidRDefault="00471C9A" w:rsidP="00471C9A">
            <w:pPr>
              <w:pStyle w:val="BodyTextIndent"/>
              <w:ind w:left="0"/>
            </w:pPr>
            <w:r w:rsidRPr="004C02E6">
              <w:t>Environmental Engineer</w:t>
            </w:r>
          </w:p>
        </w:tc>
        <w:tc>
          <w:tcPr>
            <w:tcW w:w="1890" w:type="dxa"/>
            <w:vAlign w:val="center"/>
          </w:tcPr>
          <w:p w:rsidR="00471C9A" w:rsidRPr="004C02E6" w:rsidRDefault="00584684" w:rsidP="00471C9A">
            <w:pPr>
              <w:pStyle w:val="BodyTextIndent"/>
              <w:ind w:left="0"/>
              <w:jc w:val="center"/>
            </w:pPr>
            <w:r>
              <w:t xml:space="preserve"> </w:t>
            </w:r>
            <w:r w:rsidR="00920DD7">
              <w:t xml:space="preserve"> </w:t>
            </w:r>
            <w:r w:rsidR="00471C9A" w:rsidRPr="004C02E6">
              <w:t>1</w:t>
            </w:r>
          </w:p>
        </w:tc>
        <w:tc>
          <w:tcPr>
            <w:tcW w:w="2160" w:type="dxa"/>
            <w:vAlign w:val="center"/>
          </w:tcPr>
          <w:p w:rsidR="00471C9A" w:rsidRPr="00272E50" w:rsidRDefault="00272E50" w:rsidP="00471C9A">
            <w:pPr>
              <w:pStyle w:val="BodyTextIndent"/>
              <w:ind w:left="0"/>
              <w:jc w:val="center"/>
            </w:pPr>
            <w:r w:rsidRPr="00272E50">
              <w:t>55.24</w:t>
            </w:r>
          </w:p>
        </w:tc>
        <w:tc>
          <w:tcPr>
            <w:tcW w:w="1890" w:type="dxa"/>
            <w:vAlign w:val="center"/>
          </w:tcPr>
          <w:p w:rsidR="00471C9A" w:rsidRPr="00272E50" w:rsidRDefault="00272E50" w:rsidP="00471C9A">
            <w:pPr>
              <w:pStyle w:val="BodyTextIndent"/>
              <w:ind w:left="0"/>
              <w:jc w:val="center"/>
            </w:pPr>
            <w:r w:rsidRPr="00272E50">
              <w:t>55</w:t>
            </w:r>
          </w:p>
        </w:tc>
      </w:tr>
      <w:tr w:rsidR="00471C9A" w:rsidRPr="004C02E6" w:rsidTr="00272E50">
        <w:tc>
          <w:tcPr>
            <w:tcW w:w="2520" w:type="dxa"/>
          </w:tcPr>
          <w:p w:rsidR="00471C9A" w:rsidRPr="004C02E6" w:rsidRDefault="00471C9A" w:rsidP="00471C9A">
            <w:pPr>
              <w:pStyle w:val="BodyTextIndent"/>
              <w:ind w:left="0"/>
            </w:pPr>
            <w:r w:rsidRPr="004C02E6">
              <w:t>Total</w:t>
            </w:r>
          </w:p>
        </w:tc>
        <w:tc>
          <w:tcPr>
            <w:tcW w:w="1890" w:type="dxa"/>
          </w:tcPr>
          <w:p w:rsidR="00471C9A" w:rsidRPr="004C02E6" w:rsidRDefault="006F4FEB" w:rsidP="006F4FEB">
            <w:pPr>
              <w:pStyle w:val="BodyTextIndent"/>
              <w:ind w:left="0"/>
              <w:jc w:val="center"/>
            </w:pPr>
            <w:r>
              <w:t>18</w:t>
            </w:r>
          </w:p>
        </w:tc>
        <w:tc>
          <w:tcPr>
            <w:tcW w:w="2160" w:type="dxa"/>
          </w:tcPr>
          <w:p w:rsidR="00471C9A" w:rsidRPr="00E52CA9" w:rsidRDefault="00471C9A" w:rsidP="00471C9A">
            <w:pPr>
              <w:pStyle w:val="BodyTextIndent"/>
              <w:ind w:left="0"/>
              <w:jc w:val="center"/>
              <w:rPr>
                <w:highlight w:val="yellow"/>
              </w:rPr>
            </w:pPr>
          </w:p>
        </w:tc>
        <w:tc>
          <w:tcPr>
            <w:tcW w:w="1890" w:type="dxa"/>
            <w:vAlign w:val="center"/>
          </w:tcPr>
          <w:p w:rsidR="00471C9A" w:rsidRPr="00272E50" w:rsidRDefault="00272E50" w:rsidP="00471C9A">
            <w:pPr>
              <w:pStyle w:val="BodyTextIndent"/>
              <w:ind w:left="0"/>
              <w:jc w:val="center"/>
            </w:pPr>
            <w:r w:rsidRPr="00272E50">
              <w:fldChar w:fldCharType="begin"/>
            </w:r>
            <w:r w:rsidRPr="00272E50">
              <w:instrText xml:space="preserve"> =SUM(ABOVE) </w:instrText>
            </w:r>
            <w:r w:rsidRPr="00272E50">
              <w:fldChar w:fldCharType="separate"/>
            </w:r>
            <w:r w:rsidRPr="00272E50">
              <w:rPr>
                <w:noProof/>
              </w:rPr>
              <w:t>656</w:t>
            </w:r>
            <w:r w:rsidRPr="00272E50">
              <w:fldChar w:fldCharType="end"/>
            </w:r>
          </w:p>
        </w:tc>
      </w:tr>
    </w:tbl>
    <w:p w:rsidR="00471C9A" w:rsidRPr="004C02E6" w:rsidRDefault="00471C9A" w:rsidP="00471C9A">
      <w:pPr>
        <w:pStyle w:val="BodyTextIndent"/>
        <w:ind w:hanging="720"/>
      </w:pPr>
    </w:p>
    <w:p w:rsidR="00471C9A" w:rsidRPr="004C02E6" w:rsidRDefault="00471C9A" w:rsidP="00471C9A">
      <w:pPr>
        <w:pStyle w:val="BodyTextIndent"/>
        <w:ind w:hanging="720"/>
      </w:pPr>
      <w:r w:rsidRPr="004C02E6">
        <w:tab/>
      </w:r>
      <w:r w:rsidRPr="00272E50">
        <w:t>Therefore, the estimated annual wage cost for each industry respondent for §779/783.19 is $</w:t>
      </w:r>
      <w:r w:rsidR="00272E50" w:rsidRPr="00272E50">
        <w:t>656</w:t>
      </w:r>
      <w:r w:rsidR="00031F4B" w:rsidRPr="00272E50">
        <w:t xml:space="preserve"> (rounded)</w:t>
      </w:r>
      <w:r w:rsidRPr="00272E50">
        <w:t>.  The total wage cost to all industry respondents is $</w:t>
      </w:r>
      <w:r w:rsidR="00272E50" w:rsidRPr="00272E50">
        <w:t>656</w:t>
      </w:r>
      <w:r w:rsidR="00031F4B" w:rsidRPr="00272E50">
        <w:t xml:space="preserve"> </w:t>
      </w:r>
      <w:r w:rsidRPr="00272E50">
        <w:t xml:space="preserve">x </w:t>
      </w:r>
      <w:r w:rsidR="006F4FEB" w:rsidRPr="00272E50">
        <w:t>190</w:t>
      </w:r>
      <w:r w:rsidRPr="00272E50">
        <w:t xml:space="preserve"> permits = $</w:t>
      </w:r>
      <w:r w:rsidR="00031F4B" w:rsidRPr="00272E50">
        <w:t>1</w:t>
      </w:r>
      <w:r w:rsidR="00272E50" w:rsidRPr="00272E50">
        <w:t>24</w:t>
      </w:r>
      <w:r w:rsidR="00031F4B" w:rsidRPr="00272E50">
        <w:t>,</w:t>
      </w:r>
      <w:r w:rsidR="00272E50" w:rsidRPr="00272E50">
        <w:t>640</w:t>
      </w:r>
      <w:r w:rsidR="00031F4B" w:rsidRPr="00272E50">
        <w:t>.</w:t>
      </w:r>
    </w:p>
    <w:p w:rsidR="00471C9A" w:rsidRPr="004C02E6" w:rsidRDefault="00471C9A" w:rsidP="00471C9A">
      <w:pPr>
        <w:widowControl/>
        <w:ind w:left="720"/>
        <w:rPr>
          <w:rFonts w:ascii="Times New Roman" w:hAnsi="Times New Roman"/>
          <w:sz w:val="24"/>
        </w:rPr>
      </w:pPr>
    </w:p>
    <w:p w:rsidR="00031F4B" w:rsidRPr="00272E50" w:rsidRDefault="00471C9A" w:rsidP="00031F4B">
      <w:pPr>
        <w:pStyle w:val="BodyTextIndent"/>
        <w:ind w:hanging="720"/>
      </w:pPr>
      <w:r w:rsidRPr="004C02E6">
        <w:tab/>
      </w:r>
      <w:r w:rsidR="00031F4B" w:rsidRPr="004C02E6">
        <w:t xml:space="preserve">In addition, the estimated total annual wage cost for </w:t>
      </w:r>
      <w:r w:rsidR="00DF08A0">
        <w:t>s</w:t>
      </w:r>
      <w:r w:rsidR="00031F4B" w:rsidRPr="004C02E6">
        <w:t xml:space="preserve">tate regulatory authorities to review §779/783.19 of each permit </w:t>
      </w:r>
      <w:r w:rsidR="00031F4B" w:rsidRPr="00272E50">
        <w:t>application is $</w:t>
      </w:r>
      <w:r w:rsidR="00272E50" w:rsidRPr="00272E50">
        <w:t>53</w:t>
      </w:r>
      <w:r w:rsidR="00031F4B" w:rsidRPr="00272E50">
        <w:t>.</w:t>
      </w:r>
      <w:r w:rsidR="00DF08A0" w:rsidRPr="00272E50">
        <w:t>9</w:t>
      </w:r>
      <w:r w:rsidR="00272E50" w:rsidRPr="00272E50">
        <w:t>4</w:t>
      </w:r>
      <w:r w:rsidR="00031F4B" w:rsidRPr="00272E50">
        <w:t xml:space="preserve"> per hour for a </w:t>
      </w:r>
      <w:r w:rsidR="00391D9E" w:rsidRPr="00272E50">
        <w:t>s</w:t>
      </w:r>
      <w:r w:rsidR="00031F4B" w:rsidRPr="00272E50">
        <w:t xml:space="preserve">tate government </w:t>
      </w:r>
      <w:r w:rsidR="00DF08A0" w:rsidRPr="00272E50">
        <w:t xml:space="preserve">environmental </w:t>
      </w:r>
      <w:r w:rsidR="00031F4B" w:rsidRPr="00272E50">
        <w:t xml:space="preserve">engineer x </w:t>
      </w:r>
      <w:r w:rsidR="006F4FEB" w:rsidRPr="00272E50">
        <w:t>1</w:t>
      </w:r>
      <w:r w:rsidR="00031F4B" w:rsidRPr="00272E50">
        <w:t xml:space="preserve"> hour = $</w:t>
      </w:r>
      <w:r w:rsidR="00272E50" w:rsidRPr="00272E50">
        <w:t>54</w:t>
      </w:r>
      <w:r w:rsidR="00031F4B" w:rsidRPr="00272E50">
        <w:t xml:space="preserve"> (rounded</w:t>
      </w:r>
      <w:r w:rsidR="00DF08A0" w:rsidRPr="00272E50">
        <w:t>).  The total wage cost to all s</w:t>
      </w:r>
      <w:r w:rsidR="00031F4B" w:rsidRPr="00272E50">
        <w:t xml:space="preserve">tate </w:t>
      </w:r>
      <w:r w:rsidR="00031F4B" w:rsidRPr="00272E50">
        <w:lastRenderedPageBreak/>
        <w:t>regulatory authorities is $</w:t>
      </w:r>
      <w:r w:rsidR="00272E50" w:rsidRPr="00272E50">
        <w:t>54</w:t>
      </w:r>
      <w:r w:rsidR="00031F4B" w:rsidRPr="00272E50">
        <w:t xml:space="preserve"> x </w:t>
      </w:r>
      <w:r w:rsidR="006F4FEB" w:rsidRPr="00272E50">
        <w:t>188</w:t>
      </w:r>
      <w:r w:rsidR="00031F4B" w:rsidRPr="00272E50">
        <w:t xml:space="preserve"> permit applications = $</w:t>
      </w:r>
      <w:r w:rsidR="00272E50" w:rsidRPr="00272E50">
        <w:t>10</w:t>
      </w:r>
      <w:r w:rsidR="00750039" w:rsidRPr="00272E50">
        <w:t>,</w:t>
      </w:r>
      <w:r w:rsidR="00272E50" w:rsidRPr="00272E50">
        <w:t>1</w:t>
      </w:r>
      <w:r w:rsidR="00750039" w:rsidRPr="00272E50">
        <w:t>5</w:t>
      </w:r>
      <w:r w:rsidR="00272E50" w:rsidRPr="00272E50">
        <w:t>2</w:t>
      </w:r>
      <w:r w:rsidR="00031F4B" w:rsidRPr="00272E50">
        <w:t>.</w:t>
      </w:r>
    </w:p>
    <w:p w:rsidR="00031F4B" w:rsidRPr="00272E50" w:rsidRDefault="00031F4B" w:rsidP="00031F4B">
      <w:pPr>
        <w:widowControl/>
        <w:ind w:left="720"/>
        <w:rPr>
          <w:rFonts w:ascii="Times New Roman" w:hAnsi="Times New Roman"/>
          <w:sz w:val="24"/>
        </w:rPr>
      </w:pPr>
    </w:p>
    <w:p w:rsidR="00031F4B" w:rsidRPr="004C02E6" w:rsidRDefault="00031F4B" w:rsidP="00031F4B">
      <w:pPr>
        <w:ind w:left="720"/>
        <w:rPr>
          <w:rFonts w:ascii="Times New Roman" w:hAnsi="Times New Roman"/>
          <w:sz w:val="24"/>
        </w:rPr>
      </w:pPr>
      <w:r w:rsidRPr="00272E50">
        <w:rPr>
          <w:rFonts w:ascii="Times New Roman" w:hAnsi="Times New Roman"/>
          <w:sz w:val="24"/>
        </w:rPr>
        <w:t>The total costs to all respondents is $</w:t>
      </w:r>
      <w:r w:rsidR="00A62BCC" w:rsidRPr="00272E50">
        <w:rPr>
          <w:rFonts w:ascii="Times New Roman" w:hAnsi="Times New Roman"/>
          <w:sz w:val="24"/>
        </w:rPr>
        <w:t>1</w:t>
      </w:r>
      <w:r w:rsidR="00272E50" w:rsidRPr="00272E50">
        <w:rPr>
          <w:rFonts w:ascii="Times New Roman" w:hAnsi="Times New Roman"/>
          <w:sz w:val="24"/>
        </w:rPr>
        <w:t>24</w:t>
      </w:r>
      <w:r w:rsidRPr="00272E50">
        <w:rPr>
          <w:rFonts w:ascii="Times New Roman" w:hAnsi="Times New Roman"/>
          <w:sz w:val="24"/>
        </w:rPr>
        <w:t>,</w:t>
      </w:r>
      <w:r w:rsidR="00272E50" w:rsidRPr="00272E50">
        <w:rPr>
          <w:rFonts w:ascii="Times New Roman" w:hAnsi="Times New Roman"/>
          <w:sz w:val="24"/>
        </w:rPr>
        <w:t>640</w:t>
      </w:r>
      <w:r w:rsidRPr="00272E50">
        <w:rPr>
          <w:rFonts w:ascii="Times New Roman" w:hAnsi="Times New Roman"/>
          <w:sz w:val="24"/>
        </w:rPr>
        <w:t xml:space="preserve"> + $</w:t>
      </w:r>
      <w:r w:rsidR="00272E50" w:rsidRPr="00272E50">
        <w:rPr>
          <w:rFonts w:ascii="Times New Roman" w:hAnsi="Times New Roman"/>
          <w:sz w:val="24"/>
        </w:rPr>
        <w:t>10</w:t>
      </w:r>
      <w:r w:rsidR="00750039" w:rsidRPr="00272E50">
        <w:rPr>
          <w:rFonts w:ascii="Times New Roman" w:hAnsi="Times New Roman"/>
          <w:sz w:val="24"/>
        </w:rPr>
        <w:t>,</w:t>
      </w:r>
      <w:r w:rsidR="00272E50" w:rsidRPr="00272E50">
        <w:rPr>
          <w:rFonts w:ascii="Times New Roman" w:hAnsi="Times New Roman"/>
          <w:sz w:val="24"/>
        </w:rPr>
        <w:t>1</w:t>
      </w:r>
      <w:r w:rsidR="00750039" w:rsidRPr="00272E50">
        <w:rPr>
          <w:rFonts w:ascii="Times New Roman" w:hAnsi="Times New Roman"/>
          <w:sz w:val="24"/>
        </w:rPr>
        <w:t>5</w:t>
      </w:r>
      <w:r w:rsidR="00272E50" w:rsidRPr="00272E50">
        <w:rPr>
          <w:rFonts w:ascii="Times New Roman" w:hAnsi="Times New Roman"/>
          <w:sz w:val="24"/>
        </w:rPr>
        <w:t>2</w:t>
      </w:r>
      <w:r w:rsidRPr="00272E50">
        <w:rPr>
          <w:rFonts w:ascii="Times New Roman" w:hAnsi="Times New Roman"/>
          <w:sz w:val="24"/>
        </w:rPr>
        <w:t xml:space="preserve"> = $</w:t>
      </w:r>
      <w:r w:rsidR="00A62BCC" w:rsidRPr="00272E50">
        <w:rPr>
          <w:rFonts w:ascii="Times New Roman" w:hAnsi="Times New Roman"/>
          <w:sz w:val="24"/>
        </w:rPr>
        <w:t>1</w:t>
      </w:r>
      <w:r w:rsidR="00272E50" w:rsidRPr="00272E50">
        <w:rPr>
          <w:rFonts w:ascii="Times New Roman" w:hAnsi="Times New Roman"/>
          <w:sz w:val="24"/>
        </w:rPr>
        <w:t>34</w:t>
      </w:r>
      <w:r w:rsidRPr="00272E50">
        <w:rPr>
          <w:rFonts w:ascii="Times New Roman" w:hAnsi="Times New Roman"/>
          <w:sz w:val="24"/>
        </w:rPr>
        <w:t>,</w:t>
      </w:r>
      <w:r w:rsidR="00272E50" w:rsidRPr="00272E50">
        <w:rPr>
          <w:rFonts w:ascii="Times New Roman" w:hAnsi="Times New Roman"/>
          <w:sz w:val="24"/>
        </w:rPr>
        <w:t>792</w:t>
      </w:r>
      <w:r w:rsidRPr="00272E50">
        <w:rPr>
          <w:rFonts w:ascii="Times New Roman" w:hAnsi="Times New Roman"/>
          <w:sz w:val="24"/>
        </w:rPr>
        <w:t>.</w:t>
      </w:r>
    </w:p>
    <w:p w:rsidR="00226991" w:rsidRPr="004C02E6" w:rsidRDefault="00226991">
      <w:pPr>
        <w:rPr>
          <w:rFonts w:ascii="Times New Roman" w:hAnsi="Times New Roman"/>
          <w:sz w:val="24"/>
        </w:rPr>
      </w:pPr>
    </w:p>
    <w:p w:rsidR="00D47814" w:rsidRPr="004C02E6" w:rsidRDefault="00226991" w:rsidP="00D47814">
      <w:pPr>
        <w:tabs>
          <w:tab w:val="left" w:pos="-1440"/>
        </w:tabs>
        <w:ind w:left="720" w:hanging="720"/>
        <w:rPr>
          <w:rFonts w:ascii="Times New Roman" w:hAnsi="Times New Roman"/>
          <w:sz w:val="24"/>
        </w:rPr>
      </w:pPr>
      <w:r w:rsidRPr="004C02E6">
        <w:rPr>
          <w:rFonts w:ascii="Times New Roman" w:hAnsi="Times New Roman"/>
          <w:sz w:val="24"/>
        </w:rPr>
        <w:t xml:space="preserve">13.     </w:t>
      </w:r>
      <w:r w:rsidR="00D47814" w:rsidRPr="004C02E6">
        <w:rPr>
          <w:rFonts w:ascii="Times New Roman" w:hAnsi="Times New Roman"/>
          <w:sz w:val="24"/>
        </w:rPr>
        <w:t>See list of items with identical responses.</w:t>
      </w:r>
    </w:p>
    <w:p w:rsidR="00226991" w:rsidRPr="004C02E6" w:rsidRDefault="00226991" w:rsidP="00D47814">
      <w:pPr>
        <w:rPr>
          <w:rFonts w:ascii="Times New Roman" w:hAnsi="Times New Roman"/>
          <w:sz w:val="24"/>
        </w:rPr>
      </w:pPr>
    </w:p>
    <w:p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r w:rsidRPr="004C02E6">
        <w:rPr>
          <w:rFonts w:ascii="Times New Roman" w:hAnsi="Times New Roman"/>
          <w:sz w:val="24"/>
        </w:rPr>
        <w:t xml:space="preserve"> </w:t>
      </w:r>
    </w:p>
    <w:p w:rsidR="00226991" w:rsidRPr="004C02E6" w:rsidRDefault="00226991">
      <w:pPr>
        <w:rPr>
          <w:rFonts w:ascii="Times New Roman" w:hAnsi="Times New Roman"/>
          <w:sz w:val="24"/>
        </w:rPr>
      </w:pPr>
    </w:p>
    <w:p w:rsidR="00F313CA" w:rsidRPr="004C02E6" w:rsidRDefault="00F313CA" w:rsidP="00F313CA">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rsidR="00F313CA" w:rsidRPr="004C02E6" w:rsidRDefault="00F313CA" w:rsidP="00F313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F313CA" w:rsidRPr="00272E50" w:rsidRDefault="00F313CA" w:rsidP="00F313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xml:space="preserve">:  In keeping with the current guidance concerning oversight of </w:t>
      </w:r>
      <w:r w:rsidR="00A34723">
        <w:rPr>
          <w:rFonts w:ascii="Times New Roman" w:hAnsi="Times New Roman"/>
          <w:sz w:val="24"/>
        </w:rPr>
        <w:t>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oversight review of </w:t>
      </w:r>
      <w:r w:rsidR="00A34723">
        <w:rPr>
          <w:rFonts w:ascii="Times New Roman" w:hAnsi="Times New Roman"/>
          <w:sz w:val="24"/>
        </w:rPr>
        <w:t>s</w:t>
      </w:r>
      <w:r w:rsidRPr="004C02E6">
        <w:rPr>
          <w:rFonts w:ascii="Times New Roman" w:hAnsi="Times New Roman"/>
          <w:sz w:val="24"/>
        </w:rPr>
        <w:t xml:space="preserve">tate compliance with the requirements of §779/783.19 in the absence of any indication of </w:t>
      </w:r>
      <w:r w:rsidRPr="00272E50">
        <w:rPr>
          <w:rFonts w:ascii="Times New Roman" w:hAnsi="Times New Roman"/>
          <w:sz w:val="24"/>
        </w:rPr>
        <w:t xml:space="preserve">programmatic problems.  </w:t>
      </w:r>
      <w:r w:rsidR="008B5EE5" w:rsidRPr="00272E50">
        <w:rPr>
          <w:rFonts w:ascii="Times New Roman" w:hAnsi="Times New Roman"/>
          <w:sz w:val="24"/>
        </w:rPr>
        <w:t>OSMRE</w:t>
      </w:r>
      <w:r w:rsidRPr="00272E50">
        <w:rPr>
          <w:rFonts w:ascii="Times New Roman" w:hAnsi="Times New Roman"/>
          <w:sz w:val="24"/>
        </w:rPr>
        <w:t xml:space="preserve"> assumes that we will conduct an oversight review of this topic in one </w:t>
      </w:r>
      <w:r w:rsidR="00A34723" w:rsidRPr="00272E50">
        <w:rPr>
          <w:rFonts w:ascii="Times New Roman" w:hAnsi="Times New Roman"/>
          <w:sz w:val="24"/>
        </w:rPr>
        <w:t>s</w:t>
      </w:r>
      <w:r w:rsidRPr="00272E50">
        <w:rPr>
          <w:rFonts w:ascii="Times New Roman" w:hAnsi="Times New Roman"/>
          <w:sz w:val="24"/>
        </w:rPr>
        <w:t xml:space="preserve">tate program per year and that the review requires an average of 1 hour at </w:t>
      </w:r>
      <w:r w:rsidR="00A34723" w:rsidRPr="00272E50">
        <w:rPr>
          <w:rFonts w:ascii="Times New Roman" w:hAnsi="Times New Roman"/>
          <w:sz w:val="24"/>
        </w:rPr>
        <w:t>$</w:t>
      </w:r>
      <w:r w:rsidR="00272E50" w:rsidRPr="00272E50">
        <w:rPr>
          <w:rFonts w:ascii="Times New Roman" w:hAnsi="Times New Roman"/>
          <w:sz w:val="24"/>
        </w:rPr>
        <w:t>6</w:t>
      </w:r>
      <w:r w:rsidR="00A34723" w:rsidRPr="00272E50">
        <w:rPr>
          <w:rFonts w:ascii="Times New Roman" w:hAnsi="Times New Roman"/>
          <w:sz w:val="24"/>
        </w:rPr>
        <w:t>8 per hour (GS 13/5 regulatory program specialist/engineer) to review the application</w:t>
      </w:r>
      <w:r w:rsidRPr="00272E50">
        <w:rPr>
          <w:rFonts w:ascii="Times New Roman" w:hAnsi="Times New Roman"/>
          <w:sz w:val="24"/>
        </w:rPr>
        <w:t xml:space="preserve"> to conduct the oversight review of this portion of the application.  The annual cost to the Federal government for this oversight activity is estimated to be $</w:t>
      </w:r>
      <w:r w:rsidR="00272E50" w:rsidRPr="00272E50">
        <w:rPr>
          <w:rFonts w:ascii="Times New Roman" w:hAnsi="Times New Roman"/>
          <w:sz w:val="24"/>
        </w:rPr>
        <w:t>6</w:t>
      </w:r>
      <w:r w:rsidR="00A34723" w:rsidRPr="00272E50">
        <w:rPr>
          <w:rFonts w:ascii="Times New Roman" w:hAnsi="Times New Roman"/>
          <w:sz w:val="24"/>
        </w:rPr>
        <w:t>8</w:t>
      </w:r>
      <w:r w:rsidRPr="00272E50">
        <w:rPr>
          <w:rFonts w:ascii="Times New Roman" w:hAnsi="Times New Roman"/>
          <w:sz w:val="24"/>
        </w:rPr>
        <w:t xml:space="preserve"> (rounded).</w:t>
      </w:r>
    </w:p>
    <w:p w:rsidR="00F313CA" w:rsidRPr="00272E50" w:rsidRDefault="00F313CA" w:rsidP="00F31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F313CA" w:rsidRPr="004C02E6" w:rsidRDefault="00F313CA" w:rsidP="00F31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272E50">
        <w:rPr>
          <w:rFonts w:ascii="Times New Roman" w:hAnsi="Times New Roman"/>
          <w:sz w:val="24"/>
          <w:u w:val="single"/>
        </w:rPr>
        <w:t>Federal Programs</w:t>
      </w:r>
      <w:r w:rsidRPr="00272E50">
        <w:rPr>
          <w:rFonts w:ascii="Times New Roman" w:hAnsi="Times New Roman"/>
          <w:sz w:val="24"/>
        </w:rPr>
        <w:t xml:space="preserve">:  Based upon data </w:t>
      </w:r>
      <w:r w:rsidR="006F4FEB" w:rsidRPr="00272E50">
        <w:rPr>
          <w:rFonts w:ascii="Times New Roman" w:hAnsi="Times New Roman"/>
          <w:sz w:val="24"/>
        </w:rPr>
        <w:t xml:space="preserve">recently </w:t>
      </w:r>
      <w:r w:rsidRPr="00272E50">
        <w:rPr>
          <w:rFonts w:ascii="Times New Roman" w:hAnsi="Times New Roman"/>
          <w:sz w:val="24"/>
        </w:rPr>
        <w:t xml:space="preserve">collected, </w:t>
      </w:r>
      <w:r w:rsidR="008B5EE5" w:rsidRPr="00272E50">
        <w:rPr>
          <w:rFonts w:ascii="Times New Roman" w:hAnsi="Times New Roman"/>
          <w:sz w:val="24"/>
        </w:rPr>
        <w:t>OSMRE</w:t>
      </w:r>
      <w:r w:rsidRPr="00272E50">
        <w:rPr>
          <w:rFonts w:ascii="Times New Roman" w:hAnsi="Times New Roman"/>
          <w:sz w:val="24"/>
        </w:rPr>
        <w:t xml:space="preserve"> estimates that it will annually receive approximately </w:t>
      </w:r>
      <w:r w:rsidR="006F4FEB" w:rsidRPr="00272E50">
        <w:rPr>
          <w:rFonts w:ascii="Times New Roman" w:hAnsi="Times New Roman"/>
          <w:sz w:val="24"/>
        </w:rPr>
        <w:t>2</w:t>
      </w:r>
      <w:r w:rsidRPr="00272E50">
        <w:rPr>
          <w:rFonts w:ascii="Times New Roman" w:hAnsi="Times New Roman"/>
          <w:sz w:val="24"/>
        </w:rPr>
        <w:t xml:space="preserve"> applications for new permits for lands and operations for which </w:t>
      </w:r>
      <w:r w:rsidR="008B5EE5" w:rsidRPr="00272E50">
        <w:rPr>
          <w:rFonts w:ascii="Times New Roman" w:hAnsi="Times New Roman"/>
          <w:sz w:val="24"/>
        </w:rPr>
        <w:t>OSMRE</w:t>
      </w:r>
      <w:r w:rsidRPr="00272E50">
        <w:rPr>
          <w:rFonts w:ascii="Times New Roman" w:hAnsi="Times New Roman"/>
          <w:sz w:val="24"/>
        </w:rPr>
        <w:t xml:space="preserve"> is the regulatory authority, requiring 1 hour to review each.  At an average salary of $</w:t>
      </w:r>
      <w:r w:rsidR="00272E50" w:rsidRPr="00272E50">
        <w:rPr>
          <w:rFonts w:ascii="Times New Roman" w:hAnsi="Times New Roman"/>
          <w:sz w:val="24"/>
        </w:rPr>
        <w:t>6</w:t>
      </w:r>
      <w:r w:rsidR="00A34723" w:rsidRPr="00272E50">
        <w:rPr>
          <w:rFonts w:ascii="Times New Roman" w:hAnsi="Times New Roman"/>
          <w:sz w:val="24"/>
        </w:rPr>
        <w:t>8</w:t>
      </w:r>
      <w:r w:rsidRPr="00272E50">
        <w:rPr>
          <w:rFonts w:ascii="Times New Roman" w:hAnsi="Times New Roman"/>
          <w:sz w:val="24"/>
        </w:rPr>
        <w:t xml:space="preserve"> per hour as referenced above, the annual wage cost to the Federal government to review this section of the application</w:t>
      </w:r>
      <w:r w:rsidR="00997016" w:rsidRPr="00272E50">
        <w:rPr>
          <w:rFonts w:ascii="Times New Roman" w:hAnsi="Times New Roman"/>
          <w:sz w:val="24"/>
        </w:rPr>
        <w:t>s</w:t>
      </w:r>
      <w:r w:rsidRPr="00272E50">
        <w:rPr>
          <w:rFonts w:ascii="Times New Roman" w:hAnsi="Times New Roman"/>
          <w:sz w:val="24"/>
        </w:rPr>
        <w:t xml:space="preserve"> will be $</w:t>
      </w:r>
      <w:r w:rsidR="00272E50" w:rsidRPr="00272E50">
        <w:rPr>
          <w:rFonts w:ascii="Times New Roman" w:hAnsi="Times New Roman"/>
          <w:sz w:val="24"/>
        </w:rPr>
        <w:t>136</w:t>
      </w:r>
      <w:r w:rsidRPr="00272E50">
        <w:rPr>
          <w:rFonts w:ascii="Times New Roman" w:hAnsi="Times New Roman"/>
          <w:sz w:val="24"/>
        </w:rPr>
        <w:t xml:space="preserve"> (</w:t>
      </w:r>
      <w:r w:rsidR="006F4FEB" w:rsidRPr="00272E50">
        <w:rPr>
          <w:rFonts w:ascii="Times New Roman" w:hAnsi="Times New Roman"/>
          <w:sz w:val="24"/>
        </w:rPr>
        <w:t>2</w:t>
      </w:r>
      <w:r w:rsidRPr="00272E50">
        <w:rPr>
          <w:rFonts w:ascii="Times New Roman" w:hAnsi="Times New Roman"/>
          <w:sz w:val="24"/>
        </w:rPr>
        <w:t xml:space="preserve"> applications x </w:t>
      </w:r>
      <w:r w:rsidR="006F4FEB" w:rsidRPr="00272E50">
        <w:rPr>
          <w:rFonts w:ascii="Times New Roman" w:hAnsi="Times New Roman"/>
          <w:sz w:val="24"/>
        </w:rPr>
        <w:t>1</w:t>
      </w:r>
      <w:r w:rsidRPr="00272E50">
        <w:rPr>
          <w:rFonts w:ascii="Times New Roman" w:hAnsi="Times New Roman"/>
          <w:sz w:val="24"/>
        </w:rPr>
        <w:t xml:space="preserve"> hour per review x $</w:t>
      </w:r>
      <w:r w:rsidR="00272E50" w:rsidRPr="00272E50">
        <w:rPr>
          <w:rFonts w:ascii="Times New Roman" w:hAnsi="Times New Roman"/>
          <w:sz w:val="24"/>
        </w:rPr>
        <w:t>6</w:t>
      </w:r>
      <w:r w:rsidR="00A34723" w:rsidRPr="00272E50">
        <w:rPr>
          <w:rFonts w:ascii="Times New Roman" w:hAnsi="Times New Roman"/>
          <w:sz w:val="24"/>
        </w:rPr>
        <w:t>8</w:t>
      </w:r>
      <w:r w:rsidRPr="00272E50">
        <w:rPr>
          <w:rFonts w:ascii="Times New Roman" w:hAnsi="Times New Roman"/>
          <w:sz w:val="24"/>
        </w:rPr>
        <w:t xml:space="preserve"> per hour).</w:t>
      </w:r>
    </w:p>
    <w:p w:rsidR="00F313CA" w:rsidRPr="004C02E6" w:rsidRDefault="00F313CA" w:rsidP="00F313C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F313CA" w:rsidRPr="00272E50" w:rsidRDefault="00F313CA" w:rsidP="00F313C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272E50">
        <w:rPr>
          <w:rFonts w:ascii="Times New Roman" w:hAnsi="Times New Roman"/>
          <w:bCs/>
          <w:sz w:val="24"/>
          <w:u w:val="single"/>
        </w:rPr>
        <w:t>Total Federal Cost</w:t>
      </w:r>
    </w:p>
    <w:p w:rsidR="00F313CA" w:rsidRPr="00272E50" w:rsidRDefault="00F313CA" w:rsidP="00F313C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rsidR="00F313CA" w:rsidRPr="00272E50" w:rsidRDefault="00A34723" w:rsidP="00A34723">
      <w:pPr>
        <w:keepNext/>
        <w:keepLines/>
        <w:tabs>
          <w:tab w:val="left" w:pos="-1440"/>
          <w:tab w:val="left" w:pos="-720"/>
          <w:tab w:val="left" w:pos="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272E50">
        <w:rPr>
          <w:rFonts w:ascii="Times New Roman" w:hAnsi="Times New Roman"/>
          <w:bCs/>
          <w:sz w:val="24"/>
        </w:rPr>
        <w:tab/>
      </w:r>
      <w:r w:rsidR="00F313CA" w:rsidRPr="00272E50">
        <w:rPr>
          <w:rFonts w:ascii="Times New Roman" w:hAnsi="Times New Roman"/>
          <w:bCs/>
          <w:sz w:val="24"/>
        </w:rPr>
        <w:t>$</w:t>
      </w:r>
      <w:r w:rsidRPr="00272E50">
        <w:rPr>
          <w:rFonts w:ascii="Times New Roman" w:hAnsi="Times New Roman"/>
          <w:bCs/>
          <w:sz w:val="24"/>
        </w:rPr>
        <w:t xml:space="preserve">  </w:t>
      </w:r>
      <w:r w:rsidR="00272E50" w:rsidRPr="00272E50">
        <w:rPr>
          <w:rFonts w:ascii="Times New Roman" w:hAnsi="Times New Roman"/>
          <w:bCs/>
          <w:sz w:val="24"/>
        </w:rPr>
        <w:t xml:space="preserve"> 6</w:t>
      </w:r>
      <w:r w:rsidRPr="00272E50">
        <w:rPr>
          <w:rFonts w:ascii="Times New Roman" w:hAnsi="Times New Roman"/>
          <w:bCs/>
          <w:sz w:val="24"/>
        </w:rPr>
        <w:t>8</w:t>
      </w:r>
      <w:r w:rsidR="00F313CA" w:rsidRPr="00272E50">
        <w:rPr>
          <w:rFonts w:ascii="Times New Roman" w:hAnsi="Times New Roman"/>
          <w:bCs/>
          <w:sz w:val="24"/>
        </w:rPr>
        <w:t xml:space="preserve">  Oversight</w:t>
      </w:r>
    </w:p>
    <w:p w:rsidR="00F313CA" w:rsidRPr="00272E50" w:rsidRDefault="00F313CA" w:rsidP="00A34723">
      <w:pPr>
        <w:keepNext/>
        <w:keepLines/>
        <w:tabs>
          <w:tab w:val="left" w:pos="-1440"/>
          <w:tab w:val="left" w:pos="-720"/>
          <w:tab w:val="left" w:pos="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272E50">
        <w:rPr>
          <w:rFonts w:ascii="Times New Roman" w:hAnsi="Times New Roman"/>
          <w:bCs/>
          <w:sz w:val="24"/>
          <w:u w:val="single"/>
        </w:rPr>
        <w:t>+</w:t>
      </w:r>
      <w:r w:rsidR="00A34723" w:rsidRPr="00272E50">
        <w:rPr>
          <w:rFonts w:ascii="Times New Roman" w:hAnsi="Times New Roman"/>
          <w:bCs/>
          <w:sz w:val="24"/>
          <w:u w:val="single"/>
        </w:rPr>
        <w:tab/>
      </w:r>
      <w:r w:rsidRPr="00272E50">
        <w:rPr>
          <w:rFonts w:ascii="Times New Roman" w:hAnsi="Times New Roman"/>
          <w:bCs/>
          <w:sz w:val="24"/>
          <w:u w:val="single"/>
        </w:rPr>
        <w:t>$</w:t>
      </w:r>
      <w:r w:rsidR="00A34723" w:rsidRPr="00272E50">
        <w:rPr>
          <w:rFonts w:ascii="Times New Roman" w:hAnsi="Times New Roman"/>
          <w:bCs/>
          <w:sz w:val="24"/>
          <w:u w:val="single"/>
        </w:rPr>
        <w:t xml:space="preserve"> </w:t>
      </w:r>
      <w:r w:rsidR="00272E50" w:rsidRPr="00272E50">
        <w:rPr>
          <w:rFonts w:ascii="Times New Roman" w:hAnsi="Times New Roman"/>
          <w:bCs/>
          <w:sz w:val="24"/>
          <w:u w:val="single"/>
        </w:rPr>
        <w:t>136</w:t>
      </w:r>
      <w:r w:rsidRPr="00272E50">
        <w:rPr>
          <w:rFonts w:ascii="Times New Roman" w:hAnsi="Times New Roman"/>
          <w:bCs/>
          <w:sz w:val="24"/>
        </w:rPr>
        <w:t xml:space="preserve">  Federal Programs</w:t>
      </w:r>
    </w:p>
    <w:p w:rsidR="00F313CA" w:rsidRPr="00272E50" w:rsidRDefault="00A34723" w:rsidP="00A34723">
      <w:pPr>
        <w:keepNext/>
        <w:keepLines/>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272E50">
        <w:rPr>
          <w:rFonts w:ascii="Times New Roman" w:hAnsi="Times New Roman"/>
          <w:sz w:val="24"/>
        </w:rPr>
        <w:tab/>
      </w:r>
      <w:r w:rsidR="00F313CA" w:rsidRPr="00272E50">
        <w:rPr>
          <w:rFonts w:ascii="Times New Roman" w:hAnsi="Times New Roman"/>
          <w:sz w:val="24"/>
        </w:rPr>
        <w:t>$</w:t>
      </w:r>
      <w:r w:rsidR="00272E50" w:rsidRPr="00272E50">
        <w:rPr>
          <w:rFonts w:ascii="Times New Roman" w:hAnsi="Times New Roman"/>
          <w:sz w:val="24"/>
        </w:rPr>
        <w:t xml:space="preserve"> 204</w:t>
      </w:r>
      <w:r w:rsidR="00F313CA" w:rsidRPr="00272E50">
        <w:rPr>
          <w:rFonts w:ascii="Times New Roman" w:hAnsi="Times New Roman"/>
          <w:sz w:val="24"/>
        </w:rPr>
        <w:t xml:space="preserve">  Total Federal Cost</w:t>
      </w:r>
    </w:p>
    <w:p w:rsidR="00471C9A" w:rsidRPr="00272E50" w:rsidRDefault="00471C9A" w:rsidP="00471C9A">
      <w:pPr>
        <w:rPr>
          <w:rFonts w:ascii="Times New Roman" w:hAnsi="Times New Roman"/>
          <w:sz w:val="24"/>
        </w:rPr>
      </w:pPr>
    </w:p>
    <w:p w:rsidR="00A0120E" w:rsidRPr="007B0E32" w:rsidRDefault="00226991" w:rsidP="00A0120E">
      <w:pPr>
        <w:pStyle w:val="BodyTextIndent3"/>
      </w:pPr>
      <w:r w:rsidRPr="00272E50">
        <w:t>15.</w:t>
      </w:r>
      <w:r w:rsidRPr="00272E50">
        <w:tab/>
      </w:r>
      <w:r w:rsidR="00A0120E" w:rsidRPr="00272E50">
        <w:t xml:space="preserve">There are currently </w:t>
      </w:r>
      <w:r w:rsidR="006F4FEB" w:rsidRPr="00272E50">
        <w:t>3,558</w:t>
      </w:r>
      <w:r w:rsidR="00A0120E" w:rsidRPr="00272E50">
        <w:t xml:space="preserve"> hours</w:t>
      </w:r>
      <w:r w:rsidR="00A0120E" w:rsidRPr="000C6DDC">
        <w:t xml:space="preserve"> approved for th</w:t>
      </w:r>
      <w:r w:rsidR="00267DC1">
        <w:t>is</w:t>
      </w:r>
      <w:r w:rsidR="00A0120E" w:rsidRPr="000C6DDC">
        <w:t xml:space="preserve"> section</w:t>
      </w:r>
      <w:r w:rsidR="00A0120E">
        <w:t>.</w:t>
      </w:r>
      <w:r w:rsidR="00A0120E" w:rsidRPr="004C02E6">
        <w:t xml:space="preserve"> </w:t>
      </w:r>
      <w:r w:rsidR="00A0120E">
        <w:t xml:space="preserve"> </w:t>
      </w:r>
      <w:r w:rsidR="00A0120E" w:rsidRPr="004C02E6">
        <w:t xml:space="preserve">This information collection request will </w:t>
      </w:r>
      <w:r w:rsidR="00A0120E">
        <w:t>result in a</w:t>
      </w:r>
      <w:r w:rsidR="00CF2659">
        <w:t xml:space="preserve"> very slight increase</w:t>
      </w:r>
      <w:r w:rsidR="00A0120E">
        <w:t xml:space="preserve"> to the </w:t>
      </w:r>
      <w:r w:rsidR="00A0120E" w:rsidRPr="007B0E32">
        <w:t xml:space="preserve">previously approved burden estimate </w:t>
      </w:r>
      <w:r w:rsidR="00A0120E">
        <w:t>due to a</w:t>
      </w:r>
      <w:r w:rsidR="00CF2659">
        <w:t xml:space="preserve"> small increase</w:t>
      </w:r>
      <w:r w:rsidR="006F4FEB">
        <w:t xml:space="preserve"> in the </w:t>
      </w:r>
      <w:r w:rsidR="00CF2659">
        <w:t xml:space="preserve">state/tribe regulatory burden to review the </w:t>
      </w:r>
      <w:r w:rsidR="00A0120E" w:rsidRPr="007B0E32">
        <w:t xml:space="preserve">permit applications being received. </w:t>
      </w:r>
      <w:r w:rsidR="00CF2659">
        <w:t xml:space="preserve"> </w:t>
      </w:r>
      <w:r w:rsidR="00A0120E" w:rsidRPr="007B0E32">
        <w:t>The burden will change as follows</w:t>
      </w:r>
      <w:smartTag w:uri="urn:schemas-microsoft-com:office:smarttags" w:element="PersonName">
        <w:r w:rsidR="00A0120E" w:rsidRPr="007B0E32">
          <w:t>:</w:t>
        </w:r>
      </w:smartTag>
    </w:p>
    <w:p w:rsidR="00A0120E" w:rsidRPr="007B0E32" w:rsidRDefault="00A0120E" w:rsidP="00A0120E">
      <w:pPr>
        <w:tabs>
          <w:tab w:val="left" w:pos="720"/>
        </w:tabs>
        <w:ind w:left="180"/>
        <w:rPr>
          <w:rFonts w:ascii="Times New Roman" w:hAnsi="Times New Roman"/>
          <w:sz w:val="24"/>
        </w:rPr>
      </w:pPr>
    </w:p>
    <w:p w:rsidR="007A1B11" w:rsidRDefault="00A0120E" w:rsidP="004B4BD8">
      <w:pPr>
        <w:tabs>
          <w:tab w:val="left" w:pos="900"/>
          <w:tab w:val="left" w:pos="1440"/>
        </w:tabs>
        <w:ind w:left="720"/>
        <w:jc w:val="both"/>
        <w:rPr>
          <w:rFonts w:ascii="Times New Roman" w:hAnsi="Times New Roman"/>
          <w:sz w:val="24"/>
        </w:rPr>
      </w:pPr>
      <w:r>
        <w:rPr>
          <w:rFonts w:ascii="Times New Roman" w:hAnsi="Times New Roman"/>
          <w:sz w:val="24"/>
        </w:rPr>
        <w:tab/>
      </w:r>
      <w:r w:rsidR="004B4BD8">
        <w:rPr>
          <w:rFonts w:ascii="Times New Roman" w:hAnsi="Times New Roman"/>
          <w:sz w:val="24"/>
        </w:rPr>
        <w:t xml:space="preserve">    </w:t>
      </w:r>
      <w:r w:rsidR="006F4FEB">
        <w:rPr>
          <w:rFonts w:ascii="Times New Roman" w:hAnsi="Times New Roman"/>
          <w:sz w:val="24"/>
        </w:rPr>
        <w:t>3,558</w:t>
      </w:r>
      <w:r>
        <w:rPr>
          <w:rFonts w:ascii="Times New Roman" w:hAnsi="Times New Roman"/>
          <w:sz w:val="24"/>
        </w:rPr>
        <w:t xml:space="preserve">  </w:t>
      </w:r>
      <w:r w:rsidRPr="007B0E32">
        <w:rPr>
          <w:rFonts w:ascii="Times New Roman" w:hAnsi="Times New Roman"/>
          <w:sz w:val="24"/>
        </w:rPr>
        <w:t>hours currently approved</w:t>
      </w:r>
    </w:p>
    <w:p w:rsidR="00A0120E" w:rsidRPr="007B0E32" w:rsidRDefault="004B4BD8" w:rsidP="004B4BD8">
      <w:pPr>
        <w:tabs>
          <w:tab w:val="left" w:pos="900"/>
          <w:tab w:val="left" w:pos="1440"/>
        </w:tabs>
        <w:ind w:left="720"/>
        <w:jc w:val="both"/>
        <w:rPr>
          <w:rFonts w:ascii="Times New Roman" w:hAnsi="Times New Roman"/>
          <w:sz w:val="24"/>
        </w:rPr>
      </w:pPr>
      <w:r>
        <w:rPr>
          <w:rFonts w:ascii="Times New Roman" w:hAnsi="Times New Roman"/>
          <w:sz w:val="24"/>
          <w:u w:val="single"/>
        </w:rPr>
        <w:t>+         50</w:t>
      </w:r>
      <w:r w:rsidR="00A0120E" w:rsidRPr="007B0E32">
        <w:rPr>
          <w:rFonts w:ascii="Times New Roman" w:hAnsi="Times New Roman"/>
          <w:sz w:val="24"/>
        </w:rPr>
        <w:t xml:space="preserve"> </w:t>
      </w:r>
      <w:r w:rsidR="00A0120E">
        <w:rPr>
          <w:rFonts w:ascii="Times New Roman" w:hAnsi="Times New Roman"/>
          <w:sz w:val="24"/>
        </w:rPr>
        <w:t xml:space="preserve"> </w:t>
      </w:r>
      <w:r w:rsidR="00A0120E" w:rsidRPr="007B0E32">
        <w:rPr>
          <w:rFonts w:ascii="Times New Roman" w:hAnsi="Times New Roman"/>
          <w:sz w:val="24"/>
        </w:rPr>
        <w:t>hours due to an adjustment</w:t>
      </w:r>
    </w:p>
    <w:p w:rsidR="00A0120E" w:rsidRDefault="00A0120E" w:rsidP="00A0120E">
      <w:pPr>
        <w:tabs>
          <w:tab w:val="left" w:pos="900"/>
        </w:tabs>
        <w:ind w:left="720"/>
        <w:rPr>
          <w:rFonts w:ascii="Times New Roman" w:hAnsi="Times New Roman"/>
          <w:sz w:val="24"/>
        </w:rPr>
      </w:pPr>
      <w:r>
        <w:rPr>
          <w:rFonts w:ascii="Times New Roman" w:hAnsi="Times New Roman"/>
          <w:sz w:val="24"/>
        </w:rPr>
        <w:tab/>
      </w:r>
      <w:r w:rsidR="004B4BD8">
        <w:rPr>
          <w:rFonts w:ascii="Times New Roman" w:hAnsi="Times New Roman"/>
          <w:sz w:val="24"/>
        </w:rPr>
        <w:t xml:space="preserve">    3,608</w:t>
      </w:r>
      <w:r w:rsidRPr="007B0E32">
        <w:rPr>
          <w:rFonts w:ascii="Times New Roman" w:hAnsi="Times New Roman"/>
          <w:sz w:val="24"/>
        </w:rPr>
        <w:t xml:space="preserve"> </w:t>
      </w:r>
      <w:r>
        <w:rPr>
          <w:rFonts w:ascii="Times New Roman" w:hAnsi="Times New Roman"/>
          <w:sz w:val="24"/>
        </w:rPr>
        <w:t xml:space="preserve"> hours requested</w:t>
      </w:r>
    </w:p>
    <w:p w:rsidR="00750039" w:rsidRPr="004C02E6" w:rsidRDefault="00750039" w:rsidP="00750039">
      <w:pPr>
        <w:pStyle w:val="BodyTextIndent3"/>
      </w:pPr>
    </w:p>
    <w:p w:rsidR="00226991" w:rsidRPr="004C02E6" w:rsidRDefault="00226991">
      <w:pPr>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Default="00226991" w:rsidP="00D15D39">
      <w:pPr>
        <w:tabs>
          <w:tab w:val="left" w:pos="-1440"/>
        </w:tabs>
        <w:rPr>
          <w:rFonts w:ascii="Times New Roman" w:hAnsi="Times New Roman"/>
          <w:sz w:val="24"/>
        </w:rPr>
      </w:pPr>
      <w:r w:rsidRPr="004C02E6">
        <w:rPr>
          <w:rFonts w:ascii="Times New Roman" w:hAnsi="Times New Roman"/>
          <w:sz w:val="24"/>
        </w:rPr>
        <w:lastRenderedPageBreak/>
        <w:t>17.</w:t>
      </w:r>
      <w:r w:rsidRPr="004C02E6">
        <w:rPr>
          <w:rFonts w:ascii="Times New Roman" w:hAnsi="Times New Roman"/>
          <w:sz w:val="24"/>
        </w:rPr>
        <w:tab/>
        <w:t>See list of items with identical responses.</w:t>
      </w:r>
    </w:p>
    <w:p w:rsidR="00A1393A" w:rsidRDefault="00A1393A" w:rsidP="00D15D39">
      <w:pPr>
        <w:tabs>
          <w:tab w:val="left" w:pos="-1440"/>
        </w:tabs>
        <w:rPr>
          <w:rFonts w:ascii="Times New Roman" w:hAnsi="Times New Roman"/>
          <w:sz w:val="24"/>
        </w:rPr>
      </w:pPr>
    </w:p>
    <w:p w:rsidR="00A1393A" w:rsidRDefault="00A1393A" w:rsidP="00A1393A">
      <w:pPr>
        <w:rPr>
          <w:rFonts w:ascii="Times New Roman" w:hAnsi="Times New Roman"/>
          <w:sz w:val="24"/>
        </w:rPr>
      </w:pPr>
      <w:r w:rsidRPr="00A1393A">
        <w:rPr>
          <w:rFonts w:ascii="Times New Roman" w:hAnsi="Times New Roman"/>
          <w:sz w:val="24"/>
        </w:rPr>
        <w:t>18.</w:t>
      </w:r>
      <w:r>
        <w:rPr>
          <w:rFonts w:ascii="Times New Roman" w:hAnsi="Times New Roman"/>
          <w:sz w:val="24"/>
        </w:rPr>
        <w:tab/>
      </w:r>
      <w:r w:rsidRPr="004C02E6">
        <w:rPr>
          <w:rFonts w:ascii="Times New Roman" w:hAnsi="Times New Roman"/>
          <w:sz w:val="24"/>
        </w:rPr>
        <w:t>See list of items with identical responses</w:t>
      </w:r>
      <w:r>
        <w:rPr>
          <w:rFonts w:ascii="Times New Roman" w:hAnsi="Times New Roman"/>
          <w:sz w:val="24"/>
        </w:rPr>
        <w:t>.</w:t>
      </w:r>
    </w:p>
    <w:p w:rsidR="00A1393A" w:rsidRDefault="00A1393A" w:rsidP="00A1393A">
      <w:pPr>
        <w:rPr>
          <w:rFonts w:ascii="Times New Roman" w:hAnsi="Times New Roman"/>
          <w:sz w:val="24"/>
        </w:rPr>
      </w:pPr>
    </w:p>
    <w:p w:rsidR="00612DB5" w:rsidRPr="00150D13" w:rsidRDefault="00A1393A" w:rsidP="00A1393A">
      <w:pPr>
        <w:jc w:val="center"/>
        <w:rPr>
          <w:rFonts w:ascii="Times New Roman" w:hAnsi="Times New Roman"/>
          <w:b/>
          <w:sz w:val="24"/>
        </w:rPr>
      </w:pPr>
      <w:r>
        <w:rPr>
          <w:rFonts w:ascii="Times New Roman" w:hAnsi="Times New Roman"/>
          <w:sz w:val="24"/>
        </w:rPr>
        <w:br w:type="page"/>
      </w:r>
      <w:r w:rsidR="00150D13" w:rsidRPr="00150D13">
        <w:rPr>
          <w:rFonts w:ascii="Times New Roman" w:hAnsi="Times New Roman"/>
          <w:b/>
          <w:sz w:val="24"/>
        </w:rPr>
        <w:lastRenderedPageBreak/>
        <w:t>Section 779/783.</w:t>
      </w:r>
      <w:r w:rsidR="006E0958">
        <w:rPr>
          <w:rFonts w:ascii="Times New Roman" w:hAnsi="Times New Roman"/>
          <w:b/>
          <w:sz w:val="24"/>
        </w:rPr>
        <w:t>2</w:t>
      </w:r>
      <w:r w:rsidR="00150D13" w:rsidRPr="00150D13">
        <w:rPr>
          <w:rFonts w:ascii="Times New Roman" w:hAnsi="Times New Roman"/>
          <w:b/>
          <w:sz w:val="24"/>
        </w:rPr>
        <w:t xml:space="preserve">1:  </w:t>
      </w:r>
      <w:r w:rsidR="00612DB5" w:rsidRPr="00150D13">
        <w:rPr>
          <w:rFonts w:ascii="Times New Roman" w:hAnsi="Times New Roman"/>
          <w:b/>
          <w:sz w:val="24"/>
        </w:rPr>
        <w:t>Soil Resources Information</w:t>
      </w:r>
    </w:p>
    <w:p w:rsidR="00226991" w:rsidRPr="00150D13" w:rsidRDefault="00226991">
      <w:pPr>
        <w:rPr>
          <w:rFonts w:ascii="Times New Roman" w:hAnsi="Times New Roman"/>
          <w:sz w:val="24"/>
        </w:rPr>
      </w:pPr>
    </w:p>
    <w:p w:rsidR="00226991" w:rsidRPr="00150D13" w:rsidRDefault="00226991">
      <w:pPr>
        <w:rPr>
          <w:rFonts w:ascii="Times New Roman" w:hAnsi="Times New Roman"/>
          <w:sz w:val="24"/>
        </w:rPr>
      </w:pPr>
      <w:r w:rsidRPr="00150D13">
        <w:rPr>
          <w:rFonts w:ascii="Times New Roman" w:hAnsi="Times New Roman"/>
          <w:sz w:val="24"/>
        </w:rPr>
        <w:t xml:space="preserve">The requirements </w:t>
      </w:r>
      <w:r w:rsidR="0063412B">
        <w:rPr>
          <w:rFonts w:ascii="Times New Roman" w:hAnsi="Times New Roman"/>
          <w:sz w:val="24"/>
        </w:rPr>
        <w:t>for §</w:t>
      </w:r>
      <w:r w:rsidRPr="00150D13">
        <w:rPr>
          <w:rFonts w:ascii="Times New Roman" w:hAnsi="Times New Roman"/>
          <w:sz w:val="24"/>
        </w:rPr>
        <w:t>779</w:t>
      </w:r>
      <w:r w:rsidR="00AC5E3E" w:rsidRPr="00150D13">
        <w:rPr>
          <w:rFonts w:ascii="Times New Roman" w:hAnsi="Times New Roman"/>
          <w:sz w:val="24"/>
        </w:rPr>
        <w:t>/783</w:t>
      </w:r>
      <w:r w:rsidRPr="00150D13">
        <w:rPr>
          <w:rFonts w:ascii="Times New Roman" w:hAnsi="Times New Roman"/>
          <w:sz w:val="24"/>
        </w:rPr>
        <w:t xml:space="preserve">.21 are collected solely by applicants for Prime Farmland.  </w:t>
      </w:r>
      <w:r w:rsidR="00612DB5" w:rsidRPr="00150D13">
        <w:rPr>
          <w:rFonts w:ascii="Times New Roman" w:hAnsi="Times New Roman"/>
          <w:sz w:val="24"/>
        </w:rPr>
        <w:t xml:space="preserve">The burden associated with this section may be found </w:t>
      </w:r>
      <w:r w:rsidR="006E0958">
        <w:rPr>
          <w:rFonts w:ascii="Times New Roman" w:hAnsi="Times New Roman"/>
          <w:sz w:val="24"/>
        </w:rPr>
        <w:t xml:space="preserve">in </w:t>
      </w:r>
      <w:r w:rsidRPr="00150D13">
        <w:rPr>
          <w:rFonts w:ascii="Times New Roman" w:hAnsi="Times New Roman"/>
          <w:sz w:val="24"/>
        </w:rPr>
        <w:t>30 CFR Part 785 – Requirements for Permits for Special Categories of Mining; section 785.17(c) - Prime Farmland, Application Contents</w:t>
      </w:r>
      <w:r w:rsidR="00612DB5" w:rsidRPr="00150D13">
        <w:rPr>
          <w:rFonts w:ascii="Times New Roman" w:hAnsi="Times New Roman"/>
          <w:sz w:val="24"/>
        </w:rPr>
        <w:t>.  This collection h</w:t>
      </w:r>
      <w:r w:rsidRPr="00150D13">
        <w:rPr>
          <w:rFonts w:ascii="Times New Roman" w:hAnsi="Times New Roman"/>
          <w:sz w:val="24"/>
        </w:rPr>
        <w:t>as been approved separately by OMB and assigned c</w:t>
      </w:r>
      <w:r w:rsidR="006E0958">
        <w:rPr>
          <w:rFonts w:ascii="Times New Roman" w:hAnsi="Times New Roman"/>
          <w:sz w:val="24"/>
        </w:rPr>
        <w:t xml:space="preserve">ontrol </w:t>
      </w:r>
      <w:r w:rsidRPr="00150D13">
        <w:rPr>
          <w:rFonts w:ascii="Times New Roman" w:hAnsi="Times New Roman"/>
          <w:sz w:val="24"/>
        </w:rPr>
        <w:t>number 1029-0040.</w:t>
      </w:r>
    </w:p>
    <w:p w:rsidR="003E0CA6" w:rsidRPr="004C02E6" w:rsidRDefault="00226991" w:rsidP="00A1393A">
      <w:pPr>
        <w:jc w:val="center"/>
        <w:rPr>
          <w:rFonts w:ascii="Times New Roman" w:hAnsi="Times New Roman"/>
          <w:b/>
          <w:sz w:val="24"/>
        </w:rPr>
      </w:pPr>
      <w:r w:rsidRPr="00150D13">
        <w:rPr>
          <w:rFonts w:ascii="Times New Roman" w:hAnsi="Times New Roman"/>
          <w:sz w:val="24"/>
        </w:rPr>
        <w:br w:type="page"/>
      </w:r>
      <w:r w:rsidR="00D15D39" w:rsidRPr="004C02E6">
        <w:rPr>
          <w:rFonts w:ascii="Times New Roman" w:hAnsi="Times New Roman"/>
          <w:b/>
          <w:sz w:val="24"/>
        </w:rPr>
        <w:lastRenderedPageBreak/>
        <w:t xml:space="preserve">Section </w:t>
      </w:r>
      <w:r w:rsidRPr="004C02E6">
        <w:rPr>
          <w:rFonts w:ascii="Times New Roman" w:hAnsi="Times New Roman"/>
          <w:b/>
          <w:sz w:val="24"/>
        </w:rPr>
        <w:t>779</w:t>
      </w:r>
      <w:r w:rsidR="00AC5E3E" w:rsidRPr="004C02E6">
        <w:rPr>
          <w:rFonts w:ascii="Times New Roman" w:hAnsi="Times New Roman"/>
          <w:b/>
          <w:sz w:val="24"/>
        </w:rPr>
        <w:t>/783</w:t>
      </w:r>
      <w:r w:rsidRPr="004C02E6">
        <w:rPr>
          <w:rFonts w:ascii="Times New Roman" w:hAnsi="Times New Roman"/>
          <w:b/>
          <w:sz w:val="24"/>
        </w:rPr>
        <w:t>.24</w:t>
      </w:r>
      <w:r w:rsidR="003E0CA6" w:rsidRPr="004C02E6">
        <w:rPr>
          <w:rFonts w:ascii="Times New Roman" w:hAnsi="Times New Roman"/>
          <w:b/>
          <w:sz w:val="24"/>
        </w:rPr>
        <w:t>:</w:t>
      </w:r>
      <w:r w:rsidR="00A1393A">
        <w:rPr>
          <w:rFonts w:ascii="Times New Roman" w:hAnsi="Times New Roman"/>
          <w:b/>
          <w:sz w:val="24"/>
        </w:rPr>
        <w:t xml:space="preserve">  </w:t>
      </w:r>
      <w:r w:rsidR="003E0CA6" w:rsidRPr="004C02E6">
        <w:rPr>
          <w:rFonts w:ascii="Times New Roman" w:hAnsi="Times New Roman"/>
          <w:b/>
          <w:sz w:val="24"/>
        </w:rPr>
        <w:t>Maps:  General Requirements</w:t>
      </w:r>
    </w:p>
    <w:p w:rsidR="00226991" w:rsidRPr="004C02E6" w:rsidRDefault="00226991">
      <w:pPr>
        <w:rPr>
          <w:rFonts w:ascii="Times New Roman" w:hAnsi="Times New Roman"/>
          <w:sz w:val="24"/>
        </w:rPr>
      </w:pPr>
    </w:p>
    <w:p w:rsidR="003A3A05" w:rsidRPr="00F42E80" w:rsidRDefault="003A3A05" w:rsidP="003A3A05">
      <w:pPr>
        <w:rPr>
          <w:rFonts w:ascii="Times New Roman" w:hAnsi="Times New Roman"/>
          <w:b/>
          <w:sz w:val="24"/>
        </w:rPr>
      </w:pPr>
      <w:r w:rsidRPr="00F42E80">
        <w:rPr>
          <w:rFonts w:ascii="Times New Roman" w:hAnsi="Times New Roman"/>
          <w:b/>
          <w:sz w:val="24"/>
        </w:rPr>
        <w:t>Justification</w:t>
      </w:r>
    </w:p>
    <w:p w:rsidR="003A3A05" w:rsidRPr="004C02E6" w:rsidRDefault="003A3A05" w:rsidP="003A3A05">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 507(b) of the Act, requires that the permit application include maps locating all boundaries, structures, roads, parks, historical sites, cemeteries, or Indian burial grounds in the permit area and the affected area.</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 xml:space="preserve">The use of the information in </w:t>
      </w:r>
      <w:r w:rsidR="0063412B">
        <w:rPr>
          <w:rFonts w:ascii="Times New Roman" w:hAnsi="Times New Roman"/>
          <w:sz w:val="24"/>
        </w:rPr>
        <w:t>§</w:t>
      </w:r>
      <w:r w:rsidRPr="004C02E6">
        <w:rPr>
          <w:rFonts w:ascii="Times New Roman" w:hAnsi="Times New Roman"/>
          <w:sz w:val="24"/>
        </w:rPr>
        <w:t>779</w:t>
      </w:r>
      <w:r w:rsidR="00AC5E3E" w:rsidRPr="004C02E6">
        <w:rPr>
          <w:rFonts w:ascii="Times New Roman" w:hAnsi="Times New Roman"/>
          <w:sz w:val="24"/>
        </w:rPr>
        <w:t>/783</w:t>
      </w:r>
      <w:r w:rsidRPr="004C02E6">
        <w:rPr>
          <w:rFonts w:ascii="Times New Roman" w:hAnsi="Times New Roman"/>
          <w:sz w:val="24"/>
        </w:rPr>
        <w:t xml:space="preserve">.24 is as follows: </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(a)  </w:t>
      </w:r>
      <w:r w:rsidR="00901510" w:rsidRPr="004C02E6">
        <w:rPr>
          <w:rFonts w:ascii="Times New Roman" w:hAnsi="Times New Roman"/>
          <w:sz w:val="24"/>
        </w:rPr>
        <w:t>M</w:t>
      </w:r>
      <w:r w:rsidRPr="004C02E6">
        <w:rPr>
          <w:rFonts w:ascii="Times New Roman" w:hAnsi="Times New Roman"/>
          <w:sz w:val="24"/>
        </w:rPr>
        <w:t>aps to show all boundaries of lands and names of present owners of record, both surface and subsurface included in or contiguous to the permit area.  This information should be readily available to the applicant, since the information would be a normal part of the database associated with any mine operation.  Such information is typically required as part of complying with legal requirements regarding proper title to the resources and lands in question.  Because of the site-specific nature of the information, it is generally reported for individual mines, or particular operations.</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(b) </w:t>
      </w:r>
      <w:r w:rsidR="00901510" w:rsidRPr="004C02E6">
        <w:rPr>
          <w:rFonts w:ascii="Times New Roman" w:hAnsi="Times New Roman"/>
          <w:sz w:val="24"/>
        </w:rPr>
        <w:t>R</w:t>
      </w:r>
      <w:r w:rsidRPr="004C02E6">
        <w:rPr>
          <w:rFonts w:ascii="Times New Roman" w:hAnsi="Times New Roman"/>
          <w:sz w:val="24"/>
        </w:rPr>
        <w:t>equires the maps to show the boundaries of land and wetlands within the proposed permit area upon which the applicant has the legal right to enter and begin mining activities.  This information is part of the existing information associated with any coal mining operation, and is used to comply with the requirements of local land and resource managing agencies, as well as in other activities associated with coal mining operations.</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(c) </w:t>
      </w:r>
      <w:r w:rsidR="00901510" w:rsidRPr="004C02E6">
        <w:rPr>
          <w:rFonts w:ascii="Times New Roman" w:hAnsi="Times New Roman"/>
          <w:sz w:val="24"/>
        </w:rPr>
        <w:t>R</w:t>
      </w:r>
      <w:r w:rsidRPr="004C02E6">
        <w:rPr>
          <w:rFonts w:ascii="Times New Roman" w:hAnsi="Times New Roman"/>
          <w:sz w:val="24"/>
        </w:rPr>
        <w:t>equires maps to show the boundaries of all areas including wetlands proposed to be affected over the estimated life of the proposed surface mining activities with a description of the size, sequence and timing of the mining of sub-areas for which it is anticipated that additional permits will be sought.  The information requested is part of the general plan of operations that is developed by a mine operator to manage the progress of mining activity. The information can be used by regulatory authorities to pre-plan for the processing of additional permits, thereby reducing administrative costs of the operator and to the regulatory authority.</w:t>
      </w:r>
    </w:p>
    <w:p w:rsidR="00226991" w:rsidRPr="004C02E6" w:rsidRDefault="00226991">
      <w:pPr>
        <w:rPr>
          <w:rFonts w:ascii="Times New Roman" w:hAnsi="Times New Roman"/>
          <w:sz w:val="24"/>
        </w:rPr>
      </w:pPr>
    </w:p>
    <w:p w:rsidR="00226991" w:rsidRPr="004C02E6" w:rsidRDefault="00901510">
      <w:pPr>
        <w:ind w:left="720"/>
        <w:rPr>
          <w:rFonts w:ascii="Times New Roman" w:hAnsi="Times New Roman"/>
          <w:sz w:val="24"/>
        </w:rPr>
      </w:pPr>
      <w:r w:rsidRPr="004C02E6">
        <w:rPr>
          <w:rFonts w:ascii="Times New Roman" w:hAnsi="Times New Roman"/>
          <w:sz w:val="24"/>
        </w:rPr>
        <w:t>(d) L</w:t>
      </w:r>
      <w:r w:rsidR="00226991" w:rsidRPr="004C02E6">
        <w:rPr>
          <w:rFonts w:ascii="Times New Roman" w:hAnsi="Times New Roman"/>
          <w:sz w:val="24"/>
        </w:rPr>
        <w:t>ocation of all buildings in and within 1,000 feet of the proposed permit area, with identification of the current use of the buildings.  The information is used by the regulatory authority to assure that, where appropriate, such structures will not be disturbed or destroyed by the proposed mining activity.  The information is site specific to the permit area and should be easily available.  The costs of assembling it should be minor.</w:t>
      </w:r>
    </w:p>
    <w:p w:rsidR="00226991" w:rsidRPr="004C02E6" w:rsidRDefault="00226991">
      <w:pPr>
        <w:rPr>
          <w:rFonts w:ascii="Times New Roman" w:hAnsi="Times New Roman"/>
          <w:sz w:val="24"/>
        </w:rPr>
      </w:pPr>
    </w:p>
    <w:p w:rsidR="00226991" w:rsidRPr="004C02E6" w:rsidRDefault="00901510">
      <w:pPr>
        <w:ind w:left="720"/>
        <w:rPr>
          <w:rFonts w:ascii="Times New Roman" w:hAnsi="Times New Roman"/>
          <w:sz w:val="24"/>
        </w:rPr>
      </w:pPr>
      <w:r w:rsidRPr="004C02E6">
        <w:rPr>
          <w:rFonts w:ascii="Times New Roman" w:hAnsi="Times New Roman"/>
          <w:sz w:val="24"/>
        </w:rPr>
        <w:t>(e) L</w:t>
      </w:r>
      <w:r w:rsidR="00226991" w:rsidRPr="004C02E6">
        <w:rPr>
          <w:rFonts w:ascii="Times New Roman" w:hAnsi="Times New Roman"/>
          <w:sz w:val="24"/>
        </w:rPr>
        <w:t xml:space="preserve">ocation of surface and sub-surface man-made features within, passing through, or passing over the proposed permit area, including, but not limited to major electric transmission lines, pipelines, and agricultural drainage tile fields.  The information requested is used by the regulatory authority to assure that where appropriate, such structures will not be disturbed or destroyed by the proposed mining activity.  Existing </w:t>
      </w:r>
      <w:r w:rsidR="00226991" w:rsidRPr="004C02E6">
        <w:rPr>
          <w:rFonts w:ascii="Times New Roman" w:hAnsi="Times New Roman"/>
          <w:sz w:val="24"/>
        </w:rPr>
        <w:lastRenderedPageBreak/>
        <w:t>maps and other descriptive material would normally be used by the applicant to comply with this information requirement.</w:t>
      </w:r>
    </w:p>
    <w:p w:rsidR="00226991" w:rsidRPr="004C02E6" w:rsidRDefault="00226991">
      <w:pPr>
        <w:rPr>
          <w:rFonts w:ascii="Times New Roman" w:hAnsi="Times New Roman"/>
          <w:sz w:val="24"/>
        </w:rPr>
      </w:pPr>
    </w:p>
    <w:p w:rsidR="00226991" w:rsidRPr="004C02E6" w:rsidRDefault="00901510">
      <w:pPr>
        <w:ind w:left="720"/>
        <w:rPr>
          <w:rFonts w:ascii="Times New Roman" w:hAnsi="Times New Roman"/>
          <w:sz w:val="24"/>
        </w:rPr>
      </w:pPr>
      <w:r w:rsidRPr="004C02E6">
        <w:rPr>
          <w:rFonts w:ascii="Times New Roman" w:hAnsi="Times New Roman"/>
          <w:sz w:val="24"/>
        </w:rPr>
        <w:t>(f) I</w:t>
      </w:r>
      <w:r w:rsidR="00226991" w:rsidRPr="004C02E6">
        <w:rPr>
          <w:rFonts w:ascii="Times New Roman" w:hAnsi="Times New Roman"/>
          <w:sz w:val="24"/>
        </w:rPr>
        <w:t>dentification on a map of the location and boundaries of any proposed reference areas for determining the success of revegetation.  The information is used to assess the progress of revegetation and associated reclamation efforts during the reclamation phase of the operation.  Because of the site-specific nature of the information, it must be developed for specific permits, rather than on a higher level of aggregation.  However, such information should normally be found in existing data bases, and easily abstracted from them.</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(g) </w:t>
      </w:r>
      <w:r w:rsidR="00901510" w:rsidRPr="004C02E6">
        <w:rPr>
          <w:rFonts w:ascii="Times New Roman" w:hAnsi="Times New Roman"/>
          <w:sz w:val="24"/>
        </w:rPr>
        <w:t>L</w:t>
      </w:r>
      <w:r w:rsidRPr="004C02E6">
        <w:rPr>
          <w:rFonts w:ascii="Times New Roman" w:hAnsi="Times New Roman"/>
          <w:sz w:val="24"/>
        </w:rPr>
        <w:t>ocation of water supply intakes for current users of surface water flowing into, out of, and within a hydrologic area defined by the regulatory authority and those surface waters which will receive discharges from affected areas in the proposed permit area.  This information is used by the regulatory authority to assure compliance with the Act's provisions mandating protection of water quality, of wetlands and the overall hydrologic balance and integrity of the mine permit area and areas which may be affected by activities on the permit area.  Normally, the information would be developed through site-specific surveys that would allow information concerning hydrology to be developed.  In larger areas, existing aquifers would be known, and their general hydrologic characteristics described in records maintained by such agencies as state water resources agencies.  This information should be readily available to applicants, but site-specific data may have to be developed to supplement this information for submission to the regulatory authority.</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(h) </w:t>
      </w:r>
      <w:r w:rsidR="00901510" w:rsidRPr="004C02E6">
        <w:rPr>
          <w:rFonts w:ascii="Times New Roman" w:hAnsi="Times New Roman"/>
          <w:sz w:val="24"/>
        </w:rPr>
        <w:t>I</w:t>
      </w:r>
      <w:r w:rsidRPr="004C02E6">
        <w:rPr>
          <w:rFonts w:ascii="Times New Roman" w:hAnsi="Times New Roman"/>
          <w:sz w:val="24"/>
        </w:rPr>
        <w:t xml:space="preserve">dentification on a map of each public road located within 100 feet of the proposed permit area.  The information is used by the regulatory authority to assure that mining activity does not occur within 100 feet of these roads, since such activity is prohibited by </w:t>
      </w:r>
      <w:r w:rsidR="0063412B">
        <w:rPr>
          <w:rFonts w:ascii="Times New Roman" w:hAnsi="Times New Roman"/>
          <w:sz w:val="24"/>
        </w:rPr>
        <w:t>S</w:t>
      </w:r>
      <w:r w:rsidRPr="004C02E6">
        <w:rPr>
          <w:rFonts w:ascii="Times New Roman" w:hAnsi="Times New Roman"/>
          <w:sz w:val="24"/>
        </w:rPr>
        <w:t>ection 522(e)(4) of the Act.  The information should be readily available, and part of the required database for conducting any mining activity.</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(i) Identification of the boundaries of any public park and locations of any cultural or historical resources listed or eligible for listing in the National Register of Historic places as well as any known archeological sites within the permit and adjacent areas.  The information is used to assure that the planned operation does not conflict with the requirement of Section 522(e)(3) of the Act that prohibits such activities.  As a rule, the information should be available from local or </w:t>
      </w:r>
      <w:r w:rsidR="00391D9E">
        <w:rPr>
          <w:rFonts w:ascii="Times New Roman" w:hAnsi="Times New Roman"/>
          <w:sz w:val="24"/>
        </w:rPr>
        <w:t>s</w:t>
      </w:r>
      <w:r w:rsidRPr="004C02E6">
        <w:rPr>
          <w:rFonts w:ascii="Times New Roman" w:hAnsi="Times New Roman"/>
          <w:sz w:val="24"/>
        </w:rPr>
        <w:t>tate agencies, such as the State Historic Preservation Office.  Such maps may be submitted as overlays to other maps, thus reducing the cost of submitting the information.</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(j) </w:t>
      </w:r>
      <w:r w:rsidR="00901510" w:rsidRPr="004C02E6">
        <w:rPr>
          <w:rFonts w:ascii="Times New Roman" w:hAnsi="Times New Roman"/>
          <w:sz w:val="24"/>
        </w:rPr>
        <w:t>L</w:t>
      </w:r>
      <w:r w:rsidRPr="004C02E6">
        <w:rPr>
          <w:rFonts w:ascii="Times New Roman" w:hAnsi="Times New Roman"/>
          <w:sz w:val="24"/>
        </w:rPr>
        <w:t>ocation of a cemetery in or within 100 feet of the proposed permit area.  This information is used by the regulatory authority to assure that mining activities do not knowingly disturb such sites without proper considerations.</w:t>
      </w:r>
    </w:p>
    <w:p w:rsidR="00226991" w:rsidRPr="004C02E6" w:rsidRDefault="00226991">
      <w:pPr>
        <w:rPr>
          <w:rFonts w:ascii="Times New Roman" w:hAnsi="Times New Roman"/>
          <w:sz w:val="24"/>
        </w:rPr>
      </w:pPr>
    </w:p>
    <w:p w:rsidR="00226991" w:rsidRPr="004C02E6" w:rsidRDefault="00901510">
      <w:pPr>
        <w:ind w:left="720"/>
        <w:rPr>
          <w:rFonts w:ascii="Times New Roman" w:hAnsi="Times New Roman"/>
          <w:sz w:val="24"/>
        </w:rPr>
      </w:pPr>
      <w:r w:rsidRPr="004C02E6">
        <w:rPr>
          <w:rFonts w:ascii="Times New Roman" w:hAnsi="Times New Roman"/>
          <w:sz w:val="24"/>
        </w:rPr>
        <w:t>(k) I</w:t>
      </w:r>
      <w:r w:rsidR="00226991" w:rsidRPr="004C02E6">
        <w:rPr>
          <w:rFonts w:ascii="Times New Roman" w:hAnsi="Times New Roman"/>
          <w:sz w:val="24"/>
        </w:rPr>
        <w:t xml:space="preserve">dentification on a map of any land within the proposed permit area which is within </w:t>
      </w:r>
      <w:r w:rsidR="00226991" w:rsidRPr="004C02E6">
        <w:rPr>
          <w:rFonts w:ascii="Times New Roman" w:hAnsi="Times New Roman"/>
          <w:sz w:val="24"/>
        </w:rPr>
        <w:lastRenderedPageBreak/>
        <w:t xml:space="preserve">the boundaries of any units of the National Trails System or the Wild and Scenic Rivers system.  The information is used by the regulatory authority to assure compliance with Section 507(b)(13) of the Act.  Normally, much of the information would be readily available to the applicant through county, </w:t>
      </w:r>
      <w:r w:rsidR="00391D9E">
        <w:rPr>
          <w:rFonts w:ascii="Times New Roman" w:hAnsi="Times New Roman"/>
          <w:sz w:val="24"/>
        </w:rPr>
        <w:t>s</w:t>
      </w:r>
      <w:r w:rsidR="00226991" w:rsidRPr="004C02E6">
        <w:rPr>
          <w:rFonts w:ascii="Times New Roman" w:hAnsi="Times New Roman"/>
          <w:sz w:val="24"/>
        </w:rPr>
        <w:t xml:space="preserve">tate, or </w:t>
      </w:r>
      <w:r w:rsidRPr="004C02E6">
        <w:rPr>
          <w:rFonts w:ascii="Times New Roman" w:hAnsi="Times New Roman"/>
          <w:sz w:val="24"/>
        </w:rPr>
        <w:t>F</w:t>
      </w:r>
      <w:r w:rsidR="00226991" w:rsidRPr="004C02E6">
        <w:rPr>
          <w:rFonts w:ascii="Times New Roman" w:hAnsi="Times New Roman"/>
          <w:sz w:val="24"/>
        </w:rPr>
        <w:t>ederal records systems.  The incidence of submittal should be relatively low, since mining activities adjacent to the Trails or the Wild and Scenic Rivers system is not a typical occurrence.</w:t>
      </w:r>
    </w:p>
    <w:p w:rsidR="00226991" w:rsidRPr="004C02E6" w:rsidRDefault="00226991">
      <w:pPr>
        <w:ind w:left="720"/>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9.</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 xml:space="preserve">     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rsidR="00226991" w:rsidRPr="004C02E6" w:rsidRDefault="00226991">
      <w:pPr>
        <w:rPr>
          <w:rFonts w:ascii="Times New Roman" w:hAnsi="Times New Roman"/>
          <w:sz w:val="24"/>
        </w:rPr>
      </w:pPr>
    </w:p>
    <w:p w:rsidR="00A11AA1" w:rsidRDefault="00226991">
      <w:pPr>
        <w:ind w:left="720"/>
        <w:rPr>
          <w:rFonts w:ascii="Times New Roman" w:hAnsi="Times New Roman"/>
          <w:sz w:val="24"/>
        </w:rPr>
      </w:pPr>
      <w:r w:rsidRPr="004C02E6">
        <w:rPr>
          <w:rFonts w:ascii="Times New Roman" w:hAnsi="Times New Roman"/>
          <w:sz w:val="24"/>
        </w:rPr>
        <w:t xml:space="preserve">Based on the annual evaluation reports </w:t>
      </w:r>
      <w:r w:rsidR="00C65ED7">
        <w:rPr>
          <w:rFonts w:ascii="Times New Roman" w:hAnsi="Times New Roman"/>
          <w:sz w:val="24"/>
        </w:rPr>
        <w:t xml:space="preserve">for EY2013 and EY2014, </w:t>
      </w:r>
      <w:r w:rsidRPr="004C02E6">
        <w:rPr>
          <w:rFonts w:ascii="Times New Roman" w:hAnsi="Times New Roman"/>
          <w:sz w:val="24"/>
        </w:rPr>
        <w:t>and ongoing contacts with permit applicants</w:t>
      </w:r>
      <w:r w:rsidR="00BB0912" w:rsidRPr="004C02E6">
        <w:rPr>
          <w:rFonts w:ascii="Times New Roman" w:hAnsi="Times New Roman"/>
          <w:sz w:val="24"/>
        </w:rPr>
        <w:t xml:space="preserve"> including those identified in item 8</w:t>
      </w:r>
      <w:r w:rsidRPr="004C02E6">
        <w:rPr>
          <w:rFonts w:ascii="Times New Roman" w:hAnsi="Times New Roman"/>
          <w:sz w:val="24"/>
        </w:rPr>
        <w:t xml:space="preserve">, </w:t>
      </w:r>
      <w:r w:rsidR="00C65ED7">
        <w:rPr>
          <w:rFonts w:ascii="Times New Roman" w:hAnsi="Times New Roman"/>
          <w:sz w:val="24"/>
        </w:rPr>
        <w:t>we estimate that a total of 190</w:t>
      </w:r>
      <w:r w:rsidRPr="004C02E6">
        <w:rPr>
          <w:rFonts w:ascii="Times New Roman" w:hAnsi="Times New Roman"/>
          <w:sz w:val="24"/>
        </w:rPr>
        <w:t xml:space="preserve"> </w:t>
      </w:r>
      <w:r w:rsidR="00C65ED7">
        <w:rPr>
          <w:rFonts w:ascii="Times New Roman" w:hAnsi="Times New Roman"/>
          <w:sz w:val="24"/>
        </w:rPr>
        <w:t xml:space="preserve">new </w:t>
      </w:r>
      <w:r w:rsidRPr="004C02E6">
        <w:rPr>
          <w:rFonts w:ascii="Times New Roman" w:hAnsi="Times New Roman"/>
          <w:sz w:val="24"/>
        </w:rPr>
        <w:t xml:space="preserve">permit </w:t>
      </w:r>
      <w:r w:rsidR="00422FA4" w:rsidRPr="004C02E6">
        <w:rPr>
          <w:rFonts w:ascii="Times New Roman" w:hAnsi="Times New Roman"/>
          <w:sz w:val="24"/>
        </w:rPr>
        <w:t>applications will</w:t>
      </w:r>
      <w:r w:rsidR="00C65ED7">
        <w:rPr>
          <w:rFonts w:ascii="Times New Roman" w:hAnsi="Times New Roman"/>
          <w:sz w:val="24"/>
        </w:rPr>
        <w:t xml:space="preserve"> be </w:t>
      </w:r>
      <w:r w:rsidRPr="004C02E6">
        <w:rPr>
          <w:rFonts w:ascii="Times New Roman" w:hAnsi="Times New Roman"/>
          <w:sz w:val="24"/>
        </w:rPr>
        <w:t>submitt</w:t>
      </w:r>
      <w:r w:rsidR="00C65ED7">
        <w:rPr>
          <w:rFonts w:ascii="Times New Roman" w:hAnsi="Times New Roman"/>
          <w:sz w:val="24"/>
        </w:rPr>
        <w:t xml:space="preserve">ed with the </w:t>
      </w:r>
      <w:r w:rsidR="001D5782">
        <w:rPr>
          <w:rFonts w:ascii="Times New Roman" w:hAnsi="Times New Roman"/>
          <w:sz w:val="24"/>
        </w:rPr>
        <w:t xml:space="preserve">information </w:t>
      </w:r>
      <w:r w:rsidR="00C65ED7">
        <w:rPr>
          <w:rFonts w:ascii="Times New Roman" w:hAnsi="Times New Roman"/>
          <w:sz w:val="24"/>
        </w:rPr>
        <w:t>require</w:t>
      </w:r>
      <w:r w:rsidR="001D5782">
        <w:rPr>
          <w:rFonts w:ascii="Times New Roman" w:hAnsi="Times New Roman"/>
          <w:sz w:val="24"/>
        </w:rPr>
        <w:t xml:space="preserve">d in </w:t>
      </w:r>
      <w:r w:rsidR="00C65ED7">
        <w:rPr>
          <w:rFonts w:ascii="Times New Roman" w:hAnsi="Times New Roman"/>
          <w:sz w:val="24"/>
        </w:rPr>
        <w:t>this section.</w:t>
      </w:r>
      <w:r w:rsidRPr="004C02E6">
        <w:rPr>
          <w:rFonts w:ascii="Times New Roman" w:hAnsi="Times New Roman"/>
          <w:sz w:val="24"/>
        </w:rPr>
        <w:t xml:space="preserve"> </w:t>
      </w:r>
      <w:r w:rsidR="00C65ED7">
        <w:rPr>
          <w:rFonts w:ascii="Times New Roman" w:hAnsi="Times New Roman"/>
          <w:sz w:val="24"/>
        </w:rPr>
        <w:t xml:space="preserve"> E</w:t>
      </w:r>
      <w:r w:rsidR="00AC5E3E" w:rsidRPr="004C02E6">
        <w:rPr>
          <w:rFonts w:ascii="Times New Roman" w:hAnsi="Times New Roman"/>
          <w:sz w:val="24"/>
        </w:rPr>
        <w:t xml:space="preserve">ach applicant </w:t>
      </w:r>
      <w:r w:rsidR="00C65ED7">
        <w:rPr>
          <w:rFonts w:ascii="Times New Roman" w:hAnsi="Times New Roman"/>
          <w:sz w:val="24"/>
        </w:rPr>
        <w:t>will spend</w:t>
      </w:r>
      <w:r w:rsidR="00AC5E3E" w:rsidRPr="004C02E6">
        <w:rPr>
          <w:rFonts w:ascii="Times New Roman" w:hAnsi="Times New Roman"/>
          <w:sz w:val="24"/>
        </w:rPr>
        <w:t xml:space="preserve"> </w:t>
      </w:r>
      <w:r w:rsidR="00C65ED7">
        <w:rPr>
          <w:rFonts w:ascii="Times New Roman" w:hAnsi="Times New Roman"/>
          <w:sz w:val="24"/>
        </w:rPr>
        <w:t>an average of 140</w:t>
      </w:r>
      <w:r w:rsidRPr="004C02E6">
        <w:rPr>
          <w:rFonts w:ascii="Times New Roman" w:hAnsi="Times New Roman"/>
          <w:sz w:val="24"/>
        </w:rPr>
        <w:t xml:space="preserve"> hours to complete </w:t>
      </w:r>
      <w:r w:rsidR="00BB0912" w:rsidRPr="004C02E6">
        <w:rPr>
          <w:rFonts w:ascii="Times New Roman" w:hAnsi="Times New Roman"/>
          <w:sz w:val="24"/>
        </w:rPr>
        <w:t xml:space="preserve">this portion of </w:t>
      </w:r>
      <w:r w:rsidRPr="004C02E6">
        <w:rPr>
          <w:rFonts w:ascii="Times New Roman" w:hAnsi="Times New Roman"/>
          <w:sz w:val="24"/>
        </w:rPr>
        <w:t xml:space="preserve">the application.  Therefore, </w:t>
      </w:r>
      <w:r w:rsidR="00A11AA1">
        <w:rPr>
          <w:rFonts w:ascii="Times New Roman" w:hAnsi="Times New Roman"/>
          <w:sz w:val="24"/>
        </w:rPr>
        <w:t xml:space="preserve">the </w:t>
      </w:r>
      <w:r w:rsidRPr="004C02E6">
        <w:rPr>
          <w:rFonts w:ascii="Times New Roman" w:hAnsi="Times New Roman"/>
          <w:sz w:val="24"/>
        </w:rPr>
        <w:t xml:space="preserve">burden required by </w:t>
      </w:r>
      <w:r w:rsidR="00BB0912" w:rsidRPr="004C02E6">
        <w:rPr>
          <w:rFonts w:ascii="Times New Roman" w:hAnsi="Times New Roman"/>
          <w:sz w:val="24"/>
        </w:rPr>
        <w:t xml:space="preserve">the </w:t>
      </w:r>
      <w:r w:rsidR="00C65ED7">
        <w:rPr>
          <w:rFonts w:ascii="Times New Roman" w:hAnsi="Times New Roman"/>
          <w:sz w:val="24"/>
        </w:rPr>
        <w:t>190</w:t>
      </w:r>
      <w:r w:rsidRPr="004C02E6">
        <w:rPr>
          <w:rFonts w:ascii="Times New Roman" w:hAnsi="Times New Roman"/>
          <w:sz w:val="24"/>
        </w:rPr>
        <w:t xml:space="preserve"> applicants </w:t>
      </w:r>
      <w:r w:rsidR="0063412B">
        <w:rPr>
          <w:rFonts w:ascii="Times New Roman" w:hAnsi="Times New Roman"/>
          <w:sz w:val="24"/>
        </w:rPr>
        <w:t>to complete th</w:t>
      </w:r>
      <w:r w:rsidR="00997016">
        <w:rPr>
          <w:rFonts w:ascii="Times New Roman" w:hAnsi="Times New Roman"/>
          <w:sz w:val="24"/>
        </w:rPr>
        <w:t>is</w:t>
      </w:r>
      <w:r w:rsidR="00BB0912" w:rsidRPr="004C02E6">
        <w:rPr>
          <w:rFonts w:ascii="Times New Roman" w:hAnsi="Times New Roman"/>
          <w:sz w:val="24"/>
        </w:rPr>
        <w:t xml:space="preserve"> section </w:t>
      </w:r>
      <w:r w:rsidR="009903D1" w:rsidRPr="004C02E6">
        <w:rPr>
          <w:rFonts w:ascii="Times New Roman" w:hAnsi="Times New Roman"/>
          <w:sz w:val="24"/>
        </w:rPr>
        <w:t xml:space="preserve">is </w:t>
      </w:r>
      <w:r w:rsidR="00C65ED7">
        <w:rPr>
          <w:rFonts w:ascii="Times New Roman" w:hAnsi="Times New Roman"/>
          <w:sz w:val="24"/>
        </w:rPr>
        <w:t>190</w:t>
      </w:r>
      <w:r w:rsidR="00BB0912" w:rsidRPr="004C02E6">
        <w:rPr>
          <w:rFonts w:ascii="Times New Roman" w:hAnsi="Times New Roman"/>
          <w:sz w:val="24"/>
        </w:rPr>
        <w:t xml:space="preserve"> applications</w:t>
      </w:r>
      <w:r w:rsidR="00AC5E3E" w:rsidRPr="004C02E6">
        <w:rPr>
          <w:rFonts w:ascii="Times New Roman" w:hAnsi="Times New Roman"/>
          <w:sz w:val="24"/>
        </w:rPr>
        <w:t xml:space="preserve"> x </w:t>
      </w:r>
      <w:r w:rsidR="00C65ED7">
        <w:rPr>
          <w:rFonts w:ascii="Times New Roman" w:hAnsi="Times New Roman"/>
          <w:sz w:val="24"/>
        </w:rPr>
        <w:t>140</w:t>
      </w:r>
      <w:r w:rsidRPr="004C02E6">
        <w:rPr>
          <w:rFonts w:ascii="Times New Roman" w:hAnsi="Times New Roman"/>
          <w:sz w:val="24"/>
        </w:rPr>
        <w:t xml:space="preserve"> hours per response per applicant = </w:t>
      </w:r>
      <w:r w:rsidR="00C65ED7">
        <w:rPr>
          <w:rFonts w:ascii="Times New Roman" w:hAnsi="Times New Roman"/>
          <w:sz w:val="24"/>
        </w:rPr>
        <w:t>26,600</w:t>
      </w:r>
      <w:r w:rsidRPr="004C02E6">
        <w:rPr>
          <w:rFonts w:ascii="Times New Roman" w:hAnsi="Times New Roman"/>
          <w:sz w:val="24"/>
        </w:rPr>
        <w:t xml:space="preserve"> hours.  </w:t>
      </w:r>
    </w:p>
    <w:p w:rsidR="00A11AA1" w:rsidRDefault="00A11AA1">
      <w:pPr>
        <w:ind w:left="720"/>
        <w:rPr>
          <w:rFonts w:ascii="Times New Roman" w:hAnsi="Times New Roman"/>
          <w:sz w:val="24"/>
        </w:rPr>
      </w:pPr>
    </w:p>
    <w:p w:rsidR="00A11AA1" w:rsidRDefault="00226991">
      <w:pPr>
        <w:ind w:left="720"/>
        <w:rPr>
          <w:rFonts w:ascii="Times New Roman" w:hAnsi="Times New Roman"/>
          <w:sz w:val="24"/>
        </w:rPr>
      </w:pPr>
      <w:r w:rsidRPr="004C02E6">
        <w:rPr>
          <w:rFonts w:ascii="Times New Roman" w:hAnsi="Times New Roman"/>
          <w:sz w:val="24"/>
        </w:rPr>
        <w:t>In addition, the regulatory</w:t>
      </w:r>
      <w:r w:rsidR="00AC5E3E" w:rsidRPr="004C02E6">
        <w:rPr>
          <w:rFonts w:ascii="Times New Roman" w:hAnsi="Times New Roman"/>
          <w:sz w:val="24"/>
        </w:rPr>
        <w:t xml:space="preserve"> authority needs an average of </w:t>
      </w:r>
      <w:r w:rsidR="00C65ED7">
        <w:rPr>
          <w:rFonts w:ascii="Times New Roman" w:hAnsi="Times New Roman"/>
          <w:sz w:val="24"/>
        </w:rPr>
        <w:t>10</w:t>
      </w:r>
      <w:r w:rsidRPr="004C02E6">
        <w:rPr>
          <w:rFonts w:ascii="Times New Roman" w:hAnsi="Times New Roman"/>
          <w:sz w:val="24"/>
        </w:rPr>
        <w:t xml:space="preserve"> hours to review the information</w:t>
      </w:r>
      <w:r w:rsidR="009903D1" w:rsidRPr="004C02E6">
        <w:rPr>
          <w:rFonts w:ascii="Times New Roman" w:hAnsi="Times New Roman"/>
          <w:sz w:val="24"/>
        </w:rPr>
        <w:t xml:space="preserve">, or </w:t>
      </w:r>
      <w:r w:rsidR="00C65ED7">
        <w:rPr>
          <w:rFonts w:ascii="Times New Roman" w:hAnsi="Times New Roman"/>
          <w:sz w:val="24"/>
        </w:rPr>
        <w:t>1,880</w:t>
      </w:r>
      <w:r w:rsidR="009903D1" w:rsidRPr="004C02E6">
        <w:rPr>
          <w:rFonts w:ascii="Times New Roman" w:hAnsi="Times New Roman"/>
          <w:sz w:val="24"/>
        </w:rPr>
        <w:t xml:space="preserve"> hours</w:t>
      </w:r>
      <w:r w:rsidR="00AC5E3E" w:rsidRPr="004C02E6">
        <w:rPr>
          <w:rFonts w:ascii="Times New Roman" w:hAnsi="Times New Roman"/>
          <w:sz w:val="24"/>
        </w:rPr>
        <w:t xml:space="preserve"> (</w:t>
      </w:r>
      <w:r w:rsidR="00C65ED7">
        <w:rPr>
          <w:rFonts w:ascii="Times New Roman" w:hAnsi="Times New Roman"/>
          <w:sz w:val="24"/>
        </w:rPr>
        <w:t>188</w:t>
      </w:r>
      <w:r w:rsidR="00AC5E3E" w:rsidRPr="004C02E6">
        <w:rPr>
          <w:rFonts w:ascii="Times New Roman" w:hAnsi="Times New Roman"/>
          <w:sz w:val="24"/>
        </w:rPr>
        <w:t xml:space="preserve"> applications x </w:t>
      </w:r>
      <w:r w:rsidR="00C65ED7">
        <w:rPr>
          <w:rFonts w:ascii="Times New Roman" w:hAnsi="Times New Roman"/>
          <w:sz w:val="24"/>
        </w:rPr>
        <w:t>10</w:t>
      </w:r>
      <w:r w:rsidR="00744512" w:rsidRPr="004C02E6">
        <w:rPr>
          <w:rFonts w:ascii="Times New Roman" w:hAnsi="Times New Roman"/>
          <w:sz w:val="24"/>
        </w:rPr>
        <w:t xml:space="preserve"> hours)</w:t>
      </w:r>
      <w:r w:rsidRPr="004C02E6">
        <w:rPr>
          <w:rFonts w:ascii="Times New Roman" w:hAnsi="Times New Roman"/>
          <w:sz w:val="24"/>
        </w:rPr>
        <w:t xml:space="preserve">. </w:t>
      </w:r>
      <w:r w:rsidR="003A3A05">
        <w:rPr>
          <w:rFonts w:ascii="Times New Roman" w:hAnsi="Times New Roman"/>
          <w:sz w:val="24"/>
        </w:rPr>
        <w:t xml:space="preserve"> </w:t>
      </w:r>
    </w:p>
    <w:p w:rsidR="00A11AA1" w:rsidRDefault="00A11AA1">
      <w:pPr>
        <w:ind w:left="720"/>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Hence, it is estimated that the annual burden hours for respondents </w:t>
      </w:r>
      <w:r w:rsidR="0063412B">
        <w:rPr>
          <w:rFonts w:ascii="Times New Roman" w:hAnsi="Times New Roman"/>
          <w:sz w:val="24"/>
        </w:rPr>
        <w:t>for §</w:t>
      </w:r>
      <w:r w:rsidRPr="004C02E6">
        <w:rPr>
          <w:rFonts w:ascii="Times New Roman" w:hAnsi="Times New Roman"/>
          <w:sz w:val="24"/>
        </w:rPr>
        <w:t>779</w:t>
      </w:r>
      <w:r w:rsidR="00AC5E3E" w:rsidRPr="004C02E6">
        <w:rPr>
          <w:rFonts w:ascii="Times New Roman" w:hAnsi="Times New Roman"/>
          <w:sz w:val="24"/>
        </w:rPr>
        <w:t>/783</w:t>
      </w:r>
      <w:r w:rsidRPr="004C02E6">
        <w:rPr>
          <w:rFonts w:ascii="Times New Roman" w:hAnsi="Times New Roman"/>
          <w:sz w:val="24"/>
        </w:rPr>
        <w:t xml:space="preserve">.24 will total </w:t>
      </w:r>
      <w:r w:rsidR="00C65ED7" w:rsidRPr="00E52CA9">
        <w:rPr>
          <w:rFonts w:ascii="Times New Roman" w:hAnsi="Times New Roman"/>
          <w:b/>
          <w:sz w:val="24"/>
        </w:rPr>
        <w:t>28,480</w:t>
      </w:r>
      <w:r w:rsidRPr="004C02E6">
        <w:rPr>
          <w:rFonts w:ascii="Times New Roman" w:hAnsi="Times New Roman"/>
          <w:b/>
          <w:sz w:val="24"/>
        </w:rPr>
        <w:t xml:space="preserve"> hours</w:t>
      </w:r>
      <w:r w:rsidRPr="004C02E6">
        <w:rPr>
          <w:rFonts w:ascii="Times New Roman" w:hAnsi="Times New Roman"/>
          <w:sz w:val="24"/>
        </w:rPr>
        <w:t xml:space="preserve"> (</w:t>
      </w:r>
      <w:r w:rsidR="00C65ED7">
        <w:rPr>
          <w:rFonts w:ascii="Times New Roman" w:hAnsi="Times New Roman"/>
          <w:sz w:val="24"/>
        </w:rPr>
        <w:t>26,600 + 1,880</w:t>
      </w:r>
      <w:r w:rsidRPr="004C02E6">
        <w:rPr>
          <w:rFonts w:ascii="Times New Roman" w:hAnsi="Times New Roman"/>
          <w:sz w:val="24"/>
        </w:rPr>
        <w:t xml:space="preserve"> hours). </w:t>
      </w:r>
    </w:p>
    <w:p w:rsidR="00226991" w:rsidRPr="004C02E6" w:rsidRDefault="00226991">
      <w:pPr>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rsidR="00226991" w:rsidRPr="004C02E6" w:rsidRDefault="00226991">
      <w:pPr>
        <w:rPr>
          <w:rFonts w:ascii="Times New Roman" w:hAnsi="Times New Roman"/>
          <w:sz w:val="24"/>
        </w:rPr>
      </w:pPr>
    </w:p>
    <w:p w:rsidR="00BB0912" w:rsidRPr="004C02E6" w:rsidRDefault="00BB0912" w:rsidP="00BB0912">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w:t>
      </w:r>
      <w:r w:rsidRPr="004C02E6">
        <w:rPr>
          <w:rFonts w:ascii="Times New Roman" w:hAnsi="Times New Roman"/>
          <w:sz w:val="24"/>
        </w:rPr>
        <w:lastRenderedPageBreak/>
        <w:t xml:space="preserve">following wage costs were developed, including benefits. </w:t>
      </w:r>
    </w:p>
    <w:p w:rsidR="00BB0912" w:rsidRDefault="00BB0912" w:rsidP="00BB0912">
      <w:pPr>
        <w:pStyle w:val="BodyTextIndent"/>
      </w:pPr>
    </w:p>
    <w:p w:rsidR="003A3A05" w:rsidRPr="004C02E6" w:rsidRDefault="003A3A05" w:rsidP="00BB0912">
      <w:pPr>
        <w:pStyle w:val="BodyTextIndent"/>
      </w:pPr>
    </w:p>
    <w:p w:rsidR="00471C9A" w:rsidRPr="004C02E6" w:rsidRDefault="00471C9A" w:rsidP="00471C9A">
      <w:pPr>
        <w:pStyle w:val="BodyTextIndent"/>
        <w:ind w:hanging="720"/>
        <w:jc w:val="center"/>
      </w:pPr>
      <w:r w:rsidRPr="004C02E6">
        <w:t>Industry Wage Cost</w:t>
      </w:r>
    </w:p>
    <w:tbl>
      <w:tblPr>
        <w:tblW w:w="85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980"/>
        <w:gridCol w:w="1890"/>
        <w:gridCol w:w="2160"/>
      </w:tblGrid>
      <w:tr w:rsidR="00471C9A" w:rsidRPr="004C02E6" w:rsidTr="00A11AA1">
        <w:tc>
          <w:tcPr>
            <w:tcW w:w="2520" w:type="dxa"/>
          </w:tcPr>
          <w:p w:rsidR="00471C9A" w:rsidRPr="004C02E6" w:rsidRDefault="00471C9A" w:rsidP="00471C9A">
            <w:pPr>
              <w:pStyle w:val="BodyTextIndent"/>
              <w:ind w:left="0"/>
              <w:jc w:val="center"/>
            </w:pPr>
            <w:r w:rsidRPr="004C02E6">
              <w:t>Position</w:t>
            </w:r>
          </w:p>
        </w:tc>
        <w:tc>
          <w:tcPr>
            <w:tcW w:w="1980" w:type="dxa"/>
          </w:tcPr>
          <w:p w:rsidR="00471C9A" w:rsidRPr="004C02E6" w:rsidRDefault="00471C9A" w:rsidP="00471C9A">
            <w:pPr>
              <w:pStyle w:val="BodyTextIndent"/>
              <w:ind w:left="0"/>
              <w:jc w:val="center"/>
            </w:pPr>
            <w:r w:rsidRPr="004C02E6">
              <w:t>Hour Burden per Response</w:t>
            </w:r>
          </w:p>
        </w:tc>
        <w:tc>
          <w:tcPr>
            <w:tcW w:w="1890" w:type="dxa"/>
          </w:tcPr>
          <w:p w:rsidR="00471C9A" w:rsidRPr="004C02E6" w:rsidRDefault="00471C9A" w:rsidP="00471C9A">
            <w:pPr>
              <w:pStyle w:val="BodyTextIndent"/>
              <w:ind w:left="0"/>
              <w:jc w:val="center"/>
            </w:pPr>
            <w:r w:rsidRPr="004C02E6">
              <w:t>Cost Per Hour ($)</w:t>
            </w:r>
          </w:p>
        </w:tc>
        <w:tc>
          <w:tcPr>
            <w:tcW w:w="2160" w:type="dxa"/>
          </w:tcPr>
          <w:p w:rsidR="00471C9A" w:rsidRPr="004C02E6" w:rsidRDefault="00471C9A" w:rsidP="00471C9A">
            <w:pPr>
              <w:pStyle w:val="BodyTextIndent"/>
              <w:ind w:left="0"/>
              <w:jc w:val="center"/>
            </w:pPr>
            <w:r w:rsidRPr="004C02E6">
              <w:t>Total Wage Burden ($)</w:t>
            </w:r>
          </w:p>
        </w:tc>
      </w:tr>
      <w:tr w:rsidR="00471C9A" w:rsidRPr="004C02E6" w:rsidTr="00A11AA1">
        <w:tc>
          <w:tcPr>
            <w:tcW w:w="2520" w:type="dxa"/>
          </w:tcPr>
          <w:p w:rsidR="00471C9A" w:rsidRPr="004C02E6" w:rsidRDefault="00A11AA1" w:rsidP="00A11AA1">
            <w:pPr>
              <w:pStyle w:val="BodyTextIndent"/>
              <w:ind w:left="0"/>
            </w:pPr>
            <w:r>
              <w:t>Administrative Support</w:t>
            </w:r>
          </w:p>
        </w:tc>
        <w:tc>
          <w:tcPr>
            <w:tcW w:w="1980" w:type="dxa"/>
          </w:tcPr>
          <w:p w:rsidR="00471C9A" w:rsidRPr="004C02E6" w:rsidRDefault="003A61DC" w:rsidP="00593424">
            <w:pPr>
              <w:pStyle w:val="BodyTextIndent"/>
              <w:ind w:left="0"/>
              <w:jc w:val="center"/>
            </w:pPr>
            <w:r>
              <w:t xml:space="preserve">   </w:t>
            </w:r>
            <w:r w:rsidR="00593424" w:rsidRPr="004C02E6">
              <w:t>10</w:t>
            </w:r>
          </w:p>
        </w:tc>
        <w:tc>
          <w:tcPr>
            <w:tcW w:w="1890" w:type="dxa"/>
          </w:tcPr>
          <w:p w:rsidR="00471C9A" w:rsidRPr="00A11AA1" w:rsidRDefault="00A11AA1" w:rsidP="00471C9A">
            <w:pPr>
              <w:pStyle w:val="BodyTextIndent"/>
              <w:ind w:left="0"/>
              <w:jc w:val="center"/>
            </w:pPr>
            <w:r w:rsidRPr="00A11AA1">
              <w:t>26.31</w:t>
            </w:r>
          </w:p>
        </w:tc>
        <w:tc>
          <w:tcPr>
            <w:tcW w:w="2160" w:type="dxa"/>
          </w:tcPr>
          <w:p w:rsidR="00471C9A" w:rsidRPr="00A11AA1" w:rsidRDefault="003A3A05" w:rsidP="00A11AA1">
            <w:pPr>
              <w:pStyle w:val="BodyTextIndent"/>
              <w:ind w:left="0"/>
              <w:jc w:val="center"/>
            </w:pPr>
            <w:r w:rsidRPr="00A11AA1">
              <w:fldChar w:fldCharType="begin"/>
            </w:r>
            <w:r w:rsidRPr="00A11AA1">
              <w:instrText xml:space="preserve"> =product(left) \# "#,##0" </w:instrText>
            </w:r>
            <w:r w:rsidRPr="00A11AA1">
              <w:fldChar w:fldCharType="separate"/>
            </w:r>
            <w:r w:rsidRPr="00A11AA1">
              <w:rPr>
                <w:noProof/>
              </w:rPr>
              <w:t xml:space="preserve"> 2</w:t>
            </w:r>
            <w:r w:rsidR="00A11AA1" w:rsidRPr="00A11AA1">
              <w:rPr>
                <w:noProof/>
              </w:rPr>
              <w:t>63</w:t>
            </w:r>
            <w:r w:rsidRPr="00A11AA1">
              <w:fldChar w:fldCharType="end"/>
            </w:r>
          </w:p>
        </w:tc>
      </w:tr>
      <w:tr w:rsidR="00471C9A" w:rsidRPr="004C02E6" w:rsidTr="00A11AA1">
        <w:tc>
          <w:tcPr>
            <w:tcW w:w="2520" w:type="dxa"/>
          </w:tcPr>
          <w:p w:rsidR="00471C9A" w:rsidRPr="004C02E6" w:rsidRDefault="00471C9A" w:rsidP="00471C9A">
            <w:pPr>
              <w:pStyle w:val="BodyTextIndent"/>
              <w:ind w:left="0"/>
            </w:pPr>
            <w:r w:rsidRPr="004C02E6">
              <w:t>Engineering Technician</w:t>
            </w:r>
          </w:p>
        </w:tc>
        <w:tc>
          <w:tcPr>
            <w:tcW w:w="1980" w:type="dxa"/>
            <w:vAlign w:val="center"/>
          </w:tcPr>
          <w:p w:rsidR="00471C9A" w:rsidRPr="004C02E6" w:rsidRDefault="003A61DC" w:rsidP="00593424">
            <w:pPr>
              <w:pStyle w:val="BodyTextIndent"/>
              <w:ind w:left="0"/>
              <w:jc w:val="center"/>
            </w:pPr>
            <w:r>
              <w:t xml:space="preserve">  </w:t>
            </w:r>
            <w:r w:rsidR="00593424" w:rsidRPr="004C02E6">
              <w:t>77</w:t>
            </w:r>
          </w:p>
        </w:tc>
        <w:tc>
          <w:tcPr>
            <w:tcW w:w="1890" w:type="dxa"/>
            <w:vAlign w:val="center"/>
          </w:tcPr>
          <w:p w:rsidR="00471C9A" w:rsidRPr="00A11AA1" w:rsidRDefault="00A11AA1" w:rsidP="00471C9A">
            <w:pPr>
              <w:pStyle w:val="BodyTextIndent"/>
              <w:ind w:left="0"/>
              <w:jc w:val="center"/>
            </w:pPr>
            <w:r w:rsidRPr="00A11AA1">
              <w:t>37.32</w:t>
            </w:r>
          </w:p>
        </w:tc>
        <w:tc>
          <w:tcPr>
            <w:tcW w:w="2160" w:type="dxa"/>
            <w:vAlign w:val="center"/>
          </w:tcPr>
          <w:p w:rsidR="00471C9A" w:rsidRPr="00A11AA1" w:rsidRDefault="00A11AA1" w:rsidP="00593424">
            <w:pPr>
              <w:pStyle w:val="BodyTextIndent"/>
              <w:ind w:left="0"/>
              <w:jc w:val="center"/>
            </w:pPr>
            <w:r w:rsidRPr="00A11AA1">
              <w:t>2,874</w:t>
            </w:r>
          </w:p>
        </w:tc>
      </w:tr>
      <w:tr w:rsidR="00471C9A" w:rsidRPr="004C02E6" w:rsidTr="00A11AA1">
        <w:tc>
          <w:tcPr>
            <w:tcW w:w="2520" w:type="dxa"/>
          </w:tcPr>
          <w:p w:rsidR="00471C9A" w:rsidRPr="004C02E6" w:rsidRDefault="00471C9A" w:rsidP="00471C9A">
            <w:pPr>
              <w:pStyle w:val="BodyTextIndent"/>
              <w:ind w:left="0"/>
            </w:pPr>
            <w:r w:rsidRPr="004C02E6">
              <w:t>Mining Engineer</w:t>
            </w:r>
          </w:p>
        </w:tc>
        <w:tc>
          <w:tcPr>
            <w:tcW w:w="1980" w:type="dxa"/>
          </w:tcPr>
          <w:p w:rsidR="00471C9A" w:rsidRPr="004C02E6" w:rsidRDefault="003A61DC" w:rsidP="00F9166E">
            <w:pPr>
              <w:pStyle w:val="BodyTextIndent"/>
              <w:ind w:left="0"/>
              <w:jc w:val="center"/>
            </w:pPr>
            <w:r>
              <w:t xml:space="preserve">  </w:t>
            </w:r>
            <w:r w:rsidR="00F9166E">
              <w:t>50</w:t>
            </w:r>
          </w:p>
        </w:tc>
        <w:tc>
          <w:tcPr>
            <w:tcW w:w="1890" w:type="dxa"/>
          </w:tcPr>
          <w:p w:rsidR="00471C9A" w:rsidRPr="00A11AA1" w:rsidRDefault="003A3A05" w:rsidP="0045508C">
            <w:pPr>
              <w:pStyle w:val="BodyTextIndent"/>
              <w:ind w:left="0"/>
              <w:jc w:val="center"/>
            </w:pPr>
            <w:r w:rsidRPr="00A11AA1">
              <w:t>5</w:t>
            </w:r>
            <w:r w:rsidR="0045508C">
              <w:t>8</w:t>
            </w:r>
            <w:r w:rsidRPr="00A11AA1">
              <w:t>.</w:t>
            </w:r>
            <w:r w:rsidR="0045508C">
              <w:t>04</w:t>
            </w:r>
          </w:p>
        </w:tc>
        <w:tc>
          <w:tcPr>
            <w:tcW w:w="2160" w:type="dxa"/>
          </w:tcPr>
          <w:p w:rsidR="00471C9A" w:rsidRPr="00A11AA1" w:rsidRDefault="00A11AA1" w:rsidP="0045508C">
            <w:pPr>
              <w:pStyle w:val="BodyTextIndent"/>
              <w:ind w:left="0"/>
              <w:jc w:val="center"/>
            </w:pPr>
            <w:r w:rsidRPr="00A11AA1">
              <w:t>2,9</w:t>
            </w:r>
            <w:r w:rsidR="0045508C">
              <w:t>02</w:t>
            </w:r>
          </w:p>
        </w:tc>
      </w:tr>
      <w:tr w:rsidR="00471C9A" w:rsidRPr="004C02E6" w:rsidTr="00A11AA1">
        <w:tc>
          <w:tcPr>
            <w:tcW w:w="2520" w:type="dxa"/>
          </w:tcPr>
          <w:p w:rsidR="00471C9A" w:rsidRPr="004C02E6" w:rsidRDefault="00471C9A" w:rsidP="00471C9A">
            <w:pPr>
              <w:pStyle w:val="BodyTextIndent"/>
              <w:ind w:left="0"/>
            </w:pPr>
            <w:r w:rsidRPr="004C02E6">
              <w:t>Operation Manager</w:t>
            </w:r>
          </w:p>
        </w:tc>
        <w:tc>
          <w:tcPr>
            <w:tcW w:w="1980" w:type="dxa"/>
          </w:tcPr>
          <w:p w:rsidR="00471C9A" w:rsidRPr="004C02E6" w:rsidRDefault="003A61DC" w:rsidP="00F9166E">
            <w:pPr>
              <w:pStyle w:val="BodyTextIndent"/>
              <w:ind w:left="0"/>
              <w:jc w:val="center"/>
            </w:pPr>
            <w:r>
              <w:t xml:space="preserve">    </w:t>
            </w:r>
            <w:r w:rsidR="00F9166E">
              <w:t>3</w:t>
            </w:r>
          </w:p>
        </w:tc>
        <w:tc>
          <w:tcPr>
            <w:tcW w:w="1890" w:type="dxa"/>
          </w:tcPr>
          <w:p w:rsidR="00471C9A" w:rsidRPr="00A11AA1" w:rsidRDefault="00A11AA1" w:rsidP="00471C9A">
            <w:pPr>
              <w:pStyle w:val="BodyTextIndent"/>
              <w:ind w:left="0"/>
              <w:jc w:val="center"/>
            </w:pPr>
            <w:r w:rsidRPr="00A11AA1">
              <w:t>81.63</w:t>
            </w:r>
          </w:p>
        </w:tc>
        <w:tc>
          <w:tcPr>
            <w:tcW w:w="2160" w:type="dxa"/>
          </w:tcPr>
          <w:p w:rsidR="00471C9A" w:rsidRPr="00A11AA1" w:rsidRDefault="00A11AA1" w:rsidP="00471C9A">
            <w:pPr>
              <w:pStyle w:val="BodyTextIndent"/>
              <w:ind w:left="0"/>
              <w:jc w:val="center"/>
            </w:pPr>
            <w:r w:rsidRPr="00A11AA1">
              <w:t>245</w:t>
            </w:r>
          </w:p>
        </w:tc>
      </w:tr>
      <w:tr w:rsidR="00471C9A" w:rsidRPr="004C02E6" w:rsidTr="00A11AA1">
        <w:tc>
          <w:tcPr>
            <w:tcW w:w="2520" w:type="dxa"/>
          </w:tcPr>
          <w:p w:rsidR="00471C9A" w:rsidRPr="004C02E6" w:rsidRDefault="00471C9A" w:rsidP="00471C9A">
            <w:pPr>
              <w:pStyle w:val="BodyTextIndent"/>
              <w:ind w:left="0"/>
            </w:pPr>
            <w:r w:rsidRPr="004C02E6">
              <w:t>Total</w:t>
            </w:r>
          </w:p>
        </w:tc>
        <w:tc>
          <w:tcPr>
            <w:tcW w:w="1980" w:type="dxa"/>
          </w:tcPr>
          <w:p w:rsidR="00471C9A" w:rsidRPr="004C02E6" w:rsidRDefault="00F9166E" w:rsidP="00F9166E">
            <w:pPr>
              <w:pStyle w:val="BodyTextIndent"/>
              <w:ind w:left="0"/>
              <w:jc w:val="center"/>
            </w:pPr>
            <w:r>
              <w:t>140</w:t>
            </w:r>
          </w:p>
        </w:tc>
        <w:tc>
          <w:tcPr>
            <w:tcW w:w="1890" w:type="dxa"/>
          </w:tcPr>
          <w:p w:rsidR="00471C9A" w:rsidRPr="00A11AA1" w:rsidRDefault="00471C9A" w:rsidP="00471C9A">
            <w:pPr>
              <w:pStyle w:val="BodyTextIndent"/>
              <w:ind w:left="0"/>
              <w:jc w:val="center"/>
            </w:pPr>
          </w:p>
        </w:tc>
        <w:tc>
          <w:tcPr>
            <w:tcW w:w="2160" w:type="dxa"/>
          </w:tcPr>
          <w:p w:rsidR="00471C9A" w:rsidRPr="00A11AA1" w:rsidRDefault="0045508C" w:rsidP="00593424">
            <w:pPr>
              <w:pStyle w:val="BodyTextIndent"/>
              <w:ind w:left="0"/>
              <w:jc w:val="center"/>
            </w:pPr>
            <w:r>
              <w:fldChar w:fldCharType="begin"/>
            </w:r>
            <w:r>
              <w:instrText xml:space="preserve"> =SUM(ABOVE) </w:instrText>
            </w:r>
            <w:r>
              <w:fldChar w:fldCharType="separate"/>
            </w:r>
            <w:r>
              <w:rPr>
                <w:noProof/>
              </w:rPr>
              <w:t>6,284</w:t>
            </w:r>
            <w:r>
              <w:fldChar w:fldCharType="end"/>
            </w:r>
          </w:p>
        </w:tc>
      </w:tr>
    </w:tbl>
    <w:p w:rsidR="00471C9A" w:rsidRPr="004C02E6" w:rsidRDefault="00471C9A" w:rsidP="00471C9A">
      <w:pPr>
        <w:pStyle w:val="BodyTextIndent"/>
        <w:ind w:hanging="720"/>
      </w:pPr>
    </w:p>
    <w:p w:rsidR="00BB0912" w:rsidRPr="004C02E6" w:rsidRDefault="00471C9A" w:rsidP="00BB0912">
      <w:pPr>
        <w:pStyle w:val="BodyTextIndent"/>
        <w:ind w:hanging="720"/>
      </w:pPr>
      <w:r w:rsidRPr="004C02E6">
        <w:tab/>
      </w:r>
      <w:r w:rsidR="00BB0912" w:rsidRPr="00A11AA1">
        <w:t xml:space="preserve">Therefore, the estimated annual wage cost for each industry respondent for </w:t>
      </w:r>
      <w:r w:rsidR="003A3A05" w:rsidRPr="00A11AA1">
        <w:t>§</w:t>
      </w:r>
      <w:r w:rsidR="00BB0912" w:rsidRPr="00A11AA1">
        <w:t>779/783.24 is $</w:t>
      </w:r>
      <w:r w:rsidR="00A11AA1" w:rsidRPr="00A11AA1">
        <w:t>6</w:t>
      </w:r>
      <w:r w:rsidR="002C438D" w:rsidRPr="00A11AA1">
        <w:t>,</w:t>
      </w:r>
      <w:r w:rsidR="0045508C">
        <w:t>284</w:t>
      </w:r>
      <w:r w:rsidR="00BB0912" w:rsidRPr="00A11AA1">
        <w:t>.  The total wage cost to all industry respondents is $</w:t>
      </w:r>
      <w:r w:rsidR="00A11AA1" w:rsidRPr="00A11AA1">
        <w:t>6,</w:t>
      </w:r>
      <w:r w:rsidR="0045508C">
        <w:t>284</w:t>
      </w:r>
      <w:r w:rsidR="00BB0912" w:rsidRPr="00A11AA1">
        <w:t xml:space="preserve"> x </w:t>
      </w:r>
      <w:r w:rsidR="00F9166E" w:rsidRPr="00A11AA1">
        <w:t>190</w:t>
      </w:r>
      <w:r w:rsidR="00BB0912" w:rsidRPr="00A11AA1">
        <w:t xml:space="preserve"> permits = $1</w:t>
      </w:r>
      <w:r w:rsidR="00CB6512" w:rsidRPr="00A11AA1">
        <w:t>,</w:t>
      </w:r>
      <w:r w:rsidR="00A11AA1" w:rsidRPr="00A11AA1">
        <w:t>1</w:t>
      </w:r>
      <w:r w:rsidR="0045508C">
        <w:t>93</w:t>
      </w:r>
      <w:r w:rsidR="00CB6512" w:rsidRPr="00A11AA1">
        <w:t>,</w:t>
      </w:r>
      <w:r w:rsidR="0045508C">
        <w:t>960</w:t>
      </w:r>
      <w:r w:rsidR="00BB0912" w:rsidRPr="00A11AA1">
        <w:t>.</w:t>
      </w:r>
    </w:p>
    <w:p w:rsidR="00BB0912" w:rsidRPr="004C02E6" w:rsidRDefault="00BB0912" w:rsidP="00BB0912">
      <w:pPr>
        <w:widowControl/>
        <w:ind w:left="720"/>
        <w:rPr>
          <w:rFonts w:ascii="Times New Roman" w:hAnsi="Times New Roman"/>
          <w:sz w:val="24"/>
        </w:rPr>
      </w:pPr>
    </w:p>
    <w:p w:rsidR="00BB0912" w:rsidRPr="00A11AA1" w:rsidRDefault="00BB0912" w:rsidP="00BB0912">
      <w:pPr>
        <w:pStyle w:val="BodyTextIndent"/>
        <w:ind w:hanging="720"/>
      </w:pPr>
      <w:r w:rsidRPr="004C02E6">
        <w:tab/>
        <w:t xml:space="preserve">In addition, the estimated annual </w:t>
      </w:r>
      <w:r w:rsidRPr="00A11AA1">
        <w:t xml:space="preserve">wage cost for </w:t>
      </w:r>
      <w:r w:rsidR="00391D9E" w:rsidRPr="00A11AA1">
        <w:t>s</w:t>
      </w:r>
      <w:r w:rsidRPr="00A11AA1">
        <w:t xml:space="preserve">tate regulatory authorities to review </w:t>
      </w:r>
      <w:r w:rsidR="003A3A05" w:rsidRPr="00A11AA1">
        <w:t>§</w:t>
      </w:r>
      <w:r w:rsidRPr="00A11AA1">
        <w:t>779/783.</w:t>
      </w:r>
      <w:r w:rsidR="00CB6512" w:rsidRPr="00A11AA1">
        <w:t>24</w:t>
      </w:r>
      <w:r w:rsidRPr="00A11AA1">
        <w:t xml:space="preserve"> of each permit applic</w:t>
      </w:r>
      <w:r w:rsidR="00391D9E" w:rsidRPr="00A11AA1">
        <w:t>ation is $</w:t>
      </w:r>
      <w:r w:rsidR="00A11AA1" w:rsidRPr="00A11AA1">
        <w:t>53</w:t>
      </w:r>
      <w:r w:rsidR="00391D9E" w:rsidRPr="00A11AA1">
        <w:t>.</w:t>
      </w:r>
      <w:r w:rsidR="003A3A05" w:rsidRPr="00A11AA1">
        <w:t>9</w:t>
      </w:r>
      <w:r w:rsidR="00A11AA1" w:rsidRPr="00A11AA1">
        <w:t>4</w:t>
      </w:r>
      <w:r w:rsidR="00391D9E" w:rsidRPr="00A11AA1">
        <w:t xml:space="preserve"> per hour for a s</w:t>
      </w:r>
      <w:r w:rsidRPr="00A11AA1">
        <w:t xml:space="preserve">tate government </w:t>
      </w:r>
      <w:r w:rsidR="003A3A05" w:rsidRPr="00A11AA1">
        <w:t xml:space="preserve">environmental </w:t>
      </w:r>
      <w:r w:rsidRPr="00A11AA1">
        <w:t xml:space="preserve">engineer x </w:t>
      </w:r>
      <w:r w:rsidR="00F9166E" w:rsidRPr="00A11AA1">
        <w:t>10</w:t>
      </w:r>
      <w:r w:rsidRPr="00A11AA1">
        <w:t xml:space="preserve"> hours = $</w:t>
      </w:r>
      <w:r w:rsidR="00A11AA1" w:rsidRPr="00A11AA1">
        <w:t>539</w:t>
      </w:r>
      <w:r w:rsidRPr="00A11AA1">
        <w:t xml:space="preserve"> (rounded).  The total wage cost to</w:t>
      </w:r>
      <w:r w:rsidR="00391D9E" w:rsidRPr="00A11AA1">
        <w:t xml:space="preserve"> all s</w:t>
      </w:r>
      <w:r w:rsidRPr="00A11AA1">
        <w:t>tate regulatory authorities is $</w:t>
      </w:r>
      <w:r w:rsidR="003A3A05" w:rsidRPr="00A11AA1">
        <w:t>5</w:t>
      </w:r>
      <w:r w:rsidR="00A11AA1" w:rsidRPr="00A11AA1">
        <w:t xml:space="preserve">39 </w:t>
      </w:r>
      <w:r w:rsidRPr="00A11AA1">
        <w:t xml:space="preserve">x </w:t>
      </w:r>
      <w:r w:rsidR="00F9166E" w:rsidRPr="00A11AA1">
        <w:t>188</w:t>
      </w:r>
      <w:r w:rsidRPr="00A11AA1">
        <w:t xml:space="preserve"> permit applications = $</w:t>
      </w:r>
      <w:r w:rsidR="00A11AA1" w:rsidRPr="00A11AA1">
        <w:t>101,332</w:t>
      </w:r>
      <w:r w:rsidRPr="00A11AA1">
        <w:t>.</w:t>
      </w:r>
    </w:p>
    <w:p w:rsidR="00BB0912" w:rsidRPr="00A11AA1" w:rsidRDefault="00BB0912" w:rsidP="00BB0912">
      <w:pPr>
        <w:widowControl/>
        <w:ind w:left="720"/>
        <w:rPr>
          <w:rFonts w:ascii="Times New Roman" w:hAnsi="Times New Roman"/>
          <w:sz w:val="24"/>
        </w:rPr>
      </w:pPr>
    </w:p>
    <w:p w:rsidR="00BB0912" w:rsidRPr="004C02E6" w:rsidRDefault="00BB0912" w:rsidP="00BB0912">
      <w:pPr>
        <w:ind w:left="720"/>
        <w:rPr>
          <w:rFonts w:ascii="Times New Roman" w:hAnsi="Times New Roman"/>
          <w:sz w:val="24"/>
        </w:rPr>
      </w:pPr>
      <w:r w:rsidRPr="00A11AA1">
        <w:rPr>
          <w:rFonts w:ascii="Times New Roman" w:hAnsi="Times New Roman"/>
          <w:sz w:val="24"/>
        </w:rPr>
        <w:t>The total costs to all respondents is $1</w:t>
      </w:r>
      <w:r w:rsidR="00CB6512" w:rsidRPr="00A11AA1">
        <w:rPr>
          <w:rFonts w:ascii="Times New Roman" w:hAnsi="Times New Roman"/>
          <w:sz w:val="24"/>
        </w:rPr>
        <w:t>,</w:t>
      </w:r>
      <w:r w:rsidR="00A11AA1" w:rsidRPr="00A11AA1">
        <w:rPr>
          <w:rFonts w:ascii="Times New Roman" w:hAnsi="Times New Roman"/>
          <w:sz w:val="24"/>
        </w:rPr>
        <w:t>1</w:t>
      </w:r>
      <w:r w:rsidR="0045508C">
        <w:rPr>
          <w:rFonts w:ascii="Times New Roman" w:hAnsi="Times New Roman"/>
          <w:sz w:val="24"/>
        </w:rPr>
        <w:t>93</w:t>
      </w:r>
      <w:r w:rsidR="002C438D" w:rsidRPr="00A11AA1">
        <w:rPr>
          <w:rFonts w:ascii="Times New Roman" w:hAnsi="Times New Roman"/>
          <w:sz w:val="24"/>
        </w:rPr>
        <w:t>,</w:t>
      </w:r>
      <w:r w:rsidR="0045508C">
        <w:rPr>
          <w:rFonts w:ascii="Times New Roman" w:hAnsi="Times New Roman"/>
          <w:sz w:val="24"/>
        </w:rPr>
        <w:t>960</w:t>
      </w:r>
      <w:r w:rsidRPr="00A11AA1">
        <w:rPr>
          <w:rFonts w:ascii="Times New Roman" w:hAnsi="Times New Roman"/>
          <w:sz w:val="24"/>
        </w:rPr>
        <w:t xml:space="preserve"> + $</w:t>
      </w:r>
      <w:r w:rsidR="00A11AA1" w:rsidRPr="00A11AA1">
        <w:rPr>
          <w:rFonts w:ascii="Times New Roman" w:hAnsi="Times New Roman"/>
          <w:sz w:val="24"/>
        </w:rPr>
        <w:t>101</w:t>
      </w:r>
      <w:r w:rsidRPr="00A11AA1">
        <w:rPr>
          <w:rFonts w:ascii="Times New Roman" w:hAnsi="Times New Roman"/>
          <w:sz w:val="24"/>
        </w:rPr>
        <w:t>,</w:t>
      </w:r>
      <w:r w:rsidR="00A11AA1" w:rsidRPr="00A11AA1">
        <w:rPr>
          <w:rFonts w:ascii="Times New Roman" w:hAnsi="Times New Roman"/>
          <w:sz w:val="24"/>
        </w:rPr>
        <w:t>332</w:t>
      </w:r>
      <w:r w:rsidRPr="00A11AA1">
        <w:rPr>
          <w:rFonts w:ascii="Times New Roman" w:hAnsi="Times New Roman"/>
          <w:sz w:val="24"/>
        </w:rPr>
        <w:t xml:space="preserve"> = $</w:t>
      </w:r>
      <w:r w:rsidR="00CB6512" w:rsidRPr="00A11AA1">
        <w:rPr>
          <w:rFonts w:ascii="Times New Roman" w:hAnsi="Times New Roman"/>
          <w:sz w:val="24"/>
        </w:rPr>
        <w:t>1,</w:t>
      </w:r>
      <w:r w:rsidR="00A11AA1" w:rsidRPr="00A11AA1">
        <w:rPr>
          <w:rFonts w:ascii="Times New Roman" w:hAnsi="Times New Roman"/>
          <w:sz w:val="24"/>
        </w:rPr>
        <w:t>2</w:t>
      </w:r>
      <w:r w:rsidR="0045508C">
        <w:rPr>
          <w:rFonts w:ascii="Times New Roman" w:hAnsi="Times New Roman"/>
          <w:sz w:val="24"/>
        </w:rPr>
        <w:t>95</w:t>
      </w:r>
      <w:r w:rsidR="00CB6512" w:rsidRPr="00A11AA1">
        <w:rPr>
          <w:rFonts w:ascii="Times New Roman" w:hAnsi="Times New Roman"/>
          <w:sz w:val="24"/>
        </w:rPr>
        <w:t>,</w:t>
      </w:r>
      <w:r w:rsidR="0045508C">
        <w:rPr>
          <w:rFonts w:ascii="Times New Roman" w:hAnsi="Times New Roman"/>
          <w:sz w:val="24"/>
        </w:rPr>
        <w:t>292</w:t>
      </w:r>
      <w:r w:rsidRPr="00A11AA1">
        <w:rPr>
          <w:rFonts w:ascii="Times New Roman" w:hAnsi="Times New Roman"/>
          <w:sz w:val="24"/>
        </w:rPr>
        <w:t>.</w:t>
      </w:r>
    </w:p>
    <w:p w:rsidR="00BB0912" w:rsidRPr="004C02E6" w:rsidRDefault="00BB0912" w:rsidP="00BB0912">
      <w:pPr>
        <w:rPr>
          <w:rFonts w:ascii="Times New Roman" w:hAnsi="Times New Roman"/>
          <w:sz w:val="24"/>
        </w:rPr>
      </w:pPr>
    </w:p>
    <w:p w:rsidR="00D47814" w:rsidRPr="004C02E6" w:rsidRDefault="00226991" w:rsidP="00D47814">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D47814" w:rsidRPr="004C02E6">
        <w:rPr>
          <w:rFonts w:ascii="Times New Roman" w:hAnsi="Times New Roman"/>
          <w:sz w:val="24"/>
        </w:rPr>
        <w:t>See list of items with identical responses.</w:t>
      </w:r>
    </w:p>
    <w:p w:rsidR="00226991" w:rsidRPr="004C02E6" w:rsidRDefault="00226991" w:rsidP="00D47814">
      <w:pPr>
        <w:tabs>
          <w:tab w:val="left" w:pos="-1440"/>
        </w:tabs>
        <w:ind w:left="720" w:hanging="720"/>
        <w:rPr>
          <w:rFonts w:ascii="Times New Roman" w:hAnsi="Times New Roman"/>
          <w:sz w:val="24"/>
        </w:rPr>
      </w:pPr>
    </w:p>
    <w:p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r w:rsidRPr="004C02E6">
        <w:rPr>
          <w:rFonts w:ascii="Times New Roman" w:hAnsi="Times New Roman"/>
          <w:sz w:val="24"/>
        </w:rPr>
        <w:t xml:space="preserve"> </w:t>
      </w:r>
    </w:p>
    <w:p w:rsidR="00226991" w:rsidRPr="004C02E6" w:rsidRDefault="00226991">
      <w:pPr>
        <w:rPr>
          <w:rFonts w:ascii="Times New Roman" w:hAnsi="Times New Roman"/>
          <w:sz w:val="24"/>
        </w:rPr>
      </w:pPr>
    </w:p>
    <w:p w:rsidR="00AC2E81" w:rsidRPr="004C02E6" w:rsidRDefault="00AC2E81" w:rsidP="00AC2E81">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rsidR="00AC2E81" w:rsidRPr="004C02E6" w:rsidRDefault="00AC2E81" w:rsidP="00AC2E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AC2E81" w:rsidRPr="00A11AA1" w:rsidRDefault="00AC2E81" w:rsidP="00AC2E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In keeping with the current gu</w:t>
      </w:r>
      <w:r w:rsidR="0063412B">
        <w:rPr>
          <w:rFonts w:ascii="Times New Roman" w:hAnsi="Times New Roman"/>
          <w:sz w:val="24"/>
        </w:rPr>
        <w:t>idance concerning oversight of 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w:t>
      </w:r>
      <w:r w:rsidR="00391D9E">
        <w:rPr>
          <w:rFonts w:ascii="Times New Roman" w:hAnsi="Times New Roman"/>
          <w:sz w:val="24"/>
        </w:rPr>
        <w:t>ignificant oversight review of s</w:t>
      </w:r>
      <w:r w:rsidRPr="004C02E6">
        <w:rPr>
          <w:rFonts w:ascii="Times New Roman" w:hAnsi="Times New Roman"/>
          <w:sz w:val="24"/>
        </w:rPr>
        <w:t xml:space="preserve">tate compliance with the requirements of §779/783.24 in the absence of any indication of </w:t>
      </w:r>
      <w:r w:rsidRPr="00A11AA1">
        <w:rPr>
          <w:rFonts w:ascii="Times New Roman" w:hAnsi="Times New Roman"/>
          <w:sz w:val="24"/>
        </w:rPr>
        <w:t xml:space="preserve">programmatic problems.  </w:t>
      </w:r>
      <w:r w:rsidR="008B5EE5" w:rsidRPr="00A11AA1">
        <w:rPr>
          <w:rFonts w:ascii="Times New Roman" w:hAnsi="Times New Roman"/>
          <w:sz w:val="24"/>
        </w:rPr>
        <w:t>OSMRE</w:t>
      </w:r>
      <w:r w:rsidRPr="00A11AA1">
        <w:rPr>
          <w:rFonts w:ascii="Times New Roman" w:hAnsi="Times New Roman"/>
          <w:sz w:val="24"/>
        </w:rPr>
        <w:t xml:space="preserve"> assumes that we will conduct an oversight review of this topic in one </w:t>
      </w:r>
      <w:r w:rsidR="00391D9E" w:rsidRPr="00A11AA1">
        <w:rPr>
          <w:rFonts w:ascii="Times New Roman" w:hAnsi="Times New Roman"/>
          <w:sz w:val="24"/>
        </w:rPr>
        <w:t>s</w:t>
      </w:r>
      <w:r w:rsidRPr="00A11AA1">
        <w:rPr>
          <w:rFonts w:ascii="Times New Roman" w:hAnsi="Times New Roman"/>
          <w:sz w:val="24"/>
        </w:rPr>
        <w:t xml:space="preserve">tate program per year and that the review requires an average of 4 hours at </w:t>
      </w:r>
      <w:r w:rsidR="00E3602F" w:rsidRPr="00A11AA1">
        <w:rPr>
          <w:rFonts w:ascii="Times New Roman" w:hAnsi="Times New Roman"/>
          <w:sz w:val="24"/>
        </w:rPr>
        <w:t>$</w:t>
      </w:r>
      <w:r w:rsidR="00A11AA1" w:rsidRPr="00A11AA1">
        <w:rPr>
          <w:rFonts w:ascii="Times New Roman" w:hAnsi="Times New Roman"/>
          <w:sz w:val="24"/>
        </w:rPr>
        <w:t>68</w:t>
      </w:r>
      <w:r w:rsidR="00E3602F" w:rsidRPr="00A11AA1">
        <w:rPr>
          <w:rFonts w:ascii="Times New Roman" w:hAnsi="Times New Roman"/>
          <w:sz w:val="24"/>
        </w:rPr>
        <w:t xml:space="preserve"> per hour (GS 13/5 regulatory program specialist/engineer) to review the application</w:t>
      </w:r>
      <w:r w:rsidR="00E3602F" w:rsidRPr="004C02E6">
        <w:rPr>
          <w:rFonts w:ascii="Times New Roman" w:hAnsi="Times New Roman"/>
          <w:sz w:val="24"/>
        </w:rPr>
        <w:t xml:space="preserve"> to conduct the oversight review of this portion of the application.  </w:t>
      </w:r>
      <w:r w:rsidRPr="004C02E6">
        <w:rPr>
          <w:rFonts w:ascii="Times New Roman" w:hAnsi="Times New Roman"/>
          <w:sz w:val="24"/>
        </w:rPr>
        <w:t xml:space="preserve"> The annual cost to the Federal government for this oversight activity is estimated to be 4 hours x $</w:t>
      </w:r>
      <w:r w:rsidR="00A11AA1">
        <w:rPr>
          <w:rFonts w:ascii="Times New Roman" w:hAnsi="Times New Roman"/>
          <w:sz w:val="24"/>
        </w:rPr>
        <w:t>6</w:t>
      </w:r>
      <w:r w:rsidR="00E3602F">
        <w:rPr>
          <w:rFonts w:ascii="Times New Roman" w:hAnsi="Times New Roman"/>
          <w:sz w:val="24"/>
        </w:rPr>
        <w:t>8</w:t>
      </w:r>
      <w:r w:rsidRPr="004C02E6">
        <w:rPr>
          <w:rFonts w:ascii="Times New Roman" w:hAnsi="Times New Roman"/>
          <w:sz w:val="24"/>
        </w:rPr>
        <w:t xml:space="preserve"> (</w:t>
      </w:r>
      <w:r w:rsidRPr="00A11AA1">
        <w:rPr>
          <w:rFonts w:ascii="Times New Roman" w:hAnsi="Times New Roman"/>
          <w:sz w:val="24"/>
        </w:rPr>
        <w:t>rounded) = $2</w:t>
      </w:r>
      <w:r w:rsidR="00A11AA1" w:rsidRPr="00A11AA1">
        <w:rPr>
          <w:rFonts w:ascii="Times New Roman" w:hAnsi="Times New Roman"/>
          <w:sz w:val="24"/>
        </w:rPr>
        <w:t>7</w:t>
      </w:r>
      <w:r w:rsidR="00E3602F" w:rsidRPr="00A11AA1">
        <w:rPr>
          <w:rFonts w:ascii="Times New Roman" w:hAnsi="Times New Roman"/>
          <w:sz w:val="24"/>
        </w:rPr>
        <w:t>2</w:t>
      </w:r>
      <w:r w:rsidRPr="00A11AA1">
        <w:rPr>
          <w:rFonts w:ascii="Times New Roman" w:hAnsi="Times New Roman"/>
          <w:sz w:val="24"/>
        </w:rPr>
        <w:t>.</w:t>
      </w:r>
    </w:p>
    <w:p w:rsidR="00AC2E81" w:rsidRPr="00A11AA1" w:rsidRDefault="00AC2E81" w:rsidP="00AC2E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C2E81" w:rsidRPr="004C02E6" w:rsidRDefault="00AC2E81" w:rsidP="00AC2E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A11AA1">
        <w:rPr>
          <w:rFonts w:ascii="Times New Roman" w:hAnsi="Times New Roman"/>
          <w:sz w:val="24"/>
          <w:u w:val="single"/>
        </w:rPr>
        <w:t>Federal Programs</w:t>
      </w:r>
      <w:r w:rsidRPr="00A11AA1">
        <w:rPr>
          <w:rFonts w:ascii="Times New Roman" w:hAnsi="Times New Roman"/>
          <w:sz w:val="24"/>
        </w:rPr>
        <w:t xml:space="preserve">:  Based upon </w:t>
      </w:r>
      <w:r w:rsidR="00F9166E" w:rsidRPr="00A11AA1">
        <w:rPr>
          <w:rFonts w:ascii="Times New Roman" w:hAnsi="Times New Roman"/>
          <w:sz w:val="24"/>
        </w:rPr>
        <w:t>recent discussions with Federal program supervisors,</w:t>
      </w:r>
      <w:r w:rsidRPr="00A11AA1">
        <w:rPr>
          <w:rFonts w:ascii="Times New Roman" w:hAnsi="Times New Roman"/>
          <w:sz w:val="24"/>
        </w:rPr>
        <w:t xml:space="preserve"> </w:t>
      </w:r>
      <w:r w:rsidR="008B5EE5" w:rsidRPr="00A11AA1">
        <w:rPr>
          <w:rFonts w:ascii="Times New Roman" w:hAnsi="Times New Roman"/>
          <w:sz w:val="24"/>
        </w:rPr>
        <w:t>OSMRE</w:t>
      </w:r>
      <w:r w:rsidRPr="00A11AA1">
        <w:rPr>
          <w:rFonts w:ascii="Times New Roman" w:hAnsi="Times New Roman"/>
          <w:sz w:val="24"/>
        </w:rPr>
        <w:t xml:space="preserve"> estimates that it will annually receive approximately </w:t>
      </w:r>
      <w:r w:rsidR="00F9166E" w:rsidRPr="00A11AA1">
        <w:rPr>
          <w:rFonts w:ascii="Times New Roman" w:hAnsi="Times New Roman"/>
          <w:sz w:val="24"/>
        </w:rPr>
        <w:t>2</w:t>
      </w:r>
      <w:r w:rsidRPr="00A11AA1">
        <w:rPr>
          <w:rFonts w:ascii="Times New Roman" w:hAnsi="Times New Roman"/>
          <w:sz w:val="24"/>
        </w:rPr>
        <w:t xml:space="preserve"> applications for new permits for lands and operations for which </w:t>
      </w:r>
      <w:r w:rsidR="008B5EE5" w:rsidRPr="00A11AA1">
        <w:rPr>
          <w:rFonts w:ascii="Times New Roman" w:hAnsi="Times New Roman"/>
          <w:sz w:val="24"/>
        </w:rPr>
        <w:t>OSMRE</w:t>
      </w:r>
      <w:r w:rsidRPr="00A11AA1">
        <w:rPr>
          <w:rFonts w:ascii="Times New Roman" w:hAnsi="Times New Roman"/>
          <w:sz w:val="24"/>
        </w:rPr>
        <w:t xml:space="preserve"> is the regulatory authority, requiring </w:t>
      </w:r>
      <w:r w:rsidR="00F9166E" w:rsidRPr="00A11AA1">
        <w:rPr>
          <w:rFonts w:ascii="Times New Roman" w:hAnsi="Times New Roman"/>
          <w:sz w:val="24"/>
        </w:rPr>
        <w:t>10</w:t>
      </w:r>
      <w:r w:rsidRPr="00A11AA1">
        <w:rPr>
          <w:rFonts w:ascii="Times New Roman" w:hAnsi="Times New Roman"/>
          <w:sz w:val="24"/>
        </w:rPr>
        <w:t xml:space="preserve"> hours to review each.  At an average salary of $</w:t>
      </w:r>
      <w:r w:rsidR="00A11AA1" w:rsidRPr="00A11AA1">
        <w:rPr>
          <w:rFonts w:ascii="Times New Roman" w:hAnsi="Times New Roman"/>
          <w:sz w:val="24"/>
        </w:rPr>
        <w:t>6</w:t>
      </w:r>
      <w:r w:rsidR="00E3602F" w:rsidRPr="00A11AA1">
        <w:rPr>
          <w:rFonts w:ascii="Times New Roman" w:hAnsi="Times New Roman"/>
          <w:sz w:val="24"/>
        </w:rPr>
        <w:t>8</w:t>
      </w:r>
      <w:r w:rsidRPr="00A11AA1">
        <w:rPr>
          <w:rFonts w:ascii="Times New Roman" w:hAnsi="Times New Roman"/>
          <w:sz w:val="24"/>
        </w:rPr>
        <w:t xml:space="preserve"> per hour as referenced above, the </w:t>
      </w:r>
      <w:r w:rsidRPr="00A11AA1">
        <w:rPr>
          <w:rFonts w:ascii="Times New Roman" w:hAnsi="Times New Roman"/>
          <w:sz w:val="24"/>
        </w:rPr>
        <w:lastRenderedPageBreak/>
        <w:t>annual wage cost to the Federal government to review this section of the applications will be $1,</w:t>
      </w:r>
      <w:r w:rsidR="00A11AA1" w:rsidRPr="00A11AA1">
        <w:rPr>
          <w:rFonts w:ascii="Times New Roman" w:hAnsi="Times New Roman"/>
          <w:sz w:val="24"/>
        </w:rPr>
        <w:t>360</w:t>
      </w:r>
      <w:r w:rsidRPr="00A11AA1">
        <w:rPr>
          <w:rFonts w:ascii="Times New Roman" w:hAnsi="Times New Roman"/>
          <w:sz w:val="24"/>
        </w:rPr>
        <w:t xml:space="preserve"> (</w:t>
      </w:r>
      <w:r w:rsidR="00F9166E" w:rsidRPr="00A11AA1">
        <w:rPr>
          <w:rFonts w:ascii="Times New Roman" w:hAnsi="Times New Roman"/>
          <w:sz w:val="24"/>
        </w:rPr>
        <w:t>2</w:t>
      </w:r>
      <w:r w:rsidRPr="00A11AA1">
        <w:rPr>
          <w:rFonts w:ascii="Times New Roman" w:hAnsi="Times New Roman"/>
          <w:sz w:val="24"/>
        </w:rPr>
        <w:t xml:space="preserve"> applications x </w:t>
      </w:r>
      <w:r w:rsidR="00F9166E" w:rsidRPr="00A11AA1">
        <w:rPr>
          <w:rFonts w:ascii="Times New Roman" w:hAnsi="Times New Roman"/>
          <w:sz w:val="24"/>
        </w:rPr>
        <w:t>10</w:t>
      </w:r>
      <w:r w:rsidRPr="00A11AA1">
        <w:rPr>
          <w:rFonts w:ascii="Times New Roman" w:hAnsi="Times New Roman"/>
          <w:sz w:val="24"/>
        </w:rPr>
        <w:t xml:space="preserve"> hours per review x $</w:t>
      </w:r>
      <w:r w:rsidR="00A11AA1" w:rsidRPr="00A11AA1">
        <w:rPr>
          <w:rFonts w:ascii="Times New Roman" w:hAnsi="Times New Roman"/>
          <w:sz w:val="24"/>
        </w:rPr>
        <w:t>6</w:t>
      </w:r>
      <w:r w:rsidR="00E3602F" w:rsidRPr="00A11AA1">
        <w:rPr>
          <w:rFonts w:ascii="Times New Roman" w:hAnsi="Times New Roman"/>
          <w:sz w:val="24"/>
        </w:rPr>
        <w:t>8</w:t>
      </w:r>
      <w:r w:rsidRPr="00A11AA1">
        <w:rPr>
          <w:rFonts w:ascii="Times New Roman" w:hAnsi="Times New Roman"/>
          <w:sz w:val="24"/>
        </w:rPr>
        <w:t xml:space="preserve"> per hour, rounded</w:t>
      </w:r>
      <w:r w:rsidRPr="004C02E6">
        <w:rPr>
          <w:rFonts w:ascii="Times New Roman" w:hAnsi="Times New Roman"/>
          <w:sz w:val="24"/>
        </w:rPr>
        <w:t>).</w:t>
      </w:r>
    </w:p>
    <w:p w:rsidR="00AC2E81" w:rsidRPr="004C02E6" w:rsidRDefault="00AC2E81" w:rsidP="00AC2E8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AC2E81" w:rsidRPr="00A11AA1" w:rsidRDefault="00AC2E81" w:rsidP="00AC2E8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A11AA1">
        <w:rPr>
          <w:rFonts w:ascii="Times New Roman" w:hAnsi="Times New Roman"/>
          <w:bCs/>
          <w:sz w:val="24"/>
          <w:u w:val="single"/>
        </w:rPr>
        <w:t>Total Federal Cost</w:t>
      </w:r>
    </w:p>
    <w:p w:rsidR="00AC2E81" w:rsidRPr="00A11AA1" w:rsidRDefault="00AC2E81" w:rsidP="00AC2E8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rsidR="00AC2E81" w:rsidRPr="00A11AA1" w:rsidRDefault="00E3602F" w:rsidP="00E3602F">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A11AA1">
        <w:rPr>
          <w:rFonts w:ascii="Times New Roman" w:hAnsi="Times New Roman"/>
          <w:bCs/>
          <w:sz w:val="24"/>
        </w:rPr>
        <w:tab/>
      </w:r>
      <w:r w:rsidR="00AC2E81" w:rsidRPr="00A11AA1">
        <w:rPr>
          <w:rFonts w:ascii="Times New Roman" w:hAnsi="Times New Roman"/>
          <w:bCs/>
          <w:sz w:val="24"/>
        </w:rPr>
        <w:t>$</w:t>
      </w:r>
      <w:r w:rsidRPr="00A11AA1">
        <w:rPr>
          <w:rFonts w:ascii="Times New Roman" w:hAnsi="Times New Roman"/>
          <w:bCs/>
          <w:sz w:val="24"/>
        </w:rPr>
        <w:t xml:space="preserve"> </w:t>
      </w:r>
      <w:r w:rsidR="00AC2E81" w:rsidRPr="00A11AA1">
        <w:rPr>
          <w:rFonts w:ascii="Times New Roman" w:hAnsi="Times New Roman"/>
          <w:bCs/>
          <w:sz w:val="24"/>
        </w:rPr>
        <w:t xml:space="preserve">  2</w:t>
      </w:r>
      <w:r w:rsidR="00A11AA1" w:rsidRPr="00A11AA1">
        <w:rPr>
          <w:rFonts w:ascii="Times New Roman" w:hAnsi="Times New Roman"/>
          <w:bCs/>
          <w:sz w:val="24"/>
        </w:rPr>
        <w:t>7</w:t>
      </w:r>
      <w:r w:rsidRPr="00A11AA1">
        <w:rPr>
          <w:rFonts w:ascii="Times New Roman" w:hAnsi="Times New Roman"/>
          <w:bCs/>
          <w:sz w:val="24"/>
        </w:rPr>
        <w:t xml:space="preserve">2  </w:t>
      </w:r>
      <w:r w:rsidR="00AC2E81" w:rsidRPr="00A11AA1">
        <w:rPr>
          <w:rFonts w:ascii="Times New Roman" w:hAnsi="Times New Roman"/>
          <w:bCs/>
          <w:sz w:val="24"/>
        </w:rPr>
        <w:t>Oversight</w:t>
      </w:r>
    </w:p>
    <w:p w:rsidR="00AC2E81" w:rsidRPr="00A11AA1" w:rsidRDefault="00AC2E81" w:rsidP="00E3602F">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A11AA1">
        <w:rPr>
          <w:rFonts w:ascii="Times New Roman" w:hAnsi="Times New Roman"/>
          <w:bCs/>
          <w:sz w:val="24"/>
          <w:u w:val="single"/>
        </w:rPr>
        <w:t>+</w:t>
      </w:r>
      <w:r w:rsidR="00E3602F" w:rsidRPr="00A11AA1">
        <w:rPr>
          <w:rFonts w:ascii="Times New Roman" w:hAnsi="Times New Roman"/>
          <w:bCs/>
          <w:sz w:val="24"/>
          <w:u w:val="single"/>
        </w:rPr>
        <w:tab/>
      </w:r>
      <w:r w:rsidRPr="00A11AA1">
        <w:rPr>
          <w:rFonts w:ascii="Times New Roman" w:hAnsi="Times New Roman"/>
          <w:bCs/>
          <w:sz w:val="24"/>
          <w:u w:val="single"/>
        </w:rPr>
        <w:t>$1,</w:t>
      </w:r>
      <w:r w:rsidR="00A11AA1" w:rsidRPr="00A11AA1">
        <w:rPr>
          <w:rFonts w:ascii="Times New Roman" w:hAnsi="Times New Roman"/>
          <w:bCs/>
          <w:sz w:val="24"/>
          <w:u w:val="single"/>
        </w:rPr>
        <w:t>360</w:t>
      </w:r>
      <w:r w:rsidR="00E3602F" w:rsidRPr="00A11AA1">
        <w:rPr>
          <w:rFonts w:ascii="Times New Roman" w:hAnsi="Times New Roman"/>
          <w:bCs/>
          <w:sz w:val="24"/>
        </w:rPr>
        <w:t xml:space="preserve">  </w:t>
      </w:r>
      <w:r w:rsidRPr="00A11AA1">
        <w:rPr>
          <w:rFonts w:ascii="Times New Roman" w:hAnsi="Times New Roman"/>
          <w:bCs/>
          <w:sz w:val="24"/>
        </w:rPr>
        <w:t>Federal Programs</w:t>
      </w:r>
    </w:p>
    <w:p w:rsidR="00AC2E81" w:rsidRPr="00A11AA1" w:rsidRDefault="00E3602F" w:rsidP="00E3602F">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A11AA1">
        <w:rPr>
          <w:rFonts w:ascii="Times New Roman" w:hAnsi="Times New Roman"/>
          <w:sz w:val="24"/>
        </w:rPr>
        <w:tab/>
      </w:r>
      <w:r w:rsidR="00AC2E81" w:rsidRPr="00A11AA1">
        <w:rPr>
          <w:rFonts w:ascii="Times New Roman" w:hAnsi="Times New Roman"/>
          <w:sz w:val="24"/>
        </w:rPr>
        <w:t>$1</w:t>
      </w:r>
      <w:r w:rsidR="007B1156" w:rsidRPr="00A11AA1">
        <w:rPr>
          <w:rFonts w:ascii="Times New Roman" w:hAnsi="Times New Roman"/>
          <w:sz w:val="24"/>
        </w:rPr>
        <w:t>,</w:t>
      </w:r>
      <w:r w:rsidR="00A11AA1" w:rsidRPr="00A11AA1">
        <w:rPr>
          <w:rFonts w:ascii="Times New Roman" w:hAnsi="Times New Roman"/>
          <w:sz w:val="24"/>
        </w:rPr>
        <w:t>632</w:t>
      </w:r>
      <w:r w:rsidRPr="00A11AA1">
        <w:rPr>
          <w:rFonts w:ascii="Times New Roman" w:hAnsi="Times New Roman"/>
          <w:sz w:val="24"/>
        </w:rPr>
        <w:t xml:space="preserve">  </w:t>
      </w:r>
      <w:r w:rsidR="00AC2E81" w:rsidRPr="00A11AA1">
        <w:rPr>
          <w:rFonts w:ascii="Times New Roman" w:hAnsi="Times New Roman"/>
          <w:sz w:val="24"/>
        </w:rPr>
        <w:t>Total Federal Cost</w:t>
      </w:r>
    </w:p>
    <w:p w:rsidR="00226991" w:rsidRPr="00A11AA1" w:rsidRDefault="00226991">
      <w:pPr>
        <w:ind w:left="720"/>
        <w:rPr>
          <w:rFonts w:ascii="Times New Roman" w:hAnsi="Times New Roman"/>
          <w:sz w:val="24"/>
        </w:rPr>
      </w:pPr>
      <w:r w:rsidRPr="00A11AA1">
        <w:rPr>
          <w:rFonts w:ascii="Times New Roman" w:hAnsi="Times New Roman"/>
          <w:sz w:val="24"/>
        </w:rPr>
        <w:t xml:space="preserve">  </w:t>
      </w:r>
    </w:p>
    <w:p w:rsidR="00D44373" w:rsidRPr="007B0E32" w:rsidRDefault="00226991" w:rsidP="00D44373">
      <w:pPr>
        <w:pStyle w:val="BodyTextIndent3"/>
      </w:pPr>
      <w:r w:rsidRPr="00A11AA1">
        <w:t>15.</w:t>
      </w:r>
      <w:r w:rsidRPr="00A11AA1">
        <w:tab/>
      </w:r>
      <w:r w:rsidR="00D44373" w:rsidRPr="00A11AA1">
        <w:t xml:space="preserve">There are currently </w:t>
      </w:r>
      <w:r w:rsidR="00F9166E" w:rsidRPr="00A11AA1">
        <w:t>32,610</w:t>
      </w:r>
      <w:r w:rsidR="00D44373" w:rsidRPr="00A11AA1">
        <w:t xml:space="preserve"> hours approved</w:t>
      </w:r>
      <w:r w:rsidR="00D44373" w:rsidRPr="000C6DDC">
        <w:t xml:space="preserve"> for th</w:t>
      </w:r>
      <w:r w:rsidR="00997016">
        <w:t>i</w:t>
      </w:r>
      <w:r w:rsidR="00D44373">
        <w:t>s</w:t>
      </w:r>
      <w:r w:rsidR="00D44373" w:rsidRPr="000C6DDC">
        <w:t xml:space="preserve"> section</w:t>
      </w:r>
      <w:r w:rsidR="00D44373">
        <w:t>.</w:t>
      </w:r>
      <w:r w:rsidR="00D44373" w:rsidRPr="004C02E6">
        <w:t xml:space="preserve"> </w:t>
      </w:r>
      <w:r w:rsidR="00D44373">
        <w:t xml:space="preserve"> </w:t>
      </w:r>
      <w:r w:rsidR="00080F08" w:rsidRPr="004C02E6">
        <w:t xml:space="preserve">This information collection request will </w:t>
      </w:r>
      <w:r w:rsidR="00080F08" w:rsidRPr="007B0E32">
        <w:t>cause a slight decrease to the previously approved burden estimate</w:t>
      </w:r>
      <w:r w:rsidR="00080F08">
        <w:t xml:space="preserve">.  This </w:t>
      </w:r>
      <w:r w:rsidR="00080F08" w:rsidRPr="007B0E32">
        <w:t>adjustment</w:t>
      </w:r>
      <w:r w:rsidR="00080F08">
        <w:t xml:space="preserve"> i</w:t>
      </w:r>
      <w:r w:rsidR="00080F08" w:rsidRPr="007B0E32">
        <w:t xml:space="preserve">s </w:t>
      </w:r>
      <w:r w:rsidR="00F9166E">
        <w:t xml:space="preserve">primarily </w:t>
      </w:r>
      <w:r w:rsidR="00080F08" w:rsidRPr="007B0E32">
        <w:t xml:space="preserve">due to </w:t>
      </w:r>
      <w:r w:rsidR="00422FA4">
        <w:t>a</w:t>
      </w:r>
      <w:r w:rsidR="00080F08">
        <w:t xml:space="preserve"> </w:t>
      </w:r>
      <w:r w:rsidR="00F9166E">
        <w:t>de</w:t>
      </w:r>
      <w:r w:rsidR="00080F08">
        <w:t xml:space="preserve">crease in the estimated </w:t>
      </w:r>
      <w:r w:rsidR="00080F08" w:rsidRPr="007B0E32">
        <w:t>number of permit applications</w:t>
      </w:r>
      <w:r w:rsidR="00080F08">
        <w:t xml:space="preserve"> </w:t>
      </w:r>
      <w:r w:rsidR="00DD6603">
        <w:t xml:space="preserve">expected to be </w:t>
      </w:r>
      <w:r w:rsidR="00080F08">
        <w:t>prepare</w:t>
      </w:r>
      <w:r w:rsidR="00DD6603">
        <w:t>d</w:t>
      </w:r>
      <w:r w:rsidR="00080F08">
        <w:t xml:space="preserve"> </w:t>
      </w:r>
      <w:r w:rsidR="00080F08" w:rsidRPr="007B0E32">
        <w:t>and issued</w:t>
      </w:r>
      <w:r w:rsidR="00DD6603">
        <w:t xml:space="preserve"> in the next three years</w:t>
      </w:r>
      <w:r w:rsidR="00080F08" w:rsidRPr="007B0E32">
        <w:t xml:space="preserve">. </w:t>
      </w:r>
      <w:r w:rsidR="00080F08">
        <w:t xml:space="preserve"> </w:t>
      </w:r>
      <w:r w:rsidR="00D44373" w:rsidRPr="007B0E32">
        <w:t>The burden will change as follows</w:t>
      </w:r>
      <w:smartTag w:uri="urn:schemas-microsoft-com:office:smarttags" w:element="PersonName">
        <w:r w:rsidR="00D44373" w:rsidRPr="007B0E32">
          <w:t>:</w:t>
        </w:r>
      </w:smartTag>
    </w:p>
    <w:p w:rsidR="00D44373" w:rsidRPr="007B0E32" w:rsidRDefault="00D44373" w:rsidP="00D44373">
      <w:pPr>
        <w:tabs>
          <w:tab w:val="left" w:pos="720"/>
        </w:tabs>
        <w:ind w:left="180"/>
        <w:rPr>
          <w:rFonts w:ascii="Times New Roman" w:hAnsi="Times New Roman"/>
          <w:sz w:val="24"/>
        </w:rPr>
      </w:pPr>
    </w:p>
    <w:p w:rsidR="00D44373" w:rsidRPr="007B0E32" w:rsidRDefault="00D44373" w:rsidP="00D44373">
      <w:pPr>
        <w:tabs>
          <w:tab w:val="left" w:pos="900"/>
          <w:tab w:val="left" w:pos="1440"/>
        </w:tabs>
        <w:ind w:left="720"/>
        <w:rPr>
          <w:rFonts w:ascii="Times New Roman" w:hAnsi="Times New Roman"/>
          <w:sz w:val="24"/>
        </w:rPr>
      </w:pPr>
      <w:r>
        <w:rPr>
          <w:rFonts w:ascii="Times New Roman" w:hAnsi="Times New Roman"/>
          <w:sz w:val="24"/>
        </w:rPr>
        <w:tab/>
      </w:r>
      <w:r w:rsidR="00DD6603">
        <w:rPr>
          <w:rFonts w:ascii="Times New Roman" w:hAnsi="Times New Roman"/>
          <w:sz w:val="24"/>
        </w:rPr>
        <w:t>32,610</w:t>
      </w:r>
      <w:r>
        <w:rPr>
          <w:rFonts w:ascii="Times New Roman" w:hAnsi="Times New Roman"/>
          <w:sz w:val="24"/>
        </w:rPr>
        <w:t xml:space="preserve">  </w:t>
      </w:r>
      <w:r w:rsidRPr="007B0E32">
        <w:rPr>
          <w:rFonts w:ascii="Times New Roman" w:hAnsi="Times New Roman"/>
          <w:sz w:val="24"/>
        </w:rPr>
        <w:t>hours currently approved</w:t>
      </w:r>
    </w:p>
    <w:p w:rsidR="00D44373" w:rsidRPr="007B0E32" w:rsidRDefault="00D44373" w:rsidP="00D44373">
      <w:pPr>
        <w:tabs>
          <w:tab w:val="left" w:pos="900"/>
          <w:tab w:val="left" w:pos="1440"/>
        </w:tabs>
        <w:ind w:left="720"/>
        <w:rPr>
          <w:rFonts w:ascii="Times New Roman" w:hAnsi="Times New Roman"/>
          <w:sz w:val="24"/>
        </w:rPr>
      </w:pPr>
      <w:r w:rsidRPr="00D44373">
        <w:rPr>
          <w:rFonts w:ascii="Times New Roman" w:hAnsi="Times New Roman"/>
          <w:sz w:val="24"/>
          <w:u w:val="single"/>
        </w:rPr>
        <w:t>-</w:t>
      </w:r>
      <w:r>
        <w:rPr>
          <w:rFonts w:ascii="Times New Roman" w:hAnsi="Times New Roman"/>
          <w:sz w:val="24"/>
          <w:u w:val="single"/>
        </w:rPr>
        <w:t xml:space="preserve">    </w:t>
      </w:r>
      <w:r w:rsidR="00DD6603">
        <w:rPr>
          <w:rFonts w:ascii="Times New Roman" w:hAnsi="Times New Roman"/>
          <w:sz w:val="24"/>
          <w:u w:val="single"/>
        </w:rPr>
        <w:t>4,130</w:t>
      </w:r>
      <w:r w:rsidRPr="007B0E32">
        <w:rPr>
          <w:rFonts w:ascii="Times New Roman" w:hAnsi="Times New Roman"/>
          <w:sz w:val="24"/>
        </w:rPr>
        <w:t xml:space="preserve"> </w:t>
      </w:r>
      <w:r>
        <w:rPr>
          <w:rFonts w:ascii="Times New Roman" w:hAnsi="Times New Roman"/>
          <w:sz w:val="24"/>
        </w:rPr>
        <w:t xml:space="preserve"> </w:t>
      </w:r>
      <w:r w:rsidRPr="007B0E32">
        <w:rPr>
          <w:rFonts w:ascii="Times New Roman" w:hAnsi="Times New Roman"/>
          <w:sz w:val="24"/>
        </w:rPr>
        <w:t>hours due to an adjustment</w:t>
      </w:r>
    </w:p>
    <w:p w:rsidR="00D44373" w:rsidRDefault="00D44373" w:rsidP="00D44373">
      <w:pPr>
        <w:tabs>
          <w:tab w:val="left" w:pos="900"/>
        </w:tabs>
        <w:ind w:left="720"/>
        <w:rPr>
          <w:rFonts w:ascii="Times New Roman" w:hAnsi="Times New Roman"/>
          <w:sz w:val="24"/>
        </w:rPr>
      </w:pPr>
      <w:r>
        <w:rPr>
          <w:rFonts w:ascii="Times New Roman" w:hAnsi="Times New Roman"/>
          <w:sz w:val="24"/>
        </w:rPr>
        <w:tab/>
      </w:r>
      <w:r w:rsidR="00DD6603">
        <w:rPr>
          <w:rFonts w:ascii="Times New Roman" w:hAnsi="Times New Roman"/>
          <w:sz w:val="24"/>
        </w:rPr>
        <w:t>28,480</w:t>
      </w:r>
      <w:r w:rsidRPr="007B0E32">
        <w:rPr>
          <w:rFonts w:ascii="Times New Roman" w:hAnsi="Times New Roman"/>
          <w:sz w:val="24"/>
        </w:rPr>
        <w:t xml:space="preserve"> </w:t>
      </w:r>
      <w:r>
        <w:rPr>
          <w:rFonts w:ascii="Times New Roman" w:hAnsi="Times New Roman"/>
          <w:sz w:val="24"/>
        </w:rPr>
        <w:t xml:space="preserve"> hours requested</w:t>
      </w:r>
    </w:p>
    <w:p w:rsidR="004B4A24" w:rsidRPr="004C02E6" w:rsidRDefault="004B4A24">
      <w:pPr>
        <w:tabs>
          <w:tab w:val="left" w:pos="-1440"/>
        </w:tabs>
        <w:ind w:left="720" w:hanging="720"/>
        <w:rPr>
          <w:rFonts w:ascii="Times New Roman" w:hAnsi="Times New Roman"/>
          <w:sz w:val="24"/>
        </w:rPr>
      </w:pPr>
    </w:p>
    <w:p w:rsidR="00B14CC6" w:rsidRPr="004C02E6" w:rsidRDefault="00226991" w:rsidP="00B14CC6">
      <w:pPr>
        <w:tabs>
          <w:tab w:val="left" w:pos="-1440"/>
        </w:tabs>
        <w:ind w:left="720" w:hanging="720"/>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r>
      <w:r w:rsidR="00B14CC6" w:rsidRPr="004C02E6">
        <w:rPr>
          <w:rFonts w:ascii="Times New Roman" w:hAnsi="Times New Roman"/>
          <w:sz w:val="24"/>
        </w:rPr>
        <w:t xml:space="preserve">See list of items with identical responses. </w:t>
      </w:r>
    </w:p>
    <w:p w:rsidR="00226991" w:rsidRPr="004C02E6" w:rsidRDefault="00226991" w:rsidP="00B14CC6">
      <w:pPr>
        <w:tabs>
          <w:tab w:val="left" w:pos="-1440"/>
        </w:tabs>
        <w:ind w:left="720" w:hanging="720"/>
        <w:rPr>
          <w:rFonts w:ascii="Times New Roman" w:hAnsi="Times New Roman"/>
          <w:sz w:val="24"/>
        </w:rPr>
      </w:pPr>
    </w:p>
    <w:p w:rsidR="00B14CC6" w:rsidRPr="004C02E6" w:rsidRDefault="00226991" w:rsidP="00B14CC6">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r>
      <w:r w:rsidR="00B14CC6" w:rsidRPr="004C02E6">
        <w:rPr>
          <w:rFonts w:ascii="Times New Roman" w:hAnsi="Times New Roman"/>
          <w:sz w:val="24"/>
        </w:rPr>
        <w:t xml:space="preserve">See list of items with identical responses. </w:t>
      </w:r>
    </w:p>
    <w:p w:rsidR="00226991" w:rsidRPr="004C02E6" w:rsidRDefault="00226991" w:rsidP="00B14CC6">
      <w:pPr>
        <w:tabs>
          <w:tab w:val="left" w:pos="-1440"/>
        </w:tabs>
        <w:ind w:left="720" w:hanging="720"/>
        <w:rPr>
          <w:rFonts w:ascii="Times New Roman" w:hAnsi="Times New Roman"/>
          <w:sz w:val="24"/>
        </w:rPr>
      </w:pPr>
    </w:p>
    <w:p w:rsidR="00B14CC6" w:rsidRPr="004C02E6" w:rsidRDefault="00226991" w:rsidP="00B14CC6">
      <w:pPr>
        <w:tabs>
          <w:tab w:val="left" w:pos="-1440"/>
        </w:tabs>
        <w:ind w:left="720" w:hanging="720"/>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r>
      <w:r w:rsidR="00B14CC6" w:rsidRPr="004C02E6">
        <w:rPr>
          <w:rFonts w:ascii="Times New Roman" w:hAnsi="Times New Roman"/>
          <w:sz w:val="24"/>
        </w:rPr>
        <w:t xml:space="preserve">See list of items with identical responses. </w:t>
      </w:r>
    </w:p>
    <w:p w:rsidR="00D47814" w:rsidRPr="004C02E6" w:rsidRDefault="00226991" w:rsidP="00D47814">
      <w:pPr>
        <w:jc w:val="center"/>
        <w:rPr>
          <w:rFonts w:ascii="Times New Roman" w:hAnsi="Times New Roman"/>
          <w:b/>
          <w:sz w:val="24"/>
        </w:rPr>
      </w:pPr>
      <w:r w:rsidRPr="004C02E6">
        <w:rPr>
          <w:rFonts w:ascii="Times New Roman" w:hAnsi="Times New Roman"/>
          <w:sz w:val="24"/>
        </w:rPr>
        <w:br w:type="page"/>
      </w:r>
    </w:p>
    <w:p w:rsidR="00D47814" w:rsidRPr="004C02E6" w:rsidRDefault="00D47814" w:rsidP="00D47814">
      <w:pPr>
        <w:rPr>
          <w:rFonts w:ascii="Times New Roman" w:hAnsi="Times New Roman"/>
          <w:sz w:val="24"/>
        </w:rPr>
      </w:pPr>
    </w:p>
    <w:p w:rsidR="00D47814" w:rsidRPr="004C02E6" w:rsidRDefault="00D47814" w:rsidP="00D47814">
      <w:pPr>
        <w:rPr>
          <w:rFonts w:ascii="Times New Roman" w:hAnsi="Times New Roman"/>
          <w:sz w:val="24"/>
        </w:rPr>
      </w:pPr>
    </w:p>
    <w:p w:rsidR="00252EF8" w:rsidRPr="004C02E6" w:rsidRDefault="00226991" w:rsidP="00744512">
      <w:pPr>
        <w:tabs>
          <w:tab w:val="center" w:pos="4680"/>
        </w:tabs>
        <w:jc w:val="center"/>
        <w:rPr>
          <w:rFonts w:ascii="Times New Roman" w:hAnsi="Times New Roman"/>
          <w:b/>
          <w:sz w:val="24"/>
        </w:rPr>
      </w:pPr>
      <w:r w:rsidRPr="004C02E6">
        <w:rPr>
          <w:rFonts w:ascii="Times New Roman" w:hAnsi="Times New Roman"/>
          <w:b/>
          <w:sz w:val="24"/>
        </w:rPr>
        <w:t>Section 779</w:t>
      </w:r>
      <w:r w:rsidR="00477D02" w:rsidRPr="004C02E6">
        <w:rPr>
          <w:rFonts w:ascii="Times New Roman" w:hAnsi="Times New Roman"/>
          <w:b/>
          <w:sz w:val="24"/>
        </w:rPr>
        <w:t>/783</w:t>
      </w:r>
      <w:r w:rsidRPr="004C02E6">
        <w:rPr>
          <w:rFonts w:ascii="Times New Roman" w:hAnsi="Times New Roman"/>
          <w:b/>
          <w:sz w:val="24"/>
        </w:rPr>
        <w:t>.25</w:t>
      </w:r>
      <w:r w:rsidR="00252EF8" w:rsidRPr="004C02E6">
        <w:rPr>
          <w:rFonts w:ascii="Times New Roman" w:hAnsi="Times New Roman"/>
          <w:b/>
          <w:sz w:val="24"/>
        </w:rPr>
        <w:t>:</w:t>
      </w:r>
      <w:r w:rsidR="00D47814">
        <w:rPr>
          <w:rFonts w:ascii="Times New Roman" w:hAnsi="Times New Roman"/>
          <w:b/>
          <w:sz w:val="24"/>
        </w:rPr>
        <w:t xml:space="preserve">  </w:t>
      </w:r>
      <w:r w:rsidR="00252EF8" w:rsidRPr="004C02E6">
        <w:rPr>
          <w:rFonts w:ascii="Times New Roman" w:hAnsi="Times New Roman"/>
          <w:b/>
          <w:sz w:val="24"/>
        </w:rPr>
        <w:t>Cross Sections, Maps, and Plans</w:t>
      </w:r>
    </w:p>
    <w:p w:rsidR="00226991" w:rsidRPr="004C02E6" w:rsidRDefault="00226991">
      <w:pPr>
        <w:rPr>
          <w:rFonts w:ascii="Times New Roman" w:hAnsi="Times New Roman"/>
          <w:sz w:val="24"/>
        </w:rPr>
      </w:pPr>
    </w:p>
    <w:p w:rsidR="00D47814" w:rsidRPr="00F42E80" w:rsidRDefault="00D47814" w:rsidP="00D47814">
      <w:pPr>
        <w:rPr>
          <w:rFonts w:ascii="Times New Roman" w:hAnsi="Times New Roman"/>
          <w:b/>
          <w:sz w:val="24"/>
        </w:rPr>
      </w:pPr>
      <w:r>
        <w:rPr>
          <w:rFonts w:ascii="Times New Roman" w:hAnsi="Times New Roman"/>
          <w:b/>
          <w:sz w:val="24"/>
        </w:rPr>
        <w:t>J</w:t>
      </w:r>
      <w:r w:rsidRPr="00F42E80">
        <w:rPr>
          <w:rFonts w:ascii="Times New Roman" w:hAnsi="Times New Roman"/>
          <w:b/>
          <w:sz w:val="24"/>
        </w:rPr>
        <w:t>ustification</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 779</w:t>
      </w:r>
      <w:r w:rsidR="00477D02" w:rsidRPr="004C02E6">
        <w:rPr>
          <w:rFonts w:ascii="Times New Roman" w:hAnsi="Times New Roman"/>
          <w:sz w:val="24"/>
        </w:rPr>
        <w:t>/783</w:t>
      </w:r>
      <w:r w:rsidRPr="004C02E6">
        <w:rPr>
          <w:rFonts w:ascii="Times New Roman" w:hAnsi="Times New Roman"/>
          <w:sz w:val="24"/>
        </w:rPr>
        <w:t>.25, in accordance with section 507(b) of the Act, require cross</w:t>
      </w:r>
      <w:r w:rsidR="00D47814">
        <w:rPr>
          <w:rFonts w:ascii="Times New Roman" w:hAnsi="Times New Roman"/>
          <w:sz w:val="24"/>
        </w:rPr>
        <w:t xml:space="preserve"> </w:t>
      </w:r>
      <w:r w:rsidRPr="004C02E6">
        <w:rPr>
          <w:rFonts w:ascii="Times New Roman" w:hAnsi="Times New Roman"/>
          <w:sz w:val="24"/>
        </w:rPr>
        <w:t>sections, maps, and plans for water quality and quantity, coal seam analysis, underground mine workings, and the location of oil and gas wells.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 xml:space="preserve">Since the issuance of this rule in 1979, significant technological improvements have been made available to the regulatory authorities.  Most relevant is </w:t>
      </w:r>
      <w:r w:rsidR="008B5EE5">
        <w:rPr>
          <w:rFonts w:ascii="Times New Roman" w:hAnsi="Times New Roman"/>
          <w:sz w:val="24"/>
        </w:rPr>
        <w:t>OSMRE</w:t>
      </w:r>
      <w:r w:rsidRPr="004C02E6">
        <w:rPr>
          <w:rFonts w:ascii="Times New Roman" w:hAnsi="Times New Roman"/>
          <w:sz w:val="24"/>
        </w:rPr>
        <w:t>'s Technical Innovation and Professional Services (TIPS) software and data analysis capabilities which have been provided to each regulatory authority and which allow premining slopes to be computed.</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9.</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rsidR="00226991" w:rsidRPr="004C02E6" w:rsidRDefault="00226991">
      <w:pPr>
        <w:rPr>
          <w:rFonts w:ascii="Times New Roman" w:hAnsi="Times New Roman"/>
          <w:sz w:val="24"/>
        </w:rPr>
      </w:pPr>
    </w:p>
    <w:p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 xml:space="preserve">     </w:t>
      </w:r>
      <w:r w:rsidRPr="004C02E6">
        <w:rPr>
          <w:rFonts w:ascii="Times New Roman" w:hAnsi="Times New Roman"/>
          <w:sz w:val="24"/>
        </w:rPr>
        <w:tab/>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rsidR="00226991" w:rsidRPr="004C02E6" w:rsidRDefault="00226991">
      <w:pPr>
        <w:rPr>
          <w:rFonts w:ascii="Times New Roman" w:hAnsi="Times New Roman"/>
          <w:sz w:val="24"/>
        </w:rPr>
      </w:pPr>
    </w:p>
    <w:p w:rsidR="00732AF2" w:rsidRDefault="00226991">
      <w:pPr>
        <w:ind w:left="720"/>
        <w:rPr>
          <w:rFonts w:ascii="Times New Roman" w:hAnsi="Times New Roman"/>
          <w:sz w:val="24"/>
        </w:rPr>
      </w:pPr>
      <w:r w:rsidRPr="004C02E6">
        <w:rPr>
          <w:rFonts w:ascii="Times New Roman" w:hAnsi="Times New Roman"/>
          <w:sz w:val="24"/>
        </w:rPr>
        <w:t xml:space="preserve">Based on annual evaluation reports </w:t>
      </w:r>
      <w:r w:rsidR="00320EA3">
        <w:rPr>
          <w:rFonts w:ascii="Times New Roman" w:hAnsi="Times New Roman"/>
          <w:sz w:val="24"/>
        </w:rPr>
        <w:t xml:space="preserve">for EY2013 and EY2014, </w:t>
      </w:r>
      <w:r w:rsidRPr="004C02E6">
        <w:rPr>
          <w:rFonts w:ascii="Times New Roman" w:hAnsi="Times New Roman"/>
          <w:sz w:val="24"/>
        </w:rPr>
        <w:t>and ongoing contacts with permit applicants</w:t>
      </w:r>
      <w:r w:rsidR="00320EA3">
        <w:rPr>
          <w:rFonts w:ascii="Times New Roman" w:hAnsi="Times New Roman"/>
          <w:sz w:val="24"/>
        </w:rPr>
        <w:t xml:space="preserve"> including those identified in item 8</w:t>
      </w:r>
      <w:r w:rsidRPr="004C02E6">
        <w:rPr>
          <w:rFonts w:ascii="Times New Roman" w:hAnsi="Times New Roman"/>
          <w:sz w:val="24"/>
        </w:rPr>
        <w:t xml:space="preserve">, </w:t>
      </w:r>
      <w:r w:rsidR="00320EA3">
        <w:rPr>
          <w:rFonts w:ascii="Times New Roman" w:hAnsi="Times New Roman"/>
          <w:sz w:val="24"/>
        </w:rPr>
        <w:t>we estimate that a total of 190</w:t>
      </w:r>
      <w:r w:rsidRPr="004C02E6">
        <w:rPr>
          <w:rFonts w:ascii="Times New Roman" w:hAnsi="Times New Roman"/>
          <w:sz w:val="24"/>
        </w:rPr>
        <w:t xml:space="preserve"> </w:t>
      </w:r>
      <w:r w:rsidR="00320EA3">
        <w:rPr>
          <w:rFonts w:ascii="Times New Roman" w:hAnsi="Times New Roman"/>
          <w:sz w:val="24"/>
        </w:rPr>
        <w:t xml:space="preserve">new </w:t>
      </w:r>
      <w:r w:rsidRPr="004C02E6">
        <w:rPr>
          <w:rFonts w:ascii="Times New Roman" w:hAnsi="Times New Roman"/>
          <w:sz w:val="24"/>
        </w:rPr>
        <w:t xml:space="preserve">permit applications </w:t>
      </w:r>
      <w:r w:rsidR="00320EA3">
        <w:rPr>
          <w:rFonts w:ascii="Times New Roman" w:hAnsi="Times New Roman"/>
          <w:sz w:val="24"/>
        </w:rPr>
        <w:t xml:space="preserve">will be </w:t>
      </w:r>
      <w:r w:rsidRPr="004C02E6">
        <w:rPr>
          <w:rFonts w:ascii="Times New Roman" w:hAnsi="Times New Roman"/>
          <w:sz w:val="24"/>
        </w:rPr>
        <w:t>submitted with the infor</w:t>
      </w:r>
      <w:r w:rsidR="00477D02" w:rsidRPr="004C02E6">
        <w:rPr>
          <w:rFonts w:ascii="Times New Roman" w:hAnsi="Times New Roman"/>
          <w:sz w:val="24"/>
        </w:rPr>
        <w:t>mation</w:t>
      </w:r>
      <w:r w:rsidR="00320EA3">
        <w:rPr>
          <w:rFonts w:ascii="Times New Roman" w:hAnsi="Times New Roman"/>
          <w:sz w:val="24"/>
        </w:rPr>
        <w:t xml:space="preserve"> required in this section</w:t>
      </w:r>
      <w:r w:rsidR="00477D02" w:rsidRPr="004C02E6">
        <w:rPr>
          <w:rFonts w:ascii="Times New Roman" w:hAnsi="Times New Roman"/>
          <w:sz w:val="24"/>
        </w:rPr>
        <w:t xml:space="preserve">.  Each applicant </w:t>
      </w:r>
      <w:r w:rsidR="00320EA3">
        <w:rPr>
          <w:rFonts w:ascii="Times New Roman" w:hAnsi="Times New Roman"/>
          <w:sz w:val="24"/>
        </w:rPr>
        <w:t>will spend an average</w:t>
      </w:r>
      <w:r w:rsidR="00477D02" w:rsidRPr="004C02E6">
        <w:rPr>
          <w:rFonts w:ascii="Times New Roman" w:hAnsi="Times New Roman"/>
          <w:sz w:val="24"/>
        </w:rPr>
        <w:t xml:space="preserve"> 1</w:t>
      </w:r>
      <w:r w:rsidR="004B4A24" w:rsidRPr="004C02E6">
        <w:rPr>
          <w:rFonts w:ascii="Times New Roman" w:hAnsi="Times New Roman"/>
          <w:sz w:val="24"/>
        </w:rPr>
        <w:t>93</w:t>
      </w:r>
      <w:r w:rsidRPr="004C02E6">
        <w:rPr>
          <w:rFonts w:ascii="Times New Roman" w:hAnsi="Times New Roman"/>
          <w:sz w:val="24"/>
        </w:rPr>
        <w:t xml:space="preserve"> hours to complete this portion of the application.  Therefore, burden hours required by the </w:t>
      </w:r>
      <w:r w:rsidR="00320EA3">
        <w:rPr>
          <w:rFonts w:ascii="Times New Roman" w:hAnsi="Times New Roman"/>
          <w:sz w:val="24"/>
        </w:rPr>
        <w:t>190</w:t>
      </w:r>
      <w:r w:rsidRPr="004C02E6">
        <w:rPr>
          <w:rFonts w:ascii="Times New Roman" w:hAnsi="Times New Roman"/>
          <w:sz w:val="24"/>
        </w:rPr>
        <w:t xml:space="preserve"> applicants = </w:t>
      </w:r>
      <w:r w:rsidR="00320EA3">
        <w:rPr>
          <w:rFonts w:ascii="Times New Roman" w:hAnsi="Times New Roman"/>
          <w:sz w:val="24"/>
        </w:rPr>
        <w:t>190</w:t>
      </w:r>
      <w:r w:rsidR="00477D02" w:rsidRPr="004C02E6">
        <w:rPr>
          <w:rFonts w:ascii="Times New Roman" w:hAnsi="Times New Roman"/>
          <w:sz w:val="24"/>
        </w:rPr>
        <w:t xml:space="preserve"> x 1</w:t>
      </w:r>
      <w:r w:rsidR="004B4A24" w:rsidRPr="004C02E6">
        <w:rPr>
          <w:rFonts w:ascii="Times New Roman" w:hAnsi="Times New Roman"/>
          <w:sz w:val="24"/>
        </w:rPr>
        <w:t>93</w:t>
      </w:r>
      <w:r w:rsidRPr="004C02E6">
        <w:rPr>
          <w:rFonts w:ascii="Times New Roman" w:hAnsi="Times New Roman"/>
          <w:sz w:val="24"/>
        </w:rPr>
        <w:t xml:space="preserve"> hours per resp</w:t>
      </w:r>
      <w:r w:rsidR="00477D02" w:rsidRPr="004C02E6">
        <w:rPr>
          <w:rFonts w:ascii="Times New Roman" w:hAnsi="Times New Roman"/>
          <w:sz w:val="24"/>
        </w:rPr>
        <w:t xml:space="preserve">onse </w:t>
      </w:r>
      <w:r w:rsidRPr="004C02E6">
        <w:rPr>
          <w:rFonts w:ascii="Times New Roman" w:hAnsi="Times New Roman"/>
          <w:sz w:val="24"/>
        </w:rPr>
        <w:t xml:space="preserve">= </w:t>
      </w:r>
      <w:r w:rsidR="00320EA3">
        <w:rPr>
          <w:rFonts w:ascii="Times New Roman" w:hAnsi="Times New Roman"/>
          <w:sz w:val="24"/>
        </w:rPr>
        <w:t>36,670</w:t>
      </w:r>
      <w:r w:rsidRPr="004C02E6">
        <w:rPr>
          <w:rFonts w:ascii="Times New Roman" w:hAnsi="Times New Roman"/>
          <w:sz w:val="24"/>
        </w:rPr>
        <w:t xml:space="preserve"> hours.  </w:t>
      </w:r>
    </w:p>
    <w:p w:rsidR="00732AF2" w:rsidRDefault="00732AF2">
      <w:pPr>
        <w:ind w:left="720"/>
        <w:rPr>
          <w:rFonts w:ascii="Times New Roman" w:hAnsi="Times New Roman"/>
          <w:sz w:val="24"/>
        </w:rPr>
      </w:pPr>
    </w:p>
    <w:p w:rsidR="00732AF2" w:rsidRDefault="00226991">
      <w:pPr>
        <w:ind w:left="720"/>
        <w:rPr>
          <w:rFonts w:ascii="Times New Roman" w:hAnsi="Times New Roman"/>
          <w:sz w:val="24"/>
        </w:rPr>
      </w:pPr>
      <w:r w:rsidRPr="004C02E6">
        <w:rPr>
          <w:rFonts w:ascii="Times New Roman" w:hAnsi="Times New Roman"/>
          <w:sz w:val="24"/>
        </w:rPr>
        <w:lastRenderedPageBreak/>
        <w:t xml:space="preserve">In addition, the regulatory authority needs an average of </w:t>
      </w:r>
      <w:r w:rsidR="00320EA3">
        <w:rPr>
          <w:rFonts w:ascii="Times New Roman" w:hAnsi="Times New Roman"/>
          <w:sz w:val="24"/>
        </w:rPr>
        <w:t>10</w:t>
      </w:r>
      <w:r w:rsidRPr="004C02E6">
        <w:rPr>
          <w:rFonts w:ascii="Times New Roman" w:hAnsi="Times New Roman"/>
          <w:sz w:val="24"/>
        </w:rPr>
        <w:t xml:space="preserve"> hours to review the information, or </w:t>
      </w:r>
      <w:r w:rsidR="00320EA3">
        <w:rPr>
          <w:rFonts w:ascii="Times New Roman" w:hAnsi="Times New Roman"/>
          <w:sz w:val="24"/>
        </w:rPr>
        <w:t>1,880</w:t>
      </w:r>
      <w:r w:rsidRPr="004C02E6">
        <w:rPr>
          <w:rFonts w:ascii="Times New Roman" w:hAnsi="Times New Roman"/>
          <w:sz w:val="24"/>
        </w:rPr>
        <w:t xml:space="preserve"> hours (</w:t>
      </w:r>
      <w:r w:rsidR="00320EA3">
        <w:rPr>
          <w:rFonts w:ascii="Times New Roman" w:hAnsi="Times New Roman"/>
          <w:sz w:val="24"/>
        </w:rPr>
        <w:t>188</w:t>
      </w:r>
      <w:r w:rsidR="00565E82" w:rsidRPr="004C02E6">
        <w:rPr>
          <w:rFonts w:ascii="Times New Roman" w:hAnsi="Times New Roman"/>
          <w:sz w:val="24"/>
        </w:rPr>
        <w:t xml:space="preserve"> applications x </w:t>
      </w:r>
      <w:r w:rsidR="00320EA3">
        <w:rPr>
          <w:rFonts w:ascii="Times New Roman" w:hAnsi="Times New Roman"/>
          <w:sz w:val="24"/>
        </w:rPr>
        <w:t>10</w:t>
      </w:r>
      <w:r w:rsidRPr="004C02E6">
        <w:rPr>
          <w:rFonts w:ascii="Times New Roman" w:hAnsi="Times New Roman"/>
          <w:sz w:val="24"/>
        </w:rPr>
        <w:t xml:space="preserve"> hours to review).  </w:t>
      </w:r>
    </w:p>
    <w:p w:rsidR="00732AF2" w:rsidRDefault="00732AF2">
      <w:pPr>
        <w:ind w:left="720"/>
        <w:rPr>
          <w:rFonts w:ascii="Times New Roman" w:hAnsi="Times New Roman"/>
          <w:sz w:val="24"/>
        </w:rPr>
      </w:pPr>
    </w:p>
    <w:p w:rsidR="00226991" w:rsidRPr="004C02E6" w:rsidRDefault="00226991">
      <w:pPr>
        <w:ind w:left="720"/>
        <w:rPr>
          <w:rFonts w:ascii="Times New Roman" w:hAnsi="Times New Roman"/>
          <w:sz w:val="24"/>
        </w:rPr>
      </w:pPr>
      <w:r w:rsidRPr="004C02E6">
        <w:rPr>
          <w:rFonts w:ascii="Times New Roman" w:hAnsi="Times New Roman"/>
          <w:sz w:val="24"/>
        </w:rPr>
        <w:t xml:space="preserve">Therefore, it is estimated that the annual burden hours for respondents </w:t>
      </w:r>
      <w:r w:rsidR="00D47814">
        <w:rPr>
          <w:rFonts w:ascii="Times New Roman" w:hAnsi="Times New Roman"/>
          <w:sz w:val="24"/>
        </w:rPr>
        <w:t>for §</w:t>
      </w:r>
      <w:r w:rsidRPr="004C02E6">
        <w:rPr>
          <w:rFonts w:ascii="Times New Roman" w:hAnsi="Times New Roman"/>
          <w:sz w:val="24"/>
        </w:rPr>
        <w:t>779</w:t>
      </w:r>
      <w:r w:rsidR="00565E82" w:rsidRPr="004C02E6">
        <w:rPr>
          <w:rFonts w:ascii="Times New Roman" w:hAnsi="Times New Roman"/>
          <w:sz w:val="24"/>
        </w:rPr>
        <w:t>/783</w:t>
      </w:r>
      <w:r w:rsidRPr="004C02E6">
        <w:rPr>
          <w:rFonts w:ascii="Times New Roman" w:hAnsi="Times New Roman"/>
          <w:sz w:val="24"/>
        </w:rPr>
        <w:t xml:space="preserve">.25 will total </w:t>
      </w:r>
      <w:r w:rsidR="00320EA3" w:rsidRPr="00E52CA9">
        <w:rPr>
          <w:rFonts w:ascii="Times New Roman" w:hAnsi="Times New Roman"/>
          <w:b/>
          <w:sz w:val="24"/>
        </w:rPr>
        <w:t>38,550</w:t>
      </w:r>
      <w:r w:rsidRPr="004C02E6">
        <w:rPr>
          <w:rFonts w:ascii="Times New Roman" w:hAnsi="Times New Roman"/>
          <w:b/>
          <w:sz w:val="24"/>
        </w:rPr>
        <w:t xml:space="preserve"> hours</w:t>
      </w:r>
      <w:r w:rsidRPr="004C02E6">
        <w:rPr>
          <w:rFonts w:ascii="Times New Roman" w:hAnsi="Times New Roman"/>
          <w:sz w:val="24"/>
        </w:rPr>
        <w:t xml:space="preserve"> (</w:t>
      </w:r>
      <w:r w:rsidR="00320EA3">
        <w:rPr>
          <w:rFonts w:ascii="Times New Roman" w:hAnsi="Times New Roman"/>
          <w:sz w:val="24"/>
        </w:rPr>
        <w:t>36,670 + 1,880</w:t>
      </w:r>
      <w:r w:rsidRPr="004C02E6">
        <w:rPr>
          <w:rFonts w:ascii="Times New Roman" w:hAnsi="Times New Roman"/>
          <w:sz w:val="24"/>
        </w:rPr>
        <w:t xml:space="preserve"> hours). </w:t>
      </w:r>
    </w:p>
    <w:p w:rsidR="00226991" w:rsidRPr="004C02E6" w:rsidRDefault="00226991">
      <w:pPr>
        <w:rPr>
          <w:rFonts w:ascii="Times New Roman" w:hAnsi="Times New Roman"/>
          <w:sz w:val="24"/>
        </w:rPr>
      </w:pPr>
    </w:p>
    <w:p w:rsidR="00226991" w:rsidRPr="004C02E6" w:rsidRDefault="00226991">
      <w:pPr>
        <w:pStyle w:val="Level2"/>
        <w:numPr>
          <w:ilvl w:val="0"/>
          <w:numId w:val="0"/>
        </w:numPr>
        <w:tabs>
          <w:tab w:val="left" w:pos="-1440"/>
          <w:tab w:val="left" w:pos="1440"/>
        </w:tabs>
        <w:ind w:left="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rsidR="00226991" w:rsidRPr="004C02E6" w:rsidRDefault="00226991">
      <w:pPr>
        <w:rPr>
          <w:rFonts w:ascii="Times New Roman" w:hAnsi="Times New Roman"/>
          <w:sz w:val="24"/>
        </w:rPr>
      </w:pPr>
    </w:p>
    <w:p w:rsidR="00665613" w:rsidRPr="004C02E6" w:rsidRDefault="00665613" w:rsidP="00665613">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rsidR="002B23EE" w:rsidRPr="004C02E6" w:rsidRDefault="002B23EE" w:rsidP="002B23EE">
      <w:pPr>
        <w:pStyle w:val="BodyTextIndent"/>
        <w:ind w:hanging="720"/>
      </w:pPr>
    </w:p>
    <w:p w:rsidR="002B23EE" w:rsidRPr="004C02E6" w:rsidRDefault="002B23EE" w:rsidP="002B23EE">
      <w:pPr>
        <w:pStyle w:val="BodyTextIndent"/>
        <w:ind w:hanging="720"/>
        <w:jc w:val="center"/>
      </w:pPr>
      <w:r w:rsidRPr="004C02E6">
        <w:t>Industry Wage Cost</w:t>
      </w:r>
      <w:r w:rsidR="00665613" w:rsidRPr="004C02E6">
        <w:t xml:space="preserve"> (rounded)</w:t>
      </w: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160"/>
        <w:gridCol w:w="1530"/>
        <w:gridCol w:w="2070"/>
      </w:tblGrid>
      <w:tr w:rsidR="002B23EE" w:rsidRPr="004C02E6" w:rsidTr="00665613">
        <w:tc>
          <w:tcPr>
            <w:tcW w:w="2610" w:type="dxa"/>
          </w:tcPr>
          <w:p w:rsidR="002B23EE" w:rsidRPr="004C02E6" w:rsidRDefault="002B23EE" w:rsidP="002B23EE">
            <w:pPr>
              <w:pStyle w:val="BodyTextIndent"/>
              <w:ind w:left="0"/>
              <w:jc w:val="center"/>
            </w:pPr>
            <w:r w:rsidRPr="004C02E6">
              <w:t>Position</w:t>
            </w:r>
          </w:p>
        </w:tc>
        <w:tc>
          <w:tcPr>
            <w:tcW w:w="2160" w:type="dxa"/>
          </w:tcPr>
          <w:p w:rsidR="002B23EE" w:rsidRPr="004C02E6" w:rsidRDefault="002B23EE" w:rsidP="002B23EE">
            <w:pPr>
              <w:pStyle w:val="BodyTextIndent"/>
              <w:ind w:left="0"/>
              <w:jc w:val="center"/>
            </w:pPr>
            <w:r w:rsidRPr="004C02E6">
              <w:t>Hour Burden per Response</w:t>
            </w:r>
          </w:p>
        </w:tc>
        <w:tc>
          <w:tcPr>
            <w:tcW w:w="1530" w:type="dxa"/>
          </w:tcPr>
          <w:p w:rsidR="002B23EE" w:rsidRPr="00DD0ADA" w:rsidRDefault="002B23EE" w:rsidP="002B23EE">
            <w:pPr>
              <w:pStyle w:val="BodyTextIndent"/>
              <w:ind w:left="0"/>
              <w:jc w:val="center"/>
            </w:pPr>
            <w:r w:rsidRPr="00DD0ADA">
              <w:t>Cost Per Hour ($)</w:t>
            </w:r>
          </w:p>
        </w:tc>
        <w:tc>
          <w:tcPr>
            <w:tcW w:w="2070" w:type="dxa"/>
          </w:tcPr>
          <w:p w:rsidR="002B23EE" w:rsidRPr="00DD0ADA" w:rsidRDefault="002B23EE" w:rsidP="002B23EE">
            <w:pPr>
              <w:pStyle w:val="BodyTextIndent"/>
              <w:ind w:left="0"/>
              <w:jc w:val="center"/>
            </w:pPr>
            <w:r w:rsidRPr="00DD0ADA">
              <w:t>Total Wage Burden ($)</w:t>
            </w:r>
          </w:p>
        </w:tc>
      </w:tr>
      <w:tr w:rsidR="00EB5B7B" w:rsidRPr="004C02E6" w:rsidTr="00665613">
        <w:tc>
          <w:tcPr>
            <w:tcW w:w="2610" w:type="dxa"/>
          </w:tcPr>
          <w:p w:rsidR="00EB5B7B" w:rsidRPr="004C02E6" w:rsidRDefault="00DD0ADA" w:rsidP="002B23EE">
            <w:pPr>
              <w:pStyle w:val="BodyTextIndent"/>
              <w:ind w:left="0"/>
            </w:pPr>
            <w:r>
              <w:t>Administrative Support</w:t>
            </w:r>
          </w:p>
        </w:tc>
        <w:tc>
          <w:tcPr>
            <w:tcW w:w="2160" w:type="dxa"/>
          </w:tcPr>
          <w:p w:rsidR="00EB5B7B" w:rsidRPr="004C02E6" w:rsidRDefault="006579CC" w:rsidP="002B23EE">
            <w:pPr>
              <w:pStyle w:val="BodyTextIndent"/>
              <w:ind w:left="0"/>
              <w:jc w:val="center"/>
            </w:pPr>
            <w:r>
              <w:t xml:space="preserve">   </w:t>
            </w:r>
            <w:r w:rsidR="00EB5B7B" w:rsidRPr="004C02E6">
              <w:t>8</w:t>
            </w:r>
          </w:p>
        </w:tc>
        <w:tc>
          <w:tcPr>
            <w:tcW w:w="1530" w:type="dxa"/>
          </w:tcPr>
          <w:p w:rsidR="00EB5B7B" w:rsidRPr="00DD0ADA" w:rsidRDefault="00DD0ADA" w:rsidP="004C4134">
            <w:pPr>
              <w:pStyle w:val="BodyTextIndent"/>
              <w:ind w:left="0"/>
              <w:jc w:val="center"/>
            </w:pPr>
            <w:r w:rsidRPr="00DD0ADA">
              <w:t>26.31</w:t>
            </w:r>
          </w:p>
        </w:tc>
        <w:tc>
          <w:tcPr>
            <w:tcW w:w="2070" w:type="dxa"/>
          </w:tcPr>
          <w:p w:rsidR="00EB5B7B" w:rsidRPr="00DD0ADA" w:rsidRDefault="00DD0ADA" w:rsidP="002B23EE">
            <w:pPr>
              <w:pStyle w:val="BodyTextIndent"/>
              <w:ind w:left="0"/>
              <w:jc w:val="center"/>
            </w:pPr>
            <w:r w:rsidRPr="00DD0ADA">
              <w:t>210</w:t>
            </w:r>
          </w:p>
        </w:tc>
      </w:tr>
      <w:tr w:rsidR="00EB5B7B" w:rsidRPr="004C02E6" w:rsidTr="00665613">
        <w:tc>
          <w:tcPr>
            <w:tcW w:w="2610" w:type="dxa"/>
          </w:tcPr>
          <w:p w:rsidR="00EB5B7B" w:rsidRPr="004C02E6" w:rsidRDefault="00EB5B7B" w:rsidP="002B23EE">
            <w:pPr>
              <w:pStyle w:val="BodyTextIndent"/>
              <w:ind w:left="0"/>
            </w:pPr>
            <w:r w:rsidRPr="004C02E6">
              <w:t>Engineering Technician</w:t>
            </w:r>
          </w:p>
        </w:tc>
        <w:tc>
          <w:tcPr>
            <w:tcW w:w="2160" w:type="dxa"/>
            <w:vAlign w:val="center"/>
          </w:tcPr>
          <w:p w:rsidR="00EB5B7B" w:rsidRPr="004C02E6" w:rsidRDefault="006579CC" w:rsidP="00AF0907">
            <w:pPr>
              <w:pStyle w:val="BodyTextIndent"/>
              <w:ind w:left="0"/>
              <w:jc w:val="center"/>
            </w:pPr>
            <w:r>
              <w:t xml:space="preserve">  </w:t>
            </w:r>
            <w:r w:rsidR="00EB5B7B" w:rsidRPr="004C02E6">
              <w:t>77</w:t>
            </w:r>
          </w:p>
        </w:tc>
        <w:tc>
          <w:tcPr>
            <w:tcW w:w="1530" w:type="dxa"/>
            <w:vAlign w:val="center"/>
          </w:tcPr>
          <w:p w:rsidR="00EB5B7B" w:rsidRPr="00DD0ADA" w:rsidRDefault="00DD0ADA" w:rsidP="004C4134">
            <w:pPr>
              <w:pStyle w:val="BodyTextIndent"/>
              <w:ind w:left="0"/>
              <w:jc w:val="center"/>
            </w:pPr>
            <w:r w:rsidRPr="00DD0ADA">
              <w:t>37.32</w:t>
            </w:r>
          </w:p>
        </w:tc>
        <w:tc>
          <w:tcPr>
            <w:tcW w:w="2070" w:type="dxa"/>
            <w:vAlign w:val="center"/>
          </w:tcPr>
          <w:p w:rsidR="00EB5B7B" w:rsidRPr="00DD0ADA" w:rsidRDefault="00EB5B7B" w:rsidP="00DD0ADA">
            <w:pPr>
              <w:pStyle w:val="BodyTextIndent"/>
              <w:ind w:left="0"/>
              <w:jc w:val="center"/>
            </w:pPr>
            <w:r w:rsidRPr="00DD0ADA">
              <w:fldChar w:fldCharType="begin"/>
            </w:r>
            <w:r w:rsidRPr="00DD0ADA">
              <w:instrText xml:space="preserve"> =product(LEFT) \# "#,##0" </w:instrText>
            </w:r>
            <w:r w:rsidRPr="00DD0ADA">
              <w:fldChar w:fldCharType="separate"/>
            </w:r>
            <w:r w:rsidR="00DD0ADA" w:rsidRPr="00DD0ADA">
              <w:rPr>
                <w:noProof/>
              </w:rPr>
              <w:t>2,874</w:t>
            </w:r>
            <w:r w:rsidRPr="00DD0ADA">
              <w:fldChar w:fldCharType="end"/>
            </w:r>
          </w:p>
        </w:tc>
      </w:tr>
      <w:tr w:rsidR="00EB5B7B" w:rsidRPr="004C02E6" w:rsidTr="00665613">
        <w:tc>
          <w:tcPr>
            <w:tcW w:w="2610" w:type="dxa"/>
          </w:tcPr>
          <w:p w:rsidR="00EB5B7B" w:rsidRPr="004C02E6" w:rsidRDefault="00EB5B7B" w:rsidP="002B23EE">
            <w:pPr>
              <w:pStyle w:val="BodyTextIndent"/>
              <w:ind w:left="0"/>
            </w:pPr>
            <w:r w:rsidRPr="004C02E6">
              <w:t>Mining Engineer</w:t>
            </w:r>
          </w:p>
        </w:tc>
        <w:tc>
          <w:tcPr>
            <w:tcW w:w="2160" w:type="dxa"/>
          </w:tcPr>
          <w:p w:rsidR="00EB5B7B" w:rsidRPr="004C02E6" w:rsidRDefault="00EB5B7B" w:rsidP="00AF0907">
            <w:pPr>
              <w:pStyle w:val="BodyTextIndent"/>
              <w:ind w:left="0"/>
              <w:jc w:val="center"/>
            </w:pPr>
            <w:r w:rsidRPr="004C02E6">
              <w:t>104</w:t>
            </w:r>
          </w:p>
        </w:tc>
        <w:tc>
          <w:tcPr>
            <w:tcW w:w="1530" w:type="dxa"/>
          </w:tcPr>
          <w:p w:rsidR="00EB5B7B" w:rsidRPr="00DD0ADA" w:rsidRDefault="00EB5B7B" w:rsidP="007D7DCE">
            <w:pPr>
              <w:pStyle w:val="BodyTextIndent"/>
              <w:ind w:left="0"/>
              <w:jc w:val="center"/>
            </w:pPr>
            <w:r w:rsidRPr="00DD0ADA">
              <w:t>5</w:t>
            </w:r>
            <w:r w:rsidR="007D7DCE">
              <w:t>8</w:t>
            </w:r>
            <w:r w:rsidRPr="00DD0ADA">
              <w:t>.</w:t>
            </w:r>
            <w:r w:rsidR="007D7DCE">
              <w:t>04</w:t>
            </w:r>
          </w:p>
        </w:tc>
        <w:tc>
          <w:tcPr>
            <w:tcW w:w="2070" w:type="dxa"/>
          </w:tcPr>
          <w:p w:rsidR="00EB5B7B" w:rsidRPr="00DD0ADA" w:rsidRDefault="007D7DCE" w:rsidP="007D7DCE">
            <w:pPr>
              <w:pStyle w:val="BodyTextIndent"/>
              <w:ind w:left="0"/>
              <w:jc w:val="center"/>
            </w:pPr>
            <w:r>
              <w:t>6,036</w:t>
            </w:r>
          </w:p>
        </w:tc>
      </w:tr>
      <w:tr w:rsidR="00EB5B7B" w:rsidRPr="004C02E6" w:rsidTr="00665613">
        <w:tc>
          <w:tcPr>
            <w:tcW w:w="2610" w:type="dxa"/>
          </w:tcPr>
          <w:p w:rsidR="00EB5B7B" w:rsidRPr="004C02E6" w:rsidRDefault="00EB5B7B" w:rsidP="002B23EE">
            <w:pPr>
              <w:pStyle w:val="BodyTextIndent"/>
              <w:ind w:left="0"/>
            </w:pPr>
            <w:r w:rsidRPr="004C02E6">
              <w:t>Operation Manager</w:t>
            </w:r>
          </w:p>
        </w:tc>
        <w:tc>
          <w:tcPr>
            <w:tcW w:w="2160" w:type="dxa"/>
          </w:tcPr>
          <w:p w:rsidR="00EB5B7B" w:rsidRPr="004C02E6" w:rsidRDefault="006579CC" w:rsidP="002B23EE">
            <w:pPr>
              <w:pStyle w:val="BodyTextIndent"/>
              <w:ind w:left="0"/>
              <w:jc w:val="center"/>
            </w:pPr>
            <w:r>
              <w:t xml:space="preserve">   </w:t>
            </w:r>
            <w:r w:rsidR="00EB5B7B" w:rsidRPr="004C02E6">
              <w:t>4</w:t>
            </w:r>
          </w:p>
        </w:tc>
        <w:tc>
          <w:tcPr>
            <w:tcW w:w="1530" w:type="dxa"/>
          </w:tcPr>
          <w:p w:rsidR="00EB5B7B" w:rsidRPr="00DD0ADA" w:rsidRDefault="00DD0ADA" w:rsidP="004C4134">
            <w:pPr>
              <w:pStyle w:val="BodyTextIndent"/>
              <w:ind w:left="0"/>
              <w:jc w:val="center"/>
            </w:pPr>
            <w:r w:rsidRPr="00DD0ADA">
              <w:t>81.63</w:t>
            </w:r>
          </w:p>
        </w:tc>
        <w:tc>
          <w:tcPr>
            <w:tcW w:w="2070" w:type="dxa"/>
          </w:tcPr>
          <w:p w:rsidR="00EB5B7B" w:rsidRPr="00DD0ADA" w:rsidRDefault="00EB5B7B" w:rsidP="00DD0ADA">
            <w:pPr>
              <w:pStyle w:val="BodyTextIndent"/>
              <w:ind w:left="0"/>
              <w:jc w:val="center"/>
            </w:pPr>
            <w:r w:rsidRPr="00DD0ADA">
              <w:fldChar w:fldCharType="begin"/>
            </w:r>
            <w:r w:rsidRPr="00DD0ADA">
              <w:instrText xml:space="preserve"> =product(LEFT) \# "#,##0" </w:instrText>
            </w:r>
            <w:r w:rsidRPr="00DD0ADA">
              <w:fldChar w:fldCharType="separate"/>
            </w:r>
            <w:r w:rsidRPr="00DD0ADA">
              <w:rPr>
                <w:noProof/>
              </w:rPr>
              <w:t xml:space="preserve"> 32</w:t>
            </w:r>
            <w:r w:rsidR="00DD0ADA" w:rsidRPr="00DD0ADA">
              <w:rPr>
                <w:noProof/>
              </w:rPr>
              <w:t>7</w:t>
            </w:r>
            <w:r w:rsidRPr="00DD0ADA">
              <w:fldChar w:fldCharType="end"/>
            </w:r>
          </w:p>
        </w:tc>
      </w:tr>
      <w:tr w:rsidR="002B23EE" w:rsidRPr="004C02E6" w:rsidTr="00665613">
        <w:tc>
          <w:tcPr>
            <w:tcW w:w="2610" w:type="dxa"/>
          </w:tcPr>
          <w:p w:rsidR="002B23EE" w:rsidRPr="004C02E6" w:rsidRDefault="002B23EE" w:rsidP="002B23EE">
            <w:pPr>
              <w:pStyle w:val="BodyTextIndent"/>
              <w:ind w:left="0"/>
            </w:pPr>
            <w:r w:rsidRPr="004C02E6">
              <w:t>Total</w:t>
            </w:r>
          </w:p>
        </w:tc>
        <w:tc>
          <w:tcPr>
            <w:tcW w:w="2160" w:type="dxa"/>
          </w:tcPr>
          <w:p w:rsidR="002B23EE" w:rsidRPr="004C02E6" w:rsidRDefault="00EB5B7B" w:rsidP="00AF0907">
            <w:pPr>
              <w:pStyle w:val="BodyTextIndent"/>
              <w:ind w:left="0"/>
              <w:jc w:val="center"/>
            </w:pPr>
            <w:r>
              <w:fldChar w:fldCharType="begin"/>
            </w:r>
            <w:r>
              <w:instrText xml:space="preserve"> =SUM(ABOVE) </w:instrText>
            </w:r>
            <w:r>
              <w:fldChar w:fldCharType="separate"/>
            </w:r>
            <w:r>
              <w:rPr>
                <w:noProof/>
              </w:rPr>
              <w:t>193</w:t>
            </w:r>
            <w:r>
              <w:fldChar w:fldCharType="end"/>
            </w:r>
          </w:p>
        </w:tc>
        <w:tc>
          <w:tcPr>
            <w:tcW w:w="1530" w:type="dxa"/>
          </w:tcPr>
          <w:p w:rsidR="002B23EE" w:rsidRPr="00DD0ADA" w:rsidRDefault="002B23EE" w:rsidP="002B23EE">
            <w:pPr>
              <w:pStyle w:val="BodyTextIndent"/>
              <w:ind w:left="0"/>
              <w:jc w:val="center"/>
            </w:pPr>
          </w:p>
        </w:tc>
        <w:tc>
          <w:tcPr>
            <w:tcW w:w="2070" w:type="dxa"/>
          </w:tcPr>
          <w:p w:rsidR="002B23EE" w:rsidRPr="00DD0ADA" w:rsidRDefault="007D7DCE" w:rsidP="00AF0907">
            <w:pPr>
              <w:pStyle w:val="BodyTextIndent"/>
              <w:ind w:left="0"/>
              <w:jc w:val="center"/>
            </w:pPr>
            <w:r>
              <w:fldChar w:fldCharType="begin"/>
            </w:r>
            <w:r>
              <w:instrText xml:space="preserve"> =SUM(ABOVE) </w:instrText>
            </w:r>
            <w:r>
              <w:fldChar w:fldCharType="separate"/>
            </w:r>
            <w:r>
              <w:rPr>
                <w:noProof/>
              </w:rPr>
              <w:t>9,447</w:t>
            </w:r>
            <w:r>
              <w:fldChar w:fldCharType="end"/>
            </w:r>
          </w:p>
        </w:tc>
      </w:tr>
    </w:tbl>
    <w:p w:rsidR="002B23EE" w:rsidRPr="004C02E6" w:rsidRDefault="002B23EE" w:rsidP="002B23EE">
      <w:pPr>
        <w:pStyle w:val="BodyTextIndent"/>
        <w:ind w:hanging="720"/>
      </w:pPr>
    </w:p>
    <w:p w:rsidR="00665613" w:rsidRPr="004C02E6" w:rsidRDefault="002B23EE" w:rsidP="00665613">
      <w:pPr>
        <w:pStyle w:val="BodyTextIndent"/>
        <w:ind w:hanging="720"/>
      </w:pPr>
      <w:r w:rsidRPr="004C02E6">
        <w:tab/>
      </w:r>
      <w:r w:rsidR="00665613" w:rsidRPr="00E451D3">
        <w:t xml:space="preserve">Therefore, the estimated annual wage cost for each industry respondent for </w:t>
      </w:r>
      <w:r w:rsidR="00EB5B7B" w:rsidRPr="00E451D3">
        <w:t>§</w:t>
      </w:r>
      <w:r w:rsidR="00665613" w:rsidRPr="00E451D3">
        <w:t>779/783.25 is $</w:t>
      </w:r>
      <w:r w:rsidR="007D7DCE" w:rsidRPr="00E451D3">
        <w:t>9</w:t>
      </w:r>
      <w:r w:rsidR="00665613" w:rsidRPr="00E451D3">
        <w:t>,</w:t>
      </w:r>
      <w:r w:rsidR="007D7DCE" w:rsidRPr="00E451D3">
        <w:t>447</w:t>
      </w:r>
      <w:r w:rsidR="00665613" w:rsidRPr="00E451D3">
        <w:t>.  The total wage cost to all industry respondents is $</w:t>
      </w:r>
      <w:r w:rsidR="007D7DCE" w:rsidRPr="00E451D3">
        <w:t>9</w:t>
      </w:r>
      <w:r w:rsidR="00665613" w:rsidRPr="00E451D3">
        <w:t>,</w:t>
      </w:r>
      <w:r w:rsidR="007D7DCE" w:rsidRPr="00E451D3">
        <w:t>447</w:t>
      </w:r>
      <w:r w:rsidR="00665613" w:rsidRPr="00E451D3">
        <w:t xml:space="preserve"> x </w:t>
      </w:r>
      <w:r w:rsidR="00320EA3" w:rsidRPr="00E451D3">
        <w:t>190</w:t>
      </w:r>
      <w:r w:rsidR="00665613" w:rsidRPr="00E451D3">
        <w:t xml:space="preserve"> permits = $</w:t>
      </w:r>
      <w:r w:rsidR="00AF0907" w:rsidRPr="00E451D3">
        <w:t>1,</w:t>
      </w:r>
      <w:r w:rsidR="007D7DCE" w:rsidRPr="00E451D3">
        <w:t>794</w:t>
      </w:r>
      <w:r w:rsidR="00AF0907" w:rsidRPr="00E451D3">
        <w:t>,</w:t>
      </w:r>
      <w:r w:rsidR="007D7DCE" w:rsidRPr="00E451D3">
        <w:t>930</w:t>
      </w:r>
      <w:r w:rsidR="00665613" w:rsidRPr="00E451D3">
        <w:t>.</w:t>
      </w:r>
    </w:p>
    <w:p w:rsidR="00665613" w:rsidRPr="004C02E6" w:rsidRDefault="00665613" w:rsidP="00665613">
      <w:pPr>
        <w:widowControl/>
        <w:ind w:left="720"/>
        <w:rPr>
          <w:rFonts w:ascii="Times New Roman" w:hAnsi="Times New Roman"/>
          <w:sz w:val="24"/>
        </w:rPr>
      </w:pPr>
    </w:p>
    <w:p w:rsidR="00665613" w:rsidRPr="00FA3A29" w:rsidRDefault="00665613" w:rsidP="00665613">
      <w:pPr>
        <w:pStyle w:val="BodyTextIndent"/>
        <w:ind w:hanging="720"/>
      </w:pPr>
      <w:r w:rsidRPr="004C02E6">
        <w:tab/>
        <w:t xml:space="preserve">In addition, the estimated total annual </w:t>
      </w:r>
      <w:r w:rsidRPr="00FA3A29">
        <w:t xml:space="preserve">wage cost for </w:t>
      </w:r>
      <w:r w:rsidR="00391D9E" w:rsidRPr="00FA3A29">
        <w:t>s</w:t>
      </w:r>
      <w:r w:rsidRPr="00FA3A29">
        <w:t>tate regulatory authorities to review §779/783.25 of each permit application is $</w:t>
      </w:r>
      <w:r w:rsidR="00144DA1" w:rsidRPr="00FA3A29">
        <w:t>53</w:t>
      </w:r>
      <w:r w:rsidRPr="00FA3A29">
        <w:t>.</w:t>
      </w:r>
      <w:r w:rsidR="00EF1EBA" w:rsidRPr="00FA3A29">
        <w:t>9</w:t>
      </w:r>
      <w:r w:rsidR="00144DA1" w:rsidRPr="00FA3A29">
        <w:t>4</w:t>
      </w:r>
      <w:r w:rsidRPr="00FA3A29">
        <w:t xml:space="preserve"> per hour for a </w:t>
      </w:r>
      <w:r w:rsidR="00391D9E" w:rsidRPr="00FA3A29">
        <w:t>s</w:t>
      </w:r>
      <w:r w:rsidRPr="00FA3A29">
        <w:t xml:space="preserve">tate government </w:t>
      </w:r>
      <w:r w:rsidR="00EF1EBA" w:rsidRPr="00FA3A29">
        <w:t xml:space="preserve">environmental </w:t>
      </w:r>
      <w:r w:rsidRPr="00FA3A29">
        <w:t xml:space="preserve">engineer x </w:t>
      </w:r>
      <w:r w:rsidR="00320EA3" w:rsidRPr="00FA3A29">
        <w:t>10</w:t>
      </w:r>
      <w:r w:rsidRPr="00FA3A29">
        <w:t xml:space="preserve"> hours = $</w:t>
      </w:r>
      <w:r w:rsidR="00144DA1" w:rsidRPr="00FA3A29">
        <w:t>539</w:t>
      </w:r>
      <w:r w:rsidRPr="00FA3A29">
        <w:t xml:space="preserve"> (rounded).  The total wage cost to all </w:t>
      </w:r>
      <w:r w:rsidR="00391D9E" w:rsidRPr="00FA3A29">
        <w:t>s</w:t>
      </w:r>
      <w:r w:rsidRPr="00FA3A29">
        <w:t>tate regulatory authorities is $</w:t>
      </w:r>
      <w:r w:rsidR="00144DA1" w:rsidRPr="00FA3A29">
        <w:t>539</w:t>
      </w:r>
      <w:r w:rsidRPr="00FA3A29">
        <w:t xml:space="preserve"> x </w:t>
      </w:r>
      <w:r w:rsidR="00320EA3" w:rsidRPr="00FA3A29">
        <w:t>188</w:t>
      </w:r>
      <w:r w:rsidRPr="00FA3A29">
        <w:t xml:space="preserve"> permit applications = $</w:t>
      </w:r>
      <w:r w:rsidR="00144DA1" w:rsidRPr="00FA3A29">
        <w:t>101,332</w:t>
      </w:r>
      <w:r w:rsidRPr="00FA3A29">
        <w:t>.</w:t>
      </w:r>
    </w:p>
    <w:p w:rsidR="00665613" w:rsidRPr="00FA3A29" w:rsidRDefault="00665613" w:rsidP="00665613">
      <w:pPr>
        <w:widowControl/>
        <w:ind w:left="720"/>
        <w:rPr>
          <w:rFonts w:ascii="Times New Roman" w:hAnsi="Times New Roman"/>
          <w:sz w:val="24"/>
        </w:rPr>
      </w:pPr>
    </w:p>
    <w:p w:rsidR="00665613" w:rsidRPr="004C02E6" w:rsidRDefault="00665613" w:rsidP="00665613">
      <w:pPr>
        <w:ind w:left="720"/>
        <w:rPr>
          <w:rFonts w:ascii="Times New Roman" w:hAnsi="Times New Roman"/>
          <w:sz w:val="24"/>
        </w:rPr>
      </w:pPr>
      <w:r w:rsidRPr="00FA3A29">
        <w:rPr>
          <w:rFonts w:ascii="Times New Roman" w:hAnsi="Times New Roman"/>
          <w:sz w:val="24"/>
        </w:rPr>
        <w:t>The total costs to all respondents is $</w:t>
      </w:r>
      <w:r w:rsidR="00311528" w:rsidRPr="00FA3A29">
        <w:rPr>
          <w:rFonts w:ascii="Times New Roman" w:hAnsi="Times New Roman"/>
          <w:sz w:val="24"/>
        </w:rPr>
        <w:t>1</w:t>
      </w:r>
      <w:r w:rsidRPr="00FA3A29">
        <w:rPr>
          <w:rFonts w:ascii="Times New Roman" w:hAnsi="Times New Roman"/>
          <w:sz w:val="24"/>
        </w:rPr>
        <w:t>,</w:t>
      </w:r>
      <w:r w:rsidR="00144DA1" w:rsidRPr="00FA3A29">
        <w:rPr>
          <w:rFonts w:ascii="Times New Roman" w:hAnsi="Times New Roman"/>
          <w:sz w:val="24"/>
        </w:rPr>
        <w:t>794</w:t>
      </w:r>
      <w:r w:rsidRPr="00FA3A29">
        <w:rPr>
          <w:rFonts w:ascii="Times New Roman" w:hAnsi="Times New Roman"/>
          <w:sz w:val="24"/>
        </w:rPr>
        <w:t>,</w:t>
      </w:r>
      <w:r w:rsidR="00144DA1" w:rsidRPr="00FA3A29">
        <w:rPr>
          <w:rFonts w:ascii="Times New Roman" w:hAnsi="Times New Roman"/>
          <w:sz w:val="24"/>
        </w:rPr>
        <w:t>930</w:t>
      </w:r>
      <w:r w:rsidRPr="00FA3A29">
        <w:rPr>
          <w:rFonts w:ascii="Times New Roman" w:hAnsi="Times New Roman"/>
          <w:sz w:val="24"/>
        </w:rPr>
        <w:t xml:space="preserve"> + $</w:t>
      </w:r>
      <w:r w:rsidR="00144DA1" w:rsidRPr="00FA3A29">
        <w:rPr>
          <w:rFonts w:ascii="Times New Roman" w:hAnsi="Times New Roman"/>
          <w:sz w:val="24"/>
        </w:rPr>
        <w:t>101,332</w:t>
      </w:r>
      <w:r w:rsidRPr="00FA3A29">
        <w:rPr>
          <w:rFonts w:ascii="Times New Roman" w:hAnsi="Times New Roman"/>
          <w:sz w:val="24"/>
        </w:rPr>
        <w:t xml:space="preserve"> = $</w:t>
      </w:r>
      <w:r w:rsidR="00311528" w:rsidRPr="00FA3A29">
        <w:rPr>
          <w:rFonts w:ascii="Times New Roman" w:hAnsi="Times New Roman"/>
          <w:sz w:val="24"/>
        </w:rPr>
        <w:t>1</w:t>
      </w:r>
      <w:r w:rsidRPr="00FA3A29">
        <w:rPr>
          <w:rFonts w:ascii="Times New Roman" w:hAnsi="Times New Roman"/>
          <w:sz w:val="24"/>
        </w:rPr>
        <w:t>,</w:t>
      </w:r>
      <w:r w:rsidR="00144DA1" w:rsidRPr="00FA3A29">
        <w:rPr>
          <w:rFonts w:ascii="Times New Roman" w:hAnsi="Times New Roman"/>
          <w:sz w:val="24"/>
        </w:rPr>
        <w:t>896</w:t>
      </w:r>
      <w:r w:rsidR="00311528" w:rsidRPr="00FA3A29">
        <w:rPr>
          <w:rFonts w:ascii="Times New Roman" w:hAnsi="Times New Roman"/>
          <w:sz w:val="24"/>
        </w:rPr>
        <w:t>,</w:t>
      </w:r>
      <w:r w:rsidR="00FA3A29" w:rsidRPr="00FA3A29">
        <w:rPr>
          <w:rFonts w:ascii="Times New Roman" w:hAnsi="Times New Roman"/>
          <w:sz w:val="24"/>
        </w:rPr>
        <w:t>262</w:t>
      </w:r>
      <w:r w:rsidRPr="00FA3A29">
        <w:rPr>
          <w:rFonts w:ascii="Times New Roman" w:hAnsi="Times New Roman"/>
          <w:sz w:val="24"/>
        </w:rPr>
        <w:t>.</w:t>
      </w:r>
    </w:p>
    <w:p w:rsidR="002B23EE" w:rsidRPr="004C02E6" w:rsidRDefault="002B23EE" w:rsidP="002B23EE">
      <w:pPr>
        <w:widowControl/>
        <w:ind w:left="720"/>
        <w:rPr>
          <w:rFonts w:ascii="Times New Roman" w:hAnsi="Times New Roman"/>
          <w:sz w:val="24"/>
        </w:rPr>
      </w:pPr>
    </w:p>
    <w:p w:rsidR="00226991" w:rsidRPr="004C02E6" w:rsidRDefault="00226991" w:rsidP="00CD6139">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CD6139" w:rsidRPr="004C02E6">
        <w:rPr>
          <w:rFonts w:ascii="Times New Roman" w:hAnsi="Times New Roman"/>
          <w:sz w:val="24"/>
        </w:rPr>
        <w:t>See list of items with identical responses.</w:t>
      </w:r>
    </w:p>
    <w:p w:rsidR="00226991" w:rsidRPr="004C02E6" w:rsidRDefault="00226991">
      <w:pPr>
        <w:rPr>
          <w:rFonts w:ascii="Times New Roman" w:hAnsi="Times New Roman"/>
          <w:sz w:val="24"/>
        </w:rPr>
      </w:pPr>
    </w:p>
    <w:p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r w:rsidRPr="004C02E6">
        <w:rPr>
          <w:rFonts w:ascii="Times New Roman" w:hAnsi="Times New Roman"/>
          <w:sz w:val="24"/>
        </w:rPr>
        <w:t xml:space="preserve"> </w:t>
      </w:r>
    </w:p>
    <w:p w:rsidR="00226991" w:rsidRPr="004C02E6" w:rsidRDefault="00226991">
      <w:pPr>
        <w:rPr>
          <w:rFonts w:ascii="Times New Roman" w:hAnsi="Times New Roman"/>
          <w:sz w:val="24"/>
        </w:rPr>
      </w:pPr>
    </w:p>
    <w:p w:rsidR="008A41E0" w:rsidRPr="004C02E6" w:rsidRDefault="008A41E0" w:rsidP="008A41E0">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rsidR="008A41E0" w:rsidRPr="004C02E6" w:rsidRDefault="008A41E0" w:rsidP="008A41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8A41E0" w:rsidRPr="00FA3A29" w:rsidRDefault="008A41E0" w:rsidP="008A41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xml:space="preserve">:  In keeping with the current guidance concerning oversight of </w:t>
      </w:r>
      <w:r w:rsidR="00391D9E">
        <w:rPr>
          <w:rFonts w:ascii="Times New Roman" w:hAnsi="Times New Roman"/>
          <w:sz w:val="24"/>
        </w:rPr>
        <w:t>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w:t>
      </w:r>
      <w:r w:rsidR="00391D9E">
        <w:rPr>
          <w:rFonts w:ascii="Times New Roman" w:hAnsi="Times New Roman"/>
          <w:sz w:val="24"/>
        </w:rPr>
        <w:t>rsight review of s</w:t>
      </w:r>
      <w:r w:rsidRPr="004C02E6">
        <w:rPr>
          <w:rFonts w:ascii="Times New Roman" w:hAnsi="Times New Roman"/>
          <w:sz w:val="24"/>
        </w:rPr>
        <w:t>tate compliance with the requirements of §779/783.</w:t>
      </w:r>
      <w:r w:rsidR="008B3B24" w:rsidRPr="004C02E6">
        <w:rPr>
          <w:rFonts w:ascii="Times New Roman" w:hAnsi="Times New Roman"/>
          <w:sz w:val="24"/>
        </w:rPr>
        <w:t>25</w:t>
      </w:r>
      <w:r w:rsidRPr="004C02E6">
        <w:rPr>
          <w:rFonts w:ascii="Times New Roman" w:hAnsi="Times New Roman"/>
          <w:sz w:val="24"/>
        </w:rPr>
        <w:t xml:space="preserve"> in the absence of any indication of programmatic problems.  </w:t>
      </w:r>
      <w:r w:rsidR="008B5EE5">
        <w:rPr>
          <w:rFonts w:ascii="Times New Roman" w:hAnsi="Times New Roman"/>
          <w:sz w:val="24"/>
        </w:rPr>
        <w:t>OSMRE</w:t>
      </w:r>
      <w:r w:rsidRPr="004C02E6">
        <w:rPr>
          <w:rFonts w:ascii="Times New Roman" w:hAnsi="Times New Roman"/>
          <w:sz w:val="24"/>
        </w:rPr>
        <w:t xml:space="preserve"> assumes that we will conduct an oversight review of this topic in one </w:t>
      </w:r>
      <w:r w:rsidR="00391D9E">
        <w:rPr>
          <w:rFonts w:ascii="Times New Roman" w:hAnsi="Times New Roman"/>
          <w:sz w:val="24"/>
        </w:rPr>
        <w:t>s</w:t>
      </w:r>
      <w:r w:rsidRPr="004C02E6">
        <w:rPr>
          <w:rFonts w:ascii="Times New Roman" w:hAnsi="Times New Roman"/>
          <w:sz w:val="24"/>
        </w:rPr>
        <w:t xml:space="preserve">tate program per year and that the review requires an average of 4 </w:t>
      </w:r>
      <w:r w:rsidRPr="001C1CA7">
        <w:rPr>
          <w:rFonts w:ascii="Times New Roman" w:hAnsi="Times New Roman"/>
          <w:sz w:val="24"/>
        </w:rPr>
        <w:t xml:space="preserve">hours at </w:t>
      </w:r>
      <w:r w:rsidR="00345E3D" w:rsidRPr="001C1CA7">
        <w:rPr>
          <w:rFonts w:ascii="Times New Roman" w:hAnsi="Times New Roman"/>
          <w:sz w:val="24"/>
        </w:rPr>
        <w:t>$</w:t>
      </w:r>
      <w:r w:rsidR="00FA3A29" w:rsidRPr="001C1CA7">
        <w:rPr>
          <w:rFonts w:ascii="Times New Roman" w:hAnsi="Times New Roman"/>
          <w:sz w:val="24"/>
        </w:rPr>
        <w:t>68</w:t>
      </w:r>
      <w:r w:rsidR="00345E3D" w:rsidRPr="001C1CA7">
        <w:rPr>
          <w:rFonts w:ascii="Times New Roman" w:hAnsi="Times New Roman"/>
          <w:sz w:val="24"/>
        </w:rPr>
        <w:t xml:space="preserve"> per hour</w:t>
      </w:r>
      <w:r w:rsidR="00345E3D" w:rsidRPr="004C02E6">
        <w:rPr>
          <w:rFonts w:ascii="Times New Roman" w:hAnsi="Times New Roman"/>
          <w:sz w:val="24"/>
        </w:rPr>
        <w:t xml:space="preserve"> (GS 13/</w:t>
      </w:r>
      <w:r w:rsidR="00345E3D">
        <w:rPr>
          <w:rFonts w:ascii="Times New Roman" w:hAnsi="Times New Roman"/>
          <w:sz w:val="24"/>
        </w:rPr>
        <w:t>5</w:t>
      </w:r>
      <w:r w:rsidR="00345E3D" w:rsidRPr="004C02E6">
        <w:rPr>
          <w:rFonts w:ascii="Times New Roman" w:hAnsi="Times New Roman"/>
          <w:sz w:val="24"/>
        </w:rPr>
        <w:t xml:space="preserve"> </w:t>
      </w:r>
      <w:r w:rsidR="00345E3D" w:rsidRPr="004C02E6">
        <w:rPr>
          <w:rFonts w:ascii="Times New Roman" w:hAnsi="Times New Roman"/>
          <w:sz w:val="24"/>
        </w:rPr>
        <w:lastRenderedPageBreak/>
        <w:t xml:space="preserve">regulatory program specialist/engineer) to review the application to conduct the oversight review of this </w:t>
      </w:r>
      <w:r w:rsidR="00345E3D" w:rsidRPr="00FA3A29">
        <w:rPr>
          <w:rFonts w:ascii="Times New Roman" w:hAnsi="Times New Roman"/>
          <w:sz w:val="24"/>
        </w:rPr>
        <w:t xml:space="preserve">portion of the application. </w:t>
      </w:r>
      <w:r w:rsidRPr="00FA3A29">
        <w:rPr>
          <w:rFonts w:ascii="Times New Roman" w:hAnsi="Times New Roman"/>
          <w:sz w:val="24"/>
        </w:rPr>
        <w:t xml:space="preserve">  The annual cost to the Federal government for this oversight activity is estimated to be 4 hours x $</w:t>
      </w:r>
      <w:r w:rsidR="00FA3A29" w:rsidRPr="00FA3A29">
        <w:rPr>
          <w:rFonts w:ascii="Times New Roman" w:hAnsi="Times New Roman"/>
          <w:sz w:val="24"/>
        </w:rPr>
        <w:t>6</w:t>
      </w:r>
      <w:r w:rsidR="00345E3D" w:rsidRPr="00FA3A29">
        <w:rPr>
          <w:rFonts w:ascii="Times New Roman" w:hAnsi="Times New Roman"/>
          <w:sz w:val="24"/>
        </w:rPr>
        <w:t>8</w:t>
      </w:r>
      <w:r w:rsidRPr="00FA3A29">
        <w:rPr>
          <w:rFonts w:ascii="Times New Roman" w:hAnsi="Times New Roman"/>
          <w:sz w:val="24"/>
        </w:rPr>
        <w:t xml:space="preserve"> (rounded) = $2</w:t>
      </w:r>
      <w:r w:rsidR="00FA3A29" w:rsidRPr="00FA3A29">
        <w:rPr>
          <w:rFonts w:ascii="Times New Roman" w:hAnsi="Times New Roman"/>
          <w:sz w:val="24"/>
        </w:rPr>
        <w:t>7</w:t>
      </w:r>
      <w:r w:rsidR="00345E3D" w:rsidRPr="00FA3A29">
        <w:rPr>
          <w:rFonts w:ascii="Times New Roman" w:hAnsi="Times New Roman"/>
          <w:sz w:val="24"/>
        </w:rPr>
        <w:t>2</w:t>
      </w:r>
      <w:r w:rsidRPr="00FA3A29">
        <w:rPr>
          <w:rFonts w:ascii="Times New Roman" w:hAnsi="Times New Roman"/>
          <w:sz w:val="24"/>
        </w:rPr>
        <w:t>.</w:t>
      </w:r>
    </w:p>
    <w:p w:rsidR="008A41E0" w:rsidRPr="00FA3A29" w:rsidRDefault="008A41E0" w:rsidP="008A41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8A41E0" w:rsidRPr="004C02E6" w:rsidRDefault="008A41E0" w:rsidP="008A41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FA3A29">
        <w:rPr>
          <w:rFonts w:ascii="Times New Roman" w:hAnsi="Times New Roman"/>
          <w:sz w:val="24"/>
          <w:u w:val="single"/>
        </w:rPr>
        <w:t>Federal Programs</w:t>
      </w:r>
      <w:r w:rsidRPr="00FA3A29">
        <w:rPr>
          <w:rFonts w:ascii="Times New Roman" w:hAnsi="Times New Roman"/>
          <w:sz w:val="24"/>
        </w:rPr>
        <w:t xml:space="preserve">:  Based upon data </w:t>
      </w:r>
      <w:r w:rsidR="009E111D" w:rsidRPr="00FA3A29">
        <w:rPr>
          <w:rFonts w:ascii="Times New Roman" w:hAnsi="Times New Roman"/>
          <w:sz w:val="24"/>
        </w:rPr>
        <w:t xml:space="preserve">recently </w:t>
      </w:r>
      <w:r w:rsidRPr="00FA3A29">
        <w:rPr>
          <w:rFonts w:ascii="Times New Roman" w:hAnsi="Times New Roman"/>
          <w:sz w:val="24"/>
        </w:rPr>
        <w:t xml:space="preserve">collected, </w:t>
      </w:r>
      <w:r w:rsidR="008B5EE5" w:rsidRPr="00FA3A29">
        <w:rPr>
          <w:rFonts w:ascii="Times New Roman" w:hAnsi="Times New Roman"/>
          <w:sz w:val="24"/>
        </w:rPr>
        <w:t>OSMRE</w:t>
      </w:r>
      <w:r w:rsidRPr="00FA3A29">
        <w:rPr>
          <w:rFonts w:ascii="Times New Roman" w:hAnsi="Times New Roman"/>
          <w:sz w:val="24"/>
        </w:rPr>
        <w:t xml:space="preserve"> estimates that it will annually receive approximately </w:t>
      </w:r>
      <w:r w:rsidR="009E111D" w:rsidRPr="00FA3A29">
        <w:rPr>
          <w:rFonts w:ascii="Times New Roman" w:hAnsi="Times New Roman"/>
          <w:sz w:val="24"/>
        </w:rPr>
        <w:t>2</w:t>
      </w:r>
      <w:r w:rsidRPr="00FA3A29">
        <w:rPr>
          <w:rFonts w:ascii="Times New Roman" w:hAnsi="Times New Roman"/>
          <w:sz w:val="24"/>
        </w:rPr>
        <w:t xml:space="preserve"> applications for new permits for lands and operations for which </w:t>
      </w:r>
      <w:r w:rsidR="008B5EE5" w:rsidRPr="00FA3A29">
        <w:rPr>
          <w:rFonts w:ascii="Times New Roman" w:hAnsi="Times New Roman"/>
          <w:sz w:val="24"/>
        </w:rPr>
        <w:t>OSMRE</w:t>
      </w:r>
      <w:r w:rsidRPr="00FA3A29">
        <w:rPr>
          <w:rFonts w:ascii="Times New Roman" w:hAnsi="Times New Roman"/>
          <w:sz w:val="24"/>
        </w:rPr>
        <w:t xml:space="preserve"> is the regulatory authority, requiring </w:t>
      </w:r>
      <w:r w:rsidR="009E111D" w:rsidRPr="00FA3A29">
        <w:rPr>
          <w:rFonts w:ascii="Times New Roman" w:hAnsi="Times New Roman"/>
          <w:sz w:val="24"/>
        </w:rPr>
        <w:t>10</w:t>
      </w:r>
      <w:r w:rsidRPr="00FA3A29">
        <w:rPr>
          <w:rFonts w:ascii="Times New Roman" w:hAnsi="Times New Roman"/>
          <w:sz w:val="24"/>
        </w:rPr>
        <w:t xml:space="preserve"> hours to review each.  At an average salary of $</w:t>
      </w:r>
      <w:r w:rsidR="00FA3A29" w:rsidRPr="00FA3A29">
        <w:rPr>
          <w:rFonts w:ascii="Times New Roman" w:hAnsi="Times New Roman"/>
          <w:sz w:val="24"/>
        </w:rPr>
        <w:t>6</w:t>
      </w:r>
      <w:r w:rsidR="00345E3D" w:rsidRPr="00FA3A29">
        <w:rPr>
          <w:rFonts w:ascii="Times New Roman" w:hAnsi="Times New Roman"/>
          <w:sz w:val="24"/>
        </w:rPr>
        <w:t>8</w:t>
      </w:r>
      <w:r w:rsidRPr="00FA3A29">
        <w:rPr>
          <w:rFonts w:ascii="Times New Roman" w:hAnsi="Times New Roman"/>
          <w:sz w:val="24"/>
        </w:rPr>
        <w:t xml:space="preserve"> per hour as referenced above, the annual wage cost to the Federal government to review th</w:t>
      </w:r>
      <w:r w:rsidR="004A350C" w:rsidRPr="00FA3A29">
        <w:rPr>
          <w:rFonts w:ascii="Times New Roman" w:hAnsi="Times New Roman"/>
          <w:sz w:val="24"/>
        </w:rPr>
        <w:t>i</w:t>
      </w:r>
      <w:r w:rsidR="0063412B" w:rsidRPr="00FA3A29">
        <w:rPr>
          <w:rFonts w:ascii="Times New Roman" w:hAnsi="Times New Roman"/>
          <w:sz w:val="24"/>
        </w:rPr>
        <w:t>s</w:t>
      </w:r>
      <w:r w:rsidRPr="00FA3A29">
        <w:rPr>
          <w:rFonts w:ascii="Times New Roman" w:hAnsi="Times New Roman"/>
          <w:sz w:val="24"/>
        </w:rPr>
        <w:t xml:space="preserve"> section of the applications will be $1,</w:t>
      </w:r>
      <w:r w:rsidR="00FA3A29" w:rsidRPr="00FA3A29">
        <w:rPr>
          <w:rFonts w:ascii="Times New Roman" w:hAnsi="Times New Roman"/>
          <w:sz w:val="24"/>
        </w:rPr>
        <w:t>3</w:t>
      </w:r>
      <w:r w:rsidR="00345E3D" w:rsidRPr="00FA3A29">
        <w:rPr>
          <w:rFonts w:ascii="Times New Roman" w:hAnsi="Times New Roman"/>
          <w:sz w:val="24"/>
        </w:rPr>
        <w:t>6</w:t>
      </w:r>
      <w:r w:rsidR="00FA3A29" w:rsidRPr="00FA3A29">
        <w:rPr>
          <w:rFonts w:ascii="Times New Roman" w:hAnsi="Times New Roman"/>
          <w:sz w:val="24"/>
        </w:rPr>
        <w:t>0</w:t>
      </w:r>
      <w:r w:rsidR="008B3B24" w:rsidRPr="00FA3A29">
        <w:rPr>
          <w:rFonts w:ascii="Times New Roman" w:hAnsi="Times New Roman"/>
          <w:sz w:val="24"/>
        </w:rPr>
        <w:t xml:space="preserve"> </w:t>
      </w:r>
      <w:r w:rsidRPr="00FA3A29">
        <w:rPr>
          <w:rFonts w:ascii="Times New Roman" w:hAnsi="Times New Roman"/>
          <w:sz w:val="24"/>
        </w:rPr>
        <w:t>(</w:t>
      </w:r>
      <w:r w:rsidR="009E111D" w:rsidRPr="00FA3A29">
        <w:rPr>
          <w:rFonts w:ascii="Times New Roman" w:hAnsi="Times New Roman"/>
          <w:sz w:val="24"/>
        </w:rPr>
        <w:t>2</w:t>
      </w:r>
      <w:r w:rsidRPr="00FA3A29">
        <w:rPr>
          <w:rFonts w:ascii="Times New Roman" w:hAnsi="Times New Roman"/>
          <w:sz w:val="24"/>
        </w:rPr>
        <w:t xml:space="preserve"> applications x </w:t>
      </w:r>
      <w:r w:rsidR="009E111D" w:rsidRPr="00FA3A29">
        <w:rPr>
          <w:rFonts w:ascii="Times New Roman" w:hAnsi="Times New Roman"/>
          <w:sz w:val="24"/>
        </w:rPr>
        <w:t>10</w:t>
      </w:r>
      <w:r w:rsidRPr="00FA3A29">
        <w:rPr>
          <w:rFonts w:ascii="Times New Roman" w:hAnsi="Times New Roman"/>
          <w:sz w:val="24"/>
        </w:rPr>
        <w:t xml:space="preserve"> hours per review x $</w:t>
      </w:r>
      <w:r w:rsidR="00FA3A29" w:rsidRPr="00FA3A29">
        <w:rPr>
          <w:rFonts w:ascii="Times New Roman" w:hAnsi="Times New Roman"/>
          <w:sz w:val="24"/>
        </w:rPr>
        <w:t>6</w:t>
      </w:r>
      <w:r w:rsidR="00345E3D" w:rsidRPr="00FA3A29">
        <w:rPr>
          <w:rFonts w:ascii="Times New Roman" w:hAnsi="Times New Roman"/>
          <w:sz w:val="24"/>
        </w:rPr>
        <w:t>8</w:t>
      </w:r>
      <w:r w:rsidRPr="00FA3A29">
        <w:rPr>
          <w:rFonts w:ascii="Times New Roman" w:hAnsi="Times New Roman"/>
          <w:sz w:val="24"/>
        </w:rPr>
        <w:t xml:space="preserve"> per hour, rounded).</w:t>
      </w:r>
    </w:p>
    <w:p w:rsidR="008A41E0" w:rsidRPr="004C02E6" w:rsidRDefault="008A41E0" w:rsidP="008A41E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8A41E0" w:rsidRPr="00FA3A29" w:rsidRDefault="008A41E0" w:rsidP="008A41E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FA3A29">
        <w:rPr>
          <w:rFonts w:ascii="Times New Roman" w:hAnsi="Times New Roman"/>
          <w:bCs/>
          <w:sz w:val="24"/>
          <w:u w:val="single"/>
        </w:rPr>
        <w:t>Total Federal Cost</w:t>
      </w:r>
    </w:p>
    <w:p w:rsidR="008A41E0" w:rsidRPr="00FA3A29" w:rsidRDefault="008A41E0" w:rsidP="008A41E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rsidR="008A41E0" w:rsidRPr="00FA3A29" w:rsidRDefault="00345E3D" w:rsidP="00345E3D">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FA3A29">
        <w:rPr>
          <w:rFonts w:ascii="Times New Roman" w:hAnsi="Times New Roman"/>
          <w:bCs/>
          <w:sz w:val="24"/>
        </w:rPr>
        <w:tab/>
      </w:r>
      <w:r w:rsidR="008A41E0" w:rsidRPr="00FA3A29">
        <w:rPr>
          <w:rFonts w:ascii="Times New Roman" w:hAnsi="Times New Roman"/>
          <w:bCs/>
          <w:sz w:val="24"/>
        </w:rPr>
        <w:t xml:space="preserve">$ </w:t>
      </w:r>
      <w:r w:rsidRPr="00FA3A29">
        <w:rPr>
          <w:rFonts w:ascii="Times New Roman" w:hAnsi="Times New Roman"/>
          <w:bCs/>
          <w:sz w:val="24"/>
        </w:rPr>
        <w:t xml:space="preserve">  </w:t>
      </w:r>
      <w:r w:rsidR="008A41E0" w:rsidRPr="00FA3A29">
        <w:rPr>
          <w:rFonts w:ascii="Times New Roman" w:hAnsi="Times New Roman"/>
          <w:bCs/>
          <w:sz w:val="24"/>
        </w:rPr>
        <w:t xml:space="preserve"> 2</w:t>
      </w:r>
      <w:r w:rsidR="00FA3A29" w:rsidRPr="00FA3A29">
        <w:rPr>
          <w:rFonts w:ascii="Times New Roman" w:hAnsi="Times New Roman"/>
          <w:bCs/>
          <w:sz w:val="24"/>
        </w:rPr>
        <w:t>7</w:t>
      </w:r>
      <w:r w:rsidRPr="00FA3A29">
        <w:rPr>
          <w:rFonts w:ascii="Times New Roman" w:hAnsi="Times New Roman"/>
          <w:bCs/>
          <w:sz w:val="24"/>
        </w:rPr>
        <w:t xml:space="preserve">2  </w:t>
      </w:r>
      <w:r w:rsidR="008A41E0" w:rsidRPr="00FA3A29">
        <w:rPr>
          <w:rFonts w:ascii="Times New Roman" w:hAnsi="Times New Roman"/>
          <w:bCs/>
          <w:sz w:val="24"/>
        </w:rPr>
        <w:t>Oversight</w:t>
      </w:r>
    </w:p>
    <w:p w:rsidR="008A41E0" w:rsidRPr="00FA3A29" w:rsidRDefault="008A41E0" w:rsidP="00345E3D">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FA3A29">
        <w:rPr>
          <w:rFonts w:ascii="Times New Roman" w:hAnsi="Times New Roman"/>
          <w:bCs/>
          <w:sz w:val="24"/>
          <w:u w:val="single"/>
        </w:rPr>
        <w:t>+</w:t>
      </w:r>
      <w:r w:rsidR="00345E3D" w:rsidRPr="00FA3A29">
        <w:rPr>
          <w:rFonts w:ascii="Times New Roman" w:hAnsi="Times New Roman"/>
          <w:bCs/>
          <w:sz w:val="24"/>
          <w:u w:val="single"/>
        </w:rPr>
        <w:tab/>
      </w:r>
      <w:r w:rsidRPr="00FA3A29">
        <w:rPr>
          <w:rFonts w:ascii="Times New Roman" w:hAnsi="Times New Roman"/>
          <w:bCs/>
          <w:sz w:val="24"/>
          <w:u w:val="single"/>
        </w:rPr>
        <w:t>$</w:t>
      </w:r>
      <w:r w:rsidR="00345E3D" w:rsidRPr="00FA3A29">
        <w:rPr>
          <w:rFonts w:ascii="Times New Roman" w:hAnsi="Times New Roman"/>
          <w:bCs/>
          <w:sz w:val="24"/>
          <w:u w:val="single"/>
        </w:rPr>
        <w:t xml:space="preserve"> </w:t>
      </w:r>
      <w:r w:rsidRPr="00FA3A29">
        <w:rPr>
          <w:rFonts w:ascii="Times New Roman" w:hAnsi="Times New Roman"/>
          <w:bCs/>
          <w:sz w:val="24"/>
          <w:u w:val="single"/>
        </w:rPr>
        <w:t>1,</w:t>
      </w:r>
      <w:r w:rsidR="00FA3A29" w:rsidRPr="00FA3A29">
        <w:rPr>
          <w:rFonts w:ascii="Times New Roman" w:hAnsi="Times New Roman"/>
          <w:bCs/>
          <w:sz w:val="24"/>
          <w:u w:val="single"/>
        </w:rPr>
        <w:t>3</w:t>
      </w:r>
      <w:r w:rsidR="00345E3D" w:rsidRPr="00FA3A29">
        <w:rPr>
          <w:rFonts w:ascii="Times New Roman" w:hAnsi="Times New Roman"/>
          <w:bCs/>
          <w:sz w:val="24"/>
          <w:u w:val="single"/>
        </w:rPr>
        <w:t>6</w:t>
      </w:r>
      <w:r w:rsidR="00FA3A29" w:rsidRPr="00FA3A29">
        <w:rPr>
          <w:rFonts w:ascii="Times New Roman" w:hAnsi="Times New Roman"/>
          <w:bCs/>
          <w:sz w:val="24"/>
          <w:u w:val="single"/>
        </w:rPr>
        <w:t>0</w:t>
      </w:r>
      <w:r w:rsidR="00345E3D" w:rsidRPr="00FA3A29">
        <w:rPr>
          <w:rFonts w:ascii="Times New Roman" w:hAnsi="Times New Roman"/>
          <w:bCs/>
          <w:sz w:val="24"/>
        </w:rPr>
        <w:t xml:space="preserve">  </w:t>
      </w:r>
      <w:r w:rsidRPr="00FA3A29">
        <w:rPr>
          <w:rFonts w:ascii="Times New Roman" w:hAnsi="Times New Roman"/>
          <w:bCs/>
          <w:sz w:val="24"/>
        </w:rPr>
        <w:t>Federal Programs</w:t>
      </w:r>
    </w:p>
    <w:p w:rsidR="008A41E0" w:rsidRPr="004C02E6" w:rsidRDefault="00345E3D" w:rsidP="00345E3D">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FA3A29">
        <w:rPr>
          <w:rFonts w:ascii="Times New Roman" w:hAnsi="Times New Roman"/>
          <w:sz w:val="24"/>
        </w:rPr>
        <w:tab/>
      </w:r>
      <w:r w:rsidR="008A41E0" w:rsidRPr="00FA3A29">
        <w:rPr>
          <w:rFonts w:ascii="Times New Roman" w:hAnsi="Times New Roman"/>
          <w:sz w:val="24"/>
        </w:rPr>
        <w:t>$</w:t>
      </w:r>
      <w:r w:rsidRPr="00FA3A29">
        <w:rPr>
          <w:rFonts w:ascii="Times New Roman" w:hAnsi="Times New Roman"/>
          <w:sz w:val="24"/>
        </w:rPr>
        <w:t xml:space="preserve"> </w:t>
      </w:r>
      <w:r w:rsidR="00311528" w:rsidRPr="00FA3A29">
        <w:rPr>
          <w:rFonts w:ascii="Times New Roman" w:hAnsi="Times New Roman"/>
          <w:sz w:val="24"/>
        </w:rPr>
        <w:t>1</w:t>
      </w:r>
      <w:r w:rsidR="008A41E0" w:rsidRPr="00FA3A29">
        <w:rPr>
          <w:rFonts w:ascii="Times New Roman" w:hAnsi="Times New Roman"/>
          <w:sz w:val="24"/>
        </w:rPr>
        <w:t>,</w:t>
      </w:r>
      <w:r w:rsidR="00FA3A29" w:rsidRPr="00FA3A29">
        <w:rPr>
          <w:rFonts w:ascii="Times New Roman" w:hAnsi="Times New Roman"/>
          <w:sz w:val="24"/>
        </w:rPr>
        <w:t>632</w:t>
      </w:r>
      <w:r w:rsidRPr="00FA3A29">
        <w:rPr>
          <w:rFonts w:ascii="Times New Roman" w:hAnsi="Times New Roman"/>
          <w:sz w:val="24"/>
        </w:rPr>
        <w:t xml:space="preserve">  </w:t>
      </w:r>
      <w:r w:rsidR="008A41E0" w:rsidRPr="00FA3A29">
        <w:rPr>
          <w:rFonts w:ascii="Times New Roman" w:hAnsi="Times New Roman"/>
          <w:sz w:val="24"/>
        </w:rPr>
        <w:t>Total Federal Cost</w:t>
      </w:r>
    </w:p>
    <w:p w:rsidR="00665613" w:rsidRPr="004C02E6" w:rsidRDefault="00665613" w:rsidP="002B2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rsidR="00345E3D" w:rsidRPr="007B0E32" w:rsidRDefault="00226991" w:rsidP="00345E3D">
      <w:pPr>
        <w:pStyle w:val="BodyTextIndent3"/>
      </w:pPr>
      <w:r w:rsidRPr="004C02E6">
        <w:t>15.</w:t>
      </w:r>
      <w:r w:rsidRPr="004C02E6">
        <w:tab/>
      </w:r>
      <w:r w:rsidR="00345E3D" w:rsidRPr="000C6DDC">
        <w:t xml:space="preserve">There are currently </w:t>
      </w:r>
      <w:r w:rsidR="009E111D">
        <w:t>43,833</w:t>
      </w:r>
      <w:r w:rsidR="00345E3D" w:rsidRPr="000C6DDC">
        <w:t xml:space="preserve"> hours approved for th</w:t>
      </w:r>
      <w:r w:rsidR="00345E3D">
        <w:t>is</w:t>
      </w:r>
      <w:r w:rsidR="00345E3D" w:rsidRPr="000C6DDC">
        <w:t xml:space="preserve"> section</w:t>
      </w:r>
      <w:r w:rsidR="00345E3D">
        <w:t>.</w:t>
      </w:r>
      <w:r w:rsidR="00345E3D" w:rsidRPr="004C02E6">
        <w:t xml:space="preserve"> </w:t>
      </w:r>
      <w:r w:rsidR="00345E3D">
        <w:t xml:space="preserve"> </w:t>
      </w:r>
      <w:r w:rsidR="00080F08" w:rsidRPr="004C02E6">
        <w:t xml:space="preserve">This information collection request will </w:t>
      </w:r>
      <w:r w:rsidR="00080F08" w:rsidRPr="007B0E32">
        <w:t>cause a slight decrease to the previously approved burden estimate</w:t>
      </w:r>
      <w:r w:rsidR="00080F08">
        <w:t xml:space="preserve">.  This </w:t>
      </w:r>
      <w:r w:rsidR="00080F08" w:rsidRPr="007B0E32">
        <w:t>adjustment</w:t>
      </w:r>
      <w:r w:rsidR="00080F08">
        <w:t xml:space="preserve"> i</w:t>
      </w:r>
      <w:r w:rsidR="00080F08" w:rsidRPr="007B0E32">
        <w:t xml:space="preserve">s </w:t>
      </w:r>
      <w:r w:rsidR="009E111D">
        <w:t xml:space="preserve">primarily </w:t>
      </w:r>
      <w:r w:rsidR="00080F08" w:rsidRPr="007B0E32">
        <w:t xml:space="preserve">due to </w:t>
      </w:r>
      <w:r w:rsidR="00080F08">
        <w:t xml:space="preserve">a </w:t>
      </w:r>
      <w:r w:rsidR="009E111D">
        <w:t>de</w:t>
      </w:r>
      <w:r w:rsidR="00080F08">
        <w:t xml:space="preserve">crease in the </w:t>
      </w:r>
      <w:r w:rsidR="00080F08" w:rsidRPr="007B0E32">
        <w:t>number of permit applications</w:t>
      </w:r>
      <w:r w:rsidR="00080F08">
        <w:t xml:space="preserve"> </w:t>
      </w:r>
      <w:r w:rsidR="009E111D">
        <w:t xml:space="preserve">we expect to </w:t>
      </w:r>
      <w:r w:rsidR="00080F08" w:rsidRPr="007B0E32">
        <w:t xml:space="preserve">be </w:t>
      </w:r>
      <w:r w:rsidR="00080F08">
        <w:t>prepare</w:t>
      </w:r>
      <w:r w:rsidR="009E111D">
        <w:t>d</w:t>
      </w:r>
      <w:r w:rsidR="00080F08">
        <w:t xml:space="preserve"> </w:t>
      </w:r>
      <w:r w:rsidR="00080F08" w:rsidRPr="007B0E32">
        <w:t>and issued</w:t>
      </w:r>
      <w:r w:rsidR="009E111D">
        <w:t xml:space="preserve"> </w:t>
      </w:r>
      <w:r w:rsidR="001C1CA7">
        <w:t xml:space="preserve">annually </w:t>
      </w:r>
      <w:r w:rsidR="009E111D">
        <w:t>over the next three years</w:t>
      </w:r>
      <w:r w:rsidR="00080F08" w:rsidRPr="007B0E32">
        <w:t xml:space="preserve">. </w:t>
      </w:r>
      <w:r w:rsidR="00080F08">
        <w:t xml:space="preserve"> </w:t>
      </w:r>
      <w:r w:rsidR="00345E3D" w:rsidRPr="007B0E32">
        <w:t>The burden will change as follows</w:t>
      </w:r>
      <w:smartTag w:uri="urn:schemas-microsoft-com:office:smarttags" w:element="PersonName">
        <w:r w:rsidR="00345E3D" w:rsidRPr="007B0E32">
          <w:t>:</w:t>
        </w:r>
      </w:smartTag>
    </w:p>
    <w:p w:rsidR="00345E3D" w:rsidRPr="007B0E32" w:rsidRDefault="00345E3D" w:rsidP="00345E3D">
      <w:pPr>
        <w:tabs>
          <w:tab w:val="left" w:pos="720"/>
        </w:tabs>
        <w:ind w:left="180"/>
        <w:rPr>
          <w:rFonts w:ascii="Times New Roman" w:hAnsi="Times New Roman"/>
          <w:sz w:val="24"/>
        </w:rPr>
      </w:pPr>
    </w:p>
    <w:p w:rsidR="00345E3D" w:rsidRPr="007B0E32" w:rsidRDefault="00345E3D" w:rsidP="00345E3D">
      <w:pPr>
        <w:tabs>
          <w:tab w:val="left" w:pos="900"/>
          <w:tab w:val="left" w:pos="1440"/>
        </w:tabs>
        <w:ind w:left="720"/>
        <w:rPr>
          <w:rFonts w:ascii="Times New Roman" w:hAnsi="Times New Roman"/>
          <w:sz w:val="24"/>
        </w:rPr>
      </w:pPr>
      <w:r>
        <w:rPr>
          <w:rFonts w:ascii="Times New Roman" w:hAnsi="Times New Roman"/>
          <w:sz w:val="24"/>
        </w:rPr>
        <w:tab/>
      </w:r>
      <w:r w:rsidR="009E111D">
        <w:rPr>
          <w:rFonts w:ascii="Times New Roman" w:hAnsi="Times New Roman"/>
          <w:sz w:val="24"/>
        </w:rPr>
        <w:t>43,833</w:t>
      </w:r>
      <w:r>
        <w:rPr>
          <w:rFonts w:ascii="Times New Roman" w:hAnsi="Times New Roman"/>
          <w:sz w:val="24"/>
        </w:rPr>
        <w:t xml:space="preserve">  </w:t>
      </w:r>
      <w:r w:rsidRPr="007B0E32">
        <w:rPr>
          <w:rFonts w:ascii="Times New Roman" w:hAnsi="Times New Roman"/>
          <w:sz w:val="24"/>
        </w:rPr>
        <w:t>hours currently approved</w:t>
      </w:r>
    </w:p>
    <w:p w:rsidR="00345E3D" w:rsidRPr="007B0E32" w:rsidRDefault="00345E3D" w:rsidP="00345E3D">
      <w:pPr>
        <w:tabs>
          <w:tab w:val="left" w:pos="900"/>
          <w:tab w:val="left" w:pos="1440"/>
        </w:tabs>
        <w:ind w:left="720"/>
        <w:rPr>
          <w:rFonts w:ascii="Times New Roman" w:hAnsi="Times New Roman"/>
          <w:sz w:val="24"/>
        </w:rPr>
      </w:pPr>
      <w:r w:rsidRPr="00D44373">
        <w:rPr>
          <w:rFonts w:ascii="Times New Roman" w:hAnsi="Times New Roman"/>
          <w:sz w:val="24"/>
          <w:u w:val="single"/>
        </w:rPr>
        <w:t>-</w:t>
      </w:r>
      <w:r>
        <w:rPr>
          <w:rFonts w:ascii="Times New Roman" w:hAnsi="Times New Roman"/>
          <w:sz w:val="24"/>
          <w:u w:val="single"/>
        </w:rPr>
        <w:tab/>
      </w:r>
      <w:r w:rsidR="009E093E">
        <w:rPr>
          <w:rFonts w:ascii="Times New Roman" w:hAnsi="Times New Roman"/>
          <w:sz w:val="24"/>
          <w:u w:val="single"/>
        </w:rPr>
        <w:t xml:space="preserve">  5,283</w:t>
      </w:r>
      <w:r w:rsidRPr="007B0E32">
        <w:rPr>
          <w:rFonts w:ascii="Times New Roman" w:hAnsi="Times New Roman"/>
          <w:sz w:val="24"/>
        </w:rPr>
        <w:t xml:space="preserve"> </w:t>
      </w:r>
      <w:r>
        <w:rPr>
          <w:rFonts w:ascii="Times New Roman" w:hAnsi="Times New Roman"/>
          <w:sz w:val="24"/>
        </w:rPr>
        <w:t xml:space="preserve"> </w:t>
      </w:r>
      <w:r w:rsidRPr="007B0E32">
        <w:rPr>
          <w:rFonts w:ascii="Times New Roman" w:hAnsi="Times New Roman"/>
          <w:sz w:val="24"/>
        </w:rPr>
        <w:t>hours due to an adjustment</w:t>
      </w:r>
    </w:p>
    <w:p w:rsidR="00345E3D" w:rsidRDefault="00345E3D" w:rsidP="00345E3D">
      <w:pPr>
        <w:tabs>
          <w:tab w:val="left" w:pos="900"/>
        </w:tabs>
        <w:ind w:left="720"/>
        <w:rPr>
          <w:rFonts w:ascii="Times New Roman" w:hAnsi="Times New Roman"/>
          <w:sz w:val="24"/>
        </w:rPr>
      </w:pPr>
      <w:r>
        <w:rPr>
          <w:rFonts w:ascii="Times New Roman" w:hAnsi="Times New Roman"/>
          <w:sz w:val="24"/>
        </w:rPr>
        <w:tab/>
      </w:r>
      <w:r w:rsidR="009E093E">
        <w:rPr>
          <w:rFonts w:ascii="Times New Roman" w:hAnsi="Times New Roman"/>
          <w:sz w:val="24"/>
        </w:rPr>
        <w:t>38,550</w:t>
      </w:r>
      <w:r w:rsidRPr="007B0E32">
        <w:rPr>
          <w:rFonts w:ascii="Times New Roman" w:hAnsi="Times New Roman"/>
          <w:sz w:val="24"/>
        </w:rPr>
        <w:t xml:space="preserve"> </w:t>
      </w:r>
      <w:r>
        <w:rPr>
          <w:rFonts w:ascii="Times New Roman" w:hAnsi="Times New Roman"/>
          <w:sz w:val="24"/>
        </w:rPr>
        <w:t xml:space="preserve"> hours requested</w:t>
      </w:r>
    </w:p>
    <w:p w:rsidR="002D73EA" w:rsidRPr="004C02E6" w:rsidRDefault="002D73EA" w:rsidP="00345E3D">
      <w:pPr>
        <w:pStyle w:val="BodyText"/>
        <w:ind w:left="720" w:hanging="720"/>
      </w:pPr>
    </w:p>
    <w:p w:rsidR="00226991" w:rsidRDefault="00226991" w:rsidP="00CD6139">
      <w:pPr>
        <w:tabs>
          <w:tab w:val="left" w:pos="-1440"/>
        </w:tabs>
        <w:ind w:left="720" w:hanging="720"/>
        <w:rPr>
          <w:rFonts w:ascii="Times New Roman" w:hAnsi="Times New Roman"/>
          <w:sz w:val="24"/>
        </w:rPr>
      </w:pPr>
      <w:r w:rsidRPr="004C02E6">
        <w:rPr>
          <w:rFonts w:ascii="Times New Roman" w:hAnsi="Times New Roman"/>
          <w:sz w:val="24"/>
        </w:rPr>
        <w:t>16.</w:t>
      </w:r>
      <w:r w:rsidR="00CD6139">
        <w:rPr>
          <w:rFonts w:ascii="Times New Roman" w:hAnsi="Times New Roman"/>
          <w:sz w:val="24"/>
        </w:rPr>
        <w:tab/>
      </w:r>
      <w:r w:rsidR="00CD6139" w:rsidRPr="004C02E6">
        <w:rPr>
          <w:rFonts w:ascii="Times New Roman" w:hAnsi="Times New Roman"/>
          <w:sz w:val="24"/>
        </w:rPr>
        <w:t>See list of items with identical responses.</w:t>
      </w:r>
    </w:p>
    <w:p w:rsidR="00CD6139" w:rsidRPr="004C02E6" w:rsidRDefault="00CD6139" w:rsidP="00CD6139">
      <w:pPr>
        <w:tabs>
          <w:tab w:val="left" w:pos="-1440"/>
        </w:tabs>
        <w:ind w:left="720" w:hanging="720"/>
        <w:rPr>
          <w:rFonts w:ascii="Times New Roman" w:hAnsi="Times New Roman"/>
          <w:sz w:val="24"/>
        </w:rPr>
      </w:pPr>
    </w:p>
    <w:p w:rsidR="00226991" w:rsidRDefault="00226991" w:rsidP="00CD6139">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r>
      <w:r w:rsidR="00CD6139" w:rsidRPr="004C02E6">
        <w:rPr>
          <w:rFonts w:ascii="Times New Roman" w:hAnsi="Times New Roman"/>
          <w:sz w:val="24"/>
        </w:rPr>
        <w:t>See list of items with identical responses.</w:t>
      </w:r>
    </w:p>
    <w:p w:rsidR="00CD6139" w:rsidRPr="004C02E6" w:rsidRDefault="00CD6139" w:rsidP="00CD6139">
      <w:pPr>
        <w:tabs>
          <w:tab w:val="left" w:pos="-1440"/>
        </w:tabs>
        <w:ind w:left="720" w:hanging="720"/>
        <w:rPr>
          <w:rFonts w:ascii="Times New Roman" w:hAnsi="Times New Roman"/>
          <w:sz w:val="24"/>
        </w:rPr>
      </w:pPr>
    </w:p>
    <w:p w:rsidR="00226991" w:rsidRPr="004C02E6" w:rsidRDefault="00226991">
      <w:pPr>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r>
      <w:r w:rsidR="00CD6139" w:rsidRPr="004C02E6">
        <w:rPr>
          <w:rFonts w:ascii="Times New Roman" w:hAnsi="Times New Roman"/>
          <w:sz w:val="24"/>
        </w:rPr>
        <w:t>See list of items with identical responses.</w:t>
      </w:r>
    </w:p>
    <w:sectPr w:rsidR="00226991" w:rsidRPr="004C02E6" w:rsidSect="002F00BB">
      <w:footerReference w:type="even" r:id="rId13"/>
      <w:footerReference w:type="default" r:id="rId14"/>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A1" w:rsidRDefault="00144DA1">
      <w:r>
        <w:separator/>
      </w:r>
    </w:p>
  </w:endnote>
  <w:endnote w:type="continuationSeparator" w:id="0">
    <w:p w:rsidR="00144DA1" w:rsidRDefault="0014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A1" w:rsidRDefault="00144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4DA1" w:rsidRDefault="00144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A1" w:rsidRDefault="00144DA1">
    <w:pPr>
      <w:spacing w:line="240" w:lineRule="exact"/>
    </w:pPr>
  </w:p>
  <w:p w:rsidR="00144DA1" w:rsidRDefault="00144DA1">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E42ECE">
      <w:rPr>
        <w:noProof/>
        <w:sz w:val="24"/>
      </w:rPr>
      <w:t>6</w:t>
    </w:r>
    <w:r>
      <w:rPr>
        <w:sz w:val="24"/>
      </w:rPr>
      <w:fldChar w:fldCharType="end"/>
    </w:r>
  </w:p>
  <w:p w:rsidR="00144DA1" w:rsidRDefault="00144DA1">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A1" w:rsidRDefault="00144DA1">
      <w:r>
        <w:separator/>
      </w:r>
    </w:p>
  </w:footnote>
  <w:footnote w:type="continuationSeparator" w:id="0">
    <w:p w:rsidR="00144DA1" w:rsidRDefault="00144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A114656"/>
    <w:multiLevelType w:val="hybridMultilevel"/>
    <w:tmpl w:val="4872D38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5427E"/>
    <w:multiLevelType w:val="hybridMultilevel"/>
    <w:tmpl w:val="0E8438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6345C1"/>
    <w:multiLevelType w:val="hybridMultilevel"/>
    <w:tmpl w:val="5E44C994"/>
    <w:lvl w:ilvl="0" w:tplc="FF062DD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E26586"/>
    <w:multiLevelType w:val="hybridMultilevel"/>
    <w:tmpl w:val="8A0C7D1A"/>
    <w:lvl w:ilvl="0" w:tplc="2454174C">
      <w:start w:val="16"/>
      <w:numFmt w:val="decimal"/>
      <w:lvlText w:val="%1."/>
      <w:lvlJc w:val="left"/>
      <w:pPr>
        <w:tabs>
          <w:tab w:val="num" w:pos="720"/>
        </w:tabs>
        <w:ind w:left="720" w:hanging="660"/>
      </w:pPr>
      <w:rPr>
        <w:rFonts w:hint="default"/>
      </w:rPr>
    </w:lvl>
    <w:lvl w:ilvl="1" w:tplc="F6662C76">
      <w:start w:val="2"/>
      <w:numFmt w:val="upperLetter"/>
      <w:pStyle w:val="Heading3"/>
      <w:lvlText w:val="%2."/>
      <w:lvlJc w:val="left"/>
      <w:pPr>
        <w:tabs>
          <w:tab w:val="num" w:pos="1440"/>
        </w:tabs>
        <w:ind w:left="1440" w:hanging="6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388625E4"/>
    <w:multiLevelType w:val="hybridMultilevel"/>
    <w:tmpl w:val="30685862"/>
    <w:lvl w:ilvl="0" w:tplc="DC5E8EFE">
      <w:start w:val="9"/>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53CA33A0"/>
    <w:multiLevelType w:val="hybridMultilevel"/>
    <w:tmpl w:val="F470F6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3AA49F8"/>
    <w:multiLevelType w:val="hybridMultilevel"/>
    <w:tmpl w:val="9DE01FA6"/>
    <w:lvl w:ilvl="0" w:tplc="7834EA30">
      <w:start w:val="15"/>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E31B6B"/>
    <w:multiLevelType w:val="hybridMultilevel"/>
    <w:tmpl w:val="1B282CF0"/>
    <w:lvl w:ilvl="0" w:tplc="E8EEA4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D35EC0"/>
    <w:multiLevelType w:val="hybridMultilevel"/>
    <w:tmpl w:val="D66EE46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4B5AAF"/>
    <w:multiLevelType w:val="hybridMultilevel"/>
    <w:tmpl w:val="4AE46A94"/>
    <w:lvl w:ilvl="0" w:tplc="2454174C">
      <w:start w:val="16"/>
      <w:numFmt w:val="decimal"/>
      <w:lvlText w:val="%1."/>
      <w:lvlJc w:val="left"/>
      <w:pPr>
        <w:tabs>
          <w:tab w:val="num" w:pos="780"/>
        </w:tabs>
        <w:ind w:left="780" w:hanging="6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4"/>
  </w:num>
  <w:num w:numId="4">
    <w:abstractNumId w:val="3"/>
  </w:num>
  <w:num w:numId="5">
    <w:abstractNumId w:val="8"/>
  </w:num>
  <w:num w:numId="6">
    <w:abstractNumId w:val="5"/>
  </w:num>
  <w:num w:numId="7">
    <w:abstractNumId w:val="2"/>
  </w:num>
  <w:num w:numId="8">
    <w:abstractNumId w:val="6"/>
  </w:num>
  <w:num w:numId="9">
    <w:abstractNumId w:val="0"/>
    <w:lvlOverride w:ilvl="0">
      <w:startOverride w:val="15"/>
      <w:lvl w:ilvl="0">
        <w:start w:val="15"/>
        <w:numFmt w:val="decimal"/>
        <w:lvlText w:val="%1."/>
        <w:lvlJc w:val="left"/>
      </w:lvl>
    </w:lvlOverride>
  </w:num>
  <w:num w:numId="10">
    <w:abstractNumId w:val="0"/>
  </w:num>
  <w:num w:numId="11">
    <w:abstractNumId w:val="7"/>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7A"/>
    <w:rsid w:val="000017F2"/>
    <w:rsid w:val="00003C29"/>
    <w:rsid w:val="0000465A"/>
    <w:rsid w:val="00010222"/>
    <w:rsid w:val="00016927"/>
    <w:rsid w:val="0001793A"/>
    <w:rsid w:val="00021263"/>
    <w:rsid w:val="00031F4B"/>
    <w:rsid w:val="00062549"/>
    <w:rsid w:val="000670A9"/>
    <w:rsid w:val="00067476"/>
    <w:rsid w:val="0006765B"/>
    <w:rsid w:val="00080983"/>
    <w:rsid w:val="00080F08"/>
    <w:rsid w:val="0008166E"/>
    <w:rsid w:val="00081E35"/>
    <w:rsid w:val="00083D54"/>
    <w:rsid w:val="00084037"/>
    <w:rsid w:val="00085CEF"/>
    <w:rsid w:val="00091537"/>
    <w:rsid w:val="00093B52"/>
    <w:rsid w:val="00097CD8"/>
    <w:rsid w:val="000A4D31"/>
    <w:rsid w:val="000A5224"/>
    <w:rsid w:val="000A58B6"/>
    <w:rsid w:val="000B35C1"/>
    <w:rsid w:val="000B3DAD"/>
    <w:rsid w:val="000B612A"/>
    <w:rsid w:val="000C362E"/>
    <w:rsid w:val="000C59D7"/>
    <w:rsid w:val="000D26D6"/>
    <w:rsid w:val="000D521A"/>
    <w:rsid w:val="000D7FE4"/>
    <w:rsid w:val="000E1365"/>
    <w:rsid w:val="000F1708"/>
    <w:rsid w:val="000F61E5"/>
    <w:rsid w:val="000F74C9"/>
    <w:rsid w:val="00100378"/>
    <w:rsid w:val="0011205F"/>
    <w:rsid w:val="0012011A"/>
    <w:rsid w:val="001217D6"/>
    <w:rsid w:val="00121858"/>
    <w:rsid w:val="0012677C"/>
    <w:rsid w:val="00140E79"/>
    <w:rsid w:val="00144DA1"/>
    <w:rsid w:val="00150D13"/>
    <w:rsid w:val="0015174E"/>
    <w:rsid w:val="001557B5"/>
    <w:rsid w:val="00165A31"/>
    <w:rsid w:val="001728E2"/>
    <w:rsid w:val="00173331"/>
    <w:rsid w:val="00181C0A"/>
    <w:rsid w:val="00191E1A"/>
    <w:rsid w:val="00194E7B"/>
    <w:rsid w:val="001A0516"/>
    <w:rsid w:val="001A1BC4"/>
    <w:rsid w:val="001A65F5"/>
    <w:rsid w:val="001C1CA7"/>
    <w:rsid w:val="001C4801"/>
    <w:rsid w:val="001C7F2B"/>
    <w:rsid w:val="001D5782"/>
    <w:rsid w:val="001E0404"/>
    <w:rsid w:val="001E3B67"/>
    <w:rsid w:val="001F30FB"/>
    <w:rsid w:val="001F41AD"/>
    <w:rsid w:val="00204F10"/>
    <w:rsid w:val="002058A1"/>
    <w:rsid w:val="00210CB0"/>
    <w:rsid w:val="0021257F"/>
    <w:rsid w:val="00213D8F"/>
    <w:rsid w:val="0022429D"/>
    <w:rsid w:val="002249A6"/>
    <w:rsid w:val="00226991"/>
    <w:rsid w:val="0023318E"/>
    <w:rsid w:val="00234A23"/>
    <w:rsid w:val="00244BBD"/>
    <w:rsid w:val="002511E9"/>
    <w:rsid w:val="0025126E"/>
    <w:rsid w:val="00252EF8"/>
    <w:rsid w:val="00261368"/>
    <w:rsid w:val="002626E2"/>
    <w:rsid w:val="00265F45"/>
    <w:rsid w:val="00267DC1"/>
    <w:rsid w:val="00270782"/>
    <w:rsid w:val="00272E50"/>
    <w:rsid w:val="00281A28"/>
    <w:rsid w:val="00281C15"/>
    <w:rsid w:val="002A696B"/>
    <w:rsid w:val="002B23EE"/>
    <w:rsid w:val="002C0FB6"/>
    <w:rsid w:val="002C20D9"/>
    <w:rsid w:val="002C438D"/>
    <w:rsid w:val="002D0EA2"/>
    <w:rsid w:val="002D1844"/>
    <w:rsid w:val="002D73EA"/>
    <w:rsid w:val="002E34E6"/>
    <w:rsid w:val="002F00BB"/>
    <w:rsid w:val="002F16A3"/>
    <w:rsid w:val="002F6E62"/>
    <w:rsid w:val="002F7831"/>
    <w:rsid w:val="00301644"/>
    <w:rsid w:val="0030373A"/>
    <w:rsid w:val="00306724"/>
    <w:rsid w:val="00311528"/>
    <w:rsid w:val="00320EA3"/>
    <w:rsid w:val="00324FAE"/>
    <w:rsid w:val="00325B8C"/>
    <w:rsid w:val="00327274"/>
    <w:rsid w:val="00330C9B"/>
    <w:rsid w:val="0033257F"/>
    <w:rsid w:val="00345E3D"/>
    <w:rsid w:val="003464C8"/>
    <w:rsid w:val="00352C96"/>
    <w:rsid w:val="00360404"/>
    <w:rsid w:val="003750C6"/>
    <w:rsid w:val="00376AEF"/>
    <w:rsid w:val="003827F6"/>
    <w:rsid w:val="00382BBC"/>
    <w:rsid w:val="00384FC4"/>
    <w:rsid w:val="00391D9E"/>
    <w:rsid w:val="003A3A05"/>
    <w:rsid w:val="003A5109"/>
    <w:rsid w:val="003A61DC"/>
    <w:rsid w:val="003A76BF"/>
    <w:rsid w:val="003C0E6C"/>
    <w:rsid w:val="003C700D"/>
    <w:rsid w:val="003E0713"/>
    <w:rsid w:val="003E0CA6"/>
    <w:rsid w:val="003E32AF"/>
    <w:rsid w:val="003F0E64"/>
    <w:rsid w:val="003F19C4"/>
    <w:rsid w:val="003F4B4D"/>
    <w:rsid w:val="003F61FC"/>
    <w:rsid w:val="004026D8"/>
    <w:rsid w:val="00404F5C"/>
    <w:rsid w:val="00422CE1"/>
    <w:rsid w:val="00422FA4"/>
    <w:rsid w:val="00425A8B"/>
    <w:rsid w:val="00427508"/>
    <w:rsid w:val="00443CBB"/>
    <w:rsid w:val="0045508C"/>
    <w:rsid w:val="00463E43"/>
    <w:rsid w:val="00465CAD"/>
    <w:rsid w:val="00467B54"/>
    <w:rsid w:val="00471643"/>
    <w:rsid w:val="00471C9A"/>
    <w:rsid w:val="0047274E"/>
    <w:rsid w:val="00477D02"/>
    <w:rsid w:val="00490A8C"/>
    <w:rsid w:val="004916F9"/>
    <w:rsid w:val="004925C7"/>
    <w:rsid w:val="004A350C"/>
    <w:rsid w:val="004B2E90"/>
    <w:rsid w:val="004B4A24"/>
    <w:rsid w:val="004B4BD8"/>
    <w:rsid w:val="004B4F9D"/>
    <w:rsid w:val="004C02E6"/>
    <w:rsid w:val="004C3D69"/>
    <w:rsid w:val="004C4134"/>
    <w:rsid w:val="004C4E32"/>
    <w:rsid w:val="004C5079"/>
    <w:rsid w:val="004D459A"/>
    <w:rsid w:val="004D71AD"/>
    <w:rsid w:val="004E2C0C"/>
    <w:rsid w:val="004E3EEA"/>
    <w:rsid w:val="004F0CA6"/>
    <w:rsid w:val="004F5B9D"/>
    <w:rsid w:val="00500412"/>
    <w:rsid w:val="005046BB"/>
    <w:rsid w:val="00506478"/>
    <w:rsid w:val="00514E73"/>
    <w:rsid w:val="00522E0B"/>
    <w:rsid w:val="00540AC1"/>
    <w:rsid w:val="00540ACE"/>
    <w:rsid w:val="00545797"/>
    <w:rsid w:val="00547EFD"/>
    <w:rsid w:val="0056456F"/>
    <w:rsid w:val="0056502E"/>
    <w:rsid w:val="00565E82"/>
    <w:rsid w:val="00584684"/>
    <w:rsid w:val="00593424"/>
    <w:rsid w:val="00595ADB"/>
    <w:rsid w:val="005A6BB3"/>
    <w:rsid w:val="005B044F"/>
    <w:rsid w:val="005B485E"/>
    <w:rsid w:val="005C2386"/>
    <w:rsid w:val="005C46C3"/>
    <w:rsid w:val="005C587D"/>
    <w:rsid w:val="005C5F7B"/>
    <w:rsid w:val="005C7F5C"/>
    <w:rsid w:val="005E0283"/>
    <w:rsid w:val="005E718F"/>
    <w:rsid w:val="005F01D8"/>
    <w:rsid w:val="005F7250"/>
    <w:rsid w:val="00610E07"/>
    <w:rsid w:val="00612DB5"/>
    <w:rsid w:val="0061327C"/>
    <w:rsid w:val="0063412B"/>
    <w:rsid w:val="0063793A"/>
    <w:rsid w:val="00643CCF"/>
    <w:rsid w:val="0065353D"/>
    <w:rsid w:val="006579CC"/>
    <w:rsid w:val="006636FB"/>
    <w:rsid w:val="006653B8"/>
    <w:rsid w:val="00665613"/>
    <w:rsid w:val="00667289"/>
    <w:rsid w:val="0066734E"/>
    <w:rsid w:val="00671FD3"/>
    <w:rsid w:val="006724FE"/>
    <w:rsid w:val="00695C22"/>
    <w:rsid w:val="00696E87"/>
    <w:rsid w:val="006A5400"/>
    <w:rsid w:val="006B11BB"/>
    <w:rsid w:val="006B401E"/>
    <w:rsid w:val="006C2789"/>
    <w:rsid w:val="006D1541"/>
    <w:rsid w:val="006E0958"/>
    <w:rsid w:val="006E5702"/>
    <w:rsid w:val="006E573E"/>
    <w:rsid w:val="006E7BA0"/>
    <w:rsid w:val="006F4FEB"/>
    <w:rsid w:val="006F5554"/>
    <w:rsid w:val="006F6665"/>
    <w:rsid w:val="007046B9"/>
    <w:rsid w:val="007118B0"/>
    <w:rsid w:val="0073169A"/>
    <w:rsid w:val="0073274E"/>
    <w:rsid w:val="00732AF2"/>
    <w:rsid w:val="00742FA8"/>
    <w:rsid w:val="00744512"/>
    <w:rsid w:val="00747985"/>
    <w:rsid w:val="00750039"/>
    <w:rsid w:val="007527A6"/>
    <w:rsid w:val="00766D52"/>
    <w:rsid w:val="007715D5"/>
    <w:rsid w:val="00775D82"/>
    <w:rsid w:val="00777DEB"/>
    <w:rsid w:val="0078250E"/>
    <w:rsid w:val="00793C09"/>
    <w:rsid w:val="007A1B11"/>
    <w:rsid w:val="007A696E"/>
    <w:rsid w:val="007B0E32"/>
    <w:rsid w:val="007B1156"/>
    <w:rsid w:val="007B20B8"/>
    <w:rsid w:val="007B7E0C"/>
    <w:rsid w:val="007C192E"/>
    <w:rsid w:val="007C7C91"/>
    <w:rsid w:val="007D67B4"/>
    <w:rsid w:val="007D7DCE"/>
    <w:rsid w:val="007E1914"/>
    <w:rsid w:val="007F1C28"/>
    <w:rsid w:val="007F4660"/>
    <w:rsid w:val="00816188"/>
    <w:rsid w:val="008226D3"/>
    <w:rsid w:val="008251A7"/>
    <w:rsid w:val="008278DD"/>
    <w:rsid w:val="00831CAE"/>
    <w:rsid w:val="00833147"/>
    <w:rsid w:val="008359B0"/>
    <w:rsid w:val="00844CE2"/>
    <w:rsid w:val="008454E1"/>
    <w:rsid w:val="00850308"/>
    <w:rsid w:val="00851E6B"/>
    <w:rsid w:val="00851FCC"/>
    <w:rsid w:val="008632E6"/>
    <w:rsid w:val="0087018B"/>
    <w:rsid w:val="00877505"/>
    <w:rsid w:val="008847E2"/>
    <w:rsid w:val="00885C8C"/>
    <w:rsid w:val="00890687"/>
    <w:rsid w:val="008965B4"/>
    <w:rsid w:val="008A403C"/>
    <w:rsid w:val="008A41E0"/>
    <w:rsid w:val="008B22DE"/>
    <w:rsid w:val="008B3B24"/>
    <w:rsid w:val="008B5EE5"/>
    <w:rsid w:val="008B61BB"/>
    <w:rsid w:val="008C3FFB"/>
    <w:rsid w:val="008E6AAB"/>
    <w:rsid w:val="008E75D8"/>
    <w:rsid w:val="008F0540"/>
    <w:rsid w:val="008F4F1C"/>
    <w:rsid w:val="00901510"/>
    <w:rsid w:val="00904798"/>
    <w:rsid w:val="00913AFC"/>
    <w:rsid w:val="00920DD7"/>
    <w:rsid w:val="00930DF2"/>
    <w:rsid w:val="009322F5"/>
    <w:rsid w:val="00937478"/>
    <w:rsid w:val="00937563"/>
    <w:rsid w:val="00940BE8"/>
    <w:rsid w:val="00943D4D"/>
    <w:rsid w:val="00944CFB"/>
    <w:rsid w:val="00956F56"/>
    <w:rsid w:val="00964D85"/>
    <w:rsid w:val="00965FA4"/>
    <w:rsid w:val="00977EB9"/>
    <w:rsid w:val="00985FDE"/>
    <w:rsid w:val="009903D1"/>
    <w:rsid w:val="00997016"/>
    <w:rsid w:val="009B02EB"/>
    <w:rsid w:val="009B068F"/>
    <w:rsid w:val="009B7BBB"/>
    <w:rsid w:val="009C1E2C"/>
    <w:rsid w:val="009D1D77"/>
    <w:rsid w:val="009D271E"/>
    <w:rsid w:val="009D367D"/>
    <w:rsid w:val="009D5F9A"/>
    <w:rsid w:val="009E093E"/>
    <w:rsid w:val="009E111D"/>
    <w:rsid w:val="009E48AB"/>
    <w:rsid w:val="009F7B68"/>
    <w:rsid w:val="009F7BAB"/>
    <w:rsid w:val="00A0120E"/>
    <w:rsid w:val="00A06680"/>
    <w:rsid w:val="00A0782C"/>
    <w:rsid w:val="00A10B6B"/>
    <w:rsid w:val="00A11AA1"/>
    <w:rsid w:val="00A1393A"/>
    <w:rsid w:val="00A23B77"/>
    <w:rsid w:val="00A34723"/>
    <w:rsid w:val="00A42CFC"/>
    <w:rsid w:val="00A466D8"/>
    <w:rsid w:val="00A50EE5"/>
    <w:rsid w:val="00A52257"/>
    <w:rsid w:val="00A57FED"/>
    <w:rsid w:val="00A62BCC"/>
    <w:rsid w:val="00A70852"/>
    <w:rsid w:val="00A81E4E"/>
    <w:rsid w:val="00A85405"/>
    <w:rsid w:val="00A9341F"/>
    <w:rsid w:val="00A97456"/>
    <w:rsid w:val="00AA0769"/>
    <w:rsid w:val="00AA215D"/>
    <w:rsid w:val="00AA4F30"/>
    <w:rsid w:val="00AA6BB6"/>
    <w:rsid w:val="00AB0BF8"/>
    <w:rsid w:val="00AB5F8D"/>
    <w:rsid w:val="00AB6599"/>
    <w:rsid w:val="00AC2E81"/>
    <w:rsid w:val="00AC5E3E"/>
    <w:rsid w:val="00AC6A91"/>
    <w:rsid w:val="00AD52F2"/>
    <w:rsid w:val="00AD671D"/>
    <w:rsid w:val="00AE28B0"/>
    <w:rsid w:val="00AE43C4"/>
    <w:rsid w:val="00AE7B5E"/>
    <w:rsid w:val="00AF0720"/>
    <w:rsid w:val="00AF0907"/>
    <w:rsid w:val="00AF1AF8"/>
    <w:rsid w:val="00AF1BF0"/>
    <w:rsid w:val="00AF4B1D"/>
    <w:rsid w:val="00B0644D"/>
    <w:rsid w:val="00B07DB3"/>
    <w:rsid w:val="00B147E4"/>
    <w:rsid w:val="00B14CC6"/>
    <w:rsid w:val="00B17A5F"/>
    <w:rsid w:val="00B36991"/>
    <w:rsid w:val="00B36A6F"/>
    <w:rsid w:val="00B41206"/>
    <w:rsid w:val="00B41729"/>
    <w:rsid w:val="00B61AAE"/>
    <w:rsid w:val="00B73D90"/>
    <w:rsid w:val="00B8508C"/>
    <w:rsid w:val="00BA32AF"/>
    <w:rsid w:val="00BB0912"/>
    <w:rsid w:val="00BC766C"/>
    <w:rsid w:val="00BD4534"/>
    <w:rsid w:val="00BE1B6B"/>
    <w:rsid w:val="00BE302C"/>
    <w:rsid w:val="00BE4279"/>
    <w:rsid w:val="00BE56B1"/>
    <w:rsid w:val="00BE6CE0"/>
    <w:rsid w:val="00BE777A"/>
    <w:rsid w:val="00BF07F0"/>
    <w:rsid w:val="00C01C12"/>
    <w:rsid w:val="00C02E7F"/>
    <w:rsid w:val="00C05FAD"/>
    <w:rsid w:val="00C06248"/>
    <w:rsid w:val="00C112F6"/>
    <w:rsid w:val="00C230E7"/>
    <w:rsid w:val="00C24EFB"/>
    <w:rsid w:val="00C24F00"/>
    <w:rsid w:val="00C26832"/>
    <w:rsid w:val="00C33535"/>
    <w:rsid w:val="00C416DF"/>
    <w:rsid w:val="00C548DC"/>
    <w:rsid w:val="00C562BF"/>
    <w:rsid w:val="00C65ED7"/>
    <w:rsid w:val="00C677A2"/>
    <w:rsid w:val="00C737B3"/>
    <w:rsid w:val="00C73BFA"/>
    <w:rsid w:val="00C76B93"/>
    <w:rsid w:val="00C83A5F"/>
    <w:rsid w:val="00C9185F"/>
    <w:rsid w:val="00C96707"/>
    <w:rsid w:val="00CA1D04"/>
    <w:rsid w:val="00CA32F3"/>
    <w:rsid w:val="00CA425A"/>
    <w:rsid w:val="00CA543D"/>
    <w:rsid w:val="00CA782C"/>
    <w:rsid w:val="00CB3CC2"/>
    <w:rsid w:val="00CB6512"/>
    <w:rsid w:val="00CC1570"/>
    <w:rsid w:val="00CD5541"/>
    <w:rsid w:val="00CD6139"/>
    <w:rsid w:val="00CE7438"/>
    <w:rsid w:val="00CE7569"/>
    <w:rsid w:val="00CF244B"/>
    <w:rsid w:val="00CF2659"/>
    <w:rsid w:val="00CF286F"/>
    <w:rsid w:val="00CF5B44"/>
    <w:rsid w:val="00CF64B6"/>
    <w:rsid w:val="00D02C54"/>
    <w:rsid w:val="00D0310A"/>
    <w:rsid w:val="00D11815"/>
    <w:rsid w:val="00D11AC2"/>
    <w:rsid w:val="00D15D39"/>
    <w:rsid w:val="00D25B56"/>
    <w:rsid w:val="00D26B7E"/>
    <w:rsid w:val="00D27017"/>
    <w:rsid w:val="00D31AF9"/>
    <w:rsid w:val="00D323C7"/>
    <w:rsid w:val="00D431DB"/>
    <w:rsid w:val="00D44373"/>
    <w:rsid w:val="00D47814"/>
    <w:rsid w:val="00D763B7"/>
    <w:rsid w:val="00D80DFC"/>
    <w:rsid w:val="00D818C7"/>
    <w:rsid w:val="00D87F85"/>
    <w:rsid w:val="00D95174"/>
    <w:rsid w:val="00DA2E89"/>
    <w:rsid w:val="00DA4FA0"/>
    <w:rsid w:val="00DC095A"/>
    <w:rsid w:val="00DC163F"/>
    <w:rsid w:val="00DD0ADA"/>
    <w:rsid w:val="00DD6603"/>
    <w:rsid w:val="00DE66DB"/>
    <w:rsid w:val="00DF021B"/>
    <w:rsid w:val="00DF08A0"/>
    <w:rsid w:val="00DF0DD3"/>
    <w:rsid w:val="00DF7DC9"/>
    <w:rsid w:val="00E01504"/>
    <w:rsid w:val="00E06C32"/>
    <w:rsid w:val="00E22D76"/>
    <w:rsid w:val="00E27242"/>
    <w:rsid w:val="00E27632"/>
    <w:rsid w:val="00E30843"/>
    <w:rsid w:val="00E32642"/>
    <w:rsid w:val="00E3602F"/>
    <w:rsid w:val="00E41A92"/>
    <w:rsid w:val="00E4238B"/>
    <w:rsid w:val="00E428E1"/>
    <w:rsid w:val="00E42ECE"/>
    <w:rsid w:val="00E43D07"/>
    <w:rsid w:val="00E43DD2"/>
    <w:rsid w:val="00E4464B"/>
    <w:rsid w:val="00E451D3"/>
    <w:rsid w:val="00E52CA9"/>
    <w:rsid w:val="00E534C4"/>
    <w:rsid w:val="00E64F67"/>
    <w:rsid w:val="00E65073"/>
    <w:rsid w:val="00E76348"/>
    <w:rsid w:val="00E82EA7"/>
    <w:rsid w:val="00E85B7C"/>
    <w:rsid w:val="00E905A9"/>
    <w:rsid w:val="00E93983"/>
    <w:rsid w:val="00E93A54"/>
    <w:rsid w:val="00E93E4B"/>
    <w:rsid w:val="00E96494"/>
    <w:rsid w:val="00EA71B4"/>
    <w:rsid w:val="00EB47EE"/>
    <w:rsid w:val="00EB58E3"/>
    <w:rsid w:val="00EB5B7B"/>
    <w:rsid w:val="00EE0922"/>
    <w:rsid w:val="00EE4154"/>
    <w:rsid w:val="00EE49C8"/>
    <w:rsid w:val="00EF1EBA"/>
    <w:rsid w:val="00EF5690"/>
    <w:rsid w:val="00F01082"/>
    <w:rsid w:val="00F03DED"/>
    <w:rsid w:val="00F04B2C"/>
    <w:rsid w:val="00F06D92"/>
    <w:rsid w:val="00F11225"/>
    <w:rsid w:val="00F27386"/>
    <w:rsid w:val="00F313CA"/>
    <w:rsid w:val="00F37C71"/>
    <w:rsid w:val="00F42886"/>
    <w:rsid w:val="00F42A40"/>
    <w:rsid w:val="00F42E80"/>
    <w:rsid w:val="00F56FE6"/>
    <w:rsid w:val="00F64C89"/>
    <w:rsid w:val="00F74622"/>
    <w:rsid w:val="00F74AF8"/>
    <w:rsid w:val="00F802BE"/>
    <w:rsid w:val="00F856D1"/>
    <w:rsid w:val="00F9166E"/>
    <w:rsid w:val="00FA3A29"/>
    <w:rsid w:val="00FB0D93"/>
    <w:rsid w:val="00FB76B3"/>
    <w:rsid w:val="00FD4866"/>
    <w:rsid w:val="00FD7FA2"/>
    <w:rsid w:val="00FE0C3F"/>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0BB"/>
    <w:pPr>
      <w:widowControl w:val="0"/>
      <w:autoSpaceDE w:val="0"/>
      <w:autoSpaceDN w:val="0"/>
      <w:adjustRightInd w:val="0"/>
    </w:pPr>
    <w:rPr>
      <w:rFonts w:ascii="Courier" w:hAnsi="Courier"/>
      <w:szCs w:val="24"/>
    </w:rPr>
  </w:style>
  <w:style w:type="paragraph" w:styleId="Heading1">
    <w:name w:val="heading 1"/>
    <w:basedOn w:val="Normal"/>
    <w:next w:val="Normal"/>
    <w:qFormat/>
    <w:rsid w:val="002F00BB"/>
    <w:pPr>
      <w:keepNext/>
      <w:jc w:val="center"/>
      <w:outlineLvl w:val="0"/>
    </w:pPr>
    <w:rPr>
      <w:rFonts w:ascii="Times New Roman" w:hAnsi="Times New Roman"/>
      <w:b/>
      <w:bCs/>
      <w:sz w:val="24"/>
      <w:szCs w:val="20"/>
    </w:rPr>
  </w:style>
  <w:style w:type="paragraph" w:styleId="Heading2">
    <w:name w:val="heading 2"/>
    <w:basedOn w:val="Normal"/>
    <w:next w:val="Normal"/>
    <w:qFormat/>
    <w:rsid w:val="002F00BB"/>
    <w:pPr>
      <w:keepNext/>
      <w:ind w:left="720"/>
      <w:outlineLvl w:val="1"/>
    </w:pPr>
    <w:rPr>
      <w:rFonts w:ascii="Times New Roman" w:hAnsi="Times New Roman"/>
      <w:sz w:val="24"/>
    </w:rPr>
  </w:style>
  <w:style w:type="paragraph" w:styleId="Heading3">
    <w:name w:val="heading 3"/>
    <w:basedOn w:val="Normal"/>
    <w:next w:val="Normal"/>
    <w:qFormat/>
    <w:rsid w:val="002F00BB"/>
    <w:pPr>
      <w:keepNext/>
      <w:numPr>
        <w:ilvl w:val="1"/>
        <w:numId w:val="3"/>
      </w:numPr>
      <w:tabs>
        <w:tab w:val="clear" w:pos="1440"/>
        <w:tab w:val="left" w:pos="-1440"/>
      </w:tabs>
      <w:ind w:left="0" w:firstLine="0"/>
      <w:outlineLvl w:val="2"/>
    </w:pPr>
    <w:rPr>
      <w:rFonts w:ascii="Times New Roman" w:hAnsi="Times New Roman"/>
      <w:sz w:val="24"/>
      <w:u w:val="single"/>
    </w:rPr>
  </w:style>
  <w:style w:type="paragraph" w:styleId="Heading4">
    <w:name w:val="heading 4"/>
    <w:basedOn w:val="Normal"/>
    <w:next w:val="Normal"/>
    <w:qFormat/>
    <w:rsid w:val="002F00BB"/>
    <w:pPr>
      <w:keepNext/>
      <w:tabs>
        <w:tab w:val="left" w:pos="-1440"/>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0BB"/>
  </w:style>
  <w:style w:type="paragraph" w:customStyle="1" w:styleId="Level2">
    <w:name w:val="Level 2"/>
    <w:basedOn w:val="Normal"/>
    <w:rsid w:val="002F00BB"/>
    <w:pPr>
      <w:numPr>
        <w:ilvl w:val="1"/>
        <w:numId w:val="1"/>
      </w:numPr>
      <w:ind w:left="1440" w:hanging="720"/>
      <w:outlineLvl w:val="1"/>
    </w:pPr>
  </w:style>
  <w:style w:type="paragraph" w:styleId="BodyTextIndent">
    <w:name w:val="Body Text Indent"/>
    <w:basedOn w:val="Normal"/>
    <w:rsid w:val="002F00BB"/>
    <w:pPr>
      <w:ind w:left="720"/>
    </w:pPr>
    <w:rPr>
      <w:rFonts w:ascii="Times New Roman" w:hAnsi="Times New Roman"/>
      <w:sz w:val="24"/>
    </w:rPr>
  </w:style>
  <w:style w:type="paragraph" w:styleId="BodyTextIndent2">
    <w:name w:val="Body Text Indent 2"/>
    <w:basedOn w:val="Normal"/>
    <w:rsid w:val="002F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4"/>
    </w:rPr>
  </w:style>
  <w:style w:type="paragraph" w:styleId="BodyTextIndent3">
    <w:name w:val="Body Text Indent 3"/>
    <w:basedOn w:val="Normal"/>
    <w:rsid w:val="002F00BB"/>
    <w:pPr>
      <w:tabs>
        <w:tab w:val="left" w:pos="-1440"/>
      </w:tabs>
      <w:ind w:left="720" w:hanging="720"/>
    </w:pPr>
    <w:rPr>
      <w:rFonts w:ascii="Times New Roman" w:hAnsi="Times New Roman"/>
      <w:sz w:val="24"/>
    </w:rPr>
  </w:style>
  <w:style w:type="paragraph" w:styleId="BodyText">
    <w:name w:val="Body Text"/>
    <w:basedOn w:val="Normal"/>
    <w:rsid w:val="002F00BB"/>
    <w:rPr>
      <w:rFonts w:ascii="Times New Roman" w:hAnsi="Times New Roman"/>
      <w:sz w:val="24"/>
    </w:rPr>
  </w:style>
  <w:style w:type="paragraph" w:styleId="Footer">
    <w:name w:val="footer"/>
    <w:basedOn w:val="Normal"/>
    <w:rsid w:val="002F00BB"/>
    <w:pPr>
      <w:tabs>
        <w:tab w:val="center" w:pos="4320"/>
        <w:tab w:val="right" w:pos="8640"/>
      </w:tabs>
    </w:pPr>
  </w:style>
  <w:style w:type="character" w:styleId="PageNumber">
    <w:name w:val="page number"/>
    <w:basedOn w:val="DefaultParagraphFont"/>
    <w:rsid w:val="002F00BB"/>
  </w:style>
  <w:style w:type="table" w:styleId="TableGrid">
    <w:name w:val="Table Grid"/>
    <w:basedOn w:val="TableNormal"/>
    <w:rsid w:val="000D7FE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8B0"/>
    <w:rPr>
      <w:color w:val="0000FF"/>
      <w:u w:val="single"/>
    </w:rPr>
  </w:style>
  <w:style w:type="character" w:styleId="FollowedHyperlink">
    <w:name w:val="FollowedHyperlink"/>
    <w:rsid w:val="00C416DF"/>
    <w:rPr>
      <w:color w:val="800080"/>
      <w:u w:val="single"/>
    </w:rPr>
  </w:style>
  <w:style w:type="paragraph" w:customStyle="1" w:styleId="Quick1">
    <w:name w:val="Quick 1."/>
    <w:basedOn w:val="Normal"/>
    <w:rsid w:val="00545797"/>
    <w:pPr>
      <w:widowControl/>
      <w:autoSpaceDE/>
      <w:autoSpaceDN/>
      <w:adjustRightInd/>
    </w:pPr>
    <w:rPr>
      <w:rFonts w:ascii="Times New Roman" w:hAnsi="Times New Roman"/>
      <w:sz w:val="24"/>
    </w:rPr>
  </w:style>
  <w:style w:type="paragraph" w:styleId="BalloonText">
    <w:name w:val="Balloon Text"/>
    <w:basedOn w:val="Normal"/>
    <w:link w:val="BalloonTextChar"/>
    <w:rsid w:val="00D31AF9"/>
    <w:rPr>
      <w:rFonts w:ascii="Tahoma" w:hAnsi="Tahoma" w:cs="Tahoma"/>
      <w:sz w:val="16"/>
      <w:szCs w:val="16"/>
    </w:rPr>
  </w:style>
  <w:style w:type="character" w:customStyle="1" w:styleId="BalloonTextChar">
    <w:name w:val="Balloon Text Char"/>
    <w:link w:val="BalloonText"/>
    <w:rsid w:val="00D31AF9"/>
    <w:rPr>
      <w:rFonts w:ascii="Tahoma" w:hAnsi="Tahoma" w:cs="Tahoma"/>
      <w:sz w:val="16"/>
      <w:szCs w:val="16"/>
    </w:rPr>
  </w:style>
  <w:style w:type="paragraph" w:styleId="NormalWeb">
    <w:name w:val="Normal (Web)"/>
    <w:basedOn w:val="Normal"/>
    <w:uiPriority w:val="99"/>
    <w:unhideWhenUsed/>
    <w:rsid w:val="00265F45"/>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rsid w:val="00EF5690"/>
    <w:rPr>
      <w:sz w:val="16"/>
      <w:szCs w:val="16"/>
    </w:rPr>
  </w:style>
  <w:style w:type="paragraph" w:styleId="CommentText">
    <w:name w:val="annotation text"/>
    <w:basedOn w:val="Normal"/>
    <w:link w:val="CommentTextChar"/>
    <w:rsid w:val="00EF5690"/>
    <w:rPr>
      <w:szCs w:val="20"/>
    </w:rPr>
  </w:style>
  <w:style w:type="character" w:customStyle="1" w:styleId="CommentTextChar">
    <w:name w:val="Comment Text Char"/>
    <w:link w:val="CommentText"/>
    <w:rsid w:val="00EF5690"/>
    <w:rPr>
      <w:rFonts w:ascii="Courier" w:hAnsi="Courier"/>
    </w:rPr>
  </w:style>
  <w:style w:type="paragraph" w:styleId="CommentSubject">
    <w:name w:val="annotation subject"/>
    <w:basedOn w:val="CommentText"/>
    <w:next w:val="CommentText"/>
    <w:link w:val="CommentSubjectChar"/>
    <w:rsid w:val="00EF5690"/>
    <w:rPr>
      <w:b/>
      <w:bCs/>
    </w:rPr>
  </w:style>
  <w:style w:type="character" w:customStyle="1" w:styleId="CommentSubjectChar">
    <w:name w:val="Comment Subject Char"/>
    <w:link w:val="CommentSubject"/>
    <w:rsid w:val="00EF5690"/>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0BB"/>
    <w:pPr>
      <w:widowControl w:val="0"/>
      <w:autoSpaceDE w:val="0"/>
      <w:autoSpaceDN w:val="0"/>
      <w:adjustRightInd w:val="0"/>
    </w:pPr>
    <w:rPr>
      <w:rFonts w:ascii="Courier" w:hAnsi="Courier"/>
      <w:szCs w:val="24"/>
    </w:rPr>
  </w:style>
  <w:style w:type="paragraph" w:styleId="Heading1">
    <w:name w:val="heading 1"/>
    <w:basedOn w:val="Normal"/>
    <w:next w:val="Normal"/>
    <w:qFormat/>
    <w:rsid w:val="002F00BB"/>
    <w:pPr>
      <w:keepNext/>
      <w:jc w:val="center"/>
      <w:outlineLvl w:val="0"/>
    </w:pPr>
    <w:rPr>
      <w:rFonts w:ascii="Times New Roman" w:hAnsi="Times New Roman"/>
      <w:b/>
      <w:bCs/>
      <w:sz w:val="24"/>
      <w:szCs w:val="20"/>
    </w:rPr>
  </w:style>
  <w:style w:type="paragraph" w:styleId="Heading2">
    <w:name w:val="heading 2"/>
    <w:basedOn w:val="Normal"/>
    <w:next w:val="Normal"/>
    <w:qFormat/>
    <w:rsid w:val="002F00BB"/>
    <w:pPr>
      <w:keepNext/>
      <w:ind w:left="720"/>
      <w:outlineLvl w:val="1"/>
    </w:pPr>
    <w:rPr>
      <w:rFonts w:ascii="Times New Roman" w:hAnsi="Times New Roman"/>
      <w:sz w:val="24"/>
    </w:rPr>
  </w:style>
  <w:style w:type="paragraph" w:styleId="Heading3">
    <w:name w:val="heading 3"/>
    <w:basedOn w:val="Normal"/>
    <w:next w:val="Normal"/>
    <w:qFormat/>
    <w:rsid w:val="002F00BB"/>
    <w:pPr>
      <w:keepNext/>
      <w:numPr>
        <w:ilvl w:val="1"/>
        <w:numId w:val="3"/>
      </w:numPr>
      <w:tabs>
        <w:tab w:val="clear" w:pos="1440"/>
        <w:tab w:val="left" w:pos="-1440"/>
      </w:tabs>
      <w:ind w:left="0" w:firstLine="0"/>
      <w:outlineLvl w:val="2"/>
    </w:pPr>
    <w:rPr>
      <w:rFonts w:ascii="Times New Roman" w:hAnsi="Times New Roman"/>
      <w:sz w:val="24"/>
      <w:u w:val="single"/>
    </w:rPr>
  </w:style>
  <w:style w:type="paragraph" w:styleId="Heading4">
    <w:name w:val="heading 4"/>
    <w:basedOn w:val="Normal"/>
    <w:next w:val="Normal"/>
    <w:qFormat/>
    <w:rsid w:val="002F00BB"/>
    <w:pPr>
      <w:keepNext/>
      <w:tabs>
        <w:tab w:val="left" w:pos="-1440"/>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0BB"/>
  </w:style>
  <w:style w:type="paragraph" w:customStyle="1" w:styleId="Level2">
    <w:name w:val="Level 2"/>
    <w:basedOn w:val="Normal"/>
    <w:rsid w:val="002F00BB"/>
    <w:pPr>
      <w:numPr>
        <w:ilvl w:val="1"/>
        <w:numId w:val="1"/>
      </w:numPr>
      <w:ind w:left="1440" w:hanging="720"/>
      <w:outlineLvl w:val="1"/>
    </w:pPr>
  </w:style>
  <w:style w:type="paragraph" w:styleId="BodyTextIndent">
    <w:name w:val="Body Text Indent"/>
    <w:basedOn w:val="Normal"/>
    <w:rsid w:val="002F00BB"/>
    <w:pPr>
      <w:ind w:left="720"/>
    </w:pPr>
    <w:rPr>
      <w:rFonts w:ascii="Times New Roman" w:hAnsi="Times New Roman"/>
      <w:sz w:val="24"/>
    </w:rPr>
  </w:style>
  <w:style w:type="paragraph" w:styleId="BodyTextIndent2">
    <w:name w:val="Body Text Indent 2"/>
    <w:basedOn w:val="Normal"/>
    <w:rsid w:val="002F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4"/>
    </w:rPr>
  </w:style>
  <w:style w:type="paragraph" w:styleId="BodyTextIndent3">
    <w:name w:val="Body Text Indent 3"/>
    <w:basedOn w:val="Normal"/>
    <w:rsid w:val="002F00BB"/>
    <w:pPr>
      <w:tabs>
        <w:tab w:val="left" w:pos="-1440"/>
      </w:tabs>
      <w:ind w:left="720" w:hanging="720"/>
    </w:pPr>
    <w:rPr>
      <w:rFonts w:ascii="Times New Roman" w:hAnsi="Times New Roman"/>
      <w:sz w:val="24"/>
    </w:rPr>
  </w:style>
  <w:style w:type="paragraph" w:styleId="BodyText">
    <w:name w:val="Body Text"/>
    <w:basedOn w:val="Normal"/>
    <w:rsid w:val="002F00BB"/>
    <w:rPr>
      <w:rFonts w:ascii="Times New Roman" w:hAnsi="Times New Roman"/>
      <w:sz w:val="24"/>
    </w:rPr>
  </w:style>
  <w:style w:type="paragraph" w:styleId="Footer">
    <w:name w:val="footer"/>
    <w:basedOn w:val="Normal"/>
    <w:rsid w:val="002F00BB"/>
    <w:pPr>
      <w:tabs>
        <w:tab w:val="center" w:pos="4320"/>
        <w:tab w:val="right" w:pos="8640"/>
      </w:tabs>
    </w:pPr>
  </w:style>
  <w:style w:type="character" w:styleId="PageNumber">
    <w:name w:val="page number"/>
    <w:basedOn w:val="DefaultParagraphFont"/>
    <w:rsid w:val="002F00BB"/>
  </w:style>
  <w:style w:type="table" w:styleId="TableGrid">
    <w:name w:val="Table Grid"/>
    <w:basedOn w:val="TableNormal"/>
    <w:rsid w:val="000D7FE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8B0"/>
    <w:rPr>
      <w:color w:val="0000FF"/>
      <w:u w:val="single"/>
    </w:rPr>
  </w:style>
  <w:style w:type="character" w:styleId="FollowedHyperlink">
    <w:name w:val="FollowedHyperlink"/>
    <w:rsid w:val="00C416DF"/>
    <w:rPr>
      <w:color w:val="800080"/>
      <w:u w:val="single"/>
    </w:rPr>
  </w:style>
  <w:style w:type="paragraph" w:customStyle="1" w:styleId="Quick1">
    <w:name w:val="Quick 1."/>
    <w:basedOn w:val="Normal"/>
    <w:rsid w:val="00545797"/>
    <w:pPr>
      <w:widowControl/>
      <w:autoSpaceDE/>
      <w:autoSpaceDN/>
      <w:adjustRightInd/>
    </w:pPr>
    <w:rPr>
      <w:rFonts w:ascii="Times New Roman" w:hAnsi="Times New Roman"/>
      <w:sz w:val="24"/>
    </w:rPr>
  </w:style>
  <w:style w:type="paragraph" w:styleId="BalloonText">
    <w:name w:val="Balloon Text"/>
    <w:basedOn w:val="Normal"/>
    <w:link w:val="BalloonTextChar"/>
    <w:rsid w:val="00D31AF9"/>
    <w:rPr>
      <w:rFonts w:ascii="Tahoma" w:hAnsi="Tahoma" w:cs="Tahoma"/>
      <w:sz w:val="16"/>
      <w:szCs w:val="16"/>
    </w:rPr>
  </w:style>
  <w:style w:type="character" w:customStyle="1" w:styleId="BalloonTextChar">
    <w:name w:val="Balloon Text Char"/>
    <w:link w:val="BalloonText"/>
    <w:rsid w:val="00D31AF9"/>
    <w:rPr>
      <w:rFonts w:ascii="Tahoma" w:hAnsi="Tahoma" w:cs="Tahoma"/>
      <w:sz w:val="16"/>
      <w:szCs w:val="16"/>
    </w:rPr>
  </w:style>
  <w:style w:type="paragraph" w:styleId="NormalWeb">
    <w:name w:val="Normal (Web)"/>
    <w:basedOn w:val="Normal"/>
    <w:uiPriority w:val="99"/>
    <w:unhideWhenUsed/>
    <w:rsid w:val="00265F45"/>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rsid w:val="00EF5690"/>
    <w:rPr>
      <w:sz w:val="16"/>
      <w:szCs w:val="16"/>
    </w:rPr>
  </w:style>
  <w:style w:type="paragraph" w:styleId="CommentText">
    <w:name w:val="annotation text"/>
    <w:basedOn w:val="Normal"/>
    <w:link w:val="CommentTextChar"/>
    <w:rsid w:val="00EF5690"/>
    <w:rPr>
      <w:szCs w:val="20"/>
    </w:rPr>
  </w:style>
  <w:style w:type="character" w:customStyle="1" w:styleId="CommentTextChar">
    <w:name w:val="Comment Text Char"/>
    <w:link w:val="CommentText"/>
    <w:rsid w:val="00EF5690"/>
    <w:rPr>
      <w:rFonts w:ascii="Courier" w:hAnsi="Courier"/>
    </w:rPr>
  </w:style>
  <w:style w:type="paragraph" w:styleId="CommentSubject">
    <w:name w:val="annotation subject"/>
    <w:basedOn w:val="CommentText"/>
    <w:next w:val="CommentText"/>
    <w:link w:val="CommentSubjectChar"/>
    <w:rsid w:val="00EF5690"/>
    <w:rPr>
      <w:b/>
      <w:bCs/>
    </w:rPr>
  </w:style>
  <w:style w:type="character" w:customStyle="1" w:styleId="CommentSubjectChar">
    <w:name w:val="Comment Subject Char"/>
    <w:link w:val="CommentSubject"/>
    <w:rsid w:val="00EF5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8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RU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844A9-2A0C-4A9D-9C8F-62F11A21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8960</Words>
  <Characters>50516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Supporting Statement for Paperwork Reduction Act FOR 30 CFR PART 779</vt:lpstr>
    </vt:vector>
  </TitlesOfParts>
  <Company>Office of Surface Mining</Company>
  <LinksUpToDate>false</LinksUpToDate>
  <CharactersWithSpaces>59358</CharactersWithSpaces>
  <SharedDoc>false</SharedDoc>
  <HLinks>
    <vt:vector size="24" baseType="variant">
      <vt:variant>
        <vt:i4>2490397</vt:i4>
      </vt:variant>
      <vt:variant>
        <vt:i4>15</vt:i4>
      </vt:variant>
      <vt:variant>
        <vt:i4>0</vt:i4>
      </vt:variant>
      <vt:variant>
        <vt:i4>5</vt:i4>
      </vt:variant>
      <vt:variant>
        <vt:lpwstr>http://www.opm.gov/oca/11tables/html/gs_h.asp</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4063319</vt:i4>
      </vt:variant>
      <vt:variant>
        <vt:i4>9</vt:i4>
      </vt:variant>
      <vt:variant>
        <vt:i4>0</vt:i4>
      </vt:variant>
      <vt:variant>
        <vt:i4>5</vt:i4>
      </vt:variant>
      <vt:variant>
        <vt:lpwstr>http://www.bls.gov/oes/current/naics4_999200.htm</vt:lpwstr>
      </vt:variant>
      <vt:variant>
        <vt:lpwstr>b17-0000</vt:lpwstr>
      </vt:variant>
      <vt:variant>
        <vt:i4>2686978</vt:i4>
      </vt:variant>
      <vt:variant>
        <vt:i4>6</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 30 CFR PART 779</dc:title>
  <dc:creator>Office of Surface Mining</dc:creator>
  <cp:lastModifiedBy>Trelease, John A</cp:lastModifiedBy>
  <cp:revision>9</cp:revision>
  <cp:lastPrinted>2015-07-01T15:01:00Z</cp:lastPrinted>
  <dcterms:created xsi:type="dcterms:W3CDTF">2015-07-02T17:00:00Z</dcterms:created>
  <dcterms:modified xsi:type="dcterms:W3CDTF">2015-07-02T17:14:00Z</dcterms:modified>
</cp:coreProperties>
</file>