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63CC" w:rsidRPr="00954DB8" w:rsidRDefault="00CE4010" w:rsidP="000959D2">
      <w:pPr>
        <w:framePr w:w="2007" w:h="1699" w:hRule="exact" w:wrap="auto" w:vAnchor="page" w:hAnchor="page" w:x="8422" w:y="1265"/>
        <w:ind w:right="-720"/>
        <w:rPr>
          <w:sz w:val="22"/>
          <w:szCs w:val="22"/>
        </w:rPr>
      </w:pPr>
      <w:bookmarkStart w:id="0" w:name="_GoBack"/>
      <w:bookmarkEnd w:id="0"/>
      <w:r>
        <w:rPr>
          <w:sz w:val="22"/>
          <w:szCs w:val="22"/>
        </w:rPr>
        <w:t xml:space="preserve">  </w:t>
      </w:r>
      <w:r w:rsidR="000959D2" w:rsidRPr="00954DB8">
        <w:rPr>
          <w:noProof/>
          <w:sz w:val="22"/>
          <w:szCs w:val="22"/>
        </w:rPr>
        <w:drawing>
          <wp:inline distT="0" distB="0" distL="0" distR="0" wp14:anchorId="23DE4B80" wp14:editId="22033EB9">
            <wp:extent cx="1083537" cy="1009539"/>
            <wp:effectExtent l="0" t="0" r="2540" b="635"/>
            <wp:docPr id="1" name="Picture 1" descr="noaa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noaalogo"/>
                    <pic:cNvPicPr preferRelativeResize="0">
                      <a:picLocks noChangeAspect="1" noChangeArrowheads="1"/>
                    </pic:cNvPicPr>
                  </pic:nvPicPr>
                  <pic:blipFill>
                    <a:blip r:embed="rId9" cstate="print"/>
                    <a:srcRect/>
                    <a:stretch>
                      <a:fillRect/>
                    </a:stretch>
                  </pic:blipFill>
                  <pic:spPr bwMode="auto">
                    <a:xfrm>
                      <a:off x="0" y="0"/>
                      <a:ext cx="1085248" cy="1011133"/>
                    </a:xfrm>
                    <a:prstGeom prst="rect">
                      <a:avLst/>
                    </a:prstGeom>
                    <a:noFill/>
                    <a:ln w="9525">
                      <a:noFill/>
                      <a:miter lim="800000"/>
                      <a:headEnd/>
                      <a:tailEnd/>
                    </a:ln>
                  </pic:spPr>
                </pic:pic>
              </a:graphicData>
            </a:graphic>
          </wp:inline>
        </w:drawing>
      </w:r>
    </w:p>
    <w:p w:rsidR="00361FBB" w:rsidRPr="00954DB8" w:rsidRDefault="00D43998" w:rsidP="000959D2">
      <w:pPr>
        <w:framePr w:w="1440" w:h="1615" w:hRule="exact" w:wrap="auto" w:vAnchor="page" w:hAnchor="page" w:x="2182" w:y="1265"/>
        <w:ind w:right="-270"/>
        <w:rPr>
          <w:sz w:val="22"/>
          <w:szCs w:val="22"/>
        </w:rPr>
      </w:pPr>
      <w:r w:rsidRPr="00954DB8">
        <w:rPr>
          <w:noProof/>
          <w:sz w:val="22"/>
          <w:szCs w:val="22"/>
        </w:rPr>
        <w:drawing>
          <wp:anchor distT="0" distB="0" distL="114300" distR="114300" simplePos="0" relativeHeight="251658240" behindDoc="0" locked="0" layoutInCell="1" allowOverlap="1">
            <wp:simplePos x="0" y="0"/>
            <wp:positionH relativeFrom="column">
              <wp:posOffset>-635</wp:posOffset>
            </wp:positionH>
            <wp:positionV relativeFrom="paragraph">
              <wp:posOffset>635</wp:posOffset>
            </wp:positionV>
            <wp:extent cx="1088136" cy="1106424"/>
            <wp:effectExtent l="0" t="0" r="0" b="0"/>
            <wp:wrapSquare wrapText="left"/>
            <wp:docPr id="2" name="Picture 2" descr="logo-do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logo-doc"/>
                    <pic:cNvPicPr preferRelativeResize="0">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88136" cy="1106424"/>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9C63CC" w:rsidRPr="00954DB8" w:rsidRDefault="009C63C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2"/>
          <w:szCs w:val="22"/>
        </w:rPr>
      </w:pPr>
    </w:p>
    <w:p w:rsidR="00361FBB" w:rsidRPr="00954DB8" w:rsidRDefault="009C63CC" w:rsidP="00361FB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rPr>
          <w:sz w:val="22"/>
          <w:szCs w:val="22"/>
        </w:rPr>
      </w:pPr>
      <w:r w:rsidRPr="00954DB8">
        <w:rPr>
          <w:sz w:val="22"/>
          <w:szCs w:val="22"/>
        </w:rPr>
        <w:t>National Marine Fisheries Service</w:t>
      </w:r>
    </w:p>
    <w:p w:rsidR="00361FBB" w:rsidRPr="00954DB8" w:rsidRDefault="00424AE8" w:rsidP="00361FB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rPr>
          <w:sz w:val="22"/>
          <w:szCs w:val="22"/>
        </w:rPr>
      </w:pPr>
      <w:r>
        <w:rPr>
          <w:sz w:val="22"/>
          <w:szCs w:val="22"/>
        </w:rPr>
        <w:t xml:space="preserve">Greater Atlantic </w:t>
      </w:r>
      <w:r w:rsidR="009C63CC" w:rsidRPr="00954DB8">
        <w:rPr>
          <w:sz w:val="22"/>
          <w:szCs w:val="22"/>
        </w:rPr>
        <w:t xml:space="preserve">Regional </w:t>
      </w:r>
      <w:r>
        <w:rPr>
          <w:sz w:val="22"/>
          <w:szCs w:val="22"/>
        </w:rPr>
        <w:t xml:space="preserve">Fisheries </w:t>
      </w:r>
      <w:r w:rsidR="009C63CC" w:rsidRPr="00954DB8">
        <w:rPr>
          <w:sz w:val="22"/>
          <w:szCs w:val="22"/>
        </w:rPr>
        <w:t>Office</w:t>
      </w:r>
    </w:p>
    <w:p w:rsidR="00361FBB" w:rsidRPr="00954DB8" w:rsidRDefault="000959D2" w:rsidP="000959D2">
      <w:pPr>
        <w:tabs>
          <w:tab w:val="left" w:pos="-1440"/>
          <w:tab w:val="left" w:pos="-720"/>
          <w:tab w:val="left" w:pos="0"/>
          <w:tab w:val="left" w:pos="360"/>
          <w:tab w:val="left" w:pos="720"/>
          <w:tab w:val="left" w:pos="1080"/>
          <w:tab w:val="left" w:pos="1440"/>
          <w:tab w:val="left" w:pos="1800"/>
          <w:tab w:val="left" w:pos="2160"/>
          <w:tab w:val="center" w:pos="240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2"/>
          <w:szCs w:val="22"/>
        </w:rPr>
      </w:pPr>
      <w:r>
        <w:rPr>
          <w:sz w:val="22"/>
          <w:szCs w:val="22"/>
        </w:rPr>
        <w:tab/>
      </w:r>
      <w:r>
        <w:rPr>
          <w:sz w:val="22"/>
          <w:szCs w:val="22"/>
        </w:rPr>
        <w:tab/>
      </w:r>
      <w:r>
        <w:rPr>
          <w:sz w:val="22"/>
          <w:szCs w:val="22"/>
        </w:rPr>
        <w:tab/>
      </w:r>
      <w:r w:rsidR="009C63CC" w:rsidRPr="00954DB8">
        <w:rPr>
          <w:sz w:val="22"/>
          <w:szCs w:val="22"/>
        </w:rPr>
        <w:t>Sustainable Fisheries Division</w:t>
      </w:r>
    </w:p>
    <w:p w:rsidR="009C63CC" w:rsidRPr="00954DB8" w:rsidRDefault="009C63CC" w:rsidP="00361FB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rPr>
          <w:i/>
          <w:iCs/>
        </w:rPr>
      </w:pPr>
      <w:r w:rsidRPr="00954DB8">
        <w:rPr>
          <w:sz w:val="22"/>
          <w:szCs w:val="22"/>
        </w:rPr>
        <w:t>www.</w:t>
      </w:r>
      <w:r w:rsidR="005E4964">
        <w:rPr>
          <w:sz w:val="22"/>
          <w:szCs w:val="22"/>
        </w:rPr>
        <w:t>greateratlantic.fisheries.noaa</w:t>
      </w:r>
      <w:r w:rsidRPr="00954DB8">
        <w:rPr>
          <w:sz w:val="22"/>
          <w:szCs w:val="22"/>
        </w:rPr>
        <w:t>.gov</w:t>
      </w:r>
    </w:p>
    <w:p w:rsidR="009C63CC" w:rsidRPr="00954DB8" w:rsidRDefault="009C63C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2"/>
          <w:szCs w:val="22"/>
        </w:rPr>
      </w:pPr>
    </w:p>
    <w:p w:rsidR="009C63CC" w:rsidRPr="00954DB8" w:rsidRDefault="00435A94" w:rsidP="00435A94">
      <w:pPr>
        <w:tabs>
          <w:tab w:val="left" w:pos="-1440"/>
          <w:tab w:val="left" w:pos="-720"/>
          <w:tab w:val="left" w:pos="0"/>
        </w:tabs>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9C63CC" w:rsidRPr="00954DB8" w:rsidRDefault="009C63C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2"/>
          <w:szCs w:val="22"/>
        </w:rPr>
      </w:pPr>
    </w:p>
    <w:p w:rsidR="009C63CC" w:rsidRPr="00954DB8" w:rsidRDefault="009C63C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2"/>
          <w:szCs w:val="22"/>
        </w:rPr>
      </w:pPr>
    </w:p>
    <w:p w:rsidR="009C63CC" w:rsidRPr="00954DB8" w:rsidRDefault="009C63C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2"/>
          <w:szCs w:val="22"/>
        </w:rPr>
      </w:pPr>
    </w:p>
    <w:p w:rsidR="009C63CC" w:rsidRPr="00954DB8" w:rsidRDefault="009C63C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2"/>
          <w:szCs w:val="22"/>
        </w:rPr>
      </w:pPr>
    </w:p>
    <w:tbl>
      <w:tblPr>
        <w:tblW w:w="0" w:type="auto"/>
        <w:tblLayout w:type="fixed"/>
        <w:tblCellMar>
          <w:left w:w="0" w:type="dxa"/>
          <w:right w:w="0" w:type="dxa"/>
        </w:tblCellMar>
        <w:tblLook w:val="0000" w:firstRow="0" w:lastRow="0" w:firstColumn="0" w:lastColumn="0" w:noHBand="0" w:noVBand="0"/>
      </w:tblPr>
      <w:tblGrid>
        <w:gridCol w:w="9360"/>
      </w:tblGrid>
      <w:tr w:rsidR="009C63CC" w:rsidRPr="00954DB8">
        <w:tc>
          <w:tcPr>
            <w:tcW w:w="9360" w:type="dxa"/>
            <w:tcBorders>
              <w:top w:val="nil"/>
              <w:left w:val="nil"/>
              <w:bottom w:val="single" w:sz="19" w:space="0" w:color="000000"/>
              <w:right w:val="nil"/>
            </w:tcBorders>
          </w:tcPr>
          <w:p w:rsidR="009C63CC" w:rsidRPr="00954DB8" w:rsidRDefault="009C63CC">
            <w:pPr>
              <w:spacing w:line="120" w:lineRule="exact"/>
              <w:rPr>
                <w:sz w:val="22"/>
                <w:szCs w:val="22"/>
              </w:rPr>
            </w:pPr>
          </w:p>
          <w:p w:rsidR="009C63CC" w:rsidRPr="00954DB8" w:rsidRDefault="009C63CC">
            <w:pPr>
              <w:pStyle w:val="Title"/>
              <w:tabs>
                <w:tab w:val="center" w:pos="4680"/>
                <w:tab w:val="left" w:pos="5040"/>
                <w:tab w:val="left" w:pos="5400"/>
                <w:tab w:val="left" w:pos="5760"/>
                <w:tab w:val="left" w:pos="6120"/>
                <w:tab w:val="left" w:pos="6480"/>
                <w:tab w:val="left" w:pos="6840"/>
                <w:tab w:val="left" w:pos="7200"/>
                <w:tab w:val="left" w:pos="7560"/>
              </w:tabs>
            </w:pPr>
            <w:r w:rsidRPr="00954DB8">
              <w:tab/>
              <w:t>Status Report of</w:t>
            </w:r>
          </w:p>
          <w:p w:rsidR="009C63CC" w:rsidRPr="00954DB8" w:rsidRDefault="009C63CC">
            <w:pPr>
              <w:tabs>
                <w:tab w:val="center" w:pos="4680"/>
                <w:tab w:val="left" w:pos="5040"/>
                <w:tab w:val="left" w:pos="5400"/>
                <w:tab w:val="left" w:pos="5760"/>
                <w:tab w:val="left" w:pos="6120"/>
                <w:tab w:val="left" w:pos="6480"/>
                <w:tab w:val="left" w:pos="6840"/>
                <w:tab w:val="left" w:pos="7200"/>
                <w:tab w:val="left" w:pos="7560"/>
              </w:tabs>
              <w:rPr>
                <w:sz w:val="72"/>
                <w:szCs w:val="72"/>
              </w:rPr>
            </w:pPr>
            <w:r w:rsidRPr="00954DB8">
              <w:rPr>
                <w:sz w:val="72"/>
                <w:szCs w:val="72"/>
              </w:rPr>
              <w:tab/>
            </w:r>
            <w:r w:rsidR="001C05AE">
              <w:rPr>
                <w:sz w:val="72"/>
                <w:szCs w:val="72"/>
              </w:rPr>
              <w:t xml:space="preserve">Greater Atlantic </w:t>
            </w:r>
            <w:r w:rsidRPr="00954DB8">
              <w:rPr>
                <w:sz w:val="72"/>
                <w:szCs w:val="72"/>
              </w:rPr>
              <w:t>Region</w:t>
            </w:r>
          </w:p>
          <w:p w:rsidR="009C63CC" w:rsidRPr="00954DB8" w:rsidRDefault="009C63CC">
            <w:pPr>
              <w:tabs>
                <w:tab w:val="center" w:pos="4680"/>
                <w:tab w:val="left" w:pos="5040"/>
                <w:tab w:val="left" w:pos="5400"/>
                <w:tab w:val="left" w:pos="5760"/>
                <w:tab w:val="left" w:pos="6120"/>
                <w:tab w:val="left" w:pos="6480"/>
                <w:tab w:val="left" w:pos="6840"/>
                <w:tab w:val="left" w:pos="7200"/>
                <w:tab w:val="left" w:pos="7560"/>
              </w:tabs>
              <w:spacing w:after="58"/>
              <w:rPr>
                <w:sz w:val="22"/>
                <w:szCs w:val="22"/>
              </w:rPr>
            </w:pPr>
            <w:r w:rsidRPr="00954DB8">
              <w:rPr>
                <w:sz w:val="72"/>
                <w:szCs w:val="72"/>
              </w:rPr>
              <w:tab/>
              <w:t>Actions</w:t>
            </w:r>
          </w:p>
        </w:tc>
      </w:tr>
    </w:tbl>
    <w:p w:rsidR="009C63CC" w:rsidRPr="00954DB8" w:rsidRDefault="009C63C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2"/>
          <w:szCs w:val="22"/>
        </w:rPr>
      </w:pPr>
    </w:p>
    <w:p w:rsidR="009C63CC" w:rsidRPr="00954DB8" w:rsidRDefault="009C63C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2"/>
          <w:szCs w:val="22"/>
        </w:rPr>
      </w:pPr>
    </w:p>
    <w:p w:rsidR="006E1EBE" w:rsidRDefault="006E1EBE">
      <w:pPr>
        <w:tabs>
          <w:tab w:val="center" w:pos="4680"/>
          <w:tab w:val="left" w:pos="5040"/>
          <w:tab w:val="left" w:pos="5400"/>
          <w:tab w:val="left" w:pos="5760"/>
          <w:tab w:val="left" w:pos="6120"/>
          <w:tab w:val="left" w:pos="6480"/>
          <w:tab w:val="left" w:pos="6840"/>
          <w:tab w:val="left" w:pos="7200"/>
          <w:tab w:val="left" w:pos="7560"/>
        </w:tabs>
      </w:pPr>
    </w:p>
    <w:p w:rsidR="009C63CC" w:rsidRPr="0039339E" w:rsidRDefault="009E791A">
      <w:pPr>
        <w:tabs>
          <w:tab w:val="center" w:pos="4680"/>
          <w:tab w:val="left" w:pos="5040"/>
          <w:tab w:val="left" w:pos="5400"/>
          <w:tab w:val="left" w:pos="5760"/>
          <w:tab w:val="left" w:pos="6120"/>
          <w:tab w:val="left" w:pos="6480"/>
          <w:tab w:val="left" w:pos="6840"/>
          <w:tab w:val="left" w:pos="7200"/>
          <w:tab w:val="left" w:pos="7560"/>
        </w:tabs>
        <w:rPr>
          <w:sz w:val="28"/>
          <w:szCs w:val="28"/>
        </w:rPr>
      </w:pPr>
      <w:r w:rsidRPr="00B76A36">
        <w:tab/>
      </w:r>
      <w:r w:rsidRPr="0039339E">
        <w:rPr>
          <w:sz w:val="28"/>
          <w:szCs w:val="28"/>
        </w:rPr>
        <w:t>Prepare</w:t>
      </w:r>
      <w:r w:rsidR="0070051F" w:rsidRPr="0039339E">
        <w:rPr>
          <w:sz w:val="28"/>
          <w:szCs w:val="28"/>
        </w:rPr>
        <w:t xml:space="preserve">d for the </w:t>
      </w:r>
      <w:r w:rsidR="0023556F">
        <w:rPr>
          <w:sz w:val="28"/>
          <w:szCs w:val="28"/>
        </w:rPr>
        <w:t xml:space="preserve">April </w:t>
      </w:r>
      <w:r w:rsidR="00C43DF7">
        <w:rPr>
          <w:sz w:val="28"/>
          <w:szCs w:val="28"/>
        </w:rPr>
        <w:t>21</w:t>
      </w:r>
      <w:r w:rsidR="006D5718" w:rsidRPr="0039339E">
        <w:rPr>
          <w:sz w:val="28"/>
          <w:szCs w:val="28"/>
        </w:rPr>
        <w:t>-</w:t>
      </w:r>
      <w:r w:rsidR="00C43DF7">
        <w:rPr>
          <w:sz w:val="28"/>
          <w:szCs w:val="28"/>
        </w:rPr>
        <w:t>23</w:t>
      </w:r>
      <w:r w:rsidR="00E0394C" w:rsidRPr="0039339E">
        <w:rPr>
          <w:sz w:val="28"/>
          <w:szCs w:val="28"/>
        </w:rPr>
        <w:t>, 201</w:t>
      </w:r>
      <w:r w:rsidR="00B820FE">
        <w:rPr>
          <w:sz w:val="28"/>
          <w:szCs w:val="28"/>
        </w:rPr>
        <w:t>5</w:t>
      </w:r>
    </w:p>
    <w:p w:rsidR="009C63CC" w:rsidRPr="0039339E" w:rsidRDefault="009C63CC">
      <w:pPr>
        <w:tabs>
          <w:tab w:val="center" w:pos="4680"/>
          <w:tab w:val="left" w:pos="5040"/>
          <w:tab w:val="left" w:pos="5400"/>
          <w:tab w:val="left" w:pos="5760"/>
          <w:tab w:val="left" w:pos="6120"/>
          <w:tab w:val="left" w:pos="6480"/>
          <w:tab w:val="left" w:pos="6840"/>
          <w:tab w:val="left" w:pos="7200"/>
          <w:tab w:val="left" w:pos="7560"/>
        </w:tabs>
        <w:rPr>
          <w:sz w:val="28"/>
          <w:szCs w:val="28"/>
        </w:rPr>
      </w:pPr>
      <w:r w:rsidRPr="0039339E">
        <w:rPr>
          <w:sz w:val="28"/>
          <w:szCs w:val="28"/>
        </w:rPr>
        <w:tab/>
        <w:t>Meeting of the</w:t>
      </w:r>
    </w:p>
    <w:p w:rsidR="009C63CC" w:rsidRPr="0039339E" w:rsidRDefault="004C4DE3" w:rsidP="00370565">
      <w:pPr>
        <w:tabs>
          <w:tab w:val="center" w:pos="4680"/>
          <w:tab w:val="left" w:pos="5040"/>
          <w:tab w:val="left" w:pos="5400"/>
          <w:tab w:val="left" w:pos="5760"/>
          <w:tab w:val="left" w:pos="6120"/>
          <w:tab w:val="left" w:pos="6480"/>
          <w:tab w:val="left" w:pos="6840"/>
          <w:tab w:val="left" w:pos="7200"/>
          <w:tab w:val="left" w:pos="7560"/>
        </w:tabs>
        <w:rPr>
          <w:sz w:val="28"/>
          <w:szCs w:val="28"/>
        </w:rPr>
      </w:pPr>
      <w:r w:rsidRPr="0039339E">
        <w:rPr>
          <w:sz w:val="28"/>
          <w:szCs w:val="28"/>
        </w:rPr>
        <w:tab/>
      </w:r>
      <w:r w:rsidR="00C43DF7">
        <w:rPr>
          <w:sz w:val="28"/>
          <w:szCs w:val="28"/>
        </w:rPr>
        <w:t xml:space="preserve">New England </w:t>
      </w:r>
      <w:r w:rsidR="00022772" w:rsidRPr="0039339E">
        <w:rPr>
          <w:sz w:val="28"/>
          <w:szCs w:val="28"/>
        </w:rPr>
        <w:t>Fishery Management Council</w:t>
      </w:r>
      <w:r w:rsidR="004D7C7D" w:rsidRPr="0039339E">
        <w:rPr>
          <w:sz w:val="28"/>
          <w:szCs w:val="28"/>
        </w:rPr>
        <w:t xml:space="preserve"> </w:t>
      </w:r>
    </w:p>
    <w:p w:rsidR="004D7C7D" w:rsidRPr="0039339E" w:rsidRDefault="004D7C7D">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8"/>
          <w:szCs w:val="28"/>
        </w:rPr>
      </w:pPr>
    </w:p>
    <w:p w:rsidR="009C63CC" w:rsidRPr="0039339E" w:rsidRDefault="009C63C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8"/>
          <w:szCs w:val="28"/>
        </w:rPr>
      </w:pPr>
    </w:p>
    <w:p w:rsidR="009C63CC" w:rsidRPr="0039339E" w:rsidRDefault="0070051F">
      <w:pPr>
        <w:tabs>
          <w:tab w:val="center" w:pos="4680"/>
          <w:tab w:val="left" w:pos="5040"/>
          <w:tab w:val="left" w:pos="5400"/>
          <w:tab w:val="left" w:pos="5760"/>
          <w:tab w:val="left" w:pos="6120"/>
          <w:tab w:val="left" w:pos="6480"/>
          <w:tab w:val="left" w:pos="6840"/>
          <w:tab w:val="left" w:pos="7200"/>
          <w:tab w:val="left" w:pos="7560"/>
        </w:tabs>
        <w:rPr>
          <w:sz w:val="28"/>
          <w:szCs w:val="28"/>
        </w:rPr>
        <w:sectPr w:rsidR="009C63CC" w:rsidRPr="0039339E" w:rsidSect="00CE6B29">
          <w:footerReference w:type="even" r:id="rId11"/>
          <w:footerReference w:type="default" r:id="rId12"/>
          <w:pgSz w:w="12240" w:h="15840"/>
          <w:pgMar w:top="1440" w:right="1440" w:bottom="1440" w:left="1440" w:header="1440" w:footer="1440" w:gutter="0"/>
          <w:cols w:space="720"/>
          <w:noEndnote/>
          <w:titlePg/>
        </w:sectPr>
      </w:pPr>
      <w:r w:rsidRPr="0039339E">
        <w:rPr>
          <w:sz w:val="28"/>
          <w:szCs w:val="28"/>
        </w:rPr>
        <w:tab/>
      </w:r>
      <w:r w:rsidR="0023556F">
        <w:rPr>
          <w:sz w:val="28"/>
          <w:szCs w:val="28"/>
        </w:rPr>
        <w:t>April 1</w:t>
      </w:r>
      <w:r w:rsidR="00C43DF7">
        <w:rPr>
          <w:sz w:val="28"/>
          <w:szCs w:val="28"/>
        </w:rPr>
        <w:t>7</w:t>
      </w:r>
      <w:r w:rsidR="00175E46" w:rsidRPr="0039339E">
        <w:rPr>
          <w:sz w:val="28"/>
          <w:szCs w:val="28"/>
        </w:rPr>
        <w:t>, 201</w:t>
      </w:r>
      <w:r w:rsidR="00B820FE">
        <w:rPr>
          <w:sz w:val="28"/>
          <w:szCs w:val="28"/>
        </w:rPr>
        <w:t>5</w:t>
      </w:r>
    </w:p>
    <w:p w:rsidR="00353507" w:rsidRPr="00954DB8" w:rsidRDefault="00353507" w:rsidP="0006638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90"/>
        <w:outlineLvl w:val="0"/>
        <w:rPr>
          <w:b/>
          <w:bCs/>
          <w:sz w:val="20"/>
          <w:szCs w:val="20"/>
        </w:rPr>
      </w:pPr>
    </w:p>
    <w:p w:rsidR="00FE5BC3" w:rsidRPr="00954DB8" w:rsidRDefault="00FE5BC3" w:rsidP="0006638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90"/>
        <w:outlineLvl w:val="0"/>
        <w:rPr>
          <w:b/>
          <w:bCs/>
          <w:sz w:val="20"/>
          <w:szCs w:val="20"/>
        </w:rPr>
      </w:pPr>
    </w:p>
    <w:p w:rsidR="00FE5BC3" w:rsidRPr="00954DB8" w:rsidRDefault="00FE5BC3" w:rsidP="0006638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90"/>
        <w:outlineLvl w:val="0"/>
        <w:rPr>
          <w:b/>
          <w:bCs/>
          <w:sz w:val="20"/>
          <w:szCs w:val="20"/>
        </w:rPr>
      </w:pPr>
    </w:p>
    <w:p w:rsidR="00353507" w:rsidRPr="00954DB8" w:rsidRDefault="00353507" w:rsidP="0064230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90"/>
        <w:outlineLvl w:val="0"/>
        <w:rPr>
          <w:b/>
          <w:bCs/>
          <w:sz w:val="20"/>
          <w:szCs w:val="20"/>
        </w:rPr>
      </w:pPr>
    </w:p>
    <w:p w:rsidR="00353507" w:rsidRPr="00954DB8" w:rsidRDefault="00353507" w:rsidP="0064230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90"/>
        <w:outlineLvl w:val="0"/>
        <w:rPr>
          <w:b/>
          <w:bCs/>
          <w:sz w:val="20"/>
          <w:szCs w:val="20"/>
        </w:rPr>
      </w:pPr>
    </w:p>
    <w:p w:rsidR="00381CCE" w:rsidRPr="00954DB8" w:rsidRDefault="00381CCE" w:rsidP="0064230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90"/>
        <w:outlineLvl w:val="0"/>
        <w:rPr>
          <w:b/>
          <w:bCs/>
          <w:sz w:val="20"/>
          <w:szCs w:val="20"/>
        </w:rPr>
      </w:pPr>
    </w:p>
    <w:p w:rsidR="002A0E6E" w:rsidRPr="00954DB8" w:rsidRDefault="002A0E6E" w:rsidP="0064230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90"/>
        <w:outlineLvl w:val="0"/>
        <w:rPr>
          <w:b/>
          <w:bCs/>
          <w:sz w:val="20"/>
          <w:szCs w:val="20"/>
        </w:rPr>
      </w:pPr>
    </w:p>
    <w:p w:rsidR="002A0E6E" w:rsidRPr="00954DB8" w:rsidRDefault="002A0E6E" w:rsidP="0064230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90"/>
        <w:outlineLvl w:val="0"/>
        <w:rPr>
          <w:b/>
          <w:bCs/>
          <w:sz w:val="20"/>
          <w:szCs w:val="20"/>
        </w:rPr>
      </w:pPr>
    </w:p>
    <w:p w:rsidR="002A0E6E" w:rsidRPr="00954DB8" w:rsidRDefault="002A0E6E" w:rsidP="0064230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90"/>
        <w:outlineLvl w:val="0"/>
        <w:rPr>
          <w:b/>
          <w:bCs/>
          <w:sz w:val="20"/>
          <w:szCs w:val="20"/>
        </w:rPr>
      </w:pPr>
    </w:p>
    <w:p w:rsidR="002A0E6E" w:rsidRPr="00954DB8" w:rsidRDefault="002A0E6E" w:rsidP="0064230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90"/>
        <w:outlineLvl w:val="0"/>
        <w:rPr>
          <w:b/>
          <w:bCs/>
          <w:sz w:val="20"/>
          <w:szCs w:val="20"/>
        </w:rPr>
      </w:pPr>
    </w:p>
    <w:p w:rsidR="002A0E6E" w:rsidRPr="00954DB8" w:rsidRDefault="002A0E6E" w:rsidP="0064230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90"/>
        <w:outlineLvl w:val="0"/>
        <w:rPr>
          <w:b/>
          <w:bCs/>
          <w:sz w:val="20"/>
          <w:szCs w:val="20"/>
        </w:rPr>
      </w:pPr>
    </w:p>
    <w:p w:rsidR="002A0E6E" w:rsidRPr="00954DB8" w:rsidRDefault="002A0E6E" w:rsidP="0064230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90"/>
        <w:outlineLvl w:val="0"/>
        <w:rPr>
          <w:b/>
          <w:bCs/>
          <w:sz w:val="20"/>
          <w:szCs w:val="20"/>
        </w:rPr>
      </w:pPr>
    </w:p>
    <w:p w:rsidR="002A0E6E" w:rsidRPr="00954DB8" w:rsidRDefault="002A0E6E" w:rsidP="0064230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90"/>
        <w:outlineLvl w:val="0"/>
        <w:rPr>
          <w:b/>
          <w:bCs/>
          <w:sz w:val="20"/>
          <w:szCs w:val="20"/>
        </w:rPr>
      </w:pPr>
    </w:p>
    <w:p w:rsidR="002A0E6E" w:rsidRPr="00954DB8" w:rsidRDefault="002A0E6E" w:rsidP="0064230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90"/>
        <w:outlineLvl w:val="0"/>
        <w:rPr>
          <w:b/>
          <w:bCs/>
          <w:sz w:val="20"/>
          <w:szCs w:val="20"/>
        </w:rPr>
      </w:pPr>
    </w:p>
    <w:p w:rsidR="002A0E6E" w:rsidRPr="00954DB8" w:rsidRDefault="002A0E6E" w:rsidP="0064230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90"/>
        <w:outlineLvl w:val="0"/>
        <w:rPr>
          <w:b/>
          <w:bCs/>
          <w:sz w:val="20"/>
          <w:szCs w:val="20"/>
        </w:rPr>
      </w:pPr>
    </w:p>
    <w:p w:rsidR="002A0E6E" w:rsidRPr="00954DB8" w:rsidRDefault="002A0E6E" w:rsidP="0064230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90"/>
        <w:outlineLvl w:val="0"/>
        <w:rPr>
          <w:b/>
          <w:bCs/>
          <w:sz w:val="20"/>
          <w:szCs w:val="20"/>
        </w:rPr>
      </w:pPr>
    </w:p>
    <w:p w:rsidR="002A0E6E" w:rsidRPr="00954DB8" w:rsidRDefault="002A0E6E" w:rsidP="0064230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90"/>
        <w:outlineLvl w:val="0"/>
        <w:rPr>
          <w:b/>
          <w:bCs/>
          <w:sz w:val="20"/>
          <w:szCs w:val="20"/>
        </w:rPr>
      </w:pPr>
    </w:p>
    <w:p w:rsidR="00FE5BC3" w:rsidRPr="00954DB8" w:rsidRDefault="00FE5BC3" w:rsidP="00F903D7">
      <w:pPr>
        <w:pStyle w:val="Heading1"/>
        <w:rPr>
          <w:rFonts w:cs="Times New Roman"/>
        </w:rPr>
      </w:pPr>
    </w:p>
    <w:p w:rsidR="00A520A7" w:rsidRPr="00954DB8" w:rsidRDefault="00A520A7" w:rsidP="00FE5BC3">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b/>
          <w:bCs/>
          <w:kern w:val="32"/>
          <w:sz w:val="32"/>
          <w:szCs w:val="32"/>
        </w:rPr>
      </w:pPr>
    </w:p>
    <w:p w:rsidR="000D6AC8" w:rsidRPr="00954DB8" w:rsidRDefault="000D6AC8" w:rsidP="001B033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rPr>
          <w:b/>
          <w:bCs/>
          <w:sz w:val="32"/>
          <w:szCs w:val="32"/>
        </w:rPr>
      </w:pPr>
    </w:p>
    <w:p w:rsidR="000D6AC8" w:rsidRPr="00954DB8" w:rsidRDefault="000D6AC8" w:rsidP="001B033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rPr>
          <w:b/>
          <w:bCs/>
          <w:sz w:val="32"/>
          <w:szCs w:val="32"/>
        </w:rPr>
      </w:pPr>
    </w:p>
    <w:p w:rsidR="00FE5BC3" w:rsidRPr="0039339E" w:rsidRDefault="00FE5BC3" w:rsidP="001B033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rPr>
          <w:b/>
          <w:bCs/>
        </w:rPr>
      </w:pPr>
      <w:r w:rsidRPr="0039339E">
        <w:rPr>
          <w:b/>
          <w:bCs/>
        </w:rPr>
        <w:t>Table of Contents</w:t>
      </w:r>
    </w:p>
    <w:p w:rsidR="007F6FF3" w:rsidRPr="0039339E" w:rsidRDefault="007F6FF3" w:rsidP="001B033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rPr>
          <w:b/>
          <w:bCs/>
        </w:rPr>
      </w:pPr>
    </w:p>
    <w:p w:rsidR="007F6FF3" w:rsidRPr="0039339E" w:rsidRDefault="007F6FF3" w:rsidP="001B033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pPr>
    </w:p>
    <w:p w:rsidR="007C376A" w:rsidRPr="0039339E" w:rsidRDefault="007C376A" w:rsidP="00912B1D">
      <w:pPr>
        <w:pStyle w:val="NoSpacing"/>
        <w:ind w:right="630"/>
        <w:rPr>
          <w:rFonts w:ascii="Times New Roman" w:hAnsi="Times New Roman" w:cs="Times New Roman"/>
          <w:sz w:val="24"/>
          <w:szCs w:val="24"/>
        </w:rPr>
      </w:pPr>
      <w:r w:rsidRPr="0039339E">
        <w:rPr>
          <w:rFonts w:ascii="Times New Roman" w:hAnsi="Times New Roman" w:cs="Times New Roman"/>
          <w:b/>
          <w:sz w:val="24"/>
          <w:szCs w:val="24"/>
        </w:rPr>
        <w:t>NEW ENGLAND COUNCIL ACTIONS</w:t>
      </w:r>
      <w:r w:rsidRPr="0039339E">
        <w:rPr>
          <w:rFonts w:ascii="Times New Roman" w:hAnsi="Times New Roman" w:cs="Times New Roman"/>
          <w:sz w:val="24"/>
          <w:szCs w:val="24"/>
        </w:rPr>
        <w:tab/>
      </w:r>
      <w:r w:rsidRPr="0039339E">
        <w:rPr>
          <w:rFonts w:ascii="Times New Roman" w:hAnsi="Times New Roman" w:cs="Times New Roman"/>
          <w:sz w:val="24"/>
          <w:szCs w:val="24"/>
        </w:rPr>
        <w:tab/>
      </w:r>
      <w:r w:rsidRPr="0039339E">
        <w:rPr>
          <w:rFonts w:ascii="Times New Roman" w:hAnsi="Times New Roman" w:cs="Times New Roman"/>
          <w:sz w:val="24"/>
          <w:szCs w:val="24"/>
        </w:rPr>
        <w:tab/>
      </w:r>
      <w:r w:rsidRPr="0039339E">
        <w:rPr>
          <w:rFonts w:ascii="Times New Roman" w:hAnsi="Times New Roman" w:cs="Times New Roman"/>
          <w:sz w:val="24"/>
          <w:szCs w:val="24"/>
        </w:rPr>
        <w:tab/>
      </w:r>
      <w:r w:rsidRPr="0039339E">
        <w:rPr>
          <w:rFonts w:ascii="Times New Roman" w:hAnsi="Times New Roman" w:cs="Times New Roman"/>
          <w:sz w:val="24"/>
          <w:szCs w:val="24"/>
        </w:rPr>
        <w:tab/>
      </w:r>
      <w:r w:rsidRPr="0039339E">
        <w:rPr>
          <w:rFonts w:ascii="Times New Roman" w:hAnsi="Times New Roman" w:cs="Times New Roman"/>
          <w:sz w:val="24"/>
          <w:szCs w:val="24"/>
        </w:rPr>
        <w:tab/>
      </w:r>
      <w:r w:rsidR="0039339E">
        <w:rPr>
          <w:rFonts w:ascii="Times New Roman" w:hAnsi="Times New Roman" w:cs="Times New Roman"/>
          <w:sz w:val="24"/>
          <w:szCs w:val="24"/>
        </w:rPr>
        <w:t xml:space="preserve">            </w:t>
      </w:r>
      <w:r w:rsidR="00F03F4B" w:rsidRPr="0039339E">
        <w:rPr>
          <w:rFonts w:ascii="Times New Roman" w:hAnsi="Times New Roman" w:cs="Times New Roman"/>
          <w:sz w:val="24"/>
          <w:szCs w:val="24"/>
        </w:rPr>
        <w:t>2</w:t>
      </w:r>
    </w:p>
    <w:p w:rsidR="00555091" w:rsidRDefault="00555091" w:rsidP="00912B1D">
      <w:pPr>
        <w:pStyle w:val="NoSpacing"/>
        <w:ind w:right="630"/>
        <w:rPr>
          <w:rFonts w:ascii="Times New Roman" w:hAnsi="Times New Roman" w:cs="Times New Roman"/>
          <w:sz w:val="24"/>
          <w:szCs w:val="24"/>
        </w:rPr>
      </w:pPr>
      <w:r>
        <w:rPr>
          <w:rFonts w:ascii="Times New Roman" w:hAnsi="Times New Roman" w:cs="Times New Roman"/>
          <w:sz w:val="24"/>
          <w:szCs w:val="24"/>
        </w:rPr>
        <w:t>Small-Mesh Multispecies                                                                                                       2</w:t>
      </w:r>
    </w:p>
    <w:p w:rsidR="005F675F" w:rsidRPr="0039339E" w:rsidRDefault="007F6FF3" w:rsidP="00912B1D">
      <w:pPr>
        <w:pStyle w:val="NoSpacing"/>
        <w:ind w:right="630"/>
        <w:rPr>
          <w:rFonts w:ascii="Times New Roman" w:hAnsi="Times New Roman" w:cs="Times New Roman"/>
          <w:sz w:val="24"/>
          <w:szCs w:val="24"/>
        </w:rPr>
      </w:pPr>
      <w:proofErr w:type="spellStart"/>
      <w:r w:rsidRPr="0039339E">
        <w:rPr>
          <w:rFonts w:ascii="Times New Roman" w:hAnsi="Times New Roman" w:cs="Times New Roman"/>
          <w:sz w:val="24"/>
          <w:szCs w:val="24"/>
        </w:rPr>
        <w:t>Groundfish</w:t>
      </w:r>
      <w:proofErr w:type="spellEnd"/>
      <w:r w:rsidRPr="0039339E">
        <w:rPr>
          <w:rFonts w:ascii="Times New Roman" w:hAnsi="Times New Roman" w:cs="Times New Roman"/>
          <w:sz w:val="24"/>
          <w:szCs w:val="24"/>
        </w:rPr>
        <w:tab/>
      </w:r>
      <w:r w:rsidR="007C376A" w:rsidRPr="0039339E">
        <w:rPr>
          <w:rFonts w:ascii="Times New Roman" w:hAnsi="Times New Roman" w:cs="Times New Roman"/>
          <w:sz w:val="24"/>
          <w:szCs w:val="24"/>
        </w:rPr>
        <w:tab/>
      </w:r>
      <w:r w:rsidR="007C376A" w:rsidRPr="0039339E">
        <w:rPr>
          <w:rFonts w:ascii="Times New Roman" w:hAnsi="Times New Roman" w:cs="Times New Roman"/>
          <w:sz w:val="24"/>
          <w:szCs w:val="24"/>
        </w:rPr>
        <w:tab/>
      </w:r>
      <w:r w:rsidR="007C376A" w:rsidRPr="0039339E">
        <w:rPr>
          <w:rFonts w:ascii="Times New Roman" w:hAnsi="Times New Roman" w:cs="Times New Roman"/>
          <w:sz w:val="24"/>
          <w:szCs w:val="24"/>
        </w:rPr>
        <w:tab/>
      </w:r>
      <w:r w:rsidR="007C376A" w:rsidRPr="0039339E">
        <w:rPr>
          <w:rFonts w:ascii="Times New Roman" w:hAnsi="Times New Roman" w:cs="Times New Roman"/>
          <w:sz w:val="24"/>
          <w:szCs w:val="24"/>
        </w:rPr>
        <w:tab/>
      </w:r>
      <w:r w:rsidR="007C376A" w:rsidRPr="0039339E">
        <w:rPr>
          <w:rFonts w:ascii="Times New Roman" w:hAnsi="Times New Roman" w:cs="Times New Roman"/>
          <w:sz w:val="24"/>
          <w:szCs w:val="24"/>
        </w:rPr>
        <w:tab/>
      </w:r>
      <w:r w:rsidR="007C376A" w:rsidRPr="0039339E">
        <w:rPr>
          <w:rFonts w:ascii="Times New Roman" w:hAnsi="Times New Roman" w:cs="Times New Roman"/>
          <w:sz w:val="24"/>
          <w:szCs w:val="24"/>
        </w:rPr>
        <w:tab/>
      </w:r>
      <w:r w:rsidR="007C376A" w:rsidRPr="0039339E">
        <w:rPr>
          <w:rFonts w:ascii="Times New Roman" w:hAnsi="Times New Roman" w:cs="Times New Roman"/>
          <w:sz w:val="24"/>
          <w:szCs w:val="24"/>
        </w:rPr>
        <w:tab/>
      </w:r>
      <w:r w:rsidR="007C376A" w:rsidRPr="0039339E">
        <w:rPr>
          <w:rFonts w:ascii="Times New Roman" w:hAnsi="Times New Roman" w:cs="Times New Roman"/>
          <w:sz w:val="24"/>
          <w:szCs w:val="24"/>
        </w:rPr>
        <w:tab/>
      </w:r>
      <w:r w:rsidR="007C376A" w:rsidRPr="0039339E">
        <w:rPr>
          <w:rFonts w:ascii="Times New Roman" w:hAnsi="Times New Roman" w:cs="Times New Roman"/>
          <w:sz w:val="24"/>
          <w:szCs w:val="24"/>
        </w:rPr>
        <w:tab/>
      </w:r>
      <w:r w:rsidR="007C376A" w:rsidRPr="0039339E">
        <w:rPr>
          <w:rFonts w:ascii="Times New Roman" w:hAnsi="Times New Roman" w:cs="Times New Roman"/>
          <w:sz w:val="24"/>
          <w:szCs w:val="24"/>
        </w:rPr>
        <w:tab/>
      </w:r>
      <w:r w:rsidR="00555091">
        <w:rPr>
          <w:rFonts w:ascii="Times New Roman" w:hAnsi="Times New Roman" w:cs="Times New Roman"/>
          <w:sz w:val="24"/>
          <w:szCs w:val="24"/>
        </w:rPr>
        <w:t>2</w:t>
      </w:r>
    </w:p>
    <w:p w:rsidR="004B1DB8" w:rsidRPr="0039339E" w:rsidRDefault="007F6FF3" w:rsidP="00912B1D">
      <w:pPr>
        <w:pStyle w:val="NoSpacing"/>
        <w:ind w:right="630"/>
        <w:rPr>
          <w:rFonts w:ascii="Times New Roman" w:hAnsi="Times New Roman" w:cs="Times New Roman"/>
          <w:sz w:val="24"/>
          <w:szCs w:val="24"/>
        </w:rPr>
      </w:pPr>
      <w:r w:rsidRPr="0039339E">
        <w:rPr>
          <w:rFonts w:ascii="Times New Roman" w:hAnsi="Times New Roman" w:cs="Times New Roman"/>
          <w:sz w:val="24"/>
          <w:szCs w:val="24"/>
        </w:rPr>
        <w:t>Scallops</w:t>
      </w:r>
      <w:r w:rsidRPr="0039339E">
        <w:rPr>
          <w:rFonts w:ascii="Times New Roman" w:hAnsi="Times New Roman" w:cs="Times New Roman"/>
          <w:sz w:val="24"/>
          <w:szCs w:val="24"/>
        </w:rPr>
        <w:tab/>
      </w:r>
      <w:r w:rsidRPr="0039339E">
        <w:rPr>
          <w:rFonts w:ascii="Times New Roman" w:hAnsi="Times New Roman" w:cs="Times New Roman"/>
          <w:sz w:val="24"/>
          <w:szCs w:val="24"/>
        </w:rPr>
        <w:tab/>
      </w:r>
      <w:r w:rsidRPr="0039339E">
        <w:rPr>
          <w:rFonts w:ascii="Times New Roman" w:hAnsi="Times New Roman" w:cs="Times New Roman"/>
          <w:sz w:val="24"/>
          <w:szCs w:val="24"/>
        </w:rPr>
        <w:tab/>
      </w:r>
      <w:r w:rsidRPr="0039339E">
        <w:rPr>
          <w:rFonts w:ascii="Times New Roman" w:hAnsi="Times New Roman" w:cs="Times New Roman"/>
          <w:sz w:val="24"/>
          <w:szCs w:val="24"/>
        </w:rPr>
        <w:tab/>
      </w:r>
      <w:r w:rsidRPr="0039339E">
        <w:rPr>
          <w:rFonts w:ascii="Times New Roman" w:hAnsi="Times New Roman" w:cs="Times New Roman"/>
          <w:sz w:val="24"/>
          <w:szCs w:val="24"/>
        </w:rPr>
        <w:tab/>
      </w:r>
      <w:r w:rsidRPr="0039339E">
        <w:rPr>
          <w:rFonts w:ascii="Times New Roman" w:hAnsi="Times New Roman" w:cs="Times New Roman"/>
          <w:sz w:val="24"/>
          <w:szCs w:val="24"/>
        </w:rPr>
        <w:tab/>
      </w:r>
      <w:r w:rsidRPr="0039339E">
        <w:rPr>
          <w:rFonts w:ascii="Times New Roman" w:hAnsi="Times New Roman" w:cs="Times New Roman"/>
          <w:sz w:val="24"/>
          <w:szCs w:val="24"/>
        </w:rPr>
        <w:tab/>
      </w:r>
      <w:r w:rsidRPr="0039339E">
        <w:rPr>
          <w:rFonts w:ascii="Times New Roman" w:hAnsi="Times New Roman" w:cs="Times New Roman"/>
          <w:sz w:val="24"/>
          <w:szCs w:val="24"/>
        </w:rPr>
        <w:tab/>
      </w:r>
      <w:r w:rsidRPr="0039339E">
        <w:rPr>
          <w:rFonts w:ascii="Times New Roman" w:hAnsi="Times New Roman" w:cs="Times New Roman"/>
          <w:sz w:val="24"/>
          <w:szCs w:val="24"/>
        </w:rPr>
        <w:tab/>
      </w:r>
      <w:r w:rsidRPr="0039339E">
        <w:rPr>
          <w:rFonts w:ascii="Times New Roman" w:hAnsi="Times New Roman" w:cs="Times New Roman"/>
          <w:sz w:val="24"/>
          <w:szCs w:val="24"/>
        </w:rPr>
        <w:tab/>
      </w:r>
      <w:r w:rsidRPr="0039339E">
        <w:rPr>
          <w:rFonts w:ascii="Times New Roman" w:hAnsi="Times New Roman" w:cs="Times New Roman"/>
          <w:sz w:val="24"/>
          <w:szCs w:val="24"/>
        </w:rPr>
        <w:tab/>
      </w:r>
      <w:r w:rsidR="00DB2ED7">
        <w:rPr>
          <w:rFonts w:ascii="Times New Roman" w:hAnsi="Times New Roman" w:cs="Times New Roman"/>
          <w:sz w:val="24"/>
          <w:szCs w:val="24"/>
        </w:rPr>
        <w:t>2</w:t>
      </w:r>
    </w:p>
    <w:p w:rsidR="001B0336" w:rsidRPr="0039339E" w:rsidRDefault="007F6FF3" w:rsidP="00912B1D">
      <w:pPr>
        <w:pStyle w:val="NoSpacing"/>
        <w:ind w:right="630"/>
        <w:rPr>
          <w:rFonts w:ascii="Times New Roman" w:hAnsi="Times New Roman" w:cs="Times New Roman"/>
          <w:sz w:val="24"/>
          <w:szCs w:val="24"/>
        </w:rPr>
      </w:pPr>
      <w:r w:rsidRPr="0039339E">
        <w:rPr>
          <w:rFonts w:ascii="Times New Roman" w:hAnsi="Times New Roman" w:cs="Times New Roman"/>
          <w:sz w:val="24"/>
          <w:szCs w:val="24"/>
        </w:rPr>
        <w:t>Monkfish</w:t>
      </w:r>
      <w:r w:rsidRPr="0039339E">
        <w:rPr>
          <w:rFonts w:ascii="Times New Roman" w:hAnsi="Times New Roman" w:cs="Times New Roman"/>
          <w:sz w:val="24"/>
          <w:szCs w:val="24"/>
        </w:rPr>
        <w:tab/>
      </w:r>
      <w:r w:rsidRPr="0039339E">
        <w:rPr>
          <w:rFonts w:ascii="Times New Roman" w:hAnsi="Times New Roman" w:cs="Times New Roman"/>
          <w:sz w:val="24"/>
          <w:szCs w:val="24"/>
        </w:rPr>
        <w:tab/>
      </w:r>
      <w:r w:rsidRPr="0039339E">
        <w:rPr>
          <w:rFonts w:ascii="Times New Roman" w:hAnsi="Times New Roman" w:cs="Times New Roman"/>
          <w:sz w:val="24"/>
          <w:szCs w:val="24"/>
        </w:rPr>
        <w:tab/>
      </w:r>
      <w:r w:rsidRPr="0039339E">
        <w:rPr>
          <w:rFonts w:ascii="Times New Roman" w:hAnsi="Times New Roman" w:cs="Times New Roman"/>
          <w:sz w:val="24"/>
          <w:szCs w:val="24"/>
        </w:rPr>
        <w:tab/>
      </w:r>
      <w:r w:rsidRPr="0039339E">
        <w:rPr>
          <w:rFonts w:ascii="Times New Roman" w:hAnsi="Times New Roman" w:cs="Times New Roman"/>
          <w:sz w:val="24"/>
          <w:szCs w:val="24"/>
        </w:rPr>
        <w:tab/>
      </w:r>
      <w:r w:rsidRPr="0039339E">
        <w:rPr>
          <w:rFonts w:ascii="Times New Roman" w:hAnsi="Times New Roman" w:cs="Times New Roman"/>
          <w:sz w:val="24"/>
          <w:szCs w:val="24"/>
        </w:rPr>
        <w:tab/>
      </w:r>
      <w:r w:rsidRPr="0039339E">
        <w:rPr>
          <w:rFonts w:ascii="Times New Roman" w:hAnsi="Times New Roman" w:cs="Times New Roman"/>
          <w:sz w:val="24"/>
          <w:szCs w:val="24"/>
        </w:rPr>
        <w:tab/>
      </w:r>
      <w:r w:rsidRPr="0039339E">
        <w:rPr>
          <w:rFonts w:ascii="Times New Roman" w:hAnsi="Times New Roman" w:cs="Times New Roman"/>
          <w:sz w:val="24"/>
          <w:szCs w:val="24"/>
        </w:rPr>
        <w:tab/>
      </w:r>
      <w:r w:rsidRPr="0039339E">
        <w:rPr>
          <w:rFonts w:ascii="Times New Roman" w:hAnsi="Times New Roman" w:cs="Times New Roman"/>
          <w:sz w:val="24"/>
          <w:szCs w:val="24"/>
        </w:rPr>
        <w:tab/>
      </w:r>
      <w:r w:rsidRPr="0039339E">
        <w:rPr>
          <w:rFonts w:ascii="Times New Roman" w:hAnsi="Times New Roman" w:cs="Times New Roman"/>
          <w:sz w:val="24"/>
          <w:szCs w:val="24"/>
        </w:rPr>
        <w:tab/>
      </w:r>
      <w:r w:rsidRPr="0039339E">
        <w:rPr>
          <w:rFonts w:ascii="Times New Roman" w:hAnsi="Times New Roman" w:cs="Times New Roman"/>
          <w:sz w:val="24"/>
          <w:szCs w:val="24"/>
        </w:rPr>
        <w:tab/>
      </w:r>
      <w:r w:rsidR="00912B1D">
        <w:rPr>
          <w:rFonts w:ascii="Times New Roman" w:hAnsi="Times New Roman" w:cs="Times New Roman"/>
          <w:sz w:val="24"/>
          <w:szCs w:val="24"/>
        </w:rPr>
        <w:t>3</w:t>
      </w:r>
    </w:p>
    <w:p w:rsidR="001B0336" w:rsidRPr="0039339E" w:rsidRDefault="007F6FF3" w:rsidP="00912B1D">
      <w:pPr>
        <w:pStyle w:val="NoSpacing"/>
        <w:tabs>
          <w:tab w:val="left" w:pos="8640"/>
        </w:tabs>
        <w:ind w:right="630"/>
        <w:rPr>
          <w:rFonts w:ascii="Times New Roman" w:hAnsi="Times New Roman" w:cs="Times New Roman"/>
          <w:sz w:val="24"/>
          <w:szCs w:val="24"/>
        </w:rPr>
      </w:pPr>
      <w:r w:rsidRPr="0039339E">
        <w:rPr>
          <w:rFonts w:ascii="Times New Roman" w:hAnsi="Times New Roman" w:cs="Times New Roman"/>
          <w:sz w:val="24"/>
          <w:szCs w:val="24"/>
        </w:rPr>
        <w:t>Herring</w:t>
      </w:r>
      <w:r w:rsidR="0039339E">
        <w:rPr>
          <w:rFonts w:ascii="Times New Roman" w:hAnsi="Times New Roman" w:cs="Times New Roman"/>
          <w:sz w:val="24"/>
          <w:szCs w:val="24"/>
        </w:rPr>
        <w:t xml:space="preserve">                                                                                               </w:t>
      </w:r>
      <w:r w:rsidR="00912B1D">
        <w:rPr>
          <w:rFonts w:ascii="Times New Roman" w:hAnsi="Times New Roman" w:cs="Times New Roman"/>
          <w:sz w:val="24"/>
          <w:szCs w:val="24"/>
        </w:rPr>
        <w:t xml:space="preserve"> </w:t>
      </w:r>
      <w:r w:rsidR="0039339E">
        <w:rPr>
          <w:rFonts w:ascii="Times New Roman" w:hAnsi="Times New Roman" w:cs="Times New Roman"/>
          <w:sz w:val="24"/>
          <w:szCs w:val="24"/>
        </w:rPr>
        <w:t xml:space="preserve"> </w:t>
      </w:r>
      <w:r w:rsidR="00912B1D">
        <w:rPr>
          <w:rFonts w:ascii="Times New Roman" w:hAnsi="Times New Roman" w:cs="Times New Roman"/>
          <w:sz w:val="24"/>
          <w:szCs w:val="24"/>
        </w:rPr>
        <w:t xml:space="preserve"> </w:t>
      </w:r>
      <w:r w:rsidR="0039339E">
        <w:rPr>
          <w:rFonts w:ascii="Times New Roman" w:hAnsi="Times New Roman" w:cs="Times New Roman"/>
          <w:sz w:val="24"/>
          <w:szCs w:val="24"/>
        </w:rPr>
        <w:t xml:space="preserve">                </w:t>
      </w:r>
      <w:r w:rsidR="00C558AF" w:rsidRPr="0039339E">
        <w:rPr>
          <w:rFonts w:ascii="Times New Roman" w:hAnsi="Times New Roman" w:cs="Times New Roman"/>
          <w:sz w:val="24"/>
          <w:szCs w:val="24"/>
        </w:rPr>
        <w:tab/>
      </w:r>
      <w:r w:rsidR="0039339E">
        <w:rPr>
          <w:rFonts w:ascii="Times New Roman" w:hAnsi="Times New Roman" w:cs="Times New Roman"/>
          <w:sz w:val="24"/>
          <w:szCs w:val="24"/>
        </w:rPr>
        <w:t>3</w:t>
      </w:r>
    </w:p>
    <w:p w:rsidR="007B5238" w:rsidRDefault="007B5238" w:rsidP="007C376A">
      <w:pPr>
        <w:pStyle w:val="NoSpacing"/>
        <w:rPr>
          <w:rFonts w:ascii="Times New Roman" w:hAnsi="Times New Roman" w:cs="Times New Roman"/>
          <w:sz w:val="24"/>
          <w:szCs w:val="24"/>
        </w:rPr>
      </w:pPr>
      <w:r w:rsidRPr="0039339E">
        <w:rPr>
          <w:rFonts w:ascii="Times New Roman" w:hAnsi="Times New Roman" w:cs="Times New Roman"/>
          <w:sz w:val="24"/>
          <w:szCs w:val="24"/>
        </w:rPr>
        <w:t>Skate</w:t>
      </w:r>
      <w:r>
        <w:rPr>
          <w:rFonts w:ascii="Times New Roman" w:hAnsi="Times New Roman" w:cs="Times New Roman"/>
          <w:sz w:val="24"/>
          <w:szCs w:val="24"/>
        </w:rPr>
        <w:t xml:space="preserve">                                                                                                                                       3</w:t>
      </w:r>
    </w:p>
    <w:p w:rsidR="0090551B" w:rsidRPr="0039339E" w:rsidRDefault="0090551B" w:rsidP="007C376A">
      <w:pPr>
        <w:pStyle w:val="NoSpacing"/>
        <w:rPr>
          <w:rFonts w:ascii="Times New Roman" w:hAnsi="Times New Roman" w:cs="Times New Roman"/>
          <w:sz w:val="24"/>
          <w:szCs w:val="24"/>
        </w:rPr>
      </w:pPr>
      <w:r w:rsidRPr="0039339E">
        <w:rPr>
          <w:rFonts w:ascii="Times New Roman" w:hAnsi="Times New Roman" w:cs="Times New Roman"/>
          <w:sz w:val="24"/>
          <w:szCs w:val="24"/>
        </w:rPr>
        <w:t>Atlantic Deep-Sea Red Crab</w:t>
      </w:r>
      <w:r w:rsidRPr="0039339E">
        <w:rPr>
          <w:rFonts w:ascii="Times New Roman" w:hAnsi="Times New Roman" w:cs="Times New Roman"/>
          <w:sz w:val="24"/>
          <w:szCs w:val="24"/>
        </w:rPr>
        <w:tab/>
      </w:r>
      <w:r w:rsidR="0039339E">
        <w:rPr>
          <w:rFonts w:ascii="Times New Roman" w:hAnsi="Times New Roman" w:cs="Times New Roman"/>
          <w:sz w:val="24"/>
          <w:szCs w:val="24"/>
        </w:rPr>
        <w:t xml:space="preserve">                                                                                                3</w:t>
      </w:r>
      <w:r w:rsidRPr="0039339E">
        <w:rPr>
          <w:rFonts w:ascii="Times New Roman" w:hAnsi="Times New Roman" w:cs="Times New Roman"/>
          <w:sz w:val="24"/>
          <w:szCs w:val="24"/>
        </w:rPr>
        <w:tab/>
      </w:r>
    </w:p>
    <w:p w:rsidR="0039339E" w:rsidRDefault="0039339E" w:rsidP="007F6FF3">
      <w:pPr>
        <w:pStyle w:val="NoSpacing"/>
        <w:rPr>
          <w:rFonts w:ascii="Times New Roman" w:hAnsi="Times New Roman" w:cs="Times New Roman"/>
          <w:b/>
          <w:sz w:val="24"/>
          <w:szCs w:val="24"/>
        </w:rPr>
      </w:pPr>
    </w:p>
    <w:p w:rsidR="007F6FF3" w:rsidRPr="0039339E" w:rsidRDefault="007F6FF3" w:rsidP="007F6FF3">
      <w:pPr>
        <w:pStyle w:val="NoSpacing"/>
        <w:rPr>
          <w:rFonts w:ascii="Times New Roman" w:hAnsi="Times New Roman" w:cs="Times New Roman"/>
          <w:sz w:val="24"/>
          <w:szCs w:val="24"/>
        </w:rPr>
      </w:pPr>
      <w:r w:rsidRPr="0039339E">
        <w:rPr>
          <w:rFonts w:ascii="Times New Roman" w:hAnsi="Times New Roman" w:cs="Times New Roman"/>
          <w:b/>
          <w:sz w:val="24"/>
          <w:szCs w:val="24"/>
        </w:rPr>
        <w:t>MID ATLANTIC COUNCIL ACTIONS</w:t>
      </w:r>
      <w:r w:rsidRPr="0039339E">
        <w:rPr>
          <w:rFonts w:ascii="Times New Roman" w:hAnsi="Times New Roman" w:cs="Times New Roman"/>
          <w:sz w:val="24"/>
          <w:szCs w:val="24"/>
        </w:rPr>
        <w:tab/>
      </w:r>
      <w:r w:rsidRPr="0039339E">
        <w:rPr>
          <w:rFonts w:ascii="Times New Roman" w:hAnsi="Times New Roman" w:cs="Times New Roman"/>
          <w:sz w:val="24"/>
          <w:szCs w:val="24"/>
        </w:rPr>
        <w:tab/>
      </w:r>
      <w:r w:rsidRPr="0039339E">
        <w:rPr>
          <w:rFonts w:ascii="Times New Roman" w:hAnsi="Times New Roman" w:cs="Times New Roman"/>
          <w:sz w:val="24"/>
          <w:szCs w:val="24"/>
        </w:rPr>
        <w:tab/>
      </w:r>
      <w:r w:rsidRPr="0039339E">
        <w:rPr>
          <w:rFonts w:ascii="Times New Roman" w:hAnsi="Times New Roman" w:cs="Times New Roman"/>
          <w:sz w:val="24"/>
          <w:szCs w:val="24"/>
        </w:rPr>
        <w:tab/>
      </w:r>
      <w:r w:rsidRPr="0039339E">
        <w:rPr>
          <w:rFonts w:ascii="Times New Roman" w:hAnsi="Times New Roman" w:cs="Times New Roman"/>
          <w:sz w:val="24"/>
          <w:szCs w:val="24"/>
        </w:rPr>
        <w:tab/>
      </w:r>
      <w:r w:rsidRPr="0039339E">
        <w:rPr>
          <w:rFonts w:ascii="Times New Roman" w:hAnsi="Times New Roman" w:cs="Times New Roman"/>
          <w:sz w:val="24"/>
          <w:szCs w:val="24"/>
        </w:rPr>
        <w:tab/>
      </w:r>
      <w:r w:rsidR="0039339E">
        <w:rPr>
          <w:rFonts w:ascii="Times New Roman" w:hAnsi="Times New Roman" w:cs="Times New Roman"/>
          <w:sz w:val="24"/>
          <w:szCs w:val="24"/>
        </w:rPr>
        <w:t xml:space="preserve">            </w:t>
      </w:r>
      <w:r w:rsidR="00FA330E" w:rsidRPr="0039339E">
        <w:rPr>
          <w:rFonts w:ascii="Times New Roman" w:hAnsi="Times New Roman" w:cs="Times New Roman"/>
          <w:sz w:val="24"/>
          <w:szCs w:val="24"/>
        </w:rPr>
        <w:t>3</w:t>
      </w:r>
    </w:p>
    <w:p w:rsidR="007F6FF3" w:rsidRPr="0039339E" w:rsidRDefault="007F6FF3" w:rsidP="007F6FF3">
      <w:pPr>
        <w:pStyle w:val="NoSpacing"/>
        <w:rPr>
          <w:rFonts w:ascii="Times New Roman" w:hAnsi="Times New Roman" w:cs="Times New Roman"/>
          <w:sz w:val="24"/>
          <w:szCs w:val="24"/>
        </w:rPr>
      </w:pPr>
      <w:r w:rsidRPr="0039339E">
        <w:rPr>
          <w:rFonts w:ascii="Times New Roman" w:hAnsi="Times New Roman" w:cs="Times New Roman"/>
          <w:sz w:val="24"/>
          <w:szCs w:val="24"/>
        </w:rPr>
        <w:t>Summer Flounder, Scup and Black Sea Bass</w:t>
      </w:r>
      <w:r w:rsidR="0092656B" w:rsidRPr="0039339E">
        <w:rPr>
          <w:rFonts w:ascii="Times New Roman" w:hAnsi="Times New Roman" w:cs="Times New Roman"/>
          <w:sz w:val="24"/>
          <w:szCs w:val="24"/>
        </w:rPr>
        <w:tab/>
      </w:r>
      <w:r w:rsidR="0092656B" w:rsidRPr="0039339E">
        <w:rPr>
          <w:rFonts w:ascii="Times New Roman" w:hAnsi="Times New Roman" w:cs="Times New Roman"/>
          <w:sz w:val="24"/>
          <w:szCs w:val="24"/>
        </w:rPr>
        <w:tab/>
      </w:r>
      <w:r w:rsidR="0092656B" w:rsidRPr="0039339E">
        <w:rPr>
          <w:rFonts w:ascii="Times New Roman" w:hAnsi="Times New Roman" w:cs="Times New Roman"/>
          <w:sz w:val="24"/>
          <w:szCs w:val="24"/>
        </w:rPr>
        <w:tab/>
      </w:r>
      <w:r w:rsidR="0092656B" w:rsidRPr="0039339E">
        <w:rPr>
          <w:rFonts w:ascii="Times New Roman" w:hAnsi="Times New Roman" w:cs="Times New Roman"/>
          <w:sz w:val="24"/>
          <w:szCs w:val="24"/>
        </w:rPr>
        <w:tab/>
      </w:r>
      <w:r w:rsidR="0092656B" w:rsidRPr="0039339E">
        <w:rPr>
          <w:rFonts w:ascii="Times New Roman" w:hAnsi="Times New Roman" w:cs="Times New Roman"/>
          <w:sz w:val="24"/>
          <w:szCs w:val="24"/>
        </w:rPr>
        <w:tab/>
      </w:r>
      <w:r w:rsidR="0092656B" w:rsidRPr="0039339E">
        <w:rPr>
          <w:rFonts w:ascii="Times New Roman" w:hAnsi="Times New Roman" w:cs="Times New Roman"/>
          <w:sz w:val="24"/>
          <w:szCs w:val="24"/>
        </w:rPr>
        <w:tab/>
      </w:r>
      <w:r w:rsidR="0092656B" w:rsidRPr="0039339E">
        <w:rPr>
          <w:rFonts w:ascii="Times New Roman" w:hAnsi="Times New Roman" w:cs="Times New Roman"/>
          <w:sz w:val="24"/>
          <w:szCs w:val="24"/>
        </w:rPr>
        <w:tab/>
      </w:r>
      <w:r w:rsidR="00FA330E" w:rsidRPr="0039339E">
        <w:rPr>
          <w:rFonts w:ascii="Times New Roman" w:hAnsi="Times New Roman" w:cs="Times New Roman"/>
          <w:sz w:val="24"/>
          <w:szCs w:val="24"/>
        </w:rPr>
        <w:t>3</w:t>
      </w:r>
    </w:p>
    <w:p w:rsidR="007F6FF3" w:rsidRPr="0039339E" w:rsidRDefault="007F6FF3" w:rsidP="007C376A">
      <w:pPr>
        <w:pStyle w:val="NoSpacing"/>
        <w:rPr>
          <w:rFonts w:ascii="Times New Roman" w:hAnsi="Times New Roman" w:cs="Times New Roman"/>
          <w:sz w:val="24"/>
          <w:szCs w:val="24"/>
        </w:rPr>
      </w:pPr>
      <w:r w:rsidRPr="0039339E">
        <w:rPr>
          <w:rFonts w:ascii="Times New Roman" w:hAnsi="Times New Roman" w:cs="Times New Roman"/>
          <w:sz w:val="24"/>
          <w:szCs w:val="24"/>
        </w:rPr>
        <w:t>Atlantic Bluefish</w:t>
      </w:r>
      <w:r w:rsidR="0092656B" w:rsidRPr="0039339E">
        <w:rPr>
          <w:rFonts w:ascii="Times New Roman" w:hAnsi="Times New Roman" w:cs="Times New Roman"/>
          <w:sz w:val="24"/>
          <w:szCs w:val="24"/>
        </w:rPr>
        <w:tab/>
      </w:r>
      <w:r w:rsidR="0092656B" w:rsidRPr="0039339E">
        <w:rPr>
          <w:rFonts w:ascii="Times New Roman" w:hAnsi="Times New Roman" w:cs="Times New Roman"/>
          <w:sz w:val="24"/>
          <w:szCs w:val="24"/>
        </w:rPr>
        <w:tab/>
      </w:r>
      <w:r w:rsidR="0092656B" w:rsidRPr="0039339E">
        <w:rPr>
          <w:rFonts w:ascii="Times New Roman" w:hAnsi="Times New Roman" w:cs="Times New Roman"/>
          <w:sz w:val="24"/>
          <w:szCs w:val="24"/>
        </w:rPr>
        <w:tab/>
      </w:r>
      <w:r w:rsidR="0092656B" w:rsidRPr="0039339E">
        <w:rPr>
          <w:rFonts w:ascii="Times New Roman" w:hAnsi="Times New Roman" w:cs="Times New Roman"/>
          <w:sz w:val="24"/>
          <w:szCs w:val="24"/>
        </w:rPr>
        <w:tab/>
      </w:r>
      <w:r w:rsidR="0092656B" w:rsidRPr="0039339E">
        <w:rPr>
          <w:rFonts w:ascii="Times New Roman" w:hAnsi="Times New Roman" w:cs="Times New Roman"/>
          <w:sz w:val="24"/>
          <w:szCs w:val="24"/>
        </w:rPr>
        <w:tab/>
      </w:r>
      <w:r w:rsidR="0092656B" w:rsidRPr="0039339E">
        <w:rPr>
          <w:rFonts w:ascii="Times New Roman" w:hAnsi="Times New Roman" w:cs="Times New Roman"/>
          <w:sz w:val="24"/>
          <w:szCs w:val="24"/>
        </w:rPr>
        <w:tab/>
      </w:r>
      <w:r w:rsidR="0092656B" w:rsidRPr="0039339E">
        <w:rPr>
          <w:rFonts w:ascii="Times New Roman" w:hAnsi="Times New Roman" w:cs="Times New Roman"/>
          <w:sz w:val="24"/>
          <w:szCs w:val="24"/>
        </w:rPr>
        <w:tab/>
      </w:r>
      <w:r w:rsidR="0092656B" w:rsidRPr="0039339E">
        <w:rPr>
          <w:rFonts w:ascii="Times New Roman" w:hAnsi="Times New Roman" w:cs="Times New Roman"/>
          <w:sz w:val="24"/>
          <w:szCs w:val="24"/>
        </w:rPr>
        <w:tab/>
      </w:r>
      <w:r w:rsidR="0092656B" w:rsidRPr="0039339E">
        <w:rPr>
          <w:rFonts w:ascii="Times New Roman" w:hAnsi="Times New Roman" w:cs="Times New Roman"/>
          <w:sz w:val="24"/>
          <w:szCs w:val="24"/>
        </w:rPr>
        <w:tab/>
      </w:r>
      <w:r w:rsidR="0092656B" w:rsidRPr="0039339E">
        <w:rPr>
          <w:rFonts w:ascii="Times New Roman" w:hAnsi="Times New Roman" w:cs="Times New Roman"/>
          <w:sz w:val="24"/>
          <w:szCs w:val="24"/>
        </w:rPr>
        <w:tab/>
      </w:r>
      <w:r w:rsidR="00A9289A">
        <w:rPr>
          <w:rFonts w:ascii="Times New Roman" w:hAnsi="Times New Roman" w:cs="Times New Roman"/>
          <w:sz w:val="24"/>
          <w:szCs w:val="24"/>
        </w:rPr>
        <w:t>4</w:t>
      </w:r>
    </w:p>
    <w:p w:rsidR="007F6FF3" w:rsidRPr="0039339E" w:rsidRDefault="004009EB" w:rsidP="007C376A">
      <w:pPr>
        <w:pStyle w:val="NoSpacing"/>
        <w:rPr>
          <w:rFonts w:ascii="Times New Roman" w:hAnsi="Times New Roman" w:cs="Times New Roman"/>
          <w:sz w:val="24"/>
          <w:szCs w:val="24"/>
        </w:rPr>
      </w:pPr>
      <w:r w:rsidRPr="0039339E">
        <w:rPr>
          <w:rFonts w:ascii="Times New Roman" w:hAnsi="Times New Roman" w:cs="Times New Roman"/>
          <w:sz w:val="24"/>
          <w:szCs w:val="24"/>
        </w:rPr>
        <w:t>Spiny</w:t>
      </w:r>
      <w:r w:rsidR="00343CAD" w:rsidRPr="0039339E">
        <w:rPr>
          <w:rFonts w:ascii="Times New Roman" w:hAnsi="Times New Roman" w:cs="Times New Roman"/>
          <w:sz w:val="24"/>
          <w:szCs w:val="24"/>
        </w:rPr>
        <w:t xml:space="preserve"> </w:t>
      </w:r>
      <w:r w:rsidR="007F6FF3" w:rsidRPr="0039339E">
        <w:rPr>
          <w:rFonts w:ascii="Times New Roman" w:hAnsi="Times New Roman" w:cs="Times New Roman"/>
          <w:sz w:val="24"/>
          <w:szCs w:val="24"/>
        </w:rPr>
        <w:t>Dogfish</w:t>
      </w:r>
      <w:r w:rsidR="0092656B" w:rsidRPr="0039339E">
        <w:rPr>
          <w:rFonts w:ascii="Times New Roman" w:hAnsi="Times New Roman" w:cs="Times New Roman"/>
          <w:sz w:val="24"/>
          <w:szCs w:val="24"/>
        </w:rPr>
        <w:tab/>
      </w:r>
      <w:r w:rsidR="0092656B" w:rsidRPr="0039339E">
        <w:rPr>
          <w:rFonts w:ascii="Times New Roman" w:hAnsi="Times New Roman" w:cs="Times New Roman"/>
          <w:sz w:val="24"/>
          <w:szCs w:val="24"/>
        </w:rPr>
        <w:tab/>
      </w:r>
      <w:r w:rsidR="0092656B" w:rsidRPr="0039339E">
        <w:rPr>
          <w:rFonts w:ascii="Times New Roman" w:hAnsi="Times New Roman" w:cs="Times New Roman"/>
          <w:sz w:val="24"/>
          <w:szCs w:val="24"/>
        </w:rPr>
        <w:tab/>
      </w:r>
      <w:r w:rsidR="0092656B" w:rsidRPr="0039339E">
        <w:rPr>
          <w:rFonts w:ascii="Times New Roman" w:hAnsi="Times New Roman" w:cs="Times New Roman"/>
          <w:sz w:val="24"/>
          <w:szCs w:val="24"/>
        </w:rPr>
        <w:tab/>
      </w:r>
      <w:r w:rsidR="0092656B" w:rsidRPr="0039339E">
        <w:rPr>
          <w:rFonts w:ascii="Times New Roman" w:hAnsi="Times New Roman" w:cs="Times New Roman"/>
          <w:sz w:val="24"/>
          <w:szCs w:val="24"/>
        </w:rPr>
        <w:tab/>
      </w:r>
      <w:r w:rsidR="0092656B" w:rsidRPr="0039339E">
        <w:rPr>
          <w:rFonts w:ascii="Times New Roman" w:hAnsi="Times New Roman" w:cs="Times New Roman"/>
          <w:sz w:val="24"/>
          <w:szCs w:val="24"/>
        </w:rPr>
        <w:tab/>
      </w:r>
      <w:r w:rsidR="0092656B" w:rsidRPr="0039339E">
        <w:rPr>
          <w:rFonts w:ascii="Times New Roman" w:hAnsi="Times New Roman" w:cs="Times New Roman"/>
          <w:sz w:val="24"/>
          <w:szCs w:val="24"/>
        </w:rPr>
        <w:tab/>
      </w:r>
      <w:r w:rsidR="0092656B" w:rsidRPr="0039339E">
        <w:rPr>
          <w:rFonts w:ascii="Times New Roman" w:hAnsi="Times New Roman" w:cs="Times New Roman"/>
          <w:sz w:val="24"/>
          <w:szCs w:val="24"/>
        </w:rPr>
        <w:tab/>
      </w:r>
      <w:r w:rsidR="0092656B" w:rsidRPr="0039339E">
        <w:rPr>
          <w:rFonts w:ascii="Times New Roman" w:hAnsi="Times New Roman" w:cs="Times New Roman"/>
          <w:sz w:val="24"/>
          <w:szCs w:val="24"/>
        </w:rPr>
        <w:tab/>
      </w:r>
      <w:r w:rsidR="0092656B" w:rsidRPr="0039339E">
        <w:rPr>
          <w:rFonts w:ascii="Times New Roman" w:hAnsi="Times New Roman" w:cs="Times New Roman"/>
          <w:sz w:val="24"/>
          <w:szCs w:val="24"/>
        </w:rPr>
        <w:tab/>
      </w:r>
      <w:r w:rsidR="0092656B" w:rsidRPr="0039339E">
        <w:rPr>
          <w:rFonts w:ascii="Times New Roman" w:hAnsi="Times New Roman" w:cs="Times New Roman"/>
          <w:sz w:val="24"/>
          <w:szCs w:val="24"/>
        </w:rPr>
        <w:tab/>
      </w:r>
      <w:r w:rsidR="00A9289A">
        <w:rPr>
          <w:rFonts w:ascii="Times New Roman" w:hAnsi="Times New Roman" w:cs="Times New Roman"/>
          <w:sz w:val="24"/>
          <w:szCs w:val="24"/>
        </w:rPr>
        <w:t>4</w:t>
      </w:r>
    </w:p>
    <w:p w:rsidR="007F6FF3" w:rsidRPr="0039339E" w:rsidRDefault="007F6FF3" w:rsidP="007C376A">
      <w:pPr>
        <w:pStyle w:val="NoSpacing"/>
        <w:rPr>
          <w:rFonts w:ascii="Times New Roman" w:hAnsi="Times New Roman" w:cs="Times New Roman"/>
          <w:sz w:val="24"/>
          <w:szCs w:val="24"/>
        </w:rPr>
      </w:pPr>
      <w:r w:rsidRPr="0039339E">
        <w:rPr>
          <w:rFonts w:ascii="Times New Roman" w:hAnsi="Times New Roman" w:cs="Times New Roman"/>
          <w:sz w:val="24"/>
          <w:szCs w:val="24"/>
        </w:rPr>
        <w:t>Atlantic Mackerel, Squid, and Butterfish</w:t>
      </w:r>
      <w:r w:rsidR="0092656B" w:rsidRPr="0039339E">
        <w:rPr>
          <w:rFonts w:ascii="Times New Roman" w:hAnsi="Times New Roman" w:cs="Times New Roman"/>
          <w:sz w:val="24"/>
          <w:szCs w:val="24"/>
        </w:rPr>
        <w:tab/>
      </w:r>
      <w:r w:rsidR="0039339E">
        <w:rPr>
          <w:rFonts w:ascii="Times New Roman" w:hAnsi="Times New Roman" w:cs="Times New Roman"/>
          <w:sz w:val="24"/>
          <w:szCs w:val="24"/>
        </w:rPr>
        <w:t xml:space="preserve">                                                                        </w:t>
      </w:r>
      <w:r w:rsidR="00A9289A">
        <w:rPr>
          <w:rFonts w:ascii="Times New Roman" w:hAnsi="Times New Roman" w:cs="Times New Roman"/>
          <w:sz w:val="24"/>
          <w:szCs w:val="24"/>
        </w:rPr>
        <w:t>4</w:t>
      </w:r>
      <w:r w:rsidR="0039339E">
        <w:rPr>
          <w:rFonts w:ascii="Times New Roman" w:hAnsi="Times New Roman" w:cs="Times New Roman"/>
          <w:sz w:val="24"/>
          <w:szCs w:val="24"/>
        </w:rPr>
        <w:t xml:space="preserve"> </w:t>
      </w:r>
      <w:r w:rsidRPr="0039339E">
        <w:rPr>
          <w:rFonts w:ascii="Times New Roman" w:hAnsi="Times New Roman" w:cs="Times New Roman"/>
          <w:sz w:val="24"/>
          <w:szCs w:val="24"/>
        </w:rPr>
        <w:t>Tilefish</w:t>
      </w:r>
      <w:r w:rsidR="0092656B" w:rsidRPr="0039339E">
        <w:rPr>
          <w:rFonts w:ascii="Times New Roman" w:hAnsi="Times New Roman" w:cs="Times New Roman"/>
          <w:sz w:val="24"/>
          <w:szCs w:val="24"/>
        </w:rPr>
        <w:tab/>
      </w:r>
      <w:r w:rsidR="0039339E">
        <w:rPr>
          <w:rFonts w:ascii="Times New Roman" w:hAnsi="Times New Roman" w:cs="Times New Roman"/>
          <w:sz w:val="24"/>
          <w:szCs w:val="24"/>
        </w:rPr>
        <w:t xml:space="preserve">                                                                                                                        </w:t>
      </w:r>
      <w:r w:rsidR="00A67BD1">
        <w:rPr>
          <w:rFonts w:ascii="Times New Roman" w:hAnsi="Times New Roman" w:cs="Times New Roman"/>
          <w:sz w:val="24"/>
          <w:szCs w:val="24"/>
        </w:rPr>
        <w:t>4</w:t>
      </w:r>
    </w:p>
    <w:p w:rsidR="007F6FF3" w:rsidRPr="0039339E" w:rsidRDefault="007F6FF3" w:rsidP="007C376A">
      <w:pPr>
        <w:pStyle w:val="NoSpacing"/>
        <w:rPr>
          <w:rFonts w:ascii="Times New Roman" w:hAnsi="Times New Roman" w:cs="Times New Roman"/>
          <w:sz w:val="24"/>
          <w:szCs w:val="24"/>
        </w:rPr>
      </w:pPr>
      <w:proofErr w:type="spellStart"/>
      <w:r w:rsidRPr="0039339E">
        <w:rPr>
          <w:rFonts w:ascii="Times New Roman" w:hAnsi="Times New Roman" w:cs="Times New Roman"/>
          <w:sz w:val="24"/>
          <w:szCs w:val="24"/>
        </w:rPr>
        <w:t>Surfclam</w:t>
      </w:r>
      <w:proofErr w:type="spellEnd"/>
      <w:r w:rsidRPr="0039339E">
        <w:rPr>
          <w:rFonts w:ascii="Times New Roman" w:hAnsi="Times New Roman" w:cs="Times New Roman"/>
          <w:sz w:val="24"/>
          <w:szCs w:val="24"/>
        </w:rPr>
        <w:t xml:space="preserve"> and Ocean Quahog</w:t>
      </w:r>
      <w:r w:rsidR="0092656B" w:rsidRPr="0039339E">
        <w:rPr>
          <w:rFonts w:ascii="Times New Roman" w:hAnsi="Times New Roman" w:cs="Times New Roman"/>
          <w:sz w:val="24"/>
          <w:szCs w:val="24"/>
        </w:rPr>
        <w:tab/>
      </w:r>
      <w:r w:rsidR="0092656B" w:rsidRPr="0039339E">
        <w:rPr>
          <w:rFonts w:ascii="Times New Roman" w:hAnsi="Times New Roman" w:cs="Times New Roman"/>
          <w:sz w:val="24"/>
          <w:szCs w:val="24"/>
        </w:rPr>
        <w:tab/>
      </w:r>
      <w:r w:rsidR="0092656B" w:rsidRPr="0039339E">
        <w:rPr>
          <w:rFonts w:ascii="Times New Roman" w:hAnsi="Times New Roman" w:cs="Times New Roman"/>
          <w:sz w:val="24"/>
          <w:szCs w:val="24"/>
        </w:rPr>
        <w:tab/>
      </w:r>
      <w:r w:rsidR="0092656B" w:rsidRPr="0039339E">
        <w:rPr>
          <w:rFonts w:ascii="Times New Roman" w:hAnsi="Times New Roman" w:cs="Times New Roman"/>
          <w:sz w:val="24"/>
          <w:szCs w:val="24"/>
        </w:rPr>
        <w:tab/>
      </w:r>
      <w:r w:rsidR="0092656B" w:rsidRPr="0039339E">
        <w:rPr>
          <w:rFonts w:ascii="Times New Roman" w:hAnsi="Times New Roman" w:cs="Times New Roman"/>
          <w:sz w:val="24"/>
          <w:szCs w:val="24"/>
        </w:rPr>
        <w:tab/>
      </w:r>
      <w:r w:rsidR="0092656B" w:rsidRPr="0039339E">
        <w:rPr>
          <w:rFonts w:ascii="Times New Roman" w:hAnsi="Times New Roman" w:cs="Times New Roman"/>
          <w:sz w:val="24"/>
          <w:szCs w:val="24"/>
        </w:rPr>
        <w:tab/>
      </w:r>
      <w:r w:rsidR="0092656B" w:rsidRPr="0039339E">
        <w:rPr>
          <w:rFonts w:ascii="Times New Roman" w:hAnsi="Times New Roman" w:cs="Times New Roman"/>
          <w:sz w:val="24"/>
          <w:szCs w:val="24"/>
        </w:rPr>
        <w:tab/>
      </w:r>
      <w:r w:rsidR="0092656B" w:rsidRPr="0039339E">
        <w:rPr>
          <w:rFonts w:ascii="Times New Roman" w:hAnsi="Times New Roman" w:cs="Times New Roman"/>
          <w:sz w:val="24"/>
          <w:szCs w:val="24"/>
        </w:rPr>
        <w:tab/>
      </w:r>
      <w:r w:rsidR="0092656B" w:rsidRPr="0039339E">
        <w:rPr>
          <w:rFonts w:ascii="Times New Roman" w:hAnsi="Times New Roman" w:cs="Times New Roman"/>
          <w:sz w:val="24"/>
          <w:szCs w:val="24"/>
        </w:rPr>
        <w:tab/>
      </w:r>
      <w:r w:rsidR="00A9289A">
        <w:rPr>
          <w:rFonts w:ascii="Times New Roman" w:hAnsi="Times New Roman" w:cs="Times New Roman"/>
          <w:sz w:val="24"/>
          <w:szCs w:val="24"/>
        </w:rPr>
        <w:t>5</w:t>
      </w:r>
    </w:p>
    <w:p w:rsidR="007F6FF3" w:rsidRPr="0039339E" w:rsidRDefault="007F6FF3" w:rsidP="007C376A">
      <w:pPr>
        <w:pStyle w:val="NoSpacing"/>
        <w:rPr>
          <w:rFonts w:ascii="Times New Roman" w:hAnsi="Times New Roman" w:cs="Times New Roman"/>
          <w:sz w:val="24"/>
          <w:szCs w:val="24"/>
        </w:rPr>
      </w:pPr>
    </w:p>
    <w:p w:rsidR="009536CF" w:rsidRPr="0039339E" w:rsidRDefault="001D619A" w:rsidP="007C376A">
      <w:pPr>
        <w:pStyle w:val="NoSpacing"/>
        <w:rPr>
          <w:rFonts w:ascii="Times New Roman" w:hAnsi="Times New Roman" w:cs="Times New Roman"/>
          <w:b/>
          <w:sz w:val="24"/>
          <w:szCs w:val="24"/>
        </w:rPr>
      </w:pPr>
      <w:r w:rsidRPr="0039339E">
        <w:rPr>
          <w:rFonts w:ascii="Times New Roman" w:hAnsi="Times New Roman" w:cs="Times New Roman"/>
          <w:b/>
          <w:sz w:val="24"/>
          <w:szCs w:val="24"/>
        </w:rPr>
        <w:t>OTHER</w:t>
      </w:r>
      <w:r w:rsidR="009536CF" w:rsidRPr="0039339E">
        <w:rPr>
          <w:rFonts w:ascii="Times New Roman" w:hAnsi="Times New Roman" w:cs="Times New Roman"/>
          <w:b/>
          <w:sz w:val="24"/>
          <w:szCs w:val="24"/>
        </w:rPr>
        <w:t xml:space="preserve"> ACTIONS</w:t>
      </w:r>
      <w:r w:rsidR="009536CF" w:rsidRPr="0039339E">
        <w:rPr>
          <w:rFonts w:ascii="Times New Roman" w:hAnsi="Times New Roman" w:cs="Times New Roman"/>
          <w:sz w:val="24"/>
          <w:szCs w:val="24"/>
        </w:rPr>
        <w:tab/>
      </w:r>
      <w:r w:rsidR="009536CF" w:rsidRPr="0039339E">
        <w:rPr>
          <w:rFonts w:ascii="Times New Roman" w:hAnsi="Times New Roman" w:cs="Times New Roman"/>
          <w:sz w:val="24"/>
          <w:szCs w:val="24"/>
        </w:rPr>
        <w:tab/>
      </w:r>
      <w:r w:rsidR="009536CF" w:rsidRPr="0039339E">
        <w:rPr>
          <w:rFonts w:ascii="Times New Roman" w:hAnsi="Times New Roman" w:cs="Times New Roman"/>
          <w:sz w:val="24"/>
          <w:szCs w:val="24"/>
        </w:rPr>
        <w:tab/>
      </w:r>
      <w:r w:rsidR="009536CF" w:rsidRPr="0039339E">
        <w:rPr>
          <w:rFonts w:ascii="Times New Roman" w:hAnsi="Times New Roman" w:cs="Times New Roman"/>
          <w:sz w:val="24"/>
          <w:szCs w:val="24"/>
        </w:rPr>
        <w:tab/>
      </w:r>
      <w:r w:rsidR="009536CF" w:rsidRPr="0039339E">
        <w:rPr>
          <w:rFonts w:ascii="Times New Roman" w:hAnsi="Times New Roman" w:cs="Times New Roman"/>
          <w:sz w:val="24"/>
          <w:szCs w:val="24"/>
        </w:rPr>
        <w:tab/>
      </w:r>
      <w:r w:rsidR="009536CF" w:rsidRPr="0039339E">
        <w:rPr>
          <w:rFonts w:ascii="Times New Roman" w:hAnsi="Times New Roman" w:cs="Times New Roman"/>
          <w:sz w:val="24"/>
          <w:szCs w:val="24"/>
        </w:rPr>
        <w:tab/>
      </w:r>
      <w:r w:rsidR="009536CF" w:rsidRPr="0039339E">
        <w:rPr>
          <w:rFonts w:ascii="Times New Roman" w:hAnsi="Times New Roman" w:cs="Times New Roman"/>
          <w:sz w:val="24"/>
          <w:szCs w:val="24"/>
        </w:rPr>
        <w:tab/>
      </w:r>
      <w:r w:rsidR="009536CF" w:rsidRPr="0039339E">
        <w:rPr>
          <w:rFonts w:ascii="Times New Roman" w:hAnsi="Times New Roman" w:cs="Times New Roman"/>
          <w:sz w:val="24"/>
          <w:szCs w:val="24"/>
        </w:rPr>
        <w:tab/>
      </w:r>
      <w:r w:rsidR="009536CF" w:rsidRPr="0039339E">
        <w:rPr>
          <w:rFonts w:ascii="Times New Roman" w:hAnsi="Times New Roman" w:cs="Times New Roman"/>
          <w:sz w:val="24"/>
          <w:szCs w:val="24"/>
        </w:rPr>
        <w:tab/>
      </w:r>
      <w:r w:rsidR="0039339E">
        <w:rPr>
          <w:rFonts w:ascii="Times New Roman" w:hAnsi="Times New Roman" w:cs="Times New Roman"/>
          <w:sz w:val="24"/>
          <w:szCs w:val="24"/>
        </w:rPr>
        <w:t xml:space="preserve">            </w:t>
      </w:r>
      <w:r w:rsidR="00A67BD1">
        <w:rPr>
          <w:rFonts w:ascii="Times New Roman" w:hAnsi="Times New Roman" w:cs="Times New Roman"/>
          <w:sz w:val="24"/>
          <w:szCs w:val="24"/>
        </w:rPr>
        <w:t>5</w:t>
      </w:r>
    </w:p>
    <w:p w:rsidR="00DE062F" w:rsidRPr="0039339E" w:rsidRDefault="00095C9B" w:rsidP="007C376A">
      <w:pPr>
        <w:pStyle w:val="NoSpacing"/>
        <w:rPr>
          <w:rFonts w:ascii="Times New Roman" w:hAnsi="Times New Roman" w:cs="Times New Roman"/>
          <w:sz w:val="24"/>
          <w:szCs w:val="24"/>
        </w:rPr>
      </w:pPr>
      <w:r w:rsidRPr="0039339E">
        <w:rPr>
          <w:rFonts w:ascii="Times New Roman" w:hAnsi="Times New Roman" w:cs="Times New Roman"/>
          <w:sz w:val="24"/>
          <w:szCs w:val="24"/>
        </w:rPr>
        <w:t>Lobster</w:t>
      </w:r>
      <w:r w:rsidR="00DE062F" w:rsidRPr="0039339E">
        <w:rPr>
          <w:rFonts w:ascii="Times New Roman" w:hAnsi="Times New Roman" w:cs="Times New Roman"/>
          <w:sz w:val="24"/>
          <w:szCs w:val="24"/>
        </w:rPr>
        <w:t xml:space="preserve">                                                                                                                                  </w:t>
      </w:r>
      <w:r w:rsidR="00A67BD1">
        <w:rPr>
          <w:rFonts w:ascii="Times New Roman" w:hAnsi="Times New Roman" w:cs="Times New Roman"/>
          <w:sz w:val="24"/>
          <w:szCs w:val="24"/>
        </w:rPr>
        <w:t xml:space="preserve"> </w:t>
      </w:r>
      <w:r w:rsidR="00A9289A">
        <w:rPr>
          <w:rFonts w:ascii="Times New Roman" w:hAnsi="Times New Roman" w:cs="Times New Roman"/>
          <w:sz w:val="24"/>
          <w:szCs w:val="24"/>
        </w:rPr>
        <w:t xml:space="preserve"> </w:t>
      </w:r>
      <w:r w:rsidR="00A67BD1">
        <w:rPr>
          <w:rFonts w:ascii="Times New Roman" w:hAnsi="Times New Roman" w:cs="Times New Roman"/>
          <w:sz w:val="24"/>
          <w:szCs w:val="24"/>
        </w:rPr>
        <w:t>5</w:t>
      </w:r>
      <w:r w:rsidR="00DE062F" w:rsidRPr="0039339E">
        <w:rPr>
          <w:rFonts w:ascii="Times New Roman" w:hAnsi="Times New Roman" w:cs="Times New Roman"/>
          <w:sz w:val="24"/>
          <w:szCs w:val="24"/>
        </w:rPr>
        <w:t xml:space="preserve">             </w:t>
      </w:r>
    </w:p>
    <w:p w:rsidR="00F12F49" w:rsidRPr="00A30A4B" w:rsidRDefault="00F12F49" w:rsidP="00F12F49">
      <w:r w:rsidRPr="00A30A4B">
        <w:t xml:space="preserve">Standardized Bycatch Reporting Methodology </w:t>
      </w:r>
      <w:r>
        <w:t xml:space="preserve">                                                                    </w:t>
      </w:r>
      <w:r w:rsidR="00A9289A">
        <w:t>6</w:t>
      </w:r>
    </w:p>
    <w:p w:rsidR="00095C9B" w:rsidRPr="0039339E" w:rsidRDefault="007679C2" w:rsidP="007C376A">
      <w:pPr>
        <w:pStyle w:val="NoSpacing"/>
        <w:rPr>
          <w:rFonts w:ascii="Times New Roman" w:hAnsi="Times New Roman" w:cs="Times New Roman"/>
          <w:sz w:val="24"/>
          <w:szCs w:val="24"/>
        </w:rPr>
      </w:pPr>
      <w:r w:rsidRPr="0039339E">
        <w:rPr>
          <w:rFonts w:ascii="Times New Roman" w:hAnsi="Times New Roman" w:cs="Times New Roman"/>
          <w:sz w:val="24"/>
          <w:szCs w:val="24"/>
        </w:rPr>
        <w:t>Paperwork Reduction Act Request for Comments</w:t>
      </w:r>
      <w:r w:rsidRPr="0039339E">
        <w:rPr>
          <w:rFonts w:ascii="Times New Roman" w:hAnsi="Times New Roman" w:cs="Times New Roman"/>
          <w:sz w:val="24"/>
          <w:szCs w:val="24"/>
        </w:rPr>
        <w:tab/>
      </w:r>
      <w:r w:rsidRPr="0039339E">
        <w:rPr>
          <w:rFonts w:ascii="Times New Roman" w:hAnsi="Times New Roman" w:cs="Times New Roman"/>
          <w:sz w:val="24"/>
          <w:szCs w:val="24"/>
        </w:rPr>
        <w:tab/>
      </w:r>
      <w:r w:rsidRPr="0039339E">
        <w:rPr>
          <w:rFonts w:ascii="Times New Roman" w:hAnsi="Times New Roman" w:cs="Times New Roman"/>
          <w:sz w:val="24"/>
          <w:szCs w:val="24"/>
        </w:rPr>
        <w:tab/>
      </w:r>
      <w:r w:rsidRPr="0039339E">
        <w:rPr>
          <w:rFonts w:ascii="Times New Roman" w:hAnsi="Times New Roman" w:cs="Times New Roman"/>
          <w:sz w:val="24"/>
          <w:szCs w:val="24"/>
        </w:rPr>
        <w:tab/>
      </w:r>
      <w:r w:rsidRPr="0039339E">
        <w:rPr>
          <w:rFonts w:ascii="Times New Roman" w:hAnsi="Times New Roman" w:cs="Times New Roman"/>
          <w:sz w:val="24"/>
          <w:szCs w:val="24"/>
        </w:rPr>
        <w:tab/>
      </w:r>
      <w:r w:rsidRPr="0039339E">
        <w:rPr>
          <w:rFonts w:ascii="Times New Roman" w:hAnsi="Times New Roman" w:cs="Times New Roman"/>
          <w:sz w:val="24"/>
          <w:szCs w:val="24"/>
        </w:rPr>
        <w:tab/>
      </w:r>
      <w:r w:rsidR="00A67BD1">
        <w:rPr>
          <w:rFonts w:ascii="Times New Roman" w:hAnsi="Times New Roman" w:cs="Times New Roman"/>
          <w:sz w:val="24"/>
          <w:szCs w:val="24"/>
        </w:rPr>
        <w:t>6</w:t>
      </w:r>
      <w:r w:rsidRPr="0039339E">
        <w:rPr>
          <w:rFonts w:ascii="Times New Roman" w:hAnsi="Times New Roman" w:cs="Times New Roman"/>
          <w:sz w:val="24"/>
          <w:szCs w:val="24"/>
        </w:rPr>
        <w:tab/>
      </w:r>
    </w:p>
    <w:p w:rsidR="00DE062F" w:rsidRPr="0039339E" w:rsidRDefault="00DE062F" w:rsidP="00DE062F">
      <w:pPr>
        <w:pStyle w:val="NoSpacing"/>
        <w:tabs>
          <w:tab w:val="left" w:pos="8707"/>
        </w:tabs>
        <w:rPr>
          <w:rFonts w:ascii="Times New Roman" w:hAnsi="Times New Roman" w:cs="Times New Roman"/>
          <w:sz w:val="24"/>
          <w:szCs w:val="24"/>
        </w:rPr>
      </w:pPr>
      <w:r w:rsidRPr="0039339E">
        <w:rPr>
          <w:rFonts w:ascii="Times New Roman" w:hAnsi="Times New Roman" w:cs="Times New Roman"/>
          <w:sz w:val="24"/>
          <w:szCs w:val="24"/>
        </w:rPr>
        <w:tab/>
      </w:r>
    </w:p>
    <w:p w:rsidR="007F6FF3" w:rsidRPr="0039339E" w:rsidRDefault="007F6FF3" w:rsidP="00DE062F">
      <w:pPr>
        <w:pStyle w:val="NoSpacing"/>
        <w:tabs>
          <w:tab w:val="left" w:pos="8557"/>
          <w:tab w:val="left" w:pos="8707"/>
        </w:tabs>
        <w:rPr>
          <w:rFonts w:ascii="Times New Roman" w:hAnsi="Times New Roman" w:cs="Times New Roman"/>
          <w:sz w:val="24"/>
          <w:szCs w:val="24"/>
        </w:rPr>
      </w:pPr>
      <w:r w:rsidRPr="0039339E">
        <w:rPr>
          <w:rFonts w:ascii="Times New Roman" w:hAnsi="Times New Roman" w:cs="Times New Roman"/>
          <w:b/>
          <w:sz w:val="24"/>
          <w:szCs w:val="24"/>
        </w:rPr>
        <w:t>EXPERIMENTAL FISHERY ACTIONS</w:t>
      </w:r>
      <w:r w:rsidRPr="0039339E">
        <w:rPr>
          <w:rFonts w:ascii="Times New Roman" w:hAnsi="Times New Roman" w:cs="Times New Roman"/>
          <w:sz w:val="24"/>
          <w:szCs w:val="24"/>
        </w:rPr>
        <w:tab/>
      </w:r>
      <w:r w:rsidR="00DE062F" w:rsidRPr="0039339E">
        <w:rPr>
          <w:rFonts w:ascii="Times New Roman" w:hAnsi="Times New Roman" w:cs="Times New Roman"/>
          <w:sz w:val="24"/>
          <w:szCs w:val="24"/>
        </w:rPr>
        <w:t xml:space="preserve"> </w:t>
      </w:r>
      <w:r w:rsidR="00A67BD1">
        <w:rPr>
          <w:rFonts w:ascii="Times New Roman" w:hAnsi="Times New Roman" w:cs="Times New Roman"/>
          <w:sz w:val="24"/>
          <w:szCs w:val="24"/>
        </w:rPr>
        <w:t>6</w:t>
      </w:r>
      <w:r w:rsidRPr="0039339E">
        <w:rPr>
          <w:rFonts w:ascii="Times New Roman" w:hAnsi="Times New Roman" w:cs="Times New Roman"/>
          <w:sz w:val="24"/>
          <w:szCs w:val="24"/>
        </w:rPr>
        <w:tab/>
      </w:r>
    </w:p>
    <w:p w:rsidR="007F6FF3" w:rsidRPr="0039339E" w:rsidRDefault="007F6FF3" w:rsidP="007C376A">
      <w:pPr>
        <w:pStyle w:val="NoSpacing"/>
        <w:rPr>
          <w:rFonts w:ascii="Times New Roman" w:hAnsi="Times New Roman" w:cs="Times New Roman"/>
          <w:sz w:val="24"/>
          <w:szCs w:val="24"/>
        </w:rPr>
      </w:pPr>
      <w:r w:rsidRPr="0039339E">
        <w:rPr>
          <w:rFonts w:ascii="Times New Roman" w:hAnsi="Times New Roman" w:cs="Times New Roman"/>
          <w:sz w:val="24"/>
          <w:szCs w:val="24"/>
        </w:rPr>
        <w:t>Pending Research Document Applications</w:t>
      </w:r>
      <w:r w:rsidR="0092656B" w:rsidRPr="0039339E">
        <w:rPr>
          <w:rFonts w:ascii="Times New Roman" w:hAnsi="Times New Roman" w:cs="Times New Roman"/>
          <w:sz w:val="24"/>
          <w:szCs w:val="24"/>
        </w:rPr>
        <w:tab/>
      </w:r>
      <w:r w:rsidR="0092656B" w:rsidRPr="0039339E">
        <w:rPr>
          <w:rFonts w:ascii="Times New Roman" w:hAnsi="Times New Roman" w:cs="Times New Roman"/>
          <w:sz w:val="24"/>
          <w:szCs w:val="24"/>
        </w:rPr>
        <w:tab/>
      </w:r>
      <w:r w:rsidR="0092656B" w:rsidRPr="0039339E">
        <w:rPr>
          <w:rFonts w:ascii="Times New Roman" w:hAnsi="Times New Roman" w:cs="Times New Roman"/>
          <w:sz w:val="24"/>
          <w:szCs w:val="24"/>
        </w:rPr>
        <w:tab/>
      </w:r>
      <w:r w:rsidR="0092656B" w:rsidRPr="0039339E">
        <w:rPr>
          <w:rFonts w:ascii="Times New Roman" w:hAnsi="Times New Roman" w:cs="Times New Roman"/>
          <w:sz w:val="24"/>
          <w:szCs w:val="24"/>
        </w:rPr>
        <w:tab/>
      </w:r>
      <w:r w:rsidR="0092656B" w:rsidRPr="0039339E">
        <w:rPr>
          <w:rFonts w:ascii="Times New Roman" w:hAnsi="Times New Roman" w:cs="Times New Roman"/>
          <w:sz w:val="24"/>
          <w:szCs w:val="24"/>
        </w:rPr>
        <w:tab/>
      </w:r>
      <w:r w:rsidR="0092656B" w:rsidRPr="0039339E">
        <w:rPr>
          <w:rFonts w:ascii="Times New Roman" w:hAnsi="Times New Roman" w:cs="Times New Roman"/>
          <w:sz w:val="24"/>
          <w:szCs w:val="24"/>
        </w:rPr>
        <w:tab/>
      </w:r>
      <w:r w:rsidR="0092656B" w:rsidRPr="0039339E">
        <w:rPr>
          <w:rFonts w:ascii="Times New Roman" w:hAnsi="Times New Roman" w:cs="Times New Roman"/>
          <w:sz w:val="24"/>
          <w:szCs w:val="24"/>
        </w:rPr>
        <w:tab/>
      </w:r>
      <w:r w:rsidR="00DB2ED7">
        <w:rPr>
          <w:rFonts w:ascii="Times New Roman" w:hAnsi="Times New Roman" w:cs="Times New Roman"/>
          <w:sz w:val="24"/>
          <w:szCs w:val="24"/>
        </w:rPr>
        <w:t>6</w:t>
      </w:r>
    </w:p>
    <w:p w:rsidR="007F6FF3" w:rsidRPr="0039339E" w:rsidRDefault="007F6FF3" w:rsidP="007C376A">
      <w:pPr>
        <w:pStyle w:val="NoSpacing"/>
        <w:rPr>
          <w:rFonts w:ascii="Times New Roman" w:hAnsi="Times New Roman" w:cs="Times New Roman"/>
          <w:sz w:val="24"/>
          <w:szCs w:val="24"/>
        </w:rPr>
      </w:pPr>
      <w:r w:rsidRPr="0039339E">
        <w:rPr>
          <w:rFonts w:ascii="Times New Roman" w:hAnsi="Times New Roman" w:cs="Times New Roman"/>
          <w:sz w:val="24"/>
          <w:szCs w:val="24"/>
        </w:rPr>
        <w:t>Complete Research Document Applications</w:t>
      </w:r>
      <w:r w:rsidR="0092656B" w:rsidRPr="0039339E">
        <w:rPr>
          <w:rFonts w:ascii="Times New Roman" w:hAnsi="Times New Roman" w:cs="Times New Roman"/>
          <w:sz w:val="24"/>
          <w:szCs w:val="24"/>
        </w:rPr>
        <w:tab/>
      </w:r>
      <w:r w:rsidR="0092656B" w:rsidRPr="0039339E">
        <w:rPr>
          <w:rFonts w:ascii="Times New Roman" w:hAnsi="Times New Roman" w:cs="Times New Roman"/>
          <w:sz w:val="24"/>
          <w:szCs w:val="24"/>
        </w:rPr>
        <w:tab/>
      </w:r>
      <w:r w:rsidR="0092656B" w:rsidRPr="0039339E">
        <w:rPr>
          <w:rFonts w:ascii="Times New Roman" w:hAnsi="Times New Roman" w:cs="Times New Roman"/>
          <w:sz w:val="24"/>
          <w:szCs w:val="24"/>
        </w:rPr>
        <w:tab/>
      </w:r>
      <w:r w:rsidR="0092656B" w:rsidRPr="0039339E">
        <w:rPr>
          <w:rFonts w:ascii="Times New Roman" w:hAnsi="Times New Roman" w:cs="Times New Roman"/>
          <w:sz w:val="24"/>
          <w:szCs w:val="24"/>
        </w:rPr>
        <w:tab/>
      </w:r>
      <w:r w:rsidR="0092656B" w:rsidRPr="0039339E">
        <w:rPr>
          <w:rFonts w:ascii="Times New Roman" w:hAnsi="Times New Roman" w:cs="Times New Roman"/>
          <w:sz w:val="24"/>
          <w:szCs w:val="24"/>
        </w:rPr>
        <w:tab/>
      </w:r>
      <w:r w:rsidR="0092656B" w:rsidRPr="0039339E">
        <w:rPr>
          <w:rFonts w:ascii="Times New Roman" w:hAnsi="Times New Roman" w:cs="Times New Roman"/>
          <w:sz w:val="24"/>
          <w:szCs w:val="24"/>
        </w:rPr>
        <w:tab/>
      </w:r>
      <w:r w:rsidR="0092656B" w:rsidRPr="0039339E">
        <w:rPr>
          <w:rFonts w:ascii="Times New Roman" w:hAnsi="Times New Roman" w:cs="Times New Roman"/>
          <w:sz w:val="24"/>
          <w:szCs w:val="24"/>
        </w:rPr>
        <w:tab/>
      </w:r>
      <w:r w:rsidR="00A67BD1">
        <w:rPr>
          <w:rFonts w:ascii="Times New Roman" w:hAnsi="Times New Roman" w:cs="Times New Roman"/>
          <w:sz w:val="24"/>
          <w:szCs w:val="24"/>
        </w:rPr>
        <w:t>7</w:t>
      </w:r>
    </w:p>
    <w:p w:rsidR="007F6FF3" w:rsidRPr="0039339E" w:rsidRDefault="007F6FF3" w:rsidP="007C376A">
      <w:pPr>
        <w:pStyle w:val="NoSpacing"/>
        <w:rPr>
          <w:rFonts w:ascii="Times New Roman" w:hAnsi="Times New Roman" w:cs="Times New Roman"/>
          <w:sz w:val="24"/>
          <w:szCs w:val="24"/>
        </w:rPr>
      </w:pPr>
    </w:p>
    <w:p w:rsidR="007F6FF3" w:rsidRPr="00EB2993" w:rsidRDefault="00EB2993" w:rsidP="007C376A">
      <w:pPr>
        <w:pStyle w:val="NoSpacing"/>
        <w:rPr>
          <w:rFonts w:ascii="Times New Roman" w:hAnsi="Times New Roman" w:cs="Times New Roman"/>
        </w:rPr>
      </w:pPr>
      <w:r>
        <w:rPr>
          <w:rFonts w:ascii="Times New Roman" w:hAnsi="Times New Roman" w:cs="Times New Roman"/>
          <w:b/>
          <w:sz w:val="24"/>
          <w:szCs w:val="24"/>
        </w:rPr>
        <w:t>PROTECTED R</w:t>
      </w:r>
      <w:r w:rsidR="00F17BF4">
        <w:rPr>
          <w:rFonts w:ascii="Times New Roman" w:hAnsi="Times New Roman" w:cs="Times New Roman"/>
          <w:b/>
          <w:sz w:val="24"/>
          <w:szCs w:val="24"/>
        </w:rPr>
        <w:t>E</w:t>
      </w:r>
      <w:r>
        <w:rPr>
          <w:rFonts w:ascii="Times New Roman" w:hAnsi="Times New Roman" w:cs="Times New Roman"/>
          <w:b/>
          <w:sz w:val="24"/>
          <w:szCs w:val="24"/>
        </w:rPr>
        <w:t>SOURCES A</w:t>
      </w:r>
      <w:r w:rsidRPr="0039339E">
        <w:rPr>
          <w:rFonts w:ascii="Times New Roman" w:hAnsi="Times New Roman" w:cs="Times New Roman"/>
          <w:b/>
          <w:sz w:val="24"/>
          <w:szCs w:val="24"/>
        </w:rPr>
        <w:t>CTIONS</w:t>
      </w:r>
      <w:r>
        <w:rPr>
          <w:rFonts w:ascii="Times New Roman" w:hAnsi="Times New Roman" w:cs="Times New Roman"/>
          <w:b/>
          <w:sz w:val="24"/>
          <w:szCs w:val="24"/>
        </w:rPr>
        <w:t xml:space="preserve">                                                                          </w:t>
      </w:r>
      <w:r w:rsidR="00DB2ED7" w:rsidRPr="00A9289A">
        <w:rPr>
          <w:rFonts w:ascii="Times New Roman" w:hAnsi="Times New Roman" w:cs="Times New Roman"/>
          <w:sz w:val="24"/>
          <w:szCs w:val="24"/>
        </w:rPr>
        <w:t>7</w:t>
      </w:r>
    </w:p>
    <w:p w:rsidR="00563851" w:rsidRDefault="00563851" w:rsidP="007C376A">
      <w:pPr>
        <w:pStyle w:val="NoSpacing"/>
        <w:rPr>
          <w:rFonts w:ascii="Times New Roman" w:hAnsi="Times New Roman" w:cs="Times New Roman"/>
          <w:bCs/>
        </w:rPr>
      </w:pPr>
      <w:r>
        <w:rPr>
          <w:rFonts w:ascii="Times New Roman" w:hAnsi="Times New Roman" w:cs="Times New Roman"/>
          <w:bCs/>
        </w:rPr>
        <w:t xml:space="preserve">Humpback Whales                                                                                            </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7</w:t>
      </w:r>
    </w:p>
    <w:p w:rsidR="007F6FF3" w:rsidRDefault="00DB2ED7" w:rsidP="007C376A">
      <w:pPr>
        <w:pStyle w:val="NoSpacing"/>
        <w:rPr>
          <w:rFonts w:ascii="Times New Roman" w:hAnsi="Times New Roman" w:cs="Times New Roman"/>
          <w:bCs/>
        </w:rPr>
      </w:pPr>
      <w:proofErr w:type="spellStart"/>
      <w:r w:rsidRPr="00DB2ED7">
        <w:rPr>
          <w:rFonts w:ascii="Times New Roman" w:hAnsi="Times New Roman" w:cs="Times New Roman"/>
          <w:bCs/>
        </w:rPr>
        <w:t>Porbeagle</w:t>
      </w:r>
      <w:proofErr w:type="spellEnd"/>
      <w:r w:rsidRPr="00DB2ED7">
        <w:rPr>
          <w:rFonts w:ascii="Times New Roman" w:hAnsi="Times New Roman" w:cs="Times New Roman"/>
          <w:bCs/>
        </w:rPr>
        <w:t xml:space="preserve"> Sharks</w:t>
      </w:r>
      <w:r>
        <w:rPr>
          <w:rFonts w:ascii="Times New Roman" w:hAnsi="Times New Roman" w:cs="Times New Roman"/>
          <w:bCs/>
        </w:rPr>
        <w:t xml:space="preserve">                                                                        </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sidR="00563851">
        <w:rPr>
          <w:rFonts w:ascii="Times New Roman" w:hAnsi="Times New Roman" w:cs="Times New Roman"/>
          <w:bCs/>
        </w:rPr>
        <w:t>8</w:t>
      </w:r>
    </w:p>
    <w:p w:rsidR="00DB2ED7" w:rsidRPr="00DB2ED7" w:rsidRDefault="00DB2ED7" w:rsidP="007C376A">
      <w:pPr>
        <w:pStyle w:val="NoSpacing"/>
        <w:rPr>
          <w:rFonts w:ascii="Times New Roman" w:hAnsi="Times New Roman" w:cs="Times New Roman"/>
        </w:rPr>
      </w:pPr>
      <w:proofErr w:type="spellStart"/>
      <w:r w:rsidRPr="00DB2ED7">
        <w:rPr>
          <w:rFonts w:ascii="Times New Roman" w:hAnsi="Times New Roman" w:cs="Times New Roman"/>
          <w:bCs/>
        </w:rPr>
        <w:t>Shortnose</w:t>
      </w:r>
      <w:proofErr w:type="spellEnd"/>
      <w:r w:rsidRPr="00DB2ED7">
        <w:rPr>
          <w:rFonts w:ascii="Times New Roman" w:hAnsi="Times New Roman" w:cs="Times New Roman"/>
          <w:bCs/>
        </w:rPr>
        <w:t xml:space="preserve"> Sturgeon</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sidR="00563851">
        <w:rPr>
          <w:rFonts w:ascii="Times New Roman" w:hAnsi="Times New Roman" w:cs="Times New Roman"/>
          <w:bCs/>
        </w:rPr>
        <w:t>8</w:t>
      </w:r>
    </w:p>
    <w:p w:rsidR="00BB1971" w:rsidRPr="00954DB8" w:rsidRDefault="00BB1971">
      <w:pPr>
        <w:widowControl/>
        <w:autoSpaceDE/>
        <w:autoSpaceDN/>
        <w:adjustRightInd/>
        <w:rPr>
          <w:rFonts w:eastAsiaTheme="minorHAnsi"/>
          <w:sz w:val="22"/>
          <w:szCs w:val="22"/>
        </w:rPr>
      </w:pPr>
      <w:r w:rsidRPr="00954DB8">
        <w:br w:type="page"/>
      </w:r>
    </w:p>
    <w:p w:rsidR="00B46B04" w:rsidRPr="003527E6" w:rsidRDefault="00B46B04" w:rsidP="008A153B">
      <w:pPr>
        <w:pStyle w:val="Heading1"/>
        <w:spacing w:before="0" w:after="0"/>
        <w:rPr>
          <w:rFonts w:cs="Times New Roman"/>
          <w:b w:val="0"/>
          <w:u w:val="single"/>
        </w:rPr>
      </w:pPr>
      <w:bookmarkStart w:id="1" w:name="_Toc296084437"/>
      <w:r w:rsidRPr="003527E6">
        <w:rPr>
          <w:rFonts w:cs="Times New Roman"/>
          <w:u w:val="single"/>
        </w:rPr>
        <w:lastRenderedPageBreak/>
        <w:t>New England Council Actions</w:t>
      </w:r>
      <w:bookmarkEnd w:id="1"/>
      <w:r w:rsidRPr="003527E6">
        <w:rPr>
          <w:rFonts w:cs="Times New Roman"/>
          <w:u w:val="single"/>
        </w:rPr>
        <w:t xml:space="preserve">   </w:t>
      </w:r>
      <w:bookmarkStart w:id="2" w:name="_Toc210812322"/>
      <w:bookmarkStart w:id="3" w:name="_Toc210814282"/>
      <w:bookmarkStart w:id="4" w:name="_Toc210814776"/>
      <w:bookmarkStart w:id="5" w:name="_Toc210816431"/>
      <w:bookmarkStart w:id="6" w:name="_Toc214445932"/>
    </w:p>
    <w:p w:rsidR="00B46B04" w:rsidRPr="008A153B" w:rsidRDefault="00B46B04" w:rsidP="008A153B">
      <w:pPr>
        <w:rPr>
          <w:b/>
          <w:sz w:val="22"/>
          <w:szCs w:val="22"/>
          <w:u w:val="single"/>
        </w:rPr>
      </w:pPr>
      <w:bookmarkStart w:id="7" w:name="_Toc210814286"/>
      <w:bookmarkStart w:id="8" w:name="_Toc210814780"/>
      <w:bookmarkStart w:id="9" w:name="_Toc210816435"/>
      <w:bookmarkStart w:id="10" w:name="_Toc214445937"/>
      <w:bookmarkEnd w:id="2"/>
      <w:bookmarkEnd w:id="3"/>
      <w:bookmarkEnd w:id="4"/>
      <w:bookmarkEnd w:id="5"/>
      <w:bookmarkEnd w:id="6"/>
    </w:p>
    <w:p w:rsidR="00990F52" w:rsidRPr="008E3B8D" w:rsidRDefault="008E3B8D" w:rsidP="008A153B">
      <w:pPr>
        <w:rPr>
          <w:b/>
          <w:sz w:val="28"/>
          <w:szCs w:val="28"/>
        </w:rPr>
      </w:pPr>
      <w:bookmarkStart w:id="11" w:name="_Toc296084439"/>
      <w:bookmarkStart w:id="12" w:name="_Toc210814287"/>
      <w:bookmarkStart w:id="13" w:name="_Toc210814781"/>
      <w:bookmarkStart w:id="14" w:name="_Toc210816436"/>
      <w:bookmarkStart w:id="15" w:name="_Toc211057058"/>
      <w:bookmarkStart w:id="16" w:name="_Toc210814289"/>
      <w:bookmarkStart w:id="17" w:name="_Toc210814783"/>
      <w:bookmarkStart w:id="18" w:name="_Toc210816438"/>
      <w:bookmarkStart w:id="19" w:name="_Toc214445940"/>
      <w:bookmarkEnd w:id="7"/>
      <w:bookmarkEnd w:id="8"/>
      <w:bookmarkEnd w:id="9"/>
      <w:bookmarkEnd w:id="10"/>
      <w:r w:rsidRPr="008E3B8D">
        <w:rPr>
          <w:b/>
          <w:color w:val="222222"/>
          <w:sz w:val="28"/>
          <w:szCs w:val="28"/>
          <w:shd w:val="clear" w:color="auto" w:fill="FFFFFF"/>
        </w:rPr>
        <w:t>Small-Mesh Multispecies</w:t>
      </w:r>
    </w:p>
    <w:p w:rsidR="003301A9" w:rsidRDefault="003301A9" w:rsidP="00C85913">
      <w:pPr>
        <w:shd w:val="clear" w:color="auto" w:fill="FFFFFF"/>
        <w:rPr>
          <w:bCs/>
          <w:color w:val="222222"/>
          <w:sz w:val="22"/>
          <w:szCs w:val="22"/>
          <w:u w:val="single"/>
        </w:rPr>
      </w:pPr>
      <w:bookmarkStart w:id="20" w:name="_Toc296084438"/>
    </w:p>
    <w:p w:rsidR="00C85913" w:rsidRPr="00C85913" w:rsidRDefault="00C85913" w:rsidP="003301A9">
      <w:pPr>
        <w:shd w:val="clear" w:color="auto" w:fill="FFFFFF"/>
        <w:ind w:left="720"/>
        <w:rPr>
          <w:color w:val="222222"/>
          <w:sz w:val="22"/>
          <w:szCs w:val="22"/>
          <w:u w:val="single"/>
        </w:rPr>
      </w:pPr>
      <w:r w:rsidRPr="00C85913">
        <w:rPr>
          <w:bCs/>
          <w:color w:val="222222"/>
          <w:sz w:val="22"/>
          <w:szCs w:val="22"/>
          <w:u w:val="single"/>
        </w:rPr>
        <w:t>2015-2017 Specifications for the Small-Mesh Multispecies Fishery</w:t>
      </w:r>
    </w:p>
    <w:p w:rsidR="00C85913" w:rsidRPr="00C85913" w:rsidRDefault="00E24D32" w:rsidP="003301A9">
      <w:pPr>
        <w:widowControl/>
        <w:shd w:val="clear" w:color="auto" w:fill="FFFFFF"/>
        <w:autoSpaceDE/>
        <w:autoSpaceDN/>
        <w:adjustRightInd/>
        <w:ind w:left="720"/>
        <w:rPr>
          <w:color w:val="222222"/>
          <w:sz w:val="22"/>
          <w:szCs w:val="22"/>
        </w:rPr>
      </w:pPr>
      <w:r>
        <w:rPr>
          <w:color w:val="222222"/>
          <w:sz w:val="22"/>
          <w:szCs w:val="22"/>
        </w:rPr>
        <w:t>NMFS</w:t>
      </w:r>
      <w:r w:rsidR="00C85913" w:rsidRPr="00C85913">
        <w:rPr>
          <w:color w:val="222222"/>
          <w:sz w:val="22"/>
          <w:szCs w:val="22"/>
        </w:rPr>
        <w:t xml:space="preserve"> published a proposed rule in the </w:t>
      </w:r>
      <w:r w:rsidR="00C85913" w:rsidRPr="00C85913">
        <w:rPr>
          <w:color w:val="222222"/>
          <w:sz w:val="22"/>
          <w:szCs w:val="22"/>
          <w:u w:val="single"/>
        </w:rPr>
        <w:t>Federal</w:t>
      </w:r>
      <w:r w:rsidR="00C85913" w:rsidRPr="00C85913">
        <w:rPr>
          <w:color w:val="222222"/>
          <w:sz w:val="22"/>
          <w:szCs w:val="22"/>
        </w:rPr>
        <w:t> </w:t>
      </w:r>
      <w:r w:rsidR="00C85913" w:rsidRPr="00C85913">
        <w:rPr>
          <w:color w:val="222222"/>
          <w:sz w:val="22"/>
          <w:szCs w:val="22"/>
          <w:u w:val="single"/>
        </w:rPr>
        <w:t>Register</w:t>
      </w:r>
      <w:r w:rsidR="00C85913" w:rsidRPr="00C85913">
        <w:rPr>
          <w:color w:val="222222"/>
          <w:sz w:val="22"/>
          <w:szCs w:val="22"/>
        </w:rPr>
        <w:t> on</w:t>
      </w:r>
      <w:r w:rsidR="00C85913" w:rsidRPr="00C85913">
        <w:rPr>
          <w:b/>
          <w:bCs/>
          <w:color w:val="222222"/>
          <w:sz w:val="22"/>
          <w:szCs w:val="22"/>
        </w:rPr>
        <w:t> </w:t>
      </w:r>
      <w:r w:rsidR="00C85913" w:rsidRPr="00F17BF4">
        <w:rPr>
          <w:bCs/>
          <w:color w:val="222222"/>
          <w:sz w:val="22"/>
          <w:szCs w:val="22"/>
        </w:rPr>
        <w:t>April 8, 2015,</w:t>
      </w:r>
      <w:r w:rsidR="00C85913">
        <w:rPr>
          <w:b/>
          <w:bCs/>
          <w:color w:val="222222"/>
          <w:sz w:val="22"/>
          <w:szCs w:val="22"/>
        </w:rPr>
        <w:t xml:space="preserve"> </w:t>
      </w:r>
      <w:r w:rsidR="00C85913" w:rsidRPr="00C85913">
        <w:rPr>
          <w:color w:val="222222"/>
          <w:sz w:val="22"/>
          <w:szCs w:val="22"/>
        </w:rPr>
        <w:t>proposing the 2015-2017 specifications for the small-mesh multispecies fishery and adjustments to the northern red hake accountability measures.  The comment period closes on</w:t>
      </w:r>
      <w:r w:rsidR="00C85913" w:rsidRPr="00C85913">
        <w:rPr>
          <w:b/>
          <w:bCs/>
          <w:color w:val="222222"/>
          <w:sz w:val="22"/>
          <w:szCs w:val="22"/>
        </w:rPr>
        <w:t> </w:t>
      </w:r>
      <w:r w:rsidR="00C85913" w:rsidRPr="00F17BF4">
        <w:rPr>
          <w:bCs/>
          <w:color w:val="222222"/>
          <w:sz w:val="22"/>
          <w:szCs w:val="22"/>
        </w:rPr>
        <w:t>April 23, 2015</w:t>
      </w:r>
      <w:r w:rsidR="00C85913" w:rsidRPr="00AE480A">
        <w:rPr>
          <w:bCs/>
          <w:color w:val="222222"/>
          <w:sz w:val="22"/>
          <w:szCs w:val="22"/>
        </w:rPr>
        <w:t>.</w:t>
      </w:r>
      <w:r w:rsidR="00C85913" w:rsidRPr="00AE480A">
        <w:rPr>
          <w:b/>
          <w:bCs/>
          <w:color w:val="222222"/>
          <w:sz w:val="22"/>
          <w:szCs w:val="22"/>
        </w:rPr>
        <w:t xml:space="preserve"> </w:t>
      </w:r>
      <w:r w:rsidR="00CE45B7" w:rsidRPr="00AE480A">
        <w:rPr>
          <w:b/>
          <w:bCs/>
          <w:color w:val="222222"/>
          <w:sz w:val="22"/>
          <w:szCs w:val="22"/>
        </w:rPr>
        <w:t xml:space="preserve"> </w:t>
      </w:r>
      <w:r w:rsidR="00D33A52" w:rsidRPr="00AE480A">
        <w:rPr>
          <w:sz w:val="22"/>
          <w:szCs w:val="22"/>
          <w:u w:val="single"/>
          <w:shd w:val="clear" w:color="auto" w:fill="FFFFFF"/>
        </w:rPr>
        <w:t xml:space="preserve">For </w:t>
      </w:r>
      <w:r w:rsidR="00431F95">
        <w:rPr>
          <w:sz w:val="22"/>
          <w:szCs w:val="22"/>
          <w:u w:val="single"/>
          <w:shd w:val="clear" w:color="auto" w:fill="FFFFFF"/>
        </w:rPr>
        <w:t xml:space="preserve">further </w:t>
      </w:r>
      <w:r w:rsidR="00D33A52" w:rsidRPr="00AE480A">
        <w:rPr>
          <w:sz w:val="22"/>
          <w:szCs w:val="22"/>
          <w:u w:val="single"/>
          <w:shd w:val="clear" w:color="auto" w:fill="FFFFFF"/>
        </w:rPr>
        <w:t xml:space="preserve">information contact Jason </w:t>
      </w:r>
      <w:proofErr w:type="spellStart"/>
      <w:r w:rsidR="00D33A52" w:rsidRPr="00AE480A">
        <w:rPr>
          <w:sz w:val="22"/>
          <w:szCs w:val="22"/>
          <w:u w:val="single"/>
          <w:shd w:val="clear" w:color="auto" w:fill="FFFFFF"/>
        </w:rPr>
        <w:t>Berthiaume</w:t>
      </w:r>
      <w:proofErr w:type="spellEnd"/>
      <w:r w:rsidR="00D33A52" w:rsidRPr="00AE480A">
        <w:rPr>
          <w:sz w:val="22"/>
          <w:szCs w:val="22"/>
          <w:u w:val="single"/>
          <w:shd w:val="clear" w:color="auto" w:fill="FFFFFF"/>
        </w:rPr>
        <w:t xml:space="preserve"> at </w:t>
      </w:r>
      <w:r w:rsidR="00D33A52" w:rsidRPr="00AE480A">
        <w:rPr>
          <w:rStyle w:val="Hyperlink"/>
          <w:color w:val="auto"/>
          <w:sz w:val="22"/>
          <w:szCs w:val="22"/>
        </w:rPr>
        <w:t>(978) 281-9177</w:t>
      </w:r>
      <w:r w:rsidR="00D33A52" w:rsidRPr="00AE480A">
        <w:rPr>
          <w:sz w:val="22"/>
          <w:szCs w:val="22"/>
          <w:u w:val="single"/>
          <w:shd w:val="clear" w:color="auto" w:fill="FFFFFF"/>
        </w:rPr>
        <w:t xml:space="preserve"> or </w:t>
      </w:r>
      <w:r w:rsidR="00AE480A">
        <w:rPr>
          <w:sz w:val="22"/>
          <w:szCs w:val="22"/>
          <w:u w:val="single"/>
          <w:shd w:val="clear" w:color="auto" w:fill="FFFFFF"/>
        </w:rPr>
        <w:t xml:space="preserve">e-mail at </w:t>
      </w:r>
      <w:r w:rsidR="00D33A52" w:rsidRPr="0069772E">
        <w:rPr>
          <w:rStyle w:val="Hyperlink"/>
          <w:sz w:val="22"/>
          <w:szCs w:val="22"/>
        </w:rPr>
        <w:t>Jason.Berthiaume@noaa.gov</w:t>
      </w:r>
      <w:r w:rsidR="00D33A52" w:rsidRPr="00A616E4">
        <w:rPr>
          <w:color w:val="222222"/>
          <w:sz w:val="22"/>
          <w:szCs w:val="22"/>
          <w:shd w:val="clear" w:color="auto" w:fill="FFFFFF"/>
        </w:rPr>
        <w:t>.</w:t>
      </w:r>
    </w:p>
    <w:p w:rsidR="0098350C" w:rsidRPr="00C85913" w:rsidRDefault="0098350C" w:rsidP="003301A9">
      <w:pPr>
        <w:pStyle w:val="Heading2"/>
        <w:spacing w:before="0" w:after="0"/>
        <w:ind w:left="720"/>
        <w:rPr>
          <w:rFonts w:cs="Times New Roman"/>
          <w:sz w:val="22"/>
          <w:szCs w:val="22"/>
        </w:rPr>
      </w:pPr>
    </w:p>
    <w:p w:rsidR="00C85913" w:rsidRPr="00C85913" w:rsidRDefault="00C85913" w:rsidP="003301A9">
      <w:pPr>
        <w:ind w:left="720"/>
        <w:rPr>
          <w:sz w:val="22"/>
          <w:szCs w:val="22"/>
          <w:u w:val="single"/>
        </w:rPr>
      </w:pPr>
      <w:r w:rsidRPr="00C85913">
        <w:rPr>
          <w:sz w:val="22"/>
          <w:szCs w:val="22"/>
          <w:u w:val="single"/>
        </w:rPr>
        <w:t>Gulf of Maine Cod Interim Rule Correction—Exemption for Small-Mesh Multispecies Vessels</w:t>
      </w:r>
    </w:p>
    <w:p w:rsidR="00C85913" w:rsidRPr="00C85913" w:rsidRDefault="00E24D32" w:rsidP="00435A94">
      <w:pPr>
        <w:widowControl/>
        <w:ind w:left="720"/>
        <w:rPr>
          <w:sz w:val="22"/>
          <w:szCs w:val="22"/>
        </w:rPr>
      </w:pPr>
      <w:r>
        <w:rPr>
          <w:sz w:val="22"/>
          <w:szCs w:val="22"/>
        </w:rPr>
        <w:t>NMFS</w:t>
      </w:r>
      <w:r w:rsidR="00C85913" w:rsidRPr="00C85913">
        <w:rPr>
          <w:sz w:val="22"/>
          <w:szCs w:val="22"/>
        </w:rPr>
        <w:t xml:space="preserve"> inadvertently left the Small Mesh Area 1 and 2 Exemption Areas out of the list of areas exempted from the Gulf of Maine Cod S</w:t>
      </w:r>
      <w:r w:rsidR="00CE45B7">
        <w:rPr>
          <w:sz w:val="22"/>
          <w:szCs w:val="22"/>
        </w:rPr>
        <w:t xml:space="preserve">easonal Interim Closure Areas.  </w:t>
      </w:r>
      <w:r w:rsidR="00C85913" w:rsidRPr="00C85913">
        <w:rPr>
          <w:sz w:val="22"/>
          <w:szCs w:val="22"/>
        </w:rPr>
        <w:t>Specifically, vessels fishing with raised footrope trawls can fish in the Small</w:t>
      </w:r>
      <w:r w:rsidR="007F7D6D">
        <w:rPr>
          <w:sz w:val="22"/>
          <w:szCs w:val="22"/>
        </w:rPr>
        <w:t>-</w:t>
      </w:r>
      <w:r w:rsidR="00C85913" w:rsidRPr="00C85913">
        <w:rPr>
          <w:sz w:val="22"/>
          <w:szCs w:val="22"/>
        </w:rPr>
        <w:t xml:space="preserve">Mesh Area 1 and 2 Exemption Areas when these exemption areas overlap with the Gulf of Maine Cod seasonal interim closure areas.  We published a correction rule </w:t>
      </w:r>
      <w:r w:rsidRPr="00C85913">
        <w:rPr>
          <w:color w:val="222222"/>
          <w:sz w:val="22"/>
          <w:szCs w:val="22"/>
        </w:rPr>
        <w:t>in the </w:t>
      </w:r>
      <w:r w:rsidRPr="00C85913">
        <w:rPr>
          <w:color w:val="222222"/>
          <w:sz w:val="22"/>
          <w:szCs w:val="22"/>
          <w:u w:val="single"/>
        </w:rPr>
        <w:t>Federal</w:t>
      </w:r>
      <w:r w:rsidRPr="00C85913">
        <w:rPr>
          <w:color w:val="222222"/>
          <w:sz w:val="22"/>
          <w:szCs w:val="22"/>
        </w:rPr>
        <w:t> </w:t>
      </w:r>
      <w:r w:rsidRPr="00C85913">
        <w:rPr>
          <w:color w:val="222222"/>
          <w:sz w:val="22"/>
          <w:szCs w:val="22"/>
          <w:u w:val="single"/>
        </w:rPr>
        <w:t>Register</w:t>
      </w:r>
      <w:r w:rsidRPr="00C85913">
        <w:rPr>
          <w:color w:val="222222"/>
          <w:sz w:val="22"/>
          <w:szCs w:val="22"/>
        </w:rPr>
        <w:t> </w:t>
      </w:r>
      <w:r w:rsidR="00496661">
        <w:rPr>
          <w:sz w:val="22"/>
          <w:szCs w:val="22"/>
        </w:rPr>
        <w:t xml:space="preserve">on </w:t>
      </w:r>
      <w:r w:rsidR="00C85913" w:rsidRPr="00C85913">
        <w:rPr>
          <w:sz w:val="22"/>
          <w:szCs w:val="22"/>
        </w:rPr>
        <w:t>March 3, 2015</w:t>
      </w:r>
      <w:r w:rsidR="00496661">
        <w:rPr>
          <w:sz w:val="22"/>
          <w:szCs w:val="22"/>
        </w:rPr>
        <w:t xml:space="preserve"> (80 FR 11331) a</w:t>
      </w:r>
      <w:r w:rsidR="00C85913" w:rsidRPr="00C85913">
        <w:rPr>
          <w:sz w:val="22"/>
          <w:szCs w:val="22"/>
        </w:rPr>
        <w:t>nd this exemption is effective until May 12, 2015, or until the Interim Rule is superseded by subsequent rulemaking.</w:t>
      </w:r>
      <w:r w:rsidR="003301A9">
        <w:rPr>
          <w:bCs/>
          <w:color w:val="222222"/>
          <w:sz w:val="22"/>
          <w:szCs w:val="22"/>
        </w:rPr>
        <w:t xml:space="preserve">  </w:t>
      </w:r>
      <w:r w:rsidR="00C85913" w:rsidRPr="00AE480A">
        <w:rPr>
          <w:bCs/>
          <w:color w:val="222222"/>
          <w:sz w:val="22"/>
          <w:szCs w:val="22"/>
          <w:u w:val="single"/>
        </w:rPr>
        <w:t xml:space="preserve">For </w:t>
      </w:r>
      <w:r w:rsidR="00AE480A">
        <w:rPr>
          <w:bCs/>
          <w:color w:val="222222"/>
          <w:sz w:val="22"/>
          <w:szCs w:val="22"/>
          <w:u w:val="single"/>
        </w:rPr>
        <w:t xml:space="preserve">further </w:t>
      </w:r>
      <w:r w:rsidR="00C85913" w:rsidRPr="00AE480A">
        <w:rPr>
          <w:bCs/>
          <w:color w:val="222222"/>
          <w:sz w:val="22"/>
          <w:szCs w:val="22"/>
          <w:u w:val="single"/>
        </w:rPr>
        <w:t xml:space="preserve">information contact </w:t>
      </w:r>
      <w:r w:rsidR="00F17BF4" w:rsidRPr="00AE480A">
        <w:rPr>
          <w:bCs/>
          <w:color w:val="222222"/>
          <w:sz w:val="22"/>
          <w:szCs w:val="22"/>
          <w:u w:val="single"/>
        </w:rPr>
        <w:t>William Whitmore</w:t>
      </w:r>
      <w:r w:rsidR="00435A94" w:rsidRPr="00AE480A">
        <w:rPr>
          <w:bCs/>
          <w:color w:val="222222"/>
          <w:sz w:val="22"/>
          <w:szCs w:val="22"/>
          <w:u w:val="single"/>
        </w:rPr>
        <w:t xml:space="preserve"> at (978) 281–9182 or e-mail at</w:t>
      </w:r>
      <w:r w:rsidR="00435A94" w:rsidRPr="00431F95">
        <w:rPr>
          <w:bCs/>
          <w:color w:val="222222"/>
          <w:sz w:val="22"/>
          <w:szCs w:val="22"/>
          <w:u w:val="single"/>
        </w:rPr>
        <w:t xml:space="preserve"> </w:t>
      </w:r>
      <w:hyperlink r:id="rId13" w:history="1">
        <w:r w:rsidR="00D96B4D" w:rsidRPr="00D96B4D">
          <w:rPr>
            <w:rStyle w:val="Hyperlink"/>
            <w:bCs/>
            <w:sz w:val="22"/>
            <w:szCs w:val="22"/>
          </w:rPr>
          <w:t>William.W</w:t>
        </w:r>
        <w:r w:rsidR="00435A94" w:rsidRPr="00D96B4D">
          <w:rPr>
            <w:rStyle w:val="Hyperlink"/>
            <w:bCs/>
            <w:sz w:val="22"/>
            <w:szCs w:val="22"/>
          </w:rPr>
          <w:t>hitmore@noaa.gov</w:t>
        </w:r>
      </w:hyperlink>
      <w:r w:rsidR="00435A94">
        <w:rPr>
          <w:bCs/>
          <w:color w:val="222222"/>
          <w:sz w:val="22"/>
          <w:szCs w:val="22"/>
        </w:rPr>
        <w:t>.</w:t>
      </w:r>
    </w:p>
    <w:p w:rsidR="00C85913" w:rsidRPr="00C85913" w:rsidRDefault="00C85913" w:rsidP="00435A94">
      <w:pPr>
        <w:ind w:left="720"/>
      </w:pPr>
    </w:p>
    <w:p w:rsidR="008E3B8D" w:rsidRPr="003527E6" w:rsidRDefault="008E3B8D" w:rsidP="00964A04">
      <w:pPr>
        <w:pStyle w:val="Heading2"/>
        <w:spacing w:before="0" w:after="0"/>
        <w:rPr>
          <w:rFonts w:cs="Times New Roman"/>
        </w:rPr>
      </w:pPr>
      <w:proofErr w:type="spellStart"/>
      <w:r w:rsidRPr="003527E6">
        <w:rPr>
          <w:rFonts w:cs="Times New Roman"/>
        </w:rPr>
        <w:t>Groundfish</w:t>
      </w:r>
      <w:bookmarkEnd w:id="20"/>
      <w:proofErr w:type="spellEnd"/>
    </w:p>
    <w:p w:rsidR="002F5D47" w:rsidRPr="00964A04" w:rsidRDefault="002F5D47" w:rsidP="008A153B">
      <w:pPr>
        <w:ind w:left="720"/>
        <w:rPr>
          <w:sz w:val="22"/>
          <w:szCs w:val="22"/>
        </w:rPr>
      </w:pPr>
    </w:p>
    <w:p w:rsidR="00040189" w:rsidRDefault="00964A04" w:rsidP="00040189">
      <w:pPr>
        <w:pStyle w:val="Heading2"/>
        <w:spacing w:before="0" w:after="0"/>
        <w:rPr>
          <w:rFonts w:cs="Times New Roman"/>
          <w:b w:val="0"/>
          <w:sz w:val="22"/>
          <w:szCs w:val="22"/>
          <w:u w:val="single"/>
        </w:rPr>
      </w:pPr>
      <w:r w:rsidRPr="00964A04">
        <w:rPr>
          <w:rFonts w:cs="Times New Roman"/>
          <w:b w:val="0"/>
          <w:sz w:val="22"/>
          <w:szCs w:val="22"/>
        </w:rPr>
        <w:tab/>
      </w:r>
      <w:r w:rsidRPr="00964A04">
        <w:rPr>
          <w:rFonts w:cs="Times New Roman"/>
          <w:b w:val="0"/>
          <w:sz w:val="22"/>
          <w:szCs w:val="22"/>
          <w:u w:val="single"/>
        </w:rPr>
        <w:t>Fishing Year 2015/2016 Sector Operation Plans</w:t>
      </w:r>
    </w:p>
    <w:p w:rsidR="00964A04" w:rsidRPr="00964A04" w:rsidRDefault="00964A04" w:rsidP="00040189">
      <w:pPr>
        <w:pStyle w:val="Heading2"/>
        <w:spacing w:before="0" w:after="0"/>
        <w:ind w:left="720"/>
        <w:rPr>
          <w:b w:val="0"/>
          <w:sz w:val="22"/>
          <w:szCs w:val="22"/>
        </w:rPr>
      </w:pPr>
      <w:r w:rsidRPr="00964A04">
        <w:rPr>
          <w:b w:val="0"/>
          <w:sz w:val="22"/>
          <w:szCs w:val="22"/>
        </w:rPr>
        <w:t>A total of 17 sectors submitted a proposed operations plan and contracts for fishing years 2015 and 2016.  The operations plans include the sectors' operating rules and proposed regulatory</w:t>
      </w:r>
      <w:r w:rsidR="004B2ECB" w:rsidRPr="004B2ECB">
        <w:t xml:space="preserve"> </w:t>
      </w:r>
      <w:r w:rsidR="004B2ECB" w:rsidRPr="004B2ECB">
        <w:rPr>
          <w:b w:val="0"/>
          <w:sz w:val="22"/>
          <w:szCs w:val="22"/>
        </w:rPr>
        <w:t>exemptions</w:t>
      </w:r>
      <w:r w:rsidRPr="00964A04">
        <w:rPr>
          <w:b w:val="0"/>
          <w:sz w:val="22"/>
          <w:szCs w:val="22"/>
        </w:rPr>
        <w:t xml:space="preserve">.  Initial sectors rosters were received February 18, 2015.  </w:t>
      </w:r>
      <w:r w:rsidR="00310BC1">
        <w:rPr>
          <w:b w:val="0"/>
          <w:sz w:val="22"/>
          <w:szCs w:val="22"/>
        </w:rPr>
        <w:t>NMFS</w:t>
      </w:r>
      <w:r w:rsidRPr="00964A04">
        <w:rPr>
          <w:b w:val="0"/>
          <w:sz w:val="22"/>
          <w:szCs w:val="22"/>
        </w:rPr>
        <w:t xml:space="preserve"> published a proposed rule in the </w:t>
      </w:r>
      <w:r w:rsidRPr="00F54F54">
        <w:rPr>
          <w:b w:val="0"/>
          <w:sz w:val="22"/>
          <w:szCs w:val="22"/>
          <w:u w:val="single"/>
        </w:rPr>
        <w:t>Federal</w:t>
      </w:r>
      <w:r w:rsidRPr="00964A04">
        <w:rPr>
          <w:b w:val="0"/>
          <w:sz w:val="22"/>
          <w:szCs w:val="22"/>
        </w:rPr>
        <w:t xml:space="preserve"> </w:t>
      </w:r>
      <w:r w:rsidRPr="00F54F54">
        <w:rPr>
          <w:b w:val="0"/>
          <w:sz w:val="22"/>
          <w:szCs w:val="22"/>
          <w:u w:val="single"/>
        </w:rPr>
        <w:t>Register</w:t>
      </w:r>
      <w:r w:rsidRPr="00964A04">
        <w:rPr>
          <w:b w:val="0"/>
          <w:sz w:val="22"/>
          <w:szCs w:val="22"/>
        </w:rPr>
        <w:t xml:space="preserve"> (80 FR 12380, March 9, 2015), the comment period ended March 24, 2015, and a final rule is expected to publish in late April.  </w:t>
      </w:r>
      <w:r w:rsidRPr="00AE480A">
        <w:rPr>
          <w:b w:val="0"/>
          <w:sz w:val="22"/>
          <w:szCs w:val="22"/>
          <w:u w:val="single"/>
        </w:rPr>
        <w:t xml:space="preserve">For </w:t>
      </w:r>
      <w:r w:rsidR="00AE480A">
        <w:rPr>
          <w:b w:val="0"/>
          <w:sz w:val="22"/>
          <w:szCs w:val="22"/>
          <w:u w:val="single"/>
        </w:rPr>
        <w:t xml:space="preserve">further </w:t>
      </w:r>
      <w:r w:rsidRPr="00AE480A">
        <w:rPr>
          <w:b w:val="0"/>
          <w:sz w:val="22"/>
          <w:szCs w:val="22"/>
          <w:u w:val="single"/>
        </w:rPr>
        <w:t>inform</w:t>
      </w:r>
      <w:r w:rsidR="00431F95">
        <w:rPr>
          <w:b w:val="0"/>
          <w:sz w:val="22"/>
          <w:szCs w:val="22"/>
          <w:u w:val="single"/>
        </w:rPr>
        <w:t xml:space="preserve">ation, </w:t>
      </w:r>
      <w:r w:rsidRPr="00AE480A">
        <w:rPr>
          <w:b w:val="0"/>
          <w:sz w:val="22"/>
          <w:szCs w:val="22"/>
          <w:u w:val="single"/>
        </w:rPr>
        <w:t xml:space="preserve">contact Liz Sullivan at (978) 282-8493 or email at </w:t>
      </w:r>
      <w:hyperlink r:id="rId14" w:history="1">
        <w:r w:rsidRPr="00D96B4D">
          <w:rPr>
            <w:rStyle w:val="Hyperlink"/>
            <w:b w:val="0"/>
            <w:sz w:val="22"/>
            <w:szCs w:val="22"/>
          </w:rPr>
          <w:t>Liz.Sullivan@noaa.gov</w:t>
        </w:r>
      </w:hyperlink>
      <w:r w:rsidR="00D96B4D">
        <w:rPr>
          <w:b w:val="0"/>
          <w:sz w:val="22"/>
          <w:szCs w:val="22"/>
        </w:rPr>
        <w:t>.</w:t>
      </w:r>
    </w:p>
    <w:p w:rsidR="00964A04" w:rsidRPr="00964A04" w:rsidRDefault="00964A04" w:rsidP="00964A04">
      <w:pPr>
        <w:pStyle w:val="Heading2"/>
        <w:spacing w:before="0" w:after="0"/>
        <w:rPr>
          <w:rFonts w:cs="Times New Roman"/>
          <w:b w:val="0"/>
          <w:sz w:val="22"/>
          <w:szCs w:val="22"/>
        </w:rPr>
      </w:pPr>
    </w:p>
    <w:p w:rsidR="00957CB3" w:rsidRPr="00957CB3" w:rsidRDefault="00957CB3" w:rsidP="00957CB3">
      <w:pPr>
        <w:pStyle w:val="Heading2"/>
        <w:spacing w:before="0" w:after="0"/>
        <w:rPr>
          <w:rFonts w:cs="Times New Roman"/>
          <w:b w:val="0"/>
          <w:sz w:val="22"/>
          <w:szCs w:val="22"/>
          <w:u w:val="single"/>
        </w:rPr>
      </w:pPr>
      <w:r>
        <w:rPr>
          <w:rFonts w:cs="Times New Roman"/>
        </w:rPr>
        <w:tab/>
      </w:r>
      <w:r w:rsidRPr="00957CB3">
        <w:rPr>
          <w:rFonts w:cs="Times New Roman"/>
          <w:b w:val="0"/>
          <w:sz w:val="22"/>
          <w:szCs w:val="22"/>
          <w:u w:val="single"/>
        </w:rPr>
        <w:t xml:space="preserve">Framework Adjustment 53 </w:t>
      </w:r>
      <w:r w:rsidR="004F4E82">
        <w:rPr>
          <w:rFonts w:cs="Times New Roman"/>
          <w:b w:val="0"/>
          <w:sz w:val="22"/>
          <w:szCs w:val="22"/>
          <w:u w:val="single"/>
        </w:rPr>
        <w:t xml:space="preserve">to the Northeast Multispecies Fishery Management Plan </w:t>
      </w:r>
      <w:r w:rsidRPr="00957CB3">
        <w:rPr>
          <w:rFonts w:cs="Times New Roman"/>
          <w:b w:val="0"/>
          <w:sz w:val="22"/>
          <w:szCs w:val="22"/>
          <w:u w:val="single"/>
        </w:rPr>
        <w:t>(FW 53)</w:t>
      </w:r>
      <w:r w:rsidR="004F4E82">
        <w:rPr>
          <w:rFonts w:cs="Times New Roman"/>
          <w:b w:val="0"/>
          <w:sz w:val="22"/>
          <w:szCs w:val="22"/>
          <w:u w:val="single"/>
        </w:rPr>
        <w:t xml:space="preserve">  </w:t>
      </w:r>
    </w:p>
    <w:p w:rsidR="00957CB3" w:rsidRPr="00957CB3" w:rsidRDefault="00957CB3" w:rsidP="00957CB3">
      <w:pPr>
        <w:pStyle w:val="Heading2"/>
        <w:spacing w:before="0" w:after="0"/>
        <w:ind w:left="720"/>
        <w:rPr>
          <w:b w:val="0"/>
          <w:sz w:val="22"/>
          <w:szCs w:val="22"/>
        </w:rPr>
      </w:pPr>
      <w:r w:rsidRPr="00957CB3">
        <w:rPr>
          <w:b w:val="0"/>
          <w:sz w:val="22"/>
          <w:szCs w:val="22"/>
        </w:rPr>
        <w:t>The New England Fishery Management Council submitted FW 53 to NMFS on February 23</w:t>
      </w:r>
      <w:r w:rsidR="004B2ECB">
        <w:rPr>
          <w:b w:val="0"/>
          <w:sz w:val="22"/>
          <w:szCs w:val="22"/>
        </w:rPr>
        <w:t>, 2105</w:t>
      </w:r>
      <w:r w:rsidRPr="00957CB3">
        <w:rPr>
          <w:b w:val="0"/>
          <w:sz w:val="22"/>
          <w:szCs w:val="22"/>
        </w:rPr>
        <w:t xml:space="preserve">.  </w:t>
      </w:r>
      <w:r w:rsidR="00F54F54">
        <w:rPr>
          <w:b w:val="0"/>
          <w:sz w:val="22"/>
          <w:szCs w:val="22"/>
        </w:rPr>
        <w:t>NMFS</w:t>
      </w:r>
      <w:r w:rsidRPr="00957CB3">
        <w:rPr>
          <w:b w:val="0"/>
          <w:sz w:val="22"/>
          <w:szCs w:val="22"/>
        </w:rPr>
        <w:t xml:space="preserve"> published a </w:t>
      </w:r>
      <w:r>
        <w:rPr>
          <w:b w:val="0"/>
          <w:sz w:val="22"/>
          <w:szCs w:val="22"/>
        </w:rPr>
        <w:t xml:space="preserve">proposed </w:t>
      </w:r>
      <w:r w:rsidRPr="00957CB3">
        <w:rPr>
          <w:b w:val="0"/>
          <w:sz w:val="22"/>
          <w:szCs w:val="22"/>
        </w:rPr>
        <w:t xml:space="preserve">rule in the </w:t>
      </w:r>
      <w:r w:rsidRPr="00F54F54">
        <w:rPr>
          <w:b w:val="0"/>
          <w:sz w:val="22"/>
          <w:szCs w:val="22"/>
          <w:u w:val="single"/>
        </w:rPr>
        <w:t>Federal</w:t>
      </w:r>
      <w:r w:rsidRPr="00957CB3">
        <w:rPr>
          <w:b w:val="0"/>
          <w:sz w:val="22"/>
          <w:szCs w:val="22"/>
        </w:rPr>
        <w:t xml:space="preserve"> </w:t>
      </w:r>
      <w:r w:rsidRPr="00F54F54">
        <w:rPr>
          <w:b w:val="0"/>
          <w:sz w:val="22"/>
          <w:szCs w:val="22"/>
          <w:u w:val="single"/>
        </w:rPr>
        <w:t>Register</w:t>
      </w:r>
      <w:r w:rsidRPr="00957CB3">
        <w:rPr>
          <w:b w:val="0"/>
          <w:sz w:val="22"/>
          <w:szCs w:val="22"/>
        </w:rPr>
        <w:t xml:space="preserve"> (80 FR 12394, March 9, 2015) that proposed to set</w:t>
      </w:r>
      <w:r>
        <w:rPr>
          <w:b w:val="0"/>
          <w:sz w:val="22"/>
          <w:szCs w:val="22"/>
        </w:rPr>
        <w:t xml:space="preserve"> </w:t>
      </w:r>
      <w:r w:rsidRPr="00957CB3">
        <w:rPr>
          <w:b w:val="0"/>
          <w:sz w:val="22"/>
          <w:szCs w:val="22"/>
        </w:rPr>
        <w:t xml:space="preserve">fishing years 2015–2017 catch limits for several </w:t>
      </w:r>
      <w:proofErr w:type="spellStart"/>
      <w:r w:rsidRPr="00957CB3">
        <w:rPr>
          <w:b w:val="0"/>
          <w:sz w:val="22"/>
          <w:szCs w:val="22"/>
        </w:rPr>
        <w:t>groundfish</w:t>
      </w:r>
      <w:proofErr w:type="spellEnd"/>
      <w:r w:rsidRPr="00957CB3">
        <w:rPr>
          <w:b w:val="0"/>
          <w:sz w:val="22"/>
          <w:szCs w:val="22"/>
        </w:rPr>
        <w:t xml:space="preserve"> stocks, modify management measures for Gulf of Maine cod, and adopt other measures to improve the management of the </w:t>
      </w:r>
      <w:proofErr w:type="spellStart"/>
      <w:r w:rsidRPr="00957CB3">
        <w:rPr>
          <w:b w:val="0"/>
          <w:sz w:val="22"/>
          <w:szCs w:val="22"/>
        </w:rPr>
        <w:t>groundfish</w:t>
      </w:r>
      <w:proofErr w:type="spellEnd"/>
      <w:r w:rsidRPr="00957CB3">
        <w:rPr>
          <w:b w:val="0"/>
          <w:sz w:val="22"/>
          <w:szCs w:val="22"/>
        </w:rPr>
        <w:t xml:space="preserve"> fishery.  The comment period ended March 24, 2015, and a final rule is expected to publish in late April.  </w:t>
      </w:r>
      <w:r w:rsidRPr="00431F95">
        <w:rPr>
          <w:b w:val="0"/>
          <w:sz w:val="22"/>
          <w:szCs w:val="22"/>
          <w:u w:val="single"/>
        </w:rPr>
        <w:t xml:space="preserve">For </w:t>
      </w:r>
      <w:r w:rsidR="00AE480A" w:rsidRPr="00431F95">
        <w:rPr>
          <w:b w:val="0"/>
          <w:sz w:val="22"/>
          <w:szCs w:val="22"/>
          <w:u w:val="single"/>
        </w:rPr>
        <w:t>further</w:t>
      </w:r>
      <w:r w:rsidRPr="00431F95">
        <w:rPr>
          <w:b w:val="0"/>
          <w:sz w:val="22"/>
          <w:szCs w:val="22"/>
          <w:u w:val="single"/>
        </w:rPr>
        <w:t xml:space="preserve"> information, contact Sarah </w:t>
      </w:r>
      <w:proofErr w:type="spellStart"/>
      <w:r w:rsidRPr="00431F95">
        <w:rPr>
          <w:b w:val="0"/>
          <w:sz w:val="22"/>
          <w:szCs w:val="22"/>
          <w:u w:val="single"/>
        </w:rPr>
        <w:t>Heil</w:t>
      </w:r>
      <w:proofErr w:type="spellEnd"/>
      <w:r w:rsidRPr="00431F95">
        <w:rPr>
          <w:b w:val="0"/>
          <w:sz w:val="22"/>
          <w:szCs w:val="22"/>
          <w:u w:val="single"/>
        </w:rPr>
        <w:t xml:space="preserve"> at (978) 281-9257 or email at </w:t>
      </w:r>
      <w:hyperlink r:id="rId15" w:history="1">
        <w:r w:rsidRPr="00D96B4D">
          <w:rPr>
            <w:rStyle w:val="Hyperlink"/>
            <w:b w:val="0"/>
            <w:sz w:val="22"/>
            <w:szCs w:val="22"/>
          </w:rPr>
          <w:t>Sarah.Heil@noaa.gov</w:t>
        </w:r>
      </w:hyperlink>
      <w:r w:rsidRPr="00957CB3">
        <w:rPr>
          <w:b w:val="0"/>
          <w:sz w:val="22"/>
          <w:szCs w:val="22"/>
        </w:rPr>
        <w:t>.</w:t>
      </w:r>
    </w:p>
    <w:p w:rsidR="00435A94" w:rsidRPr="00435A94" w:rsidRDefault="00B46B04" w:rsidP="00964A04">
      <w:pPr>
        <w:pStyle w:val="Heading2"/>
        <w:rPr>
          <w:rFonts w:cs="Times New Roman"/>
        </w:rPr>
      </w:pPr>
      <w:r w:rsidRPr="003527E6">
        <w:rPr>
          <w:rFonts w:cs="Times New Roman"/>
        </w:rPr>
        <w:t>Scallops</w:t>
      </w:r>
      <w:bookmarkEnd w:id="11"/>
      <w:r w:rsidR="00435A94" w:rsidRPr="00435A94">
        <w:t xml:space="preserve"> </w:t>
      </w:r>
    </w:p>
    <w:p w:rsidR="00B46B04" w:rsidRPr="00FF3C54" w:rsidRDefault="00310BC1" w:rsidP="008A153B">
      <w:pPr>
        <w:pStyle w:val="NoSpacing"/>
        <w:ind w:left="720"/>
        <w:rPr>
          <w:rFonts w:ascii="Times New Roman" w:hAnsi="Times New Roman" w:cs="Times New Roman"/>
          <w:color w:val="222222"/>
          <w:u w:val="single"/>
        </w:rPr>
      </w:pPr>
      <w:r w:rsidRPr="00FF3C54">
        <w:rPr>
          <w:rFonts w:ascii="Times New Roman" w:hAnsi="Times New Roman" w:cs="Times New Roman"/>
          <w:color w:val="222222"/>
          <w:u w:val="single"/>
        </w:rPr>
        <w:t>Framework Adjustment 26 to the Atlantic Sea Scallop Fishery Management Plan (FW 26)</w:t>
      </w:r>
    </w:p>
    <w:p w:rsidR="00AF4117" w:rsidRPr="00AF4117" w:rsidRDefault="00AF4117" w:rsidP="00F54F54">
      <w:pPr>
        <w:spacing w:before="2" w:after="2"/>
        <w:ind w:left="720" w:hanging="1440"/>
        <w:rPr>
          <w:bCs/>
          <w:iCs/>
          <w:sz w:val="22"/>
          <w:szCs w:val="22"/>
        </w:rPr>
      </w:pPr>
      <w:bookmarkStart w:id="21" w:name="_Toc296084440"/>
      <w:r>
        <w:rPr>
          <w:sz w:val="22"/>
          <w:szCs w:val="22"/>
        </w:rPr>
        <w:tab/>
      </w:r>
      <w:r w:rsidRPr="00AF4117">
        <w:rPr>
          <w:sz w:val="22"/>
          <w:szCs w:val="22"/>
        </w:rPr>
        <w:t>The New England Council submitted F</w:t>
      </w:r>
      <w:r w:rsidR="00F54F54">
        <w:rPr>
          <w:sz w:val="22"/>
          <w:szCs w:val="22"/>
        </w:rPr>
        <w:t>W</w:t>
      </w:r>
      <w:r w:rsidRPr="00AF4117">
        <w:rPr>
          <w:sz w:val="22"/>
          <w:szCs w:val="22"/>
        </w:rPr>
        <w:t xml:space="preserve"> 26 </w:t>
      </w:r>
      <w:r w:rsidR="009270D8">
        <w:rPr>
          <w:sz w:val="22"/>
          <w:szCs w:val="22"/>
        </w:rPr>
        <w:t>to NMFS</w:t>
      </w:r>
      <w:r w:rsidRPr="00AF4117">
        <w:rPr>
          <w:sz w:val="22"/>
          <w:szCs w:val="22"/>
        </w:rPr>
        <w:t xml:space="preserve"> on February 17, 2015.  </w:t>
      </w:r>
      <w:r w:rsidR="009270D8">
        <w:rPr>
          <w:sz w:val="22"/>
          <w:szCs w:val="22"/>
        </w:rPr>
        <w:t>NMFS published a</w:t>
      </w:r>
      <w:r w:rsidRPr="00AF4117">
        <w:rPr>
          <w:sz w:val="22"/>
          <w:szCs w:val="22"/>
        </w:rPr>
        <w:t xml:space="preserve"> proposed rule in the </w:t>
      </w:r>
      <w:r w:rsidRPr="00AF4117">
        <w:rPr>
          <w:sz w:val="22"/>
          <w:szCs w:val="22"/>
          <w:u w:val="single"/>
        </w:rPr>
        <w:t>Federal</w:t>
      </w:r>
      <w:r w:rsidRPr="00AF4117">
        <w:rPr>
          <w:sz w:val="22"/>
          <w:szCs w:val="22"/>
        </w:rPr>
        <w:t xml:space="preserve"> </w:t>
      </w:r>
      <w:r w:rsidRPr="00AF4117">
        <w:rPr>
          <w:sz w:val="22"/>
          <w:szCs w:val="22"/>
          <w:u w:val="single"/>
        </w:rPr>
        <w:t>Register</w:t>
      </w:r>
      <w:r w:rsidRPr="00AF4117">
        <w:rPr>
          <w:sz w:val="22"/>
          <w:szCs w:val="22"/>
        </w:rPr>
        <w:t xml:space="preserve"> on March 17, 2015</w:t>
      </w:r>
      <w:r w:rsidR="007F7D6D">
        <w:rPr>
          <w:sz w:val="22"/>
          <w:szCs w:val="22"/>
        </w:rPr>
        <w:t xml:space="preserve"> (80 FR 13806)</w:t>
      </w:r>
      <w:r w:rsidRPr="00AF4117">
        <w:rPr>
          <w:sz w:val="22"/>
          <w:szCs w:val="22"/>
        </w:rPr>
        <w:t xml:space="preserve">, that proposed to set fishing specifications for 2015 which include catch limits, days-at-sea allocations, individual fishing quotas, and sea scallop access area trip allocations.  In addition, </w:t>
      </w:r>
      <w:r w:rsidR="00F54F54">
        <w:rPr>
          <w:sz w:val="22"/>
          <w:szCs w:val="22"/>
        </w:rPr>
        <w:t>FW</w:t>
      </w:r>
      <w:r w:rsidRPr="00AF4117">
        <w:rPr>
          <w:sz w:val="22"/>
          <w:szCs w:val="22"/>
        </w:rPr>
        <w:t xml:space="preserve"> 26 proposes to implement other measures to improve the management of the scallop fishery.  The comment period ended April 1 and a final rule is expected to publish soon.</w:t>
      </w:r>
      <w:r>
        <w:rPr>
          <w:sz w:val="22"/>
          <w:szCs w:val="22"/>
        </w:rPr>
        <w:t xml:space="preserve">  </w:t>
      </w:r>
      <w:r w:rsidRPr="008D797B">
        <w:rPr>
          <w:bCs/>
          <w:iCs/>
          <w:sz w:val="22"/>
          <w:szCs w:val="22"/>
          <w:u w:val="single"/>
        </w:rPr>
        <w:t xml:space="preserve">For </w:t>
      </w:r>
      <w:r w:rsidR="00AE480A">
        <w:rPr>
          <w:bCs/>
          <w:iCs/>
          <w:sz w:val="22"/>
          <w:szCs w:val="22"/>
          <w:u w:val="single"/>
        </w:rPr>
        <w:t xml:space="preserve">further </w:t>
      </w:r>
      <w:r w:rsidRPr="008D797B">
        <w:rPr>
          <w:bCs/>
          <w:iCs/>
          <w:sz w:val="22"/>
          <w:szCs w:val="22"/>
          <w:u w:val="single"/>
        </w:rPr>
        <w:t xml:space="preserve">information, contact </w:t>
      </w:r>
      <w:r w:rsidRPr="008D797B">
        <w:rPr>
          <w:bCs/>
          <w:iCs/>
          <w:sz w:val="22"/>
          <w:szCs w:val="22"/>
          <w:u w:val="single"/>
        </w:rPr>
        <w:lastRenderedPageBreak/>
        <w:t>Travis Ford at (978) 281-92</w:t>
      </w:r>
      <w:r w:rsidR="008D797B">
        <w:rPr>
          <w:bCs/>
          <w:iCs/>
          <w:sz w:val="22"/>
          <w:szCs w:val="22"/>
          <w:u w:val="single"/>
        </w:rPr>
        <w:t>33</w:t>
      </w:r>
      <w:r w:rsidRPr="008D797B">
        <w:rPr>
          <w:bCs/>
          <w:iCs/>
          <w:sz w:val="22"/>
          <w:szCs w:val="22"/>
          <w:u w:val="single"/>
        </w:rPr>
        <w:t xml:space="preserve"> or email at </w:t>
      </w:r>
      <w:hyperlink r:id="rId16" w:history="1">
        <w:r w:rsidR="00966F67" w:rsidRPr="00DC3487">
          <w:rPr>
            <w:rStyle w:val="Hyperlink"/>
            <w:bCs/>
            <w:iCs/>
            <w:sz w:val="22"/>
            <w:szCs w:val="22"/>
          </w:rPr>
          <w:t>Travis.Ford.@noaa.gov</w:t>
        </w:r>
      </w:hyperlink>
      <w:r w:rsidRPr="00AF4117">
        <w:rPr>
          <w:bCs/>
          <w:iCs/>
          <w:sz w:val="22"/>
          <w:szCs w:val="22"/>
        </w:rPr>
        <w:t>.</w:t>
      </w:r>
    </w:p>
    <w:p w:rsidR="00E66BF3" w:rsidRPr="008A153B" w:rsidRDefault="00E66BF3" w:rsidP="008A153B">
      <w:pPr>
        <w:spacing w:before="2" w:after="2"/>
        <w:ind w:left="720" w:hanging="1440"/>
        <w:rPr>
          <w:sz w:val="22"/>
          <w:szCs w:val="22"/>
        </w:rPr>
      </w:pPr>
    </w:p>
    <w:p w:rsidR="00B46B04" w:rsidRPr="003527E6" w:rsidRDefault="00B46B04" w:rsidP="008A153B">
      <w:pPr>
        <w:pStyle w:val="Heading2"/>
        <w:spacing w:before="0" w:after="0"/>
        <w:rPr>
          <w:rFonts w:cs="Times New Roman"/>
        </w:rPr>
      </w:pPr>
      <w:r w:rsidRPr="003527E6">
        <w:rPr>
          <w:rFonts w:cs="Times New Roman"/>
        </w:rPr>
        <w:t>Monkfish</w:t>
      </w:r>
      <w:bookmarkEnd w:id="21"/>
    </w:p>
    <w:p w:rsidR="00413726" w:rsidRPr="008A153B" w:rsidRDefault="00413726" w:rsidP="008A153B">
      <w:pPr>
        <w:rPr>
          <w:sz w:val="22"/>
          <w:szCs w:val="22"/>
        </w:rPr>
      </w:pPr>
      <w:r w:rsidRPr="008A153B">
        <w:rPr>
          <w:sz w:val="22"/>
          <w:szCs w:val="22"/>
        </w:rPr>
        <w:tab/>
      </w:r>
    </w:p>
    <w:p w:rsidR="0067168C" w:rsidRPr="00FA330E" w:rsidRDefault="0067168C" w:rsidP="0067168C">
      <w:pPr>
        <w:spacing w:before="2" w:after="2"/>
        <w:ind w:left="720"/>
        <w:rPr>
          <w:sz w:val="22"/>
          <w:szCs w:val="22"/>
        </w:rPr>
      </w:pPr>
      <w:bookmarkStart w:id="22" w:name="_Toc296084441"/>
      <w:r w:rsidRPr="00FA330E">
        <w:rPr>
          <w:sz w:val="22"/>
          <w:szCs w:val="22"/>
        </w:rPr>
        <w:t>None at this time</w:t>
      </w:r>
    </w:p>
    <w:p w:rsidR="0067168C" w:rsidRPr="008A153B" w:rsidRDefault="0067168C" w:rsidP="0067168C">
      <w:pPr>
        <w:spacing w:before="2" w:after="2"/>
        <w:ind w:left="720" w:hanging="1440"/>
        <w:rPr>
          <w:sz w:val="22"/>
          <w:szCs w:val="22"/>
        </w:rPr>
      </w:pPr>
    </w:p>
    <w:p w:rsidR="00B46B04" w:rsidRPr="003527E6" w:rsidRDefault="00B46B04" w:rsidP="008A153B">
      <w:pPr>
        <w:pStyle w:val="Heading2"/>
        <w:spacing w:before="0" w:after="0"/>
        <w:rPr>
          <w:rFonts w:cs="Times New Roman"/>
        </w:rPr>
      </w:pPr>
      <w:r w:rsidRPr="003527E6">
        <w:rPr>
          <w:rFonts w:cs="Times New Roman"/>
        </w:rPr>
        <w:t>Herring</w:t>
      </w:r>
      <w:bookmarkEnd w:id="22"/>
    </w:p>
    <w:p w:rsidR="002E20CB" w:rsidRDefault="002E20CB" w:rsidP="002E20CB">
      <w:pPr>
        <w:ind w:left="720"/>
        <w:rPr>
          <w:bCs/>
          <w:sz w:val="22"/>
          <w:szCs w:val="22"/>
        </w:rPr>
      </w:pPr>
    </w:p>
    <w:p w:rsidR="002E20CB" w:rsidRDefault="002E20CB" w:rsidP="002E20CB">
      <w:pPr>
        <w:ind w:left="720"/>
        <w:rPr>
          <w:bCs/>
          <w:sz w:val="22"/>
          <w:szCs w:val="22"/>
        </w:rPr>
      </w:pPr>
      <w:r>
        <w:rPr>
          <w:bCs/>
          <w:sz w:val="22"/>
          <w:szCs w:val="22"/>
        </w:rPr>
        <w:t>None at this time</w:t>
      </w:r>
    </w:p>
    <w:p w:rsidR="003669F0" w:rsidRDefault="00744F85" w:rsidP="002E20CB">
      <w:pPr>
        <w:shd w:val="clear" w:color="auto" w:fill="FFFFFF"/>
        <w:rPr>
          <w:rFonts w:eastAsia="Calibri"/>
          <w:sz w:val="22"/>
          <w:szCs w:val="22"/>
        </w:rPr>
      </w:pPr>
      <w:r w:rsidRPr="008A153B">
        <w:rPr>
          <w:rFonts w:eastAsia="Calibri"/>
          <w:sz w:val="22"/>
          <w:szCs w:val="22"/>
        </w:rPr>
        <w:tab/>
      </w:r>
    </w:p>
    <w:p w:rsidR="00115CC2" w:rsidRPr="003527E6" w:rsidRDefault="00115CC2" w:rsidP="00115CC2">
      <w:pPr>
        <w:pStyle w:val="Heading2"/>
        <w:spacing w:before="0" w:after="0"/>
        <w:rPr>
          <w:rFonts w:cs="Times New Roman"/>
        </w:rPr>
      </w:pPr>
      <w:r>
        <w:rPr>
          <w:rFonts w:cs="Times New Roman"/>
        </w:rPr>
        <w:t>Skate</w:t>
      </w:r>
    </w:p>
    <w:p w:rsidR="003D5019" w:rsidRPr="008A153B" w:rsidRDefault="003D5019" w:rsidP="008A153B">
      <w:pPr>
        <w:pStyle w:val="NoSpacing"/>
        <w:rPr>
          <w:rFonts w:ascii="Times New Roman" w:hAnsi="Times New Roman" w:cs="Times New Roman"/>
          <w:b/>
        </w:rPr>
      </w:pPr>
    </w:p>
    <w:p w:rsidR="009D3E00" w:rsidRDefault="0029413E" w:rsidP="008A153B">
      <w:pPr>
        <w:ind w:left="720"/>
        <w:rPr>
          <w:bCs/>
          <w:sz w:val="22"/>
          <w:szCs w:val="22"/>
        </w:rPr>
      </w:pPr>
      <w:r>
        <w:rPr>
          <w:bCs/>
          <w:sz w:val="22"/>
          <w:szCs w:val="22"/>
        </w:rPr>
        <w:t>None at this time</w:t>
      </w:r>
    </w:p>
    <w:p w:rsidR="0029413E" w:rsidRDefault="0029413E" w:rsidP="008A153B">
      <w:pPr>
        <w:ind w:left="720"/>
        <w:rPr>
          <w:bCs/>
          <w:sz w:val="22"/>
          <w:szCs w:val="22"/>
        </w:rPr>
      </w:pPr>
    </w:p>
    <w:p w:rsidR="00B46B04" w:rsidRPr="003527E6" w:rsidRDefault="00B46B04" w:rsidP="008A153B">
      <w:pPr>
        <w:pStyle w:val="Heading2"/>
        <w:spacing w:before="0" w:after="0"/>
        <w:rPr>
          <w:rFonts w:cs="Times New Roman"/>
        </w:rPr>
      </w:pPr>
      <w:r w:rsidRPr="003527E6">
        <w:rPr>
          <w:rFonts w:cs="Times New Roman"/>
        </w:rPr>
        <w:t>Atlantic Deep-Sea Red Crab</w:t>
      </w:r>
    </w:p>
    <w:p w:rsidR="007937FD" w:rsidRPr="008A153B" w:rsidRDefault="007937FD" w:rsidP="008A153B">
      <w:pPr>
        <w:rPr>
          <w:sz w:val="22"/>
          <w:szCs w:val="22"/>
        </w:rPr>
      </w:pPr>
    </w:p>
    <w:p w:rsidR="007937FD" w:rsidRPr="008A153B" w:rsidRDefault="00AC0479" w:rsidP="008A153B">
      <w:pPr>
        <w:ind w:left="720"/>
        <w:rPr>
          <w:sz w:val="22"/>
          <w:szCs w:val="22"/>
        </w:rPr>
      </w:pPr>
      <w:r w:rsidRPr="008A153B">
        <w:rPr>
          <w:sz w:val="22"/>
          <w:szCs w:val="22"/>
        </w:rPr>
        <w:t>None at this time</w:t>
      </w:r>
    </w:p>
    <w:p w:rsidR="00080DFC" w:rsidRPr="008A153B" w:rsidRDefault="00080DFC" w:rsidP="008A153B">
      <w:pPr>
        <w:pStyle w:val="Heading1"/>
        <w:spacing w:before="0" w:after="0"/>
        <w:rPr>
          <w:rFonts w:cs="Times New Roman"/>
          <w:sz w:val="22"/>
          <w:szCs w:val="22"/>
          <w:u w:val="single"/>
        </w:rPr>
      </w:pPr>
      <w:bookmarkStart w:id="23" w:name="_Toc296084442"/>
    </w:p>
    <w:p w:rsidR="00B46B04" w:rsidRPr="003527E6" w:rsidRDefault="00B46B04" w:rsidP="008A153B">
      <w:pPr>
        <w:pStyle w:val="Heading1"/>
        <w:spacing w:before="0" w:after="0"/>
        <w:rPr>
          <w:rFonts w:cs="Times New Roman"/>
          <w:u w:val="single"/>
        </w:rPr>
      </w:pPr>
      <w:r w:rsidRPr="003527E6">
        <w:rPr>
          <w:rFonts w:cs="Times New Roman"/>
          <w:u w:val="single"/>
        </w:rPr>
        <w:t>Mid-Atlantic Council Actions</w:t>
      </w:r>
      <w:bookmarkEnd w:id="23"/>
    </w:p>
    <w:p w:rsidR="00B46B04" w:rsidRPr="008A153B" w:rsidRDefault="00B46B04" w:rsidP="008A153B">
      <w:pPr>
        <w:rPr>
          <w:sz w:val="22"/>
          <w:szCs w:val="22"/>
        </w:rPr>
      </w:pPr>
    </w:p>
    <w:p w:rsidR="00B46B04" w:rsidRPr="003527E6" w:rsidRDefault="00B46B04" w:rsidP="008A153B">
      <w:pPr>
        <w:pStyle w:val="Heading2"/>
        <w:spacing w:before="0" w:after="0"/>
        <w:rPr>
          <w:rFonts w:cs="Times New Roman"/>
          <w:szCs w:val="22"/>
        </w:rPr>
      </w:pPr>
      <w:bookmarkStart w:id="24" w:name="_Toc296084443"/>
      <w:r w:rsidRPr="003527E6">
        <w:rPr>
          <w:rFonts w:cs="Times New Roman"/>
          <w:szCs w:val="22"/>
        </w:rPr>
        <w:t>Summer Flounder, Scup</w:t>
      </w:r>
      <w:r w:rsidR="00B27E7E" w:rsidRPr="003527E6">
        <w:rPr>
          <w:rFonts w:cs="Times New Roman"/>
          <w:szCs w:val="22"/>
        </w:rPr>
        <w:t>,</w:t>
      </w:r>
      <w:r w:rsidRPr="003527E6">
        <w:rPr>
          <w:rFonts w:cs="Times New Roman"/>
          <w:szCs w:val="22"/>
        </w:rPr>
        <w:t xml:space="preserve"> and Black Sea Bass</w:t>
      </w:r>
      <w:bookmarkEnd w:id="24"/>
      <w:r w:rsidRPr="003527E6">
        <w:rPr>
          <w:rFonts w:cs="Times New Roman"/>
          <w:szCs w:val="22"/>
        </w:rPr>
        <w:t> </w:t>
      </w:r>
    </w:p>
    <w:p w:rsidR="007F5557" w:rsidRPr="008A153B" w:rsidRDefault="007F5557" w:rsidP="008A153B">
      <w:pPr>
        <w:ind w:firstLine="720"/>
        <w:rPr>
          <w:sz w:val="22"/>
          <w:szCs w:val="22"/>
        </w:rPr>
      </w:pPr>
    </w:p>
    <w:p w:rsidR="00873252" w:rsidRPr="00B95D3D" w:rsidRDefault="00873252" w:rsidP="00873252">
      <w:pPr>
        <w:ind w:firstLine="720"/>
        <w:rPr>
          <w:sz w:val="22"/>
          <w:szCs w:val="22"/>
          <w:u w:val="single"/>
        </w:rPr>
      </w:pPr>
      <w:r w:rsidRPr="00B95D3D">
        <w:rPr>
          <w:sz w:val="22"/>
          <w:szCs w:val="22"/>
          <w:u w:val="single"/>
        </w:rPr>
        <w:t xml:space="preserve">Summer Flounder Commercial Quota Transfer – North Carolina to Virginia </w:t>
      </w:r>
    </w:p>
    <w:p w:rsidR="00873252" w:rsidRPr="00B95D3D" w:rsidRDefault="00873252" w:rsidP="0034157D">
      <w:pPr>
        <w:widowControl/>
        <w:shd w:val="clear" w:color="auto" w:fill="FFFFFF"/>
        <w:tabs>
          <w:tab w:val="left" w:pos="7920"/>
        </w:tabs>
        <w:autoSpaceDE/>
        <w:autoSpaceDN/>
        <w:adjustRightInd/>
        <w:ind w:left="720"/>
        <w:rPr>
          <w:sz w:val="22"/>
          <w:szCs w:val="22"/>
        </w:rPr>
      </w:pPr>
      <w:r w:rsidRPr="00B95D3D">
        <w:rPr>
          <w:sz w:val="22"/>
          <w:szCs w:val="22"/>
        </w:rPr>
        <w:t xml:space="preserve">NMFS </w:t>
      </w:r>
      <w:r w:rsidR="00966F67" w:rsidRPr="00B95D3D">
        <w:rPr>
          <w:sz w:val="22"/>
          <w:szCs w:val="22"/>
        </w:rPr>
        <w:t xml:space="preserve">published </w:t>
      </w:r>
      <w:r w:rsidRPr="00B95D3D">
        <w:rPr>
          <w:sz w:val="22"/>
          <w:szCs w:val="22"/>
        </w:rPr>
        <w:t xml:space="preserve">a temporary rule to be published in the </w:t>
      </w:r>
      <w:r w:rsidRPr="00B95D3D">
        <w:rPr>
          <w:sz w:val="22"/>
          <w:szCs w:val="22"/>
          <w:u w:val="single"/>
        </w:rPr>
        <w:t>Federal</w:t>
      </w:r>
      <w:r w:rsidRPr="00B95D3D">
        <w:rPr>
          <w:sz w:val="22"/>
          <w:szCs w:val="22"/>
        </w:rPr>
        <w:t> </w:t>
      </w:r>
      <w:r w:rsidRPr="00B95D3D">
        <w:rPr>
          <w:sz w:val="22"/>
          <w:szCs w:val="22"/>
          <w:u w:val="single"/>
        </w:rPr>
        <w:t xml:space="preserve">Register </w:t>
      </w:r>
      <w:r w:rsidRPr="00B95D3D">
        <w:rPr>
          <w:sz w:val="22"/>
          <w:szCs w:val="22"/>
        </w:rPr>
        <w:t>on April 16, 2015</w:t>
      </w:r>
      <w:r w:rsidR="00B43CAD" w:rsidRPr="00B95D3D">
        <w:rPr>
          <w:sz w:val="22"/>
          <w:szCs w:val="22"/>
        </w:rPr>
        <w:t xml:space="preserve"> (80 FR 20446)</w:t>
      </w:r>
      <w:r w:rsidR="00966F67" w:rsidRPr="00B95D3D">
        <w:rPr>
          <w:sz w:val="22"/>
          <w:szCs w:val="22"/>
        </w:rPr>
        <w:t>,</w:t>
      </w:r>
      <w:r w:rsidRPr="00B95D3D">
        <w:rPr>
          <w:sz w:val="22"/>
          <w:szCs w:val="22"/>
        </w:rPr>
        <w:t xml:space="preserve"> that transfers 11,108 </w:t>
      </w:r>
      <w:proofErr w:type="spellStart"/>
      <w:r w:rsidRPr="00B95D3D">
        <w:rPr>
          <w:sz w:val="22"/>
          <w:szCs w:val="22"/>
        </w:rPr>
        <w:t>lb</w:t>
      </w:r>
      <w:proofErr w:type="spellEnd"/>
      <w:r w:rsidRPr="00B95D3D">
        <w:rPr>
          <w:sz w:val="22"/>
          <w:szCs w:val="22"/>
        </w:rPr>
        <w:t xml:space="preserve"> of commercial summer </w:t>
      </w:r>
      <w:proofErr w:type="gramStart"/>
      <w:r w:rsidRPr="00B95D3D">
        <w:rPr>
          <w:sz w:val="22"/>
          <w:szCs w:val="22"/>
        </w:rPr>
        <w:t>flounder</w:t>
      </w:r>
      <w:proofErr w:type="gramEnd"/>
      <w:r w:rsidRPr="00B95D3D">
        <w:rPr>
          <w:sz w:val="22"/>
          <w:szCs w:val="22"/>
        </w:rPr>
        <w:t xml:space="preserve"> quota from North Carolina to Virginia.  This transfer was prompted North Carolina vessel</w:t>
      </w:r>
      <w:r w:rsidR="00966F67" w:rsidRPr="00B95D3D">
        <w:rPr>
          <w:sz w:val="22"/>
          <w:szCs w:val="22"/>
        </w:rPr>
        <w:t>s</w:t>
      </w:r>
      <w:r w:rsidRPr="00B95D3D">
        <w:rPr>
          <w:sz w:val="22"/>
          <w:szCs w:val="22"/>
        </w:rPr>
        <w:t xml:space="preserve">, authorized to land summer flounder in Virginia under safe harbor provisions on March 3, 2015.  The landings were permitted to occur in Virginia due to mechanical failure.  The revised summer flounder commercial quotas for calendar year 2015 are:  Virginia, 2,394,228 </w:t>
      </w:r>
      <w:proofErr w:type="spellStart"/>
      <w:r w:rsidRPr="00B95D3D">
        <w:rPr>
          <w:sz w:val="22"/>
          <w:szCs w:val="22"/>
        </w:rPr>
        <w:t>lb</w:t>
      </w:r>
      <w:proofErr w:type="spellEnd"/>
      <w:r w:rsidRPr="00B95D3D">
        <w:rPr>
          <w:sz w:val="22"/>
          <w:szCs w:val="22"/>
        </w:rPr>
        <w:t xml:space="preserve">; and North Carolina, 2,983,583 lb.   </w:t>
      </w:r>
      <w:r w:rsidRPr="00B95D3D">
        <w:rPr>
          <w:sz w:val="22"/>
          <w:szCs w:val="22"/>
          <w:u w:val="single"/>
        </w:rPr>
        <w:t xml:space="preserve">For </w:t>
      </w:r>
      <w:proofErr w:type="gramStart"/>
      <w:r w:rsidR="00AE480A">
        <w:rPr>
          <w:sz w:val="22"/>
          <w:szCs w:val="22"/>
          <w:u w:val="single"/>
        </w:rPr>
        <w:t xml:space="preserve">further </w:t>
      </w:r>
      <w:r w:rsidRPr="00B95D3D">
        <w:rPr>
          <w:sz w:val="22"/>
          <w:szCs w:val="22"/>
          <w:u w:val="single"/>
        </w:rPr>
        <w:t xml:space="preserve"> information</w:t>
      </w:r>
      <w:proofErr w:type="gramEnd"/>
      <w:r w:rsidRPr="00B95D3D">
        <w:rPr>
          <w:sz w:val="22"/>
          <w:szCs w:val="22"/>
          <w:u w:val="single"/>
        </w:rPr>
        <w:t xml:space="preserve">, contact Reid </w:t>
      </w:r>
      <w:proofErr w:type="spellStart"/>
      <w:r w:rsidRPr="00B95D3D">
        <w:rPr>
          <w:sz w:val="22"/>
          <w:szCs w:val="22"/>
          <w:u w:val="single"/>
        </w:rPr>
        <w:t>Lichwell</w:t>
      </w:r>
      <w:proofErr w:type="spellEnd"/>
      <w:r w:rsidRPr="00B95D3D">
        <w:rPr>
          <w:sz w:val="22"/>
          <w:szCs w:val="22"/>
          <w:u w:val="single"/>
        </w:rPr>
        <w:t xml:space="preserve"> at </w:t>
      </w:r>
      <w:hyperlink r:id="rId17" w:history="1">
        <w:r w:rsidRPr="00B95D3D">
          <w:rPr>
            <w:color w:val="0000FF"/>
            <w:sz w:val="22"/>
            <w:szCs w:val="22"/>
            <w:u w:val="single"/>
            <w:shd w:val="clear" w:color="auto" w:fill="FFFFFF"/>
          </w:rPr>
          <w:t>(978)-281-9112</w:t>
        </w:r>
      </w:hyperlink>
      <w:r w:rsidRPr="0034157D">
        <w:rPr>
          <w:sz w:val="22"/>
          <w:szCs w:val="22"/>
          <w:u w:val="single"/>
          <w:shd w:val="clear" w:color="auto" w:fill="FFFFFF"/>
        </w:rPr>
        <w:t xml:space="preserve">, </w:t>
      </w:r>
      <w:r w:rsidRPr="00B95D3D">
        <w:rPr>
          <w:sz w:val="22"/>
          <w:szCs w:val="22"/>
          <w:u w:val="single"/>
        </w:rPr>
        <w:t xml:space="preserve">or email at </w:t>
      </w:r>
      <w:hyperlink r:id="rId18" w:history="1">
        <w:r w:rsidRPr="00B95D3D">
          <w:rPr>
            <w:color w:val="0000FF"/>
            <w:sz w:val="22"/>
            <w:szCs w:val="22"/>
            <w:u w:val="single"/>
          </w:rPr>
          <w:t>Reid.Lichwell@NOAA.gov</w:t>
        </w:r>
      </w:hyperlink>
      <w:r w:rsidRPr="00B95D3D">
        <w:rPr>
          <w:sz w:val="22"/>
          <w:szCs w:val="22"/>
        </w:rPr>
        <w:t>.</w:t>
      </w:r>
    </w:p>
    <w:p w:rsidR="00873252" w:rsidRDefault="00873252" w:rsidP="008A153B">
      <w:pPr>
        <w:ind w:left="720"/>
        <w:rPr>
          <w:sz w:val="22"/>
          <w:szCs w:val="22"/>
          <w:u w:val="single"/>
        </w:rPr>
      </w:pPr>
    </w:p>
    <w:p w:rsidR="008F2773" w:rsidRPr="008A153B" w:rsidRDefault="008F2773" w:rsidP="008A153B">
      <w:pPr>
        <w:ind w:left="720"/>
        <w:rPr>
          <w:sz w:val="22"/>
          <w:szCs w:val="22"/>
          <w:u w:val="single"/>
        </w:rPr>
      </w:pPr>
      <w:r w:rsidRPr="008A153B">
        <w:rPr>
          <w:sz w:val="22"/>
          <w:szCs w:val="22"/>
          <w:u w:val="single"/>
        </w:rPr>
        <w:t>Special Management Zones for Five Delaware Artificial Reefs</w:t>
      </w:r>
    </w:p>
    <w:p w:rsidR="008F2773" w:rsidRDefault="008F2773" w:rsidP="008A153B">
      <w:pPr>
        <w:ind w:left="720"/>
        <w:rPr>
          <w:sz w:val="22"/>
          <w:szCs w:val="22"/>
        </w:rPr>
      </w:pPr>
      <w:r w:rsidRPr="008A153B">
        <w:rPr>
          <w:sz w:val="22"/>
          <w:szCs w:val="22"/>
        </w:rPr>
        <w:t xml:space="preserve">NMFS published a proposed rule in the </w:t>
      </w:r>
      <w:r w:rsidRPr="008A153B">
        <w:rPr>
          <w:sz w:val="22"/>
          <w:szCs w:val="22"/>
          <w:u w:val="single"/>
        </w:rPr>
        <w:t>Federal</w:t>
      </w:r>
      <w:r w:rsidRPr="008A153B">
        <w:rPr>
          <w:sz w:val="22"/>
          <w:szCs w:val="22"/>
        </w:rPr>
        <w:t xml:space="preserve"> </w:t>
      </w:r>
      <w:r w:rsidRPr="008A153B">
        <w:rPr>
          <w:sz w:val="22"/>
          <w:szCs w:val="22"/>
          <w:u w:val="single"/>
        </w:rPr>
        <w:t>Register</w:t>
      </w:r>
      <w:r w:rsidRPr="008A153B">
        <w:rPr>
          <w:sz w:val="22"/>
          <w:szCs w:val="22"/>
        </w:rPr>
        <w:t xml:space="preserve"> on June 19, 2014</w:t>
      </w:r>
      <w:r w:rsidR="00CB1592">
        <w:rPr>
          <w:sz w:val="22"/>
          <w:szCs w:val="22"/>
        </w:rPr>
        <w:t>,</w:t>
      </w:r>
      <w:r w:rsidRPr="008A153B">
        <w:rPr>
          <w:sz w:val="22"/>
          <w:szCs w:val="22"/>
        </w:rPr>
        <w:t xml:space="preserve"> (79 FR 35141) that proposes Special Management Zones (SMZs) on Five Delaware Artificial Reefs. </w:t>
      </w:r>
      <w:r w:rsidR="003E0E99">
        <w:rPr>
          <w:sz w:val="22"/>
          <w:szCs w:val="22"/>
        </w:rPr>
        <w:t xml:space="preserve"> </w:t>
      </w:r>
      <w:r w:rsidRPr="008A153B">
        <w:rPr>
          <w:sz w:val="22"/>
          <w:szCs w:val="22"/>
        </w:rPr>
        <w:t>The comment</w:t>
      </w:r>
      <w:r w:rsidR="00D96B4D">
        <w:rPr>
          <w:sz w:val="22"/>
          <w:szCs w:val="22"/>
        </w:rPr>
        <w:t xml:space="preserve"> period</w:t>
      </w:r>
      <w:r w:rsidRPr="008A153B">
        <w:rPr>
          <w:sz w:val="22"/>
          <w:szCs w:val="22"/>
        </w:rPr>
        <w:t xml:space="preserve"> </w:t>
      </w:r>
      <w:r w:rsidR="002C00EB">
        <w:rPr>
          <w:sz w:val="22"/>
          <w:szCs w:val="22"/>
        </w:rPr>
        <w:t xml:space="preserve">closed </w:t>
      </w:r>
      <w:r w:rsidRPr="008A153B">
        <w:rPr>
          <w:sz w:val="22"/>
          <w:szCs w:val="22"/>
        </w:rPr>
        <w:t xml:space="preserve">August 19, 2014.  This proposed rule </w:t>
      </w:r>
      <w:r w:rsidR="001047CF" w:rsidRPr="008A153B">
        <w:rPr>
          <w:sz w:val="22"/>
          <w:szCs w:val="22"/>
        </w:rPr>
        <w:t xml:space="preserve">was developed under the black sea bass provisions </w:t>
      </w:r>
      <w:r w:rsidR="00F25539">
        <w:rPr>
          <w:sz w:val="22"/>
          <w:szCs w:val="22"/>
        </w:rPr>
        <w:t xml:space="preserve">of </w:t>
      </w:r>
      <w:r w:rsidR="001047CF" w:rsidRPr="008A153B">
        <w:rPr>
          <w:sz w:val="22"/>
          <w:szCs w:val="22"/>
        </w:rPr>
        <w:t>the Summer Flounder, Scup and Black Sea Bass Fishery Management Plan</w:t>
      </w:r>
      <w:r w:rsidR="00F87C21">
        <w:rPr>
          <w:sz w:val="22"/>
          <w:szCs w:val="22"/>
        </w:rPr>
        <w:t>s</w:t>
      </w:r>
      <w:r w:rsidR="001047CF" w:rsidRPr="008A153B">
        <w:rPr>
          <w:sz w:val="22"/>
          <w:szCs w:val="22"/>
        </w:rPr>
        <w:t xml:space="preserve"> and </w:t>
      </w:r>
      <w:r w:rsidRPr="008A153B">
        <w:rPr>
          <w:sz w:val="22"/>
          <w:szCs w:val="22"/>
        </w:rPr>
        <w:t xml:space="preserve">responds to the recommendations of the Mid-Atlantic Fishery Management Council.  The proposed five Delaware artificial reef SMZ sites are off the coast of Delaware at various distances from approximately 4 to 58 nautical miles (7.4 to 107.0 km), rectangular in shape, and, including their 500 yard (0.46 km) buffer zones, encompass areas from 7.42 to 8.81 square km. </w:t>
      </w:r>
      <w:r w:rsidR="00737E58">
        <w:rPr>
          <w:sz w:val="22"/>
          <w:szCs w:val="22"/>
        </w:rPr>
        <w:t xml:space="preserve"> </w:t>
      </w:r>
      <w:r w:rsidRPr="008A153B">
        <w:rPr>
          <w:sz w:val="22"/>
          <w:szCs w:val="22"/>
        </w:rPr>
        <w:t xml:space="preserve">Within the established areas of the SMZs, all vessels would only be allowed to conduct fishing with hook and line and spear (including the taking of fish by hand).  </w:t>
      </w:r>
      <w:r w:rsidR="00DB5111">
        <w:rPr>
          <w:sz w:val="22"/>
          <w:szCs w:val="22"/>
        </w:rPr>
        <w:t xml:space="preserve">On August </w:t>
      </w:r>
      <w:r w:rsidR="000E4C90">
        <w:rPr>
          <w:sz w:val="22"/>
          <w:szCs w:val="22"/>
        </w:rPr>
        <w:t>1</w:t>
      </w:r>
      <w:r w:rsidR="00F42CD0">
        <w:rPr>
          <w:sz w:val="22"/>
          <w:szCs w:val="22"/>
        </w:rPr>
        <w:t>2</w:t>
      </w:r>
      <w:r w:rsidR="00DB5111">
        <w:rPr>
          <w:sz w:val="22"/>
          <w:szCs w:val="22"/>
        </w:rPr>
        <w:t xml:space="preserve">, 2014, the Mid-Atlantic </w:t>
      </w:r>
      <w:r w:rsidR="000E4C90">
        <w:rPr>
          <w:sz w:val="22"/>
          <w:szCs w:val="22"/>
        </w:rPr>
        <w:t xml:space="preserve">Fishery Management </w:t>
      </w:r>
      <w:r w:rsidR="00DB5111">
        <w:rPr>
          <w:sz w:val="22"/>
          <w:szCs w:val="22"/>
        </w:rPr>
        <w:t xml:space="preserve">Council reconsidered its recommendations and requested that only four artificial reef SMZs be implemented, and that they be smaller areas (without buffer zones).  NMFS is considering the new recommendations of the Council in the development of a final rule.  </w:t>
      </w:r>
      <w:r w:rsidRPr="008A153B">
        <w:rPr>
          <w:sz w:val="22"/>
          <w:szCs w:val="22"/>
          <w:u w:val="single"/>
        </w:rPr>
        <w:t xml:space="preserve">For </w:t>
      </w:r>
      <w:r w:rsidR="00AE480A">
        <w:rPr>
          <w:sz w:val="22"/>
          <w:szCs w:val="22"/>
          <w:u w:val="single"/>
        </w:rPr>
        <w:t xml:space="preserve">further </w:t>
      </w:r>
      <w:r w:rsidRPr="008A153B">
        <w:rPr>
          <w:sz w:val="22"/>
          <w:szCs w:val="22"/>
          <w:u w:val="single"/>
        </w:rPr>
        <w:t xml:space="preserve">information, contact Paul </w:t>
      </w:r>
      <w:proofErr w:type="spellStart"/>
      <w:r w:rsidRPr="008A153B">
        <w:rPr>
          <w:sz w:val="22"/>
          <w:szCs w:val="22"/>
          <w:u w:val="single"/>
        </w:rPr>
        <w:t>Perra</w:t>
      </w:r>
      <w:proofErr w:type="spellEnd"/>
      <w:r w:rsidRPr="008A153B">
        <w:rPr>
          <w:sz w:val="22"/>
          <w:szCs w:val="22"/>
          <w:u w:val="single"/>
        </w:rPr>
        <w:t xml:space="preserve"> at (978) 281-9153 or email at </w:t>
      </w:r>
      <w:hyperlink r:id="rId19" w:history="1">
        <w:r w:rsidR="00115CC2" w:rsidRPr="00C97706">
          <w:rPr>
            <w:rStyle w:val="Hyperlink"/>
            <w:sz w:val="22"/>
            <w:szCs w:val="22"/>
          </w:rPr>
          <w:t>Paul.Perra@noaa.gov</w:t>
        </w:r>
      </w:hyperlink>
      <w:r w:rsidRPr="008A153B">
        <w:rPr>
          <w:sz w:val="22"/>
          <w:szCs w:val="22"/>
        </w:rPr>
        <w:t>.</w:t>
      </w:r>
    </w:p>
    <w:p w:rsidR="005C587D" w:rsidRDefault="005C587D" w:rsidP="008A153B">
      <w:pPr>
        <w:ind w:left="720"/>
        <w:rPr>
          <w:sz w:val="22"/>
          <w:szCs w:val="22"/>
        </w:rPr>
      </w:pPr>
    </w:p>
    <w:p w:rsidR="004E3B79" w:rsidRPr="003527E6" w:rsidRDefault="004E3B79" w:rsidP="004E3B79">
      <w:pPr>
        <w:pStyle w:val="Heading2"/>
        <w:spacing w:before="0" w:after="0"/>
        <w:rPr>
          <w:rFonts w:cs="Times New Roman"/>
          <w:szCs w:val="22"/>
        </w:rPr>
      </w:pPr>
      <w:bookmarkStart w:id="25" w:name="_Toc296084444"/>
      <w:r w:rsidRPr="003527E6">
        <w:rPr>
          <w:rFonts w:cs="Times New Roman"/>
          <w:szCs w:val="22"/>
        </w:rPr>
        <w:lastRenderedPageBreak/>
        <w:t>Atlantic Bluefish</w:t>
      </w:r>
      <w:bookmarkEnd w:id="25"/>
    </w:p>
    <w:p w:rsidR="004E3B79" w:rsidRDefault="004E3B79" w:rsidP="005C587D">
      <w:pPr>
        <w:ind w:firstLine="720"/>
        <w:rPr>
          <w:sz w:val="22"/>
          <w:szCs w:val="22"/>
          <w:u w:val="single"/>
        </w:rPr>
      </w:pPr>
    </w:p>
    <w:p w:rsidR="003F313A" w:rsidRPr="003F313A" w:rsidRDefault="00EF2EF7" w:rsidP="00EF2EF7">
      <w:pPr>
        <w:ind w:firstLine="720"/>
        <w:rPr>
          <w:sz w:val="22"/>
          <w:szCs w:val="22"/>
        </w:rPr>
      </w:pPr>
      <w:r>
        <w:rPr>
          <w:sz w:val="22"/>
          <w:szCs w:val="22"/>
        </w:rPr>
        <w:t>None at this time</w:t>
      </w:r>
    </w:p>
    <w:p w:rsidR="001013FB" w:rsidRDefault="005C587D" w:rsidP="005C587D">
      <w:pPr>
        <w:widowControl/>
        <w:shd w:val="clear" w:color="auto" w:fill="FFFFFF"/>
        <w:autoSpaceDE/>
        <w:autoSpaceDN/>
        <w:adjustRightInd/>
        <w:ind w:left="720"/>
        <w:rPr>
          <w:sz w:val="22"/>
          <w:szCs w:val="22"/>
        </w:rPr>
      </w:pPr>
      <w:r>
        <w:rPr>
          <w:sz w:val="22"/>
          <w:szCs w:val="22"/>
        </w:rPr>
        <w:t xml:space="preserve">  </w:t>
      </w:r>
    </w:p>
    <w:p w:rsidR="003527E6" w:rsidRPr="003527E6" w:rsidRDefault="003527E6" w:rsidP="003527E6">
      <w:pPr>
        <w:rPr>
          <w:b/>
          <w:sz w:val="28"/>
          <w:szCs w:val="22"/>
        </w:rPr>
      </w:pPr>
      <w:r w:rsidRPr="00115CC2">
        <w:rPr>
          <w:b/>
          <w:sz w:val="28"/>
          <w:szCs w:val="22"/>
        </w:rPr>
        <w:t>Spiny</w:t>
      </w:r>
      <w:r w:rsidRPr="003527E6">
        <w:rPr>
          <w:b/>
          <w:sz w:val="28"/>
          <w:szCs w:val="22"/>
        </w:rPr>
        <w:t xml:space="preserve"> Dogfish</w:t>
      </w:r>
    </w:p>
    <w:p w:rsidR="00B346F1" w:rsidRPr="008A153B" w:rsidRDefault="00B346F1" w:rsidP="008A153B">
      <w:pPr>
        <w:rPr>
          <w:sz w:val="22"/>
          <w:szCs w:val="22"/>
        </w:rPr>
      </w:pPr>
    </w:p>
    <w:p w:rsidR="008A153B" w:rsidRPr="008A153B" w:rsidRDefault="00BE7D2F" w:rsidP="0029413E">
      <w:pPr>
        <w:rPr>
          <w:bCs/>
          <w:sz w:val="22"/>
          <w:szCs w:val="22"/>
        </w:rPr>
      </w:pPr>
      <w:r w:rsidRPr="008A153B">
        <w:rPr>
          <w:sz w:val="22"/>
          <w:szCs w:val="22"/>
        </w:rPr>
        <w:tab/>
      </w:r>
      <w:bookmarkStart w:id="26" w:name="_Toc296084448"/>
      <w:r w:rsidR="0029413E">
        <w:rPr>
          <w:sz w:val="22"/>
          <w:szCs w:val="22"/>
        </w:rPr>
        <w:t>None at this time</w:t>
      </w:r>
    </w:p>
    <w:p w:rsidR="00BE7D2F" w:rsidRPr="008A153B" w:rsidRDefault="00BE7D2F" w:rsidP="008A153B">
      <w:pPr>
        <w:rPr>
          <w:sz w:val="22"/>
          <w:szCs w:val="22"/>
        </w:rPr>
      </w:pPr>
    </w:p>
    <w:p w:rsidR="002E5475" w:rsidRPr="003527E6" w:rsidRDefault="00B46B04" w:rsidP="008A153B">
      <w:pPr>
        <w:pStyle w:val="NoSpacing"/>
        <w:rPr>
          <w:rFonts w:ascii="Times New Roman" w:hAnsi="Times New Roman" w:cs="Times New Roman"/>
          <w:b/>
          <w:sz w:val="28"/>
        </w:rPr>
      </w:pPr>
      <w:bookmarkStart w:id="27" w:name="_Toc296084449"/>
      <w:bookmarkEnd w:id="26"/>
      <w:r w:rsidRPr="00115CC2">
        <w:rPr>
          <w:rFonts w:ascii="Times New Roman" w:hAnsi="Times New Roman" w:cs="Times New Roman"/>
          <w:b/>
          <w:sz w:val="28"/>
        </w:rPr>
        <w:t>Atlantic</w:t>
      </w:r>
      <w:r w:rsidRPr="003527E6">
        <w:rPr>
          <w:rFonts w:ascii="Times New Roman" w:hAnsi="Times New Roman" w:cs="Times New Roman"/>
          <w:b/>
          <w:sz w:val="28"/>
        </w:rPr>
        <w:t xml:space="preserve"> Mackerel, Squid, and Butterfish </w:t>
      </w:r>
    </w:p>
    <w:p w:rsidR="00826DFE" w:rsidRPr="008A153B" w:rsidRDefault="00826DFE" w:rsidP="008A153B">
      <w:pPr>
        <w:rPr>
          <w:rFonts w:eastAsia="Calibri"/>
          <w:b/>
          <w:color w:val="000000"/>
          <w:sz w:val="22"/>
          <w:szCs w:val="22"/>
        </w:rPr>
      </w:pPr>
    </w:p>
    <w:p w:rsidR="00E176F7" w:rsidRDefault="007F67F0" w:rsidP="00E176F7">
      <w:pPr>
        <w:widowControl/>
        <w:shd w:val="clear" w:color="auto" w:fill="FFFFFF"/>
        <w:autoSpaceDE/>
        <w:adjustRightInd/>
        <w:rPr>
          <w:color w:val="222222"/>
          <w:sz w:val="22"/>
          <w:szCs w:val="22"/>
          <w:u w:val="single"/>
        </w:rPr>
      </w:pPr>
      <w:r w:rsidRPr="007F67F0">
        <w:rPr>
          <w:b/>
        </w:rPr>
        <w:tab/>
      </w:r>
      <w:r w:rsidR="00E176F7">
        <w:rPr>
          <w:bCs/>
          <w:color w:val="222222"/>
          <w:sz w:val="22"/>
          <w:szCs w:val="22"/>
          <w:u w:val="single"/>
        </w:rPr>
        <w:t>2015-2017 Specifications for the Atlantic Mackerel, Squid, and Butterfish Fisheries</w:t>
      </w:r>
    </w:p>
    <w:p w:rsidR="00E176F7" w:rsidRDefault="00E176F7" w:rsidP="00E176F7">
      <w:pPr>
        <w:widowControl/>
        <w:shd w:val="clear" w:color="auto" w:fill="FFFFFF"/>
        <w:autoSpaceDE/>
        <w:adjustRightInd/>
        <w:ind w:left="720"/>
        <w:rPr>
          <w:color w:val="222222"/>
          <w:sz w:val="22"/>
          <w:szCs w:val="22"/>
        </w:rPr>
      </w:pPr>
      <w:r>
        <w:rPr>
          <w:color w:val="222222"/>
          <w:sz w:val="22"/>
          <w:szCs w:val="22"/>
        </w:rPr>
        <w:t xml:space="preserve">NMFS </w:t>
      </w:r>
      <w:r>
        <w:rPr>
          <w:bCs/>
          <w:sz w:val="22"/>
          <w:szCs w:val="22"/>
        </w:rPr>
        <w:t xml:space="preserve">published a </w:t>
      </w:r>
      <w:r>
        <w:rPr>
          <w:color w:val="222222"/>
          <w:sz w:val="22"/>
          <w:szCs w:val="22"/>
        </w:rPr>
        <w:t>final rule</w:t>
      </w:r>
      <w:r>
        <w:rPr>
          <w:bCs/>
          <w:sz w:val="22"/>
          <w:szCs w:val="22"/>
        </w:rPr>
        <w:t xml:space="preserve"> in the </w:t>
      </w:r>
      <w:r>
        <w:rPr>
          <w:bCs/>
          <w:sz w:val="22"/>
          <w:szCs w:val="22"/>
          <w:u w:val="single"/>
        </w:rPr>
        <w:t>Federal</w:t>
      </w:r>
      <w:r>
        <w:rPr>
          <w:bCs/>
          <w:sz w:val="22"/>
          <w:szCs w:val="22"/>
        </w:rPr>
        <w:t> </w:t>
      </w:r>
      <w:r>
        <w:rPr>
          <w:bCs/>
          <w:sz w:val="22"/>
          <w:szCs w:val="22"/>
          <w:u w:val="single"/>
        </w:rPr>
        <w:t>Register</w:t>
      </w:r>
      <w:r>
        <w:rPr>
          <w:bCs/>
          <w:sz w:val="22"/>
          <w:szCs w:val="22"/>
        </w:rPr>
        <w:t> on</w:t>
      </w:r>
      <w:r>
        <w:rPr>
          <w:color w:val="222222"/>
          <w:sz w:val="22"/>
          <w:szCs w:val="22"/>
        </w:rPr>
        <w:t xml:space="preserve"> March 20, 2015, (80 FR 14870) implementing </w:t>
      </w:r>
      <w:r>
        <w:rPr>
          <w:bCs/>
          <w:color w:val="222222"/>
          <w:sz w:val="22"/>
          <w:szCs w:val="22"/>
        </w:rPr>
        <w:t xml:space="preserve">2015-2017 Specifications for the Atlantic mackerel, squid, and butterfish fisheries which become effective April 20, 2015.  </w:t>
      </w:r>
      <w:r>
        <w:rPr>
          <w:color w:val="222222"/>
          <w:sz w:val="22"/>
          <w:szCs w:val="22"/>
        </w:rPr>
        <w:t xml:space="preserve">This action implements catch levels and associated management measures for the 2015-2017 fishing years for species managed under the Atlantic Mackerel, Squid, and Butterfish Fishery Management Plan including: </w:t>
      </w:r>
    </w:p>
    <w:p w:rsidR="00E176F7" w:rsidRDefault="00E176F7" w:rsidP="00E176F7">
      <w:pPr>
        <w:widowControl/>
        <w:shd w:val="clear" w:color="auto" w:fill="FFFFFF"/>
        <w:autoSpaceDE/>
        <w:adjustRightInd/>
        <w:ind w:left="720"/>
        <w:rPr>
          <w:color w:val="222222"/>
          <w:sz w:val="22"/>
          <w:szCs w:val="22"/>
        </w:rPr>
      </w:pPr>
    </w:p>
    <w:p w:rsidR="00E176F7" w:rsidRDefault="00E176F7" w:rsidP="00E176F7">
      <w:pPr>
        <w:widowControl/>
        <w:numPr>
          <w:ilvl w:val="0"/>
          <w:numId w:val="29"/>
        </w:numPr>
        <w:shd w:val="clear" w:color="auto" w:fill="FFFFFF"/>
        <w:autoSpaceDE/>
        <w:adjustRightInd/>
        <w:contextualSpacing/>
        <w:rPr>
          <w:rFonts w:eastAsia="Calibri"/>
          <w:color w:val="222222"/>
          <w:sz w:val="22"/>
          <w:szCs w:val="22"/>
        </w:rPr>
      </w:pPr>
      <w:r>
        <w:rPr>
          <w:rFonts w:eastAsia="Calibri"/>
          <w:color w:val="222222"/>
          <w:sz w:val="22"/>
          <w:szCs w:val="22"/>
        </w:rPr>
        <w:t xml:space="preserve">Renew status quo quotas on longfin and </w:t>
      </w:r>
      <w:proofErr w:type="spellStart"/>
      <w:r>
        <w:rPr>
          <w:rFonts w:eastAsia="Calibri"/>
          <w:color w:val="222222"/>
          <w:sz w:val="22"/>
          <w:szCs w:val="22"/>
          <w:u w:val="single"/>
        </w:rPr>
        <w:t>Illex</w:t>
      </w:r>
      <w:proofErr w:type="spellEnd"/>
      <w:r>
        <w:rPr>
          <w:rFonts w:eastAsia="Calibri"/>
          <w:color w:val="222222"/>
          <w:sz w:val="22"/>
          <w:szCs w:val="22"/>
        </w:rPr>
        <w:t xml:space="preserve"> squids for an additional three years;</w:t>
      </w:r>
    </w:p>
    <w:p w:rsidR="00E176F7" w:rsidRDefault="00E176F7" w:rsidP="00E176F7">
      <w:pPr>
        <w:widowControl/>
        <w:numPr>
          <w:ilvl w:val="0"/>
          <w:numId w:val="29"/>
        </w:numPr>
        <w:shd w:val="clear" w:color="auto" w:fill="FFFFFF"/>
        <w:autoSpaceDE/>
        <w:adjustRightInd/>
        <w:contextualSpacing/>
        <w:rPr>
          <w:rFonts w:eastAsia="Calibri"/>
          <w:color w:val="222222"/>
          <w:sz w:val="22"/>
          <w:szCs w:val="22"/>
        </w:rPr>
      </w:pPr>
      <w:r>
        <w:rPr>
          <w:rFonts w:eastAsia="Calibri"/>
          <w:color w:val="222222"/>
          <w:sz w:val="22"/>
          <w:szCs w:val="22"/>
        </w:rPr>
        <w:t xml:space="preserve">Lower the cap on river herring and shad catch in the mackerel fishery from 236 </w:t>
      </w:r>
      <w:proofErr w:type="spellStart"/>
      <w:r>
        <w:rPr>
          <w:rFonts w:eastAsia="Calibri"/>
          <w:color w:val="222222"/>
          <w:sz w:val="22"/>
          <w:szCs w:val="22"/>
        </w:rPr>
        <w:t>mt</w:t>
      </w:r>
      <w:proofErr w:type="spellEnd"/>
      <w:r>
        <w:rPr>
          <w:rFonts w:eastAsia="Calibri"/>
          <w:color w:val="222222"/>
          <w:sz w:val="22"/>
          <w:szCs w:val="22"/>
        </w:rPr>
        <w:t xml:space="preserve"> to 89 </w:t>
      </w:r>
      <w:proofErr w:type="spellStart"/>
      <w:r>
        <w:rPr>
          <w:rFonts w:eastAsia="Calibri"/>
          <w:color w:val="222222"/>
          <w:sz w:val="22"/>
          <w:szCs w:val="22"/>
        </w:rPr>
        <w:t>mt</w:t>
      </w:r>
      <w:proofErr w:type="spellEnd"/>
      <w:r>
        <w:rPr>
          <w:rFonts w:eastAsia="Calibri"/>
          <w:color w:val="222222"/>
          <w:sz w:val="22"/>
          <w:szCs w:val="22"/>
        </w:rPr>
        <w:t>;</w:t>
      </w:r>
    </w:p>
    <w:p w:rsidR="00E176F7" w:rsidRDefault="00E176F7" w:rsidP="00E176F7">
      <w:pPr>
        <w:widowControl/>
        <w:numPr>
          <w:ilvl w:val="0"/>
          <w:numId w:val="29"/>
        </w:numPr>
        <w:shd w:val="clear" w:color="auto" w:fill="FFFFFF"/>
        <w:autoSpaceDE/>
        <w:adjustRightInd/>
        <w:contextualSpacing/>
        <w:rPr>
          <w:rFonts w:eastAsia="Calibri"/>
          <w:color w:val="222222"/>
          <w:sz w:val="22"/>
          <w:szCs w:val="22"/>
        </w:rPr>
      </w:pPr>
      <w:r>
        <w:rPr>
          <w:rFonts w:eastAsia="Calibri"/>
          <w:color w:val="222222"/>
          <w:sz w:val="22"/>
          <w:szCs w:val="22"/>
        </w:rPr>
        <w:t xml:space="preserve">Increase the cap on river herring and shad catch in the mackerel fishery to 155 </w:t>
      </w:r>
      <w:proofErr w:type="spellStart"/>
      <w:r>
        <w:rPr>
          <w:rFonts w:eastAsia="Calibri"/>
          <w:color w:val="222222"/>
          <w:sz w:val="22"/>
          <w:szCs w:val="22"/>
        </w:rPr>
        <w:t>mt</w:t>
      </w:r>
      <w:proofErr w:type="spellEnd"/>
      <w:r>
        <w:rPr>
          <w:rFonts w:eastAsia="Calibri"/>
          <w:color w:val="222222"/>
          <w:sz w:val="22"/>
          <w:szCs w:val="22"/>
        </w:rPr>
        <w:t xml:space="preserve"> once the mackerel fishery catches more than 10,000 </w:t>
      </w:r>
      <w:proofErr w:type="spellStart"/>
      <w:r>
        <w:rPr>
          <w:rFonts w:eastAsia="Calibri"/>
          <w:color w:val="222222"/>
          <w:sz w:val="22"/>
          <w:szCs w:val="22"/>
        </w:rPr>
        <w:t>mt</w:t>
      </w:r>
      <w:proofErr w:type="spellEnd"/>
      <w:r>
        <w:rPr>
          <w:rFonts w:eastAsia="Calibri"/>
          <w:color w:val="222222"/>
          <w:sz w:val="22"/>
          <w:szCs w:val="22"/>
        </w:rPr>
        <w:t>;</w:t>
      </w:r>
    </w:p>
    <w:p w:rsidR="00E176F7" w:rsidRDefault="00E176F7" w:rsidP="00E176F7">
      <w:pPr>
        <w:widowControl/>
        <w:numPr>
          <w:ilvl w:val="0"/>
          <w:numId w:val="29"/>
        </w:numPr>
        <w:shd w:val="clear" w:color="auto" w:fill="FFFFFF"/>
        <w:autoSpaceDE/>
        <w:adjustRightInd/>
        <w:contextualSpacing/>
        <w:rPr>
          <w:rFonts w:eastAsia="Calibri"/>
          <w:color w:val="222222"/>
          <w:sz w:val="22"/>
          <w:szCs w:val="22"/>
        </w:rPr>
      </w:pPr>
      <w:r>
        <w:rPr>
          <w:rFonts w:eastAsia="Calibri"/>
          <w:color w:val="222222"/>
          <w:sz w:val="22"/>
          <w:szCs w:val="22"/>
        </w:rPr>
        <w:t xml:space="preserve">Lower the Atlantic mackerel quota by 38 percent to 20,872 </w:t>
      </w:r>
      <w:proofErr w:type="spellStart"/>
      <w:r>
        <w:rPr>
          <w:rFonts w:eastAsia="Calibri"/>
          <w:color w:val="222222"/>
          <w:sz w:val="22"/>
          <w:szCs w:val="22"/>
        </w:rPr>
        <w:t>mt</w:t>
      </w:r>
      <w:proofErr w:type="spellEnd"/>
      <w:r>
        <w:rPr>
          <w:rFonts w:eastAsia="Calibri"/>
          <w:color w:val="222222"/>
          <w:sz w:val="22"/>
          <w:szCs w:val="22"/>
        </w:rPr>
        <w:t>;</w:t>
      </w:r>
    </w:p>
    <w:p w:rsidR="00E176F7" w:rsidRDefault="00E176F7" w:rsidP="00E176F7">
      <w:pPr>
        <w:widowControl/>
        <w:numPr>
          <w:ilvl w:val="0"/>
          <w:numId w:val="29"/>
        </w:numPr>
        <w:shd w:val="clear" w:color="auto" w:fill="FFFFFF"/>
        <w:autoSpaceDE/>
        <w:adjustRightInd/>
        <w:contextualSpacing/>
        <w:rPr>
          <w:rFonts w:eastAsia="Calibri"/>
          <w:color w:val="222222"/>
          <w:sz w:val="22"/>
          <w:szCs w:val="22"/>
        </w:rPr>
      </w:pPr>
      <w:r>
        <w:rPr>
          <w:rFonts w:eastAsia="Calibri"/>
          <w:color w:val="222222"/>
          <w:sz w:val="22"/>
          <w:szCs w:val="22"/>
        </w:rPr>
        <w:t xml:space="preserve">Increase the butterfish quota by 700 percent from 3,200 </w:t>
      </w:r>
      <w:proofErr w:type="spellStart"/>
      <w:r>
        <w:rPr>
          <w:rFonts w:eastAsia="Calibri"/>
          <w:color w:val="222222"/>
          <w:sz w:val="22"/>
          <w:szCs w:val="22"/>
        </w:rPr>
        <w:t>mt</w:t>
      </w:r>
      <w:proofErr w:type="spellEnd"/>
      <w:r>
        <w:rPr>
          <w:rFonts w:eastAsia="Calibri"/>
          <w:color w:val="222222"/>
          <w:sz w:val="22"/>
          <w:szCs w:val="22"/>
        </w:rPr>
        <w:t xml:space="preserve"> to 22,530 </w:t>
      </w:r>
      <w:proofErr w:type="spellStart"/>
      <w:r>
        <w:rPr>
          <w:rFonts w:eastAsia="Calibri"/>
          <w:color w:val="222222"/>
          <w:sz w:val="22"/>
          <w:szCs w:val="22"/>
        </w:rPr>
        <w:t>mt</w:t>
      </w:r>
      <w:proofErr w:type="spellEnd"/>
      <w:r>
        <w:rPr>
          <w:rFonts w:eastAsia="Calibri"/>
          <w:color w:val="222222"/>
          <w:sz w:val="22"/>
          <w:szCs w:val="22"/>
        </w:rPr>
        <w:t xml:space="preserve"> in 2015, 21,042 </w:t>
      </w:r>
      <w:proofErr w:type="spellStart"/>
      <w:r>
        <w:rPr>
          <w:rFonts w:eastAsia="Calibri"/>
          <w:color w:val="222222"/>
          <w:sz w:val="22"/>
          <w:szCs w:val="22"/>
        </w:rPr>
        <w:t>mt</w:t>
      </w:r>
      <w:proofErr w:type="spellEnd"/>
      <w:r>
        <w:rPr>
          <w:rFonts w:eastAsia="Calibri"/>
          <w:color w:val="222222"/>
          <w:sz w:val="22"/>
          <w:szCs w:val="22"/>
        </w:rPr>
        <w:t xml:space="preserve"> in 2016, and 20,652 </w:t>
      </w:r>
      <w:proofErr w:type="spellStart"/>
      <w:r>
        <w:rPr>
          <w:rFonts w:eastAsia="Calibri"/>
          <w:color w:val="222222"/>
          <w:sz w:val="22"/>
          <w:szCs w:val="22"/>
        </w:rPr>
        <w:t>mt</w:t>
      </w:r>
      <w:proofErr w:type="spellEnd"/>
      <w:r>
        <w:rPr>
          <w:rFonts w:eastAsia="Calibri"/>
          <w:color w:val="222222"/>
          <w:sz w:val="22"/>
          <w:szCs w:val="22"/>
        </w:rPr>
        <w:t xml:space="preserve"> in 2017; and</w:t>
      </w:r>
    </w:p>
    <w:p w:rsidR="00E176F7" w:rsidRDefault="00E176F7" w:rsidP="00E176F7">
      <w:pPr>
        <w:widowControl/>
        <w:numPr>
          <w:ilvl w:val="0"/>
          <w:numId w:val="29"/>
        </w:numPr>
        <w:shd w:val="clear" w:color="auto" w:fill="FFFFFF"/>
        <w:autoSpaceDE/>
        <w:adjustRightInd/>
        <w:contextualSpacing/>
        <w:rPr>
          <w:rFonts w:eastAsia="Calibri"/>
          <w:color w:val="222222"/>
          <w:sz w:val="22"/>
          <w:szCs w:val="22"/>
        </w:rPr>
      </w:pPr>
      <w:r>
        <w:rPr>
          <w:rFonts w:eastAsia="Calibri"/>
          <w:color w:val="222222"/>
          <w:sz w:val="22"/>
          <w:szCs w:val="22"/>
        </w:rPr>
        <w:t>Simplify the controls on butterfish daily trip limits. </w:t>
      </w:r>
    </w:p>
    <w:p w:rsidR="00E176F7" w:rsidRDefault="00E176F7" w:rsidP="00E176F7">
      <w:pPr>
        <w:ind w:left="720"/>
        <w:rPr>
          <w:bCs/>
          <w:sz w:val="22"/>
          <w:szCs w:val="22"/>
        </w:rPr>
      </w:pPr>
      <w:r>
        <w:rPr>
          <w:sz w:val="22"/>
          <w:szCs w:val="22"/>
          <w:u w:val="single"/>
        </w:rPr>
        <w:t xml:space="preserve">For </w:t>
      </w:r>
      <w:r w:rsidR="00AE480A">
        <w:rPr>
          <w:sz w:val="22"/>
          <w:szCs w:val="22"/>
          <w:u w:val="single"/>
        </w:rPr>
        <w:t>further</w:t>
      </w:r>
      <w:r>
        <w:rPr>
          <w:sz w:val="22"/>
          <w:szCs w:val="22"/>
          <w:u w:val="single"/>
        </w:rPr>
        <w:t xml:space="preserve"> information, contact Carly Bari at (978) 281-9224</w:t>
      </w:r>
      <w:r>
        <w:rPr>
          <w:rStyle w:val="Hyperlink"/>
          <w:sz w:val="22"/>
          <w:szCs w:val="22"/>
        </w:rPr>
        <w:t xml:space="preserve"> </w:t>
      </w:r>
      <w:r>
        <w:rPr>
          <w:sz w:val="22"/>
          <w:szCs w:val="22"/>
          <w:u w:val="single"/>
        </w:rPr>
        <w:t xml:space="preserve">or email at </w:t>
      </w:r>
      <w:hyperlink r:id="rId20" w:history="1">
        <w:r>
          <w:rPr>
            <w:rStyle w:val="Hyperlink"/>
            <w:sz w:val="22"/>
            <w:szCs w:val="22"/>
          </w:rPr>
          <w:t>Carly.Bari@noaa.gov</w:t>
        </w:r>
      </w:hyperlink>
      <w:r>
        <w:rPr>
          <w:bCs/>
          <w:sz w:val="22"/>
          <w:szCs w:val="22"/>
        </w:rPr>
        <w:t>.</w:t>
      </w:r>
    </w:p>
    <w:p w:rsidR="007F67F0" w:rsidRDefault="007F67F0" w:rsidP="00E176F7">
      <w:pPr>
        <w:widowControl/>
        <w:shd w:val="clear" w:color="auto" w:fill="FFFFFF"/>
        <w:autoSpaceDE/>
        <w:autoSpaceDN/>
        <w:adjustRightInd/>
        <w:rPr>
          <w:bCs/>
          <w:sz w:val="22"/>
          <w:szCs w:val="22"/>
        </w:rPr>
      </w:pPr>
    </w:p>
    <w:p w:rsidR="00B46B04" w:rsidRPr="003527E6" w:rsidRDefault="00B46B04" w:rsidP="008A153B">
      <w:pPr>
        <w:pStyle w:val="Heading2"/>
        <w:spacing w:before="0" w:after="0"/>
        <w:rPr>
          <w:rFonts w:cs="Times New Roman"/>
        </w:rPr>
      </w:pPr>
      <w:r w:rsidRPr="003527E6">
        <w:rPr>
          <w:rFonts w:cs="Times New Roman"/>
        </w:rPr>
        <w:t>Tilefish</w:t>
      </w:r>
      <w:bookmarkEnd w:id="27"/>
    </w:p>
    <w:p w:rsidR="00C0096F" w:rsidRDefault="00C0096F" w:rsidP="00785AFC">
      <w:pPr>
        <w:ind w:left="720"/>
        <w:rPr>
          <w:sz w:val="22"/>
          <w:szCs w:val="22"/>
          <w:u w:val="single"/>
        </w:rPr>
      </w:pPr>
    </w:p>
    <w:p w:rsidR="00D508AE" w:rsidRPr="00D508AE" w:rsidRDefault="00D508AE" w:rsidP="007856B3">
      <w:pPr>
        <w:widowControl/>
        <w:autoSpaceDE/>
        <w:autoSpaceDN/>
        <w:adjustRightInd/>
        <w:ind w:firstLine="720"/>
        <w:rPr>
          <w:rFonts w:eastAsia="Calibri"/>
          <w:sz w:val="22"/>
          <w:szCs w:val="22"/>
        </w:rPr>
      </w:pPr>
      <w:r w:rsidRPr="00D508AE">
        <w:rPr>
          <w:rFonts w:eastAsia="Calibri"/>
          <w:sz w:val="22"/>
          <w:szCs w:val="22"/>
          <w:u w:val="single"/>
        </w:rPr>
        <w:t>Tilefish I</w:t>
      </w:r>
      <w:r w:rsidR="00E56FA8">
        <w:rPr>
          <w:rFonts w:eastAsia="Calibri"/>
          <w:sz w:val="22"/>
          <w:szCs w:val="22"/>
          <w:u w:val="single"/>
        </w:rPr>
        <w:t xml:space="preserve">ndividual Fishing </w:t>
      </w:r>
      <w:r w:rsidRPr="00D508AE">
        <w:rPr>
          <w:rFonts w:eastAsia="Calibri"/>
          <w:sz w:val="22"/>
          <w:szCs w:val="22"/>
          <w:u w:val="single"/>
        </w:rPr>
        <w:t>Q</w:t>
      </w:r>
      <w:r w:rsidR="00E56FA8">
        <w:rPr>
          <w:rFonts w:eastAsia="Calibri"/>
          <w:sz w:val="22"/>
          <w:szCs w:val="22"/>
          <w:u w:val="single"/>
        </w:rPr>
        <w:t xml:space="preserve">uota </w:t>
      </w:r>
      <w:r w:rsidRPr="00D508AE">
        <w:rPr>
          <w:rFonts w:eastAsia="Calibri"/>
          <w:sz w:val="22"/>
          <w:szCs w:val="22"/>
          <w:u w:val="single"/>
        </w:rPr>
        <w:t>Cost Recovery</w:t>
      </w:r>
      <w:r w:rsidRPr="00D508AE">
        <w:rPr>
          <w:rFonts w:eastAsia="Calibri"/>
          <w:sz w:val="22"/>
          <w:szCs w:val="22"/>
        </w:rPr>
        <w:t xml:space="preserve">:  </w:t>
      </w:r>
    </w:p>
    <w:p w:rsidR="00FA05F6" w:rsidRDefault="00D508AE" w:rsidP="007856B3">
      <w:pPr>
        <w:widowControl/>
        <w:autoSpaceDE/>
        <w:autoSpaceDN/>
        <w:adjustRightInd/>
        <w:ind w:left="720"/>
        <w:rPr>
          <w:rFonts w:eastAsia="Calibri"/>
          <w:sz w:val="22"/>
          <w:szCs w:val="22"/>
        </w:rPr>
      </w:pPr>
      <w:r w:rsidRPr="00D508AE">
        <w:rPr>
          <w:rFonts w:eastAsia="Calibri"/>
          <w:sz w:val="22"/>
          <w:szCs w:val="22"/>
        </w:rPr>
        <w:t xml:space="preserve">Section 304(d) of the Magnuson-Stevens Act requires us to collect fees to recover the actual costs directly related to the management, data collection, and enforcement of limited access privilege programs, such as the Tilefish Individual Fishing Quota </w:t>
      </w:r>
      <w:r w:rsidR="00D1277E">
        <w:rPr>
          <w:rFonts w:eastAsia="Calibri"/>
          <w:sz w:val="22"/>
          <w:szCs w:val="22"/>
        </w:rPr>
        <w:t xml:space="preserve">(IFQ) </w:t>
      </w:r>
      <w:r w:rsidRPr="00D508AE">
        <w:rPr>
          <w:rFonts w:eastAsia="Calibri"/>
          <w:sz w:val="22"/>
          <w:szCs w:val="22"/>
        </w:rPr>
        <w:t xml:space="preserve">Program, not to exceed 3% of the ex-vessel value of fish harvested under the program.  The 2014 fee percentage was 0.2665% based on total recoverable costs of $14,662 and total value of IFQ landings of $5,501,343.  </w:t>
      </w:r>
      <w:r w:rsidR="00E56FA8">
        <w:rPr>
          <w:rFonts w:eastAsia="Calibri"/>
          <w:sz w:val="22"/>
          <w:szCs w:val="22"/>
        </w:rPr>
        <w:t>T</w:t>
      </w:r>
      <w:r w:rsidR="00E56FA8" w:rsidRPr="00D508AE">
        <w:rPr>
          <w:rFonts w:eastAsia="Calibri"/>
          <w:sz w:val="22"/>
          <w:szCs w:val="22"/>
        </w:rPr>
        <w:t xml:space="preserve">he 2014 tilefish IFQ cost recovery bills </w:t>
      </w:r>
      <w:r w:rsidR="00E56FA8">
        <w:rPr>
          <w:rFonts w:eastAsia="Calibri"/>
          <w:sz w:val="22"/>
          <w:szCs w:val="22"/>
        </w:rPr>
        <w:t>were</w:t>
      </w:r>
      <w:r w:rsidRPr="00D508AE">
        <w:rPr>
          <w:rFonts w:eastAsia="Calibri"/>
          <w:sz w:val="22"/>
          <w:szCs w:val="22"/>
        </w:rPr>
        <w:t xml:space="preserve"> issued on April 6, 2015.  Bills must be paid online through our Fish Online website, and all payments are due by May 21, 2015.  The annual report of the tilefish IFQ cost recovery program has been sent to the Council and is available on our website at: www.greateratlantic.fisheries.noaa.gov/sustainable/species/tilefish.  </w:t>
      </w:r>
    </w:p>
    <w:p w:rsidR="00FA05F6" w:rsidRDefault="00FA05F6" w:rsidP="007856B3">
      <w:pPr>
        <w:widowControl/>
        <w:autoSpaceDE/>
        <w:autoSpaceDN/>
        <w:adjustRightInd/>
        <w:ind w:left="720"/>
        <w:rPr>
          <w:rFonts w:eastAsia="Calibri"/>
          <w:sz w:val="22"/>
          <w:szCs w:val="22"/>
        </w:rPr>
      </w:pPr>
    </w:p>
    <w:p w:rsidR="002A077B" w:rsidRDefault="00E56FA8" w:rsidP="00E56FA8">
      <w:pPr>
        <w:widowControl/>
        <w:autoSpaceDE/>
        <w:autoSpaceDN/>
        <w:adjustRightInd/>
        <w:ind w:left="720"/>
        <w:rPr>
          <w:rFonts w:eastAsia="Calibri"/>
          <w:sz w:val="22"/>
          <w:szCs w:val="22"/>
        </w:rPr>
      </w:pPr>
      <w:r>
        <w:rPr>
          <w:rFonts w:eastAsia="Calibri"/>
          <w:sz w:val="22"/>
          <w:szCs w:val="22"/>
        </w:rPr>
        <w:t xml:space="preserve">NMFS </w:t>
      </w:r>
      <w:r w:rsidR="00D508AE" w:rsidRPr="00D508AE">
        <w:rPr>
          <w:rFonts w:eastAsia="Calibri"/>
          <w:sz w:val="22"/>
          <w:szCs w:val="22"/>
        </w:rPr>
        <w:t>anticipate</w:t>
      </w:r>
      <w:r>
        <w:rPr>
          <w:rFonts w:eastAsia="Calibri"/>
          <w:sz w:val="22"/>
          <w:szCs w:val="22"/>
        </w:rPr>
        <w:t>s</w:t>
      </w:r>
      <w:r w:rsidR="00D508AE" w:rsidRPr="00D508AE">
        <w:rPr>
          <w:rFonts w:eastAsia="Calibri"/>
          <w:sz w:val="22"/>
          <w:szCs w:val="22"/>
        </w:rPr>
        <w:t xml:space="preserve"> a higher cost recovery fee next year.  The Magnuson-Stevens Act requires all Limited Access Privilege Programs, such as the Tilefish IFQ Program, to undergo a periodic review every 5 years.  The </w:t>
      </w:r>
      <w:r>
        <w:rPr>
          <w:rFonts w:eastAsia="Calibri"/>
          <w:sz w:val="22"/>
          <w:szCs w:val="22"/>
        </w:rPr>
        <w:t xml:space="preserve">Mid-Atlantic Fishery Management </w:t>
      </w:r>
      <w:r w:rsidR="00D508AE" w:rsidRPr="00D508AE">
        <w:rPr>
          <w:rFonts w:eastAsia="Calibri"/>
          <w:sz w:val="22"/>
          <w:szCs w:val="22"/>
        </w:rPr>
        <w:t xml:space="preserve">Council </w:t>
      </w:r>
      <w:r>
        <w:rPr>
          <w:rFonts w:eastAsia="Calibri"/>
          <w:sz w:val="22"/>
          <w:szCs w:val="22"/>
        </w:rPr>
        <w:t xml:space="preserve">(MAFMC) </w:t>
      </w:r>
      <w:r w:rsidR="00D508AE" w:rsidRPr="00D508AE">
        <w:rPr>
          <w:rFonts w:eastAsia="Calibri"/>
          <w:sz w:val="22"/>
          <w:szCs w:val="22"/>
        </w:rPr>
        <w:t xml:space="preserve">and NMFS have initiated a review to be conducted over the course of the next year.  The work to complete this review and generate a report will result in additional staff time for both the </w:t>
      </w:r>
      <w:r w:rsidR="00525584">
        <w:rPr>
          <w:rFonts w:eastAsia="Calibri"/>
          <w:sz w:val="22"/>
          <w:szCs w:val="22"/>
        </w:rPr>
        <w:t xml:space="preserve">Greater Atlantic </w:t>
      </w:r>
      <w:r w:rsidR="00D508AE" w:rsidRPr="00D508AE">
        <w:rPr>
          <w:rFonts w:eastAsia="Calibri"/>
          <w:sz w:val="22"/>
          <w:szCs w:val="22"/>
        </w:rPr>
        <w:t xml:space="preserve">Regional Office and the Northeast Fisheries Science Center, which will be recoverable.  Because this is the first such 5-year review conducted in this region, </w:t>
      </w:r>
      <w:r w:rsidR="00B530E6">
        <w:rPr>
          <w:rFonts w:eastAsia="Calibri"/>
          <w:sz w:val="22"/>
          <w:szCs w:val="22"/>
        </w:rPr>
        <w:t>NMFS</w:t>
      </w:r>
      <w:r w:rsidR="00D508AE" w:rsidRPr="00D508AE">
        <w:rPr>
          <w:rFonts w:eastAsia="Calibri"/>
          <w:sz w:val="22"/>
          <w:szCs w:val="22"/>
        </w:rPr>
        <w:t xml:space="preserve"> do</w:t>
      </w:r>
      <w:r w:rsidR="00B530E6">
        <w:rPr>
          <w:rFonts w:eastAsia="Calibri"/>
          <w:sz w:val="22"/>
          <w:szCs w:val="22"/>
        </w:rPr>
        <w:t>es</w:t>
      </w:r>
      <w:r w:rsidR="00D508AE" w:rsidRPr="00D508AE">
        <w:rPr>
          <w:rFonts w:eastAsia="Calibri"/>
          <w:sz w:val="22"/>
          <w:szCs w:val="22"/>
        </w:rPr>
        <w:t xml:space="preserve"> not have a good estimate </w:t>
      </w:r>
    </w:p>
    <w:p w:rsidR="002A077B" w:rsidRDefault="002A077B" w:rsidP="00E56FA8">
      <w:pPr>
        <w:widowControl/>
        <w:autoSpaceDE/>
        <w:autoSpaceDN/>
        <w:adjustRightInd/>
        <w:ind w:left="720"/>
        <w:rPr>
          <w:rFonts w:eastAsia="Calibri"/>
          <w:sz w:val="22"/>
          <w:szCs w:val="22"/>
        </w:rPr>
      </w:pPr>
    </w:p>
    <w:p w:rsidR="00D508AE" w:rsidRPr="00D508AE" w:rsidRDefault="00D508AE" w:rsidP="00E56FA8">
      <w:pPr>
        <w:widowControl/>
        <w:autoSpaceDE/>
        <w:autoSpaceDN/>
        <w:adjustRightInd/>
        <w:ind w:left="720"/>
        <w:rPr>
          <w:rFonts w:eastAsia="Calibri"/>
          <w:sz w:val="22"/>
          <w:szCs w:val="22"/>
        </w:rPr>
      </w:pPr>
      <w:proofErr w:type="gramStart"/>
      <w:r w:rsidRPr="00D508AE">
        <w:rPr>
          <w:rFonts w:eastAsia="Calibri"/>
          <w:sz w:val="22"/>
          <w:szCs w:val="22"/>
        </w:rPr>
        <w:t>of</w:t>
      </w:r>
      <w:proofErr w:type="gramEnd"/>
      <w:r w:rsidRPr="00D508AE">
        <w:rPr>
          <w:rFonts w:eastAsia="Calibri"/>
          <w:sz w:val="22"/>
          <w:szCs w:val="22"/>
        </w:rPr>
        <w:t xml:space="preserve"> how much additional staff time this review will require. </w:t>
      </w:r>
      <w:r w:rsidR="00B530E6">
        <w:rPr>
          <w:rFonts w:eastAsia="Calibri"/>
          <w:sz w:val="22"/>
          <w:szCs w:val="22"/>
        </w:rPr>
        <w:t xml:space="preserve"> NMFS </w:t>
      </w:r>
      <w:r w:rsidRPr="00D508AE">
        <w:rPr>
          <w:rFonts w:eastAsia="Calibri"/>
          <w:sz w:val="22"/>
          <w:szCs w:val="22"/>
        </w:rPr>
        <w:t xml:space="preserve">will try to provide the </w:t>
      </w:r>
      <w:r w:rsidR="00B530E6">
        <w:rPr>
          <w:rFonts w:eastAsia="Calibri"/>
          <w:sz w:val="22"/>
          <w:szCs w:val="22"/>
        </w:rPr>
        <w:t>MAFMC</w:t>
      </w:r>
      <w:r w:rsidRPr="00D508AE">
        <w:rPr>
          <w:rFonts w:eastAsia="Calibri"/>
          <w:sz w:val="22"/>
          <w:szCs w:val="22"/>
        </w:rPr>
        <w:t xml:space="preserve"> and tilefish IFQ shareholders an estimate of total recoverable costs as soon as possible, and before the 2015 cost recovery bills are sent out.  </w:t>
      </w:r>
      <w:r w:rsidRPr="00E56FA8">
        <w:rPr>
          <w:rFonts w:eastAsia="Calibri"/>
          <w:sz w:val="22"/>
          <w:szCs w:val="22"/>
          <w:u w:val="single"/>
        </w:rPr>
        <w:t xml:space="preserve">For </w:t>
      </w:r>
      <w:r w:rsidR="00AE480A">
        <w:rPr>
          <w:rFonts w:eastAsia="Calibri"/>
          <w:sz w:val="22"/>
          <w:szCs w:val="22"/>
          <w:u w:val="single"/>
        </w:rPr>
        <w:t>further</w:t>
      </w:r>
      <w:r w:rsidRPr="00E56FA8">
        <w:rPr>
          <w:rFonts w:eastAsia="Calibri"/>
          <w:sz w:val="22"/>
          <w:szCs w:val="22"/>
          <w:u w:val="single"/>
        </w:rPr>
        <w:t xml:space="preserve"> information contact Douglas Potts at 978-281-9341 or e-mail at</w:t>
      </w:r>
      <w:r>
        <w:rPr>
          <w:rFonts w:eastAsia="Calibri"/>
          <w:sz w:val="22"/>
          <w:szCs w:val="22"/>
        </w:rPr>
        <w:t xml:space="preserve"> </w:t>
      </w:r>
      <w:hyperlink r:id="rId21" w:history="1">
        <w:r w:rsidRPr="00D508AE">
          <w:rPr>
            <w:rFonts w:eastAsia="Calibri"/>
            <w:color w:val="0000FF"/>
            <w:sz w:val="22"/>
            <w:szCs w:val="22"/>
            <w:u w:val="single"/>
          </w:rPr>
          <w:t>Douglas.Potts@noaa.gov</w:t>
        </w:r>
      </w:hyperlink>
      <w:r w:rsidRPr="00D508AE">
        <w:rPr>
          <w:rFonts w:eastAsia="Calibri"/>
          <w:sz w:val="22"/>
          <w:szCs w:val="22"/>
        </w:rPr>
        <w:t>.</w:t>
      </w:r>
    </w:p>
    <w:p w:rsidR="00D9142B" w:rsidRPr="008A153B" w:rsidRDefault="00D9142B" w:rsidP="008A153B">
      <w:pPr>
        <w:ind w:left="720"/>
        <w:rPr>
          <w:sz w:val="22"/>
          <w:szCs w:val="22"/>
        </w:rPr>
      </w:pPr>
    </w:p>
    <w:p w:rsidR="009B6A60" w:rsidRPr="00655C81" w:rsidRDefault="00B91C44" w:rsidP="00655C81">
      <w:pPr>
        <w:pStyle w:val="Heading2"/>
        <w:spacing w:before="0" w:after="0"/>
        <w:ind w:left="720" w:hanging="720"/>
        <w:rPr>
          <w:rFonts w:cs="Times New Roman"/>
        </w:rPr>
      </w:pPr>
      <w:bookmarkStart w:id="28" w:name="_Toc296084446"/>
      <w:bookmarkEnd w:id="12"/>
      <w:bookmarkEnd w:id="13"/>
      <w:bookmarkEnd w:id="14"/>
      <w:bookmarkEnd w:id="15"/>
      <w:bookmarkEnd w:id="16"/>
      <w:bookmarkEnd w:id="17"/>
      <w:bookmarkEnd w:id="18"/>
      <w:bookmarkEnd w:id="19"/>
      <w:proofErr w:type="spellStart"/>
      <w:r>
        <w:rPr>
          <w:rFonts w:cs="Times New Roman"/>
        </w:rPr>
        <w:t>S</w:t>
      </w:r>
      <w:r w:rsidR="009B6A60" w:rsidRPr="00655C81">
        <w:rPr>
          <w:rFonts w:cs="Times New Roman"/>
        </w:rPr>
        <w:t>urfclam</w:t>
      </w:r>
      <w:proofErr w:type="spellEnd"/>
      <w:r w:rsidR="009B6A60" w:rsidRPr="00655C81">
        <w:rPr>
          <w:rFonts w:cs="Times New Roman"/>
        </w:rPr>
        <w:t xml:space="preserve"> and Ocean Quahog</w:t>
      </w:r>
      <w:bookmarkEnd w:id="28"/>
    </w:p>
    <w:p w:rsidR="00676F3F" w:rsidRPr="00655C81" w:rsidRDefault="00676F3F" w:rsidP="00655C81">
      <w:pPr>
        <w:ind w:left="720"/>
        <w:rPr>
          <w:sz w:val="22"/>
          <w:szCs w:val="22"/>
        </w:rPr>
      </w:pPr>
    </w:p>
    <w:p w:rsidR="00210AD0" w:rsidRPr="00210AD0" w:rsidRDefault="00210AD0" w:rsidP="00210AD0">
      <w:pPr>
        <w:ind w:left="720"/>
        <w:rPr>
          <w:rFonts w:eastAsia="Calibri"/>
          <w:sz w:val="22"/>
          <w:szCs w:val="22"/>
          <w:u w:val="single"/>
        </w:rPr>
      </w:pPr>
      <w:r w:rsidRPr="00210AD0">
        <w:rPr>
          <w:rFonts w:eastAsia="Calibri"/>
          <w:sz w:val="22"/>
          <w:szCs w:val="22"/>
          <w:u w:val="single"/>
        </w:rPr>
        <w:t>Information Collection Program</w:t>
      </w:r>
      <w:r w:rsidRPr="00210AD0">
        <w:rPr>
          <w:rFonts w:eastAsia="Calibri"/>
          <w:sz w:val="22"/>
          <w:szCs w:val="22"/>
        </w:rPr>
        <w:t>:</w:t>
      </w:r>
      <w:r w:rsidRPr="00210AD0">
        <w:rPr>
          <w:rFonts w:eastAsia="Calibri"/>
          <w:sz w:val="22"/>
          <w:szCs w:val="22"/>
          <w:u w:val="single"/>
        </w:rPr>
        <w:t xml:space="preserve">  </w:t>
      </w:r>
    </w:p>
    <w:p w:rsidR="00210AD0" w:rsidRPr="00210AD0" w:rsidRDefault="00210AD0" w:rsidP="00210AD0">
      <w:pPr>
        <w:widowControl/>
        <w:autoSpaceDE/>
        <w:autoSpaceDN/>
        <w:adjustRightInd/>
        <w:ind w:left="720"/>
        <w:rPr>
          <w:rFonts w:eastAsia="Calibri"/>
          <w:sz w:val="22"/>
          <w:szCs w:val="22"/>
        </w:rPr>
      </w:pPr>
      <w:r w:rsidRPr="00210AD0">
        <w:rPr>
          <w:rFonts w:eastAsia="Calibri"/>
          <w:sz w:val="22"/>
          <w:szCs w:val="22"/>
        </w:rPr>
        <w:t xml:space="preserve">At the request of the </w:t>
      </w:r>
      <w:r w:rsidR="00E56FA8">
        <w:rPr>
          <w:rFonts w:eastAsia="Calibri"/>
          <w:sz w:val="22"/>
          <w:szCs w:val="22"/>
        </w:rPr>
        <w:t>MAFMC,</w:t>
      </w:r>
      <w:r w:rsidRPr="00210AD0">
        <w:rPr>
          <w:rFonts w:eastAsia="Calibri"/>
          <w:sz w:val="22"/>
          <w:szCs w:val="22"/>
        </w:rPr>
        <w:t xml:space="preserve"> NMFS proposed an information collection program to collect additional data about the specific individuals who hold or control </w:t>
      </w:r>
      <w:proofErr w:type="spellStart"/>
      <w:r w:rsidRPr="00210AD0">
        <w:rPr>
          <w:rFonts w:eastAsia="Calibri"/>
          <w:sz w:val="22"/>
          <w:szCs w:val="22"/>
        </w:rPr>
        <w:t>surfclam</w:t>
      </w:r>
      <w:proofErr w:type="spellEnd"/>
      <w:r w:rsidRPr="00210AD0">
        <w:rPr>
          <w:rFonts w:eastAsia="Calibri"/>
          <w:sz w:val="22"/>
          <w:szCs w:val="22"/>
        </w:rPr>
        <w:t xml:space="preserve"> and ocean quahog individual transferable quota (ITQ) allocation. This information would be used by the MAFMC to inform the development of an appropriate excessive shares cap for this fishery as part of a future FMP amendment.  A proposed rule published in the </w:t>
      </w:r>
      <w:r w:rsidRPr="003B213A">
        <w:rPr>
          <w:rFonts w:eastAsia="Calibri"/>
          <w:sz w:val="22"/>
          <w:szCs w:val="22"/>
          <w:u w:val="single"/>
        </w:rPr>
        <w:t>Federal</w:t>
      </w:r>
      <w:r w:rsidRPr="003B213A">
        <w:rPr>
          <w:rFonts w:eastAsia="Calibri"/>
          <w:sz w:val="22"/>
          <w:szCs w:val="22"/>
        </w:rPr>
        <w:t xml:space="preserve"> </w:t>
      </w:r>
      <w:r w:rsidRPr="003B213A">
        <w:rPr>
          <w:rFonts w:eastAsia="Calibri"/>
          <w:sz w:val="22"/>
          <w:szCs w:val="22"/>
          <w:u w:val="single"/>
        </w:rPr>
        <w:t>Register</w:t>
      </w:r>
      <w:r w:rsidRPr="00210AD0">
        <w:rPr>
          <w:rFonts w:eastAsia="Calibri"/>
          <w:sz w:val="22"/>
          <w:szCs w:val="22"/>
        </w:rPr>
        <w:t xml:space="preserve"> on August 7, 2014 (79 FR 46233), the comment period closed on September 8, 2014.  At the request of the </w:t>
      </w:r>
      <w:r w:rsidR="00525584">
        <w:rPr>
          <w:rFonts w:eastAsia="Calibri"/>
          <w:sz w:val="22"/>
          <w:szCs w:val="22"/>
        </w:rPr>
        <w:t>MAFMC</w:t>
      </w:r>
      <w:r w:rsidRPr="00210AD0">
        <w:rPr>
          <w:rFonts w:eastAsia="Calibri"/>
          <w:sz w:val="22"/>
          <w:szCs w:val="22"/>
        </w:rPr>
        <w:t>, NMFS reopen the comment period through October 17, 2014.  All comments received are being reviewed and considered as a final rule is being developed</w:t>
      </w:r>
      <w:r w:rsidRPr="00AE480A">
        <w:rPr>
          <w:rFonts w:eastAsia="Calibri"/>
          <w:sz w:val="22"/>
          <w:szCs w:val="22"/>
        </w:rPr>
        <w:t xml:space="preserve">.  </w:t>
      </w:r>
      <w:r w:rsidRPr="00E56FA8">
        <w:rPr>
          <w:rFonts w:eastAsia="Calibri"/>
          <w:sz w:val="22"/>
          <w:szCs w:val="22"/>
          <w:u w:val="single"/>
        </w:rPr>
        <w:t xml:space="preserve">For </w:t>
      </w:r>
      <w:r w:rsidR="00AE480A">
        <w:rPr>
          <w:rFonts w:eastAsia="Calibri"/>
          <w:sz w:val="22"/>
          <w:szCs w:val="22"/>
          <w:u w:val="single"/>
        </w:rPr>
        <w:t>further</w:t>
      </w:r>
      <w:r w:rsidRPr="00E56FA8">
        <w:rPr>
          <w:rFonts w:eastAsia="Calibri"/>
          <w:sz w:val="22"/>
          <w:szCs w:val="22"/>
          <w:u w:val="single"/>
        </w:rPr>
        <w:t xml:space="preserve"> informati</w:t>
      </w:r>
      <w:r w:rsidR="00D96B4D" w:rsidRPr="00E56FA8">
        <w:rPr>
          <w:rFonts w:eastAsia="Calibri"/>
          <w:sz w:val="22"/>
          <w:szCs w:val="22"/>
          <w:u w:val="single"/>
        </w:rPr>
        <w:t xml:space="preserve">on contact Douglas Potts at (978) </w:t>
      </w:r>
      <w:r w:rsidRPr="00E56FA8">
        <w:rPr>
          <w:rFonts w:eastAsia="Calibri"/>
          <w:sz w:val="22"/>
          <w:szCs w:val="22"/>
          <w:u w:val="single"/>
        </w:rPr>
        <w:t xml:space="preserve">281-9341 or e-mail at </w:t>
      </w:r>
      <w:hyperlink r:id="rId22" w:history="1">
        <w:r w:rsidRPr="00210AD0">
          <w:rPr>
            <w:rFonts w:eastAsia="Calibri"/>
            <w:color w:val="0000FF"/>
            <w:sz w:val="22"/>
            <w:szCs w:val="22"/>
            <w:u w:val="single"/>
          </w:rPr>
          <w:t>Douglas.Potts@noaa.gov</w:t>
        </w:r>
      </w:hyperlink>
      <w:r w:rsidRPr="00210AD0">
        <w:rPr>
          <w:rFonts w:eastAsia="Calibri"/>
          <w:sz w:val="22"/>
          <w:szCs w:val="22"/>
        </w:rPr>
        <w:t>.</w:t>
      </w:r>
    </w:p>
    <w:p w:rsidR="00210AD0" w:rsidRPr="00210AD0" w:rsidRDefault="00210AD0" w:rsidP="00210AD0">
      <w:pPr>
        <w:widowControl/>
        <w:autoSpaceDE/>
        <w:autoSpaceDN/>
        <w:adjustRightInd/>
        <w:rPr>
          <w:rFonts w:eastAsia="Calibri"/>
        </w:rPr>
      </w:pPr>
    </w:p>
    <w:p w:rsidR="00037F69" w:rsidRPr="003527E6" w:rsidRDefault="00037F69" w:rsidP="008A153B">
      <w:pPr>
        <w:rPr>
          <w:b/>
          <w:sz w:val="32"/>
          <w:szCs w:val="22"/>
          <w:u w:val="single"/>
        </w:rPr>
      </w:pPr>
      <w:r w:rsidRPr="003527E6">
        <w:rPr>
          <w:b/>
          <w:sz w:val="32"/>
          <w:szCs w:val="22"/>
          <w:u w:val="single"/>
        </w:rPr>
        <w:t>Other Actions</w:t>
      </w:r>
    </w:p>
    <w:p w:rsidR="00037F69" w:rsidRPr="008A153B" w:rsidRDefault="00037F69" w:rsidP="008A153B">
      <w:pPr>
        <w:ind w:left="720"/>
        <w:rPr>
          <w:sz w:val="22"/>
          <w:szCs w:val="22"/>
        </w:rPr>
      </w:pPr>
    </w:p>
    <w:p w:rsidR="00095C9B" w:rsidRPr="003527E6" w:rsidRDefault="00095C9B" w:rsidP="008A153B">
      <w:pPr>
        <w:pStyle w:val="Heading2"/>
        <w:spacing w:before="0" w:after="0"/>
        <w:rPr>
          <w:rFonts w:cs="Times New Roman"/>
          <w:szCs w:val="22"/>
        </w:rPr>
      </w:pPr>
      <w:r w:rsidRPr="003527E6">
        <w:rPr>
          <w:rFonts w:cs="Times New Roman"/>
          <w:szCs w:val="22"/>
        </w:rPr>
        <w:t>Lobster</w:t>
      </w:r>
    </w:p>
    <w:p w:rsidR="00031B4A" w:rsidRPr="008A153B" w:rsidRDefault="00031B4A" w:rsidP="008A153B">
      <w:pPr>
        <w:rPr>
          <w:sz w:val="22"/>
          <w:szCs w:val="22"/>
        </w:rPr>
      </w:pPr>
    </w:p>
    <w:p w:rsidR="005A3CAD" w:rsidRPr="005A3CAD" w:rsidRDefault="008A153B" w:rsidP="00A616E4">
      <w:pPr>
        <w:rPr>
          <w:sz w:val="22"/>
          <w:szCs w:val="22"/>
        </w:rPr>
      </w:pPr>
      <w:r w:rsidRPr="008A153B">
        <w:rPr>
          <w:sz w:val="22"/>
          <w:szCs w:val="22"/>
        </w:rPr>
        <w:tab/>
      </w:r>
      <w:r w:rsidR="005A3CAD" w:rsidRPr="005A3CAD">
        <w:rPr>
          <w:sz w:val="22"/>
          <w:szCs w:val="22"/>
          <w:u w:val="single"/>
        </w:rPr>
        <w:t>Final Rule to Implement Management Measures for the American Lobster Fishery</w:t>
      </w:r>
    </w:p>
    <w:p w:rsidR="005A3CAD" w:rsidRPr="005A3CAD" w:rsidRDefault="005A3CAD" w:rsidP="00A616E4">
      <w:pPr>
        <w:rPr>
          <w:sz w:val="22"/>
          <w:szCs w:val="22"/>
        </w:rPr>
      </w:pPr>
      <w:r w:rsidRPr="005A3CAD">
        <w:rPr>
          <w:sz w:val="22"/>
          <w:szCs w:val="22"/>
        </w:rPr>
        <w:t> </w:t>
      </w:r>
      <w:r>
        <w:rPr>
          <w:sz w:val="22"/>
          <w:szCs w:val="22"/>
        </w:rPr>
        <w:tab/>
        <w:t xml:space="preserve">NMFS published a final rule in the </w:t>
      </w:r>
      <w:r w:rsidRPr="005A3CAD">
        <w:rPr>
          <w:sz w:val="22"/>
          <w:szCs w:val="22"/>
          <w:u w:val="single"/>
        </w:rPr>
        <w:t>Federal</w:t>
      </w:r>
      <w:r>
        <w:rPr>
          <w:sz w:val="22"/>
          <w:szCs w:val="22"/>
        </w:rPr>
        <w:t xml:space="preserve"> </w:t>
      </w:r>
      <w:r w:rsidRPr="005A3CAD">
        <w:rPr>
          <w:sz w:val="22"/>
          <w:szCs w:val="22"/>
          <w:u w:val="single"/>
        </w:rPr>
        <w:t>Register</w:t>
      </w:r>
      <w:r>
        <w:rPr>
          <w:sz w:val="22"/>
          <w:szCs w:val="22"/>
        </w:rPr>
        <w:t xml:space="preserve"> on January </w:t>
      </w:r>
      <w:r w:rsidR="00031B4A">
        <w:rPr>
          <w:sz w:val="22"/>
          <w:szCs w:val="22"/>
        </w:rPr>
        <w:t>15</w:t>
      </w:r>
      <w:r>
        <w:rPr>
          <w:sz w:val="22"/>
          <w:szCs w:val="22"/>
        </w:rPr>
        <w:t>, 2015 (</w:t>
      </w:r>
      <w:r w:rsidR="00031B4A">
        <w:rPr>
          <w:sz w:val="22"/>
          <w:szCs w:val="22"/>
        </w:rPr>
        <w:t>80</w:t>
      </w:r>
      <w:r>
        <w:rPr>
          <w:sz w:val="22"/>
          <w:szCs w:val="22"/>
        </w:rPr>
        <w:t xml:space="preserve"> FR </w:t>
      </w:r>
      <w:r w:rsidR="00031B4A">
        <w:rPr>
          <w:sz w:val="22"/>
          <w:szCs w:val="22"/>
        </w:rPr>
        <w:t>2028</w:t>
      </w:r>
      <w:r>
        <w:rPr>
          <w:sz w:val="22"/>
          <w:szCs w:val="22"/>
        </w:rPr>
        <w:t>)</w:t>
      </w:r>
    </w:p>
    <w:p w:rsidR="005A3CAD" w:rsidRPr="00031B4A" w:rsidRDefault="005A3CAD" w:rsidP="00A616E4">
      <w:pPr>
        <w:ind w:left="720"/>
        <w:rPr>
          <w:sz w:val="22"/>
          <w:szCs w:val="22"/>
        </w:rPr>
      </w:pPr>
      <w:proofErr w:type="gramStart"/>
      <w:r>
        <w:rPr>
          <w:sz w:val="22"/>
          <w:szCs w:val="22"/>
        </w:rPr>
        <w:t>c</w:t>
      </w:r>
      <w:r w:rsidRPr="005A3CAD">
        <w:rPr>
          <w:sz w:val="22"/>
          <w:szCs w:val="22"/>
        </w:rPr>
        <w:t>onsistent</w:t>
      </w:r>
      <w:proofErr w:type="gramEnd"/>
      <w:r w:rsidRPr="005A3CAD">
        <w:rPr>
          <w:sz w:val="22"/>
          <w:szCs w:val="22"/>
        </w:rPr>
        <w:t xml:space="preserve"> with the Atlantic States Marine Fisheries Commission’s action in Addenda XVII and XVIII to Amendment 3 to the Interstate Fishery Management Plan for American Lobster</w:t>
      </w:r>
      <w:r w:rsidR="00031B4A">
        <w:rPr>
          <w:sz w:val="22"/>
          <w:szCs w:val="22"/>
        </w:rPr>
        <w:t xml:space="preserve">.  The </w:t>
      </w:r>
      <w:proofErr w:type="gramStart"/>
      <w:r w:rsidR="00031B4A">
        <w:rPr>
          <w:sz w:val="22"/>
          <w:szCs w:val="22"/>
        </w:rPr>
        <w:t xml:space="preserve">rule </w:t>
      </w:r>
      <w:r>
        <w:rPr>
          <w:sz w:val="22"/>
          <w:szCs w:val="22"/>
        </w:rPr>
        <w:t xml:space="preserve"> </w:t>
      </w:r>
      <w:r w:rsidRPr="005A3CAD">
        <w:rPr>
          <w:sz w:val="22"/>
          <w:szCs w:val="22"/>
        </w:rPr>
        <w:t>implement</w:t>
      </w:r>
      <w:r>
        <w:rPr>
          <w:sz w:val="22"/>
          <w:szCs w:val="22"/>
        </w:rPr>
        <w:t>s</w:t>
      </w:r>
      <w:proofErr w:type="gramEnd"/>
      <w:r w:rsidRPr="005A3CAD">
        <w:rPr>
          <w:sz w:val="22"/>
          <w:szCs w:val="22"/>
        </w:rPr>
        <w:t xml:space="preserve"> several management measures to:  Address a recruitment failure in the Southern New England American lobster stock, reduce exploitation of the stock by 10 percent, reduce latent effort, and scale the size of the Southern New England American lobster fishery to the stock.  </w:t>
      </w:r>
      <w:r w:rsidRPr="00B95D3D">
        <w:rPr>
          <w:sz w:val="22"/>
          <w:szCs w:val="22"/>
        </w:rPr>
        <w:t>The following conservation measures, by Lobster Conservation Management Area, are approved for the start of fishing year 2015 (May 1, 2015):</w:t>
      </w:r>
    </w:p>
    <w:p w:rsidR="005A3CAD" w:rsidRPr="00031B4A" w:rsidRDefault="005A3CAD" w:rsidP="004B171E">
      <w:pPr>
        <w:pStyle w:val="ListParagraph"/>
        <w:numPr>
          <w:ilvl w:val="0"/>
          <w:numId w:val="25"/>
        </w:numPr>
        <w:spacing w:after="0" w:line="240" w:lineRule="auto"/>
        <w:ind w:left="1440" w:firstLine="360"/>
        <w:rPr>
          <w:rFonts w:ascii="Times New Roman" w:hAnsi="Times New Roman" w:cs="Times New Roman"/>
        </w:rPr>
      </w:pPr>
      <w:r w:rsidRPr="00031B4A">
        <w:rPr>
          <w:rFonts w:ascii="Times New Roman" w:hAnsi="Times New Roman" w:cs="Times New Roman"/>
        </w:rPr>
        <w:t>Area 2:  Mandatory v-notching of egg-bearing female lobsters;</w:t>
      </w:r>
    </w:p>
    <w:p w:rsidR="005A3CAD" w:rsidRPr="00031B4A" w:rsidRDefault="005A3CAD" w:rsidP="004B171E">
      <w:pPr>
        <w:pStyle w:val="ListParagraph"/>
        <w:numPr>
          <w:ilvl w:val="0"/>
          <w:numId w:val="25"/>
        </w:numPr>
        <w:spacing w:after="0" w:line="240" w:lineRule="auto"/>
        <w:ind w:left="1440" w:firstLine="360"/>
        <w:rPr>
          <w:rFonts w:ascii="Times New Roman" w:hAnsi="Times New Roman" w:cs="Times New Roman"/>
        </w:rPr>
      </w:pPr>
      <w:r w:rsidRPr="00031B4A">
        <w:rPr>
          <w:rFonts w:ascii="Times New Roman" w:hAnsi="Times New Roman" w:cs="Times New Roman"/>
        </w:rPr>
        <w:t>Area 3:  Minimum carapace size increase to 3 17/32 inches;</w:t>
      </w:r>
    </w:p>
    <w:p w:rsidR="005A3CAD" w:rsidRPr="00031B4A" w:rsidRDefault="005A3CAD" w:rsidP="004B171E">
      <w:pPr>
        <w:pStyle w:val="ListParagraph"/>
        <w:numPr>
          <w:ilvl w:val="0"/>
          <w:numId w:val="25"/>
        </w:numPr>
        <w:spacing w:after="0" w:line="240" w:lineRule="auto"/>
        <w:ind w:left="2160"/>
        <w:rPr>
          <w:rFonts w:ascii="Times New Roman" w:hAnsi="Times New Roman" w:cs="Times New Roman"/>
        </w:rPr>
      </w:pPr>
      <w:r w:rsidRPr="00031B4A">
        <w:rPr>
          <w:rFonts w:ascii="Times New Roman" w:hAnsi="Times New Roman" w:cs="Times New Roman"/>
        </w:rPr>
        <w:t>Area 4:  Mandatory v-notching of egg-bearing female lobsters, and an annual                            seasonal closure from February 1 through March 31; and</w:t>
      </w:r>
    </w:p>
    <w:p w:rsidR="006C1E1D" w:rsidRPr="00031B4A" w:rsidRDefault="005A3CAD" w:rsidP="004B171E">
      <w:pPr>
        <w:pStyle w:val="ListParagraph"/>
        <w:numPr>
          <w:ilvl w:val="0"/>
          <w:numId w:val="25"/>
        </w:numPr>
        <w:spacing w:after="0" w:line="240" w:lineRule="auto"/>
        <w:ind w:left="1440" w:firstLine="360"/>
        <w:rPr>
          <w:rFonts w:ascii="Times New Roman" w:hAnsi="Times New Roman" w:cs="Times New Roman"/>
        </w:rPr>
      </w:pPr>
      <w:r w:rsidRPr="00031B4A">
        <w:rPr>
          <w:rFonts w:ascii="Times New Roman" w:hAnsi="Times New Roman" w:cs="Times New Roman"/>
        </w:rPr>
        <w:t xml:space="preserve">Area 5:  Mandatory v-notching of egg-bearing female lobsters, and annual </w:t>
      </w:r>
      <w:r w:rsidR="006C1E1D" w:rsidRPr="00031B4A">
        <w:rPr>
          <w:rFonts w:ascii="Times New Roman" w:hAnsi="Times New Roman" w:cs="Times New Roman"/>
        </w:rPr>
        <w:t>trap</w:t>
      </w:r>
      <w:r w:rsidRPr="00031B4A">
        <w:rPr>
          <w:rFonts w:ascii="Times New Roman" w:hAnsi="Times New Roman" w:cs="Times New Roman"/>
        </w:rPr>
        <w:t xml:space="preserve">                        </w:t>
      </w:r>
      <w:r w:rsidR="00031B4A">
        <w:rPr>
          <w:rFonts w:ascii="Times New Roman" w:hAnsi="Times New Roman" w:cs="Times New Roman"/>
        </w:rPr>
        <w:t xml:space="preserve">                                       </w:t>
      </w:r>
    </w:p>
    <w:p w:rsidR="006C1E1D" w:rsidRPr="0046261C" w:rsidRDefault="00031B4A" w:rsidP="004B171E">
      <w:pPr>
        <w:pStyle w:val="ListParagraph"/>
        <w:spacing w:after="0" w:line="240" w:lineRule="auto"/>
        <w:ind w:left="2160"/>
        <w:rPr>
          <w:rFonts w:ascii="Times New Roman" w:hAnsi="Times New Roman" w:cs="Times New Roman"/>
        </w:rPr>
      </w:pPr>
      <w:proofErr w:type="gramStart"/>
      <w:r w:rsidRPr="0046261C">
        <w:rPr>
          <w:rFonts w:ascii="Times New Roman" w:hAnsi="Times New Roman" w:cs="Times New Roman"/>
        </w:rPr>
        <w:t>allocations</w:t>
      </w:r>
      <w:proofErr w:type="gramEnd"/>
      <w:r w:rsidRPr="0046261C">
        <w:rPr>
          <w:rFonts w:ascii="Times New Roman" w:hAnsi="Times New Roman" w:cs="Times New Roman"/>
        </w:rPr>
        <w:t xml:space="preserve"> for Areas 2 and 3 will also approved for the start of fishing year 2016. </w:t>
      </w:r>
    </w:p>
    <w:p w:rsidR="00031B4A" w:rsidRPr="0046261C" w:rsidRDefault="00031B4A" w:rsidP="004B171E">
      <w:pPr>
        <w:pStyle w:val="ListParagraph"/>
        <w:spacing w:after="0" w:line="240" w:lineRule="auto"/>
        <w:ind w:left="2160"/>
        <w:rPr>
          <w:rFonts w:ascii="Times New Roman" w:hAnsi="Times New Roman" w:cs="Times New Roman"/>
        </w:rPr>
      </w:pPr>
    </w:p>
    <w:p w:rsidR="00974725" w:rsidRPr="00974725" w:rsidRDefault="005A3CAD" w:rsidP="00974725">
      <w:pPr>
        <w:ind w:left="720"/>
        <w:rPr>
          <w:sz w:val="22"/>
          <w:szCs w:val="22"/>
        </w:rPr>
      </w:pPr>
      <w:r w:rsidRPr="00974725">
        <w:rPr>
          <w:sz w:val="22"/>
          <w:szCs w:val="22"/>
        </w:rPr>
        <w:t>Area 2 trap allocations will be reduced by 25 percent starting in fishing year 2016, and by 5 percent each following year over a 5-year period.  Similarly, Area 3 trap allocations will be reduced by 5 percent each year starting in fishing year 2016 for a 5-year period.  Revised allocations based on the first year of trap reductions and participation in the trap transfer program subsequent transfers during 2015 will take effect on May 1, 2016.</w:t>
      </w:r>
      <w:r w:rsidR="00974725" w:rsidRPr="00974725">
        <w:rPr>
          <w:sz w:val="22"/>
          <w:szCs w:val="22"/>
        </w:rPr>
        <w:t xml:space="preserve">  </w:t>
      </w:r>
      <w:r w:rsidR="00974725" w:rsidRPr="00B95D3D">
        <w:rPr>
          <w:sz w:val="22"/>
          <w:szCs w:val="22"/>
          <w:u w:val="single"/>
        </w:rPr>
        <w:t xml:space="preserve">For </w:t>
      </w:r>
      <w:r w:rsidR="00AE480A">
        <w:rPr>
          <w:sz w:val="22"/>
          <w:szCs w:val="22"/>
          <w:u w:val="single"/>
        </w:rPr>
        <w:t>further</w:t>
      </w:r>
      <w:r w:rsidR="00974725" w:rsidRPr="00B95D3D">
        <w:rPr>
          <w:sz w:val="22"/>
          <w:szCs w:val="22"/>
          <w:u w:val="single"/>
        </w:rPr>
        <w:t xml:space="preserve"> information contact Allison Murphy at </w:t>
      </w:r>
      <w:r w:rsidR="00AA345B" w:rsidRPr="00B95D3D">
        <w:rPr>
          <w:sz w:val="22"/>
          <w:szCs w:val="22"/>
          <w:u w:val="single"/>
        </w:rPr>
        <w:t>(</w:t>
      </w:r>
      <w:r w:rsidR="00974725" w:rsidRPr="00B95D3D">
        <w:rPr>
          <w:sz w:val="22"/>
          <w:szCs w:val="22"/>
          <w:u w:val="single"/>
        </w:rPr>
        <w:t>978</w:t>
      </w:r>
      <w:r w:rsidR="00AA345B" w:rsidRPr="00B95D3D">
        <w:rPr>
          <w:sz w:val="22"/>
          <w:szCs w:val="22"/>
          <w:u w:val="single"/>
        </w:rPr>
        <w:t>)</w:t>
      </w:r>
      <w:r w:rsidR="00D96B4D" w:rsidRPr="00B95D3D">
        <w:rPr>
          <w:sz w:val="22"/>
          <w:szCs w:val="22"/>
          <w:u w:val="single"/>
        </w:rPr>
        <w:t xml:space="preserve"> </w:t>
      </w:r>
      <w:r w:rsidR="00974725" w:rsidRPr="00B95D3D">
        <w:rPr>
          <w:sz w:val="22"/>
          <w:szCs w:val="22"/>
          <w:u w:val="single"/>
        </w:rPr>
        <w:t xml:space="preserve">281-9122 or e-mail at </w:t>
      </w:r>
      <w:hyperlink r:id="rId23" w:history="1">
        <w:r w:rsidR="00D96B4D" w:rsidRPr="00D96B4D">
          <w:rPr>
            <w:rStyle w:val="Hyperlink"/>
            <w:sz w:val="22"/>
            <w:szCs w:val="22"/>
          </w:rPr>
          <w:t>Allison.Murphy@noaa.gov</w:t>
        </w:r>
      </w:hyperlink>
      <w:r w:rsidR="00974725" w:rsidRPr="00974725">
        <w:rPr>
          <w:sz w:val="22"/>
          <w:szCs w:val="22"/>
        </w:rPr>
        <w:t>.</w:t>
      </w:r>
    </w:p>
    <w:p w:rsidR="005A3CAD" w:rsidRPr="0046261C" w:rsidRDefault="005A3CAD" w:rsidP="00A616E4">
      <w:pPr>
        <w:pStyle w:val="ListParagraph"/>
        <w:spacing w:after="0" w:line="240" w:lineRule="auto"/>
        <w:rPr>
          <w:rFonts w:ascii="Times New Roman" w:hAnsi="Times New Roman" w:cs="Times New Roman"/>
        </w:rPr>
      </w:pPr>
    </w:p>
    <w:p w:rsidR="00B95D3D" w:rsidRDefault="00B95D3D" w:rsidP="00A30A4B">
      <w:pPr>
        <w:rPr>
          <w:b/>
          <w:sz w:val="28"/>
          <w:szCs w:val="28"/>
        </w:rPr>
      </w:pPr>
      <w:bookmarkStart w:id="29" w:name="_Toc210814299"/>
      <w:bookmarkStart w:id="30" w:name="_Toc210814793"/>
      <w:bookmarkStart w:id="31" w:name="_Toc210816453"/>
      <w:bookmarkStart w:id="32" w:name="_Toc214445948"/>
      <w:bookmarkStart w:id="33" w:name="_Toc296084450"/>
    </w:p>
    <w:p w:rsidR="00B95D3D" w:rsidRDefault="00B95D3D" w:rsidP="00A30A4B">
      <w:pPr>
        <w:rPr>
          <w:b/>
          <w:sz w:val="28"/>
          <w:szCs w:val="28"/>
        </w:rPr>
      </w:pPr>
    </w:p>
    <w:p w:rsidR="002A077B" w:rsidRDefault="002A077B" w:rsidP="00A30A4B">
      <w:pPr>
        <w:rPr>
          <w:b/>
          <w:sz w:val="28"/>
          <w:szCs w:val="28"/>
        </w:rPr>
      </w:pPr>
    </w:p>
    <w:p w:rsidR="00A30A4B" w:rsidRPr="00A30A4B" w:rsidRDefault="00A30A4B" w:rsidP="00A30A4B">
      <w:pPr>
        <w:rPr>
          <w:b/>
          <w:sz w:val="28"/>
          <w:szCs w:val="28"/>
        </w:rPr>
      </w:pPr>
      <w:r w:rsidRPr="00A30A4B">
        <w:rPr>
          <w:b/>
          <w:sz w:val="28"/>
          <w:szCs w:val="28"/>
        </w:rPr>
        <w:t xml:space="preserve">Standardized Bycatch Reporting Methodology </w:t>
      </w:r>
    </w:p>
    <w:p w:rsidR="00A30A4B" w:rsidRDefault="00A30A4B" w:rsidP="00A30A4B"/>
    <w:p w:rsidR="00654DCF" w:rsidRPr="00654DCF" w:rsidRDefault="00654DCF" w:rsidP="00654DCF">
      <w:pPr>
        <w:widowControl/>
        <w:autoSpaceDE/>
        <w:autoSpaceDN/>
        <w:adjustRightInd/>
        <w:ind w:left="720"/>
        <w:rPr>
          <w:rFonts w:eastAsia="Calibri"/>
          <w:sz w:val="22"/>
          <w:szCs w:val="22"/>
        </w:rPr>
      </w:pPr>
      <w:r w:rsidRPr="00654DCF">
        <w:rPr>
          <w:rFonts w:eastAsia="Calibri"/>
          <w:sz w:val="22"/>
          <w:szCs w:val="22"/>
          <w:u w:val="single"/>
        </w:rPr>
        <w:t>Standardized Bycatch Reporting Methodology (</w:t>
      </w:r>
      <w:r w:rsidRPr="00F17BF4">
        <w:rPr>
          <w:rFonts w:eastAsia="Calibri"/>
          <w:sz w:val="22"/>
          <w:szCs w:val="22"/>
          <w:u w:val="single"/>
        </w:rPr>
        <w:t>SBRM) Omnibus</w:t>
      </w:r>
      <w:r w:rsidRPr="00654DCF">
        <w:rPr>
          <w:rFonts w:eastAsia="Calibri"/>
          <w:sz w:val="22"/>
          <w:szCs w:val="22"/>
          <w:u w:val="single"/>
        </w:rPr>
        <w:t xml:space="preserve"> Amendment</w:t>
      </w:r>
    </w:p>
    <w:p w:rsidR="00C73570" w:rsidRPr="00D96B4D" w:rsidRDefault="00654DCF" w:rsidP="00D96B4D">
      <w:pPr>
        <w:widowControl/>
        <w:autoSpaceDE/>
        <w:autoSpaceDN/>
        <w:adjustRightInd/>
        <w:ind w:left="720"/>
        <w:rPr>
          <w:rFonts w:eastAsia="Calibri"/>
          <w:sz w:val="22"/>
          <w:szCs w:val="22"/>
        </w:rPr>
      </w:pPr>
      <w:r w:rsidRPr="00654DCF">
        <w:rPr>
          <w:rFonts w:eastAsia="Calibri"/>
          <w:sz w:val="22"/>
          <w:szCs w:val="22"/>
        </w:rPr>
        <w:t xml:space="preserve">The SBRM Amendment will establish a methodology to assess the amount and type of bycatch occurring in the fishery for each of the Fishery Management Plans developed by the New England and Mid-Atlantic Fishery Management Councils.  A Notice of Availability for the SBRM Omnibus Amendment was published in the </w:t>
      </w:r>
      <w:r w:rsidRPr="003B213A">
        <w:rPr>
          <w:rFonts w:eastAsia="Calibri"/>
          <w:sz w:val="22"/>
          <w:szCs w:val="22"/>
          <w:u w:val="single"/>
        </w:rPr>
        <w:t>Federal</w:t>
      </w:r>
      <w:r w:rsidRPr="003B213A">
        <w:rPr>
          <w:rFonts w:eastAsia="Calibri"/>
          <w:sz w:val="22"/>
          <w:szCs w:val="22"/>
        </w:rPr>
        <w:t xml:space="preserve"> </w:t>
      </w:r>
      <w:r w:rsidRPr="003B213A">
        <w:rPr>
          <w:rFonts w:eastAsia="Calibri"/>
          <w:sz w:val="22"/>
          <w:szCs w:val="22"/>
          <w:u w:val="single"/>
        </w:rPr>
        <w:t>Register</w:t>
      </w:r>
      <w:r w:rsidRPr="00654DCF">
        <w:rPr>
          <w:rFonts w:eastAsia="Calibri"/>
          <w:sz w:val="22"/>
          <w:szCs w:val="22"/>
        </w:rPr>
        <w:t xml:space="preserve"> on December 15, 2014 (79 FR 74056), and a proposed rule was published on January 21, 2015 (80 FR 2898).  The comment periods for the NOA closed February 13, 2015, and for the proposed rule on February 20, 2015.  The SBRM Amendment was approved on March 13, 2015.  A final rule to implement this action is pending</w:t>
      </w:r>
      <w:r w:rsidRPr="0034157D">
        <w:rPr>
          <w:rFonts w:eastAsia="Calibri"/>
          <w:sz w:val="22"/>
          <w:szCs w:val="22"/>
        </w:rPr>
        <w:t xml:space="preserve">.  </w:t>
      </w:r>
      <w:r w:rsidRPr="00B95D3D">
        <w:rPr>
          <w:rFonts w:eastAsia="Calibri"/>
          <w:sz w:val="22"/>
          <w:szCs w:val="22"/>
          <w:u w:val="single"/>
        </w:rPr>
        <w:t xml:space="preserve">For </w:t>
      </w:r>
      <w:r w:rsidR="00AE480A">
        <w:rPr>
          <w:rFonts w:eastAsia="Calibri"/>
          <w:sz w:val="22"/>
          <w:szCs w:val="22"/>
          <w:u w:val="single"/>
        </w:rPr>
        <w:t>further</w:t>
      </w:r>
      <w:r w:rsidRPr="00B95D3D">
        <w:rPr>
          <w:rFonts w:eastAsia="Calibri"/>
          <w:sz w:val="22"/>
          <w:szCs w:val="22"/>
          <w:u w:val="single"/>
        </w:rPr>
        <w:t xml:space="preserve"> informati</w:t>
      </w:r>
      <w:r w:rsidR="00D96B4D" w:rsidRPr="00B95D3D">
        <w:rPr>
          <w:rFonts w:eastAsia="Calibri"/>
          <w:sz w:val="22"/>
          <w:szCs w:val="22"/>
          <w:u w:val="single"/>
        </w:rPr>
        <w:t xml:space="preserve">on contact Douglas Potts at (978) </w:t>
      </w:r>
      <w:r w:rsidRPr="00B95D3D">
        <w:rPr>
          <w:rFonts w:eastAsia="Calibri"/>
          <w:sz w:val="22"/>
          <w:szCs w:val="22"/>
          <w:u w:val="single"/>
        </w:rPr>
        <w:t>281-9341 or</w:t>
      </w:r>
      <w:r w:rsidRPr="00654DCF">
        <w:rPr>
          <w:rFonts w:eastAsia="Calibri"/>
          <w:sz w:val="22"/>
          <w:szCs w:val="22"/>
        </w:rPr>
        <w:t xml:space="preserve"> </w:t>
      </w:r>
      <w:hyperlink r:id="rId24" w:history="1">
        <w:r w:rsidRPr="00654DCF">
          <w:rPr>
            <w:rFonts w:eastAsia="Calibri"/>
            <w:color w:val="0000FF"/>
            <w:sz w:val="22"/>
            <w:szCs w:val="22"/>
            <w:u w:val="single"/>
          </w:rPr>
          <w:t>Douglas.Potts@noaa.gov</w:t>
        </w:r>
      </w:hyperlink>
      <w:r w:rsidRPr="00654DCF">
        <w:rPr>
          <w:rFonts w:eastAsia="Calibri"/>
          <w:sz w:val="22"/>
          <w:szCs w:val="22"/>
        </w:rPr>
        <w:t>.</w:t>
      </w:r>
    </w:p>
    <w:p w:rsidR="00DB2ED7" w:rsidRDefault="00DB2ED7" w:rsidP="008A153B">
      <w:pPr>
        <w:rPr>
          <w:rFonts w:eastAsia="Calibri"/>
          <w:b/>
          <w:sz w:val="28"/>
          <w:szCs w:val="22"/>
        </w:rPr>
      </w:pPr>
    </w:p>
    <w:p w:rsidR="00E72120" w:rsidRPr="003527E6" w:rsidRDefault="00E72120" w:rsidP="008A153B">
      <w:pPr>
        <w:rPr>
          <w:rFonts w:eastAsia="Calibri"/>
          <w:b/>
          <w:sz w:val="28"/>
          <w:szCs w:val="22"/>
        </w:rPr>
      </w:pPr>
      <w:r w:rsidRPr="00A122F7">
        <w:rPr>
          <w:rFonts w:eastAsia="Calibri"/>
          <w:b/>
          <w:sz w:val="28"/>
          <w:szCs w:val="22"/>
        </w:rPr>
        <w:t>Pape</w:t>
      </w:r>
      <w:r w:rsidRPr="003527E6">
        <w:rPr>
          <w:rFonts w:eastAsia="Calibri"/>
          <w:b/>
          <w:sz w:val="28"/>
          <w:szCs w:val="22"/>
        </w:rPr>
        <w:t>r</w:t>
      </w:r>
      <w:r w:rsidR="00FD2155" w:rsidRPr="003527E6">
        <w:rPr>
          <w:rFonts w:eastAsia="Calibri"/>
          <w:b/>
          <w:sz w:val="28"/>
          <w:szCs w:val="22"/>
        </w:rPr>
        <w:t xml:space="preserve">work </w:t>
      </w:r>
      <w:r w:rsidRPr="003527E6">
        <w:rPr>
          <w:rFonts w:eastAsia="Calibri"/>
          <w:b/>
          <w:sz w:val="28"/>
          <w:szCs w:val="22"/>
        </w:rPr>
        <w:t>Reduction Act Request for Comments</w:t>
      </w:r>
    </w:p>
    <w:p w:rsidR="00E72120" w:rsidRPr="008A153B" w:rsidRDefault="00E72120" w:rsidP="008A153B">
      <w:pPr>
        <w:widowControl/>
        <w:autoSpaceDE/>
        <w:autoSpaceDN/>
        <w:adjustRightInd/>
        <w:rPr>
          <w:rFonts w:eastAsia="Calibri"/>
          <w:b/>
          <w:sz w:val="22"/>
          <w:szCs w:val="22"/>
        </w:rPr>
      </w:pPr>
    </w:p>
    <w:p w:rsidR="00FB69B8" w:rsidRPr="00FB69B8" w:rsidRDefault="00FB69B8" w:rsidP="00F17BF4">
      <w:pPr>
        <w:ind w:firstLine="720"/>
        <w:rPr>
          <w:color w:val="222222"/>
          <w:sz w:val="22"/>
          <w:szCs w:val="22"/>
          <w:u w:val="single"/>
          <w:shd w:val="clear" w:color="auto" w:fill="FFFFFF"/>
        </w:rPr>
      </w:pPr>
      <w:r w:rsidRPr="00FB69B8">
        <w:rPr>
          <w:color w:val="222222"/>
          <w:sz w:val="22"/>
          <w:szCs w:val="22"/>
          <w:u w:val="single"/>
          <w:shd w:val="clear" w:color="auto" w:fill="FFFFFF"/>
        </w:rPr>
        <w:t xml:space="preserve">Sea </w:t>
      </w:r>
      <w:r w:rsidR="00FF3C54">
        <w:rPr>
          <w:color w:val="222222"/>
          <w:sz w:val="22"/>
          <w:szCs w:val="22"/>
          <w:u w:val="single"/>
          <w:shd w:val="clear" w:color="auto" w:fill="FFFFFF"/>
        </w:rPr>
        <w:t>T</w:t>
      </w:r>
      <w:r w:rsidRPr="00FB69B8">
        <w:rPr>
          <w:color w:val="222222"/>
          <w:sz w:val="22"/>
          <w:szCs w:val="22"/>
          <w:u w:val="single"/>
          <w:shd w:val="clear" w:color="auto" w:fill="FFFFFF"/>
        </w:rPr>
        <w:t xml:space="preserve">urtles in Virginia </w:t>
      </w:r>
      <w:r w:rsidR="00FF3C54">
        <w:rPr>
          <w:color w:val="222222"/>
          <w:sz w:val="22"/>
          <w:szCs w:val="22"/>
          <w:u w:val="single"/>
          <w:shd w:val="clear" w:color="auto" w:fill="FFFFFF"/>
        </w:rPr>
        <w:t>P</w:t>
      </w:r>
      <w:r w:rsidRPr="00FB69B8">
        <w:rPr>
          <w:color w:val="222222"/>
          <w:sz w:val="22"/>
          <w:szCs w:val="22"/>
          <w:u w:val="single"/>
          <w:shd w:val="clear" w:color="auto" w:fill="FFFFFF"/>
        </w:rPr>
        <w:t xml:space="preserve">ound </w:t>
      </w:r>
      <w:r w:rsidR="00FF3C54">
        <w:rPr>
          <w:color w:val="222222"/>
          <w:sz w:val="22"/>
          <w:szCs w:val="22"/>
          <w:u w:val="single"/>
          <w:shd w:val="clear" w:color="auto" w:fill="FFFFFF"/>
        </w:rPr>
        <w:t>N</w:t>
      </w:r>
      <w:r w:rsidRPr="00FB69B8">
        <w:rPr>
          <w:color w:val="222222"/>
          <w:sz w:val="22"/>
          <w:szCs w:val="22"/>
          <w:u w:val="single"/>
          <w:shd w:val="clear" w:color="auto" w:fill="FFFFFF"/>
        </w:rPr>
        <w:t xml:space="preserve">ets </w:t>
      </w:r>
      <w:r w:rsidR="00FF3C54">
        <w:rPr>
          <w:color w:val="222222"/>
          <w:sz w:val="22"/>
          <w:szCs w:val="22"/>
          <w:u w:val="single"/>
          <w:shd w:val="clear" w:color="auto" w:fill="FFFFFF"/>
        </w:rPr>
        <w:t>D</w:t>
      </w:r>
      <w:r w:rsidRPr="00FB69B8">
        <w:rPr>
          <w:color w:val="222222"/>
          <w:sz w:val="22"/>
          <w:szCs w:val="22"/>
          <w:u w:val="single"/>
          <w:shd w:val="clear" w:color="auto" w:fill="FFFFFF"/>
        </w:rPr>
        <w:t xml:space="preserve">ata </w:t>
      </w:r>
      <w:r w:rsidR="00FF3C54">
        <w:rPr>
          <w:color w:val="222222"/>
          <w:sz w:val="22"/>
          <w:szCs w:val="22"/>
          <w:u w:val="single"/>
          <w:shd w:val="clear" w:color="auto" w:fill="FFFFFF"/>
        </w:rPr>
        <w:t>C</w:t>
      </w:r>
      <w:r w:rsidRPr="00FB69B8">
        <w:rPr>
          <w:color w:val="222222"/>
          <w:sz w:val="22"/>
          <w:szCs w:val="22"/>
          <w:u w:val="single"/>
          <w:shd w:val="clear" w:color="auto" w:fill="FFFFFF"/>
        </w:rPr>
        <w:t>ollection</w:t>
      </w:r>
    </w:p>
    <w:p w:rsidR="00FB69B8" w:rsidRPr="00FB69B8" w:rsidRDefault="00FB69B8" w:rsidP="00F17BF4">
      <w:pPr>
        <w:ind w:left="720"/>
        <w:rPr>
          <w:sz w:val="22"/>
          <w:szCs w:val="22"/>
        </w:rPr>
      </w:pPr>
      <w:r w:rsidRPr="00FB69B8">
        <w:rPr>
          <w:color w:val="222222"/>
          <w:sz w:val="22"/>
          <w:szCs w:val="22"/>
          <w:shd w:val="clear" w:color="auto" w:fill="FFFFFF"/>
        </w:rPr>
        <w:t xml:space="preserve">NMFS published a notice in the </w:t>
      </w:r>
      <w:r w:rsidRPr="00FB69B8">
        <w:rPr>
          <w:color w:val="222222"/>
          <w:sz w:val="22"/>
          <w:szCs w:val="22"/>
          <w:u w:val="single"/>
          <w:shd w:val="clear" w:color="auto" w:fill="FFFFFF"/>
        </w:rPr>
        <w:t>Federal</w:t>
      </w:r>
      <w:r w:rsidRPr="00FB69B8">
        <w:rPr>
          <w:color w:val="222222"/>
          <w:sz w:val="22"/>
          <w:szCs w:val="22"/>
          <w:shd w:val="clear" w:color="auto" w:fill="FFFFFF"/>
        </w:rPr>
        <w:t xml:space="preserve"> </w:t>
      </w:r>
      <w:r w:rsidRPr="00FB69B8">
        <w:rPr>
          <w:color w:val="222222"/>
          <w:sz w:val="22"/>
          <w:szCs w:val="22"/>
          <w:u w:val="single"/>
          <w:shd w:val="clear" w:color="auto" w:fill="FFFFFF"/>
        </w:rPr>
        <w:t>Register</w:t>
      </w:r>
      <w:r w:rsidRPr="00FB69B8">
        <w:rPr>
          <w:color w:val="222222"/>
          <w:sz w:val="22"/>
          <w:szCs w:val="22"/>
          <w:shd w:val="clear" w:color="auto" w:fill="FFFFFF"/>
        </w:rPr>
        <w:t xml:space="preserve"> on March 4, 2015 (80 FR </w:t>
      </w:r>
      <w:r w:rsidRPr="00FB69B8">
        <w:rPr>
          <w:bCs/>
          <w:sz w:val="22"/>
          <w:szCs w:val="22"/>
        </w:rPr>
        <w:t>11633</w:t>
      </w:r>
      <w:r w:rsidRPr="00FB69B8">
        <w:rPr>
          <w:color w:val="222222"/>
          <w:sz w:val="22"/>
          <w:szCs w:val="22"/>
          <w:shd w:val="clear" w:color="auto" w:fill="FFFFFF"/>
        </w:rPr>
        <w:t>)</w:t>
      </w:r>
      <w:r w:rsidR="003B213A">
        <w:rPr>
          <w:color w:val="222222"/>
          <w:sz w:val="22"/>
          <w:szCs w:val="22"/>
          <w:shd w:val="clear" w:color="auto" w:fill="FFFFFF"/>
        </w:rPr>
        <w:t>,</w:t>
      </w:r>
      <w:r w:rsidRPr="00FB69B8">
        <w:rPr>
          <w:color w:val="222222"/>
          <w:sz w:val="22"/>
          <w:szCs w:val="22"/>
          <w:shd w:val="clear" w:color="auto" w:fill="FFFFFF"/>
        </w:rPr>
        <w:t xml:space="preserve"> requesting comments on a renewal for collection of information requirements under the Paperwork Reduction Act.  This collection of information involves the requirement for Virginia pound net fishermen </w:t>
      </w:r>
      <w:r w:rsidRPr="00FB69B8">
        <w:rPr>
          <w:sz w:val="22"/>
          <w:szCs w:val="22"/>
        </w:rPr>
        <w:t>to report interactions with endangered and threatened sea turtles, found both live and dead, in their pound net operations to NMFS and if necessary, the appropriate rehabilitation and stranding network</w:t>
      </w:r>
      <w:r w:rsidRPr="00FB69B8">
        <w:rPr>
          <w:color w:val="222222"/>
          <w:sz w:val="22"/>
          <w:szCs w:val="22"/>
          <w:shd w:val="clear" w:color="auto" w:fill="FFFFFF"/>
        </w:rPr>
        <w:t xml:space="preserve">.  The comment period closes </w:t>
      </w:r>
      <w:r w:rsidRPr="00FB69B8">
        <w:rPr>
          <w:sz w:val="22"/>
          <w:szCs w:val="22"/>
        </w:rPr>
        <w:t>May 4, 2015</w:t>
      </w:r>
      <w:r w:rsidRPr="00FB69B8">
        <w:rPr>
          <w:color w:val="222222"/>
          <w:sz w:val="22"/>
          <w:szCs w:val="22"/>
          <w:shd w:val="clear" w:color="auto" w:fill="FFFFFF"/>
        </w:rPr>
        <w:t xml:space="preserve">.  </w:t>
      </w:r>
      <w:r w:rsidRPr="00B95D3D">
        <w:rPr>
          <w:color w:val="222222"/>
          <w:sz w:val="22"/>
          <w:szCs w:val="22"/>
          <w:u w:val="single"/>
          <w:shd w:val="clear" w:color="auto" w:fill="FFFFFF"/>
        </w:rPr>
        <w:t xml:space="preserve">For </w:t>
      </w:r>
      <w:r w:rsidR="00AE480A">
        <w:rPr>
          <w:color w:val="222222"/>
          <w:sz w:val="22"/>
          <w:szCs w:val="22"/>
          <w:u w:val="single"/>
          <w:shd w:val="clear" w:color="auto" w:fill="FFFFFF"/>
        </w:rPr>
        <w:t>further</w:t>
      </w:r>
      <w:r w:rsidR="0034157D">
        <w:rPr>
          <w:color w:val="222222"/>
          <w:sz w:val="22"/>
          <w:szCs w:val="22"/>
          <w:u w:val="single"/>
          <w:shd w:val="clear" w:color="auto" w:fill="FFFFFF"/>
        </w:rPr>
        <w:t xml:space="preserve"> information </w:t>
      </w:r>
      <w:r w:rsidRPr="00B95D3D">
        <w:rPr>
          <w:color w:val="222222"/>
          <w:sz w:val="22"/>
          <w:szCs w:val="22"/>
          <w:u w:val="single"/>
          <w:shd w:val="clear" w:color="auto" w:fill="FFFFFF"/>
        </w:rPr>
        <w:t xml:space="preserve">contact Carrie Upite at </w:t>
      </w:r>
      <w:r w:rsidRPr="00B95D3D">
        <w:rPr>
          <w:sz w:val="22"/>
          <w:szCs w:val="22"/>
          <w:u w:val="single"/>
          <w:shd w:val="clear" w:color="auto" w:fill="FFFFFF"/>
        </w:rPr>
        <w:t>(978) 282-8475</w:t>
      </w:r>
      <w:r w:rsidRPr="00B95D3D">
        <w:rPr>
          <w:sz w:val="22"/>
          <w:szCs w:val="22"/>
          <w:u w:val="single"/>
        </w:rPr>
        <w:t xml:space="preserve"> </w:t>
      </w:r>
      <w:r w:rsidRPr="00B95D3D">
        <w:rPr>
          <w:color w:val="222222"/>
          <w:sz w:val="22"/>
          <w:szCs w:val="22"/>
          <w:u w:val="single"/>
          <w:shd w:val="clear" w:color="auto" w:fill="FFFFFF"/>
        </w:rPr>
        <w:t>or email at</w:t>
      </w:r>
      <w:r w:rsidR="00D96B4D" w:rsidRPr="0034157D">
        <w:rPr>
          <w:rStyle w:val="apple-converted-space"/>
          <w:color w:val="222222"/>
          <w:sz w:val="22"/>
          <w:szCs w:val="22"/>
          <w:u w:val="single"/>
          <w:shd w:val="clear" w:color="auto" w:fill="FFFFFF"/>
        </w:rPr>
        <w:t> </w:t>
      </w:r>
      <w:hyperlink r:id="rId25" w:history="1">
        <w:r w:rsidR="00D96B4D" w:rsidRPr="00D96B4D">
          <w:rPr>
            <w:rStyle w:val="Hyperlink"/>
            <w:sz w:val="22"/>
            <w:szCs w:val="22"/>
            <w:shd w:val="clear" w:color="auto" w:fill="FFFFFF"/>
          </w:rPr>
          <w:t>Carrie.U</w:t>
        </w:r>
        <w:r w:rsidRPr="00D96B4D">
          <w:rPr>
            <w:rStyle w:val="Hyperlink"/>
            <w:sz w:val="22"/>
            <w:szCs w:val="22"/>
            <w:shd w:val="clear" w:color="auto" w:fill="FFFFFF"/>
          </w:rPr>
          <w:t>pite@noaa.gov</w:t>
        </w:r>
      </w:hyperlink>
      <w:r w:rsidRPr="00FB69B8">
        <w:rPr>
          <w:rStyle w:val="apple-converted-space"/>
          <w:color w:val="222222"/>
          <w:sz w:val="22"/>
          <w:szCs w:val="22"/>
          <w:shd w:val="clear" w:color="auto" w:fill="FFFFFF"/>
        </w:rPr>
        <w:t>.</w:t>
      </w:r>
    </w:p>
    <w:p w:rsidR="009D0886" w:rsidRPr="008A153B" w:rsidRDefault="00565C21" w:rsidP="008A153B">
      <w:pPr>
        <w:widowControl/>
        <w:autoSpaceDE/>
        <w:autoSpaceDN/>
        <w:adjustRightInd/>
        <w:rPr>
          <w:rFonts w:eastAsia="Calibri"/>
          <w:sz w:val="22"/>
          <w:szCs w:val="22"/>
        </w:rPr>
      </w:pPr>
      <w:r w:rsidRPr="008A153B">
        <w:rPr>
          <w:rFonts w:eastAsia="Calibri"/>
          <w:sz w:val="22"/>
          <w:szCs w:val="22"/>
        </w:rPr>
        <w:t xml:space="preserve"> </w:t>
      </w:r>
    </w:p>
    <w:p w:rsidR="00037F69" w:rsidRPr="003527E6" w:rsidRDefault="00037F69" w:rsidP="008A153B">
      <w:pPr>
        <w:pStyle w:val="Heading1"/>
        <w:spacing w:before="0" w:after="0"/>
        <w:rPr>
          <w:rFonts w:cs="Times New Roman"/>
          <w:szCs w:val="22"/>
          <w:u w:val="single"/>
        </w:rPr>
      </w:pPr>
      <w:r w:rsidRPr="003527E6">
        <w:rPr>
          <w:rFonts w:cs="Times New Roman"/>
          <w:szCs w:val="22"/>
          <w:u w:val="single"/>
        </w:rPr>
        <w:t>Experimental Fishery Actions</w:t>
      </w:r>
      <w:bookmarkEnd w:id="29"/>
      <w:bookmarkEnd w:id="30"/>
      <w:bookmarkEnd w:id="31"/>
      <w:bookmarkEnd w:id="32"/>
      <w:bookmarkEnd w:id="33"/>
    </w:p>
    <w:p w:rsidR="00037F69" w:rsidRPr="008A153B" w:rsidRDefault="00037F69" w:rsidP="008A153B">
      <w:pPr>
        <w:rPr>
          <w:sz w:val="22"/>
          <w:szCs w:val="22"/>
        </w:rPr>
      </w:pPr>
    </w:p>
    <w:p w:rsidR="001E00A6" w:rsidRDefault="001E00A6" w:rsidP="001E00A6">
      <w:pPr>
        <w:rPr>
          <w:b/>
          <w:sz w:val="28"/>
          <w:szCs w:val="28"/>
        </w:rPr>
      </w:pPr>
      <w:bookmarkStart w:id="34" w:name="_Toc296084451"/>
      <w:r>
        <w:rPr>
          <w:b/>
          <w:sz w:val="28"/>
          <w:szCs w:val="28"/>
        </w:rPr>
        <w:t xml:space="preserve">Research Document </w:t>
      </w:r>
      <w:bookmarkEnd w:id="34"/>
      <w:r>
        <w:rPr>
          <w:b/>
          <w:sz w:val="28"/>
          <w:szCs w:val="28"/>
        </w:rPr>
        <w:t xml:space="preserve">Applications </w:t>
      </w:r>
      <w:proofErr w:type="gramStart"/>
      <w:r>
        <w:rPr>
          <w:b/>
          <w:sz w:val="28"/>
          <w:szCs w:val="28"/>
        </w:rPr>
        <w:t>Under</w:t>
      </w:r>
      <w:proofErr w:type="gramEnd"/>
      <w:r>
        <w:rPr>
          <w:b/>
          <w:sz w:val="28"/>
          <w:szCs w:val="28"/>
        </w:rPr>
        <w:t xml:space="preserve"> Review</w:t>
      </w:r>
    </w:p>
    <w:p w:rsidR="001E00A6" w:rsidRDefault="001E00A6" w:rsidP="00D96B4D">
      <w:pPr>
        <w:rPr>
          <w:sz w:val="22"/>
          <w:szCs w:val="22"/>
        </w:rPr>
      </w:pPr>
    </w:p>
    <w:p w:rsidR="00860962" w:rsidRPr="00860962" w:rsidRDefault="00860962" w:rsidP="00860962">
      <w:pPr>
        <w:widowControl/>
        <w:shd w:val="clear" w:color="auto" w:fill="FFFFFF"/>
        <w:autoSpaceDE/>
        <w:adjustRightInd/>
        <w:ind w:left="720"/>
        <w:rPr>
          <w:color w:val="222222"/>
          <w:sz w:val="22"/>
          <w:szCs w:val="22"/>
        </w:rPr>
      </w:pPr>
      <w:r w:rsidRPr="00860962">
        <w:rPr>
          <w:color w:val="222222"/>
          <w:sz w:val="22"/>
          <w:szCs w:val="22"/>
        </w:rPr>
        <w:t xml:space="preserve">The National Fisheries Institute (NFI) submitted a complete </w:t>
      </w:r>
      <w:r w:rsidR="003B213A">
        <w:rPr>
          <w:color w:val="222222"/>
          <w:sz w:val="22"/>
          <w:szCs w:val="22"/>
        </w:rPr>
        <w:t>Exempted Fishing Permit (</w:t>
      </w:r>
      <w:r w:rsidRPr="00860962">
        <w:rPr>
          <w:color w:val="222222"/>
          <w:sz w:val="22"/>
          <w:szCs w:val="22"/>
        </w:rPr>
        <w:t>EFP</w:t>
      </w:r>
      <w:r w:rsidR="003B213A">
        <w:rPr>
          <w:color w:val="222222"/>
          <w:sz w:val="22"/>
          <w:szCs w:val="22"/>
        </w:rPr>
        <w:t>)</w:t>
      </w:r>
      <w:r w:rsidRPr="00860962">
        <w:rPr>
          <w:color w:val="222222"/>
          <w:sz w:val="22"/>
          <w:szCs w:val="22"/>
        </w:rPr>
        <w:t xml:space="preserve"> application on May 13, 2014, but delayed work on the project until spring of 2015.  The exemptions that would allow one commercial fishing vessel to fish outside of the limited access Atlantic sea scallop days-at-sea (DAS) regulations found at 50 CFR 648.53(b); mesh size restrictions at §648.51(a)(2); obstruction in dredge gear restrictions at §648.51(b)(4)(iii); and the crew size regulations at §648.51(c).  In addition, the EFP would temporarily exempt the participating vessel from possession limits and minimum size requirements specified in 50 CFR </w:t>
      </w:r>
      <w:proofErr w:type="gramStart"/>
      <w:r w:rsidRPr="00860962">
        <w:rPr>
          <w:color w:val="222222"/>
          <w:sz w:val="22"/>
          <w:szCs w:val="22"/>
        </w:rPr>
        <w:t>part</w:t>
      </w:r>
      <w:proofErr w:type="gramEnd"/>
      <w:r w:rsidRPr="00860962">
        <w:rPr>
          <w:color w:val="222222"/>
          <w:sz w:val="22"/>
          <w:szCs w:val="22"/>
        </w:rPr>
        <w:t xml:space="preserve"> 648, subsections B and D through O, for sampling purposes only.  The purpose of the project is to assess the incidental mortality of scallops passing through the 4-rings of a 12-foot Turtle Deflector Dredge on sandy and hard substrates off the coast of New Jersey. </w:t>
      </w:r>
      <w:r>
        <w:rPr>
          <w:color w:val="222222"/>
          <w:sz w:val="22"/>
          <w:szCs w:val="22"/>
        </w:rPr>
        <w:t xml:space="preserve"> </w:t>
      </w:r>
      <w:r w:rsidRPr="00860962">
        <w:rPr>
          <w:color w:val="222222"/>
          <w:sz w:val="22"/>
          <w:szCs w:val="22"/>
        </w:rPr>
        <w:t xml:space="preserve">The project is being funded through a grant with the Atlantic Sea Scallop Research Set-Aside Program.  </w:t>
      </w:r>
      <w:r w:rsidRPr="00B95D3D">
        <w:rPr>
          <w:color w:val="222222"/>
          <w:sz w:val="22"/>
          <w:szCs w:val="22"/>
          <w:u w:val="single"/>
        </w:rPr>
        <w:t xml:space="preserve">For </w:t>
      </w:r>
      <w:r w:rsidR="00AE480A">
        <w:rPr>
          <w:color w:val="222222"/>
          <w:sz w:val="22"/>
          <w:szCs w:val="22"/>
          <w:u w:val="single"/>
        </w:rPr>
        <w:t>further</w:t>
      </w:r>
      <w:r w:rsidRPr="00B95D3D">
        <w:rPr>
          <w:color w:val="222222"/>
          <w:sz w:val="22"/>
          <w:szCs w:val="22"/>
          <w:u w:val="single"/>
        </w:rPr>
        <w:t xml:space="preserve"> information, contact </w:t>
      </w:r>
      <w:proofErr w:type="spellStart"/>
      <w:r w:rsidRPr="00B95D3D">
        <w:rPr>
          <w:color w:val="222222"/>
          <w:sz w:val="22"/>
          <w:szCs w:val="22"/>
          <w:u w:val="single"/>
        </w:rPr>
        <w:t>Shannah</w:t>
      </w:r>
      <w:proofErr w:type="spellEnd"/>
      <w:r w:rsidRPr="00B95D3D">
        <w:rPr>
          <w:color w:val="222222"/>
          <w:sz w:val="22"/>
          <w:szCs w:val="22"/>
          <w:u w:val="single"/>
        </w:rPr>
        <w:t xml:space="preserve"> </w:t>
      </w:r>
      <w:proofErr w:type="spellStart"/>
      <w:r w:rsidRPr="00B95D3D">
        <w:rPr>
          <w:color w:val="222222"/>
          <w:sz w:val="22"/>
          <w:szCs w:val="22"/>
          <w:u w:val="single"/>
        </w:rPr>
        <w:t>Jaburek</w:t>
      </w:r>
      <w:proofErr w:type="spellEnd"/>
      <w:r w:rsidRPr="00B95D3D">
        <w:rPr>
          <w:color w:val="222222"/>
          <w:sz w:val="22"/>
          <w:szCs w:val="22"/>
          <w:u w:val="single"/>
        </w:rPr>
        <w:t xml:space="preserve"> at </w:t>
      </w:r>
      <w:hyperlink r:id="rId26" w:tgtFrame="_blank" w:history="1">
        <w:r w:rsidRPr="00B95D3D">
          <w:rPr>
            <w:rStyle w:val="Hyperlink"/>
            <w:color w:val="auto"/>
            <w:sz w:val="22"/>
            <w:szCs w:val="22"/>
          </w:rPr>
          <w:t>(978) 282-8456</w:t>
        </w:r>
      </w:hyperlink>
      <w:r w:rsidRPr="00B95D3D">
        <w:rPr>
          <w:color w:val="222222"/>
          <w:sz w:val="22"/>
          <w:szCs w:val="22"/>
          <w:u w:val="single"/>
        </w:rPr>
        <w:t> or e-mail at </w:t>
      </w:r>
      <w:hyperlink r:id="rId27" w:history="1">
        <w:r w:rsidR="00D96B4D" w:rsidRPr="008276B2">
          <w:rPr>
            <w:rStyle w:val="Hyperlink"/>
            <w:sz w:val="22"/>
            <w:szCs w:val="22"/>
          </w:rPr>
          <w:t>Shannah.Jaburek@noaa.gov</w:t>
        </w:r>
      </w:hyperlink>
      <w:r w:rsidRPr="00860962">
        <w:rPr>
          <w:color w:val="222222"/>
          <w:sz w:val="22"/>
          <w:szCs w:val="22"/>
        </w:rPr>
        <w:t>.</w:t>
      </w:r>
    </w:p>
    <w:p w:rsidR="00860962" w:rsidRPr="00860962" w:rsidRDefault="00860962" w:rsidP="00860962">
      <w:pPr>
        <w:widowControl/>
        <w:shd w:val="clear" w:color="auto" w:fill="FFFFFF"/>
        <w:autoSpaceDE/>
        <w:adjustRightInd/>
        <w:ind w:left="720"/>
        <w:rPr>
          <w:color w:val="222222"/>
          <w:sz w:val="22"/>
          <w:szCs w:val="22"/>
        </w:rPr>
      </w:pPr>
    </w:p>
    <w:p w:rsidR="00860962" w:rsidRPr="00860962" w:rsidRDefault="00860962" w:rsidP="00860962">
      <w:pPr>
        <w:widowControl/>
        <w:shd w:val="clear" w:color="auto" w:fill="FFFFFF"/>
        <w:autoSpaceDE/>
        <w:adjustRightInd/>
        <w:ind w:left="720"/>
        <w:rPr>
          <w:b/>
          <w:color w:val="222222"/>
          <w:sz w:val="28"/>
          <w:szCs w:val="28"/>
        </w:rPr>
      </w:pPr>
      <w:r w:rsidRPr="00860962">
        <w:rPr>
          <w:color w:val="222222"/>
          <w:sz w:val="22"/>
          <w:szCs w:val="22"/>
        </w:rPr>
        <w:t xml:space="preserve">The Virginia Institute of Marine Science submitted a complete application for a </w:t>
      </w:r>
      <w:r w:rsidR="004E6F4E">
        <w:rPr>
          <w:color w:val="222222"/>
          <w:sz w:val="22"/>
          <w:szCs w:val="22"/>
        </w:rPr>
        <w:t xml:space="preserve">Letter of Acknowledgement </w:t>
      </w:r>
      <w:r w:rsidRPr="00860962">
        <w:rPr>
          <w:color w:val="222222"/>
          <w:sz w:val="22"/>
          <w:szCs w:val="22"/>
        </w:rPr>
        <w:t xml:space="preserve">on March 24, 2015, to complete the second year of a two year Atlantic Sea Scallop Research Set-Aside Program project titled "Discard Mortality of Sea Scallops following capture and handling in the sea scallops dredge fishery."  This study will estimate the scallop discard mortality rate characteristic of the commercial dredge fishery.  The approach will be to assess the short-term survival (about 7 days) of observed scallops by holding the animals in a </w:t>
      </w:r>
      <w:r w:rsidRPr="00860962">
        <w:rPr>
          <w:color w:val="222222"/>
          <w:sz w:val="22"/>
          <w:szCs w:val="22"/>
        </w:rPr>
        <w:lastRenderedPageBreak/>
        <w:t xml:space="preserve">novel chilled seawater deck tank system engineered for discard mortality work.  </w:t>
      </w:r>
      <w:r w:rsidRPr="00B95D3D">
        <w:rPr>
          <w:color w:val="222222"/>
          <w:sz w:val="22"/>
          <w:szCs w:val="22"/>
          <w:u w:val="single"/>
        </w:rPr>
        <w:t xml:space="preserve">For </w:t>
      </w:r>
      <w:r w:rsidR="00431F95">
        <w:rPr>
          <w:color w:val="222222"/>
          <w:sz w:val="22"/>
          <w:szCs w:val="22"/>
          <w:u w:val="single"/>
        </w:rPr>
        <w:t xml:space="preserve">further </w:t>
      </w:r>
      <w:r w:rsidRPr="00B95D3D">
        <w:rPr>
          <w:color w:val="222222"/>
          <w:sz w:val="22"/>
          <w:szCs w:val="22"/>
          <w:u w:val="single"/>
        </w:rPr>
        <w:t xml:space="preserve">information, contact </w:t>
      </w:r>
      <w:proofErr w:type="spellStart"/>
      <w:r w:rsidRPr="00B95D3D">
        <w:rPr>
          <w:color w:val="222222"/>
          <w:sz w:val="22"/>
          <w:szCs w:val="22"/>
          <w:u w:val="single"/>
        </w:rPr>
        <w:t>Shannah</w:t>
      </w:r>
      <w:proofErr w:type="spellEnd"/>
      <w:r w:rsidRPr="00B95D3D">
        <w:rPr>
          <w:color w:val="222222"/>
          <w:sz w:val="22"/>
          <w:szCs w:val="22"/>
          <w:u w:val="single"/>
        </w:rPr>
        <w:t xml:space="preserve"> </w:t>
      </w:r>
      <w:proofErr w:type="spellStart"/>
      <w:r w:rsidRPr="00B95D3D">
        <w:rPr>
          <w:color w:val="222222"/>
          <w:sz w:val="22"/>
          <w:szCs w:val="22"/>
          <w:u w:val="single"/>
        </w:rPr>
        <w:t>Jaburek</w:t>
      </w:r>
      <w:proofErr w:type="spellEnd"/>
      <w:r w:rsidRPr="00B95D3D">
        <w:rPr>
          <w:color w:val="222222"/>
          <w:sz w:val="22"/>
          <w:szCs w:val="22"/>
          <w:u w:val="single"/>
        </w:rPr>
        <w:t xml:space="preserve"> at</w:t>
      </w:r>
      <w:r w:rsidR="00D96B4D" w:rsidRPr="00B95D3D">
        <w:rPr>
          <w:color w:val="222222"/>
          <w:sz w:val="22"/>
          <w:szCs w:val="22"/>
          <w:u w:val="single"/>
        </w:rPr>
        <w:t xml:space="preserve"> </w:t>
      </w:r>
      <w:hyperlink r:id="rId28" w:tgtFrame="_blank" w:history="1">
        <w:r w:rsidRPr="00B95D3D">
          <w:rPr>
            <w:rStyle w:val="Hyperlink"/>
            <w:color w:val="auto"/>
            <w:sz w:val="22"/>
            <w:szCs w:val="22"/>
          </w:rPr>
          <w:t>(978) 282-8456</w:t>
        </w:r>
      </w:hyperlink>
      <w:r w:rsidRPr="00B95D3D">
        <w:rPr>
          <w:sz w:val="22"/>
          <w:szCs w:val="22"/>
          <w:u w:val="single"/>
        </w:rPr>
        <w:t> </w:t>
      </w:r>
      <w:r w:rsidRPr="00B95D3D">
        <w:rPr>
          <w:color w:val="222222"/>
          <w:sz w:val="22"/>
          <w:szCs w:val="22"/>
          <w:u w:val="single"/>
        </w:rPr>
        <w:t>or e-mail at </w:t>
      </w:r>
      <w:hyperlink r:id="rId29" w:history="1">
        <w:r w:rsidR="00D96B4D" w:rsidRPr="008276B2">
          <w:rPr>
            <w:rStyle w:val="Hyperlink"/>
            <w:sz w:val="22"/>
            <w:szCs w:val="22"/>
          </w:rPr>
          <w:t>Shannah.Jaburek@noaa.gov</w:t>
        </w:r>
      </w:hyperlink>
      <w:r w:rsidRPr="00860962">
        <w:rPr>
          <w:color w:val="222222"/>
          <w:sz w:val="22"/>
          <w:szCs w:val="22"/>
        </w:rPr>
        <w:t>.</w:t>
      </w:r>
      <w:r w:rsidRPr="00860962">
        <w:rPr>
          <w:color w:val="222222"/>
          <w:sz w:val="22"/>
          <w:szCs w:val="22"/>
        </w:rPr>
        <w:br/>
      </w:r>
      <w:r w:rsidRPr="00860962">
        <w:rPr>
          <w:b/>
          <w:color w:val="222222"/>
          <w:sz w:val="28"/>
          <w:szCs w:val="28"/>
        </w:rPr>
        <w:t> </w:t>
      </w:r>
    </w:p>
    <w:p w:rsidR="00C646AD" w:rsidRPr="002A077B" w:rsidRDefault="00C646AD" w:rsidP="00C646AD">
      <w:pPr>
        <w:ind w:left="720"/>
        <w:rPr>
          <w:sz w:val="22"/>
          <w:szCs w:val="22"/>
        </w:rPr>
      </w:pPr>
      <w:r w:rsidRPr="00C646AD">
        <w:rPr>
          <w:sz w:val="22"/>
          <w:szCs w:val="22"/>
        </w:rPr>
        <w:t xml:space="preserve">On April 1, 2015, </w:t>
      </w:r>
      <w:proofErr w:type="spellStart"/>
      <w:r w:rsidRPr="00C646AD">
        <w:rPr>
          <w:sz w:val="22"/>
          <w:szCs w:val="22"/>
        </w:rPr>
        <w:t>SeaPlan</w:t>
      </w:r>
      <w:proofErr w:type="spellEnd"/>
      <w:r w:rsidRPr="00C646AD">
        <w:rPr>
          <w:sz w:val="22"/>
          <w:szCs w:val="22"/>
        </w:rPr>
        <w:t xml:space="preserve"> submitted an application for an extension of a Letter of Acknowledgement, to conduct an American </w:t>
      </w:r>
      <w:r w:rsidR="00AA6DD3">
        <w:rPr>
          <w:sz w:val="22"/>
          <w:szCs w:val="22"/>
        </w:rPr>
        <w:t>l</w:t>
      </w:r>
      <w:r w:rsidRPr="00C646AD">
        <w:rPr>
          <w:sz w:val="22"/>
          <w:szCs w:val="22"/>
        </w:rPr>
        <w:t>obster abundance study at the construction site of the Block Island Wind Farm (BIWF), located within Lobster Management Area 2</w:t>
      </w:r>
      <w:r w:rsidRPr="00C646AD">
        <w:rPr>
          <w:color w:val="222222"/>
          <w:sz w:val="22"/>
          <w:szCs w:val="22"/>
        </w:rPr>
        <w:t xml:space="preserve">.  </w:t>
      </w:r>
      <w:r w:rsidRPr="00C646AD">
        <w:rPr>
          <w:sz w:val="22"/>
          <w:szCs w:val="22"/>
        </w:rPr>
        <w:t xml:space="preserve">This lobster abundance study will take place over a period of 4 years:  2 years before construction, 1 year during construction, and 1 year after construction.   </w:t>
      </w:r>
      <w:proofErr w:type="spellStart"/>
      <w:r w:rsidRPr="00C646AD">
        <w:rPr>
          <w:sz w:val="22"/>
          <w:szCs w:val="22"/>
        </w:rPr>
        <w:t>SeaPlan</w:t>
      </w:r>
      <w:proofErr w:type="spellEnd"/>
      <w:r w:rsidRPr="00C646AD">
        <w:rPr>
          <w:sz w:val="22"/>
          <w:szCs w:val="22"/>
        </w:rPr>
        <w:t xml:space="preserve"> will contract two commercial fishing vessels to determine the lobster abundance in the BIWF location.  During May through October, 4 study sites will be sampled, twice per month.  The study will utilize 3 trawl lines per site, with 12 traps per trawl line.  Each trawl line will have 2 regularly configured traps and 10 </w:t>
      </w:r>
      <w:proofErr w:type="gramStart"/>
      <w:r w:rsidRPr="00C646AD">
        <w:rPr>
          <w:sz w:val="22"/>
          <w:szCs w:val="22"/>
        </w:rPr>
        <w:t>vent-</w:t>
      </w:r>
      <w:proofErr w:type="gramEnd"/>
      <w:r w:rsidRPr="00C646AD">
        <w:rPr>
          <w:sz w:val="22"/>
          <w:szCs w:val="22"/>
        </w:rPr>
        <w:t>less traps.</w:t>
      </w:r>
      <w:r w:rsidRPr="00C646AD">
        <w:rPr>
          <w:color w:val="222222"/>
          <w:sz w:val="22"/>
          <w:szCs w:val="22"/>
        </w:rPr>
        <w:t xml:space="preserve">  All lobsters caught during the sampling activity will be promptly returned to the water after sampling data are collected.  Bycatch species will be immediately returned to the water upon hauling activity.  </w:t>
      </w:r>
      <w:r w:rsidRPr="002A077B">
        <w:rPr>
          <w:color w:val="222222"/>
          <w:sz w:val="22"/>
          <w:szCs w:val="22"/>
          <w:u w:val="single"/>
          <w:shd w:val="clear" w:color="auto" w:fill="FFFFFF"/>
        </w:rPr>
        <w:t xml:space="preserve">For </w:t>
      </w:r>
      <w:r w:rsidR="00431F95" w:rsidRPr="002A077B">
        <w:rPr>
          <w:color w:val="222222"/>
          <w:sz w:val="22"/>
          <w:szCs w:val="22"/>
          <w:u w:val="single"/>
          <w:shd w:val="clear" w:color="auto" w:fill="FFFFFF"/>
        </w:rPr>
        <w:t xml:space="preserve">further </w:t>
      </w:r>
      <w:r w:rsidRPr="002A077B">
        <w:rPr>
          <w:color w:val="222222"/>
          <w:sz w:val="22"/>
          <w:szCs w:val="22"/>
          <w:u w:val="single"/>
          <w:shd w:val="clear" w:color="auto" w:fill="FFFFFF"/>
        </w:rPr>
        <w:t xml:space="preserve">information, contact Reid </w:t>
      </w:r>
      <w:proofErr w:type="spellStart"/>
      <w:r w:rsidRPr="002A077B">
        <w:rPr>
          <w:color w:val="222222"/>
          <w:sz w:val="22"/>
          <w:szCs w:val="22"/>
          <w:u w:val="single"/>
          <w:shd w:val="clear" w:color="auto" w:fill="FFFFFF"/>
        </w:rPr>
        <w:t>Lichwell</w:t>
      </w:r>
      <w:proofErr w:type="spellEnd"/>
      <w:r w:rsidRPr="002A077B">
        <w:rPr>
          <w:color w:val="222222"/>
          <w:sz w:val="22"/>
          <w:szCs w:val="22"/>
          <w:u w:val="single"/>
          <w:shd w:val="clear" w:color="auto" w:fill="FFFFFF"/>
        </w:rPr>
        <w:t xml:space="preserve"> at </w:t>
      </w:r>
      <w:hyperlink r:id="rId30" w:history="1">
        <w:r w:rsidR="00D96B4D" w:rsidRPr="002A077B">
          <w:rPr>
            <w:rStyle w:val="Hyperlink"/>
            <w:color w:val="auto"/>
            <w:sz w:val="22"/>
            <w:szCs w:val="22"/>
            <w:shd w:val="clear" w:color="auto" w:fill="FFFFFF"/>
          </w:rPr>
          <w:t>(978) 281-9112</w:t>
        </w:r>
      </w:hyperlink>
      <w:r w:rsidRPr="002A077B">
        <w:rPr>
          <w:color w:val="222222"/>
          <w:sz w:val="22"/>
          <w:szCs w:val="22"/>
          <w:u w:val="single"/>
          <w:shd w:val="clear" w:color="auto" w:fill="FFFFFF"/>
        </w:rPr>
        <w:t> or e-mail at</w:t>
      </w:r>
      <w:r w:rsidRPr="002A077B">
        <w:rPr>
          <w:color w:val="222222"/>
          <w:sz w:val="22"/>
          <w:szCs w:val="22"/>
          <w:shd w:val="clear" w:color="auto" w:fill="FFFFFF"/>
        </w:rPr>
        <w:t xml:space="preserve"> </w:t>
      </w:r>
      <w:hyperlink r:id="rId31" w:history="1">
        <w:r w:rsidRPr="002A077B">
          <w:rPr>
            <w:rStyle w:val="Hyperlink"/>
            <w:sz w:val="22"/>
            <w:szCs w:val="22"/>
          </w:rPr>
          <w:t>Reid.Lichwell@noaa.gov</w:t>
        </w:r>
      </w:hyperlink>
      <w:r w:rsidRPr="002A077B">
        <w:rPr>
          <w:sz w:val="22"/>
          <w:szCs w:val="22"/>
        </w:rPr>
        <w:t>.</w:t>
      </w:r>
    </w:p>
    <w:p w:rsidR="00860962" w:rsidRPr="00C646AD" w:rsidRDefault="00860962" w:rsidP="00D87695">
      <w:pPr>
        <w:widowControl/>
        <w:shd w:val="clear" w:color="auto" w:fill="FFFFFF"/>
        <w:autoSpaceDE/>
        <w:adjustRightInd/>
        <w:ind w:left="720"/>
        <w:rPr>
          <w:b/>
          <w:color w:val="222222"/>
          <w:sz w:val="22"/>
          <w:szCs w:val="22"/>
        </w:rPr>
      </w:pPr>
    </w:p>
    <w:p w:rsidR="00D87695" w:rsidRPr="00D87695" w:rsidRDefault="00D87695" w:rsidP="00D00047">
      <w:pPr>
        <w:widowControl/>
        <w:shd w:val="clear" w:color="auto" w:fill="FFFFFF"/>
        <w:autoSpaceDE/>
        <w:adjustRightInd/>
        <w:rPr>
          <w:b/>
          <w:color w:val="222222"/>
          <w:sz w:val="28"/>
          <w:szCs w:val="28"/>
        </w:rPr>
      </w:pPr>
      <w:r w:rsidRPr="00D87695">
        <w:rPr>
          <w:b/>
          <w:color w:val="222222"/>
          <w:sz w:val="28"/>
          <w:szCs w:val="28"/>
        </w:rPr>
        <w:t>Research Document Application Review Completed</w:t>
      </w:r>
    </w:p>
    <w:p w:rsidR="00D87695" w:rsidRDefault="00D87695" w:rsidP="00D00047">
      <w:pPr>
        <w:rPr>
          <w:color w:val="222222"/>
          <w:sz w:val="22"/>
          <w:szCs w:val="22"/>
          <w:shd w:val="clear" w:color="auto" w:fill="FFFFFF"/>
        </w:rPr>
      </w:pPr>
    </w:p>
    <w:p w:rsidR="00C646AD" w:rsidRDefault="00C646AD" w:rsidP="00C646AD">
      <w:pPr>
        <w:ind w:left="720"/>
        <w:rPr>
          <w:sz w:val="22"/>
          <w:szCs w:val="22"/>
        </w:rPr>
      </w:pPr>
      <w:r>
        <w:rPr>
          <w:sz w:val="22"/>
          <w:szCs w:val="22"/>
        </w:rPr>
        <w:t xml:space="preserve">An EFP was issued on April 8, 2015, to the University of Massachusetts Dartmouth, School for Marine Science and Technology (SMAST) for the Monkfish Research Set-Aside (RSA) Program for fishing year 2015.  This project will allow vessels to conduct compensation fishing to support funding for researching mortality rates of winter skates that are captured in sink gillnets in the targeted monkfish fishery.  </w:t>
      </w:r>
      <w:r>
        <w:rPr>
          <w:snapToGrid w:val="0"/>
        </w:rPr>
        <w:t>The EFP exempts vessels from monkfish DAS possession limits in the Northern and Southern Monkfish Fishery Management Areas.  Fishing activity will otherwise be conducted under normal monkfish commercial fishing practices</w:t>
      </w:r>
      <w:r>
        <w:rPr>
          <w:snapToGrid w:val="0"/>
          <w:lang w:val="en-CA"/>
        </w:rPr>
        <w:t xml:space="preserve">. Vessels that are collectively operating under this EFP for the 2015 fishing year could use up to 252 monkfish RSA DAS or catch 806,400 lb of whole monkfish, whichever occurs first.  </w:t>
      </w:r>
      <w:r w:rsidRPr="006648C0">
        <w:rPr>
          <w:color w:val="222222"/>
          <w:sz w:val="22"/>
          <w:szCs w:val="22"/>
          <w:u w:val="single"/>
          <w:shd w:val="clear" w:color="auto" w:fill="FFFFFF"/>
        </w:rPr>
        <w:t xml:space="preserve">For additional information, contact Reid </w:t>
      </w:r>
      <w:proofErr w:type="spellStart"/>
      <w:r w:rsidRPr="006648C0">
        <w:rPr>
          <w:color w:val="222222"/>
          <w:sz w:val="22"/>
          <w:szCs w:val="22"/>
          <w:u w:val="single"/>
          <w:shd w:val="clear" w:color="auto" w:fill="FFFFFF"/>
        </w:rPr>
        <w:t>Lichwell</w:t>
      </w:r>
      <w:proofErr w:type="spellEnd"/>
      <w:r w:rsidRPr="006648C0">
        <w:rPr>
          <w:color w:val="222222"/>
          <w:sz w:val="22"/>
          <w:szCs w:val="22"/>
          <w:u w:val="single"/>
          <w:shd w:val="clear" w:color="auto" w:fill="FFFFFF"/>
        </w:rPr>
        <w:t xml:space="preserve"> at </w:t>
      </w:r>
      <w:hyperlink r:id="rId32" w:history="1">
        <w:r w:rsidR="00D96B4D" w:rsidRPr="006648C0">
          <w:rPr>
            <w:rStyle w:val="Hyperlink"/>
            <w:color w:val="auto"/>
            <w:sz w:val="22"/>
            <w:szCs w:val="22"/>
          </w:rPr>
          <w:t>(978) 281-9112</w:t>
        </w:r>
      </w:hyperlink>
      <w:r w:rsidRPr="006648C0">
        <w:rPr>
          <w:color w:val="222222"/>
          <w:sz w:val="22"/>
          <w:szCs w:val="22"/>
          <w:u w:val="single"/>
          <w:shd w:val="clear" w:color="auto" w:fill="FFFFFF"/>
        </w:rPr>
        <w:t xml:space="preserve"> or e-mail at </w:t>
      </w:r>
      <w:hyperlink r:id="rId33" w:history="1">
        <w:r>
          <w:rPr>
            <w:rStyle w:val="Hyperlink"/>
            <w:sz w:val="22"/>
            <w:szCs w:val="22"/>
          </w:rPr>
          <w:t>Reid.Lichwell@noaa.gov</w:t>
        </w:r>
      </w:hyperlink>
      <w:r>
        <w:rPr>
          <w:sz w:val="22"/>
          <w:szCs w:val="22"/>
        </w:rPr>
        <w:t>.</w:t>
      </w:r>
    </w:p>
    <w:p w:rsidR="00860962" w:rsidRDefault="00860962" w:rsidP="00A616E4">
      <w:pPr>
        <w:ind w:left="720"/>
        <w:rPr>
          <w:color w:val="222222"/>
          <w:sz w:val="22"/>
          <w:szCs w:val="22"/>
          <w:shd w:val="clear" w:color="auto" w:fill="FFFFFF"/>
        </w:rPr>
      </w:pPr>
    </w:p>
    <w:p w:rsidR="00EB2993" w:rsidRPr="00EB2993" w:rsidRDefault="00EB2993" w:rsidP="00F00DA2">
      <w:pPr>
        <w:rPr>
          <w:b/>
          <w:sz w:val="28"/>
          <w:szCs w:val="28"/>
        </w:rPr>
      </w:pPr>
      <w:r w:rsidRPr="00EB2993">
        <w:rPr>
          <w:b/>
          <w:sz w:val="28"/>
          <w:szCs w:val="28"/>
        </w:rPr>
        <w:t xml:space="preserve">Protected Resources Actions </w:t>
      </w:r>
    </w:p>
    <w:p w:rsidR="00EB2993" w:rsidRDefault="00CB7FD1" w:rsidP="00EB2993">
      <w:r>
        <w:tab/>
      </w:r>
    </w:p>
    <w:p w:rsidR="00CB7FD1" w:rsidRPr="004E6F4E" w:rsidRDefault="00CB7FD1" w:rsidP="00CB7FD1">
      <w:pPr>
        <w:ind w:left="720"/>
        <w:rPr>
          <w:sz w:val="22"/>
          <w:szCs w:val="22"/>
        </w:rPr>
      </w:pPr>
      <w:r w:rsidRPr="004E6F4E">
        <w:rPr>
          <w:sz w:val="22"/>
          <w:szCs w:val="22"/>
          <w:u w:val="single"/>
        </w:rPr>
        <w:t xml:space="preserve">Proposed Rule to Identify and List Humpback Whale Distinct Population Segments Under the </w:t>
      </w:r>
      <w:r w:rsidR="00B95D3D" w:rsidRPr="00B95D3D">
        <w:rPr>
          <w:sz w:val="22"/>
          <w:szCs w:val="22"/>
          <w:u w:val="single"/>
        </w:rPr>
        <w:t>Endangered Species Act</w:t>
      </w:r>
      <w:r w:rsidR="00B95D3D">
        <w:rPr>
          <w:sz w:val="22"/>
          <w:szCs w:val="22"/>
        </w:rPr>
        <w:t xml:space="preserve"> </w:t>
      </w:r>
      <w:r w:rsidRPr="004E6F4E">
        <w:rPr>
          <w:sz w:val="22"/>
          <w:szCs w:val="22"/>
        </w:rPr>
        <w:t xml:space="preserve">  </w:t>
      </w:r>
    </w:p>
    <w:p w:rsidR="00CA258E" w:rsidRPr="00CA258E" w:rsidRDefault="00B95D3D" w:rsidP="00F22F5D">
      <w:pPr>
        <w:ind w:left="720"/>
        <w:rPr>
          <w:sz w:val="22"/>
          <w:szCs w:val="22"/>
        </w:rPr>
      </w:pPr>
      <w:r>
        <w:rPr>
          <w:sz w:val="22"/>
          <w:szCs w:val="22"/>
        </w:rPr>
        <w:t>NMFS</w:t>
      </w:r>
      <w:r w:rsidR="00CB7FD1" w:rsidRPr="00CB7FD1">
        <w:rPr>
          <w:sz w:val="22"/>
          <w:szCs w:val="22"/>
        </w:rPr>
        <w:t xml:space="preserve"> published a proposed rule in the </w:t>
      </w:r>
      <w:r w:rsidR="00CB7FD1" w:rsidRPr="00CB7FD1">
        <w:rPr>
          <w:sz w:val="22"/>
          <w:szCs w:val="22"/>
          <w:u w:val="single"/>
        </w:rPr>
        <w:t>Federal</w:t>
      </w:r>
      <w:r w:rsidR="00CB7FD1" w:rsidRPr="00CB7FD1">
        <w:rPr>
          <w:sz w:val="22"/>
          <w:szCs w:val="22"/>
        </w:rPr>
        <w:t xml:space="preserve"> </w:t>
      </w:r>
      <w:r w:rsidR="00CB7FD1" w:rsidRPr="00CB7FD1">
        <w:rPr>
          <w:sz w:val="22"/>
          <w:szCs w:val="22"/>
          <w:u w:val="single"/>
        </w:rPr>
        <w:t>Register</w:t>
      </w:r>
      <w:r w:rsidR="00CB7FD1" w:rsidRPr="00CB7FD1">
        <w:rPr>
          <w:sz w:val="22"/>
          <w:szCs w:val="22"/>
        </w:rPr>
        <w:t xml:space="preserve"> on April 2</w:t>
      </w:r>
      <w:r w:rsidR="00F22F5D">
        <w:rPr>
          <w:sz w:val="22"/>
          <w:szCs w:val="22"/>
        </w:rPr>
        <w:t>1</w:t>
      </w:r>
      <w:r w:rsidR="00CB7FD1" w:rsidRPr="00CB7FD1">
        <w:rPr>
          <w:sz w:val="22"/>
          <w:szCs w:val="22"/>
        </w:rPr>
        <w:t>, 2015</w:t>
      </w:r>
      <w:r w:rsidR="00F22F5D">
        <w:rPr>
          <w:sz w:val="22"/>
          <w:szCs w:val="22"/>
        </w:rPr>
        <w:t>,</w:t>
      </w:r>
      <w:r w:rsidR="00CB7FD1" w:rsidRPr="00CB7FD1">
        <w:rPr>
          <w:sz w:val="22"/>
          <w:szCs w:val="22"/>
        </w:rPr>
        <w:t xml:space="preserve"> with a 90 day comment period to revise the </w:t>
      </w:r>
      <w:r>
        <w:rPr>
          <w:sz w:val="22"/>
          <w:szCs w:val="22"/>
        </w:rPr>
        <w:t>Endangered Species Act (</w:t>
      </w:r>
      <w:r w:rsidR="00CB7FD1" w:rsidRPr="00CB7FD1">
        <w:rPr>
          <w:sz w:val="22"/>
          <w:szCs w:val="22"/>
        </w:rPr>
        <w:t>ESA</w:t>
      </w:r>
      <w:r>
        <w:rPr>
          <w:sz w:val="22"/>
          <w:szCs w:val="22"/>
        </w:rPr>
        <w:t>)</w:t>
      </w:r>
      <w:r w:rsidR="00CB7FD1" w:rsidRPr="00CB7FD1">
        <w:rPr>
          <w:sz w:val="22"/>
          <w:szCs w:val="22"/>
        </w:rPr>
        <w:t xml:space="preserve"> listing for the humpback whale.   </w:t>
      </w:r>
      <w:r>
        <w:rPr>
          <w:sz w:val="22"/>
          <w:szCs w:val="22"/>
        </w:rPr>
        <w:t>There will b</w:t>
      </w:r>
      <w:r w:rsidR="00BB54D0">
        <w:rPr>
          <w:sz w:val="22"/>
          <w:szCs w:val="22"/>
        </w:rPr>
        <w:t>e</w:t>
      </w:r>
      <w:r w:rsidR="00F22F5D">
        <w:rPr>
          <w:sz w:val="22"/>
          <w:szCs w:val="22"/>
        </w:rPr>
        <w:t xml:space="preserve"> </w:t>
      </w:r>
      <w:r w:rsidR="00CA258E" w:rsidRPr="00CA258E">
        <w:rPr>
          <w:sz w:val="22"/>
          <w:szCs w:val="22"/>
        </w:rPr>
        <w:t>two public meetings in our Region for the humpback whale revised listings:</w:t>
      </w:r>
    </w:p>
    <w:p w:rsidR="00CA258E" w:rsidRPr="00CA258E" w:rsidRDefault="00CA258E" w:rsidP="00CA258E">
      <w:pPr>
        <w:widowControl/>
        <w:numPr>
          <w:ilvl w:val="0"/>
          <w:numId w:val="30"/>
        </w:numPr>
        <w:autoSpaceDE/>
        <w:autoSpaceDN/>
        <w:adjustRightInd/>
        <w:spacing w:after="200" w:line="276" w:lineRule="auto"/>
        <w:contextualSpacing/>
        <w:rPr>
          <w:rFonts w:eastAsia="Calibri"/>
          <w:sz w:val="22"/>
          <w:szCs w:val="22"/>
        </w:rPr>
      </w:pPr>
      <w:r w:rsidRPr="00CA258E">
        <w:rPr>
          <w:rFonts w:eastAsia="Calibri"/>
          <w:sz w:val="22"/>
          <w:szCs w:val="22"/>
        </w:rPr>
        <w:t>June 3rd – Plymouth, MA, and  </w:t>
      </w:r>
    </w:p>
    <w:p w:rsidR="00CA258E" w:rsidRPr="00CA258E" w:rsidRDefault="00CA258E" w:rsidP="00CA258E">
      <w:pPr>
        <w:widowControl/>
        <w:numPr>
          <w:ilvl w:val="0"/>
          <w:numId w:val="30"/>
        </w:numPr>
        <w:autoSpaceDE/>
        <w:autoSpaceDN/>
        <w:adjustRightInd/>
        <w:spacing w:after="200" w:line="276" w:lineRule="auto"/>
        <w:contextualSpacing/>
        <w:rPr>
          <w:rFonts w:eastAsia="Calibri"/>
          <w:sz w:val="22"/>
          <w:szCs w:val="22"/>
        </w:rPr>
      </w:pPr>
      <w:r w:rsidRPr="00CA258E">
        <w:rPr>
          <w:rFonts w:eastAsia="Calibri"/>
          <w:sz w:val="22"/>
          <w:szCs w:val="22"/>
        </w:rPr>
        <w:t>June 10th – Virginia Beach, VA (Public listening session of the Mid-Atlantic Council meeting).</w:t>
      </w:r>
    </w:p>
    <w:p w:rsidR="00CB7FD1" w:rsidRDefault="00CB7FD1" w:rsidP="00464F39">
      <w:pPr>
        <w:ind w:left="720"/>
        <w:rPr>
          <w:sz w:val="22"/>
          <w:szCs w:val="22"/>
          <w:u w:val="single"/>
        </w:rPr>
      </w:pPr>
      <w:r w:rsidRPr="00CB7FD1">
        <w:rPr>
          <w:sz w:val="22"/>
          <w:szCs w:val="22"/>
        </w:rPr>
        <w:t>Based on a thorough scientific status review,  N</w:t>
      </w:r>
      <w:r w:rsidR="00FF5F65">
        <w:rPr>
          <w:sz w:val="22"/>
          <w:szCs w:val="22"/>
        </w:rPr>
        <w:t>MFS</w:t>
      </w:r>
      <w:r w:rsidRPr="00CB7FD1">
        <w:rPr>
          <w:sz w:val="22"/>
          <w:szCs w:val="22"/>
        </w:rPr>
        <w:t xml:space="preserve"> identified 14 distinct population segments of humpback whale worldwide and determined that 10 of them were not threatened by any of the factors listed under section 4(a)(1) of the ESA to the point where they warrant listing as endangered or threatened.  Thus, in the proposed rule, we are proposing to revise the ESA listing for the humpback whale by removing the current species-wide endangered listing and in its place listing two distinct population segments as threatened and two as endangered.  </w:t>
      </w:r>
      <w:r w:rsidR="00FF5F65">
        <w:rPr>
          <w:sz w:val="22"/>
          <w:szCs w:val="22"/>
        </w:rPr>
        <w:t>NMFS</w:t>
      </w:r>
      <w:r w:rsidRPr="00CB7FD1">
        <w:rPr>
          <w:sz w:val="22"/>
          <w:szCs w:val="22"/>
        </w:rPr>
        <w:t xml:space="preserve"> followed a rigorous, science-based process to develop these findings and recommendations.  This is a public process, and we are seeking more information to assist with the final decision.  The Marine </w:t>
      </w:r>
      <w:r w:rsidRPr="00CB7FD1">
        <w:rPr>
          <w:sz w:val="22"/>
          <w:szCs w:val="22"/>
        </w:rPr>
        <w:lastRenderedPageBreak/>
        <w:t>Mammal Protection Act (MMPA) continues to protect all humpback whales in the United States.  N</w:t>
      </w:r>
      <w:r w:rsidR="00734EAA">
        <w:rPr>
          <w:sz w:val="22"/>
          <w:szCs w:val="22"/>
        </w:rPr>
        <w:t>MFS</w:t>
      </w:r>
      <w:r w:rsidRPr="00CB7FD1">
        <w:rPr>
          <w:sz w:val="22"/>
          <w:szCs w:val="22"/>
        </w:rPr>
        <w:t xml:space="preserve"> will continue our efforts under the MMPA to restore humpback whale populations to their Optimum Sustainable Population level and monitor their abundance through annual Stock Assessment Reports.  If conditions change, we will reevaluate their status as necessary.</w:t>
      </w:r>
      <w:r w:rsidR="00464F39">
        <w:rPr>
          <w:sz w:val="22"/>
          <w:szCs w:val="22"/>
        </w:rPr>
        <w:t xml:space="preserve">  </w:t>
      </w:r>
      <w:r w:rsidRPr="00464F39">
        <w:rPr>
          <w:sz w:val="22"/>
          <w:szCs w:val="22"/>
          <w:u w:val="single"/>
        </w:rPr>
        <w:t xml:space="preserve">For </w:t>
      </w:r>
      <w:r w:rsidR="006648C0">
        <w:rPr>
          <w:sz w:val="22"/>
          <w:szCs w:val="22"/>
          <w:u w:val="single"/>
        </w:rPr>
        <w:t>further</w:t>
      </w:r>
      <w:r w:rsidRPr="00464F39">
        <w:rPr>
          <w:sz w:val="22"/>
          <w:szCs w:val="22"/>
          <w:u w:val="single"/>
        </w:rPr>
        <w:t xml:space="preserve"> information, contact </w:t>
      </w:r>
      <w:r w:rsidR="00464F39" w:rsidRPr="00464F39">
        <w:rPr>
          <w:sz w:val="22"/>
          <w:szCs w:val="22"/>
          <w:u w:val="single"/>
        </w:rPr>
        <w:t xml:space="preserve">Marta </w:t>
      </w:r>
      <w:proofErr w:type="spellStart"/>
      <w:r w:rsidR="00464F39" w:rsidRPr="00464F39">
        <w:rPr>
          <w:sz w:val="22"/>
          <w:szCs w:val="22"/>
          <w:u w:val="single"/>
        </w:rPr>
        <w:t>Nammack</w:t>
      </w:r>
      <w:proofErr w:type="spellEnd"/>
      <w:r w:rsidRPr="00464F39">
        <w:rPr>
          <w:sz w:val="22"/>
          <w:szCs w:val="22"/>
          <w:u w:val="single"/>
        </w:rPr>
        <w:t xml:space="preserve"> at (</w:t>
      </w:r>
      <w:r w:rsidR="00464F39" w:rsidRPr="00464F39">
        <w:rPr>
          <w:sz w:val="22"/>
          <w:szCs w:val="22"/>
          <w:u w:val="single"/>
        </w:rPr>
        <w:t>301</w:t>
      </w:r>
      <w:r w:rsidRPr="00464F39">
        <w:rPr>
          <w:sz w:val="22"/>
          <w:szCs w:val="22"/>
          <w:u w:val="single"/>
        </w:rPr>
        <w:t xml:space="preserve">) </w:t>
      </w:r>
      <w:r w:rsidR="00464F39" w:rsidRPr="00464F39">
        <w:rPr>
          <w:sz w:val="22"/>
          <w:szCs w:val="22"/>
          <w:u w:val="single"/>
        </w:rPr>
        <w:t>427</w:t>
      </w:r>
      <w:r w:rsidRPr="00464F39">
        <w:rPr>
          <w:sz w:val="22"/>
          <w:szCs w:val="22"/>
          <w:u w:val="single"/>
        </w:rPr>
        <w:t>–</w:t>
      </w:r>
      <w:r w:rsidR="00464F39" w:rsidRPr="00464F39">
        <w:rPr>
          <w:sz w:val="22"/>
          <w:szCs w:val="22"/>
          <w:u w:val="single"/>
        </w:rPr>
        <w:t>8469</w:t>
      </w:r>
      <w:r w:rsidRPr="00464F39">
        <w:rPr>
          <w:sz w:val="22"/>
          <w:szCs w:val="22"/>
          <w:u w:val="single"/>
        </w:rPr>
        <w:t xml:space="preserve"> or e-mail at</w:t>
      </w:r>
      <w:r w:rsidRPr="004C3441">
        <w:rPr>
          <w:sz w:val="22"/>
          <w:szCs w:val="22"/>
        </w:rPr>
        <w:t xml:space="preserve"> </w:t>
      </w:r>
      <w:hyperlink r:id="rId34" w:history="1">
        <w:r w:rsidR="00E22EBB" w:rsidRPr="00DC3487">
          <w:rPr>
            <w:rStyle w:val="Hyperlink"/>
            <w:sz w:val="22"/>
            <w:szCs w:val="22"/>
          </w:rPr>
          <w:t>Marta.Nammack@noaa.gov</w:t>
        </w:r>
      </w:hyperlink>
      <w:r w:rsidRPr="004C3441">
        <w:rPr>
          <w:sz w:val="22"/>
          <w:szCs w:val="22"/>
        </w:rPr>
        <w:t>.</w:t>
      </w:r>
    </w:p>
    <w:p w:rsidR="00CB7FD1" w:rsidRDefault="004B7E2E" w:rsidP="004B7E2E">
      <w:pPr>
        <w:shd w:val="clear" w:color="auto" w:fill="FFFFFF"/>
        <w:rPr>
          <w:sz w:val="22"/>
          <w:szCs w:val="22"/>
        </w:rPr>
      </w:pPr>
      <w:r>
        <w:rPr>
          <w:sz w:val="22"/>
          <w:szCs w:val="22"/>
        </w:rPr>
        <w:tab/>
      </w:r>
    </w:p>
    <w:p w:rsidR="004B7E2E" w:rsidRPr="00C302B3" w:rsidRDefault="004B7E2E" w:rsidP="00CB7FD1">
      <w:pPr>
        <w:shd w:val="clear" w:color="auto" w:fill="FFFFFF"/>
        <w:ind w:firstLine="720"/>
        <w:rPr>
          <w:rFonts w:ascii="Arial" w:hAnsi="Arial" w:cs="Arial"/>
          <w:color w:val="222222"/>
          <w:sz w:val="22"/>
          <w:szCs w:val="22"/>
          <w:u w:val="single"/>
        </w:rPr>
      </w:pPr>
      <w:proofErr w:type="spellStart"/>
      <w:r w:rsidRPr="00C302B3">
        <w:rPr>
          <w:bCs/>
          <w:color w:val="222222"/>
          <w:sz w:val="22"/>
          <w:szCs w:val="22"/>
          <w:u w:val="single"/>
        </w:rPr>
        <w:t>Porbeagle</w:t>
      </w:r>
      <w:proofErr w:type="spellEnd"/>
      <w:r w:rsidRPr="00C302B3">
        <w:rPr>
          <w:bCs/>
          <w:color w:val="222222"/>
          <w:sz w:val="22"/>
          <w:szCs w:val="22"/>
          <w:u w:val="single"/>
        </w:rPr>
        <w:t xml:space="preserve"> Sharks</w:t>
      </w:r>
      <w:r w:rsidR="00C302B3" w:rsidRPr="00C302B3">
        <w:rPr>
          <w:bCs/>
          <w:color w:val="222222"/>
          <w:sz w:val="22"/>
          <w:szCs w:val="22"/>
          <w:u w:val="single"/>
        </w:rPr>
        <w:t xml:space="preserve"> - P</w:t>
      </w:r>
      <w:r w:rsidR="00C302B3" w:rsidRPr="00C302B3">
        <w:rPr>
          <w:color w:val="222222"/>
          <w:sz w:val="22"/>
          <w:szCs w:val="22"/>
          <w:u w:val="single"/>
        </w:rPr>
        <w:t>reparing a New 90-day Finding</w:t>
      </w:r>
    </w:p>
    <w:p w:rsidR="004B7E2E" w:rsidRDefault="004B7E2E" w:rsidP="00097999">
      <w:pPr>
        <w:widowControl/>
        <w:shd w:val="clear" w:color="auto" w:fill="FFFFFF"/>
        <w:autoSpaceDE/>
        <w:adjustRightInd/>
        <w:ind w:left="720"/>
        <w:rPr>
          <w:sz w:val="22"/>
          <w:szCs w:val="22"/>
          <w:u w:val="single"/>
        </w:rPr>
      </w:pPr>
      <w:r w:rsidRPr="006C3BB8">
        <w:rPr>
          <w:color w:val="222222"/>
          <w:sz w:val="22"/>
          <w:szCs w:val="22"/>
        </w:rPr>
        <w:t xml:space="preserve">In January 2010, the Humane Society of the United States and Wild Earth Guardians petitioned NMFS to list </w:t>
      </w:r>
      <w:proofErr w:type="spellStart"/>
      <w:r w:rsidRPr="006C3BB8">
        <w:rPr>
          <w:color w:val="222222"/>
          <w:sz w:val="22"/>
          <w:szCs w:val="22"/>
        </w:rPr>
        <w:t>porbeagle</w:t>
      </w:r>
      <w:proofErr w:type="spellEnd"/>
      <w:r w:rsidRPr="006C3BB8">
        <w:rPr>
          <w:color w:val="222222"/>
          <w:sz w:val="22"/>
          <w:szCs w:val="22"/>
        </w:rPr>
        <w:t xml:space="preserve"> sharks under the ESA.  NMFS published a</w:t>
      </w:r>
      <w:r w:rsidR="008772EE" w:rsidRPr="006C3BB8">
        <w:rPr>
          <w:color w:val="222222"/>
          <w:sz w:val="22"/>
          <w:szCs w:val="22"/>
        </w:rPr>
        <w:t xml:space="preserve"> “90-day finding” in July 2010 (75 FR 39656) </w:t>
      </w:r>
      <w:r w:rsidRPr="006C3BB8">
        <w:rPr>
          <w:color w:val="222222"/>
          <w:sz w:val="22"/>
          <w:szCs w:val="22"/>
        </w:rPr>
        <w:t xml:space="preserve">determining that listing of </w:t>
      </w:r>
      <w:proofErr w:type="spellStart"/>
      <w:r w:rsidRPr="006C3BB8">
        <w:rPr>
          <w:color w:val="222222"/>
          <w:sz w:val="22"/>
          <w:szCs w:val="22"/>
        </w:rPr>
        <w:t>porbeagle</w:t>
      </w:r>
      <w:proofErr w:type="spellEnd"/>
      <w:r w:rsidRPr="006C3BB8">
        <w:rPr>
          <w:color w:val="222222"/>
          <w:sz w:val="22"/>
          <w:szCs w:val="22"/>
        </w:rPr>
        <w:t xml:space="preserve"> sharks under the ESA was not warranted.  In August 2011, the petitioners filed suit against NMFS challenging our negative 90-day finding.  In December 2014, the Court entered final judgment in favor of the plaintiffs, vacating the 2010 90-day finding.  Now, NMFS is preparing a new 90-day finding</w:t>
      </w:r>
      <w:r w:rsidR="00010541">
        <w:rPr>
          <w:color w:val="222222"/>
          <w:sz w:val="22"/>
          <w:szCs w:val="22"/>
        </w:rPr>
        <w:t xml:space="preserve"> (80 FR 16356, March 27, 2015)</w:t>
      </w:r>
      <w:r w:rsidRPr="006C3BB8">
        <w:rPr>
          <w:color w:val="222222"/>
          <w:sz w:val="22"/>
          <w:szCs w:val="22"/>
        </w:rPr>
        <w:t xml:space="preserve">.  </w:t>
      </w:r>
      <w:r w:rsidR="00010541">
        <w:rPr>
          <w:color w:val="222222"/>
          <w:sz w:val="22"/>
          <w:szCs w:val="22"/>
        </w:rPr>
        <w:t xml:space="preserve">The </w:t>
      </w:r>
      <w:r w:rsidRPr="006C3BB8">
        <w:rPr>
          <w:color w:val="222222"/>
          <w:sz w:val="22"/>
          <w:szCs w:val="22"/>
        </w:rPr>
        <w:t>new 90-day finding is expected to publish in early spring 2015.  </w:t>
      </w:r>
      <w:r w:rsidRPr="00734EAA">
        <w:rPr>
          <w:sz w:val="22"/>
          <w:szCs w:val="22"/>
          <w:u w:val="single"/>
        </w:rPr>
        <w:t xml:space="preserve">For </w:t>
      </w:r>
      <w:r w:rsidR="006648C0" w:rsidRPr="00734EAA">
        <w:rPr>
          <w:sz w:val="22"/>
          <w:szCs w:val="22"/>
          <w:u w:val="single"/>
        </w:rPr>
        <w:t xml:space="preserve">further </w:t>
      </w:r>
      <w:r w:rsidRPr="00734EAA">
        <w:rPr>
          <w:sz w:val="22"/>
          <w:szCs w:val="22"/>
          <w:u w:val="single"/>
        </w:rPr>
        <w:t xml:space="preserve">information, contact </w:t>
      </w:r>
      <w:r w:rsidR="004C3441" w:rsidRPr="00734EAA">
        <w:rPr>
          <w:sz w:val="22"/>
          <w:szCs w:val="22"/>
          <w:u w:val="single"/>
        </w:rPr>
        <w:t xml:space="preserve">Kimberly Damon-Randall at </w:t>
      </w:r>
      <w:r w:rsidR="00097999" w:rsidRPr="00734EAA">
        <w:rPr>
          <w:sz w:val="22"/>
          <w:szCs w:val="22"/>
          <w:u w:val="single"/>
        </w:rPr>
        <w:t>(978) 281–9328 or e-mail at</w:t>
      </w:r>
      <w:r w:rsidR="004C3441" w:rsidRPr="00734EAA">
        <w:rPr>
          <w:sz w:val="22"/>
          <w:szCs w:val="22"/>
          <w:u w:val="single"/>
        </w:rPr>
        <w:t xml:space="preserve"> </w:t>
      </w:r>
      <w:hyperlink r:id="rId35" w:history="1">
        <w:r w:rsidR="004C3441" w:rsidRPr="004C3441">
          <w:rPr>
            <w:rStyle w:val="Hyperlink"/>
            <w:sz w:val="22"/>
            <w:szCs w:val="22"/>
          </w:rPr>
          <w:t>K</w:t>
        </w:r>
        <w:r w:rsidR="00097999" w:rsidRPr="004C3441">
          <w:rPr>
            <w:rStyle w:val="Hyperlink"/>
            <w:sz w:val="22"/>
            <w:szCs w:val="22"/>
          </w:rPr>
          <w:t>imberly</w:t>
        </w:r>
        <w:r w:rsidR="004C3441" w:rsidRPr="004C3441">
          <w:rPr>
            <w:rStyle w:val="Hyperlink"/>
            <w:sz w:val="22"/>
            <w:szCs w:val="22"/>
          </w:rPr>
          <w:t>.Damon-Randall@noaa.gov</w:t>
        </w:r>
      </w:hyperlink>
      <w:r w:rsidR="00097999" w:rsidRPr="004C3441">
        <w:rPr>
          <w:sz w:val="22"/>
          <w:szCs w:val="22"/>
        </w:rPr>
        <w:t>.</w:t>
      </w:r>
    </w:p>
    <w:p w:rsidR="009F4E99" w:rsidRDefault="009F4E99" w:rsidP="00097999">
      <w:pPr>
        <w:widowControl/>
        <w:shd w:val="clear" w:color="auto" w:fill="FFFFFF"/>
        <w:autoSpaceDE/>
        <w:adjustRightInd/>
        <w:ind w:left="720"/>
        <w:rPr>
          <w:sz w:val="22"/>
          <w:szCs w:val="22"/>
          <w:u w:val="single"/>
        </w:rPr>
      </w:pPr>
    </w:p>
    <w:p w:rsidR="009F4E99" w:rsidRPr="00D00047" w:rsidRDefault="009F4E99" w:rsidP="009F4E99">
      <w:pPr>
        <w:ind w:firstLine="720"/>
        <w:rPr>
          <w:color w:val="222222"/>
          <w:sz w:val="22"/>
          <w:szCs w:val="22"/>
          <w:u w:val="single"/>
        </w:rPr>
      </w:pPr>
      <w:proofErr w:type="spellStart"/>
      <w:r w:rsidRPr="00D00047">
        <w:rPr>
          <w:bCs/>
          <w:color w:val="222222"/>
          <w:sz w:val="22"/>
          <w:szCs w:val="22"/>
          <w:u w:val="single"/>
        </w:rPr>
        <w:t>Shortnose</w:t>
      </w:r>
      <w:proofErr w:type="spellEnd"/>
      <w:r w:rsidRPr="00D00047">
        <w:rPr>
          <w:bCs/>
          <w:color w:val="222222"/>
          <w:sz w:val="22"/>
          <w:szCs w:val="22"/>
          <w:u w:val="single"/>
        </w:rPr>
        <w:t xml:space="preserve"> Sturgeon 90-day Finding</w:t>
      </w:r>
    </w:p>
    <w:p w:rsidR="009F4E99" w:rsidRPr="009F4E99" w:rsidRDefault="009F4E99" w:rsidP="00D00047">
      <w:pPr>
        <w:ind w:left="720"/>
        <w:rPr>
          <w:color w:val="222222"/>
          <w:sz w:val="22"/>
          <w:szCs w:val="22"/>
        </w:rPr>
      </w:pPr>
      <w:r w:rsidRPr="009F4E99">
        <w:rPr>
          <w:color w:val="222222"/>
          <w:sz w:val="22"/>
          <w:szCs w:val="22"/>
        </w:rPr>
        <w:t xml:space="preserve">NMFS has completed review of a petition to identify the Saint John River population of </w:t>
      </w:r>
      <w:proofErr w:type="spellStart"/>
      <w:r w:rsidRPr="009F4E99">
        <w:rPr>
          <w:color w:val="222222"/>
          <w:sz w:val="22"/>
          <w:szCs w:val="22"/>
        </w:rPr>
        <w:t>shortnose</w:t>
      </w:r>
      <w:proofErr w:type="spellEnd"/>
      <w:r w:rsidRPr="009F4E99">
        <w:rPr>
          <w:color w:val="222222"/>
          <w:sz w:val="22"/>
          <w:szCs w:val="22"/>
        </w:rPr>
        <w:t xml:space="preserve"> sturgeon (</w:t>
      </w:r>
      <w:proofErr w:type="spellStart"/>
      <w:r w:rsidRPr="009F4E99">
        <w:rPr>
          <w:color w:val="222222"/>
          <w:sz w:val="22"/>
          <w:szCs w:val="22"/>
        </w:rPr>
        <w:t>Acipenser</w:t>
      </w:r>
      <w:proofErr w:type="spellEnd"/>
      <w:r w:rsidRPr="009F4E99">
        <w:rPr>
          <w:color w:val="222222"/>
          <w:sz w:val="22"/>
          <w:szCs w:val="22"/>
        </w:rPr>
        <w:t xml:space="preserve"> </w:t>
      </w:r>
      <w:proofErr w:type="spellStart"/>
      <w:r w:rsidRPr="009F4E99">
        <w:rPr>
          <w:color w:val="222222"/>
          <w:sz w:val="22"/>
          <w:szCs w:val="22"/>
        </w:rPr>
        <w:t>brevirostrum</w:t>
      </w:r>
      <w:proofErr w:type="spellEnd"/>
      <w:r w:rsidRPr="009F4E99">
        <w:rPr>
          <w:color w:val="222222"/>
          <w:sz w:val="22"/>
          <w:szCs w:val="22"/>
        </w:rPr>
        <w:t>) as a distinct population segment (DPS) and delist this DPS from the E</w:t>
      </w:r>
      <w:r w:rsidR="00E22EBB">
        <w:rPr>
          <w:color w:val="222222"/>
          <w:sz w:val="22"/>
          <w:szCs w:val="22"/>
        </w:rPr>
        <w:t>SA</w:t>
      </w:r>
      <w:r w:rsidRPr="009F4E99">
        <w:rPr>
          <w:color w:val="222222"/>
          <w:sz w:val="22"/>
          <w:szCs w:val="22"/>
        </w:rPr>
        <w:t xml:space="preserve">. </w:t>
      </w:r>
      <w:r w:rsidR="00E22EBB">
        <w:rPr>
          <w:color w:val="222222"/>
          <w:sz w:val="22"/>
          <w:szCs w:val="22"/>
        </w:rPr>
        <w:t xml:space="preserve"> </w:t>
      </w:r>
      <w:r w:rsidRPr="009F4E99">
        <w:rPr>
          <w:color w:val="222222"/>
          <w:sz w:val="22"/>
          <w:szCs w:val="22"/>
        </w:rPr>
        <w:t xml:space="preserve">We concluded that the petition presents substantial scientific or commercial information indicating that the petitioned action may be warranted.  Therefore, a positive 90-day finding was published in the </w:t>
      </w:r>
      <w:r w:rsidRPr="00E22EBB">
        <w:rPr>
          <w:color w:val="222222"/>
          <w:sz w:val="22"/>
          <w:szCs w:val="22"/>
          <w:u w:val="single"/>
        </w:rPr>
        <w:t>Federal</w:t>
      </w:r>
      <w:r w:rsidRPr="009F4E99">
        <w:rPr>
          <w:color w:val="222222"/>
          <w:sz w:val="22"/>
          <w:szCs w:val="22"/>
        </w:rPr>
        <w:t xml:space="preserve"> </w:t>
      </w:r>
      <w:r w:rsidRPr="00E22EBB">
        <w:rPr>
          <w:color w:val="222222"/>
          <w:sz w:val="22"/>
          <w:szCs w:val="22"/>
          <w:u w:val="single"/>
        </w:rPr>
        <w:t>Register</w:t>
      </w:r>
      <w:r w:rsidRPr="009F4E99">
        <w:rPr>
          <w:color w:val="222222"/>
          <w:sz w:val="22"/>
          <w:szCs w:val="22"/>
        </w:rPr>
        <w:t xml:space="preserve"> on April 6, 2015</w:t>
      </w:r>
      <w:r w:rsidR="00D75CE6">
        <w:rPr>
          <w:color w:val="222222"/>
          <w:sz w:val="22"/>
          <w:szCs w:val="22"/>
        </w:rPr>
        <w:t xml:space="preserve"> (80 FR 18347)</w:t>
      </w:r>
      <w:r w:rsidRPr="009F4E99">
        <w:rPr>
          <w:color w:val="222222"/>
          <w:sz w:val="22"/>
          <w:szCs w:val="22"/>
        </w:rPr>
        <w:t>, and we are currently soliciting scientific and commercial information pertaining to this petition from any interested party.</w:t>
      </w:r>
      <w:r w:rsidR="00854B23">
        <w:rPr>
          <w:color w:val="222222"/>
          <w:sz w:val="22"/>
          <w:szCs w:val="22"/>
        </w:rPr>
        <w:t xml:space="preserve">  </w:t>
      </w:r>
      <w:r w:rsidR="00854B23" w:rsidRPr="00CA5006">
        <w:rPr>
          <w:sz w:val="22"/>
          <w:szCs w:val="22"/>
          <w:u w:val="single"/>
        </w:rPr>
        <w:t xml:space="preserve">For </w:t>
      </w:r>
      <w:r w:rsidR="00CA5006" w:rsidRPr="00CA5006">
        <w:rPr>
          <w:sz w:val="22"/>
          <w:szCs w:val="22"/>
          <w:u w:val="single"/>
        </w:rPr>
        <w:t>further</w:t>
      </w:r>
      <w:r w:rsidR="00854B23" w:rsidRPr="00CA5006">
        <w:rPr>
          <w:sz w:val="22"/>
          <w:szCs w:val="22"/>
          <w:u w:val="single"/>
        </w:rPr>
        <w:t xml:space="preserve"> information, please contact, Lisa Manning, Office of </w:t>
      </w:r>
      <w:r w:rsidR="004C3441" w:rsidRPr="00CA5006">
        <w:rPr>
          <w:sz w:val="22"/>
          <w:szCs w:val="22"/>
          <w:u w:val="single"/>
        </w:rPr>
        <w:t xml:space="preserve">Protected Resources at (301) </w:t>
      </w:r>
      <w:r w:rsidR="00854B23" w:rsidRPr="00CA5006">
        <w:rPr>
          <w:sz w:val="22"/>
          <w:szCs w:val="22"/>
          <w:u w:val="single"/>
        </w:rPr>
        <w:t>427–8466</w:t>
      </w:r>
      <w:r w:rsidR="004C3441" w:rsidRPr="00CA5006">
        <w:rPr>
          <w:sz w:val="22"/>
          <w:szCs w:val="22"/>
          <w:u w:val="single"/>
        </w:rPr>
        <w:t xml:space="preserve"> or e-mail at </w:t>
      </w:r>
      <w:hyperlink r:id="rId36" w:history="1">
        <w:r w:rsidR="004C3441" w:rsidRPr="004C3441">
          <w:rPr>
            <w:rStyle w:val="Hyperlink"/>
            <w:sz w:val="22"/>
            <w:szCs w:val="22"/>
          </w:rPr>
          <w:t>Lisa.M</w:t>
        </w:r>
        <w:r w:rsidR="00854B23" w:rsidRPr="004C3441">
          <w:rPr>
            <w:rStyle w:val="Hyperlink"/>
            <w:sz w:val="22"/>
            <w:szCs w:val="22"/>
          </w:rPr>
          <w:t>anning@noaa.gov</w:t>
        </w:r>
      </w:hyperlink>
      <w:r w:rsidR="004C3441" w:rsidRPr="004C3441">
        <w:rPr>
          <w:sz w:val="22"/>
          <w:szCs w:val="22"/>
        </w:rPr>
        <w:t>.</w:t>
      </w:r>
    </w:p>
    <w:p w:rsidR="009F4E99" w:rsidRPr="006C3BB8" w:rsidRDefault="009F4E99" w:rsidP="00097999">
      <w:pPr>
        <w:widowControl/>
        <w:shd w:val="clear" w:color="auto" w:fill="FFFFFF"/>
        <w:autoSpaceDE/>
        <w:adjustRightInd/>
        <w:ind w:left="720"/>
        <w:rPr>
          <w:rFonts w:ascii="Arial" w:hAnsi="Arial" w:cs="Arial"/>
          <w:color w:val="222222"/>
          <w:sz w:val="22"/>
          <w:szCs w:val="22"/>
        </w:rPr>
      </w:pPr>
    </w:p>
    <w:sectPr w:rsidR="009F4E99" w:rsidRPr="006C3BB8" w:rsidSect="00463479">
      <w:headerReference w:type="default" r:id="rId37"/>
      <w:footerReference w:type="default" r:id="rId38"/>
      <w:type w:val="continuous"/>
      <w:pgSz w:w="12240" w:h="15840"/>
      <w:pgMar w:top="1008" w:right="1350" w:bottom="1440" w:left="1440" w:header="576" w:footer="1440" w:gutter="0"/>
      <w:pgNumType w:start="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7D49" w:rsidRDefault="00F57D49" w:rsidP="00397A05">
      <w:r>
        <w:separator/>
      </w:r>
    </w:p>
  </w:endnote>
  <w:endnote w:type="continuationSeparator" w:id="0">
    <w:p w:rsidR="00F57D49" w:rsidRDefault="00F57D49" w:rsidP="00397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imes New Roman TUR">
    <w:altName w:val="Times New Roman"/>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0CCD" w:rsidRDefault="000B0CCD" w:rsidP="00CA7F8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B0CCD" w:rsidRDefault="000B0CCD" w:rsidP="00A70E8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0CCD" w:rsidRDefault="000B0CCD" w:rsidP="00A70E8A">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2443146"/>
      <w:docPartObj>
        <w:docPartGallery w:val="Page Numbers (Bottom of Page)"/>
        <w:docPartUnique/>
      </w:docPartObj>
    </w:sdtPr>
    <w:sdtEndPr>
      <w:rPr>
        <w:noProof/>
      </w:rPr>
    </w:sdtEndPr>
    <w:sdtContent>
      <w:p w:rsidR="000B0CCD" w:rsidRDefault="000B0CCD">
        <w:pPr>
          <w:pStyle w:val="Footer"/>
          <w:jc w:val="center"/>
          <w:rPr>
            <w:noProof/>
          </w:rPr>
        </w:pPr>
        <w:r>
          <w:fldChar w:fldCharType="begin"/>
        </w:r>
        <w:r>
          <w:instrText xml:space="preserve"> PAGE   \* MERGEFORMAT </w:instrText>
        </w:r>
        <w:r>
          <w:fldChar w:fldCharType="separate"/>
        </w:r>
        <w:r w:rsidR="001C3F4C">
          <w:rPr>
            <w:noProof/>
          </w:rPr>
          <w:t>8</w:t>
        </w:r>
        <w:r>
          <w:rPr>
            <w:noProof/>
          </w:rPr>
          <w:fldChar w:fldCharType="end"/>
        </w:r>
      </w:p>
    </w:sdtContent>
  </w:sdt>
  <w:p w:rsidR="000B0CCD" w:rsidRDefault="000B0CCD" w:rsidP="00A70E8A">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7D49" w:rsidRDefault="00F57D49" w:rsidP="00397A05">
      <w:r>
        <w:separator/>
      </w:r>
    </w:p>
  </w:footnote>
  <w:footnote w:type="continuationSeparator" w:id="0">
    <w:p w:rsidR="00F57D49" w:rsidRDefault="00F57D49" w:rsidP="00397A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0CCD" w:rsidRPr="004675C1" w:rsidRDefault="000B0CCD" w:rsidP="004675C1">
    <w:pPr>
      <w:pStyle w:val="Header"/>
      <w:jc w:val="right"/>
      <w:rPr>
        <w:i/>
      </w:rPr>
    </w:pPr>
    <w:r>
      <w:rPr>
        <w:i/>
      </w:rPr>
      <w:t xml:space="preserve">Status Report of </w:t>
    </w:r>
    <w:r w:rsidR="006F1BB3">
      <w:rPr>
        <w:i/>
      </w:rPr>
      <w:t xml:space="preserve">Greater Atlantic </w:t>
    </w:r>
    <w:r>
      <w:rPr>
        <w:i/>
      </w:rPr>
      <w:t>Region Regulatory Actions</w:t>
    </w:r>
  </w:p>
  <w:p w:rsidR="000B0CCD" w:rsidRDefault="000B0CCD" w:rsidP="004675C1">
    <w:pPr>
      <w:spacing w:line="231" w:lineRule="exact"/>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1E42393C"/>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FFFFFF89"/>
    <w:multiLevelType w:val="singleLevel"/>
    <w:tmpl w:val="C204A498"/>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6397011"/>
    <w:multiLevelType w:val="multilevel"/>
    <w:tmpl w:val="ECCAC7F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
    <w:nsid w:val="0ADB1C4B"/>
    <w:multiLevelType w:val="hybridMultilevel"/>
    <w:tmpl w:val="575CCE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D9B2508"/>
    <w:multiLevelType w:val="multilevel"/>
    <w:tmpl w:val="AFA24EA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5">
    <w:nsid w:val="144719CF"/>
    <w:multiLevelType w:val="hybridMultilevel"/>
    <w:tmpl w:val="8836E14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4D4349B"/>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17681877"/>
    <w:multiLevelType w:val="hybridMultilevel"/>
    <w:tmpl w:val="A4D066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ACB01BD"/>
    <w:multiLevelType w:val="multilevel"/>
    <w:tmpl w:val="B1EC3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B070ACD"/>
    <w:multiLevelType w:val="hybridMultilevel"/>
    <w:tmpl w:val="6E34451C"/>
    <w:lvl w:ilvl="0" w:tplc="4EA804A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E247644"/>
    <w:multiLevelType w:val="hybridMultilevel"/>
    <w:tmpl w:val="DF0A06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4CA1AD9"/>
    <w:multiLevelType w:val="hybridMultilevel"/>
    <w:tmpl w:val="C8B43DBA"/>
    <w:lvl w:ilvl="0" w:tplc="741A8572">
      <w:start w:val="1"/>
      <w:numFmt w:val="decimal"/>
      <w:lvlText w:val="%1."/>
      <w:lvlJc w:val="left"/>
      <w:pPr>
        <w:tabs>
          <w:tab w:val="num" w:pos="1080"/>
        </w:tabs>
        <w:ind w:left="1080" w:hanging="360"/>
      </w:pPr>
      <w:rPr>
        <w:rFonts w:ascii="Times New Roman" w:eastAsia="Times New Roman" w:hAnsi="Times New Roman" w:cs="Times New Roman"/>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260410FE"/>
    <w:multiLevelType w:val="hybridMultilevel"/>
    <w:tmpl w:val="11184C7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nsid w:val="32436519"/>
    <w:multiLevelType w:val="hybridMultilevel"/>
    <w:tmpl w:val="8820C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9052B62"/>
    <w:multiLevelType w:val="hybridMultilevel"/>
    <w:tmpl w:val="353C9678"/>
    <w:lvl w:ilvl="0" w:tplc="66AEAC5E">
      <w:start w:val="1"/>
      <w:numFmt w:val="decimal"/>
      <w:lvlText w:val="(%1)"/>
      <w:lvlJc w:val="left"/>
      <w:pPr>
        <w:ind w:left="1080" w:hanging="72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A644F2B"/>
    <w:multiLevelType w:val="hybridMultilevel"/>
    <w:tmpl w:val="EB88452C"/>
    <w:lvl w:ilvl="0" w:tplc="ED2A214A">
      <w:start w:val="1"/>
      <w:numFmt w:val="bullet"/>
      <w:lvlText w:val=""/>
      <w:lvlJc w:val="left"/>
      <w:pPr>
        <w:tabs>
          <w:tab w:val="num" w:pos="1200"/>
        </w:tabs>
        <w:ind w:left="1200" w:hanging="360"/>
      </w:pPr>
      <w:rPr>
        <w:rFonts w:ascii="Symbol" w:hAnsi="Symbol" w:hint="default"/>
        <w:sz w:val="18"/>
        <w:szCs w:val="18"/>
      </w:rPr>
    </w:lvl>
    <w:lvl w:ilvl="1" w:tplc="04090003" w:tentative="1">
      <w:start w:val="1"/>
      <w:numFmt w:val="bullet"/>
      <w:lvlText w:val="o"/>
      <w:lvlJc w:val="left"/>
      <w:pPr>
        <w:tabs>
          <w:tab w:val="num" w:pos="1920"/>
        </w:tabs>
        <w:ind w:left="1920" w:hanging="360"/>
      </w:pPr>
      <w:rPr>
        <w:rFonts w:ascii="Courier New" w:hAnsi="Courier New" w:cs="Courier New" w:hint="default"/>
      </w:rPr>
    </w:lvl>
    <w:lvl w:ilvl="2" w:tplc="04090005" w:tentative="1">
      <w:start w:val="1"/>
      <w:numFmt w:val="bullet"/>
      <w:lvlText w:val=""/>
      <w:lvlJc w:val="left"/>
      <w:pPr>
        <w:tabs>
          <w:tab w:val="num" w:pos="2640"/>
        </w:tabs>
        <w:ind w:left="2640" w:hanging="360"/>
      </w:pPr>
      <w:rPr>
        <w:rFonts w:ascii="Wingdings" w:hAnsi="Wingdings" w:hint="default"/>
      </w:rPr>
    </w:lvl>
    <w:lvl w:ilvl="3" w:tplc="04090001" w:tentative="1">
      <w:start w:val="1"/>
      <w:numFmt w:val="bullet"/>
      <w:lvlText w:val=""/>
      <w:lvlJc w:val="left"/>
      <w:pPr>
        <w:tabs>
          <w:tab w:val="num" w:pos="3360"/>
        </w:tabs>
        <w:ind w:left="3360" w:hanging="360"/>
      </w:pPr>
      <w:rPr>
        <w:rFonts w:ascii="Symbol" w:hAnsi="Symbol" w:hint="default"/>
      </w:rPr>
    </w:lvl>
    <w:lvl w:ilvl="4" w:tplc="04090003" w:tentative="1">
      <w:start w:val="1"/>
      <w:numFmt w:val="bullet"/>
      <w:lvlText w:val="o"/>
      <w:lvlJc w:val="left"/>
      <w:pPr>
        <w:tabs>
          <w:tab w:val="num" w:pos="4080"/>
        </w:tabs>
        <w:ind w:left="4080" w:hanging="360"/>
      </w:pPr>
      <w:rPr>
        <w:rFonts w:ascii="Courier New" w:hAnsi="Courier New" w:cs="Courier New" w:hint="default"/>
      </w:rPr>
    </w:lvl>
    <w:lvl w:ilvl="5" w:tplc="04090005" w:tentative="1">
      <w:start w:val="1"/>
      <w:numFmt w:val="bullet"/>
      <w:lvlText w:val=""/>
      <w:lvlJc w:val="left"/>
      <w:pPr>
        <w:tabs>
          <w:tab w:val="num" w:pos="4800"/>
        </w:tabs>
        <w:ind w:left="4800" w:hanging="360"/>
      </w:pPr>
      <w:rPr>
        <w:rFonts w:ascii="Wingdings" w:hAnsi="Wingdings" w:hint="default"/>
      </w:rPr>
    </w:lvl>
    <w:lvl w:ilvl="6" w:tplc="04090001" w:tentative="1">
      <w:start w:val="1"/>
      <w:numFmt w:val="bullet"/>
      <w:lvlText w:val=""/>
      <w:lvlJc w:val="left"/>
      <w:pPr>
        <w:tabs>
          <w:tab w:val="num" w:pos="5520"/>
        </w:tabs>
        <w:ind w:left="5520" w:hanging="360"/>
      </w:pPr>
      <w:rPr>
        <w:rFonts w:ascii="Symbol" w:hAnsi="Symbol" w:hint="default"/>
      </w:rPr>
    </w:lvl>
    <w:lvl w:ilvl="7" w:tplc="04090003" w:tentative="1">
      <w:start w:val="1"/>
      <w:numFmt w:val="bullet"/>
      <w:lvlText w:val="o"/>
      <w:lvlJc w:val="left"/>
      <w:pPr>
        <w:tabs>
          <w:tab w:val="num" w:pos="6240"/>
        </w:tabs>
        <w:ind w:left="6240" w:hanging="360"/>
      </w:pPr>
      <w:rPr>
        <w:rFonts w:ascii="Courier New" w:hAnsi="Courier New" w:cs="Courier New" w:hint="default"/>
      </w:rPr>
    </w:lvl>
    <w:lvl w:ilvl="8" w:tplc="04090005" w:tentative="1">
      <w:start w:val="1"/>
      <w:numFmt w:val="bullet"/>
      <w:lvlText w:val=""/>
      <w:lvlJc w:val="left"/>
      <w:pPr>
        <w:tabs>
          <w:tab w:val="num" w:pos="6960"/>
        </w:tabs>
        <w:ind w:left="6960" w:hanging="360"/>
      </w:pPr>
      <w:rPr>
        <w:rFonts w:ascii="Wingdings" w:hAnsi="Wingdings" w:hint="default"/>
      </w:rPr>
    </w:lvl>
  </w:abstractNum>
  <w:abstractNum w:abstractNumId="16">
    <w:nsid w:val="3B8E0780"/>
    <w:multiLevelType w:val="multilevel"/>
    <w:tmpl w:val="9C7E034C"/>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17">
    <w:nsid w:val="443277BF"/>
    <w:multiLevelType w:val="multilevel"/>
    <w:tmpl w:val="74207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4523AF4"/>
    <w:multiLevelType w:val="hybridMultilevel"/>
    <w:tmpl w:val="A0EE51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44EB303E"/>
    <w:multiLevelType w:val="hybridMultilevel"/>
    <w:tmpl w:val="ED543B66"/>
    <w:lvl w:ilvl="0" w:tplc="3242653E">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nsid w:val="492128AA"/>
    <w:multiLevelType w:val="hybridMultilevel"/>
    <w:tmpl w:val="0790722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nsid w:val="4EF41EBE"/>
    <w:multiLevelType w:val="multilevel"/>
    <w:tmpl w:val="A3BCD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5D51D14"/>
    <w:multiLevelType w:val="hybridMultilevel"/>
    <w:tmpl w:val="676C2A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60BD6F44"/>
    <w:multiLevelType w:val="hybridMultilevel"/>
    <w:tmpl w:val="B1ACA8B4"/>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4">
    <w:nsid w:val="647074E7"/>
    <w:multiLevelType w:val="hybridMultilevel"/>
    <w:tmpl w:val="1D1284A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55E0C44"/>
    <w:multiLevelType w:val="hybridMultilevel"/>
    <w:tmpl w:val="6F384F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E354911"/>
    <w:multiLevelType w:val="hybridMultilevel"/>
    <w:tmpl w:val="C1D22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6FA3112"/>
    <w:multiLevelType w:val="hybridMultilevel"/>
    <w:tmpl w:val="61F215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1"/>
  </w:num>
  <w:num w:numId="2">
    <w:abstractNumId w:val="4"/>
  </w:num>
  <w:num w:numId="3">
    <w:abstractNumId w:val="9"/>
  </w:num>
  <w:num w:numId="4">
    <w:abstractNumId w:val="15"/>
  </w:num>
  <w:num w:numId="5">
    <w:abstractNumId w:val="6"/>
  </w:num>
  <w:num w:numId="6">
    <w:abstractNumId w:val="0"/>
  </w:num>
  <w:num w:numId="7">
    <w:abstractNumId w:val="1"/>
  </w:num>
  <w:num w:numId="8">
    <w:abstractNumId w:val="19"/>
  </w:num>
  <w:num w:numId="9">
    <w:abstractNumId w:val="8"/>
  </w:num>
  <w:num w:numId="10">
    <w:abstractNumId w:val="2"/>
  </w:num>
  <w:num w:numId="11">
    <w:abstractNumId w:val="21"/>
  </w:num>
  <w:num w:numId="12">
    <w:abstractNumId w:val="17"/>
  </w:num>
  <w:num w:numId="13">
    <w:abstractNumId w:val="5"/>
  </w:num>
  <w:num w:numId="14">
    <w:abstractNumId w:val="14"/>
  </w:num>
  <w:num w:numId="15">
    <w:abstractNumId w:val="22"/>
  </w:num>
  <w:num w:numId="16">
    <w:abstractNumId w:val="7"/>
  </w:num>
  <w:num w:numId="17">
    <w:abstractNumId w:val="13"/>
  </w:num>
  <w:num w:numId="18">
    <w:abstractNumId w:val="24"/>
  </w:num>
  <w:num w:numId="19">
    <w:abstractNumId w:val="10"/>
  </w:num>
  <w:num w:numId="20">
    <w:abstractNumId w:val="3"/>
  </w:num>
  <w:num w:numId="21">
    <w:abstractNumId w:val="16"/>
  </w:num>
  <w:num w:numId="22">
    <w:abstractNumId w:val="12"/>
  </w:num>
  <w:num w:numId="23">
    <w:abstractNumId w:val="20"/>
  </w:num>
  <w:num w:numId="24">
    <w:abstractNumId w:val="18"/>
  </w:num>
  <w:num w:numId="25">
    <w:abstractNumId w:val="25"/>
  </w:num>
  <w:num w:numId="26">
    <w:abstractNumId w:val="26"/>
  </w:num>
  <w:num w:numId="27">
    <w:abstractNumId w:val="27"/>
  </w:num>
  <w:num w:numId="28">
    <w:abstractNumId w:val="26"/>
  </w:num>
  <w:num w:numId="29">
    <w:abstractNumId w:val="18"/>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63CC"/>
    <w:rsid w:val="00001C49"/>
    <w:rsid w:val="00002656"/>
    <w:rsid w:val="00002869"/>
    <w:rsid w:val="00003DE0"/>
    <w:rsid w:val="000046E9"/>
    <w:rsid w:val="00005466"/>
    <w:rsid w:val="00010541"/>
    <w:rsid w:val="00010961"/>
    <w:rsid w:val="000125F4"/>
    <w:rsid w:val="000136C7"/>
    <w:rsid w:val="000156A6"/>
    <w:rsid w:val="00015F7E"/>
    <w:rsid w:val="000224DF"/>
    <w:rsid w:val="00022772"/>
    <w:rsid w:val="0002315E"/>
    <w:rsid w:val="00023425"/>
    <w:rsid w:val="0002404C"/>
    <w:rsid w:val="000247EE"/>
    <w:rsid w:val="00026172"/>
    <w:rsid w:val="0002715A"/>
    <w:rsid w:val="00031B4A"/>
    <w:rsid w:val="00036AA9"/>
    <w:rsid w:val="00037F69"/>
    <w:rsid w:val="00040189"/>
    <w:rsid w:val="0004593E"/>
    <w:rsid w:val="00045C7F"/>
    <w:rsid w:val="000472A0"/>
    <w:rsid w:val="00047481"/>
    <w:rsid w:val="000545D1"/>
    <w:rsid w:val="00054C34"/>
    <w:rsid w:val="000571CB"/>
    <w:rsid w:val="00057353"/>
    <w:rsid w:val="00057391"/>
    <w:rsid w:val="000612FD"/>
    <w:rsid w:val="00062142"/>
    <w:rsid w:val="00063A35"/>
    <w:rsid w:val="00064077"/>
    <w:rsid w:val="000659EF"/>
    <w:rsid w:val="00065FB6"/>
    <w:rsid w:val="0006638A"/>
    <w:rsid w:val="000704A0"/>
    <w:rsid w:val="00070E0E"/>
    <w:rsid w:val="00071631"/>
    <w:rsid w:val="00071AA7"/>
    <w:rsid w:val="00071C02"/>
    <w:rsid w:val="00071CD6"/>
    <w:rsid w:val="0007365A"/>
    <w:rsid w:val="00080DFC"/>
    <w:rsid w:val="000816B5"/>
    <w:rsid w:val="000820AD"/>
    <w:rsid w:val="000837F8"/>
    <w:rsid w:val="00084040"/>
    <w:rsid w:val="0008561A"/>
    <w:rsid w:val="0008616F"/>
    <w:rsid w:val="00090E60"/>
    <w:rsid w:val="000957ED"/>
    <w:rsid w:val="000959D2"/>
    <w:rsid w:val="00095C9B"/>
    <w:rsid w:val="00097999"/>
    <w:rsid w:val="00097F53"/>
    <w:rsid w:val="000A256E"/>
    <w:rsid w:val="000A26A8"/>
    <w:rsid w:val="000A4737"/>
    <w:rsid w:val="000A539D"/>
    <w:rsid w:val="000A7B56"/>
    <w:rsid w:val="000B0CCD"/>
    <w:rsid w:val="000B2101"/>
    <w:rsid w:val="000B46DF"/>
    <w:rsid w:val="000B4BC3"/>
    <w:rsid w:val="000B4EEB"/>
    <w:rsid w:val="000B63FD"/>
    <w:rsid w:val="000B6CF7"/>
    <w:rsid w:val="000C01B3"/>
    <w:rsid w:val="000C0DB2"/>
    <w:rsid w:val="000C7059"/>
    <w:rsid w:val="000D07C2"/>
    <w:rsid w:val="000D2AB2"/>
    <w:rsid w:val="000D401A"/>
    <w:rsid w:val="000D6467"/>
    <w:rsid w:val="000D6AC8"/>
    <w:rsid w:val="000D6DE2"/>
    <w:rsid w:val="000E123D"/>
    <w:rsid w:val="000E1316"/>
    <w:rsid w:val="000E202E"/>
    <w:rsid w:val="000E3B0C"/>
    <w:rsid w:val="000E4C90"/>
    <w:rsid w:val="000E6AE8"/>
    <w:rsid w:val="000E732C"/>
    <w:rsid w:val="000F2A75"/>
    <w:rsid w:val="000F3947"/>
    <w:rsid w:val="001013FB"/>
    <w:rsid w:val="0010240B"/>
    <w:rsid w:val="001047CF"/>
    <w:rsid w:val="0010502D"/>
    <w:rsid w:val="00106CC7"/>
    <w:rsid w:val="0011062D"/>
    <w:rsid w:val="00113911"/>
    <w:rsid w:val="00115BC3"/>
    <w:rsid w:val="00115CC2"/>
    <w:rsid w:val="0011671B"/>
    <w:rsid w:val="00124ED9"/>
    <w:rsid w:val="001250BC"/>
    <w:rsid w:val="00126032"/>
    <w:rsid w:val="00131533"/>
    <w:rsid w:val="00131584"/>
    <w:rsid w:val="00131ABC"/>
    <w:rsid w:val="00132250"/>
    <w:rsid w:val="001329C6"/>
    <w:rsid w:val="00140B36"/>
    <w:rsid w:val="00140F7F"/>
    <w:rsid w:val="00142352"/>
    <w:rsid w:val="0015100E"/>
    <w:rsid w:val="00152D7B"/>
    <w:rsid w:val="0015420D"/>
    <w:rsid w:val="001556D4"/>
    <w:rsid w:val="001640F5"/>
    <w:rsid w:val="00167A90"/>
    <w:rsid w:val="001745CD"/>
    <w:rsid w:val="00175E46"/>
    <w:rsid w:val="00182949"/>
    <w:rsid w:val="0018392F"/>
    <w:rsid w:val="001869FC"/>
    <w:rsid w:val="001874F7"/>
    <w:rsid w:val="00196913"/>
    <w:rsid w:val="001969EF"/>
    <w:rsid w:val="001A05C4"/>
    <w:rsid w:val="001A219E"/>
    <w:rsid w:val="001A3B89"/>
    <w:rsid w:val="001A44FF"/>
    <w:rsid w:val="001A615A"/>
    <w:rsid w:val="001B0336"/>
    <w:rsid w:val="001B0418"/>
    <w:rsid w:val="001B2976"/>
    <w:rsid w:val="001B33C3"/>
    <w:rsid w:val="001B36AC"/>
    <w:rsid w:val="001B3B02"/>
    <w:rsid w:val="001B7BAC"/>
    <w:rsid w:val="001B7BB6"/>
    <w:rsid w:val="001C05AE"/>
    <w:rsid w:val="001C2941"/>
    <w:rsid w:val="001C39C0"/>
    <w:rsid w:val="001C3F4C"/>
    <w:rsid w:val="001D0212"/>
    <w:rsid w:val="001D1E26"/>
    <w:rsid w:val="001D256E"/>
    <w:rsid w:val="001D619A"/>
    <w:rsid w:val="001E00A6"/>
    <w:rsid w:val="001E1E1B"/>
    <w:rsid w:val="001E3E8E"/>
    <w:rsid w:val="001E7C54"/>
    <w:rsid w:val="001F20CE"/>
    <w:rsid w:val="001F39E6"/>
    <w:rsid w:val="001F42FB"/>
    <w:rsid w:val="001F54D2"/>
    <w:rsid w:val="001F66E2"/>
    <w:rsid w:val="002021B4"/>
    <w:rsid w:val="00202680"/>
    <w:rsid w:val="00204F7F"/>
    <w:rsid w:val="00206ADC"/>
    <w:rsid w:val="002104D2"/>
    <w:rsid w:val="00210AD0"/>
    <w:rsid w:val="002120F0"/>
    <w:rsid w:val="00213432"/>
    <w:rsid w:val="002155DE"/>
    <w:rsid w:val="00222D2F"/>
    <w:rsid w:val="00223BB7"/>
    <w:rsid w:val="002245AC"/>
    <w:rsid w:val="002250D4"/>
    <w:rsid w:val="00225536"/>
    <w:rsid w:val="002258C8"/>
    <w:rsid w:val="002321BD"/>
    <w:rsid w:val="00233E18"/>
    <w:rsid w:val="00234902"/>
    <w:rsid w:val="0023556F"/>
    <w:rsid w:val="00237456"/>
    <w:rsid w:val="00240319"/>
    <w:rsid w:val="002424BB"/>
    <w:rsid w:val="0024322F"/>
    <w:rsid w:val="00243FA7"/>
    <w:rsid w:val="002475D4"/>
    <w:rsid w:val="00250196"/>
    <w:rsid w:val="00251F31"/>
    <w:rsid w:val="002535AF"/>
    <w:rsid w:val="00253EA7"/>
    <w:rsid w:val="0025444D"/>
    <w:rsid w:val="00254CCF"/>
    <w:rsid w:val="002560E5"/>
    <w:rsid w:val="00256A6E"/>
    <w:rsid w:val="00256E42"/>
    <w:rsid w:val="00260093"/>
    <w:rsid w:val="0026133C"/>
    <w:rsid w:val="00266496"/>
    <w:rsid w:val="00272266"/>
    <w:rsid w:val="00274FED"/>
    <w:rsid w:val="00275477"/>
    <w:rsid w:val="00276AF8"/>
    <w:rsid w:val="00280C0D"/>
    <w:rsid w:val="00280FF9"/>
    <w:rsid w:val="0028161C"/>
    <w:rsid w:val="00282BAB"/>
    <w:rsid w:val="00283E86"/>
    <w:rsid w:val="00285D16"/>
    <w:rsid w:val="00285F7D"/>
    <w:rsid w:val="0029111B"/>
    <w:rsid w:val="00292ABF"/>
    <w:rsid w:val="002931A5"/>
    <w:rsid w:val="00293336"/>
    <w:rsid w:val="0029413E"/>
    <w:rsid w:val="0029441D"/>
    <w:rsid w:val="002A077B"/>
    <w:rsid w:val="002A0E6E"/>
    <w:rsid w:val="002A0ECA"/>
    <w:rsid w:val="002A20A5"/>
    <w:rsid w:val="002A37C8"/>
    <w:rsid w:val="002A4D26"/>
    <w:rsid w:val="002A4F38"/>
    <w:rsid w:val="002A76ED"/>
    <w:rsid w:val="002B0682"/>
    <w:rsid w:val="002B19D8"/>
    <w:rsid w:val="002B3574"/>
    <w:rsid w:val="002C00EB"/>
    <w:rsid w:val="002C1D42"/>
    <w:rsid w:val="002C2293"/>
    <w:rsid w:val="002C23AE"/>
    <w:rsid w:val="002C24C4"/>
    <w:rsid w:val="002C5CD2"/>
    <w:rsid w:val="002C5CF2"/>
    <w:rsid w:val="002D07FC"/>
    <w:rsid w:val="002D0C04"/>
    <w:rsid w:val="002D278B"/>
    <w:rsid w:val="002D2EA9"/>
    <w:rsid w:val="002D42AE"/>
    <w:rsid w:val="002D49F0"/>
    <w:rsid w:val="002E20CB"/>
    <w:rsid w:val="002E442C"/>
    <w:rsid w:val="002E493B"/>
    <w:rsid w:val="002E5475"/>
    <w:rsid w:val="002E75A3"/>
    <w:rsid w:val="002E76C4"/>
    <w:rsid w:val="002F0F63"/>
    <w:rsid w:val="002F14E7"/>
    <w:rsid w:val="002F1A11"/>
    <w:rsid w:val="002F384C"/>
    <w:rsid w:val="002F49C0"/>
    <w:rsid w:val="002F56C4"/>
    <w:rsid w:val="002F5D47"/>
    <w:rsid w:val="002F68E6"/>
    <w:rsid w:val="002F7299"/>
    <w:rsid w:val="002F7465"/>
    <w:rsid w:val="002F7566"/>
    <w:rsid w:val="002F792D"/>
    <w:rsid w:val="0030323E"/>
    <w:rsid w:val="0030432B"/>
    <w:rsid w:val="00307580"/>
    <w:rsid w:val="00310BC1"/>
    <w:rsid w:val="003117AF"/>
    <w:rsid w:val="00312372"/>
    <w:rsid w:val="00314D41"/>
    <w:rsid w:val="00314E6B"/>
    <w:rsid w:val="003154B5"/>
    <w:rsid w:val="003163D9"/>
    <w:rsid w:val="003200D7"/>
    <w:rsid w:val="00320A3F"/>
    <w:rsid w:val="003241CD"/>
    <w:rsid w:val="00325C51"/>
    <w:rsid w:val="003301A9"/>
    <w:rsid w:val="0033329B"/>
    <w:rsid w:val="0033421D"/>
    <w:rsid w:val="00334241"/>
    <w:rsid w:val="00336CEB"/>
    <w:rsid w:val="003414C6"/>
    <w:rsid w:val="0034157D"/>
    <w:rsid w:val="003415BA"/>
    <w:rsid w:val="00342C57"/>
    <w:rsid w:val="00343816"/>
    <w:rsid w:val="00343CAD"/>
    <w:rsid w:val="00345979"/>
    <w:rsid w:val="00345CE1"/>
    <w:rsid w:val="003472AA"/>
    <w:rsid w:val="00350516"/>
    <w:rsid w:val="0035111F"/>
    <w:rsid w:val="003527E6"/>
    <w:rsid w:val="00352D3C"/>
    <w:rsid w:val="003534E3"/>
    <w:rsid w:val="00353507"/>
    <w:rsid w:val="003548B3"/>
    <w:rsid w:val="00355D63"/>
    <w:rsid w:val="00356998"/>
    <w:rsid w:val="00356CAA"/>
    <w:rsid w:val="00360845"/>
    <w:rsid w:val="0036126A"/>
    <w:rsid w:val="00361FBB"/>
    <w:rsid w:val="003637B1"/>
    <w:rsid w:val="003639B1"/>
    <w:rsid w:val="00364060"/>
    <w:rsid w:val="003669F0"/>
    <w:rsid w:val="00370357"/>
    <w:rsid w:val="00370565"/>
    <w:rsid w:val="00370842"/>
    <w:rsid w:val="00370E0C"/>
    <w:rsid w:val="00371C60"/>
    <w:rsid w:val="003742D2"/>
    <w:rsid w:val="00375543"/>
    <w:rsid w:val="00375C08"/>
    <w:rsid w:val="0037692C"/>
    <w:rsid w:val="003772E4"/>
    <w:rsid w:val="0038097D"/>
    <w:rsid w:val="003816E7"/>
    <w:rsid w:val="00381B90"/>
    <w:rsid w:val="00381CCE"/>
    <w:rsid w:val="00381EC3"/>
    <w:rsid w:val="003839A7"/>
    <w:rsid w:val="003851A4"/>
    <w:rsid w:val="00386FDA"/>
    <w:rsid w:val="0039339E"/>
    <w:rsid w:val="00393E1B"/>
    <w:rsid w:val="00397A05"/>
    <w:rsid w:val="003A3ECD"/>
    <w:rsid w:val="003A44A7"/>
    <w:rsid w:val="003A4E21"/>
    <w:rsid w:val="003A6FA5"/>
    <w:rsid w:val="003A7380"/>
    <w:rsid w:val="003B0EDB"/>
    <w:rsid w:val="003B1BDF"/>
    <w:rsid w:val="003B213A"/>
    <w:rsid w:val="003B39B5"/>
    <w:rsid w:val="003B4080"/>
    <w:rsid w:val="003C0572"/>
    <w:rsid w:val="003C1353"/>
    <w:rsid w:val="003C2E59"/>
    <w:rsid w:val="003C34D0"/>
    <w:rsid w:val="003C7EC8"/>
    <w:rsid w:val="003D11E8"/>
    <w:rsid w:val="003D4072"/>
    <w:rsid w:val="003D4B1E"/>
    <w:rsid w:val="003D5019"/>
    <w:rsid w:val="003D7BFD"/>
    <w:rsid w:val="003E0E99"/>
    <w:rsid w:val="003E1A37"/>
    <w:rsid w:val="003E2F4F"/>
    <w:rsid w:val="003F233E"/>
    <w:rsid w:val="003F313A"/>
    <w:rsid w:val="003F3627"/>
    <w:rsid w:val="003F36F2"/>
    <w:rsid w:val="004009EB"/>
    <w:rsid w:val="004028B9"/>
    <w:rsid w:val="00404653"/>
    <w:rsid w:val="0041142E"/>
    <w:rsid w:val="0041254F"/>
    <w:rsid w:val="00413726"/>
    <w:rsid w:val="004148F8"/>
    <w:rsid w:val="004161BE"/>
    <w:rsid w:val="00417116"/>
    <w:rsid w:val="0042031B"/>
    <w:rsid w:val="004213BB"/>
    <w:rsid w:val="00424AE8"/>
    <w:rsid w:val="0042538A"/>
    <w:rsid w:val="00426286"/>
    <w:rsid w:val="0042680D"/>
    <w:rsid w:val="004313A6"/>
    <w:rsid w:val="00431C76"/>
    <w:rsid w:val="00431F95"/>
    <w:rsid w:val="0043234A"/>
    <w:rsid w:val="00433105"/>
    <w:rsid w:val="00434954"/>
    <w:rsid w:val="0043507B"/>
    <w:rsid w:val="00435A94"/>
    <w:rsid w:val="0043646E"/>
    <w:rsid w:val="00444A8A"/>
    <w:rsid w:val="0044685C"/>
    <w:rsid w:val="00447B4F"/>
    <w:rsid w:val="00447F02"/>
    <w:rsid w:val="004511AD"/>
    <w:rsid w:val="00452AE7"/>
    <w:rsid w:val="00452B40"/>
    <w:rsid w:val="00453948"/>
    <w:rsid w:val="0045407E"/>
    <w:rsid w:val="00456995"/>
    <w:rsid w:val="00457230"/>
    <w:rsid w:val="00460443"/>
    <w:rsid w:val="00460A44"/>
    <w:rsid w:val="0046261C"/>
    <w:rsid w:val="00463479"/>
    <w:rsid w:val="004645B6"/>
    <w:rsid w:val="00464F39"/>
    <w:rsid w:val="004675C1"/>
    <w:rsid w:val="00470872"/>
    <w:rsid w:val="00470F27"/>
    <w:rsid w:val="0047359F"/>
    <w:rsid w:val="004748B6"/>
    <w:rsid w:val="00477AD4"/>
    <w:rsid w:val="00480D58"/>
    <w:rsid w:val="004815DE"/>
    <w:rsid w:val="00481AEE"/>
    <w:rsid w:val="00485AE9"/>
    <w:rsid w:val="00485B84"/>
    <w:rsid w:val="00485F89"/>
    <w:rsid w:val="00486C22"/>
    <w:rsid w:val="00490826"/>
    <w:rsid w:val="004910CF"/>
    <w:rsid w:val="004916E0"/>
    <w:rsid w:val="00494533"/>
    <w:rsid w:val="00494CEB"/>
    <w:rsid w:val="00496661"/>
    <w:rsid w:val="004966B7"/>
    <w:rsid w:val="004A3651"/>
    <w:rsid w:val="004A3FFA"/>
    <w:rsid w:val="004A43BC"/>
    <w:rsid w:val="004A5083"/>
    <w:rsid w:val="004A75B7"/>
    <w:rsid w:val="004A7F6C"/>
    <w:rsid w:val="004B0902"/>
    <w:rsid w:val="004B0E0A"/>
    <w:rsid w:val="004B171E"/>
    <w:rsid w:val="004B1DB8"/>
    <w:rsid w:val="004B2ECB"/>
    <w:rsid w:val="004B3AA4"/>
    <w:rsid w:val="004B5DC6"/>
    <w:rsid w:val="004B6057"/>
    <w:rsid w:val="004B632D"/>
    <w:rsid w:val="004B6EF3"/>
    <w:rsid w:val="004B7109"/>
    <w:rsid w:val="004B7E2E"/>
    <w:rsid w:val="004C093A"/>
    <w:rsid w:val="004C0E94"/>
    <w:rsid w:val="004C1538"/>
    <w:rsid w:val="004C3441"/>
    <w:rsid w:val="004C4DE3"/>
    <w:rsid w:val="004C7AC7"/>
    <w:rsid w:val="004C7F9A"/>
    <w:rsid w:val="004D03C3"/>
    <w:rsid w:val="004D1F09"/>
    <w:rsid w:val="004D2949"/>
    <w:rsid w:val="004D44C2"/>
    <w:rsid w:val="004D622A"/>
    <w:rsid w:val="004D7C7D"/>
    <w:rsid w:val="004E2119"/>
    <w:rsid w:val="004E22FF"/>
    <w:rsid w:val="004E3B79"/>
    <w:rsid w:val="004E6F4E"/>
    <w:rsid w:val="004E77EA"/>
    <w:rsid w:val="004F0057"/>
    <w:rsid w:val="004F04F4"/>
    <w:rsid w:val="004F0C22"/>
    <w:rsid w:val="004F10EE"/>
    <w:rsid w:val="004F168C"/>
    <w:rsid w:val="004F1EE6"/>
    <w:rsid w:val="004F2927"/>
    <w:rsid w:val="004F4E82"/>
    <w:rsid w:val="00500F2F"/>
    <w:rsid w:val="00500FF4"/>
    <w:rsid w:val="00505F48"/>
    <w:rsid w:val="00511014"/>
    <w:rsid w:val="0051289D"/>
    <w:rsid w:val="00513463"/>
    <w:rsid w:val="00523236"/>
    <w:rsid w:val="0052461B"/>
    <w:rsid w:val="00525584"/>
    <w:rsid w:val="00525D3A"/>
    <w:rsid w:val="0052638B"/>
    <w:rsid w:val="00530A45"/>
    <w:rsid w:val="00537621"/>
    <w:rsid w:val="00540B6B"/>
    <w:rsid w:val="00541A39"/>
    <w:rsid w:val="00547836"/>
    <w:rsid w:val="00550AB9"/>
    <w:rsid w:val="00551173"/>
    <w:rsid w:val="00555091"/>
    <w:rsid w:val="00555095"/>
    <w:rsid w:val="00557312"/>
    <w:rsid w:val="005602B7"/>
    <w:rsid w:val="005602EA"/>
    <w:rsid w:val="00563851"/>
    <w:rsid w:val="005639E4"/>
    <w:rsid w:val="00564F4C"/>
    <w:rsid w:val="00565C21"/>
    <w:rsid w:val="00565C27"/>
    <w:rsid w:val="00570569"/>
    <w:rsid w:val="00571D8F"/>
    <w:rsid w:val="00571E03"/>
    <w:rsid w:val="005773AC"/>
    <w:rsid w:val="00580062"/>
    <w:rsid w:val="005803CA"/>
    <w:rsid w:val="00580D84"/>
    <w:rsid w:val="005827B6"/>
    <w:rsid w:val="005829B3"/>
    <w:rsid w:val="00583C7F"/>
    <w:rsid w:val="00584304"/>
    <w:rsid w:val="00584848"/>
    <w:rsid w:val="0058507E"/>
    <w:rsid w:val="005852F7"/>
    <w:rsid w:val="00586D4C"/>
    <w:rsid w:val="0058727D"/>
    <w:rsid w:val="0059370D"/>
    <w:rsid w:val="00594094"/>
    <w:rsid w:val="005947D2"/>
    <w:rsid w:val="005961F9"/>
    <w:rsid w:val="00597A75"/>
    <w:rsid w:val="00597E31"/>
    <w:rsid w:val="005A0369"/>
    <w:rsid w:val="005A2B1C"/>
    <w:rsid w:val="005A3005"/>
    <w:rsid w:val="005A3CAD"/>
    <w:rsid w:val="005A6248"/>
    <w:rsid w:val="005A6A49"/>
    <w:rsid w:val="005A6BA9"/>
    <w:rsid w:val="005A7498"/>
    <w:rsid w:val="005B1B0F"/>
    <w:rsid w:val="005B4699"/>
    <w:rsid w:val="005B4752"/>
    <w:rsid w:val="005B4F57"/>
    <w:rsid w:val="005B5AF7"/>
    <w:rsid w:val="005B7853"/>
    <w:rsid w:val="005C0AF1"/>
    <w:rsid w:val="005C587D"/>
    <w:rsid w:val="005C69BB"/>
    <w:rsid w:val="005D0315"/>
    <w:rsid w:val="005D1125"/>
    <w:rsid w:val="005D1240"/>
    <w:rsid w:val="005D1FCB"/>
    <w:rsid w:val="005D31FF"/>
    <w:rsid w:val="005D6D50"/>
    <w:rsid w:val="005E1AAD"/>
    <w:rsid w:val="005E332B"/>
    <w:rsid w:val="005E4915"/>
    <w:rsid w:val="005E4964"/>
    <w:rsid w:val="005E50E0"/>
    <w:rsid w:val="005F133C"/>
    <w:rsid w:val="005F4B43"/>
    <w:rsid w:val="005F53F5"/>
    <w:rsid w:val="005F583F"/>
    <w:rsid w:val="005F5D76"/>
    <w:rsid w:val="005F63C2"/>
    <w:rsid w:val="005F675F"/>
    <w:rsid w:val="00601521"/>
    <w:rsid w:val="00603E8E"/>
    <w:rsid w:val="0060431F"/>
    <w:rsid w:val="00605678"/>
    <w:rsid w:val="00605E05"/>
    <w:rsid w:val="006072E8"/>
    <w:rsid w:val="006100C0"/>
    <w:rsid w:val="0061223F"/>
    <w:rsid w:val="00614EB7"/>
    <w:rsid w:val="00620A01"/>
    <w:rsid w:val="00621671"/>
    <w:rsid w:val="00621B8E"/>
    <w:rsid w:val="00622C4F"/>
    <w:rsid w:val="00623374"/>
    <w:rsid w:val="0062422B"/>
    <w:rsid w:val="00633D54"/>
    <w:rsid w:val="0063558A"/>
    <w:rsid w:val="0063733F"/>
    <w:rsid w:val="00637A8C"/>
    <w:rsid w:val="00640160"/>
    <w:rsid w:val="0064230A"/>
    <w:rsid w:val="00643373"/>
    <w:rsid w:val="00644430"/>
    <w:rsid w:val="00646AEE"/>
    <w:rsid w:val="00651FD0"/>
    <w:rsid w:val="00654DCF"/>
    <w:rsid w:val="00655C81"/>
    <w:rsid w:val="00655F5B"/>
    <w:rsid w:val="00657811"/>
    <w:rsid w:val="0066166D"/>
    <w:rsid w:val="0066190F"/>
    <w:rsid w:val="006648C0"/>
    <w:rsid w:val="00665D29"/>
    <w:rsid w:val="006666AF"/>
    <w:rsid w:val="00667249"/>
    <w:rsid w:val="0067168C"/>
    <w:rsid w:val="00672AD8"/>
    <w:rsid w:val="006737C7"/>
    <w:rsid w:val="006759DB"/>
    <w:rsid w:val="00676F3F"/>
    <w:rsid w:val="0068167C"/>
    <w:rsid w:val="0068198D"/>
    <w:rsid w:val="00682497"/>
    <w:rsid w:val="0068393E"/>
    <w:rsid w:val="0068395A"/>
    <w:rsid w:val="0069217E"/>
    <w:rsid w:val="00692D65"/>
    <w:rsid w:val="006939AF"/>
    <w:rsid w:val="0069772E"/>
    <w:rsid w:val="006A0FFD"/>
    <w:rsid w:val="006A2A70"/>
    <w:rsid w:val="006A302C"/>
    <w:rsid w:val="006A6098"/>
    <w:rsid w:val="006A7164"/>
    <w:rsid w:val="006A7D91"/>
    <w:rsid w:val="006B6E3A"/>
    <w:rsid w:val="006C077D"/>
    <w:rsid w:val="006C09A2"/>
    <w:rsid w:val="006C0FA1"/>
    <w:rsid w:val="006C18D2"/>
    <w:rsid w:val="006C1E1D"/>
    <w:rsid w:val="006C3409"/>
    <w:rsid w:val="006C3BB8"/>
    <w:rsid w:val="006C4343"/>
    <w:rsid w:val="006C4A3E"/>
    <w:rsid w:val="006C7E40"/>
    <w:rsid w:val="006D032B"/>
    <w:rsid w:val="006D3456"/>
    <w:rsid w:val="006D525F"/>
    <w:rsid w:val="006D5718"/>
    <w:rsid w:val="006D623C"/>
    <w:rsid w:val="006D78A0"/>
    <w:rsid w:val="006E08E2"/>
    <w:rsid w:val="006E1EBE"/>
    <w:rsid w:val="006E295D"/>
    <w:rsid w:val="006E4567"/>
    <w:rsid w:val="006E5A27"/>
    <w:rsid w:val="006E5F08"/>
    <w:rsid w:val="006F1BB3"/>
    <w:rsid w:val="006F336D"/>
    <w:rsid w:val="006F7749"/>
    <w:rsid w:val="006F7EAB"/>
    <w:rsid w:val="0070051F"/>
    <w:rsid w:val="0070233C"/>
    <w:rsid w:val="00704629"/>
    <w:rsid w:val="007050C9"/>
    <w:rsid w:val="00706E0C"/>
    <w:rsid w:val="007129D0"/>
    <w:rsid w:val="00715E48"/>
    <w:rsid w:val="00716D41"/>
    <w:rsid w:val="00717A02"/>
    <w:rsid w:val="00717E2F"/>
    <w:rsid w:val="007218DD"/>
    <w:rsid w:val="00722384"/>
    <w:rsid w:val="00722916"/>
    <w:rsid w:val="00724CC5"/>
    <w:rsid w:val="007256BF"/>
    <w:rsid w:val="007256F2"/>
    <w:rsid w:val="007263A9"/>
    <w:rsid w:val="00734EAA"/>
    <w:rsid w:val="007368DC"/>
    <w:rsid w:val="00737226"/>
    <w:rsid w:val="00737E58"/>
    <w:rsid w:val="00744C14"/>
    <w:rsid w:val="00744F85"/>
    <w:rsid w:val="00746B15"/>
    <w:rsid w:val="007502F6"/>
    <w:rsid w:val="00752EDB"/>
    <w:rsid w:val="00753440"/>
    <w:rsid w:val="007547E6"/>
    <w:rsid w:val="00755D41"/>
    <w:rsid w:val="00756B68"/>
    <w:rsid w:val="0076045C"/>
    <w:rsid w:val="00762318"/>
    <w:rsid w:val="00767470"/>
    <w:rsid w:val="007679C2"/>
    <w:rsid w:val="007702A3"/>
    <w:rsid w:val="00772A1D"/>
    <w:rsid w:val="007730D7"/>
    <w:rsid w:val="00774893"/>
    <w:rsid w:val="00776A3C"/>
    <w:rsid w:val="0077767C"/>
    <w:rsid w:val="00777F10"/>
    <w:rsid w:val="007802E6"/>
    <w:rsid w:val="0078097C"/>
    <w:rsid w:val="00780ABD"/>
    <w:rsid w:val="00782513"/>
    <w:rsid w:val="0078394A"/>
    <w:rsid w:val="007856B3"/>
    <w:rsid w:val="00785AFC"/>
    <w:rsid w:val="00785C5E"/>
    <w:rsid w:val="00793499"/>
    <w:rsid w:val="007937FD"/>
    <w:rsid w:val="00795A1E"/>
    <w:rsid w:val="0079797D"/>
    <w:rsid w:val="007A1D46"/>
    <w:rsid w:val="007A6861"/>
    <w:rsid w:val="007B14B0"/>
    <w:rsid w:val="007B168F"/>
    <w:rsid w:val="007B1DB0"/>
    <w:rsid w:val="007B4E4C"/>
    <w:rsid w:val="007B5238"/>
    <w:rsid w:val="007C2417"/>
    <w:rsid w:val="007C29F9"/>
    <w:rsid w:val="007C376A"/>
    <w:rsid w:val="007D656B"/>
    <w:rsid w:val="007E37A9"/>
    <w:rsid w:val="007E468C"/>
    <w:rsid w:val="007E5B3C"/>
    <w:rsid w:val="007E6969"/>
    <w:rsid w:val="007E7035"/>
    <w:rsid w:val="007E77B6"/>
    <w:rsid w:val="007F5557"/>
    <w:rsid w:val="007F67F0"/>
    <w:rsid w:val="007F6FF3"/>
    <w:rsid w:val="007F7028"/>
    <w:rsid w:val="007F769B"/>
    <w:rsid w:val="007F7D6D"/>
    <w:rsid w:val="008002F4"/>
    <w:rsid w:val="00801391"/>
    <w:rsid w:val="00802714"/>
    <w:rsid w:val="00805B60"/>
    <w:rsid w:val="00805F4F"/>
    <w:rsid w:val="008062B2"/>
    <w:rsid w:val="00811BE5"/>
    <w:rsid w:val="00812315"/>
    <w:rsid w:val="008123CA"/>
    <w:rsid w:val="00814EBD"/>
    <w:rsid w:val="00815836"/>
    <w:rsid w:val="008168F7"/>
    <w:rsid w:val="008201DB"/>
    <w:rsid w:val="00822628"/>
    <w:rsid w:val="0082397C"/>
    <w:rsid w:val="00826153"/>
    <w:rsid w:val="00826DFE"/>
    <w:rsid w:val="00830923"/>
    <w:rsid w:val="008324DE"/>
    <w:rsid w:val="00836BE0"/>
    <w:rsid w:val="0083709B"/>
    <w:rsid w:val="00840FCE"/>
    <w:rsid w:val="008439CB"/>
    <w:rsid w:val="0084464D"/>
    <w:rsid w:val="00845A0F"/>
    <w:rsid w:val="008513C8"/>
    <w:rsid w:val="0085152B"/>
    <w:rsid w:val="00851DF3"/>
    <w:rsid w:val="00851F05"/>
    <w:rsid w:val="008521D1"/>
    <w:rsid w:val="00854B0C"/>
    <w:rsid w:val="00854B23"/>
    <w:rsid w:val="00855F8C"/>
    <w:rsid w:val="00860962"/>
    <w:rsid w:val="008630CC"/>
    <w:rsid w:val="00863A82"/>
    <w:rsid w:val="00864803"/>
    <w:rsid w:val="00870809"/>
    <w:rsid w:val="00873252"/>
    <w:rsid w:val="008737A2"/>
    <w:rsid w:val="00875BD2"/>
    <w:rsid w:val="00876994"/>
    <w:rsid w:val="008772EE"/>
    <w:rsid w:val="00877DBE"/>
    <w:rsid w:val="00882D62"/>
    <w:rsid w:val="008870B3"/>
    <w:rsid w:val="00893B6F"/>
    <w:rsid w:val="00894157"/>
    <w:rsid w:val="008A153B"/>
    <w:rsid w:val="008A23D9"/>
    <w:rsid w:val="008A2B5B"/>
    <w:rsid w:val="008A5380"/>
    <w:rsid w:val="008A619A"/>
    <w:rsid w:val="008B1129"/>
    <w:rsid w:val="008B2341"/>
    <w:rsid w:val="008B2C3B"/>
    <w:rsid w:val="008B3FB2"/>
    <w:rsid w:val="008B47F7"/>
    <w:rsid w:val="008B6D87"/>
    <w:rsid w:val="008C0F90"/>
    <w:rsid w:val="008C25FD"/>
    <w:rsid w:val="008C322A"/>
    <w:rsid w:val="008C6C0B"/>
    <w:rsid w:val="008D5E46"/>
    <w:rsid w:val="008D6D7D"/>
    <w:rsid w:val="008D736D"/>
    <w:rsid w:val="008D797B"/>
    <w:rsid w:val="008E07F8"/>
    <w:rsid w:val="008E0C88"/>
    <w:rsid w:val="008E1A22"/>
    <w:rsid w:val="008E2719"/>
    <w:rsid w:val="008E2CEA"/>
    <w:rsid w:val="008E3B8D"/>
    <w:rsid w:val="008E3CCF"/>
    <w:rsid w:val="008E43D1"/>
    <w:rsid w:val="008E51B2"/>
    <w:rsid w:val="008E7BBA"/>
    <w:rsid w:val="008F0F75"/>
    <w:rsid w:val="008F158C"/>
    <w:rsid w:val="008F235C"/>
    <w:rsid w:val="008F2773"/>
    <w:rsid w:val="008F4D46"/>
    <w:rsid w:val="00900775"/>
    <w:rsid w:val="00900C10"/>
    <w:rsid w:val="009013A5"/>
    <w:rsid w:val="00901E15"/>
    <w:rsid w:val="00903CD6"/>
    <w:rsid w:val="0090551B"/>
    <w:rsid w:val="00910747"/>
    <w:rsid w:val="00910CBA"/>
    <w:rsid w:val="009115F8"/>
    <w:rsid w:val="00912B1D"/>
    <w:rsid w:val="00914EC1"/>
    <w:rsid w:val="009164F2"/>
    <w:rsid w:val="00917931"/>
    <w:rsid w:val="00920BC6"/>
    <w:rsid w:val="009224B0"/>
    <w:rsid w:val="009226F3"/>
    <w:rsid w:val="009243B1"/>
    <w:rsid w:val="0092563F"/>
    <w:rsid w:val="009256A3"/>
    <w:rsid w:val="009263D9"/>
    <w:rsid w:val="0092656B"/>
    <w:rsid w:val="009268F5"/>
    <w:rsid w:val="009270D8"/>
    <w:rsid w:val="00927ECA"/>
    <w:rsid w:val="00932932"/>
    <w:rsid w:val="0093463D"/>
    <w:rsid w:val="009358C0"/>
    <w:rsid w:val="00936F2D"/>
    <w:rsid w:val="0094072C"/>
    <w:rsid w:val="00944265"/>
    <w:rsid w:val="00945CD6"/>
    <w:rsid w:val="00946014"/>
    <w:rsid w:val="0094679F"/>
    <w:rsid w:val="00947B60"/>
    <w:rsid w:val="00947D43"/>
    <w:rsid w:val="009536CF"/>
    <w:rsid w:val="00953862"/>
    <w:rsid w:val="00954DB8"/>
    <w:rsid w:val="00957CB3"/>
    <w:rsid w:val="00964A04"/>
    <w:rsid w:val="00964DA1"/>
    <w:rsid w:val="00966F67"/>
    <w:rsid w:val="009729C3"/>
    <w:rsid w:val="00974725"/>
    <w:rsid w:val="0097766F"/>
    <w:rsid w:val="00977801"/>
    <w:rsid w:val="00981F50"/>
    <w:rsid w:val="00982785"/>
    <w:rsid w:val="0098350C"/>
    <w:rsid w:val="0098404B"/>
    <w:rsid w:val="009869D0"/>
    <w:rsid w:val="00986D8C"/>
    <w:rsid w:val="009878FA"/>
    <w:rsid w:val="00990F52"/>
    <w:rsid w:val="00992219"/>
    <w:rsid w:val="00994143"/>
    <w:rsid w:val="00995B98"/>
    <w:rsid w:val="00996A25"/>
    <w:rsid w:val="00996E59"/>
    <w:rsid w:val="009A1205"/>
    <w:rsid w:val="009A19CD"/>
    <w:rsid w:val="009A1C27"/>
    <w:rsid w:val="009A23C2"/>
    <w:rsid w:val="009A3097"/>
    <w:rsid w:val="009A5C0F"/>
    <w:rsid w:val="009B6A60"/>
    <w:rsid w:val="009B702F"/>
    <w:rsid w:val="009C0D04"/>
    <w:rsid w:val="009C1ECB"/>
    <w:rsid w:val="009C3307"/>
    <w:rsid w:val="009C376A"/>
    <w:rsid w:val="009C4394"/>
    <w:rsid w:val="009C63CC"/>
    <w:rsid w:val="009D0648"/>
    <w:rsid w:val="009D0886"/>
    <w:rsid w:val="009D1969"/>
    <w:rsid w:val="009D1D3D"/>
    <w:rsid w:val="009D3AA3"/>
    <w:rsid w:val="009D3E00"/>
    <w:rsid w:val="009E02E0"/>
    <w:rsid w:val="009E3445"/>
    <w:rsid w:val="009E4AD3"/>
    <w:rsid w:val="009E791A"/>
    <w:rsid w:val="009F0268"/>
    <w:rsid w:val="009F0858"/>
    <w:rsid w:val="009F126D"/>
    <w:rsid w:val="009F1392"/>
    <w:rsid w:val="009F2C79"/>
    <w:rsid w:val="009F4B71"/>
    <w:rsid w:val="009F4E99"/>
    <w:rsid w:val="00A0068F"/>
    <w:rsid w:val="00A00F28"/>
    <w:rsid w:val="00A063EA"/>
    <w:rsid w:val="00A10A24"/>
    <w:rsid w:val="00A11CD1"/>
    <w:rsid w:val="00A122F7"/>
    <w:rsid w:val="00A137EC"/>
    <w:rsid w:val="00A14C43"/>
    <w:rsid w:val="00A15F2C"/>
    <w:rsid w:val="00A1795C"/>
    <w:rsid w:val="00A227B5"/>
    <w:rsid w:val="00A2299C"/>
    <w:rsid w:val="00A2412F"/>
    <w:rsid w:val="00A249EB"/>
    <w:rsid w:val="00A24E10"/>
    <w:rsid w:val="00A27840"/>
    <w:rsid w:val="00A27C18"/>
    <w:rsid w:val="00A30A4B"/>
    <w:rsid w:val="00A348E5"/>
    <w:rsid w:val="00A35D93"/>
    <w:rsid w:val="00A36579"/>
    <w:rsid w:val="00A41460"/>
    <w:rsid w:val="00A41E10"/>
    <w:rsid w:val="00A41ED0"/>
    <w:rsid w:val="00A44198"/>
    <w:rsid w:val="00A450C7"/>
    <w:rsid w:val="00A46574"/>
    <w:rsid w:val="00A503D0"/>
    <w:rsid w:val="00A50C10"/>
    <w:rsid w:val="00A520A7"/>
    <w:rsid w:val="00A52F2C"/>
    <w:rsid w:val="00A571B2"/>
    <w:rsid w:val="00A616E4"/>
    <w:rsid w:val="00A62111"/>
    <w:rsid w:val="00A63059"/>
    <w:rsid w:val="00A66249"/>
    <w:rsid w:val="00A66527"/>
    <w:rsid w:val="00A6652D"/>
    <w:rsid w:val="00A67B8B"/>
    <w:rsid w:val="00A67BD1"/>
    <w:rsid w:val="00A700E5"/>
    <w:rsid w:val="00A70B13"/>
    <w:rsid w:val="00A70E8A"/>
    <w:rsid w:val="00A70EFC"/>
    <w:rsid w:val="00A7143E"/>
    <w:rsid w:val="00A749D8"/>
    <w:rsid w:val="00A7682A"/>
    <w:rsid w:val="00A771CC"/>
    <w:rsid w:val="00A77B01"/>
    <w:rsid w:val="00A805EC"/>
    <w:rsid w:val="00A81262"/>
    <w:rsid w:val="00A814F4"/>
    <w:rsid w:val="00A829B8"/>
    <w:rsid w:val="00A82D6D"/>
    <w:rsid w:val="00A86B57"/>
    <w:rsid w:val="00A877B8"/>
    <w:rsid w:val="00A91986"/>
    <w:rsid w:val="00A9289A"/>
    <w:rsid w:val="00A96E2D"/>
    <w:rsid w:val="00AA0444"/>
    <w:rsid w:val="00AA1396"/>
    <w:rsid w:val="00AA1F7C"/>
    <w:rsid w:val="00AA2B51"/>
    <w:rsid w:val="00AA345B"/>
    <w:rsid w:val="00AA569B"/>
    <w:rsid w:val="00AA64FA"/>
    <w:rsid w:val="00AA6AC9"/>
    <w:rsid w:val="00AA6DD3"/>
    <w:rsid w:val="00AB0A51"/>
    <w:rsid w:val="00AB25F4"/>
    <w:rsid w:val="00AB2D63"/>
    <w:rsid w:val="00AB42DD"/>
    <w:rsid w:val="00AB5A45"/>
    <w:rsid w:val="00AC0479"/>
    <w:rsid w:val="00AC3B4B"/>
    <w:rsid w:val="00AC61B0"/>
    <w:rsid w:val="00AD01D1"/>
    <w:rsid w:val="00AD1F78"/>
    <w:rsid w:val="00AD28CF"/>
    <w:rsid w:val="00AD5D92"/>
    <w:rsid w:val="00AE480A"/>
    <w:rsid w:val="00AE532D"/>
    <w:rsid w:val="00AE57DF"/>
    <w:rsid w:val="00AE5C74"/>
    <w:rsid w:val="00AF19FA"/>
    <w:rsid w:val="00AF2933"/>
    <w:rsid w:val="00AF31E9"/>
    <w:rsid w:val="00AF4117"/>
    <w:rsid w:val="00AF677B"/>
    <w:rsid w:val="00B00618"/>
    <w:rsid w:val="00B034FB"/>
    <w:rsid w:val="00B057DB"/>
    <w:rsid w:val="00B07953"/>
    <w:rsid w:val="00B1453D"/>
    <w:rsid w:val="00B14658"/>
    <w:rsid w:val="00B17634"/>
    <w:rsid w:val="00B21969"/>
    <w:rsid w:val="00B238D6"/>
    <w:rsid w:val="00B27E7E"/>
    <w:rsid w:val="00B346F1"/>
    <w:rsid w:val="00B366B2"/>
    <w:rsid w:val="00B403ED"/>
    <w:rsid w:val="00B40CCF"/>
    <w:rsid w:val="00B4102E"/>
    <w:rsid w:val="00B42734"/>
    <w:rsid w:val="00B43CAD"/>
    <w:rsid w:val="00B44B5A"/>
    <w:rsid w:val="00B44E35"/>
    <w:rsid w:val="00B46B04"/>
    <w:rsid w:val="00B475ED"/>
    <w:rsid w:val="00B5099D"/>
    <w:rsid w:val="00B530E6"/>
    <w:rsid w:val="00B53AC2"/>
    <w:rsid w:val="00B53D6F"/>
    <w:rsid w:val="00B5494F"/>
    <w:rsid w:val="00B55A87"/>
    <w:rsid w:val="00B56032"/>
    <w:rsid w:val="00B6098A"/>
    <w:rsid w:val="00B64405"/>
    <w:rsid w:val="00B64B68"/>
    <w:rsid w:val="00B70BCE"/>
    <w:rsid w:val="00B734EB"/>
    <w:rsid w:val="00B76A36"/>
    <w:rsid w:val="00B81B7F"/>
    <w:rsid w:val="00B820FE"/>
    <w:rsid w:val="00B844B8"/>
    <w:rsid w:val="00B864DF"/>
    <w:rsid w:val="00B86A6C"/>
    <w:rsid w:val="00B90480"/>
    <w:rsid w:val="00B9080B"/>
    <w:rsid w:val="00B91C44"/>
    <w:rsid w:val="00B94F4A"/>
    <w:rsid w:val="00B95607"/>
    <w:rsid w:val="00B95D3D"/>
    <w:rsid w:val="00BA3E13"/>
    <w:rsid w:val="00BA5B85"/>
    <w:rsid w:val="00BA7570"/>
    <w:rsid w:val="00BA7831"/>
    <w:rsid w:val="00BB0A23"/>
    <w:rsid w:val="00BB1971"/>
    <w:rsid w:val="00BB3B51"/>
    <w:rsid w:val="00BB54D0"/>
    <w:rsid w:val="00BB6AC2"/>
    <w:rsid w:val="00BB7885"/>
    <w:rsid w:val="00BC0D23"/>
    <w:rsid w:val="00BC4252"/>
    <w:rsid w:val="00BC56A9"/>
    <w:rsid w:val="00BC6624"/>
    <w:rsid w:val="00BD04E0"/>
    <w:rsid w:val="00BD0CA5"/>
    <w:rsid w:val="00BD619F"/>
    <w:rsid w:val="00BD700D"/>
    <w:rsid w:val="00BD7320"/>
    <w:rsid w:val="00BD7451"/>
    <w:rsid w:val="00BE1936"/>
    <w:rsid w:val="00BE2515"/>
    <w:rsid w:val="00BE343B"/>
    <w:rsid w:val="00BE3D50"/>
    <w:rsid w:val="00BE42E0"/>
    <w:rsid w:val="00BE6C08"/>
    <w:rsid w:val="00BE71F4"/>
    <w:rsid w:val="00BE7D2F"/>
    <w:rsid w:val="00BF19B7"/>
    <w:rsid w:val="00BF336B"/>
    <w:rsid w:val="00BF555B"/>
    <w:rsid w:val="00C0096F"/>
    <w:rsid w:val="00C0131A"/>
    <w:rsid w:val="00C0245C"/>
    <w:rsid w:val="00C02BB4"/>
    <w:rsid w:val="00C11632"/>
    <w:rsid w:val="00C11EF3"/>
    <w:rsid w:val="00C139C6"/>
    <w:rsid w:val="00C15501"/>
    <w:rsid w:val="00C15CCE"/>
    <w:rsid w:val="00C21B38"/>
    <w:rsid w:val="00C2246E"/>
    <w:rsid w:val="00C254B8"/>
    <w:rsid w:val="00C2595A"/>
    <w:rsid w:val="00C264B2"/>
    <w:rsid w:val="00C302B3"/>
    <w:rsid w:val="00C31015"/>
    <w:rsid w:val="00C36AD3"/>
    <w:rsid w:val="00C3725C"/>
    <w:rsid w:val="00C373E2"/>
    <w:rsid w:val="00C40017"/>
    <w:rsid w:val="00C4217A"/>
    <w:rsid w:val="00C43DF7"/>
    <w:rsid w:val="00C44427"/>
    <w:rsid w:val="00C45278"/>
    <w:rsid w:val="00C45886"/>
    <w:rsid w:val="00C459C0"/>
    <w:rsid w:val="00C45EB8"/>
    <w:rsid w:val="00C46212"/>
    <w:rsid w:val="00C51129"/>
    <w:rsid w:val="00C51BC0"/>
    <w:rsid w:val="00C525A9"/>
    <w:rsid w:val="00C545FB"/>
    <w:rsid w:val="00C558AF"/>
    <w:rsid w:val="00C63EDC"/>
    <w:rsid w:val="00C64203"/>
    <w:rsid w:val="00C646AD"/>
    <w:rsid w:val="00C66D29"/>
    <w:rsid w:val="00C67D91"/>
    <w:rsid w:val="00C713ED"/>
    <w:rsid w:val="00C73570"/>
    <w:rsid w:val="00C75D5E"/>
    <w:rsid w:val="00C7726A"/>
    <w:rsid w:val="00C77671"/>
    <w:rsid w:val="00C85047"/>
    <w:rsid w:val="00C85913"/>
    <w:rsid w:val="00C85CCD"/>
    <w:rsid w:val="00C85F75"/>
    <w:rsid w:val="00C92B41"/>
    <w:rsid w:val="00C92F84"/>
    <w:rsid w:val="00C95BED"/>
    <w:rsid w:val="00C966DF"/>
    <w:rsid w:val="00C97414"/>
    <w:rsid w:val="00CA0A4B"/>
    <w:rsid w:val="00CA10F9"/>
    <w:rsid w:val="00CA13F3"/>
    <w:rsid w:val="00CA1D87"/>
    <w:rsid w:val="00CA258E"/>
    <w:rsid w:val="00CA4076"/>
    <w:rsid w:val="00CA5006"/>
    <w:rsid w:val="00CA7F81"/>
    <w:rsid w:val="00CB1592"/>
    <w:rsid w:val="00CB215E"/>
    <w:rsid w:val="00CB474A"/>
    <w:rsid w:val="00CB4934"/>
    <w:rsid w:val="00CB4938"/>
    <w:rsid w:val="00CB7FD1"/>
    <w:rsid w:val="00CC088D"/>
    <w:rsid w:val="00CC098F"/>
    <w:rsid w:val="00CC5224"/>
    <w:rsid w:val="00CD2F0C"/>
    <w:rsid w:val="00CD32E6"/>
    <w:rsid w:val="00CD3A82"/>
    <w:rsid w:val="00CD4BF8"/>
    <w:rsid w:val="00CE10AB"/>
    <w:rsid w:val="00CE4010"/>
    <w:rsid w:val="00CE45B7"/>
    <w:rsid w:val="00CE5BB0"/>
    <w:rsid w:val="00CE6B29"/>
    <w:rsid w:val="00CE7201"/>
    <w:rsid w:val="00CF0F0A"/>
    <w:rsid w:val="00CF6FEF"/>
    <w:rsid w:val="00D00047"/>
    <w:rsid w:val="00D0480D"/>
    <w:rsid w:val="00D0645D"/>
    <w:rsid w:val="00D1277E"/>
    <w:rsid w:val="00D13B01"/>
    <w:rsid w:val="00D147A4"/>
    <w:rsid w:val="00D154B6"/>
    <w:rsid w:val="00D21ED1"/>
    <w:rsid w:val="00D23C16"/>
    <w:rsid w:val="00D30309"/>
    <w:rsid w:val="00D324FA"/>
    <w:rsid w:val="00D3379A"/>
    <w:rsid w:val="00D33A52"/>
    <w:rsid w:val="00D350F7"/>
    <w:rsid w:val="00D35DB7"/>
    <w:rsid w:val="00D4085A"/>
    <w:rsid w:val="00D43998"/>
    <w:rsid w:val="00D45706"/>
    <w:rsid w:val="00D45941"/>
    <w:rsid w:val="00D4626D"/>
    <w:rsid w:val="00D47CD1"/>
    <w:rsid w:val="00D508AE"/>
    <w:rsid w:val="00D5291A"/>
    <w:rsid w:val="00D52C02"/>
    <w:rsid w:val="00D551B9"/>
    <w:rsid w:val="00D55AEA"/>
    <w:rsid w:val="00D5665D"/>
    <w:rsid w:val="00D57CFF"/>
    <w:rsid w:val="00D61B93"/>
    <w:rsid w:val="00D6203F"/>
    <w:rsid w:val="00D62155"/>
    <w:rsid w:val="00D62885"/>
    <w:rsid w:val="00D62ED3"/>
    <w:rsid w:val="00D6344B"/>
    <w:rsid w:val="00D67C93"/>
    <w:rsid w:val="00D75CE6"/>
    <w:rsid w:val="00D804BB"/>
    <w:rsid w:val="00D81014"/>
    <w:rsid w:val="00D82566"/>
    <w:rsid w:val="00D837F2"/>
    <w:rsid w:val="00D8700D"/>
    <w:rsid w:val="00D871CB"/>
    <w:rsid w:val="00D87695"/>
    <w:rsid w:val="00D90AFD"/>
    <w:rsid w:val="00D9142B"/>
    <w:rsid w:val="00D91C45"/>
    <w:rsid w:val="00D91F50"/>
    <w:rsid w:val="00D93625"/>
    <w:rsid w:val="00D9450F"/>
    <w:rsid w:val="00D9667C"/>
    <w:rsid w:val="00D96847"/>
    <w:rsid w:val="00D96B4D"/>
    <w:rsid w:val="00D96FFA"/>
    <w:rsid w:val="00DA2AF2"/>
    <w:rsid w:val="00DA30D2"/>
    <w:rsid w:val="00DA3156"/>
    <w:rsid w:val="00DA38CB"/>
    <w:rsid w:val="00DA50C6"/>
    <w:rsid w:val="00DA6857"/>
    <w:rsid w:val="00DA7DA3"/>
    <w:rsid w:val="00DB2ED7"/>
    <w:rsid w:val="00DB3ADB"/>
    <w:rsid w:val="00DB5111"/>
    <w:rsid w:val="00DB795E"/>
    <w:rsid w:val="00DC3031"/>
    <w:rsid w:val="00DC5875"/>
    <w:rsid w:val="00DC794C"/>
    <w:rsid w:val="00DD0C27"/>
    <w:rsid w:val="00DD146E"/>
    <w:rsid w:val="00DE062F"/>
    <w:rsid w:val="00DE2443"/>
    <w:rsid w:val="00DE40DB"/>
    <w:rsid w:val="00DE41BD"/>
    <w:rsid w:val="00DE4707"/>
    <w:rsid w:val="00DE620A"/>
    <w:rsid w:val="00DE713E"/>
    <w:rsid w:val="00DF15E0"/>
    <w:rsid w:val="00DF4115"/>
    <w:rsid w:val="00DF5B04"/>
    <w:rsid w:val="00E0394C"/>
    <w:rsid w:val="00E05945"/>
    <w:rsid w:val="00E05BDF"/>
    <w:rsid w:val="00E0694E"/>
    <w:rsid w:val="00E06D6B"/>
    <w:rsid w:val="00E074AA"/>
    <w:rsid w:val="00E1037F"/>
    <w:rsid w:val="00E13357"/>
    <w:rsid w:val="00E14AE3"/>
    <w:rsid w:val="00E154F7"/>
    <w:rsid w:val="00E15EE2"/>
    <w:rsid w:val="00E176F7"/>
    <w:rsid w:val="00E179F8"/>
    <w:rsid w:val="00E221F6"/>
    <w:rsid w:val="00E22EBB"/>
    <w:rsid w:val="00E24914"/>
    <w:rsid w:val="00E24D32"/>
    <w:rsid w:val="00E31772"/>
    <w:rsid w:val="00E31CFE"/>
    <w:rsid w:val="00E34548"/>
    <w:rsid w:val="00E349B6"/>
    <w:rsid w:val="00E35A83"/>
    <w:rsid w:val="00E36B8D"/>
    <w:rsid w:val="00E41300"/>
    <w:rsid w:val="00E54301"/>
    <w:rsid w:val="00E558BC"/>
    <w:rsid w:val="00E56887"/>
    <w:rsid w:val="00E56FA8"/>
    <w:rsid w:val="00E6032E"/>
    <w:rsid w:val="00E649A1"/>
    <w:rsid w:val="00E66BF3"/>
    <w:rsid w:val="00E67D7C"/>
    <w:rsid w:val="00E71CBD"/>
    <w:rsid w:val="00E72120"/>
    <w:rsid w:val="00E7346C"/>
    <w:rsid w:val="00E73C42"/>
    <w:rsid w:val="00E7589C"/>
    <w:rsid w:val="00E81040"/>
    <w:rsid w:val="00E87DC6"/>
    <w:rsid w:val="00E9018A"/>
    <w:rsid w:val="00E91012"/>
    <w:rsid w:val="00E910BD"/>
    <w:rsid w:val="00E920F3"/>
    <w:rsid w:val="00E93134"/>
    <w:rsid w:val="00E94319"/>
    <w:rsid w:val="00E95C8C"/>
    <w:rsid w:val="00E9664E"/>
    <w:rsid w:val="00E97622"/>
    <w:rsid w:val="00E97B2A"/>
    <w:rsid w:val="00EA0F3C"/>
    <w:rsid w:val="00EA1FD6"/>
    <w:rsid w:val="00EA3505"/>
    <w:rsid w:val="00EA378A"/>
    <w:rsid w:val="00EA3831"/>
    <w:rsid w:val="00EA41C4"/>
    <w:rsid w:val="00EA7FE7"/>
    <w:rsid w:val="00EB1703"/>
    <w:rsid w:val="00EB2993"/>
    <w:rsid w:val="00EB2A56"/>
    <w:rsid w:val="00EB3D56"/>
    <w:rsid w:val="00EB554C"/>
    <w:rsid w:val="00EB7541"/>
    <w:rsid w:val="00EB7D3D"/>
    <w:rsid w:val="00EC1578"/>
    <w:rsid w:val="00EC54AA"/>
    <w:rsid w:val="00EC5F91"/>
    <w:rsid w:val="00EC616E"/>
    <w:rsid w:val="00EC64DF"/>
    <w:rsid w:val="00EC7FB3"/>
    <w:rsid w:val="00ED1DE3"/>
    <w:rsid w:val="00ED3927"/>
    <w:rsid w:val="00ED4E75"/>
    <w:rsid w:val="00ED5ADD"/>
    <w:rsid w:val="00ED6F56"/>
    <w:rsid w:val="00ED7036"/>
    <w:rsid w:val="00EE2A0B"/>
    <w:rsid w:val="00EE3B8A"/>
    <w:rsid w:val="00EE4319"/>
    <w:rsid w:val="00EE6337"/>
    <w:rsid w:val="00EF0272"/>
    <w:rsid w:val="00EF0FB6"/>
    <w:rsid w:val="00EF2EF7"/>
    <w:rsid w:val="00EF2F42"/>
    <w:rsid w:val="00EF4387"/>
    <w:rsid w:val="00EF52E7"/>
    <w:rsid w:val="00EF6A85"/>
    <w:rsid w:val="00EF7A95"/>
    <w:rsid w:val="00F00DA2"/>
    <w:rsid w:val="00F01AD4"/>
    <w:rsid w:val="00F02B06"/>
    <w:rsid w:val="00F02B66"/>
    <w:rsid w:val="00F03F4B"/>
    <w:rsid w:val="00F04F6E"/>
    <w:rsid w:val="00F05DAD"/>
    <w:rsid w:val="00F06097"/>
    <w:rsid w:val="00F0776E"/>
    <w:rsid w:val="00F07A45"/>
    <w:rsid w:val="00F12749"/>
    <w:rsid w:val="00F12F49"/>
    <w:rsid w:val="00F160A7"/>
    <w:rsid w:val="00F1694B"/>
    <w:rsid w:val="00F17BF4"/>
    <w:rsid w:val="00F17DCB"/>
    <w:rsid w:val="00F222DE"/>
    <w:rsid w:val="00F22DA3"/>
    <w:rsid w:val="00F22F5D"/>
    <w:rsid w:val="00F2418F"/>
    <w:rsid w:val="00F25096"/>
    <w:rsid w:val="00F25539"/>
    <w:rsid w:val="00F25A34"/>
    <w:rsid w:val="00F27614"/>
    <w:rsid w:val="00F30008"/>
    <w:rsid w:val="00F31905"/>
    <w:rsid w:val="00F33F71"/>
    <w:rsid w:val="00F34E7D"/>
    <w:rsid w:val="00F41AE5"/>
    <w:rsid w:val="00F42CD0"/>
    <w:rsid w:val="00F441A1"/>
    <w:rsid w:val="00F4428B"/>
    <w:rsid w:val="00F44D5E"/>
    <w:rsid w:val="00F44D8B"/>
    <w:rsid w:val="00F47475"/>
    <w:rsid w:val="00F52877"/>
    <w:rsid w:val="00F52FA8"/>
    <w:rsid w:val="00F53022"/>
    <w:rsid w:val="00F53A69"/>
    <w:rsid w:val="00F53B36"/>
    <w:rsid w:val="00F54517"/>
    <w:rsid w:val="00F54F54"/>
    <w:rsid w:val="00F5533B"/>
    <w:rsid w:val="00F55FC6"/>
    <w:rsid w:val="00F5681E"/>
    <w:rsid w:val="00F56ED7"/>
    <w:rsid w:val="00F57D49"/>
    <w:rsid w:val="00F6116D"/>
    <w:rsid w:val="00F65F07"/>
    <w:rsid w:val="00F663DE"/>
    <w:rsid w:val="00F72F5F"/>
    <w:rsid w:val="00F74517"/>
    <w:rsid w:val="00F75B37"/>
    <w:rsid w:val="00F75C9A"/>
    <w:rsid w:val="00F75ED1"/>
    <w:rsid w:val="00F80D43"/>
    <w:rsid w:val="00F811B0"/>
    <w:rsid w:val="00F811D3"/>
    <w:rsid w:val="00F8602A"/>
    <w:rsid w:val="00F87871"/>
    <w:rsid w:val="00F87C21"/>
    <w:rsid w:val="00F903D7"/>
    <w:rsid w:val="00F90EAF"/>
    <w:rsid w:val="00F92742"/>
    <w:rsid w:val="00F932B3"/>
    <w:rsid w:val="00F93BB5"/>
    <w:rsid w:val="00F95FE9"/>
    <w:rsid w:val="00FA05F6"/>
    <w:rsid w:val="00FA10E6"/>
    <w:rsid w:val="00FA330E"/>
    <w:rsid w:val="00FA611C"/>
    <w:rsid w:val="00FA6854"/>
    <w:rsid w:val="00FA6A51"/>
    <w:rsid w:val="00FB3D5C"/>
    <w:rsid w:val="00FB42A7"/>
    <w:rsid w:val="00FB4352"/>
    <w:rsid w:val="00FB452A"/>
    <w:rsid w:val="00FB5896"/>
    <w:rsid w:val="00FB69B8"/>
    <w:rsid w:val="00FB78AC"/>
    <w:rsid w:val="00FB7CCC"/>
    <w:rsid w:val="00FC1E45"/>
    <w:rsid w:val="00FC2107"/>
    <w:rsid w:val="00FC2184"/>
    <w:rsid w:val="00FC2B9A"/>
    <w:rsid w:val="00FD10EA"/>
    <w:rsid w:val="00FD1F98"/>
    <w:rsid w:val="00FD2155"/>
    <w:rsid w:val="00FD4650"/>
    <w:rsid w:val="00FD5638"/>
    <w:rsid w:val="00FD5E0F"/>
    <w:rsid w:val="00FD5EDA"/>
    <w:rsid w:val="00FD7858"/>
    <w:rsid w:val="00FE1146"/>
    <w:rsid w:val="00FE2B40"/>
    <w:rsid w:val="00FE3C3B"/>
    <w:rsid w:val="00FE54CA"/>
    <w:rsid w:val="00FE5BC3"/>
    <w:rsid w:val="00FF07EB"/>
    <w:rsid w:val="00FF138C"/>
    <w:rsid w:val="00FF25E4"/>
    <w:rsid w:val="00FF2B6A"/>
    <w:rsid w:val="00FF2BE7"/>
    <w:rsid w:val="00FF3C54"/>
    <w:rsid w:val="00FF4302"/>
    <w:rsid w:val="00FF5F65"/>
    <w:rsid w:val="00FF73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3A82"/>
    <w:pPr>
      <w:widowControl w:val="0"/>
      <w:autoSpaceDE w:val="0"/>
      <w:autoSpaceDN w:val="0"/>
      <w:adjustRightInd w:val="0"/>
    </w:pPr>
    <w:rPr>
      <w:sz w:val="24"/>
      <w:szCs w:val="24"/>
    </w:rPr>
  </w:style>
  <w:style w:type="paragraph" w:styleId="Heading1">
    <w:name w:val="heading 1"/>
    <w:basedOn w:val="Normal"/>
    <w:next w:val="Normal"/>
    <w:qFormat/>
    <w:rsid w:val="00353507"/>
    <w:pPr>
      <w:keepNext/>
      <w:spacing w:before="240" w:after="60"/>
      <w:outlineLvl w:val="0"/>
    </w:pPr>
    <w:rPr>
      <w:rFonts w:cs="Arial"/>
      <w:b/>
      <w:bCs/>
      <w:kern w:val="32"/>
      <w:sz w:val="32"/>
      <w:szCs w:val="32"/>
    </w:rPr>
  </w:style>
  <w:style w:type="paragraph" w:styleId="Heading2">
    <w:name w:val="heading 2"/>
    <w:basedOn w:val="Normal"/>
    <w:next w:val="Normal"/>
    <w:qFormat/>
    <w:rsid w:val="00A41E10"/>
    <w:pPr>
      <w:keepNext/>
      <w:spacing w:before="240" w:after="60"/>
      <w:outlineLvl w:val="1"/>
    </w:pPr>
    <w:rPr>
      <w:rFonts w:cs="Arial"/>
      <w:b/>
      <w:bCs/>
      <w:iCs/>
      <w:sz w:val="28"/>
      <w:szCs w:val="28"/>
    </w:rPr>
  </w:style>
  <w:style w:type="paragraph" w:styleId="Heading3">
    <w:name w:val="heading 3"/>
    <w:basedOn w:val="Normal"/>
    <w:next w:val="Normal"/>
    <w:link w:val="Heading3Char"/>
    <w:qFormat/>
    <w:rsid w:val="00A41E10"/>
    <w:pPr>
      <w:keepNext/>
      <w:spacing w:before="240" w:after="60"/>
      <w:outlineLvl w:val="2"/>
    </w:pPr>
    <w:rPr>
      <w:rFonts w:cs="Arial"/>
      <w:bCs/>
      <w:sz w:val="20"/>
      <w:szCs w:val="26"/>
      <w:u w:val="single"/>
    </w:rPr>
  </w:style>
  <w:style w:type="paragraph" w:styleId="Heading4">
    <w:name w:val="heading 4"/>
    <w:basedOn w:val="Normal"/>
    <w:next w:val="Normal"/>
    <w:qFormat/>
    <w:rsid w:val="0064230A"/>
    <w:pPr>
      <w:keepNext/>
      <w:spacing w:before="240" w:after="60"/>
      <w:outlineLvl w:val="3"/>
    </w:pPr>
    <w:rPr>
      <w:b/>
      <w:bCs/>
      <w:sz w:val="28"/>
      <w:szCs w:val="28"/>
    </w:rPr>
  </w:style>
  <w:style w:type="paragraph" w:styleId="Heading5">
    <w:name w:val="heading 5"/>
    <w:basedOn w:val="Normal"/>
    <w:next w:val="Normal"/>
    <w:qFormat/>
    <w:rsid w:val="0064230A"/>
    <w:pPr>
      <w:spacing w:before="240" w:after="60"/>
      <w:outlineLvl w:val="4"/>
    </w:pPr>
    <w:rPr>
      <w:b/>
      <w:bCs/>
      <w:i/>
      <w:iCs/>
      <w:sz w:val="26"/>
      <w:szCs w:val="26"/>
    </w:rPr>
  </w:style>
  <w:style w:type="paragraph" w:styleId="Heading6">
    <w:name w:val="heading 6"/>
    <w:basedOn w:val="Normal"/>
    <w:next w:val="Normal"/>
    <w:qFormat/>
    <w:rsid w:val="0064230A"/>
    <w:pPr>
      <w:spacing w:before="240" w:after="60"/>
      <w:outlineLvl w:val="5"/>
    </w:pPr>
    <w:rPr>
      <w:b/>
      <w:bCs/>
      <w:sz w:val="22"/>
      <w:szCs w:val="22"/>
    </w:rPr>
  </w:style>
  <w:style w:type="paragraph" w:styleId="Heading7">
    <w:name w:val="heading 7"/>
    <w:basedOn w:val="Normal"/>
    <w:next w:val="Normal"/>
    <w:qFormat/>
    <w:rsid w:val="0064230A"/>
    <w:pPr>
      <w:spacing w:before="240" w:after="60"/>
      <w:outlineLvl w:val="6"/>
    </w:pPr>
  </w:style>
  <w:style w:type="paragraph" w:styleId="Heading8">
    <w:name w:val="heading 8"/>
    <w:basedOn w:val="Normal"/>
    <w:next w:val="Normal"/>
    <w:qFormat/>
    <w:rsid w:val="0064230A"/>
    <w:pPr>
      <w:spacing w:before="240" w:after="60"/>
      <w:outlineLvl w:val="7"/>
    </w:pPr>
    <w:rPr>
      <w:i/>
      <w:iCs/>
    </w:rPr>
  </w:style>
  <w:style w:type="paragraph" w:styleId="Heading9">
    <w:name w:val="heading 9"/>
    <w:basedOn w:val="Normal"/>
    <w:next w:val="Normal"/>
    <w:qFormat/>
    <w:rsid w:val="0064230A"/>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E1037F"/>
  </w:style>
  <w:style w:type="paragraph" w:styleId="Title">
    <w:name w:val="Title"/>
    <w:basedOn w:val="Normal"/>
    <w:qFormat/>
    <w:rsid w:val="00E1037F"/>
    <w:rPr>
      <w:sz w:val="72"/>
      <w:szCs w:val="72"/>
    </w:rPr>
  </w:style>
  <w:style w:type="paragraph" w:styleId="TOC1">
    <w:name w:val="toc 1"/>
    <w:basedOn w:val="Normal"/>
    <w:next w:val="Normal"/>
    <w:link w:val="TOC1Char"/>
    <w:autoRedefine/>
    <w:uiPriority w:val="39"/>
    <w:rsid w:val="00ED7036"/>
    <w:pPr>
      <w:tabs>
        <w:tab w:val="right" w:leader="dot" w:pos="9440"/>
      </w:tabs>
    </w:pPr>
    <w:rPr>
      <w:b/>
      <w:bCs/>
      <w:caps/>
      <w:noProof/>
      <w:sz w:val="28"/>
      <w:szCs w:val="28"/>
    </w:rPr>
  </w:style>
  <w:style w:type="paragraph" w:styleId="TOC2">
    <w:name w:val="toc 2"/>
    <w:basedOn w:val="Normal"/>
    <w:next w:val="Normal"/>
    <w:autoRedefine/>
    <w:uiPriority w:val="39"/>
    <w:rsid w:val="00ED7036"/>
    <w:pPr>
      <w:tabs>
        <w:tab w:val="right" w:leader="dot" w:pos="9440"/>
      </w:tabs>
      <w:jc w:val="both"/>
    </w:pPr>
    <w:rPr>
      <w:smallCaps/>
      <w:noProof/>
    </w:rPr>
  </w:style>
  <w:style w:type="character" w:customStyle="1" w:styleId="Hypertext">
    <w:name w:val="Hypertext"/>
    <w:rsid w:val="00E558BC"/>
    <w:rPr>
      <w:color w:val="0000FF"/>
      <w:u w:val="single"/>
    </w:rPr>
  </w:style>
  <w:style w:type="character" w:styleId="Hyperlink">
    <w:name w:val="Hyperlink"/>
    <w:basedOn w:val="DefaultParagraphFont"/>
    <w:uiPriority w:val="99"/>
    <w:rsid w:val="006E5F08"/>
    <w:rPr>
      <w:color w:val="0000FF"/>
      <w:u w:val="single"/>
    </w:rPr>
  </w:style>
  <w:style w:type="character" w:customStyle="1" w:styleId="moz-txt-tag">
    <w:name w:val="moz-txt-tag"/>
    <w:basedOn w:val="DefaultParagraphFont"/>
    <w:rsid w:val="00F95FE9"/>
  </w:style>
  <w:style w:type="character" w:customStyle="1" w:styleId="moz-txt-underscore">
    <w:name w:val="moz-txt-underscore"/>
    <w:basedOn w:val="DefaultParagraphFont"/>
    <w:rsid w:val="002F7299"/>
  </w:style>
  <w:style w:type="character" w:customStyle="1" w:styleId="moz-txt-star">
    <w:name w:val="moz-txt-star"/>
    <w:basedOn w:val="DefaultParagraphFont"/>
    <w:rsid w:val="00B64B68"/>
  </w:style>
  <w:style w:type="paragraph" w:styleId="BodyText">
    <w:name w:val="Body Text"/>
    <w:basedOn w:val="Normal"/>
    <w:rsid w:val="00CD3A8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480"/>
    </w:pPr>
    <w:rPr>
      <w:rFonts w:ascii="Helvetica" w:hAnsi="Helvetica"/>
      <w:b/>
      <w:sz w:val="28"/>
      <w:szCs w:val="20"/>
    </w:rPr>
  </w:style>
  <w:style w:type="paragraph" w:styleId="HTMLPreformatted">
    <w:name w:val="HTML Preformatted"/>
    <w:basedOn w:val="Normal"/>
    <w:rsid w:val="00AF31E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paragraph" w:customStyle="1" w:styleId="Default">
    <w:name w:val="Default"/>
    <w:link w:val="DefaultChar"/>
    <w:rsid w:val="00A2412F"/>
    <w:pPr>
      <w:autoSpaceDE w:val="0"/>
      <w:autoSpaceDN w:val="0"/>
      <w:adjustRightInd w:val="0"/>
    </w:pPr>
    <w:rPr>
      <w:color w:val="000000"/>
      <w:sz w:val="24"/>
      <w:szCs w:val="24"/>
    </w:rPr>
  </w:style>
  <w:style w:type="paragraph" w:customStyle="1" w:styleId="CM1">
    <w:name w:val="CM1"/>
    <w:basedOn w:val="Default"/>
    <w:next w:val="Default"/>
    <w:rsid w:val="00A2412F"/>
    <w:pPr>
      <w:spacing w:line="280" w:lineRule="atLeast"/>
    </w:pPr>
    <w:rPr>
      <w:color w:val="auto"/>
    </w:rPr>
  </w:style>
  <w:style w:type="paragraph" w:styleId="Header">
    <w:name w:val="header"/>
    <w:basedOn w:val="Normal"/>
    <w:link w:val="HeaderChar"/>
    <w:uiPriority w:val="99"/>
    <w:rsid w:val="004C0E94"/>
    <w:pPr>
      <w:tabs>
        <w:tab w:val="center" w:pos="4320"/>
        <w:tab w:val="right" w:pos="8640"/>
      </w:tabs>
    </w:pPr>
  </w:style>
  <w:style w:type="paragraph" w:styleId="Footer">
    <w:name w:val="footer"/>
    <w:basedOn w:val="Normal"/>
    <w:link w:val="FooterChar"/>
    <w:uiPriority w:val="99"/>
    <w:rsid w:val="004C0E94"/>
    <w:pPr>
      <w:tabs>
        <w:tab w:val="center" w:pos="4320"/>
        <w:tab w:val="right" w:pos="8640"/>
      </w:tabs>
    </w:pPr>
  </w:style>
  <w:style w:type="paragraph" w:styleId="TOC3">
    <w:name w:val="toc 3"/>
    <w:basedOn w:val="Normal"/>
    <w:next w:val="Normal"/>
    <w:autoRedefine/>
    <w:semiHidden/>
    <w:rsid w:val="002A4D26"/>
    <w:pPr>
      <w:tabs>
        <w:tab w:val="right" w:leader="dot" w:pos="9440"/>
      </w:tabs>
    </w:pPr>
    <w:rPr>
      <w:i/>
      <w:iCs/>
      <w:sz w:val="20"/>
      <w:szCs w:val="20"/>
    </w:rPr>
  </w:style>
  <w:style w:type="paragraph" w:styleId="TOC4">
    <w:name w:val="toc 4"/>
    <w:basedOn w:val="Normal"/>
    <w:next w:val="Normal"/>
    <w:autoRedefine/>
    <w:semiHidden/>
    <w:rsid w:val="0064230A"/>
    <w:pPr>
      <w:ind w:left="720"/>
    </w:pPr>
    <w:rPr>
      <w:sz w:val="18"/>
      <w:szCs w:val="18"/>
    </w:rPr>
  </w:style>
  <w:style w:type="paragraph" w:styleId="TOC5">
    <w:name w:val="toc 5"/>
    <w:basedOn w:val="Normal"/>
    <w:next w:val="Normal"/>
    <w:autoRedefine/>
    <w:semiHidden/>
    <w:rsid w:val="0064230A"/>
    <w:pPr>
      <w:ind w:left="960"/>
    </w:pPr>
    <w:rPr>
      <w:sz w:val="18"/>
      <w:szCs w:val="18"/>
    </w:rPr>
  </w:style>
  <w:style w:type="paragraph" w:styleId="TOC6">
    <w:name w:val="toc 6"/>
    <w:basedOn w:val="Normal"/>
    <w:next w:val="Normal"/>
    <w:autoRedefine/>
    <w:semiHidden/>
    <w:rsid w:val="0064230A"/>
    <w:pPr>
      <w:ind w:left="1200"/>
    </w:pPr>
    <w:rPr>
      <w:sz w:val="18"/>
      <w:szCs w:val="18"/>
    </w:rPr>
  </w:style>
  <w:style w:type="paragraph" w:styleId="TOC7">
    <w:name w:val="toc 7"/>
    <w:basedOn w:val="Normal"/>
    <w:next w:val="Normal"/>
    <w:autoRedefine/>
    <w:semiHidden/>
    <w:rsid w:val="0064230A"/>
    <w:pPr>
      <w:ind w:left="1440"/>
    </w:pPr>
    <w:rPr>
      <w:sz w:val="18"/>
      <w:szCs w:val="18"/>
    </w:rPr>
  </w:style>
  <w:style w:type="paragraph" w:styleId="TOC8">
    <w:name w:val="toc 8"/>
    <w:basedOn w:val="Normal"/>
    <w:next w:val="Normal"/>
    <w:autoRedefine/>
    <w:semiHidden/>
    <w:rsid w:val="0064230A"/>
    <w:pPr>
      <w:ind w:left="1680"/>
    </w:pPr>
    <w:rPr>
      <w:sz w:val="18"/>
      <w:szCs w:val="18"/>
    </w:rPr>
  </w:style>
  <w:style w:type="paragraph" w:styleId="TOC9">
    <w:name w:val="toc 9"/>
    <w:basedOn w:val="Normal"/>
    <w:next w:val="Normal"/>
    <w:autoRedefine/>
    <w:semiHidden/>
    <w:rsid w:val="0064230A"/>
    <w:pPr>
      <w:ind w:left="1920"/>
    </w:pPr>
    <w:rPr>
      <w:sz w:val="18"/>
      <w:szCs w:val="18"/>
    </w:rPr>
  </w:style>
  <w:style w:type="character" w:customStyle="1" w:styleId="Heading3Char">
    <w:name w:val="Heading 3 Char"/>
    <w:basedOn w:val="DefaultParagraphFont"/>
    <w:link w:val="Heading3"/>
    <w:rsid w:val="00A41E10"/>
    <w:rPr>
      <w:rFonts w:cs="Arial"/>
      <w:bCs/>
      <w:szCs w:val="26"/>
      <w:u w:val="single"/>
      <w:lang w:val="en-US" w:eastAsia="en-US" w:bidi="ar-SA"/>
    </w:rPr>
  </w:style>
  <w:style w:type="character" w:styleId="PageNumber">
    <w:name w:val="page number"/>
    <w:basedOn w:val="DefaultParagraphFont"/>
    <w:rsid w:val="00A70E8A"/>
  </w:style>
  <w:style w:type="character" w:customStyle="1" w:styleId="DefaultChar">
    <w:name w:val="Default Char"/>
    <w:basedOn w:val="DefaultParagraphFont"/>
    <w:link w:val="Default"/>
    <w:rsid w:val="002560E5"/>
    <w:rPr>
      <w:color w:val="000000"/>
      <w:sz w:val="24"/>
      <w:szCs w:val="24"/>
      <w:lang w:val="en-US" w:eastAsia="en-US" w:bidi="ar-SA"/>
    </w:rPr>
  </w:style>
  <w:style w:type="paragraph" w:styleId="ListBullet2">
    <w:name w:val="List Bullet 2"/>
    <w:basedOn w:val="Normal"/>
    <w:autoRedefine/>
    <w:rsid w:val="00CE6B29"/>
    <w:pPr>
      <w:numPr>
        <w:numId w:val="6"/>
      </w:numPr>
    </w:pPr>
  </w:style>
  <w:style w:type="paragraph" w:styleId="ListBullet">
    <w:name w:val="List Bullet"/>
    <w:basedOn w:val="Normal"/>
    <w:autoRedefine/>
    <w:rsid w:val="00CE6B29"/>
    <w:pPr>
      <w:numPr>
        <w:numId w:val="7"/>
      </w:numPr>
    </w:pPr>
  </w:style>
  <w:style w:type="character" w:customStyle="1" w:styleId="TOC1Char">
    <w:name w:val="TOC 1 Char"/>
    <w:basedOn w:val="DefaultParagraphFont"/>
    <w:link w:val="TOC1"/>
    <w:semiHidden/>
    <w:rsid w:val="00ED7036"/>
    <w:rPr>
      <w:b/>
      <w:bCs/>
      <w:caps/>
      <w:noProof/>
      <w:sz w:val="28"/>
      <w:szCs w:val="28"/>
    </w:rPr>
  </w:style>
  <w:style w:type="paragraph" w:customStyle="1" w:styleId="TOCHanging017">
    <w:name w:val="TOC + Hanging:  0.17&quot;"/>
    <w:basedOn w:val="TOC2"/>
    <w:rsid w:val="00D96847"/>
    <w:pPr>
      <w:ind w:hanging="240"/>
    </w:pPr>
    <w:rPr>
      <w:b/>
    </w:rPr>
  </w:style>
  <w:style w:type="table" w:styleId="TableGrid">
    <w:name w:val="Table Grid"/>
    <w:basedOn w:val="TableNormal"/>
    <w:uiPriority w:val="59"/>
    <w:rsid w:val="001250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Char"/>
    <w:basedOn w:val="DefaultParagraphFont"/>
    <w:rsid w:val="00071AA7"/>
    <w:rPr>
      <w:rFonts w:cs="Arial"/>
      <w:bCs/>
      <w:sz w:val="24"/>
      <w:szCs w:val="26"/>
      <w:u w:val="single"/>
      <w:lang w:val="en-US" w:eastAsia="en-US" w:bidi="ar-SA"/>
    </w:rPr>
  </w:style>
  <w:style w:type="paragraph" w:styleId="NormalWeb">
    <w:name w:val="Normal (Web)"/>
    <w:basedOn w:val="Normal"/>
    <w:uiPriority w:val="99"/>
    <w:rsid w:val="007D656B"/>
    <w:pPr>
      <w:widowControl/>
      <w:autoSpaceDE/>
      <w:autoSpaceDN/>
      <w:adjustRightInd/>
      <w:spacing w:before="100" w:beforeAutospacing="1" w:after="100" w:afterAutospacing="1"/>
    </w:pPr>
  </w:style>
  <w:style w:type="paragraph" w:customStyle="1" w:styleId="WP9Heading1">
    <w:name w:val="WP9_Heading1"/>
    <w:basedOn w:val="Normal"/>
    <w:rsid w:val="00A829B8"/>
    <w:pPr>
      <w:tabs>
        <w:tab w:val="left" w:pos="0"/>
        <w:tab w:val="left" w:pos="720"/>
        <w:tab w:val="left" w:pos="1440"/>
        <w:tab w:val="left" w:pos="2160"/>
        <w:tab w:val="left" w:pos="2880"/>
        <w:tab w:val="left" w:pos="3600"/>
        <w:tab w:val="left" w:pos="4320"/>
        <w:tab w:val="left" w:pos="5040"/>
        <w:tab w:val="left" w:pos="5760"/>
        <w:tab w:val="left" w:pos="6480"/>
        <w:tab w:val="left" w:pos="7194"/>
        <w:tab w:val="left" w:pos="7920"/>
        <w:tab w:val="left" w:pos="8634"/>
        <w:tab w:val="left" w:pos="9360"/>
      </w:tabs>
    </w:pPr>
    <w:rPr>
      <w:rFonts w:ascii="Times New Roman TUR" w:hAnsi="Times New Roman TUR" w:cs="Times New Roman TUR"/>
      <w:b/>
      <w:bCs/>
      <w:u w:val="single"/>
    </w:rPr>
  </w:style>
  <w:style w:type="paragraph" w:styleId="BalloonText">
    <w:name w:val="Balloon Text"/>
    <w:basedOn w:val="Normal"/>
    <w:link w:val="BalloonTextChar"/>
    <w:uiPriority w:val="99"/>
    <w:semiHidden/>
    <w:unhideWhenUsed/>
    <w:rsid w:val="005A6A49"/>
    <w:rPr>
      <w:rFonts w:ascii="Tahoma" w:hAnsi="Tahoma" w:cs="Tahoma"/>
      <w:sz w:val="16"/>
      <w:szCs w:val="16"/>
    </w:rPr>
  </w:style>
  <w:style w:type="character" w:customStyle="1" w:styleId="BalloonTextChar">
    <w:name w:val="Balloon Text Char"/>
    <w:basedOn w:val="DefaultParagraphFont"/>
    <w:link w:val="BalloonText"/>
    <w:uiPriority w:val="99"/>
    <w:semiHidden/>
    <w:rsid w:val="005A6A49"/>
    <w:rPr>
      <w:rFonts w:ascii="Tahoma" w:hAnsi="Tahoma" w:cs="Tahoma"/>
      <w:sz w:val="16"/>
      <w:szCs w:val="16"/>
    </w:rPr>
  </w:style>
  <w:style w:type="paragraph" w:styleId="ListParagraph">
    <w:name w:val="List Paragraph"/>
    <w:basedOn w:val="Normal"/>
    <w:qFormat/>
    <w:rsid w:val="0015100E"/>
    <w:pPr>
      <w:widowControl/>
      <w:autoSpaceDE/>
      <w:autoSpaceDN/>
      <w:adjustRightInd/>
      <w:spacing w:after="200" w:line="276" w:lineRule="auto"/>
      <w:ind w:left="720"/>
      <w:contextualSpacing/>
    </w:pPr>
    <w:rPr>
      <w:rFonts w:asciiTheme="minorHAnsi" w:eastAsiaTheme="minorHAnsi" w:hAnsiTheme="minorHAnsi" w:cstheme="minorBidi"/>
      <w:sz w:val="22"/>
      <w:szCs w:val="22"/>
    </w:rPr>
  </w:style>
  <w:style w:type="paragraph" w:styleId="NoSpacing">
    <w:name w:val="No Spacing"/>
    <w:link w:val="NoSpacingChar"/>
    <w:uiPriority w:val="1"/>
    <w:qFormat/>
    <w:rsid w:val="00D96FFA"/>
    <w:rPr>
      <w:rFonts w:asciiTheme="minorHAnsi" w:eastAsiaTheme="minorHAnsi" w:hAnsiTheme="minorHAnsi" w:cstheme="minorBidi"/>
      <w:sz w:val="22"/>
      <w:szCs w:val="22"/>
    </w:rPr>
  </w:style>
  <w:style w:type="paragraph" w:styleId="TOCHeading">
    <w:name w:val="TOC Heading"/>
    <w:basedOn w:val="Heading1"/>
    <w:next w:val="Normal"/>
    <w:uiPriority w:val="39"/>
    <w:unhideWhenUsed/>
    <w:qFormat/>
    <w:rsid w:val="008D736D"/>
    <w:pPr>
      <w:keepLines/>
      <w:widowControl/>
      <w:autoSpaceDE/>
      <w:autoSpaceDN/>
      <w:adjustRightInd/>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character" w:customStyle="1" w:styleId="HeaderChar">
    <w:name w:val="Header Char"/>
    <w:basedOn w:val="DefaultParagraphFont"/>
    <w:link w:val="Header"/>
    <w:uiPriority w:val="99"/>
    <w:rsid w:val="004675C1"/>
    <w:rPr>
      <w:sz w:val="24"/>
      <w:szCs w:val="24"/>
    </w:rPr>
  </w:style>
  <w:style w:type="character" w:customStyle="1" w:styleId="FooterChar">
    <w:name w:val="Footer Char"/>
    <w:basedOn w:val="DefaultParagraphFont"/>
    <w:link w:val="Footer"/>
    <w:uiPriority w:val="99"/>
    <w:rsid w:val="004675C1"/>
    <w:rPr>
      <w:sz w:val="24"/>
      <w:szCs w:val="24"/>
    </w:rPr>
  </w:style>
  <w:style w:type="table" w:customStyle="1" w:styleId="MediumList21">
    <w:name w:val="Medium List 21"/>
    <w:basedOn w:val="TableNormal"/>
    <w:uiPriority w:val="66"/>
    <w:rsid w:val="00F4747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00Subhead2">
    <w:name w:val="00_Subhead2"/>
    <w:basedOn w:val="Normal"/>
    <w:rsid w:val="0090551B"/>
    <w:pPr>
      <w:keepNext/>
      <w:widowControl/>
      <w:autoSpaceDE/>
      <w:autoSpaceDN/>
      <w:adjustRightInd/>
      <w:spacing w:before="240" w:after="60"/>
    </w:pPr>
    <w:rPr>
      <w:rFonts w:ascii="Arial Narrow" w:hAnsi="Arial Narrow" w:cs="Arial"/>
      <w:b/>
      <w:snapToGrid w:val="0"/>
      <w:color w:val="007672"/>
      <w:sz w:val="22"/>
    </w:rPr>
  </w:style>
  <w:style w:type="paragraph" w:customStyle="1" w:styleId="Level1">
    <w:name w:val="Level 1"/>
    <w:rsid w:val="00FE54CA"/>
    <w:pPr>
      <w:ind w:left="720"/>
    </w:pPr>
    <w:rPr>
      <w:snapToGrid w:val="0"/>
      <w:sz w:val="24"/>
    </w:rPr>
  </w:style>
  <w:style w:type="character" w:customStyle="1" w:styleId="apple-style-span">
    <w:name w:val="apple-style-span"/>
    <w:basedOn w:val="DefaultParagraphFont"/>
    <w:rsid w:val="00FC2184"/>
  </w:style>
  <w:style w:type="character" w:customStyle="1" w:styleId="apple-converted-space">
    <w:name w:val="apple-converted-space"/>
    <w:basedOn w:val="DefaultParagraphFont"/>
    <w:rsid w:val="004B0902"/>
  </w:style>
  <w:style w:type="character" w:styleId="CommentReference">
    <w:name w:val="annotation reference"/>
    <w:basedOn w:val="DefaultParagraphFont"/>
    <w:uiPriority w:val="99"/>
    <w:semiHidden/>
    <w:unhideWhenUsed/>
    <w:rsid w:val="008062B2"/>
    <w:rPr>
      <w:sz w:val="16"/>
      <w:szCs w:val="16"/>
    </w:rPr>
  </w:style>
  <w:style w:type="paragraph" w:styleId="CommentText">
    <w:name w:val="annotation text"/>
    <w:basedOn w:val="Normal"/>
    <w:link w:val="CommentTextChar"/>
    <w:uiPriority w:val="99"/>
    <w:semiHidden/>
    <w:unhideWhenUsed/>
    <w:rsid w:val="008062B2"/>
    <w:rPr>
      <w:sz w:val="20"/>
      <w:szCs w:val="20"/>
    </w:rPr>
  </w:style>
  <w:style w:type="character" w:customStyle="1" w:styleId="CommentTextChar">
    <w:name w:val="Comment Text Char"/>
    <w:basedOn w:val="DefaultParagraphFont"/>
    <w:link w:val="CommentText"/>
    <w:uiPriority w:val="99"/>
    <w:semiHidden/>
    <w:rsid w:val="008062B2"/>
  </w:style>
  <w:style w:type="character" w:customStyle="1" w:styleId="volume">
    <w:name w:val="volume"/>
    <w:basedOn w:val="DefaultParagraphFont"/>
    <w:rsid w:val="007050C9"/>
  </w:style>
  <w:style w:type="character" w:customStyle="1" w:styleId="page">
    <w:name w:val="page"/>
    <w:basedOn w:val="DefaultParagraphFont"/>
    <w:rsid w:val="007050C9"/>
  </w:style>
  <w:style w:type="character" w:customStyle="1" w:styleId="NoSpacingChar">
    <w:name w:val="No Spacing Char"/>
    <w:basedOn w:val="DefaultParagraphFont"/>
    <w:link w:val="NoSpacing"/>
    <w:uiPriority w:val="1"/>
    <w:locked/>
    <w:rsid w:val="00717A02"/>
    <w:rPr>
      <w:rFonts w:asciiTheme="minorHAnsi" w:eastAsiaTheme="minorHAnsi" w:hAnsiTheme="minorHAnsi" w:cstheme="minorBidi"/>
      <w:sz w:val="22"/>
      <w:szCs w:val="22"/>
    </w:rPr>
  </w:style>
  <w:style w:type="character" w:customStyle="1" w:styleId="aqj">
    <w:name w:val="aqj"/>
    <w:basedOn w:val="DefaultParagraphFont"/>
    <w:rsid w:val="004A75B7"/>
  </w:style>
  <w:style w:type="paragraph" w:customStyle="1" w:styleId="Normal1">
    <w:name w:val="Normal1"/>
    <w:rsid w:val="00AA64FA"/>
    <w:rPr>
      <w:color w:val="000000"/>
      <w:sz w:val="2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3A82"/>
    <w:pPr>
      <w:widowControl w:val="0"/>
      <w:autoSpaceDE w:val="0"/>
      <w:autoSpaceDN w:val="0"/>
      <w:adjustRightInd w:val="0"/>
    </w:pPr>
    <w:rPr>
      <w:sz w:val="24"/>
      <w:szCs w:val="24"/>
    </w:rPr>
  </w:style>
  <w:style w:type="paragraph" w:styleId="Heading1">
    <w:name w:val="heading 1"/>
    <w:basedOn w:val="Normal"/>
    <w:next w:val="Normal"/>
    <w:qFormat/>
    <w:rsid w:val="00353507"/>
    <w:pPr>
      <w:keepNext/>
      <w:spacing w:before="240" w:after="60"/>
      <w:outlineLvl w:val="0"/>
    </w:pPr>
    <w:rPr>
      <w:rFonts w:cs="Arial"/>
      <w:b/>
      <w:bCs/>
      <w:kern w:val="32"/>
      <w:sz w:val="32"/>
      <w:szCs w:val="32"/>
    </w:rPr>
  </w:style>
  <w:style w:type="paragraph" w:styleId="Heading2">
    <w:name w:val="heading 2"/>
    <w:basedOn w:val="Normal"/>
    <w:next w:val="Normal"/>
    <w:qFormat/>
    <w:rsid w:val="00A41E10"/>
    <w:pPr>
      <w:keepNext/>
      <w:spacing w:before="240" w:after="60"/>
      <w:outlineLvl w:val="1"/>
    </w:pPr>
    <w:rPr>
      <w:rFonts w:cs="Arial"/>
      <w:b/>
      <w:bCs/>
      <w:iCs/>
      <w:sz w:val="28"/>
      <w:szCs w:val="28"/>
    </w:rPr>
  </w:style>
  <w:style w:type="paragraph" w:styleId="Heading3">
    <w:name w:val="heading 3"/>
    <w:basedOn w:val="Normal"/>
    <w:next w:val="Normal"/>
    <w:link w:val="Heading3Char"/>
    <w:qFormat/>
    <w:rsid w:val="00A41E10"/>
    <w:pPr>
      <w:keepNext/>
      <w:spacing w:before="240" w:after="60"/>
      <w:outlineLvl w:val="2"/>
    </w:pPr>
    <w:rPr>
      <w:rFonts w:cs="Arial"/>
      <w:bCs/>
      <w:sz w:val="20"/>
      <w:szCs w:val="26"/>
      <w:u w:val="single"/>
    </w:rPr>
  </w:style>
  <w:style w:type="paragraph" w:styleId="Heading4">
    <w:name w:val="heading 4"/>
    <w:basedOn w:val="Normal"/>
    <w:next w:val="Normal"/>
    <w:qFormat/>
    <w:rsid w:val="0064230A"/>
    <w:pPr>
      <w:keepNext/>
      <w:spacing w:before="240" w:after="60"/>
      <w:outlineLvl w:val="3"/>
    </w:pPr>
    <w:rPr>
      <w:b/>
      <w:bCs/>
      <w:sz w:val="28"/>
      <w:szCs w:val="28"/>
    </w:rPr>
  </w:style>
  <w:style w:type="paragraph" w:styleId="Heading5">
    <w:name w:val="heading 5"/>
    <w:basedOn w:val="Normal"/>
    <w:next w:val="Normal"/>
    <w:qFormat/>
    <w:rsid w:val="0064230A"/>
    <w:pPr>
      <w:spacing w:before="240" w:after="60"/>
      <w:outlineLvl w:val="4"/>
    </w:pPr>
    <w:rPr>
      <w:b/>
      <w:bCs/>
      <w:i/>
      <w:iCs/>
      <w:sz w:val="26"/>
      <w:szCs w:val="26"/>
    </w:rPr>
  </w:style>
  <w:style w:type="paragraph" w:styleId="Heading6">
    <w:name w:val="heading 6"/>
    <w:basedOn w:val="Normal"/>
    <w:next w:val="Normal"/>
    <w:qFormat/>
    <w:rsid w:val="0064230A"/>
    <w:pPr>
      <w:spacing w:before="240" w:after="60"/>
      <w:outlineLvl w:val="5"/>
    </w:pPr>
    <w:rPr>
      <w:b/>
      <w:bCs/>
      <w:sz w:val="22"/>
      <w:szCs w:val="22"/>
    </w:rPr>
  </w:style>
  <w:style w:type="paragraph" w:styleId="Heading7">
    <w:name w:val="heading 7"/>
    <w:basedOn w:val="Normal"/>
    <w:next w:val="Normal"/>
    <w:qFormat/>
    <w:rsid w:val="0064230A"/>
    <w:pPr>
      <w:spacing w:before="240" w:after="60"/>
      <w:outlineLvl w:val="6"/>
    </w:pPr>
  </w:style>
  <w:style w:type="paragraph" w:styleId="Heading8">
    <w:name w:val="heading 8"/>
    <w:basedOn w:val="Normal"/>
    <w:next w:val="Normal"/>
    <w:qFormat/>
    <w:rsid w:val="0064230A"/>
    <w:pPr>
      <w:spacing w:before="240" w:after="60"/>
      <w:outlineLvl w:val="7"/>
    </w:pPr>
    <w:rPr>
      <w:i/>
      <w:iCs/>
    </w:rPr>
  </w:style>
  <w:style w:type="paragraph" w:styleId="Heading9">
    <w:name w:val="heading 9"/>
    <w:basedOn w:val="Normal"/>
    <w:next w:val="Normal"/>
    <w:qFormat/>
    <w:rsid w:val="0064230A"/>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E1037F"/>
  </w:style>
  <w:style w:type="paragraph" w:styleId="Title">
    <w:name w:val="Title"/>
    <w:basedOn w:val="Normal"/>
    <w:qFormat/>
    <w:rsid w:val="00E1037F"/>
    <w:rPr>
      <w:sz w:val="72"/>
      <w:szCs w:val="72"/>
    </w:rPr>
  </w:style>
  <w:style w:type="paragraph" w:styleId="TOC1">
    <w:name w:val="toc 1"/>
    <w:basedOn w:val="Normal"/>
    <w:next w:val="Normal"/>
    <w:link w:val="TOC1Char"/>
    <w:autoRedefine/>
    <w:uiPriority w:val="39"/>
    <w:rsid w:val="00ED7036"/>
    <w:pPr>
      <w:tabs>
        <w:tab w:val="right" w:leader="dot" w:pos="9440"/>
      </w:tabs>
    </w:pPr>
    <w:rPr>
      <w:b/>
      <w:bCs/>
      <w:caps/>
      <w:noProof/>
      <w:sz w:val="28"/>
      <w:szCs w:val="28"/>
    </w:rPr>
  </w:style>
  <w:style w:type="paragraph" w:styleId="TOC2">
    <w:name w:val="toc 2"/>
    <w:basedOn w:val="Normal"/>
    <w:next w:val="Normal"/>
    <w:autoRedefine/>
    <w:uiPriority w:val="39"/>
    <w:rsid w:val="00ED7036"/>
    <w:pPr>
      <w:tabs>
        <w:tab w:val="right" w:leader="dot" w:pos="9440"/>
      </w:tabs>
      <w:jc w:val="both"/>
    </w:pPr>
    <w:rPr>
      <w:smallCaps/>
      <w:noProof/>
    </w:rPr>
  </w:style>
  <w:style w:type="character" w:customStyle="1" w:styleId="Hypertext">
    <w:name w:val="Hypertext"/>
    <w:rsid w:val="00E558BC"/>
    <w:rPr>
      <w:color w:val="0000FF"/>
      <w:u w:val="single"/>
    </w:rPr>
  </w:style>
  <w:style w:type="character" w:styleId="Hyperlink">
    <w:name w:val="Hyperlink"/>
    <w:basedOn w:val="DefaultParagraphFont"/>
    <w:uiPriority w:val="99"/>
    <w:rsid w:val="006E5F08"/>
    <w:rPr>
      <w:color w:val="0000FF"/>
      <w:u w:val="single"/>
    </w:rPr>
  </w:style>
  <w:style w:type="character" w:customStyle="1" w:styleId="moz-txt-tag">
    <w:name w:val="moz-txt-tag"/>
    <w:basedOn w:val="DefaultParagraphFont"/>
    <w:rsid w:val="00F95FE9"/>
  </w:style>
  <w:style w:type="character" w:customStyle="1" w:styleId="moz-txt-underscore">
    <w:name w:val="moz-txt-underscore"/>
    <w:basedOn w:val="DefaultParagraphFont"/>
    <w:rsid w:val="002F7299"/>
  </w:style>
  <w:style w:type="character" w:customStyle="1" w:styleId="moz-txt-star">
    <w:name w:val="moz-txt-star"/>
    <w:basedOn w:val="DefaultParagraphFont"/>
    <w:rsid w:val="00B64B68"/>
  </w:style>
  <w:style w:type="paragraph" w:styleId="BodyText">
    <w:name w:val="Body Text"/>
    <w:basedOn w:val="Normal"/>
    <w:rsid w:val="00CD3A8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480"/>
    </w:pPr>
    <w:rPr>
      <w:rFonts w:ascii="Helvetica" w:hAnsi="Helvetica"/>
      <w:b/>
      <w:sz w:val="28"/>
      <w:szCs w:val="20"/>
    </w:rPr>
  </w:style>
  <w:style w:type="paragraph" w:styleId="HTMLPreformatted">
    <w:name w:val="HTML Preformatted"/>
    <w:basedOn w:val="Normal"/>
    <w:rsid w:val="00AF31E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paragraph" w:customStyle="1" w:styleId="Default">
    <w:name w:val="Default"/>
    <w:link w:val="DefaultChar"/>
    <w:rsid w:val="00A2412F"/>
    <w:pPr>
      <w:autoSpaceDE w:val="0"/>
      <w:autoSpaceDN w:val="0"/>
      <w:adjustRightInd w:val="0"/>
    </w:pPr>
    <w:rPr>
      <w:color w:val="000000"/>
      <w:sz w:val="24"/>
      <w:szCs w:val="24"/>
    </w:rPr>
  </w:style>
  <w:style w:type="paragraph" w:customStyle="1" w:styleId="CM1">
    <w:name w:val="CM1"/>
    <w:basedOn w:val="Default"/>
    <w:next w:val="Default"/>
    <w:rsid w:val="00A2412F"/>
    <w:pPr>
      <w:spacing w:line="280" w:lineRule="atLeast"/>
    </w:pPr>
    <w:rPr>
      <w:color w:val="auto"/>
    </w:rPr>
  </w:style>
  <w:style w:type="paragraph" w:styleId="Header">
    <w:name w:val="header"/>
    <w:basedOn w:val="Normal"/>
    <w:link w:val="HeaderChar"/>
    <w:uiPriority w:val="99"/>
    <w:rsid w:val="004C0E94"/>
    <w:pPr>
      <w:tabs>
        <w:tab w:val="center" w:pos="4320"/>
        <w:tab w:val="right" w:pos="8640"/>
      </w:tabs>
    </w:pPr>
  </w:style>
  <w:style w:type="paragraph" w:styleId="Footer">
    <w:name w:val="footer"/>
    <w:basedOn w:val="Normal"/>
    <w:link w:val="FooterChar"/>
    <w:uiPriority w:val="99"/>
    <w:rsid w:val="004C0E94"/>
    <w:pPr>
      <w:tabs>
        <w:tab w:val="center" w:pos="4320"/>
        <w:tab w:val="right" w:pos="8640"/>
      </w:tabs>
    </w:pPr>
  </w:style>
  <w:style w:type="paragraph" w:styleId="TOC3">
    <w:name w:val="toc 3"/>
    <w:basedOn w:val="Normal"/>
    <w:next w:val="Normal"/>
    <w:autoRedefine/>
    <w:semiHidden/>
    <w:rsid w:val="002A4D26"/>
    <w:pPr>
      <w:tabs>
        <w:tab w:val="right" w:leader="dot" w:pos="9440"/>
      </w:tabs>
    </w:pPr>
    <w:rPr>
      <w:i/>
      <w:iCs/>
      <w:sz w:val="20"/>
      <w:szCs w:val="20"/>
    </w:rPr>
  </w:style>
  <w:style w:type="paragraph" w:styleId="TOC4">
    <w:name w:val="toc 4"/>
    <w:basedOn w:val="Normal"/>
    <w:next w:val="Normal"/>
    <w:autoRedefine/>
    <w:semiHidden/>
    <w:rsid w:val="0064230A"/>
    <w:pPr>
      <w:ind w:left="720"/>
    </w:pPr>
    <w:rPr>
      <w:sz w:val="18"/>
      <w:szCs w:val="18"/>
    </w:rPr>
  </w:style>
  <w:style w:type="paragraph" w:styleId="TOC5">
    <w:name w:val="toc 5"/>
    <w:basedOn w:val="Normal"/>
    <w:next w:val="Normal"/>
    <w:autoRedefine/>
    <w:semiHidden/>
    <w:rsid w:val="0064230A"/>
    <w:pPr>
      <w:ind w:left="960"/>
    </w:pPr>
    <w:rPr>
      <w:sz w:val="18"/>
      <w:szCs w:val="18"/>
    </w:rPr>
  </w:style>
  <w:style w:type="paragraph" w:styleId="TOC6">
    <w:name w:val="toc 6"/>
    <w:basedOn w:val="Normal"/>
    <w:next w:val="Normal"/>
    <w:autoRedefine/>
    <w:semiHidden/>
    <w:rsid w:val="0064230A"/>
    <w:pPr>
      <w:ind w:left="1200"/>
    </w:pPr>
    <w:rPr>
      <w:sz w:val="18"/>
      <w:szCs w:val="18"/>
    </w:rPr>
  </w:style>
  <w:style w:type="paragraph" w:styleId="TOC7">
    <w:name w:val="toc 7"/>
    <w:basedOn w:val="Normal"/>
    <w:next w:val="Normal"/>
    <w:autoRedefine/>
    <w:semiHidden/>
    <w:rsid w:val="0064230A"/>
    <w:pPr>
      <w:ind w:left="1440"/>
    </w:pPr>
    <w:rPr>
      <w:sz w:val="18"/>
      <w:szCs w:val="18"/>
    </w:rPr>
  </w:style>
  <w:style w:type="paragraph" w:styleId="TOC8">
    <w:name w:val="toc 8"/>
    <w:basedOn w:val="Normal"/>
    <w:next w:val="Normal"/>
    <w:autoRedefine/>
    <w:semiHidden/>
    <w:rsid w:val="0064230A"/>
    <w:pPr>
      <w:ind w:left="1680"/>
    </w:pPr>
    <w:rPr>
      <w:sz w:val="18"/>
      <w:szCs w:val="18"/>
    </w:rPr>
  </w:style>
  <w:style w:type="paragraph" w:styleId="TOC9">
    <w:name w:val="toc 9"/>
    <w:basedOn w:val="Normal"/>
    <w:next w:val="Normal"/>
    <w:autoRedefine/>
    <w:semiHidden/>
    <w:rsid w:val="0064230A"/>
    <w:pPr>
      <w:ind w:left="1920"/>
    </w:pPr>
    <w:rPr>
      <w:sz w:val="18"/>
      <w:szCs w:val="18"/>
    </w:rPr>
  </w:style>
  <w:style w:type="character" w:customStyle="1" w:styleId="Heading3Char">
    <w:name w:val="Heading 3 Char"/>
    <w:basedOn w:val="DefaultParagraphFont"/>
    <w:link w:val="Heading3"/>
    <w:rsid w:val="00A41E10"/>
    <w:rPr>
      <w:rFonts w:cs="Arial"/>
      <w:bCs/>
      <w:szCs w:val="26"/>
      <w:u w:val="single"/>
      <w:lang w:val="en-US" w:eastAsia="en-US" w:bidi="ar-SA"/>
    </w:rPr>
  </w:style>
  <w:style w:type="character" w:styleId="PageNumber">
    <w:name w:val="page number"/>
    <w:basedOn w:val="DefaultParagraphFont"/>
    <w:rsid w:val="00A70E8A"/>
  </w:style>
  <w:style w:type="character" w:customStyle="1" w:styleId="DefaultChar">
    <w:name w:val="Default Char"/>
    <w:basedOn w:val="DefaultParagraphFont"/>
    <w:link w:val="Default"/>
    <w:rsid w:val="002560E5"/>
    <w:rPr>
      <w:color w:val="000000"/>
      <w:sz w:val="24"/>
      <w:szCs w:val="24"/>
      <w:lang w:val="en-US" w:eastAsia="en-US" w:bidi="ar-SA"/>
    </w:rPr>
  </w:style>
  <w:style w:type="paragraph" w:styleId="ListBullet2">
    <w:name w:val="List Bullet 2"/>
    <w:basedOn w:val="Normal"/>
    <w:autoRedefine/>
    <w:rsid w:val="00CE6B29"/>
    <w:pPr>
      <w:numPr>
        <w:numId w:val="6"/>
      </w:numPr>
    </w:pPr>
  </w:style>
  <w:style w:type="paragraph" w:styleId="ListBullet">
    <w:name w:val="List Bullet"/>
    <w:basedOn w:val="Normal"/>
    <w:autoRedefine/>
    <w:rsid w:val="00CE6B29"/>
    <w:pPr>
      <w:numPr>
        <w:numId w:val="7"/>
      </w:numPr>
    </w:pPr>
  </w:style>
  <w:style w:type="character" w:customStyle="1" w:styleId="TOC1Char">
    <w:name w:val="TOC 1 Char"/>
    <w:basedOn w:val="DefaultParagraphFont"/>
    <w:link w:val="TOC1"/>
    <w:semiHidden/>
    <w:rsid w:val="00ED7036"/>
    <w:rPr>
      <w:b/>
      <w:bCs/>
      <w:caps/>
      <w:noProof/>
      <w:sz w:val="28"/>
      <w:szCs w:val="28"/>
    </w:rPr>
  </w:style>
  <w:style w:type="paragraph" w:customStyle="1" w:styleId="TOCHanging017">
    <w:name w:val="TOC + Hanging:  0.17&quot;"/>
    <w:basedOn w:val="TOC2"/>
    <w:rsid w:val="00D96847"/>
    <w:pPr>
      <w:ind w:hanging="240"/>
    </w:pPr>
    <w:rPr>
      <w:b/>
    </w:rPr>
  </w:style>
  <w:style w:type="table" w:styleId="TableGrid">
    <w:name w:val="Table Grid"/>
    <w:basedOn w:val="TableNormal"/>
    <w:uiPriority w:val="59"/>
    <w:rsid w:val="001250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Char"/>
    <w:basedOn w:val="DefaultParagraphFont"/>
    <w:rsid w:val="00071AA7"/>
    <w:rPr>
      <w:rFonts w:cs="Arial"/>
      <w:bCs/>
      <w:sz w:val="24"/>
      <w:szCs w:val="26"/>
      <w:u w:val="single"/>
      <w:lang w:val="en-US" w:eastAsia="en-US" w:bidi="ar-SA"/>
    </w:rPr>
  </w:style>
  <w:style w:type="paragraph" w:styleId="NormalWeb">
    <w:name w:val="Normal (Web)"/>
    <w:basedOn w:val="Normal"/>
    <w:uiPriority w:val="99"/>
    <w:rsid w:val="007D656B"/>
    <w:pPr>
      <w:widowControl/>
      <w:autoSpaceDE/>
      <w:autoSpaceDN/>
      <w:adjustRightInd/>
      <w:spacing w:before="100" w:beforeAutospacing="1" w:after="100" w:afterAutospacing="1"/>
    </w:pPr>
  </w:style>
  <w:style w:type="paragraph" w:customStyle="1" w:styleId="WP9Heading1">
    <w:name w:val="WP9_Heading1"/>
    <w:basedOn w:val="Normal"/>
    <w:rsid w:val="00A829B8"/>
    <w:pPr>
      <w:tabs>
        <w:tab w:val="left" w:pos="0"/>
        <w:tab w:val="left" w:pos="720"/>
        <w:tab w:val="left" w:pos="1440"/>
        <w:tab w:val="left" w:pos="2160"/>
        <w:tab w:val="left" w:pos="2880"/>
        <w:tab w:val="left" w:pos="3600"/>
        <w:tab w:val="left" w:pos="4320"/>
        <w:tab w:val="left" w:pos="5040"/>
        <w:tab w:val="left" w:pos="5760"/>
        <w:tab w:val="left" w:pos="6480"/>
        <w:tab w:val="left" w:pos="7194"/>
        <w:tab w:val="left" w:pos="7920"/>
        <w:tab w:val="left" w:pos="8634"/>
        <w:tab w:val="left" w:pos="9360"/>
      </w:tabs>
    </w:pPr>
    <w:rPr>
      <w:rFonts w:ascii="Times New Roman TUR" w:hAnsi="Times New Roman TUR" w:cs="Times New Roman TUR"/>
      <w:b/>
      <w:bCs/>
      <w:u w:val="single"/>
    </w:rPr>
  </w:style>
  <w:style w:type="paragraph" w:styleId="BalloonText">
    <w:name w:val="Balloon Text"/>
    <w:basedOn w:val="Normal"/>
    <w:link w:val="BalloonTextChar"/>
    <w:uiPriority w:val="99"/>
    <w:semiHidden/>
    <w:unhideWhenUsed/>
    <w:rsid w:val="005A6A49"/>
    <w:rPr>
      <w:rFonts w:ascii="Tahoma" w:hAnsi="Tahoma" w:cs="Tahoma"/>
      <w:sz w:val="16"/>
      <w:szCs w:val="16"/>
    </w:rPr>
  </w:style>
  <w:style w:type="character" w:customStyle="1" w:styleId="BalloonTextChar">
    <w:name w:val="Balloon Text Char"/>
    <w:basedOn w:val="DefaultParagraphFont"/>
    <w:link w:val="BalloonText"/>
    <w:uiPriority w:val="99"/>
    <w:semiHidden/>
    <w:rsid w:val="005A6A49"/>
    <w:rPr>
      <w:rFonts w:ascii="Tahoma" w:hAnsi="Tahoma" w:cs="Tahoma"/>
      <w:sz w:val="16"/>
      <w:szCs w:val="16"/>
    </w:rPr>
  </w:style>
  <w:style w:type="paragraph" w:styleId="ListParagraph">
    <w:name w:val="List Paragraph"/>
    <w:basedOn w:val="Normal"/>
    <w:qFormat/>
    <w:rsid w:val="0015100E"/>
    <w:pPr>
      <w:widowControl/>
      <w:autoSpaceDE/>
      <w:autoSpaceDN/>
      <w:adjustRightInd/>
      <w:spacing w:after="200" w:line="276" w:lineRule="auto"/>
      <w:ind w:left="720"/>
      <w:contextualSpacing/>
    </w:pPr>
    <w:rPr>
      <w:rFonts w:asciiTheme="minorHAnsi" w:eastAsiaTheme="minorHAnsi" w:hAnsiTheme="minorHAnsi" w:cstheme="minorBidi"/>
      <w:sz w:val="22"/>
      <w:szCs w:val="22"/>
    </w:rPr>
  </w:style>
  <w:style w:type="paragraph" w:styleId="NoSpacing">
    <w:name w:val="No Spacing"/>
    <w:link w:val="NoSpacingChar"/>
    <w:uiPriority w:val="1"/>
    <w:qFormat/>
    <w:rsid w:val="00D96FFA"/>
    <w:rPr>
      <w:rFonts w:asciiTheme="minorHAnsi" w:eastAsiaTheme="minorHAnsi" w:hAnsiTheme="minorHAnsi" w:cstheme="minorBidi"/>
      <w:sz w:val="22"/>
      <w:szCs w:val="22"/>
    </w:rPr>
  </w:style>
  <w:style w:type="paragraph" w:styleId="TOCHeading">
    <w:name w:val="TOC Heading"/>
    <w:basedOn w:val="Heading1"/>
    <w:next w:val="Normal"/>
    <w:uiPriority w:val="39"/>
    <w:unhideWhenUsed/>
    <w:qFormat/>
    <w:rsid w:val="008D736D"/>
    <w:pPr>
      <w:keepLines/>
      <w:widowControl/>
      <w:autoSpaceDE/>
      <w:autoSpaceDN/>
      <w:adjustRightInd/>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character" w:customStyle="1" w:styleId="HeaderChar">
    <w:name w:val="Header Char"/>
    <w:basedOn w:val="DefaultParagraphFont"/>
    <w:link w:val="Header"/>
    <w:uiPriority w:val="99"/>
    <w:rsid w:val="004675C1"/>
    <w:rPr>
      <w:sz w:val="24"/>
      <w:szCs w:val="24"/>
    </w:rPr>
  </w:style>
  <w:style w:type="character" w:customStyle="1" w:styleId="FooterChar">
    <w:name w:val="Footer Char"/>
    <w:basedOn w:val="DefaultParagraphFont"/>
    <w:link w:val="Footer"/>
    <w:uiPriority w:val="99"/>
    <w:rsid w:val="004675C1"/>
    <w:rPr>
      <w:sz w:val="24"/>
      <w:szCs w:val="24"/>
    </w:rPr>
  </w:style>
  <w:style w:type="table" w:customStyle="1" w:styleId="MediumList21">
    <w:name w:val="Medium List 21"/>
    <w:basedOn w:val="TableNormal"/>
    <w:uiPriority w:val="66"/>
    <w:rsid w:val="00F4747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00Subhead2">
    <w:name w:val="00_Subhead2"/>
    <w:basedOn w:val="Normal"/>
    <w:rsid w:val="0090551B"/>
    <w:pPr>
      <w:keepNext/>
      <w:widowControl/>
      <w:autoSpaceDE/>
      <w:autoSpaceDN/>
      <w:adjustRightInd/>
      <w:spacing w:before="240" w:after="60"/>
    </w:pPr>
    <w:rPr>
      <w:rFonts w:ascii="Arial Narrow" w:hAnsi="Arial Narrow" w:cs="Arial"/>
      <w:b/>
      <w:snapToGrid w:val="0"/>
      <w:color w:val="007672"/>
      <w:sz w:val="22"/>
    </w:rPr>
  </w:style>
  <w:style w:type="paragraph" w:customStyle="1" w:styleId="Level1">
    <w:name w:val="Level 1"/>
    <w:rsid w:val="00FE54CA"/>
    <w:pPr>
      <w:ind w:left="720"/>
    </w:pPr>
    <w:rPr>
      <w:snapToGrid w:val="0"/>
      <w:sz w:val="24"/>
    </w:rPr>
  </w:style>
  <w:style w:type="character" w:customStyle="1" w:styleId="apple-style-span">
    <w:name w:val="apple-style-span"/>
    <w:basedOn w:val="DefaultParagraphFont"/>
    <w:rsid w:val="00FC2184"/>
  </w:style>
  <w:style w:type="character" w:customStyle="1" w:styleId="apple-converted-space">
    <w:name w:val="apple-converted-space"/>
    <w:basedOn w:val="DefaultParagraphFont"/>
    <w:rsid w:val="004B0902"/>
  </w:style>
  <w:style w:type="character" w:styleId="CommentReference">
    <w:name w:val="annotation reference"/>
    <w:basedOn w:val="DefaultParagraphFont"/>
    <w:uiPriority w:val="99"/>
    <w:semiHidden/>
    <w:unhideWhenUsed/>
    <w:rsid w:val="008062B2"/>
    <w:rPr>
      <w:sz w:val="16"/>
      <w:szCs w:val="16"/>
    </w:rPr>
  </w:style>
  <w:style w:type="paragraph" w:styleId="CommentText">
    <w:name w:val="annotation text"/>
    <w:basedOn w:val="Normal"/>
    <w:link w:val="CommentTextChar"/>
    <w:uiPriority w:val="99"/>
    <w:semiHidden/>
    <w:unhideWhenUsed/>
    <w:rsid w:val="008062B2"/>
    <w:rPr>
      <w:sz w:val="20"/>
      <w:szCs w:val="20"/>
    </w:rPr>
  </w:style>
  <w:style w:type="character" w:customStyle="1" w:styleId="CommentTextChar">
    <w:name w:val="Comment Text Char"/>
    <w:basedOn w:val="DefaultParagraphFont"/>
    <w:link w:val="CommentText"/>
    <w:uiPriority w:val="99"/>
    <w:semiHidden/>
    <w:rsid w:val="008062B2"/>
  </w:style>
  <w:style w:type="character" w:customStyle="1" w:styleId="volume">
    <w:name w:val="volume"/>
    <w:basedOn w:val="DefaultParagraphFont"/>
    <w:rsid w:val="007050C9"/>
  </w:style>
  <w:style w:type="character" w:customStyle="1" w:styleId="page">
    <w:name w:val="page"/>
    <w:basedOn w:val="DefaultParagraphFont"/>
    <w:rsid w:val="007050C9"/>
  </w:style>
  <w:style w:type="character" w:customStyle="1" w:styleId="NoSpacingChar">
    <w:name w:val="No Spacing Char"/>
    <w:basedOn w:val="DefaultParagraphFont"/>
    <w:link w:val="NoSpacing"/>
    <w:uiPriority w:val="1"/>
    <w:locked/>
    <w:rsid w:val="00717A02"/>
    <w:rPr>
      <w:rFonts w:asciiTheme="minorHAnsi" w:eastAsiaTheme="minorHAnsi" w:hAnsiTheme="minorHAnsi" w:cstheme="minorBidi"/>
      <w:sz w:val="22"/>
      <w:szCs w:val="22"/>
    </w:rPr>
  </w:style>
  <w:style w:type="character" w:customStyle="1" w:styleId="aqj">
    <w:name w:val="aqj"/>
    <w:basedOn w:val="DefaultParagraphFont"/>
    <w:rsid w:val="004A75B7"/>
  </w:style>
  <w:style w:type="paragraph" w:customStyle="1" w:styleId="Normal1">
    <w:name w:val="Normal1"/>
    <w:rsid w:val="00AA64FA"/>
    <w:rPr>
      <w:color w:val="000000"/>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33503">
      <w:bodyDiv w:val="1"/>
      <w:marLeft w:val="0"/>
      <w:marRight w:val="0"/>
      <w:marTop w:val="0"/>
      <w:marBottom w:val="0"/>
      <w:divBdr>
        <w:top w:val="none" w:sz="0" w:space="0" w:color="auto"/>
        <w:left w:val="none" w:sz="0" w:space="0" w:color="auto"/>
        <w:bottom w:val="none" w:sz="0" w:space="0" w:color="auto"/>
        <w:right w:val="none" w:sz="0" w:space="0" w:color="auto"/>
      </w:divBdr>
    </w:div>
    <w:div w:id="44910772">
      <w:bodyDiv w:val="1"/>
      <w:marLeft w:val="0"/>
      <w:marRight w:val="0"/>
      <w:marTop w:val="0"/>
      <w:marBottom w:val="0"/>
      <w:divBdr>
        <w:top w:val="none" w:sz="0" w:space="0" w:color="auto"/>
        <w:left w:val="none" w:sz="0" w:space="0" w:color="auto"/>
        <w:bottom w:val="none" w:sz="0" w:space="0" w:color="auto"/>
        <w:right w:val="none" w:sz="0" w:space="0" w:color="auto"/>
      </w:divBdr>
    </w:div>
    <w:div w:id="48723481">
      <w:bodyDiv w:val="1"/>
      <w:marLeft w:val="0"/>
      <w:marRight w:val="0"/>
      <w:marTop w:val="0"/>
      <w:marBottom w:val="0"/>
      <w:divBdr>
        <w:top w:val="none" w:sz="0" w:space="0" w:color="auto"/>
        <w:left w:val="none" w:sz="0" w:space="0" w:color="auto"/>
        <w:bottom w:val="none" w:sz="0" w:space="0" w:color="auto"/>
        <w:right w:val="none" w:sz="0" w:space="0" w:color="auto"/>
      </w:divBdr>
    </w:div>
    <w:div w:id="52394464">
      <w:bodyDiv w:val="1"/>
      <w:marLeft w:val="0"/>
      <w:marRight w:val="0"/>
      <w:marTop w:val="0"/>
      <w:marBottom w:val="0"/>
      <w:divBdr>
        <w:top w:val="none" w:sz="0" w:space="0" w:color="auto"/>
        <w:left w:val="none" w:sz="0" w:space="0" w:color="auto"/>
        <w:bottom w:val="none" w:sz="0" w:space="0" w:color="auto"/>
        <w:right w:val="none" w:sz="0" w:space="0" w:color="auto"/>
      </w:divBdr>
    </w:div>
    <w:div w:id="54089653">
      <w:bodyDiv w:val="1"/>
      <w:marLeft w:val="0"/>
      <w:marRight w:val="0"/>
      <w:marTop w:val="0"/>
      <w:marBottom w:val="0"/>
      <w:divBdr>
        <w:top w:val="none" w:sz="0" w:space="0" w:color="auto"/>
        <w:left w:val="none" w:sz="0" w:space="0" w:color="auto"/>
        <w:bottom w:val="none" w:sz="0" w:space="0" w:color="auto"/>
        <w:right w:val="none" w:sz="0" w:space="0" w:color="auto"/>
      </w:divBdr>
    </w:div>
    <w:div w:id="59523598">
      <w:bodyDiv w:val="1"/>
      <w:marLeft w:val="0"/>
      <w:marRight w:val="0"/>
      <w:marTop w:val="0"/>
      <w:marBottom w:val="0"/>
      <w:divBdr>
        <w:top w:val="none" w:sz="0" w:space="0" w:color="auto"/>
        <w:left w:val="none" w:sz="0" w:space="0" w:color="auto"/>
        <w:bottom w:val="none" w:sz="0" w:space="0" w:color="auto"/>
        <w:right w:val="none" w:sz="0" w:space="0" w:color="auto"/>
      </w:divBdr>
    </w:div>
    <w:div w:id="67390462">
      <w:bodyDiv w:val="1"/>
      <w:marLeft w:val="0"/>
      <w:marRight w:val="0"/>
      <w:marTop w:val="0"/>
      <w:marBottom w:val="0"/>
      <w:divBdr>
        <w:top w:val="none" w:sz="0" w:space="0" w:color="auto"/>
        <w:left w:val="none" w:sz="0" w:space="0" w:color="auto"/>
        <w:bottom w:val="none" w:sz="0" w:space="0" w:color="auto"/>
        <w:right w:val="none" w:sz="0" w:space="0" w:color="auto"/>
      </w:divBdr>
    </w:div>
    <w:div w:id="101802644">
      <w:bodyDiv w:val="1"/>
      <w:marLeft w:val="0"/>
      <w:marRight w:val="0"/>
      <w:marTop w:val="0"/>
      <w:marBottom w:val="0"/>
      <w:divBdr>
        <w:top w:val="none" w:sz="0" w:space="0" w:color="auto"/>
        <w:left w:val="none" w:sz="0" w:space="0" w:color="auto"/>
        <w:bottom w:val="none" w:sz="0" w:space="0" w:color="auto"/>
        <w:right w:val="none" w:sz="0" w:space="0" w:color="auto"/>
      </w:divBdr>
    </w:div>
    <w:div w:id="148598907">
      <w:bodyDiv w:val="1"/>
      <w:marLeft w:val="0"/>
      <w:marRight w:val="0"/>
      <w:marTop w:val="0"/>
      <w:marBottom w:val="0"/>
      <w:divBdr>
        <w:top w:val="none" w:sz="0" w:space="0" w:color="auto"/>
        <w:left w:val="none" w:sz="0" w:space="0" w:color="auto"/>
        <w:bottom w:val="none" w:sz="0" w:space="0" w:color="auto"/>
        <w:right w:val="none" w:sz="0" w:space="0" w:color="auto"/>
      </w:divBdr>
    </w:div>
    <w:div w:id="156460465">
      <w:bodyDiv w:val="1"/>
      <w:marLeft w:val="0"/>
      <w:marRight w:val="0"/>
      <w:marTop w:val="0"/>
      <w:marBottom w:val="0"/>
      <w:divBdr>
        <w:top w:val="none" w:sz="0" w:space="0" w:color="auto"/>
        <w:left w:val="none" w:sz="0" w:space="0" w:color="auto"/>
        <w:bottom w:val="none" w:sz="0" w:space="0" w:color="auto"/>
        <w:right w:val="none" w:sz="0" w:space="0" w:color="auto"/>
      </w:divBdr>
    </w:div>
    <w:div w:id="160970489">
      <w:bodyDiv w:val="1"/>
      <w:marLeft w:val="0"/>
      <w:marRight w:val="0"/>
      <w:marTop w:val="0"/>
      <w:marBottom w:val="0"/>
      <w:divBdr>
        <w:top w:val="none" w:sz="0" w:space="0" w:color="auto"/>
        <w:left w:val="none" w:sz="0" w:space="0" w:color="auto"/>
        <w:bottom w:val="none" w:sz="0" w:space="0" w:color="auto"/>
        <w:right w:val="none" w:sz="0" w:space="0" w:color="auto"/>
      </w:divBdr>
    </w:div>
    <w:div w:id="185680478">
      <w:bodyDiv w:val="1"/>
      <w:marLeft w:val="0"/>
      <w:marRight w:val="0"/>
      <w:marTop w:val="0"/>
      <w:marBottom w:val="0"/>
      <w:divBdr>
        <w:top w:val="none" w:sz="0" w:space="0" w:color="auto"/>
        <w:left w:val="none" w:sz="0" w:space="0" w:color="auto"/>
        <w:bottom w:val="none" w:sz="0" w:space="0" w:color="auto"/>
        <w:right w:val="none" w:sz="0" w:space="0" w:color="auto"/>
      </w:divBdr>
    </w:div>
    <w:div w:id="198053846">
      <w:bodyDiv w:val="1"/>
      <w:marLeft w:val="0"/>
      <w:marRight w:val="0"/>
      <w:marTop w:val="0"/>
      <w:marBottom w:val="0"/>
      <w:divBdr>
        <w:top w:val="none" w:sz="0" w:space="0" w:color="auto"/>
        <w:left w:val="none" w:sz="0" w:space="0" w:color="auto"/>
        <w:bottom w:val="none" w:sz="0" w:space="0" w:color="auto"/>
        <w:right w:val="none" w:sz="0" w:space="0" w:color="auto"/>
      </w:divBdr>
      <w:divsChild>
        <w:div w:id="964971088">
          <w:marLeft w:val="0"/>
          <w:marRight w:val="0"/>
          <w:marTop w:val="0"/>
          <w:marBottom w:val="0"/>
          <w:divBdr>
            <w:top w:val="none" w:sz="0" w:space="0" w:color="auto"/>
            <w:left w:val="none" w:sz="0" w:space="0" w:color="auto"/>
            <w:bottom w:val="none" w:sz="0" w:space="0" w:color="auto"/>
            <w:right w:val="none" w:sz="0" w:space="0" w:color="auto"/>
          </w:divBdr>
        </w:div>
        <w:div w:id="1623264655">
          <w:marLeft w:val="0"/>
          <w:marRight w:val="0"/>
          <w:marTop w:val="0"/>
          <w:marBottom w:val="0"/>
          <w:divBdr>
            <w:top w:val="none" w:sz="0" w:space="0" w:color="auto"/>
            <w:left w:val="none" w:sz="0" w:space="0" w:color="auto"/>
            <w:bottom w:val="none" w:sz="0" w:space="0" w:color="auto"/>
            <w:right w:val="none" w:sz="0" w:space="0" w:color="auto"/>
          </w:divBdr>
        </w:div>
      </w:divsChild>
    </w:div>
    <w:div w:id="210649889">
      <w:bodyDiv w:val="1"/>
      <w:marLeft w:val="0"/>
      <w:marRight w:val="0"/>
      <w:marTop w:val="0"/>
      <w:marBottom w:val="0"/>
      <w:divBdr>
        <w:top w:val="none" w:sz="0" w:space="0" w:color="auto"/>
        <w:left w:val="none" w:sz="0" w:space="0" w:color="auto"/>
        <w:bottom w:val="none" w:sz="0" w:space="0" w:color="auto"/>
        <w:right w:val="none" w:sz="0" w:space="0" w:color="auto"/>
      </w:divBdr>
    </w:div>
    <w:div w:id="215285893">
      <w:bodyDiv w:val="1"/>
      <w:marLeft w:val="0"/>
      <w:marRight w:val="0"/>
      <w:marTop w:val="0"/>
      <w:marBottom w:val="0"/>
      <w:divBdr>
        <w:top w:val="none" w:sz="0" w:space="0" w:color="auto"/>
        <w:left w:val="none" w:sz="0" w:space="0" w:color="auto"/>
        <w:bottom w:val="none" w:sz="0" w:space="0" w:color="auto"/>
        <w:right w:val="none" w:sz="0" w:space="0" w:color="auto"/>
      </w:divBdr>
    </w:div>
    <w:div w:id="242036619">
      <w:bodyDiv w:val="1"/>
      <w:marLeft w:val="0"/>
      <w:marRight w:val="0"/>
      <w:marTop w:val="0"/>
      <w:marBottom w:val="0"/>
      <w:divBdr>
        <w:top w:val="none" w:sz="0" w:space="0" w:color="auto"/>
        <w:left w:val="none" w:sz="0" w:space="0" w:color="auto"/>
        <w:bottom w:val="none" w:sz="0" w:space="0" w:color="auto"/>
        <w:right w:val="none" w:sz="0" w:space="0" w:color="auto"/>
      </w:divBdr>
    </w:div>
    <w:div w:id="252056458">
      <w:bodyDiv w:val="1"/>
      <w:marLeft w:val="0"/>
      <w:marRight w:val="0"/>
      <w:marTop w:val="0"/>
      <w:marBottom w:val="0"/>
      <w:divBdr>
        <w:top w:val="none" w:sz="0" w:space="0" w:color="auto"/>
        <w:left w:val="none" w:sz="0" w:space="0" w:color="auto"/>
        <w:bottom w:val="none" w:sz="0" w:space="0" w:color="auto"/>
        <w:right w:val="none" w:sz="0" w:space="0" w:color="auto"/>
      </w:divBdr>
    </w:div>
    <w:div w:id="266814956">
      <w:bodyDiv w:val="1"/>
      <w:marLeft w:val="0"/>
      <w:marRight w:val="0"/>
      <w:marTop w:val="0"/>
      <w:marBottom w:val="0"/>
      <w:divBdr>
        <w:top w:val="none" w:sz="0" w:space="0" w:color="auto"/>
        <w:left w:val="none" w:sz="0" w:space="0" w:color="auto"/>
        <w:bottom w:val="none" w:sz="0" w:space="0" w:color="auto"/>
        <w:right w:val="none" w:sz="0" w:space="0" w:color="auto"/>
      </w:divBdr>
      <w:divsChild>
        <w:div w:id="832450183">
          <w:marLeft w:val="0"/>
          <w:marRight w:val="0"/>
          <w:marTop w:val="0"/>
          <w:marBottom w:val="0"/>
          <w:divBdr>
            <w:top w:val="none" w:sz="0" w:space="0" w:color="auto"/>
            <w:left w:val="none" w:sz="0" w:space="0" w:color="auto"/>
            <w:bottom w:val="none" w:sz="0" w:space="0" w:color="auto"/>
            <w:right w:val="none" w:sz="0" w:space="0" w:color="auto"/>
          </w:divBdr>
        </w:div>
        <w:div w:id="1638292277">
          <w:marLeft w:val="0"/>
          <w:marRight w:val="0"/>
          <w:marTop w:val="0"/>
          <w:marBottom w:val="0"/>
          <w:divBdr>
            <w:top w:val="none" w:sz="0" w:space="0" w:color="auto"/>
            <w:left w:val="none" w:sz="0" w:space="0" w:color="auto"/>
            <w:bottom w:val="none" w:sz="0" w:space="0" w:color="auto"/>
            <w:right w:val="none" w:sz="0" w:space="0" w:color="auto"/>
          </w:divBdr>
        </w:div>
      </w:divsChild>
    </w:div>
    <w:div w:id="271861575">
      <w:bodyDiv w:val="1"/>
      <w:marLeft w:val="0"/>
      <w:marRight w:val="0"/>
      <w:marTop w:val="0"/>
      <w:marBottom w:val="0"/>
      <w:divBdr>
        <w:top w:val="none" w:sz="0" w:space="0" w:color="auto"/>
        <w:left w:val="none" w:sz="0" w:space="0" w:color="auto"/>
        <w:bottom w:val="none" w:sz="0" w:space="0" w:color="auto"/>
        <w:right w:val="none" w:sz="0" w:space="0" w:color="auto"/>
      </w:divBdr>
      <w:divsChild>
        <w:div w:id="301929207">
          <w:marLeft w:val="0"/>
          <w:marRight w:val="0"/>
          <w:marTop w:val="0"/>
          <w:marBottom w:val="0"/>
          <w:divBdr>
            <w:top w:val="none" w:sz="0" w:space="0" w:color="auto"/>
            <w:left w:val="none" w:sz="0" w:space="0" w:color="auto"/>
            <w:bottom w:val="none" w:sz="0" w:space="0" w:color="auto"/>
            <w:right w:val="none" w:sz="0" w:space="0" w:color="auto"/>
          </w:divBdr>
        </w:div>
        <w:div w:id="996958161">
          <w:marLeft w:val="0"/>
          <w:marRight w:val="0"/>
          <w:marTop w:val="0"/>
          <w:marBottom w:val="0"/>
          <w:divBdr>
            <w:top w:val="none" w:sz="0" w:space="0" w:color="auto"/>
            <w:left w:val="none" w:sz="0" w:space="0" w:color="auto"/>
            <w:bottom w:val="none" w:sz="0" w:space="0" w:color="auto"/>
            <w:right w:val="none" w:sz="0" w:space="0" w:color="auto"/>
          </w:divBdr>
        </w:div>
        <w:div w:id="1891502962">
          <w:marLeft w:val="0"/>
          <w:marRight w:val="0"/>
          <w:marTop w:val="0"/>
          <w:marBottom w:val="0"/>
          <w:divBdr>
            <w:top w:val="none" w:sz="0" w:space="0" w:color="auto"/>
            <w:left w:val="none" w:sz="0" w:space="0" w:color="auto"/>
            <w:bottom w:val="none" w:sz="0" w:space="0" w:color="auto"/>
            <w:right w:val="none" w:sz="0" w:space="0" w:color="auto"/>
          </w:divBdr>
        </w:div>
      </w:divsChild>
    </w:div>
    <w:div w:id="272516813">
      <w:bodyDiv w:val="1"/>
      <w:marLeft w:val="0"/>
      <w:marRight w:val="0"/>
      <w:marTop w:val="0"/>
      <w:marBottom w:val="0"/>
      <w:divBdr>
        <w:top w:val="none" w:sz="0" w:space="0" w:color="auto"/>
        <w:left w:val="none" w:sz="0" w:space="0" w:color="auto"/>
        <w:bottom w:val="none" w:sz="0" w:space="0" w:color="auto"/>
        <w:right w:val="none" w:sz="0" w:space="0" w:color="auto"/>
      </w:divBdr>
    </w:div>
    <w:div w:id="279655203">
      <w:bodyDiv w:val="1"/>
      <w:marLeft w:val="0"/>
      <w:marRight w:val="0"/>
      <w:marTop w:val="0"/>
      <w:marBottom w:val="0"/>
      <w:divBdr>
        <w:top w:val="none" w:sz="0" w:space="0" w:color="auto"/>
        <w:left w:val="none" w:sz="0" w:space="0" w:color="auto"/>
        <w:bottom w:val="none" w:sz="0" w:space="0" w:color="auto"/>
        <w:right w:val="none" w:sz="0" w:space="0" w:color="auto"/>
      </w:divBdr>
    </w:div>
    <w:div w:id="306908041">
      <w:bodyDiv w:val="1"/>
      <w:marLeft w:val="0"/>
      <w:marRight w:val="0"/>
      <w:marTop w:val="0"/>
      <w:marBottom w:val="0"/>
      <w:divBdr>
        <w:top w:val="none" w:sz="0" w:space="0" w:color="auto"/>
        <w:left w:val="none" w:sz="0" w:space="0" w:color="auto"/>
        <w:bottom w:val="none" w:sz="0" w:space="0" w:color="auto"/>
        <w:right w:val="none" w:sz="0" w:space="0" w:color="auto"/>
      </w:divBdr>
    </w:div>
    <w:div w:id="312835104">
      <w:bodyDiv w:val="1"/>
      <w:marLeft w:val="0"/>
      <w:marRight w:val="0"/>
      <w:marTop w:val="0"/>
      <w:marBottom w:val="0"/>
      <w:divBdr>
        <w:top w:val="none" w:sz="0" w:space="0" w:color="auto"/>
        <w:left w:val="none" w:sz="0" w:space="0" w:color="auto"/>
        <w:bottom w:val="none" w:sz="0" w:space="0" w:color="auto"/>
        <w:right w:val="none" w:sz="0" w:space="0" w:color="auto"/>
      </w:divBdr>
    </w:div>
    <w:div w:id="313873965">
      <w:bodyDiv w:val="1"/>
      <w:marLeft w:val="0"/>
      <w:marRight w:val="0"/>
      <w:marTop w:val="0"/>
      <w:marBottom w:val="0"/>
      <w:divBdr>
        <w:top w:val="none" w:sz="0" w:space="0" w:color="auto"/>
        <w:left w:val="none" w:sz="0" w:space="0" w:color="auto"/>
        <w:bottom w:val="none" w:sz="0" w:space="0" w:color="auto"/>
        <w:right w:val="none" w:sz="0" w:space="0" w:color="auto"/>
      </w:divBdr>
    </w:div>
    <w:div w:id="387385536">
      <w:bodyDiv w:val="1"/>
      <w:marLeft w:val="0"/>
      <w:marRight w:val="0"/>
      <w:marTop w:val="0"/>
      <w:marBottom w:val="0"/>
      <w:divBdr>
        <w:top w:val="none" w:sz="0" w:space="0" w:color="auto"/>
        <w:left w:val="none" w:sz="0" w:space="0" w:color="auto"/>
        <w:bottom w:val="none" w:sz="0" w:space="0" w:color="auto"/>
        <w:right w:val="none" w:sz="0" w:space="0" w:color="auto"/>
      </w:divBdr>
    </w:div>
    <w:div w:id="410156664">
      <w:bodyDiv w:val="1"/>
      <w:marLeft w:val="0"/>
      <w:marRight w:val="0"/>
      <w:marTop w:val="0"/>
      <w:marBottom w:val="0"/>
      <w:divBdr>
        <w:top w:val="none" w:sz="0" w:space="0" w:color="auto"/>
        <w:left w:val="none" w:sz="0" w:space="0" w:color="auto"/>
        <w:bottom w:val="none" w:sz="0" w:space="0" w:color="auto"/>
        <w:right w:val="none" w:sz="0" w:space="0" w:color="auto"/>
      </w:divBdr>
    </w:div>
    <w:div w:id="423310388">
      <w:bodyDiv w:val="1"/>
      <w:marLeft w:val="0"/>
      <w:marRight w:val="0"/>
      <w:marTop w:val="0"/>
      <w:marBottom w:val="0"/>
      <w:divBdr>
        <w:top w:val="none" w:sz="0" w:space="0" w:color="auto"/>
        <w:left w:val="none" w:sz="0" w:space="0" w:color="auto"/>
        <w:bottom w:val="none" w:sz="0" w:space="0" w:color="auto"/>
        <w:right w:val="none" w:sz="0" w:space="0" w:color="auto"/>
      </w:divBdr>
    </w:div>
    <w:div w:id="434524702">
      <w:bodyDiv w:val="1"/>
      <w:marLeft w:val="0"/>
      <w:marRight w:val="0"/>
      <w:marTop w:val="0"/>
      <w:marBottom w:val="0"/>
      <w:divBdr>
        <w:top w:val="none" w:sz="0" w:space="0" w:color="auto"/>
        <w:left w:val="none" w:sz="0" w:space="0" w:color="auto"/>
        <w:bottom w:val="none" w:sz="0" w:space="0" w:color="auto"/>
        <w:right w:val="none" w:sz="0" w:space="0" w:color="auto"/>
      </w:divBdr>
      <w:divsChild>
        <w:div w:id="142435522">
          <w:marLeft w:val="0"/>
          <w:marRight w:val="0"/>
          <w:marTop w:val="0"/>
          <w:marBottom w:val="0"/>
          <w:divBdr>
            <w:top w:val="none" w:sz="0" w:space="0" w:color="auto"/>
            <w:left w:val="none" w:sz="0" w:space="0" w:color="auto"/>
            <w:bottom w:val="none" w:sz="0" w:space="0" w:color="auto"/>
            <w:right w:val="none" w:sz="0" w:space="0" w:color="auto"/>
          </w:divBdr>
          <w:divsChild>
            <w:div w:id="1697269368">
              <w:marLeft w:val="0"/>
              <w:marRight w:val="0"/>
              <w:marTop w:val="0"/>
              <w:marBottom w:val="0"/>
              <w:divBdr>
                <w:top w:val="none" w:sz="0" w:space="0" w:color="auto"/>
                <w:left w:val="none" w:sz="0" w:space="0" w:color="auto"/>
                <w:bottom w:val="none" w:sz="0" w:space="0" w:color="auto"/>
                <w:right w:val="none" w:sz="0" w:space="0" w:color="auto"/>
              </w:divBdr>
            </w:div>
          </w:divsChild>
        </w:div>
        <w:div w:id="265577841">
          <w:marLeft w:val="0"/>
          <w:marRight w:val="0"/>
          <w:marTop w:val="0"/>
          <w:marBottom w:val="0"/>
          <w:divBdr>
            <w:top w:val="none" w:sz="0" w:space="0" w:color="auto"/>
            <w:left w:val="none" w:sz="0" w:space="0" w:color="auto"/>
            <w:bottom w:val="none" w:sz="0" w:space="0" w:color="auto"/>
            <w:right w:val="none" w:sz="0" w:space="0" w:color="auto"/>
          </w:divBdr>
        </w:div>
        <w:div w:id="1283537831">
          <w:marLeft w:val="0"/>
          <w:marRight w:val="0"/>
          <w:marTop w:val="0"/>
          <w:marBottom w:val="0"/>
          <w:divBdr>
            <w:top w:val="none" w:sz="0" w:space="0" w:color="auto"/>
            <w:left w:val="none" w:sz="0" w:space="0" w:color="auto"/>
            <w:bottom w:val="none" w:sz="0" w:space="0" w:color="auto"/>
            <w:right w:val="none" w:sz="0" w:space="0" w:color="auto"/>
          </w:divBdr>
          <w:divsChild>
            <w:div w:id="1589969332">
              <w:marLeft w:val="0"/>
              <w:marRight w:val="0"/>
              <w:marTop w:val="0"/>
              <w:marBottom w:val="0"/>
              <w:divBdr>
                <w:top w:val="none" w:sz="0" w:space="0" w:color="auto"/>
                <w:left w:val="none" w:sz="0" w:space="0" w:color="auto"/>
                <w:bottom w:val="none" w:sz="0" w:space="0" w:color="auto"/>
                <w:right w:val="none" w:sz="0" w:space="0" w:color="auto"/>
              </w:divBdr>
            </w:div>
          </w:divsChild>
        </w:div>
        <w:div w:id="2010672719">
          <w:marLeft w:val="0"/>
          <w:marRight w:val="0"/>
          <w:marTop w:val="0"/>
          <w:marBottom w:val="0"/>
          <w:divBdr>
            <w:top w:val="none" w:sz="0" w:space="0" w:color="auto"/>
            <w:left w:val="none" w:sz="0" w:space="0" w:color="auto"/>
            <w:bottom w:val="none" w:sz="0" w:space="0" w:color="auto"/>
            <w:right w:val="none" w:sz="0" w:space="0" w:color="auto"/>
          </w:divBdr>
          <w:divsChild>
            <w:div w:id="512846435">
              <w:marLeft w:val="0"/>
              <w:marRight w:val="0"/>
              <w:marTop w:val="0"/>
              <w:marBottom w:val="0"/>
              <w:divBdr>
                <w:top w:val="none" w:sz="0" w:space="0" w:color="auto"/>
                <w:left w:val="none" w:sz="0" w:space="0" w:color="auto"/>
                <w:bottom w:val="none" w:sz="0" w:space="0" w:color="auto"/>
                <w:right w:val="none" w:sz="0" w:space="0" w:color="auto"/>
              </w:divBdr>
            </w:div>
            <w:div w:id="565266283">
              <w:marLeft w:val="0"/>
              <w:marRight w:val="0"/>
              <w:marTop w:val="0"/>
              <w:marBottom w:val="0"/>
              <w:divBdr>
                <w:top w:val="none" w:sz="0" w:space="0" w:color="auto"/>
                <w:left w:val="none" w:sz="0" w:space="0" w:color="auto"/>
                <w:bottom w:val="none" w:sz="0" w:space="0" w:color="auto"/>
                <w:right w:val="none" w:sz="0" w:space="0" w:color="auto"/>
              </w:divBdr>
            </w:div>
            <w:div w:id="623658413">
              <w:marLeft w:val="0"/>
              <w:marRight w:val="0"/>
              <w:marTop w:val="0"/>
              <w:marBottom w:val="0"/>
              <w:divBdr>
                <w:top w:val="none" w:sz="0" w:space="0" w:color="auto"/>
                <w:left w:val="none" w:sz="0" w:space="0" w:color="auto"/>
                <w:bottom w:val="none" w:sz="0" w:space="0" w:color="auto"/>
                <w:right w:val="none" w:sz="0" w:space="0" w:color="auto"/>
              </w:divBdr>
              <w:divsChild>
                <w:div w:id="29572981">
                  <w:marLeft w:val="0"/>
                  <w:marRight w:val="0"/>
                  <w:marTop w:val="0"/>
                  <w:marBottom w:val="0"/>
                  <w:divBdr>
                    <w:top w:val="none" w:sz="0" w:space="0" w:color="auto"/>
                    <w:left w:val="none" w:sz="0" w:space="0" w:color="auto"/>
                    <w:bottom w:val="none" w:sz="0" w:space="0" w:color="auto"/>
                    <w:right w:val="none" w:sz="0" w:space="0" w:color="auto"/>
                  </w:divBdr>
                </w:div>
                <w:div w:id="193613317">
                  <w:marLeft w:val="0"/>
                  <w:marRight w:val="0"/>
                  <w:marTop w:val="0"/>
                  <w:marBottom w:val="0"/>
                  <w:divBdr>
                    <w:top w:val="none" w:sz="0" w:space="0" w:color="auto"/>
                    <w:left w:val="none" w:sz="0" w:space="0" w:color="auto"/>
                    <w:bottom w:val="none" w:sz="0" w:space="0" w:color="auto"/>
                    <w:right w:val="none" w:sz="0" w:space="0" w:color="auto"/>
                  </w:divBdr>
                </w:div>
              </w:divsChild>
            </w:div>
            <w:div w:id="1112555620">
              <w:marLeft w:val="0"/>
              <w:marRight w:val="0"/>
              <w:marTop w:val="0"/>
              <w:marBottom w:val="0"/>
              <w:divBdr>
                <w:top w:val="none" w:sz="0" w:space="0" w:color="auto"/>
                <w:left w:val="none" w:sz="0" w:space="0" w:color="auto"/>
                <w:bottom w:val="none" w:sz="0" w:space="0" w:color="auto"/>
                <w:right w:val="none" w:sz="0" w:space="0" w:color="auto"/>
              </w:divBdr>
            </w:div>
            <w:div w:id="1445617613">
              <w:marLeft w:val="0"/>
              <w:marRight w:val="0"/>
              <w:marTop w:val="0"/>
              <w:marBottom w:val="0"/>
              <w:divBdr>
                <w:top w:val="none" w:sz="0" w:space="0" w:color="auto"/>
                <w:left w:val="none" w:sz="0" w:space="0" w:color="auto"/>
                <w:bottom w:val="none" w:sz="0" w:space="0" w:color="auto"/>
                <w:right w:val="none" w:sz="0" w:space="0" w:color="auto"/>
              </w:divBdr>
            </w:div>
            <w:div w:id="1513255697">
              <w:marLeft w:val="0"/>
              <w:marRight w:val="0"/>
              <w:marTop w:val="0"/>
              <w:marBottom w:val="0"/>
              <w:divBdr>
                <w:top w:val="none" w:sz="0" w:space="0" w:color="auto"/>
                <w:left w:val="none" w:sz="0" w:space="0" w:color="auto"/>
                <w:bottom w:val="none" w:sz="0" w:space="0" w:color="auto"/>
                <w:right w:val="none" w:sz="0" w:space="0" w:color="auto"/>
              </w:divBdr>
            </w:div>
            <w:div w:id="1732075937">
              <w:marLeft w:val="0"/>
              <w:marRight w:val="0"/>
              <w:marTop w:val="0"/>
              <w:marBottom w:val="0"/>
              <w:divBdr>
                <w:top w:val="none" w:sz="0" w:space="0" w:color="auto"/>
                <w:left w:val="none" w:sz="0" w:space="0" w:color="auto"/>
                <w:bottom w:val="none" w:sz="0" w:space="0" w:color="auto"/>
                <w:right w:val="none" w:sz="0" w:space="0" w:color="auto"/>
              </w:divBdr>
            </w:div>
            <w:div w:id="212029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721200">
      <w:bodyDiv w:val="1"/>
      <w:marLeft w:val="0"/>
      <w:marRight w:val="0"/>
      <w:marTop w:val="0"/>
      <w:marBottom w:val="0"/>
      <w:divBdr>
        <w:top w:val="none" w:sz="0" w:space="0" w:color="auto"/>
        <w:left w:val="none" w:sz="0" w:space="0" w:color="auto"/>
        <w:bottom w:val="none" w:sz="0" w:space="0" w:color="auto"/>
        <w:right w:val="none" w:sz="0" w:space="0" w:color="auto"/>
      </w:divBdr>
    </w:div>
    <w:div w:id="477042433">
      <w:bodyDiv w:val="1"/>
      <w:marLeft w:val="0"/>
      <w:marRight w:val="0"/>
      <w:marTop w:val="0"/>
      <w:marBottom w:val="0"/>
      <w:divBdr>
        <w:top w:val="none" w:sz="0" w:space="0" w:color="auto"/>
        <w:left w:val="none" w:sz="0" w:space="0" w:color="auto"/>
        <w:bottom w:val="none" w:sz="0" w:space="0" w:color="auto"/>
        <w:right w:val="none" w:sz="0" w:space="0" w:color="auto"/>
      </w:divBdr>
    </w:div>
    <w:div w:id="496116231">
      <w:bodyDiv w:val="1"/>
      <w:marLeft w:val="0"/>
      <w:marRight w:val="0"/>
      <w:marTop w:val="0"/>
      <w:marBottom w:val="0"/>
      <w:divBdr>
        <w:top w:val="none" w:sz="0" w:space="0" w:color="auto"/>
        <w:left w:val="none" w:sz="0" w:space="0" w:color="auto"/>
        <w:bottom w:val="none" w:sz="0" w:space="0" w:color="auto"/>
        <w:right w:val="none" w:sz="0" w:space="0" w:color="auto"/>
      </w:divBdr>
      <w:divsChild>
        <w:div w:id="1520851240">
          <w:marLeft w:val="0"/>
          <w:marRight w:val="0"/>
          <w:marTop w:val="0"/>
          <w:marBottom w:val="0"/>
          <w:divBdr>
            <w:top w:val="none" w:sz="0" w:space="0" w:color="auto"/>
            <w:left w:val="none" w:sz="0" w:space="0" w:color="auto"/>
            <w:bottom w:val="none" w:sz="0" w:space="0" w:color="auto"/>
            <w:right w:val="none" w:sz="0" w:space="0" w:color="auto"/>
          </w:divBdr>
        </w:div>
        <w:div w:id="1723868090">
          <w:marLeft w:val="0"/>
          <w:marRight w:val="0"/>
          <w:marTop w:val="0"/>
          <w:marBottom w:val="0"/>
          <w:divBdr>
            <w:top w:val="none" w:sz="0" w:space="0" w:color="auto"/>
            <w:left w:val="none" w:sz="0" w:space="0" w:color="auto"/>
            <w:bottom w:val="none" w:sz="0" w:space="0" w:color="auto"/>
            <w:right w:val="none" w:sz="0" w:space="0" w:color="auto"/>
          </w:divBdr>
        </w:div>
      </w:divsChild>
    </w:div>
    <w:div w:id="504324298">
      <w:bodyDiv w:val="1"/>
      <w:marLeft w:val="0"/>
      <w:marRight w:val="0"/>
      <w:marTop w:val="0"/>
      <w:marBottom w:val="0"/>
      <w:divBdr>
        <w:top w:val="none" w:sz="0" w:space="0" w:color="auto"/>
        <w:left w:val="none" w:sz="0" w:space="0" w:color="auto"/>
        <w:bottom w:val="none" w:sz="0" w:space="0" w:color="auto"/>
        <w:right w:val="none" w:sz="0" w:space="0" w:color="auto"/>
      </w:divBdr>
    </w:div>
    <w:div w:id="512379211">
      <w:bodyDiv w:val="1"/>
      <w:marLeft w:val="0"/>
      <w:marRight w:val="0"/>
      <w:marTop w:val="0"/>
      <w:marBottom w:val="0"/>
      <w:divBdr>
        <w:top w:val="none" w:sz="0" w:space="0" w:color="auto"/>
        <w:left w:val="none" w:sz="0" w:space="0" w:color="auto"/>
        <w:bottom w:val="none" w:sz="0" w:space="0" w:color="auto"/>
        <w:right w:val="none" w:sz="0" w:space="0" w:color="auto"/>
      </w:divBdr>
    </w:div>
    <w:div w:id="515315504">
      <w:bodyDiv w:val="1"/>
      <w:marLeft w:val="0"/>
      <w:marRight w:val="0"/>
      <w:marTop w:val="0"/>
      <w:marBottom w:val="0"/>
      <w:divBdr>
        <w:top w:val="none" w:sz="0" w:space="0" w:color="auto"/>
        <w:left w:val="none" w:sz="0" w:space="0" w:color="auto"/>
        <w:bottom w:val="none" w:sz="0" w:space="0" w:color="auto"/>
        <w:right w:val="none" w:sz="0" w:space="0" w:color="auto"/>
      </w:divBdr>
      <w:divsChild>
        <w:div w:id="99108439">
          <w:marLeft w:val="0"/>
          <w:marRight w:val="0"/>
          <w:marTop w:val="0"/>
          <w:marBottom w:val="0"/>
          <w:divBdr>
            <w:top w:val="none" w:sz="0" w:space="0" w:color="auto"/>
            <w:left w:val="none" w:sz="0" w:space="0" w:color="auto"/>
            <w:bottom w:val="none" w:sz="0" w:space="0" w:color="auto"/>
            <w:right w:val="none" w:sz="0" w:space="0" w:color="auto"/>
          </w:divBdr>
        </w:div>
        <w:div w:id="317540733">
          <w:marLeft w:val="0"/>
          <w:marRight w:val="0"/>
          <w:marTop w:val="0"/>
          <w:marBottom w:val="0"/>
          <w:divBdr>
            <w:top w:val="none" w:sz="0" w:space="0" w:color="auto"/>
            <w:left w:val="none" w:sz="0" w:space="0" w:color="auto"/>
            <w:bottom w:val="none" w:sz="0" w:space="0" w:color="auto"/>
            <w:right w:val="none" w:sz="0" w:space="0" w:color="auto"/>
          </w:divBdr>
        </w:div>
        <w:div w:id="1332176155">
          <w:marLeft w:val="0"/>
          <w:marRight w:val="0"/>
          <w:marTop w:val="0"/>
          <w:marBottom w:val="0"/>
          <w:divBdr>
            <w:top w:val="none" w:sz="0" w:space="0" w:color="auto"/>
            <w:left w:val="none" w:sz="0" w:space="0" w:color="auto"/>
            <w:bottom w:val="none" w:sz="0" w:space="0" w:color="auto"/>
            <w:right w:val="none" w:sz="0" w:space="0" w:color="auto"/>
          </w:divBdr>
        </w:div>
        <w:div w:id="1369336409">
          <w:marLeft w:val="0"/>
          <w:marRight w:val="0"/>
          <w:marTop w:val="0"/>
          <w:marBottom w:val="0"/>
          <w:divBdr>
            <w:top w:val="none" w:sz="0" w:space="0" w:color="auto"/>
            <w:left w:val="none" w:sz="0" w:space="0" w:color="auto"/>
            <w:bottom w:val="none" w:sz="0" w:space="0" w:color="auto"/>
            <w:right w:val="none" w:sz="0" w:space="0" w:color="auto"/>
          </w:divBdr>
        </w:div>
        <w:div w:id="1479803224">
          <w:marLeft w:val="0"/>
          <w:marRight w:val="0"/>
          <w:marTop w:val="0"/>
          <w:marBottom w:val="0"/>
          <w:divBdr>
            <w:top w:val="none" w:sz="0" w:space="0" w:color="auto"/>
            <w:left w:val="none" w:sz="0" w:space="0" w:color="auto"/>
            <w:bottom w:val="none" w:sz="0" w:space="0" w:color="auto"/>
            <w:right w:val="none" w:sz="0" w:space="0" w:color="auto"/>
          </w:divBdr>
        </w:div>
        <w:div w:id="1656178868">
          <w:marLeft w:val="0"/>
          <w:marRight w:val="0"/>
          <w:marTop w:val="0"/>
          <w:marBottom w:val="0"/>
          <w:divBdr>
            <w:top w:val="none" w:sz="0" w:space="0" w:color="auto"/>
            <w:left w:val="none" w:sz="0" w:space="0" w:color="auto"/>
            <w:bottom w:val="none" w:sz="0" w:space="0" w:color="auto"/>
            <w:right w:val="none" w:sz="0" w:space="0" w:color="auto"/>
          </w:divBdr>
        </w:div>
        <w:div w:id="1680043288">
          <w:marLeft w:val="0"/>
          <w:marRight w:val="0"/>
          <w:marTop w:val="0"/>
          <w:marBottom w:val="0"/>
          <w:divBdr>
            <w:top w:val="none" w:sz="0" w:space="0" w:color="auto"/>
            <w:left w:val="none" w:sz="0" w:space="0" w:color="auto"/>
            <w:bottom w:val="none" w:sz="0" w:space="0" w:color="auto"/>
            <w:right w:val="none" w:sz="0" w:space="0" w:color="auto"/>
          </w:divBdr>
        </w:div>
        <w:div w:id="1875727245">
          <w:marLeft w:val="0"/>
          <w:marRight w:val="0"/>
          <w:marTop w:val="0"/>
          <w:marBottom w:val="0"/>
          <w:divBdr>
            <w:top w:val="none" w:sz="0" w:space="0" w:color="auto"/>
            <w:left w:val="none" w:sz="0" w:space="0" w:color="auto"/>
            <w:bottom w:val="none" w:sz="0" w:space="0" w:color="auto"/>
            <w:right w:val="none" w:sz="0" w:space="0" w:color="auto"/>
          </w:divBdr>
        </w:div>
        <w:div w:id="2088456250">
          <w:marLeft w:val="0"/>
          <w:marRight w:val="0"/>
          <w:marTop w:val="0"/>
          <w:marBottom w:val="0"/>
          <w:divBdr>
            <w:top w:val="none" w:sz="0" w:space="0" w:color="auto"/>
            <w:left w:val="none" w:sz="0" w:space="0" w:color="auto"/>
            <w:bottom w:val="none" w:sz="0" w:space="0" w:color="auto"/>
            <w:right w:val="none" w:sz="0" w:space="0" w:color="auto"/>
          </w:divBdr>
        </w:div>
      </w:divsChild>
    </w:div>
    <w:div w:id="539244060">
      <w:bodyDiv w:val="1"/>
      <w:marLeft w:val="0"/>
      <w:marRight w:val="0"/>
      <w:marTop w:val="0"/>
      <w:marBottom w:val="0"/>
      <w:divBdr>
        <w:top w:val="none" w:sz="0" w:space="0" w:color="auto"/>
        <w:left w:val="none" w:sz="0" w:space="0" w:color="auto"/>
        <w:bottom w:val="none" w:sz="0" w:space="0" w:color="auto"/>
        <w:right w:val="none" w:sz="0" w:space="0" w:color="auto"/>
      </w:divBdr>
    </w:div>
    <w:div w:id="589511021">
      <w:bodyDiv w:val="1"/>
      <w:marLeft w:val="0"/>
      <w:marRight w:val="0"/>
      <w:marTop w:val="0"/>
      <w:marBottom w:val="0"/>
      <w:divBdr>
        <w:top w:val="none" w:sz="0" w:space="0" w:color="auto"/>
        <w:left w:val="none" w:sz="0" w:space="0" w:color="auto"/>
        <w:bottom w:val="none" w:sz="0" w:space="0" w:color="auto"/>
        <w:right w:val="none" w:sz="0" w:space="0" w:color="auto"/>
      </w:divBdr>
    </w:div>
    <w:div w:id="593783812">
      <w:bodyDiv w:val="1"/>
      <w:marLeft w:val="0"/>
      <w:marRight w:val="0"/>
      <w:marTop w:val="0"/>
      <w:marBottom w:val="0"/>
      <w:divBdr>
        <w:top w:val="none" w:sz="0" w:space="0" w:color="auto"/>
        <w:left w:val="none" w:sz="0" w:space="0" w:color="auto"/>
        <w:bottom w:val="none" w:sz="0" w:space="0" w:color="auto"/>
        <w:right w:val="none" w:sz="0" w:space="0" w:color="auto"/>
      </w:divBdr>
      <w:divsChild>
        <w:div w:id="913203759">
          <w:marLeft w:val="0"/>
          <w:marRight w:val="0"/>
          <w:marTop w:val="0"/>
          <w:marBottom w:val="0"/>
          <w:divBdr>
            <w:top w:val="none" w:sz="0" w:space="0" w:color="auto"/>
            <w:left w:val="none" w:sz="0" w:space="0" w:color="auto"/>
            <w:bottom w:val="none" w:sz="0" w:space="0" w:color="auto"/>
            <w:right w:val="none" w:sz="0" w:space="0" w:color="auto"/>
          </w:divBdr>
        </w:div>
        <w:div w:id="1111244122">
          <w:marLeft w:val="0"/>
          <w:marRight w:val="0"/>
          <w:marTop w:val="0"/>
          <w:marBottom w:val="0"/>
          <w:divBdr>
            <w:top w:val="none" w:sz="0" w:space="0" w:color="auto"/>
            <w:left w:val="none" w:sz="0" w:space="0" w:color="auto"/>
            <w:bottom w:val="none" w:sz="0" w:space="0" w:color="auto"/>
            <w:right w:val="none" w:sz="0" w:space="0" w:color="auto"/>
          </w:divBdr>
        </w:div>
        <w:div w:id="1271625747">
          <w:marLeft w:val="0"/>
          <w:marRight w:val="0"/>
          <w:marTop w:val="0"/>
          <w:marBottom w:val="0"/>
          <w:divBdr>
            <w:top w:val="none" w:sz="0" w:space="0" w:color="auto"/>
            <w:left w:val="none" w:sz="0" w:space="0" w:color="auto"/>
            <w:bottom w:val="none" w:sz="0" w:space="0" w:color="auto"/>
            <w:right w:val="none" w:sz="0" w:space="0" w:color="auto"/>
          </w:divBdr>
        </w:div>
      </w:divsChild>
    </w:div>
    <w:div w:id="614169659">
      <w:bodyDiv w:val="1"/>
      <w:marLeft w:val="0"/>
      <w:marRight w:val="0"/>
      <w:marTop w:val="0"/>
      <w:marBottom w:val="0"/>
      <w:divBdr>
        <w:top w:val="none" w:sz="0" w:space="0" w:color="auto"/>
        <w:left w:val="none" w:sz="0" w:space="0" w:color="auto"/>
        <w:bottom w:val="none" w:sz="0" w:space="0" w:color="auto"/>
        <w:right w:val="none" w:sz="0" w:space="0" w:color="auto"/>
      </w:divBdr>
    </w:div>
    <w:div w:id="622423141">
      <w:bodyDiv w:val="1"/>
      <w:marLeft w:val="0"/>
      <w:marRight w:val="0"/>
      <w:marTop w:val="0"/>
      <w:marBottom w:val="0"/>
      <w:divBdr>
        <w:top w:val="none" w:sz="0" w:space="0" w:color="auto"/>
        <w:left w:val="none" w:sz="0" w:space="0" w:color="auto"/>
        <w:bottom w:val="none" w:sz="0" w:space="0" w:color="auto"/>
        <w:right w:val="none" w:sz="0" w:space="0" w:color="auto"/>
      </w:divBdr>
      <w:divsChild>
        <w:div w:id="356272837">
          <w:marLeft w:val="0"/>
          <w:marRight w:val="0"/>
          <w:marTop w:val="0"/>
          <w:marBottom w:val="0"/>
          <w:divBdr>
            <w:top w:val="none" w:sz="0" w:space="0" w:color="auto"/>
            <w:left w:val="none" w:sz="0" w:space="0" w:color="auto"/>
            <w:bottom w:val="none" w:sz="0" w:space="0" w:color="auto"/>
            <w:right w:val="none" w:sz="0" w:space="0" w:color="auto"/>
          </w:divBdr>
        </w:div>
        <w:div w:id="546645990">
          <w:marLeft w:val="0"/>
          <w:marRight w:val="0"/>
          <w:marTop w:val="0"/>
          <w:marBottom w:val="0"/>
          <w:divBdr>
            <w:top w:val="none" w:sz="0" w:space="0" w:color="auto"/>
            <w:left w:val="none" w:sz="0" w:space="0" w:color="auto"/>
            <w:bottom w:val="none" w:sz="0" w:space="0" w:color="auto"/>
            <w:right w:val="none" w:sz="0" w:space="0" w:color="auto"/>
          </w:divBdr>
        </w:div>
        <w:div w:id="553930598">
          <w:marLeft w:val="0"/>
          <w:marRight w:val="0"/>
          <w:marTop w:val="0"/>
          <w:marBottom w:val="0"/>
          <w:divBdr>
            <w:top w:val="none" w:sz="0" w:space="0" w:color="auto"/>
            <w:left w:val="none" w:sz="0" w:space="0" w:color="auto"/>
            <w:bottom w:val="none" w:sz="0" w:space="0" w:color="auto"/>
            <w:right w:val="none" w:sz="0" w:space="0" w:color="auto"/>
          </w:divBdr>
        </w:div>
        <w:div w:id="1854802501">
          <w:marLeft w:val="0"/>
          <w:marRight w:val="0"/>
          <w:marTop w:val="0"/>
          <w:marBottom w:val="0"/>
          <w:divBdr>
            <w:top w:val="none" w:sz="0" w:space="0" w:color="auto"/>
            <w:left w:val="none" w:sz="0" w:space="0" w:color="auto"/>
            <w:bottom w:val="none" w:sz="0" w:space="0" w:color="auto"/>
            <w:right w:val="none" w:sz="0" w:space="0" w:color="auto"/>
          </w:divBdr>
        </w:div>
        <w:div w:id="2009166019">
          <w:marLeft w:val="0"/>
          <w:marRight w:val="0"/>
          <w:marTop w:val="0"/>
          <w:marBottom w:val="0"/>
          <w:divBdr>
            <w:top w:val="none" w:sz="0" w:space="0" w:color="auto"/>
            <w:left w:val="none" w:sz="0" w:space="0" w:color="auto"/>
            <w:bottom w:val="none" w:sz="0" w:space="0" w:color="auto"/>
            <w:right w:val="none" w:sz="0" w:space="0" w:color="auto"/>
          </w:divBdr>
        </w:div>
      </w:divsChild>
    </w:div>
    <w:div w:id="632910128">
      <w:bodyDiv w:val="1"/>
      <w:marLeft w:val="0"/>
      <w:marRight w:val="0"/>
      <w:marTop w:val="0"/>
      <w:marBottom w:val="0"/>
      <w:divBdr>
        <w:top w:val="none" w:sz="0" w:space="0" w:color="auto"/>
        <w:left w:val="none" w:sz="0" w:space="0" w:color="auto"/>
        <w:bottom w:val="none" w:sz="0" w:space="0" w:color="auto"/>
        <w:right w:val="none" w:sz="0" w:space="0" w:color="auto"/>
      </w:divBdr>
    </w:div>
    <w:div w:id="663433550">
      <w:bodyDiv w:val="1"/>
      <w:marLeft w:val="0"/>
      <w:marRight w:val="0"/>
      <w:marTop w:val="0"/>
      <w:marBottom w:val="0"/>
      <w:divBdr>
        <w:top w:val="none" w:sz="0" w:space="0" w:color="auto"/>
        <w:left w:val="none" w:sz="0" w:space="0" w:color="auto"/>
        <w:bottom w:val="none" w:sz="0" w:space="0" w:color="auto"/>
        <w:right w:val="none" w:sz="0" w:space="0" w:color="auto"/>
      </w:divBdr>
    </w:div>
    <w:div w:id="663703325">
      <w:bodyDiv w:val="1"/>
      <w:marLeft w:val="0"/>
      <w:marRight w:val="0"/>
      <w:marTop w:val="0"/>
      <w:marBottom w:val="0"/>
      <w:divBdr>
        <w:top w:val="none" w:sz="0" w:space="0" w:color="auto"/>
        <w:left w:val="none" w:sz="0" w:space="0" w:color="auto"/>
        <w:bottom w:val="none" w:sz="0" w:space="0" w:color="auto"/>
        <w:right w:val="none" w:sz="0" w:space="0" w:color="auto"/>
      </w:divBdr>
    </w:div>
    <w:div w:id="670913045">
      <w:bodyDiv w:val="1"/>
      <w:marLeft w:val="0"/>
      <w:marRight w:val="0"/>
      <w:marTop w:val="0"/>
      <w:marBottom w:val="0"/>
      <w:divBdr>
        <w:top w:val="none" w:sz="0" w:space="0" w:color="auto"/>
        <w:left w:val="none" w:sz="0" w:space="0" w:color="auto"/>
        <w:bottom w:val="none" w:sz="0" w:space="0" w:color="auto"/>
        <w:right w:val="none" w:sz="0" w:space="0" w:color="auto"/>
      </w:divBdr>
      <w:divsChild>
        <w:div w:id="6732646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5644505">
      <w:bodyDiv w:val="1"/>
      <w:marLeft w:val="0"/>
      <w:marRight w:val="0"/>
      <w:marTop w:val="0"/>
      <w:marBottom w:val="0"/>
      <w:divBdr>
        <w:top w:val="none" w:sz="0" w:space="0" w:color="auto"/>
        <w:left w:val="none" w:sz="0" w:space="0" w:color="auto"/>
        <w:bottom w:val="none" w:sz="0" w:space="0" w:color="auto"/>
        <w:right w:val="none" w:sz="0" w:space="0" w:color="auto"/>
      </w:divBdr>
    </w:div>
    <w:div w:id="718631366">
      <w:bodyDiv w:val="1"/>
      <w:marLeft w:val="0"/>
      <w:marRight w:val="0"/>
      <w:marTop w:val="0"/>
      <w:marBottom w:val="0"/>
      <w:divBdr>
        <w:top w:val="none" w:sz="0" w:space="0" w:color="auto"/>
        <w:left w:val="none" w:sz="0" w:space="0" w:color="auto"/>
        <w:bottom w:val="none" w:sz="0" w:space="0" w:color="auto"/>
        <w:right w:val="none" w:sz="0" w:space="0" w:color="auto"/>
      </w:divBdr>
      <w:divsChild>
        <w:div w:id="1850438235">
          <w:marLeft w:val="0"/>
          <w:marRight w:val="0"/>
          <w:marTop w:val="0"/>
          <w:marBottom w:val="0"/>
          <w:divBdr>
            <w:top w:val="none" w:sz="0" w:space="0" w:color="auto"/>
            <w:left w:val="none" w:sz="0" w:space="0" w:color="auto"/>
            <w:bottom w:val="none" w:sz="0" w:space="0" w:color="auto"/>
            <w:right w:val="none" w:sz="0" w:space="0" w:color="auto"/>
          </w:divBdr>
          <w:divsChild>
            <w:div w:id="1611425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331372">
      <w:bodyDiv w:val="1"/>
      <w:marLeft w:val="0"/>
      <w:marRight w:val="0"/>
      <w:marTop w:val="0"/>
      <w:marBottom w:val="0"/>
      <w:divBdr>
        <w:top w:val="none" w:sz="0" w:space="0" w:color="auto"/>
        <w:left w:val="none" w:sz="0" w:space="0" w:color="auto"/>
        <w:bottom w:val="none" w:sz="0" w:space="0" w:color="auto"/>
        <w:right w:val="none" w:sz="0" w:space="0" w:color="auto"/>
      </w:divBdr>
    </w:div>
    <w:div w:id="852769479">
      <w:bodyDiv w:val="1"/>
      <w:marLeft w:val="0"/>
      <w:marRight w:val="0"/>
      <w:marTop w:val="0"/>
      <w:marBottom w:val="0"/>
      <w:divBdr>
        <w:top w:val="none" w:sz="0" w:space="0" w:color="auto"/>
        <w:left w:val="none" w:sz="0" w:space="0" w:color="auto"/>
        <w:bottom w:val="none" w:sz="0" w:space="0" w:color="auto"/>
        <w:right w:val="none" w:sz="0" w:space="0" w:color="auto"/>
      </w:divBdr>
    </w:div>
    <w:div w:id="861432474">
      <w:bodyDiv w:val="1"/>
      <w:marLeft w:val="0"/>
      <w:marRight w:val="0"/>
      <w:marTop w:val="0"/>
      <w:marBottom w:val="0"/>
      <w:divBdr>
        <w:top w:val="none" w:sz="0" w:space="0" w:color="auto"/>
        <w:left w:val="none" w:sz="0" w:space="0" w:color="auto"/>
        <w:bottom w:val="none" w:sz="0" w:space="0" w:color="auto"/>
        <w:right w:val="none" w:sz="0" w:space="0" w:color="auto"/>
      </w:divBdr>
    </w:div>
    <w:div w:id="866913187">
      <w:bodyDiv w:val="1"/>
      <w:marLeft w:val="0"/>
      <w:marRight w:val="0"/>
      <w:marTop w:val="0"/>
      <w:marBottom w:val="0"/>
      <w:divBdr>
        <w:top w:val="none" w:sz="0" w:space="0" w:color="auto"/>
        <w:left w:val="none" w:sz="0" w:space="0" w:color="auto"/>
        <w:bottom w:val="none" w:sz="0" w:space="0" w:color="auto"/>
        <w:right w:val="none" w:sz="0" w:space="0" w:color="auto"/>
      </w:divBdr>
    </w:div>
    <w:div w:id="877006727">
      <w:bodyDiv w:val="1"/>
      <w:marLeft w:val="0"/>
      <w:marRight w:val="0"/>
      <w:marTop w:val="0"/>
      <w:marBottom w:val="0"/>
      <w:divBdr>
        <w:top w:val="none" w:sz="0" w:space="0" w:color="auto"/>
        <w:left w:val="none" w:sz="0" w:space="0" w:color="auto"/>
        <w:bottom w:val="none" w:sz="0" w:space="0" w:color="auto"/>
        <w:right w:val="none" w:sz="0" w:space="0" w:color="auto"/>
      </w:divBdr>
      <w:divsChild>
        <w:div w:id="1433285487">
          <w:marLeft w:val="0"/>
          <w:marRight w:val="0"/>
          <w:marTop w:val="0"/>
          <w:marBottom w:val="0"/>
          <w:divBdr>
            <w:top w:val="none" w:sz="0" w:space="0" w:color="auto"/>
            <w:left w:val="none" w:sz="0" w:space="0" w:color="auto"/>
            <w:bottom w:val="none" w:sz="0" w:space="0" w:color="auto"/>
            <w:right w:val="none" w:sz="0" w:space="0" w:color="auto"/>
          </w:divBdr>
          <w:divsChild>
            <w:div w:id="162866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931981">
      <w:bodyDiv w:val="1"/>
      <w:marLeft w:val="0"/>
      <w:marRight w:val="0"/>
      <w:marTop w:val="0"/>
      <w:marBottom w:val="0"/>
      <w:divBdr>
        <w:top w:val="none" w:sz="0" w:space="0" w:color="auto"/>
        <w:left w:val="none" w:sz="0" w:space="0" w:color="auto"/>
        <w:bottom w:val="none" w:sz="0" w:space="0" w:color="auto"/>
        <w:right w:val="none" w:sz="0" w:space="0" w:color="auto"/>
      </w:divBdr>
    </w:div>
    <w:div w:id="878052482">
      <w:bodyDiv w:val="1"/>
      <w:marLeft w:val="0"/>
      <w:marRight w:val="0"/>
      <w:marTop w:val="0"/>
      <w:marBottom w:val="0"/>
      <w:divBdr>
        <w:top w:val="none" w:sz="0" w:space="0" w:color="auto"/>
        <w:left w:val="none" w:sz="0" w:space="0" w:color="auto"/>
        <w:bottom w:val="none" w:sz="0" w:space="0" w:color="auto"/>
        <w:right w:val="none" w:sz="0" w:space="0" w:color="auto"/>
      </w:divBdr>
    </w:div>
    <w:div w:id="912659774">
      <w:bodyDiv w:val="1"/>
      <w:marLeft w:val="0"/>
      <w:marRight w:val="0"/>
      <w:marTop w:val="0"/>
      <w:marBottom w:val="0"/>
      <w:divBdr>
        <w:top w:val="none" w:sz="0" w:space="0" w:color="auto"/>
        <w:left w:val="none" w:sz="0" w:space="0" w:color="auto"/>
        <w:bottom w:val="none" w:sz="0" w:space="0" w:color="auto"/>
        <w:right w:val="none" w:sz="0" w:space="0" w:color="auto"/>
      </w:divBdr>
    </w:div>
    <w:div w:id="936400439">
      <w:bodyDiv w:val="1"/>
      <w:marLeft w:val="0"/>
      <w:marRight w:val="0"/>
      <w:marTop w:val="0"/>
      <w:marBottom w:val="0"/>
      <w:divBdr>
        <w:top w:val="none" w:sz="0" w:space="0" w:color="auto"/>
        <w:left w:val="none" w:sz="0" w:space="0" w:color="auto"/>
        <w:bottom w:val="none" w:sz="0" w:space="0" w:color="auto"/>
        <w:right w:val="none" w:sz="0" w:space="0" w:color="auto"/>
      </w:divBdr>
    </w:div>
    <w:div w:id="978193515">
      <w:bodyDiv w:val="1"/>
      <w:marLeft w:val="0"/>
      <w:marRight w:val="0"/>
      <w:marTop w:val="0"/>
      <w:marBottom w:val="0"/>
      <w:divBdr>
        <w:top w:val="none" w:sz="0" w:space="0" w:color="auto"/>
        <w:left w:val="none" w:sz="0" w:space="0" w:color="auto"/>
        <w:bottom w:val="none" w:sz="0" w:space="0" w:color="auto"/>
        <w:right w:val="none" w:sz="0" w:space="0" w:color="auto"/>
      </w:divBdr>
    </w:div>
    <w:div w:id="990673263">
      <w:bodyDiv w:val="1"/>
      <w:marLeft w:val="0"/>
      <w:marRight w:val="0"/>
      <w:marTop w:val="0"/>
      <w:marBottom w:val="0"/>
      <w:divBdr>
        <w:top w:val="none" w:sz="0" w:space="0" w:color="auto"/>
        <w:left w:val="none" w:sz="0" w:space="0" w:color="auto"/>
        <w:bottom w:val="none" w:sz="0" w:space="0" w:color="auto"/>
        <w:right w:val="none" w:sz="0" w:space="0" w:color="auto"/>
      </w:divBdr>
    </w:div>
    <w:div w:id="1006784111">
      <w:bodyDiv w:val="1"/>
      <w:marLeft w:val="0"/>
      <w:marRight w:val="0"/>
      <w:marTop w:val="0"/>
      <w:marBottom w:val="0"/>
      <w:divBdr>
        <w:top w:val="none" w:sz="0" w:space="0" w:color="auto"/>
        <w:left w:val="none" w:sz="0" w:space="0" w:color="auto"/>
        <w:bottom w:val="none" w:sz="0" w:space="0" w:color="auto"/>
        <w:right w:val="none" w:sz="0" w:space="0" w:color="auto"/>
      </w:divBdr>
    </w:div>
    <w:div w:id="1013150445">
      <w:bodyDiv w:val="1"/>
      <w:marLeft w:val="0"/>
      <w:marRight w:val="0"/>
      <w:marTop w:val="0"/>
      <w:marBottom w:val="0"/>
      <w:divBdr>
        <w:top w:val="none" w:sz="0" w:space="0" w:color="auto"/>
        <w:left w:val="none" w:sz="0" w:space="0" w:color="auto"/>
        <w:bottom w:val="none" w:sz="0" w:space="0" w:color="auto"/>
        <w:right w:val="none" w:sz="0" w:space="0" w:color="auto"/>
      </w:divBdr>
    </w:div>
    <w:div w:id="1020549397">
      <w:bodyDiv w:val="1"/>
      <w:marLeft w:val="0"/>
      <w:marRight w:val="0"/>
      <w:marTop w:val="0"/>
      <w:marBottom w:val="0"/>
      <w:divBdr>
        <w:top w:val="none" w:sz="0" w:space="0" w:color="auto"/>
        <w:left w:val="none" w:sz="0" w:space="0" w:color="auto"/>
        <w:bottom w:val="none" w:sz="0" w:space="0" w:color="auto"/>
        <w:right w:val="none" w:sz="0" w:space="0" w:color="auto"/>
      </w:divBdr>
    </w:div>
    <w:div w:id="1054347880">
      <w:bodyDiv w:val="1"/>
      <w:marLeft w:val="0"/>
      <w:marRight w:val="0"/>
      <w:marTop w:val="0"/>
      <w:marBottom w:val="0"/>
      <w:divBdr>
        <w:top w:val="none" w:sz="0" w:space="0" w:color="auto"/>
        <w:left w:val="none" w:sz="0" w:space="0" w:color="auto"/>
        <w:bottom w:val="none" w:sz="0" w:space="0" w:color="auto"/>
        <w:right w:val="none" w:sz="0" w:space="0" w:color="auto"/>
      </w:divBdr>
    </w:div>
    <w:div w:id="1070889972">
      <w:bodyDiv w:val="1"/>
      <w:marLeft w:val="0"/>
      <w:marRight w:val="0"/>
      <w:marTop w:val="0"/>
      <w:marBottom w:val="0"/>
      <w:divBdr>
        <w:top w:val="none" w:sz="0" w:space="0" w:color="auto"/>
        <w:left w:val="none" w:sz="0" w:space="0" w:color="auto"/>
        <w:bottom w:val="none" w:sz="0" w:space="0" w:color="auto"/>
        <w:right w:val="none" w:sz="0" w:space="0" w:color="auto"/>
      </w:divBdr>
    </w:div>
    <w:div w:id="1074204635">
      <w:bodyDiv w:val="1"/>
      <w:marLeft w:val="0"/>
      <w:marRight w:val="0"/>
      <w:marTop w:val="0"/>
      <w:marBottom w:val="0"/>
      <w:divBdr>
        <w:top w:val="none" w:sz="0" w:space="0" w:color="auto"/>
        <w:left w:val="none" w:sz="0" w:space="0" w:color="auto"/>
        <w:bottom w:val="none" w:sz="0" w:space="0" w:color="auto"/>
        <w:right w:val="none" w:sz="0" w:space="0" w:color="auto"/>
      </w:divBdr>
    </w:div>
    <w:div w:id="1077552952">
      <w:bodyDiv w:val="1"/>
      <w:marLeft w:val="0"/>
      <w:marRight w:val="0"/>
      <w:marTop w:val="0"/>
      <w:marBottom w:val="0"/>
      <w:divBdr>
        <w:top w:val="none" w:sz="0" w:space="0" w:color="auto"/>
        <w:left w:val="none" w:sz="0" w:space="0" w:color="auto"/>
        <w:bottom w:val="none" w:sz="0" w:space="0" w:color="auto"/>
        <w:right w:val="none" w:sz="0" w:space="0" w:color="auto"/>
      </w:divBdr>
      <w:divsChild>
        <w:div w:id="1559852703">
          <w:marLeft w:val="0"/>
          <w:marRight w:val="0"/>
          <w:marTop w:val="0"/>
          <w:marBottom w:val="0"/>
          <w:divBdr>
            <w:top w:val="none" w:sz="0" w:space="0" w:color="auto"/>
            <w:left w:val="none" w:sz="0" w:space="0" w:color="auto"/>
            <w:bottom w:val="none" w:sz="0" w:space="0" w:color="auto"/>
            <w:right w:val="none" w:sz="0" w:space="0" w:color="auto"/>
          </w:divBdr>
        </w:div>
        <w:div w:id="1738552962">
          <w:marLeft w:val="0"/>
          <w:marRight w:val="0"/>
          <w:marTop w:val="0"/>
          <w:marBottom w:val="0"/>
          <w:divBdr>
            <w:top w:val="none" w:sz="0" w:space="0" w:color="auto"/>
            <w:left w:val="none" w:sz="0" w:space="0" w:color="auto"/>
            <w:bottom w:val="none" w:sz="0" w:space="0" w:color="auto"/>
            <w:right w:val="none" w:sz="0" w:space="0" w:color="auto"/>
          </w:divBdr>
        </w:div>
      </w:divsChild>
    </w:div>
    <w:div w:id="1090354501">
      <w:bodyDiv w:val="1"/>
      <w:marLeft w:val="0"/>
      <w:marRight w:val="0"/>
      <w:marTop w:val="0"/>
      <w:marBottom w:val="0"/>
      <w:divBdr>
        <w:top w:val="none" w:sz="0" w:space="0" w:color="auto"/>
        <w:left w:val="none" w:sz="0" w:space="0" w:color="auto"/>
        <w:bottom w:val="none" w:sz="0" w:space="0" w:color="auto"/>
        <w:right w:val="none" w:sz="0" w:space="0" w:color="auto"/>
      </w:divBdr>
    </w:div>
    <w:div w:id="1107046946">
      <w:bodyDiv w:val="1"/>
      <w:marLeft w:val="0"/>
      <w:marRight w:val="0"/>
      <w:marTop w:val="0"/>
      <w:marBottom w:val="0"/>
      <w:divBdr>
        <w:top w:val="none" w:sz="0" w:space="0" w:color="auto"/>
        <w:left w:val="none" w:sz="0" w:space="0" w:color="auto"/>
        <w:bottom w:val="none" w:sz="0" w:space="0" w:color="auto"/>
        <w:right w:val="none" w:sz="0" w:space="0" w:color="auto"/>
      </w:divBdr>
    </w:div>
    <w:div w:id="1128669632">
      <w:bodyDiv w:val="1"/>
      <w:marLeft w:val="0"/>
      <w:marRight w:val="0"/>
      <w:marTop w:val="0"/>
      <w:marBottom w:val="0"/>
      <w:divBdr>
        <w:top w:val="none" w:sz="0" w:space="0" w:color="auto"/>
        <w:left w:val="none" w:sz="0" w:space="0" w:color="auto"/>
        <w:bottom w:val="none" w:sz="0" w:space="0" w:color="auto"/>
        <w:right w:val="none" w:sz="0" w:space="0" w:color="auto"/>
      </w:divBdr>
    </w:div>
    <w:div w:id="1131438337">
      <w:bodyDiv w:val="1"/>
      <w:marLeft w:val="0"/>
      <w:marRight w:val="0"/>
      <w:marTop w:val="0"/>
      <w:marBottom w:val="0"/>
      <w:divBdr>
        <w:top w:val="none" w:sz="0" w:space="0" w:color="auto"/>
        <w:left w:val="none" w:sz="0" w:space="0" w:color="auto"/>
        <w:bottom w:val="none" w:sz="0" w:space="0" w:color="auto"/>
        <w:right w:val="none" w:sz="0" w:space="0" w:color="auto"/>
      </w:divBdr>
    </w:div>
    <w:div w:id="1146240911">
      <w:bodyDiv w:val="1"/>
      <w:marLeft w:val="0"/>
      <w:marRight w:val="0"/>
      <w:marTop w:val="0"/>
      <w:marBottom w:val="0"/>
      <w:divBdr>
        <w:top w:val="none" w:sz="0" w:space="0" w:color="auto"/>
        <w:left w:val="none" w:sz="0" w:space="0" w:color="auto"/>
        <w:bottom w:val="none" w:sz="0" w:space="0" w:color="auto"/>
        <w:right w:val="none" w:sz="0" w:space="0" w:color="auto"/>
      </w:divBdr>
      <w:divsChild>
        <w:div w:id="285619165">
          <w:marLeft w:val="0"/>
          <w:marRight w:val="0"/>
          <w:marTop w:val="0"/>
          <w:marBottom w:val="0"/>
          <w:divBdr>
            <w:top w:val="none" w:sz="0" w:space="0" w:color="auto"/>
            <w:left w:val="none" w:sz="0" w:space="0" w:color="auto"/>
            <w:bottom w:val="none" w:sz="0" w:space="0" w:color="auto"/>
            <w:right w:val="none" w:sz="0" w:space="0" w:color="auto"/>
          </w:divBdr>
        </w:div>
        <w:div w:id="980231159">
          <w:marLeft w:val="0"/>
          <w:marRight w:val="0"/>
          <w:marTop w:val="0"/>
          <w:marBottom w:val="0"/>
          <w:divBdr>
            <w:top w:val="none" w:sz="0" w:space="0" w:color="auto"/>
            <w:left w:val="none" w:sz="0" w:space="0" w:color="auto"/>
            <w:bottom w:val="none" w:sz="0" w:space="0" w:color="auto"/>
            <w:right w:val="none" w:sz="0" w:space="0" w:color="auto"/>
          </w:divBdr>
        </w:div>
      </w:divsChild>
    </w:div>
    <w:div w:id="1154494662">
      <w:bodyDiv w:val="1"/>
      <w:marLeft w:val="0"/>
      <w:marRight w:val="0"/>
      <w:marTop w:val="0"/>
      <w:marBottom w:val="0"/>
      <w:divBdr>
        <w:top w:val="none" w:sz="0" w:space="0" w:color="auto"/>
        <w:left w:val="none" w:sz="0" w:space="0" w:color="auto"/>
        <w:bottom w:val="none" w:sz="0" w:space="0" w:color="auto"/>
        <w:right w:val="none" w:sz="0" w:space="0" w:color="auto"/>
      </w:divBdr>
    </w:div>
    <w:div w:id="1163550447">
      <w:bodyDiv w:val="1"/>
      <w:marLeft w:val="0"/>
      <w:marRight w:val="0"/>
      <w:marTop w:val="0"/>
      <w:marBottom w:val="0"/>
      <w:divBdr>
        <w:top w:val="none" w:sz="0" w:space="0" w:color="auto"/>
        <w:left w:val="none" w:sz="0" w:space="0" w:color="auto"/>
        <w:bottom w:val="none" w:sz="0" w:space="0" w:color="auto"/>
        <w:right w:val="none" w:sz="0" w:space="0" w:color="auto"/>
      </w:divBdr>
    </w:div>
    <w:div w:id="1251159183">
      <w:bodyDiv w:val="1"/>
      <w:marLeft w:val="0"/>
      <w:marRight w:val="0"/>
      <w:marTop w:val="0"/>
      <w:marBottom w:val="0"/>
      <w:divBdr>
        <w:top w:val="none" w:sz="0" w:space="0" w:color="auto"/>
        <w:left w:val="none" w:sz="0" w:space="0" w:color="auto"/>
        <w:bottom w:val="none" w:sz="0" w:space="0" w:color="auto"/>
        <w:right w:val="none" w:sz="0" w:space="0" w:color="auto"/>
      </w:divBdr>
    </w:div>
    <w:div w:id="1255821292">
      <w:bodyDiv w:val="1"/>
      <w:marLeft w:val="0"/>
      <w:marRight w:val="0"/>
      <w:marTop w:val="0"/>
      <w:marBottom w:val="0"/>
      <w:divBdr>
        <w:top w:val="none" w:sz="0" w:space="0" w:color="auto"/>
        <w:left w:val="none" w:sz="0" w:space="0" w:color="auto"/>
        <w:bottom w:val="none" w:sz="0" w:space="0" w:color="auto"/>
        <w:right w:val="none" w:sz="0" w:space="0" w:color="auto"/>
      </w:divBdr>
      <w:divsChild>
        <w:div w:id="1193690979">
          <w:marLeft w:val="0"/>
          <w:marRight w:val="0"/>
          <w:marTop w:val="0"/>
          <w:marBottom w:val="0"/>
          <w:divBdr>
            <w:top w:val="none" w:sz="0" w:space="0" w:color="auto"/>
            <w:left w:val="none" w:sz="0" w:space="0" w:color="auto"/>
            <w:bottom w:val="none" w:sz="0" w:space="0" w:color="auto"/>
            <w:right w:val="none" w:sz="0" w:space="0" w:color="auto"/>
          </w:divBdr>
        </w:div>
      </w:divsChild>
    </w:div>
    <w:div w:id="1266812970">
      <w:bodyDiv w:val="1"/>
      <w:marLeft w:val="0"/>
      <w:marRight w:val="0"/>
      <w:marTop w:val="0"/>
      <w:marBottom w:val="0"/>
      <w:divBdr>
        <w:top w:val="none" w:sz="0" w:space="0" w:color="auto"/>
        <w:left w:val="none" w:sz="0" w:space="0" w:color="auto"/>
        <w:bottom w:val="none" w:sz="0" w:space="0" w:color="auto"/>
        <w:right w:val="none" w:sz="0" w:space="0" w:color="auto"/>
      </w:divBdr>
    </w:div>
    <w:div w:id="1270354755">
      <w:bodyDiv w:val="1"/>
      <w:marLeft w:val="0"/>
      <w:marRight w:val="0"/>
      <w:marTop w:val="0"/>
      <w:marBottom w:val="0"/>
      <w:divBdr>
        <w:top w:val="none" w:sz="0" w:space="0" w:color="auto"/>
        <w:left w:val="none" w:sz="0" w:space="0" w:color="auto"/>
        <w:bottom w:val="none" w:sz="0" w:space="0" w:color="auto"/>
        <w:right w:val="none" w:sz="0" w:space="0" w:color="auto"/>
      </w:divBdr>
      <w:divsChild>
        <w:div w:id="51778961">
          <w:marLeft w:val="0"/>
          <w:marRight w:val="0"/>
          <w:marTop w:val="0"/>
          <w:marBottom w:val="0"/>
          <w:divBdr>
            <w:top w:val="none" w:sz="0" w:space="0" w:color="auto"/>
            <w:left w:val="none" w:sz="0" w:space="0" w:color="auto"/>
            <w:bottom w:val="none" w:sz="0" w:space="0" w:color="auto"/>
            <w:right w:val="none" w:sz="0" w:space="0" w:color="auto"/>
          </w:divBdr>
        </w:div>
        <w:div w:id="121963495">
          <w:marLeft w:val="0"/>
          <w:marRight w:val="0"/>
          <w:marTop w:val="0"/>
          <w:marBottom w:val="0"/>
          <w:divBdr>
            <w:top w:val="none" w:sz="0" w:space="0" w:color="auto"/>
            <w:left w:val="none" w:sz="0" w:space="0" w:color="auto"/>
            <w:bottom w:val="none" w:sz="0" w:space="0" w:color="auto"/>
            <w:right w:val="none" w:sz="0" w:space="0" w:color="auto"/>
          </w:divBdr>
        </w:div>
        <w:div w:id="217205625">
          <w:marLeft w:val="0"/>
          <w:marRight w:val="0"/>
          <w:marTop w:val="0"/>
          <w:marBottom w:val="0"/>
          <w:divBdr>
            <w:top w:val="none" w:sz="0" w:space="0" w:color="auto"/>
            <w:left w:val="none" w:sz="0" w:space="0" w:color="auto"/>
            <w:bottom w:val="none" w:sz="0" w:space="0" w:color="auto"/>
            <w:right w:val="none" w:sz="0" w:space="0" w:color="auto"/>
          </w:divBdr>
        </w:div>
        <w:div w:id="327367496">
          <w:marLeft w:val="0"/>
          <w:marRight w:val="0"/>
          <w:marTop w:val="0"/>
          <w:marBottom w:val="0"/>
          <w:divBdr>
            <w:top w:val="none" w:sz="0" w:space="0" w:color="auto"/>
            <w:left w:val="none" w:sz="0" w:space="0" w:color="auto"/>
            <w:bottom w:val="none" w:sz="0" w:space="0" w:color="auto"/>
            <w:right w:val="none" w:sz="0" w:space="0" w:color="auto"/>
          </w:divBdr>
        </w:div>
        <w:div w:id="715158688">
          <w:marLeft w:val="0"/>
          <w:marRight w:val="0"/>
          <w:marTop w:val="0"/>
          <w:marBottom w:val="0"/>
          <w:divBdr>
            <w:top w:val="none" w:sz="0" w:space="0" w:color="auto"/>
            <w:left w:val="none" w:sz="0" w:space="0" w:color="auto"/>
            <w:bottom w:val="none" w:sz="0" w:space="0" w:color="auto"/>
            <w:right w:val="none" w:sz="0" w:space="0" w:color="auto"/>
          </w:divBdr>
        </w:div>
        <w:div w:id="922028619">
          <w:marLeft w:val="0"/>
          <w:marRight w:val="0"/>
          <w:marTop w:val="0"/>
          <w:marBottom w:val="0"/>
          <w:divBdr>
            <w:top w:val="none" w:sz="0" w:space="0" w:color="auto"/>
            <w:left w:val="none" w:sz="0" w:space="0" w:color="auto"/>
            <w:bottom w:val="none" w:sz="0" w:space="0" w:color="auto"/>
            <w:right w:val="none" w:sz="0" w:space="0" w:color="auto"/>
          </w:divBdr>
        </w:div>
        <w:div w:id="1697997731">
          <w:marLeft w:val="0"/>
          <w:marRight w:val="0"/>
          <w:marTop w:val="0"/>
          <w:marBottom w:val="0"/>
          <w:divBdr>
            <w:top w:val="none" w:sz="0" w:space="0" w:color="auto"/>
            <w:left w:val="none" w:sz="0" w:space="0" w:color="auto"/>
            <w:bottom w:val="none" w:sz="0" w:space="0" w:color="auto"/>
            <w:right w:val="none" w:sz="0" w:space="0" w:color="auto"/>
          </w:divBdr>
        </w:div>
        <w:div w:id="1702901437">
          <w:marLeft w:val="0"/>
          <w:marRight w:val="0"/>
          <w:marTop w:val="0"/>
          <w:marBottom w:val="0"/>
          <w:divBdr>
            <w:top w:val="none" w:sz="0" w:space="0" w:color="auto"/>
            <w:left w:val="none" w:sz="0" w:space="0" w:color="auto"/>
            <w:bottom w:val="none" w:sz="0" w:space="0" w:color="auto"/>
            <w:right w:val="none" w:sz="0" w:space="0" w:color="auto"/>
          </w:divBdr>
        </w:div>
        <w:div w:id="1841120938">
          <w:marLeft w:val="0"/>
          <w:marRight w:val="0"/>
          <w:marTop w:val="0"/>
          <w:marBottom w:val="0"/>
          <w:divBdr>
            <w:top w:val="none" w:sz="0" w:space="0" w:color="auto"/>
            <w:left w:val="none" w:sz="0" w:space="0" w:color="auto"/>
            <w:bottom w:val="none" w:sz="0" w:space="0" w:color="auto"/>
            <w:right w:val="none" w:sz="0" w:space="0" w:color="auto"/>
          </w:divBdr>
        </w:div>
      </w:divsChild>
    </w:div>
    <w:div w:id="1292244348">
      <w:bodyDiv w:val="1"/>
      <w:marLeft w:val="0"/>
      <w:marRight w:val="0"/>
      <w:marTop w:val="0"/>
      <w:marBottom w:val="0"/>
      <w:divBdr>
        <w:top w:val="none" w:sz="0" w:space="0" w:color="auto"/>
        <w:left w:val="none" w:sz="0" w:space="0" w:color="auto"/>
        <w:bottom w:val="none" w:sz="0" w:space="0" w:color="auto"/>
        <w:right w:val="none" w:sz="0" w:space="0" w:color="auto"/>
      </w:divBdr>
      <w:divsChild>
        <w:div w:id="243611784">
          <w:marLeft w:val="0"/>
          <w:marRight w:val="0"/>
          <w:marTop w:val="0"/>
          <w:marBottom w:val="0"/>
          <w:divBdr>
            <w:top w:val="none" w:sz="0" w:space="0" w:color="auto"/>
            <w:left w:val="none" w:sz="0" w:space="0" w:color="auto"/>
            <w:bottom w:val="none" w:sz="0" w:space="0" w:color="auto"/>
            <w:right w:val="none" w:sz="0" w:space="0" w:color="auto"/>
          </w:divBdr>
        </w:div>
        <w:div w:id="905068996">
          <w:marLeft w:val="0"/>
          <w:marRight w:val="0"/>
          <w:marTop w:val="0"/>
          <w:marBottom w:val="0"/>
          <w:divBdr>
            <w:top w:val="none" w:sz="0" w:space="0" w:color="auto"/>
            <w:left w:val="none" w:sz="0" w:space="0" w:color="auto"/>
            <w:bottom w:val="none" w:sz="0" w:space="0" w:color="auto"/>
            <w:right w:val="none" w:sz="0" w:space="0" w:color="auto"/>
          </w:divBdr>
        </w:div>
      </w:divsChild>
    </w:div>
    <w:div w:id="1310401416">
      <w:bodyDiv w:val="1"/>
      <w:marLeft w:val="0"/>
      <w:marRight w:val="0"/>
      <w:marTop w:val="0"/>
      <w:marBottom w:val="0"/>
      <w:divBdr>
        <w:top w:val="none" w:sz="0" w:space="0" w:color="auto"/>
        <w:left w:val="none" w:sz="0" w:space="0" w:color="auto"/>
        <w:bottom w:val="none" w:sz="0" w:space="0" w:color="auto"/>
        <w:right w:val="none" w:sz="0" w:space="0" w:color="auto"/>
      </w:divBdr>
    </w:div>
    <w:div w:id="1314261877">
      <w:bodyDiv w:val="1"/>
      <w:marLeft w:val="0"/>
      <w:marRight w:val="0"/>
      <w:marTop w:val="0"/>
      <w:marBottom w:val="0"/>
      <w:divBdr>
        <w:top w:val="none" w:sz="0" w:space="0" w:color="auto"/>
        <w:left w:val="none" w:sz="0" w:space="0" w:color="auto"/>
        <w:bottom w:val="none" w:sz="0" w:space="0" w:color="auto"/>
        <w:right w:val="none" w:sz="0" w:space="0" w:color="auto"/>
      </w:divBdr>
    </w:div>
    <w:div w:id="1339770689">
      <w:bodyDiv w:val="1"/>
      <w:marLeft w:val="0"/>
      <w:marRight w:val="0"/>
      <w:marTop w:val="0"/>
      <w:marBottom w:val="0"/>
      <w:divBdr>
        <w:top w:val="none" w:sz="0" w:space="0" w:color="auto"/>
        <w:left w:val="none" w:sz="0" w:space="0" w:color="auto"/>
        <w:bottom w:val="none" w:sz="0" w:space="0" w:color="auto"/>
        <w:right w:val="none" w:sz="0" w:space="0" w:color="auto"/>
      </w:divBdr>
    </w:div>
    <w:div w:id="1352099328">
      <w:bodyDiv w:val="1"/>
      <w:marLeft w:val="0"/>
      <w:marRight w:val="0"/>
      <w:marTop w:val="0"/>
      <w:marBottom w:val="0"/>
      <w:divBdr>
        <w:top w:val="none" w:sz="0" w:space="0" w:color="auto"/>
        <w:left w:val="none" w:sz="0" w:space="0" w:color="auto"/>
        <w:bottom w:val="none" w:sz="0" w:space="0" w:color="auto"/>
        <w:right w:val="none" w:sz="0" w:space="0" w:color="auto"/>
      </w:divBdr>
      <w:divsChild>
        <w:div w:id="1183397887">
          <w:marLeft w:val="0"/>
          <w:marRight w:val="0"/>
          <w:marTop w:val="0"/>
          <w:marBottom w:val="0"/>
          <w:divBdr>
            <w:top w:val="none" w:sz="0" w:space="0" w:color="auto"/>
            <w:left w:val="none" w:sz="0" w:space="0" w:color="auto"/>
            <w:bottom w:val="none" w:sz="0" w:space="0" w:color="auto"/>
            <w:right w:val="none" w:sz="0" w:space="0" w:color="auto"/>
          </w:divBdr>
          <w:divsChild>
            <w:div w:id="723217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460797">
      <w:bodyDiv w:val="1"/>
      <w:marLeft w:val="0"/>
      <w:marRight w:val="0"/>
      <w:marTop w:val="0"/>
      <w:marBottom w:val="0"/>
      <w:divBdr>
        <w:top w:val="none" w:sz="0" w:space="0" w:color="auto"/>
        <w:left w:val="none" w:sz="0" w:space="0" w:color="auto"/>
        <w:bottom w:val="none" w:sz="0" w:space="0" w:color="auto"/>
        <w:right w:val="none" w:sz="0" w:space="0" w:color="auto"/>
      </w:divBdr>
    </w:div>
    <w:div w:id="1354305355">
      <w:bodyDiv w:val="1"/>
      <w:marLeft w:val="0"/>
      <w:marRight w:val="0"/>
      <w:marTop w:val="0"/>
      <w:marBottom w:val="0"/>
      <w:divBdr>
        <w:top w:val="none" w:sz="0" w:space="0" w:color="auto"/>
        <w:left w:val="none" w:sz="0" w:space="0" w:color="auto"/>
        <w:bottom w:val="none" w:sz="0" w:space="0" w:color="auto"/>
        <w:right w:val="none" w:sz="0" w:space="0" w:color="auto"/>
      </w:divBdr>
    </w:div>
    <w:div w:id="1361206035">
      <w:bodyDiv w:val="1"/>
      <w:marLeft w:val="0"/>
      <w:marRight w:val="0"/>
      <w:marTop w:val="0"/>
      <w:marBottom w:val="0"/>
      <w:divBdr>
        <w:top w:val="none" w:sz="0" w:space="0" w:color="auto"/>
        <w:left w:val="none" w:sz="0" w:space="0" w:color="auto"/>
        <w:bottom w:val="none" w:sz="0" w:space="0" w:color="auto"/>
        <w:right w:val="none" w:sz="0" w:space="0" w:color="auto"/>
      </w:divBdr>
      <w:divsChild>
        <w:div w:id="180168399">
          <w:marLeft w:val="0"/>
          <w:marRight w:val="0"/>
          <w:marTop w:val="0"/>
          <w:marBottom w:val="0"/>
          <w:divBdr>
            <w:top w:val="none" w:sz="0" w:space="0" w:color="auto"/>
            <w:left w:val="none" w:sz="0" w:space="0" w:color="auto"/>
            <w:bottom w:val="none" w:sz="0" w:space="0" w:color="auto"/>
            <w:right w:val="none" w:sz="0" w:space="0" w:color="auto"/>
          </w:divBdr>
        </w:div>
        <w:div w:id="216287441">
          <w:marLeft w:val="0"/>
          <w:marRight w:val="0"/>
          <w:marTop w:val="0"/>
          <w:marBottom w:val="0"/>
          <w:divBdr>
            <w:top w:val="none" w:sz="0" w:space="0" w:color="auto"/>
            <w:left w:val="none" w:sz="0" w:space="0" w:color="auto"/>
            <w:bottom w:val="none" w:sz="0" w:space="0" w:color="auto"/>
            <w:right w:val="none" w:sz="0" w:space="0" w:color="auto"/>
          </w:divBdr>
        </w:div>
        <w:div w:id="668216864">
          <w:marLeft w:val="0"/>
          <w:marRight w:val="0"/>
          <w:marTop w:val="0"/>
          <w:marBottom w:val="0"/>
          <w:divBdr>
            <w:top w:val="none" w:sz="0" w:space="0" w:color="auto"/>
            <w:left w:val="none" w:sz="0" w:space="0" w:color="auto"/>
            <w:bottom w:val="none" w:sz="0" w:space="0" w:color="auto"/>
            <w:right w:val="none" w:sz="0" w:space="0" w:color="auto"/>
          </w:divBdr>
        </w:div>
        <w:div w:id="1231621792">
          <w:marLeft w:val="0"/>
          <w:marRight w:val="0"/>
          <w:marTop w:val="0"/>
          <w:marBottom w:val="0"/>
          <w:divBdr>
            <w:top w:val="none" w:sz="0" w:space="0" w:color="auto"/>
            <w:left w:val="none" w:sz="0" w:space="0" w:color="auto"/>
            <w:bottom w:val="none" w:sz="0" w:space="0" w:color="auto"/>
            <w:right w:val="none" w:sz="0" w:space="0" w:color="auto"/>
          </w:divBdr>
        </w:div>
        <w:div w:id="2031370693">
          <w:marLeft w:val="0"/>
          <w:marRight w:val="0"/>
          <w:marTop w:val="0"/>
          <w:marBottom w:val="0"/>
          <w:divBdr>
            <w:top w:val="none" w:sz="0" w:space="0" w:color="auto"/>
            <w:left w:val="none" w:sz="0" w:space="0" w:color="auto"/>
            <w:bottom w:val="none" w:sz="0" w:space="0" w:color="auto"/>
            <w:right w:val="none" w:sz="0" w:space="0" w:color="auto"/>
          </w:divBdr>
        </w:div>
      </w:divsChild>
    </w:div>
    <w:div w:id="1372071955">
      <w:bodyDiv w:val="1"/>
      <w:marLeft w:val="0"/>
      <w:marRight w:val="0"/>
      <w:marTop w:val="0"/>
      <w:marBottom w:val="0"/>
      <w:divBdr>
        <w:top w:val="none" w:sz="0" w:space="0" w:color="auto"/>
        <w:left w:val="none" w:sz="0" w:space="0" w:color="auto"/>
        <w:bottom w:val="none" w:sz="0" w:space="0" w:color="auto"/>
        <w:right w:val="none" w:sz="0" w:space="0" w:color="auto"/>
      </w:divBdr>
    </w:div>
    <w:div w:id="1383820942">
      <w:bodyDiv w:val="1"/>
      <w:marLeft w:val="0"/>
      <w:marRight w:val="0"/>
      <w:marTop w:val="0"/>
      <w:marBottom w:val="0"/>
      <w:divBdr>
        <w:top w:val="none" w:sz="0" w:space="0" w:color="auto"/>
        <w:left w:val="none" w:sz="0" w:space="0" w:color="auto"/>
        <w:bottom w:val="none" w:sz="0" w:space="0" w:color="auto"/>
        <w:right w:val="none" w:sz="0" w:space="0" w:color="auto"/>
      </w:divBdr>
      <w:divsChild>
        <w:div w:id="1116099672">
          <w:marLeft w:val="0"/>
          <w:marRight w:val="0"/>
          <w:marTop w:val="0"/>
          <w:marBottom w:val="0"/>
          <w:divBdr>
            <w:top w:val="none" w:sz="0" w:space="0" w:color="auto"/>
            <w:left w:val="none" w:sz="0" w:space="0" w:color="auto"/>
            <w:bottom w:val="none" w:sz="0" w:space="0" w:color="auto"/>
            <w:right w:val="none" w:sz="0" w:space="0" w:color="auto"/>
          </w:divBdr>
        </w:div>
      </w:divsChild>
    </w:div>
    <w:div w:id="1393308317">
      <w:bodyDiv w:val="1"/>
      <w:marLeft w:val="0"/>
      <w:marRight w:val="0"/>
      <w:marTop w:val="0"/>
      <w:marBottom w:val="0"/>
      <w:divBdr>
        <w:top w:val="none" w:sz="0" w:space="0" w:color="auto"/>
        <w:left w:val="none" w:sz="0" w:space="0" w:color="auto"/>
        <w:bottom w:val="none" w:sz="0" w:space="0" w:color="auto"/>
        <w:right w:val="none" w:sz="0" w:space="0" w:color="auto"/>
      </w:divBdr>
    </w:div>
    <w:div w:id="1399093364">
      <w:bodyDiv w:val="1"/>
      <w:marLeft w:val="0"/>
      <w:marRight w:val="0"/>
      <w:marTop w:val="0"/>
      <w:marBottom w:val="0"/>
      <w:divBdr>
        <w:top w:val="none" w:sz="0" w:space="0" w:color="auto"/>
        <w:left w:val="none" w:sz="0" w:space="0" w:color="auto"/>
        <w:bottom w:val="none" w:sz="0" w:space="0" w:color="auto"/>
        <w:right w:val="none" w:sz="0" w:space="0" w:color="auto"/>
      </w:divBdr>
    </w:div>
    <w:div w:id="1404181773">
      <w:bodyDiv w:val="1"/>
      <w:marLeft w:val="0"/>
      <w:marRight w:val="0"/>
      <w:marTop w:val="0"/>
      <w:marBottom w:val="0"/>
      <w:divBdr>
        <w:top w:val="none" w:sz="0" w:space="0" w:color="auto"/>
        <w:left w:val="none" w:sz="0" w:space="0" w:color="auto"/>
        <w:bottom w:val="none" w:sz="0" w:space="0" w:color="auto"/>
        <w:right w:val="none" w:sz="0" w:space="0" w:color="auto"/>
      </w:divBdr>
    </w:div>
    <w:div w:id="1417508002">
      <w:bodyDiv w:val="1"/>
      <w:marLeft w:val="0"/>
      <w:marRight w:val="0"/>
      <w:marTop w:val="0"/>
      <w:marBottom w:val="0"/>
      <w:divBdr>
        <w:top w:val="none" w:sz="0" w:space="0" w:color="auto"/>
        <w:left w:val="none" w:sz="0" w:space="0" w:color="auto"/>
        <w:bottom w:val="none" w:sz="0" w:space="0" w:color="auto"/>
        <w:right w:val="none" w:sz="0" w:space="0" w:color="auto"/>
      </w:divBdr>
    </w:div>
    <w:div w:id="1419905687">
      <w:bodyDiv w:val="1"/>
      <w:marLeft w:val="0"/>
      <w:marRight w:val="0"/>
      <w:marTop w:val="0"/>
      <w:marBottom w:val="0"/>
      <w:divBdr>
        <w:top w:val="none" w:sz="0" w:space="0" w:color="auto"/>
        <w:left w:val="none" w:sz="0" w:space="0" w:color="auto"/>
        <w:bottom w:val="none" w:sz="0" w:space="0" w:color="auto"/>
        <w:right w:val="none" w:sz="0" w:space="0" w:color="auto"/>
      </w:divBdr>
    </w:div>
    <w:div w:id="1421875797">
      <w:bodyDiv w:val="1"/>
      <w:marLeft w:val="0"/>
      <w:marRight w:val="0"/>
      <w:marTop w:val="0"/>
      <w:marBottom w:val="0"/>
      <w:divBdr>
        <w:top w:val="none" w:sz="0" w:space="0" w:color="auto"/>
        <w:left w:val="none" w:sz="0" w:space="0" w:color="auto"/>
        <w:bottom w:val="none" w:sz="0" w:space="0" w:color="auto"/>
        <w:right w:val="none" w:sz="0" w:space="0" w:color="auto"/>
      </w:divBdr>
    </w:div>
    <w:div w:id="1425374102">
      <w:bodyDiv w:val="1"/>
      <w:marLeft w:val="0"/>
      <w:marRight w:val="0"/>
      <w:marTop w:val="0"/>
      <w:marBottom w:val="0"/>
      <w:divBdr>
        <w:top w:val="none" w:sz="0" w:space="0" w:color="auto"/>
        <w:left w:val="none" w:sz="0" w:space="0" w:color="auto"/>
        <w:bottom w:val="none" w:sz="0" w:space="0" w:color="auto"/>
        <w:right w:val="none" w:sz="0" w:space="0" w:color="auto"/>
      </w:divBdr>
    </w:div>
    <w:div w:id="1425762118">
      <w:bodyDiv w:val="1"/>
      <w:marLeft w:val="0"/>
      <w:marRight w:val="0"/>
      <w:marTop w:val="0"/>
      <w:marBottom w:val="0"/>
      <w:divBdr>
        <w:top w:val="none" w:sz="0" w:space="0" w:color="auto"/>
        <w:left w:val="none" w:sz="0" w:space="0" w:color="auto"/>
        <w:bottom w:val="none" w:sz="0" w:space="0" w:color="auto"/>
        <w:right w:val="none" w:sz="0" w:space="0" w:color="auto"/>
      </w:divBdr>
    </w:div>
    <w:div w:id="1430740074">
      <w:bodyDiv w:val="1"/>
      <w:marLeft w:val="0"/>
      <w:marRight w:val="0"/>
      <w:marTop w:val="0"/>
      <w:marBottom w:val="0"/>
      <w:divBdr>
        <w:top w:val="none" w:sz="0" w:space="0" w:color="auto"/>
        <w:left w:val="none" w:sz="0" w:space="0" w:color="auto"/>
        <w:bottom w:val="none" w:sz="0" w:space="0" w:color="auto"/>
        <w:right w:val="none" w:sz="0" w:space="0" w:color="auto"/>
      </w:divBdr>
    </w:div>
    <w:div w:id="1449857608">
      <w:bodyDiv w:val="1"/>
      <w:marLeft w:val="0"/>
      <w:marRight w:val="0"/>
      <w:marTop w:val="0"/>
      <w:marBottom w:val="0"/>
      <w:divBdr>
        <w:top w:val="none" w:sz="0" w:space="0" w:color="auto"/>
        <w:left w:val="none" w:sz="0" w:space="0" w:color="auto"/>
        <w:bottom w:val="none" w:sz="0" w:space="0" w:color="auto"/>
        <w:right w:val="none" w:sz="0" w:space="0" w:color="auto"/>
      </w:divBdr>
    </w:div>
    <w:div w:id="1452474952">
      <w:bodyDiv w:val="1"/>
      <w:marLeft w:val="0"/>
      <w:marRight w:val="0"/>
      <w:marTop w:val="0"/>
      <w:marBottom w:val="0"/>
      <w:divBdr>
        <w:top w:val="none" w:sz="0" w:space="0" w:color="auto"/>
        <w:left w:val="none" w:sz="0" w:space="0" w:color="auto"/>
        <w:bottom w:val="none" w:sz="0" w:space="0" w:color="auto"/>
        <w:right w:val="none" w:sz="0" w:space="0" w:color="auto"/>
      </w:divBdr>
    </w:div>
    <w:div w:id="1462651637">
      <w:bodyDiv w:val="1"/>
      <w:marLeft w:val="0"/>
      <w:marRight w:val="0"/>
      <w:marTop w:val="0"/>
      <w:marBottom w:val="0"/>
      <w:divBdr>
        <w:top w:val="none" w:sz="0" w:space="0" w:color="auto"/>
        <w:left w:val="none" w:sz="0" w:space="0" w:color="auto"/>
        <w:bottom w:val="none" w:sz="0" w:space="0" w:color="auto"/>
        <w:right w:val="none" w:sz="0" w:space="0" w:color="auto"/>
      </w:divBdr>
      <w:divsChild>
        <w:div w:id="496922144">
          <w:marLeft w:val="0"/>
          <w:marRight w:val="0"/>
          <w:marTop w:val="0"/>
          <w:marBottom w:val="0"/>
          <w:divBdr>
            <w:top w:val="none" w:sz="0" w:space="0" w:color="auto"/>
            <w:left w:val="none" w:sz="0" w:space="0" w:color="auto"/>
            <w:bottom w:val="none" w:sz="0" w:space="0" w:color="auto"/>
            <w:right w:val="none" w:sz="0" w:space="0" w:color="auto"/>
          </w:divBdr>
        </w:div>
        <w:div w:id="781460832">
          <w:marLeft w:val="0"/>
          <w:marRight w:val="0"/>
          <w:marTop w:val="0"/>
          <w:marBottom w:val="0"/>
          <w:divBdr>
            <w:top w:val="none" w:sz="0" w:space="0" w:color="auto"/>
            <w:left w:val="none" w:sz="0" w:space="0" w:color="auto"/>
            <w:bottom w:val="none" w:sz="0" w:space="0" w:color="auto"/>
            <w:right w:val="none" w:sz="0" w:space="0" w:color="auto"/>
          </w:divBdr>
        </w:div>
        <w:div w:id="1999966133">
          <w:marLeft w:val="0"/>
          <w:marRight w:val="0"/>
          <w:marTop w:val="0"/>
          <w:marBottom w:val="0"/>
          <w:divBdr>
            <w:top w:val="none" w:sz="0" w:space="0" w:color="auto"/>
            <w:left w:val="none" w:sz="0" w:space="0" w:color="auto"/>
            <w:bottom w:val="none" w:sz="0" w:space="0" w:color="auto"/>
            <w:right w:val="none" w:sz="0" w:space="0" w:color="auto"/>
          </w:divBdr>
        </w:div>
      </w:divsChild>
    </w:div>
    <w:div w:id="1468008550">
      <w:bodyDiv w:val="1"/>
      <w:marLeft w:val="0"/>
      <w:marRight w:val="0"/>
      <w:marTop w:val="0"/>
      <w:marBottom w:val="0"/>
      <w:divBdr>
        <w:top w:val="none" w:sz="0" w:space="0" w:color="auto"/>
        <w:left w:val="none" w:sz="0" w:space="0" w:color="auto"/>
        <w:bottom w:val="none" w:sz="0" w:space="0" w:color="auto"/>
        <w:right w:val="none" w:sz="0" w:space="0" w:color="auto"/>
      </w:divBdr>
    </w:div>
    <w:div w:id="1469591425">
      <w:bodyDiv w:val="1"/>
      <w:marLeft w:val="0"/>
      <w:marRight w:val="0"/>
      <w:marTop w:val="0"/>
      <w:marBottom w:val="0"/>
      <w:divBdr>
        <w:top w:val="none" w:sz="0" w:space="0" w:color="auto"/>
        <w:left w:val="none" w:sz="0" w:space="0" w:color="auto"/>
        <w:bottom w:val="none" w:sz="0" w:space="0" w:color="auto"/>
        <w:right w:val="none" w:sz="0" w:space="0" w:color="auto"/>
      </w:divBdr>
    </w:div>
    <w:div w:id="1495143231">
      <w:bodyDiv w:val="1"/>
      <w:marLeft w:val="0"/>
      <w:marRight w:val="0"/>
      <w:marTop w:val="0"/>
      <w:marBottom w:val="0"/>
      <w:divBdr>
        <w:top w:val="none" w:sz="0" w:space="0" w:color="auto"/>
        <w:left w:val="none" w:sz="0" w:space="0" w:color="auto"/>
        <w:bottom w:val="none" w:sz="0" w:space="0" w:color="auto"/>
        <w:right w:val="none" w:sz="0" w:space="0" w:color="auto"/>
      </w:divBdr>
      <w:divsChild>
        <w:div w:id="2843109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4083558">
      <w:bodyDiv w:val="1"/>
      <w:marLeft w:val="0"/>
      <w:marRight w:val="0"/>
      <w:marTop w:val="0"/>
      <w:marBottom w:val="0"/>
      <w:divBdr>
        <w:top w:val="none" w:sz="0" w:space="0" w:color="auto"/>
        <w:left w:val="none" w:sz="0" w:space="0" w:color="auto"/>
        <w:bottom w:val="none" w:sz="0" w:space="0" w:color="auto"/>
        <w:right w:val="none" w:sz="0" w:space="0" w:color="auto"/>
      </w:divBdr>
    </w:div>
    <w:div w:id="1505315585">
      <w:bodyDiv w:val="1"/>
      <w:marLeft w:val="0"/>
      <w:marRight w:val="0"/>
      <w:marTop w:val="0"/>
      <w:marBottom w:val="0"/>
      <w:divBdr>
        <w:top w:val="none" w:sz="0" w:space="0" w:color="auto"/>
        <w:left w:val="none" w:sz="0" w:space="0" w:color="auto"/>
        <w:bottom w:val="none" w:sz="0" w:space="0" w:color="auto"/>
        <w:right w:val="none" w:sz="0" w:space="0" w:color="auto"/>
      </w:divBdr>
      <w:divsChild>
        <w:div w:id="282660157">
          <w:marLeft w:val="0"/>
          <w:marRight w:val="0"/>
          <w:marTop w:val="0"/>
          <w:marBottom w:val="0"/>
          <w:divBdr>
            <w:top w:val="none" w:sz="0" w:space="0" w:color="auto"/>
            <w:left w:val="none" w:sz="0" w:space="0" w:color="auto"/>
            <w:bottom w:val="none" w:sz="0" w:space="0" w:color="auto"/>
            <w:right w:val="none" w:sz="0" w:space="0" w:color="auto"/>
          </w:divBdr>
        </w:div>
      </w:divsChild>
    </w:div>
    <w:div w:id="1512833224">
      <w:bodyDiv w:val="1"/>
      <w:marLeft w:val="0"/>
      <w:marRight w:val="0"/>
      <w:marTop w:val="0"/>
      <w:marBottom w:val="0"/>
      <w:divBdr>
        <w:top w:val="none" w:sz="0" w:space="0" w:color="auto"/>
        <w:left w:val="none" w:sz="0" w:space="0" w:color="auto"/>
        <w:bottom w:val="none" w:sz="0" w:space="0" w:color="auto"/>
        <w:right w:val="none" w:sz="0" w:space="0" w:color="auto"/>
      </w:divBdr>
    </w:div>
    <w:div w:id="1523279108">
      <w:bodyDiv w:val="1"/>
      <w:marLeft w:val="0"/>
      <w:marRight w:val="0"/>
      <w:marTop w:val="0"/>
      <w:marBottom w:val="0"/>
      <w:divBdr>
        <w:top w:val="none" w:sz="0" w:space="0" w:color="auto"/>
        <w:left w:val="none" w:sz="0" w:space="0" w:color="auto"/>
        <w:bottom w:val="none" w:sz="0" w:space="0" w:color="auto"/>
        <w:right w:val="none" w:sz="0" w:space="0" w:color="auto"/>
      </w:divBdr>
    </w:div>
    <w:div w:id="1576357932">
      <w:bodyDiv w:val="1"/>
      <w:marLeft w:val="0"/>
      <w:marRight w:val="0"/>
      <w:marTop w:val="0"/>
      <w:marBottom w:val="0"/>
      <w:divBdr>
        <w:top w:val="none" w:sz="0" w:space="0" w:color="auto"/>
        <w:left w:val="none" w:sz="0" w:space="0" w:color="auto"/>
        <w:bottom w:val="none" w:sz="0" w:space="0" w:color="auto"/>
        <w:right w:val="none" w:sz="0" w:space="0" w:color="auto"/>
      </w:divBdr>
    </w:div>
    <w:div w:id="1626037092">
      <w:bodyDiv w:val="1"/>
      <w:marLeft w:val="0"/>
      <w:marRight w:val="0"/>
      <w:marTop w:val="0"/>
      <w:marBottom w:val="0"/>
      <w:divBdr>
        <w:top w:val="none" w:sz="0" w:space="0" w:color="auto"/>
        <w:left w:val="none" w:sz="0" w:space="0" w:color="auto"/>
        <w:bottom w:val="none" w:sz="0" w:space="0" w:color="auto"/>
        <w:right w:val="none" w:sz="0" w:space="0" w:color="auto"/>
      </w:divBdr>
    </w:div>
    <w:div w:id="1627469545">
      <w:bodyDiv w:val="1"/>
      <w:marLeft w:val="0"/>
      <w:marRight w:val="0"/>
      <w:marTop w:val="0"/>
      <w:marBottom w:val="0"/>
      <w:divBdr>
        <w:top w:val="none" w:sz="0" w:space="0" w:color="auto"/>
        <w:left w:val="none" w:sz="0" w:space="0" w:color="auto"/>
        <w:bottom w:val="none" w:sz="0" w:space="0" w:color="auto"/>
        <w:right w:val="none" w:sz="0" w:space="0" w:color="auto"/>
      </w:divBdr>
    </w:div>
    <w:div w:id="1638418453">
      <w:bodyDiv w:val="1"/>
      <w:marLeft w:val="0"/>
      <w:marRight w:val="0"/>
      <w:marTop w:val="0"/>
      <w:marBottom w:val="0"/>
      <w:divBdr>
        <w:top w:val="none" w:sz="0" w:space="0" w:color="auto"/>
        <w:left w:val="none" w:sz="0" w:space="0" w:color="auto"/>
        <w:bottom w:val="none" w:sz="0" w:space="0" w:color="auto"/>
        <w:right w:val="none" w:sz="0" w:space="0" w:color="auto"/>
      </w:divBdr>
    </w:div>
    <w:div w:id="1648973070">
      <w:bodyDiv w:val="1"/>
      <w:marLeft w:val="0"/>
      <w:marRight w:val="0"/>
      <w:marTop w:val="0"/>
      <w:marBottom w:val="0"/>
      <w:divBdr>
        <w:top w:val="none" w:sz="0" w:space="0" w:color="auto"/>
        <w:left w:val="none" w:sz="0" w:space="0" w:color="auto"/>
        <w:bottom w:val="none" w:sz="0" w:space="0" w:color="auto"/>
        <w:right w:val="none" w:sz="0" w:space="0" w:color="auto"/>
      </w:divBdr>
    </w:div>
    <w:div w:id="1658076023">
      <w:bodyDiv w:val="1"/>
      <w:marLeft w:val="0"/>
      <w:marRight w:val="0"/>
      <w:marTop w:val="0"/>
      <w:marBottom w:val="0"/>
      <w:divBdr>
        <w:top w:val="none" w:sz="0" w:space="0" w:color="auto"/>
        <w:left w:val="none" w:sz="0" w:space="0" w:color="auto"/>
        <w:bottom w:val="none" w:sz="0" w:space="0" w:color="auto"/>
        <w:right w:val="none" w:sz="0" w:space="0" w:color="auto"/>
      </w:divBdr>
    </w:div>
    <w:div w:id="1659724658">
      <w:bodyDiv w:val="1"/>
      <w:marLeft w:val="0"/>
      <w:marRight w:val="0"/>
      <w:marTop w:val="0"/>
      <w:marBottom w:val="0"/>
      <w:divBdr>
        <w:top w:val="none" w:sz="0" w:space="0" w:color="auto"/>
        <w:left w:val="none" w:sz="0" w:space="0" w:color="auto"/>
        <w:bottom w:val="none" w:sz="0" w:space="0" w:color="auto"/>
        <w:right w:val="none" w:sz="0" w:space="0" w:color="auto"/>
      </w:divBdr>
    </w:div>
    <w:div w:id="1674844743">
      <w:bodyDiv w:val="1"/>
      <w:marLeft w:val="0"/>
      <w:marRight w:val="0"/>
      <w:marTop w:val="0"/>
      <w:marBottom w:val="0"/>
      <w:divBdr>
        <w:top w:val="none" w:sz="0" w:space="0" w:color="auto"/>
        <w:left w:val="none" w:sz="0" w:space="0" w:color="auto"/>
        <w:bottom w:val="none" w:sz="0" w:space="0" w:color="auto"/>
        <w:right w:val="none" w:sz="0" w:space="0" w:color="auto"/>
      </w:divBdr>
    </w:div>
    <w:div w:id="1697998004">
      <w:bodyDiv w:val="1"/>
      <w:marLeft w:val="0"/>
      <w:marRight w:val="0"/>
      <w:marTop w:val="0"/>
      <w:marBottom w:val="0"/>
      <w:divBdr>
        <w:top w:val="none" w:sz="0" w:space="0" w:color="auto"/>
        <w:left w:val="none" w:sz="0" w:space="0" w:color="auto"/>
        <w:bottom w:val="none" w:sz="0" w:space="0" w:color="auto"/>
        <w:right w:val="none" w:sz="0" w:space="0" w:color="auto"/>
      </w:divBdr>
    </w:div>
    <w:div w:id="1714960780">
      <w:bodyDiv w:val="1"/>
      <w:marLeft w:val="0"/>
      <w:marRight w:val="0"/>
      <w:marTop w:val="0"/>
      <w:marBottom w:val="0"/>
      <w:divBdr>
        <w:top w:val="none" w:sz="0" w:space="0" w:color="auto"/>
        <w:left w:val="none" w:sz="0" w:space="0" w:color="auto"/>
        <w:bottom w:val="none" w:sz="0" w:space="0" w:color="auto"/>
        <w:right w:val="none" w:sz="0" w:space="0" w:color="auto"/>
      </w:divBdr>
    </w:div>
    <w:div w:id="1715735721">
      <w:bodyDiv w:val="1"/>
      <w:marLeft w:val="0"/>
      <w:marRight w:val="0"/>
      <w:marTop w:val="0"/>
      <w:marBottom w:val="0"/>
      <w:divBdr>
        <w:top w:val="none" w:sz="0" w:space="0" w:color="auto"/>
        <w:left w:val="none" w:sz="0" w:space="0" w:color="auto"/>
        <w:bottom w:val="none" w:sz="0" w:space="0" w:color="auto"/>
        <w:right w:val="none" w:sz="0" w:space="0" w:color="auto"/>
      </w:divBdr>
    </w:div>
    <w:div w:id="1718578018">
      <w:bodyDiv w:val="1"/>
      <w:marLeft w:val="0"/>
      <w:marRight w:val="0"/>
      <w:marTop w:val="0"/>
      <w:marBottom w:val="0"/>
      <w:divBdr>
        <w:top w:val="none" w:sz="0" w:space="0" w:color="auto"/>
        <w:left w:val="none" w:sz="0" w:space="0" w:color="auto"/>
        <w:bottom w:val="none" w:sz="0" w:space="0" w:color="auto"/>
        <w:right w:val="none" w:sz="0" w:space="0" w:color="auto"/>
      </w:divBdr>
    </w:div>
    <w:div w:id="1730374318">
      <w:bodyDiv w:val="1"/>
      <w:marLeft w:val="0"/>
      <w:marRight w:val="0"/>
      <w:marTop w:val="0"/>
      <w:marBottom w:val="0"/>
      <w:divBdr>
        <w:top w:val="none" w:sz="0" w:space="0" w:color="auto"/>
        <w:left w:val="none" w:sz="0" w:space="0" w:color="auto"/>
        <w:bottom w:val="none" w:sz="0" w:space="0" w:color="auto"/>
        <w:right w:val="none" w:sz="0" w:space="0" w:color="auto"/>
      </w:divBdr>
      <w:divsChild>
        <w:div w:id="20061035">
          <w:marLeft w:val="0"/>
          <w:marRight w:val="0"/>
          <w:marTop w:val="0"/>
          <w:marBottom w:val="0"/>
          <w:divBdr>
            <w:top w:val="none" w:sz="0" w:space="0" w:color="auto"/>
            <w:left w:val="none" w:sz="0" w:space="0" w:color="auto"/>
            <w:bottom w:val="none" w:sz="0" w:space="0" w:color="auto"/>
            <w:right w:val="none" w:sz="0" w:space="0" w:color="auto"/>
          </w:divBdr>
        </w:div>
        <w:div w:id="1836994178">
          <w:marLeft w:val="0"/>
          <w:marRight w:val="0"/>
          <w:marTop w:val="0"/>
          <w:marBottom w:val="0"/>
          <w:divBdr>
            <w:top w:val="none" w:sz="0" w:space="0" w:color="auto"/>
            <w:left w:val="none" w:sz="0" w:space="0" w:color="auto"/>
            <w:bottom w:val="none" w:sz="0" w:space="0" w:color="auto"/>
            <w:right w:val="none" w:sz="0" w:space="0" w:color="auto"/>
          </w:divBdr>
        </w:div>
      </w:divsChild>
    </w:div>
    <w:div w:id="1732339775">
      <w:bodyDiv w:val="1"/>
      <w:marLeft w:val="0"/>
      <w:marRight w:val="0"/>
      <w:marTop w:val="0"/>
      <w:marBottom w:val="0"/>
      <w:divBdr>
        <w:top w:val="none" w:sz="0" w:space="0" w:color="auto"/>
        <w:left w:val="none" w:sz="0" w:space="0" w:color="auto"/>
        <w:bottom w:val="none" w:sz="0" w:space="0" w:color="auto"/>
        <w:right w:val="none" w:sz="0" w:space="0" w:color="auto"/>
      </w:divBdr>
    </w:div>
    <w:div w:id="1771270689">
      <w:bodyDiv w:val="1"/>
      <w:marLeft w:val="0"/>
      <w:marRight w:val="0"/>
      <w:marTop w:val="0"/>
      <w:marBottom w:val="0"/>
      <w:divBdr>
        <w:top w:val="none" w:sz="0" w:space="0" w:color="auto"/>
        <w:left w:val="none" w:sz="0" w:space="0" w:color="auto"/>
        <w:bottom w:val="none" w:sz="0" w:space="0" w:color="auto"/>
        <w:right w:val="none" w:sz="0" w:space="0" w:color="auto"/>
      </w:divBdr>
      <w:divsChild>
        <w:div w:id="159071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9028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41804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5833837">
      <w:bodyDiv w:val="1"/>
      <w:marLeft w:val="0"/>
      <w:marRight w:val="0"/>
      <w:marTop w:val="0"/>
      <w:marBottom w:val="0"/>
      <w:divBdr>
        <w:top w:val="none" w:sz="0" w:space="0" w:color="auto"/>
        <w:left w:val="none" w:sz="0" w:space="0" w:color="auto"/>
        <w:bottom w:val="none" w:sz="0" w:space="0" w:color="auto"/>
        <w:right w:val="none" w:sz="0" w:space="0" w:color="auto"/>
      </w:divBdr>
    </w:div>
    <w:div w:id="1811822676">
      <w:bodyDiv w:val="1"/>
      <w:marLeft w:val="0"/>
      <w:marRight w:val="0"/>
      <w:marTop w:val="0"/>
      <w:marBottom w:val="0"/>
      <w:divBdr>
        <w:top w:val="none" w:sz="0" w:space="0" w:color="auto"/>
        <w:left w:val="none" w:sz="0" w:space="0" w:color="auto"/>
        <w:bottom w:val="none" w:sz="0" w:space="0" w:color="auto"/>
        <w:right w:val="none" w:sz="0" w:space="0" w:color="auto"/>
      </w:divBdr>
    </w:div>
    <w:div w:id="1821116021">
      <w:bodyDiv w:val="1"/>
      <w:marLeft w:val="0"/>
      <w:marRight w:val="0"/>
      <w:marTop w:val="0"/>
      <w:marBottom w:val="0"/>
      <w:divBdr>
        <w:top w:val="none" w:sz="0" w:space="0" w:color="auto"/>
        <w:left w:val="none" w:sz="0" w:space="0" w:color="auto"/>
        <w:bottom w:val="none" w:sz="0" w:space="0" w:color="auto"/>
        <w:right w:val="none" w:sz="0" w:space="0" w:color="auto"/>
      </w:divBdr>
    </w:div>
    <w:div w:id="1830558758">
      <w:bodyDiv w:val="1"/>
      <w:marLeft w:val="0"/>
      <w:marRight w:val="0"/>
      <w:marTop w:val="0"/>
      <w:marBottom w:val="0"/>
      <w:divBdr>
        <w:top w:val="none" w:sz="0" w:space="0" w:color="auto"/>
        <w:left w:val="none" w:sz="0" w:space="0" w:color="auto"/>
        <w:bottom w:val="none" w:sz="0" w:space="0" w:color="auto"/>
        <w:right w:val="none" w:sz="0" w:space="0" w:color="auto"/>
      </w:divBdr>
    </w:div>
    <w:div w:id="1864903990">
      <w:bodyDiv w:val="1"/>
      <w:marLeft w:val="0"/>
      <w:marRight w:val="0"/>
      <w:marTop w:val="0"/>
      <w:marBottom w:val="0"/>
      <w:divBdr>
        <w:top w:val="none" w:sz="0" w:space="0" w:color="auto"/>
        <w:left w:val="none" w:sz="0" w:space="0" w:color="auto"/>
        <w:bottom w:val="none" w:sz="0" w:space="0" w:color="auto"/>
        <w:right w:val="none" w:sz="0" w:space="0" w:color="auto"/>
      </w:divBdr>
    </w:div>
    <w:div w:id="1879968133">
      <w:bodyDiv w:val="1"/>
      <w:marLeft w:val="0"/>
      <w:marRight w:val="0"/>
      <w:marTop w:val="0"/>
      <w:marBottom w:val="0"/>
      <w:divBdr>
        <w:top w:val="none" w:sz="0" w:space="0" w:color="auto"/>
        <w:left w:val="none" w:sz="0" w:space="0" w:color="auto"/>
        <w:bottom w:val="none" w:sz="0" w:space="0" w:color="auto"/>
        <w:right w:val="none" w:sz="0" w:space="0" w:color="auto"/>
      </w:divBdr>
      <w:divsChild>
        <w:div w:id="2489297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3907029">
      <w:bodyDiv w:val="1"/>
      <w:marLeft w:val="0"/>
      <w:marRight w:val="0"/>
      <w:marTop w:val="0"/>
      <w:marBottom w:val="0"/>
      <w:divBdr>
        <w:top w:val="none" w:sz="0" w:space="0" w:color="auto"/>
        <w:left w:val="none" w:sz="0" w:space="0" w:color="auto"/>
        <w:bottom w:val="none" w:sz="0" w:space="0" w:color="auto"/>
        <w:right w:val="none" w:sz="0" w:space="0" w:color="auto"/>
      </w:divBdr>
    </w:div>
    <w:div w:id="1907913927">
      <w:bodyDiv w:val="1"/>
      <w:marLeft w:val="0"/>
      <w:marRight w:val="0"/>
      <w:marTop w:val="0"/>
      <w:marBottom w:val="0"/>
      <w:divBdr>
        <w:top w:val="none" w:sz="0" w:space="0" w:color="auto"/>
        <w:left w:val="none" w:sz="0" w:space="0" w:color="auto"/>
        <w:bottom w:val="none" w:sz="0" w:space="0" w:color="auto"/>
        <w:right w:val="none" w:sz="0" w:space="0" w:color="auto"/>
      </w:divBdr>
    </w:div>
    <w:div w:id="1910264305">
      <w:bodyDiv w:val="1"/>
      <w:marLeft w:val="0"/>
      <w:marRight w:val="0"/>
      <w:marTop w:val="0"/>
      <w:marBottom w:val="0"/>
      <w:divBdr>
        <w:top w:val="none" w:sz="0" w:space="0" w:color="auto"/>
        <w:left w:val="none" w:sz="0" w:space="0" w:color="auto"/>
        <w:bottom w:val="none" w:sz="0" w:space="0" w:color="auto"/>
        <w:right w:val="none" w:sz="0" w:space="0" w:color="auto"/>
      </w:divBdr>
    </w:div>
    <w:div w:id="1951820379">
      <w:bodyDiv w:val="1"/>
      <w:marLeft w:val="0"/>
      <w:marRight w:val="0"/>
      <w:marTop w:val="0"/>
      <w:marBottom w:val="0"/>
      <w:divBdr>
        <w:top w:val="none" w:sz="0" w:space="0" w:color="auto"/>
        <w:left w:val="none" w:sz="0" w:space="0" w:color="auto"/>
        <w:bottom w:val="none" w:sz="0" w:space="0" w:color="auto"/>
        <w:right w:val="none" w:sz="0" w:space="0" w:color="auto"/>
      </w:divBdr>
    </w:div>
    <w:div w:id="1974367169">
      <w:bodyDiv w:val="1"/>
      <w:marLeft w:val="0"/>
      <w:marRight w:val="0"/>
      <w:marTop w:val="0"/>
      <w:marBottom w:val="0"/>
      <w:divBdr>
        <w:top w:val="none" w:sz="0" w:space="0" w:color="auto"/>
        <w:left w:val="none" w:sz="0" w:space="0" w:color="auto"/>
        <w:bottom w:val="none" w:sz="0" w:space="0" w:color="auto"/>
        <w:right w:val="none" w:sz="0" w:space="0" w:color="auto"/>
      </w:divBdr>
    </w:div>
    <w:div w:id="1975671943">
      <w:bodyDiv w:val="1"/>
      <w:marLeft w:val="0"/>
      <w:marRight w:val="0"/>
      <w:marTop w:val="0"/>
      <w:marBottom w:val="0"/>
      <w:divBdr>
        <w:top w:val="none" w:sz="0" w:space="0" w:color="auto"/>
        <w:left w:val="none" w:sz="0" w:space="0" w:color="auto"/>
        <w:bottom w:val="none" w:sz="0" w:space="0" w:color="auto"/>
        <w:right w:val="none" w:sz="0" w:space="0" w:color="auto"/>
      </w:divBdr>
      <w:divsChild>
        <w:div w:id="1098210293">
          <w:marLeft w:val="0"/>
          <w:marRight w:val="0"/>
          <w:marTop w:val="0"/>
          <w:marBottom w:val="0"/>
          <w:divBdr>
            <w:top w:val="none" w:sz="0" w:space="0" w:color="auto"/>
            <w:left w:val="none" w:sz="0" w:space="0" w:color="auto"/>
            <w:bottom w:val="none" w:sz="0" w:space="0" w:color="auto"/>
            <w:right w:val="none" w:sz="0" w:space="0" w:color="auto"/>
          </w:divBdr>
        </w:div>
      </w:divsChild>
    </w:div>
    <w:div w:id="2041662054">
      <w:bodyDiv w:val="1"/>
      <w:marLeft w:val="0"/>
      <w:marRight w:val="0"/>
      <w:marTop w:val="0"/>
      <w:marBottom w:val="0"/>
      <w:divBdr>
        <w:top w:val="none" w:sz="0" w:space="0" w:color="auto"/>
        <w:left w:val="none" w:sz="0" w:space="0" w:color="auto"/>
        <w:bottom w:val="none" w:sz="0" w:space="0" w:color="auto"/>
        <w:right w:val="none" w:sz="0" w:space="0" w:color="auto"/>
      </w:divBdr>
    </w:div>
    <w:div w:id="2095079219">
      <w:bodyDiv w:val="1"/>
      <w:marLeft w:val="0"/>
      <w:marRight w:val="0"/>
      <w:marTop w:val="0"/>
      <w:marBottom w:val="0"/>
      <w:divBdr>
        <w:top w:val="none" w:sz="0" w:space="0" w:color="auto"/>
        <w:left w:val="none" w:sz="0" w:space="0" w:color="auto"/>
        <w:bottom w:val="none" w:sz="0" w:space="0" w:color="auto"/>
        <w:right w:val="none" w:sz="0" w:space="0" w:color="auto"/>
      </w:divBdr>
    </w:div>
    <w:div w:id="2105566853">
      <w:bodyDiv w:val="1"/>
      <w:marLeft w:val="0"/>
      <w:marRight w:val="0"/>
      <w:marTop w:val="0"/>
      <w:marBottom w:val="0"/>
      <w:divBdr>
        <w:top w:val="none" w:sz="0" w:space="0" w:color="auto"/>
        <w:left w:val="none" w:sz="0" w:space="0" w:color="auto"/>
        <w:bottom w:val="none" w:sz="0" w:space="0" w:color="auto"/>
        <w:right w:val="none" w:sz="0" w:space="0" w:color="auto"/>
      </w:divBdr>
    </w:div>
    <w:div w:id="2106614434">
      <w:bodyDiv w:val="1"/>
      <w:marLeft w:val="0"/>
      <w:marRight w:val="0"/>
      <w:marTop w:val="0"/>
      <w:marBottom w:val="0"/>
      <w:divBdr>
        <w:top w:val="none" w:sz="0" w:space="0" w:color="auto"/>
        <w:left w:val="none" w:sz="0" w:space="0" w:color="auto"/>
        <w:bottom w:val="none" w:sz="0" w:space="0" w:color="auto"/>
        <w:right w:val="none" w:sz="0" w:space="0" w:color="auto"/>
      </w:divBdr>
      <w:divsChild>
        <w:div w:id="432364250">
          <w:marLeft w:val="0"/>
          <w:marRight w:val="0"/>
          <w:marTop w:val="0"/>
          <w:marBottom w:val="0"/>
          <w:divBdr>
            <w:top w:val="none" w:sz="0" w:space="0" w:color="auto"/>
            <w:left w:val="none" w:sz="0" w:space="0" w:color="auto"/>
            <w:bottom w:val="none" w:sz="0" w:space="0" w:color="auto"/>
            <w:right w:val="none" w:sz="0" w:space="0" w:color="auto"/>
          </w:divBdr>
        </w:div>
        <w:div w:id="1321622081">
          <w:marLeft w:val="0"/>
          <w:marRight w:val="0"/>
          <w:marTop w:val="0"/>
          <w:marBottom w:val="0"/>
          <w:divBdr>
            <w:top w:val="none" w:sz="0" w:space="0" w:color="auto"/>
            <w:left w:val="none" w:sz="0" w:space="0" w:color="auto"/>
            <w:bottom w:val="none" w:sz="0" w:space="0" w:color="auto"/>
            <w:right w:val="none" w:sz="0" w:space="0" w:color="auto"/>
          </w:divBdr>
        </w:div>
        <w:div w:id="1662153408">
          <w:marLeft w:val="0"/>
          <w:marRight w:val="0"/>
          <w:marTop w:val="0"/>
          <w:marBottom w:val="0"/>
          <w:divBdr>
            <w:top w:val="none" w:sz="0" w:space="0" w:color="auto"/>
            <w:left w:val="none" w:sz="0" w:space="0" w:color="auto"/>
            <w:bottom w:val="none" w:sz="0" w:space="0" w:color="auto"/>
            <w:right w:val="none" w:sz="0" w:space="0" w:color="auto"/>
          </w:divBdr>
        </w:div>
      </w:divsChild>
    </w:div>
    <w:div w:id="2121021037">
      <w:bodyDiv w:val="1"/>
      <w:marLeft w:val="0"/>
      <w:marRight w:val="0"/>
      <w:marTop w:val="0"/>
      <w:marBottom w:val="0"/>
      <w:divBdr>
        <w:top w:val="none" w:sz="0" w:space="0" w:color="auto"/>
        <w:left w:val="none" w:sz="0" w:space="0" w:color="auto"/>
        <w:bottom w:val="none" w:sz="0" w:space="0" w:color="auto"/>
        <w:right w:val="none" w:sz="0" w:space="0" w:color="auto"/>
      </w:divBdr>
    </w:div>
    <w:div w:id="214639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jason.berthiaume\Downloads\William.Whitmore@noaa.gov" TargetMode="External"/><Relationship Id="rId18" Type="http://schemas.openxmlformats.org/officeDocument/2006/relationships/hyperlink" Target="mailto:Reid.Lichwell@NOAA.gov" TargetMode="External"/><Relationship Id="rId26" Type="http://schemas.openxmlformats.org/officeDocument/2006/relationships/hyperlink" Target="tel:%28978%29%20282-8456"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Douglas.Potts@noaa.gov" TargetMode="External"/><Relationship Id="rId34" Type="http://schemas.openxmlformats.org/officeDocument/2006/relationships/hyperlink" Target="mailto:Marta.Nammack@noaa.gov"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mailto:(978)-281-9112" TargetMode="External"/><Relationship Id="rId25" Type="http://schemas.openxmlformats.org/officeDocument/2006/relationships/hyperlink" Target="file:///C:\Users\jason.berthiaume\Downloads\Carrie.Upite@noaa.gov" TargetMode="External"/><Relationship Id="rId33" Type="http://schemas.openxmlformats.org/officeDocument/2006/relationships/hyperlink" Target="mailto:Reid.Lichwell@noaa.gov" TargetMode="External"/><Relationship Id="rId38"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mailto:Travis.Ford.@noaa.gov" TargetMode="External"/><Relationship Id="rId20" Type="http://schemas.openxmlformats.org/officeDocument/2006/relationships/hyperlink" Target="mailto:Carly.Bari@noaa.gov" TargetMode="External"/><Relationship Id="rId29" Type="http://schemas.openxmlformats.org/officeDocument/2006/relationships/hyperlink" Target="mailto:Shannah.Jaburek@noaa.gov"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mailto:Douglas.Potts@noaa.gov" TargetMode="External"/><Relationship Id="rId32" Type="http://schemas.openxmlformats.org/officeDocument/2006/relationships/hyperlink" Target="mailto:(978)%20281-9112"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file:///C:\Users\jason.berthiaume\Downloads\Sarah.Heil@noaa.gov" TargetMode="External"/><Relationship Id="rId23" Type="http://schemas.openxmlformats.org/officeDocument/2006/relationships/hyperlink" Target="mailto:Allison.Murphy@noaa.gov" TargetMode="External"/><Relationship Id="rId28" Type="http://schemas.openxmlformats.org/officeDocument/2006/relationships/hyperlink" Target="tel:%28978%29%20282-8456" TargetMode="External"/><Relationship Id="rId36" Type="http://schemas.openxmlformats.org/officeDocument/2006/relationships/hyperlink" Target="file:///C:\Users\jason.berthiaume\Downloads\Lisa.Manning@noaa.gov" TargetMode="External"/><Relationship Id="rId10" Type="http://schemas.openxmlformats.org/officeDocument/2006/relationships/image" Target="media/image2.png"/><Relationship Id="rId19" Type="http://schemas.openxmlformats.org/officeDocument/2006/relationships/hyperlink" Target="mailto:Paul.Perra@noaa.gov" TargetMode="External"/><Relationship Id="rId31" Type="http://schemas.openxmlformats.org/officeDocument/2006/relationships/hyperlink" Target="mailto:Reid.Lichwell@noaa.gov"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file:///C:\Users\jason.berthiaume\Downloads\Liz.Sullivan@noaa.gov" TargetMode="External"/><Relationship Id="rId22" Type="http://schemas.openxmlformats.org/officeDocument/2006/relationships/hyperlink" Target="mailto:Douglas.Potts@noaa.gov" TargetMode="External"/><Relationship Id="rId27" Type="http://schemas.openxmlformats.org/officeDocument/2006/relationships/hyperlink" Target="mailto:Shannah.Jaburek@noaa.gov" TargetMode="External"/><Relationship Id="rId30" Type="http://schemas.openxmlformats.org/officeDocument/2006/relationships/hyperlink" Target="mailto:(978)%20281-9112" TargetMode="External"/><Relationship Id="rId35" Type="http://schemas.openxmlformats.org/officeDocument/2006/relationships/hyperlink" Target="mailto:Damon-Randall@noa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F58324-CDCB-41A0-9D3E-052215B1F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3574</Words>
  <Characters>20376</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NMFS</Company>
  <LinksUpToDate>false</LinksUpToDate>
  <CharactersWithSpaces>23903</CharactersWithSpaces>
  <SharedDoc>false</SharedDoc>
  <HLinks>
    <vt:vector size="12" baseType="variant">
      <vt:variant>
        <vt:i4>3473457</vt:i4>
      </vt:variant>
      <vt:variant>
        <vt:i4>6</vt:i4>
      </vt:variant>
      <vt:variant>
        <vt:i4>0</vt:i4>
      </vt:variant>
      <vt:variant>
        <vt:i4>5</vt:i4>
      </vt:variant>
      <vt:variant>
        <vt:lpwstr>http://www.nero.noaa.gov/nero/</vt:lpwstr>
      </vt:variant>
      <vt:variant>
        <vt:lpwstr/>
      </vt:variant>
      <vt:variant>
        <vt:i4>3342351</vt:i4>
      </vt:variant>
      <vt:variant>
        <vt:i4>3</vt:i4>
      </vt:variant>
      <vt:variant>
        <vt:i4>0</vt:i4>
      </vt:variant>
      <vt:variant>
        <vt:i4>5</vt:i4>
      </vt:variant>
      <vt:variant>
        <vt:lpwstr>mailto:Comment@noaa.gov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NOAA</dc:creator>
  <cp:lastModifiedBy>Carrie Upite</cp:lastModifiedBy>
  <cp:revision>2</cp:revision>
  <cp:lastPrinted>2015-04-17T13:32:00Z</cp:lastPrinted>
  <dcterms:created xsi:type="dcterms:W3CDTF">2015-04-29T12:35:00Z</dcterms:created>
  <dcterms:modified xsi:type="dcterms:W3CDTF">2015-04-29T12:35:00Z</dcterms:modified>
</cp:coreProperties>
</file>