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A58" w:rsidRDefault="00354A58">
      <w:pPr>
        <w:jc w:val="center"/>
        <w:rPr>
          <w:color w:val="000000"/>
        </w:rPr>
      </w:pPr>
      <w:r>
        <w:rPr>
          <w:rFonts w:ascii="Helvetica" w:hAnsi="Helvetica"/>
          <w:b/>
          <w:color w:val="000000"/>
          <w:sz w:val="28"/>
        </w:rPr>
        <w:t>Paperwork Reduction Act Submission</w:t>
      </w:r>
    </w:p>
    <w:p w:rsidR="00354A58" w:rsidRDefault="00354A58">
      <w:pPr>
        <w:pBdr>
          <w:top w:val="single" w:sz="6" w:space="4" w:color="auto"/>
        </w:pBdr>
        <w:spacing w:after="120"/>
        <w:ind w:left="-120"/>
        <w:jc w:val="both"/>
        <w:rPr>
          <w:color w:val="000000"/>
          <w:sz w:val="18"/>
        </w:rPr>
      </w:pPr>
      <w:r>
        <w:rPr>
          <w:color w:val="000000"/>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w:t>
      </w:r>
      <w:r w:rsidR="00FE3243">
        <w:rPr>
          <w:color w:val="000000"/>
          <w:sz w:val="18"/>
        </w:rPr>
        <w:t xml:space="preserve">et, Docket Library, Room 10102, </w:t>
      </w:r>
      <w:r>
        <w:rPr>
          <w:color w:val="000000"/>
          <w:sz w:val="18"/>
        </w:rPr>
        <w:t>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354A58">
        <w:tc>
          <w:tcPr>
            <w:tcW w:w="7428" w:type="dxa"/>
            <w:gridSpan w:val="2"/>
            <w:tcBorders>
              <w:top w:val="single" w:sz="6" w:space="0" w:color="auto"/>
            </w:tcBorders>
          </w:tcPr>
          <w:p w:rsidR="00354A58" w:rsidRDefault="00354A58">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354A58" w:rsidRDefault="00354A58">
            <w:pPr>
              <w:ind w:left="120"/>
              <w:rPr>
                <w:rFonts w:ascii="Helvetica" w:hAnsi="Helvetica"/>
                <w:b/>
                <w:color w:val="000000"/>
                <w:sz w:val="18"/>
              </w:rPr>
            </w:pPr>
            <w:r>
              <w:rPr>
                <w:rFonts w:ascii="Helvetica" w:hAnsi="Helvetica"/>
                <w:b/>
                <w:color w:val="000000"/>
                <w:sz w:val="18"/>
              </w:rPr>
              <w:t>U.S. Department of Housing and Urban Development</w:t>
            </w:r>
          </w:p>
          <w:p w:rsidR="00354A58" w:rsidRDefault="00354A58">
            <w:pPr>
              <w:spacing w:before="40" w:after="40"/>
              <w:ind w:left="120"/>
              <w:rPr>
                <w:rFonts w:ascii="Helvetica" w:hAnsi="Helvetica"/>
                <w:sz w:val="18"/>
              </w:rPr>
            </w:pPr>
            <w:r>
              <w:rPr>
                <w:rFonts w:ascii="Helvetica" w:hAnsi="Helvetica"/>
                <w:sz w:val="18"/>
              </w:rPr>
              <w:t>Office of Community</w:t>
            </w:r>
            <w:r w:rsidR="00437C99">
              <w:rPr>
                <w:rFonts w:ascii="Helvetica" w:hAnsi="Helvetica"/>
                <w:sz w:val="18"/>
              </w:rPr>
              <w:t xml:space="preserve"> Planning</w:t>
            </w:r>
            <w:r>
              <w:rPr>
                <w:rFonts w:ascii="Helvetica" w:hAnsi="Helvetica"/>
                <w:sz w:val="18"/>
              </w:rPr>
              <w:t xml:space="preserve"> and Development, </w:t>
            </w:r>
          </w:p>
          <w:p w:rsidR="00354A58" w:rsidRDefault="00354A58" w:rsidP="00F47DF3">
            <w:pPr>
              <w:spacing w:after="40"/>
              <w:ind w:left="120"/>
              <w:rPr>
                <w:rFonts w:ascii="Helvetica" w:hAnsi="Helvetica"/>
                <w:color w:val="000000"/>
                <w:sz w:val="16"/>
              </w:rPr>
            </w:pPr>
            <w:r>
              <w:rPr>
                <w:rFonts w:ascii="Helvetica" w:hAnsi="Helvetica"/>
                <w:noProof/>
                <w:sz w:val="18"/>
              </w:rPr>
              <w:t xml:space="preserve">Office of </w:t>
            </w:r>
            <w:r w:rsidR="00F47DF3">
              <w:rPr>
                <w:rFonts w:ascii="Helvetica" w:hAnsi="Helvetica"/>
                <w:noProof/>
                <w:sz w:val="18"/>
              </w:rPr>
              <w:t>Block Grant Assistance</w:t>
            </w:r>
            <w:r>
              <w:rPr>
                <w:rFonts w:ascii="Helvetica" w:hAnsi="Helvetica"/>
                <w:color w:val="000000"/>
                <w:sz w:val="16"/>
              </w:rPr>
              <w:t xml:space="preserve"> </w:t>
            </w:r>
          </w:p>
        </w:tc>
        <w:tc>
          <w:tcPr>
            <w:tcW w:w="1800" w:type="dxa"/>
            <w:tcBorders>
              <w:top w:val="single" w:sz="6" w:space="0" w:color="auto"/>
              <w:left w:val="single" w:sz="6" w:space="0" w:color="auto"/>
            </w:tcBorders>
          </w:tcPr>
          <w:p w:rsidR="00354A58" w:rsidRDefault="00354A58">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354A58" w:rsidRDefault="00354A58" w:rsidP="00A56F08">
            <w:pPr>
              <w:spacing w:before="40" w:after="40"/>
              <w:ind w:left="132"/>
              <w:rPr>
                <w:rFonts w:ascii="Helvetica" w:hAnsi="Helvetica"/>
                <w:color w:val="000000"/>
                <w:sz w:val="16"/>
              </w:rPr>
            </w:pPr>
            <w:r>
              <w:rPr>
                <w:rFonts w:ascii="Helvetica" w:hAnsi="Helvetica"/>
                <w:color w:val="000000"/>
                <w:sz w:val="16"/>
              </w:rPr>
              <w:t xml:space="preserve">a. </w:t>
            </w:r>
            <w:r w:rsidR="00B650B2" w:rsidRPr="00B650B2">
              <w:rPr>
                <w:rFonts w:ascii="Helvetica" w:hAnsi="Helvetica"/>
                <w:color w:val="000000"/>
                <w:sz w:val="16"/>
              </w:rPr>
              <w:t>2506-0206</w:t>
            </w:r>
          </w:p>
        </w:tc>
        <w:tc>
          <w:tcPr>
            <w:tcW w:w="1788" w:type="dxa"/>
            <w:tcBorders>
              <w:top w:val="single" w:sz="6" w:space="0" w:color="auto"/>
            </w:tcBorders>
          </w:tcPr>
          <w:p w:rsidR="00354A58" w:rsidRPr="00337EDD" w:rsidRDefault="00354A58" w:rsidP="0067207E">
            <w:pPr>
              <w:spacing w:before="120"/>
              <w:rPr>
                <w:rFonts w:ascii="Helvetica" w:hAnsi="Helvetica"/>
                <w:color w:val="000000"/>
              </w:rPr>
            </w:pPr>
          </w:p>
        </w:tc>
      </w:tr>
      <w:tr w:rsidR="00354A58" w:rsidTr="00017608">
        <w:tc>
          <w:tcPr>
            <w:tcW w:w="5508" w:type="dxa"/>
            <w:tcBorders>
              <w:top w:val="single" w:sz="6" w:space="0" w:color="auto"/>
              <w:bottom w:val="single" w:sz="6" w:space="0" w:color="auto"/>
            </w:tcBorders>
          </w:tcPr>
          <w:p w:rsidR="00354A58" w:rsidRDefault="00354A58">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354A58" w:rsidRDefault="00773E1A">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New Collection </w:t>
            </w:r>
          </w:p>
          <w:p w:rsidR="00354A58" w:rsidRDefault="00F854F3">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Revision of a currently approved collection</w:t>
            </w:r>
          </w:p>
          <w:p w:rsidR="00354A58" w:rsidRDefault="00D42D8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Extension of a currently approved collection</w:t>
            </w:r>
          </w:p>
          <w:p w:rsidR="00354A58" w:rsidRDefault="00D42D8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without change</w:t>
            </w:r>
            <w:r w:rsidR="00354A58">
              <w:rPr>
                <w:rFonts w:ascii="Helvetica" w:hAnsi="Helvetica"/>
                <w:color w:val="000000"/>
                <w:sz w:val="16"/>
              </w:rPr>
              <w:t xml:space="preserve">, of previously approved </w:t>
            </w:r>
          </w:p>
          <w:p w:rsidR="00354A58" w:rsidRDefault="00354A58">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354A58" w:rsidRDefault="00AE162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 change</w:t>
            </w:r>
            <w:r w:rsidR="00354A58">
              <w:rPr>
                <w:rFonts w:ascii="Helvetica" w:hAnsi="Helvetica"/>
                <w:color w:val="000000"/>
                <w:sz w:val="16"/>
              </w:rPr>
              <w:t xml:space="preserve">, of previously approved collection </w:t>
            </w:r>
          </w:p>
          <w:p w:rsidR="00354A58" w:rsidRDefault="00354A58">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354A58" w:rsidRDefault="00AE162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Existing collection in use without an OMB control number</w:t>
            </w:r>
          </w:p>
          <w:p w:rsidR="00354A58" w:rsidRDefault="00354A58">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bottom w:val="single" w:sz="6" w:space="0" w:color="auto"/>
            </w:tcBorders>
          </w:tcPr>
          <w:p w:rsidR="00354A58" w:rsidRDefault="00354A58">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354A58" w:rsidRDefault="00773E1A">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017608">
              <w:rPr>
                <w:rFonts w:ascii="Helvetica" w:hAnsi="Helvetica"/>
                <w:b/>
                <w:color w:val="000000"/>
              </w:rPr>
              <w:t xml:space="preserve">  </w:t>
            </w:r>
            <w:r w:rsidR="00354A58">
              <w:rPr>
                <w:rFonts w:ascii="Helvetica" w:hAnsi="Helvetica"/>
                <w:color w:val="000000"/>
                <w:sz w:val="16"/>
              </w:rPr>
              <w:t>Regular</w:t>
            </w:r>
          </w:p>
          <w:p w:rsidR="004C203E" w:rsidRPr="004C203E" w:rsidRDefault="00773E1A" w:rsidP="004C203E">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017608">
              <w:rPr>
                <w:rFonts w:ascii="Helvetica" w:hAnsi="Helvetica"/>
                <w:b/>
                <w:color w:val="000000"/>
              </w:rPr>
              <w:t xml:space="preserve"> </w:t>
            </w:r>
            <w:r w:rsidR="00354A58">
              <w:rPr>
                <w:rFonts w:ascii="Helvetica" w:hAnsi="Helvetica"/>
                <w:color w:val="000000"/>
                <w:sz w:val="16"/>
              </w:rPr>
              <w:t xml:space="preserve">Emergency </w:t>
            </w:r>
          </w:p>
          <w:p w:rsidR="00354A58" w:rsidRDefault="00AE162A">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sz w:val="18"/>
              </w:rPr>
              <w:t xml:space="preserve"> </w:t>
            </w:r>
            <w:r w:rsidR="00354A58">
              <w:rPr>
                <w:rFonts w:ascii="Helvetica" w:hAnsi="Helvetica"/>
                <w:b/>
                <w:color w:val="000000"/>
              </w:rPr>
              <w:t xml:space="preserve"> </w:t>
            </w:r>
            <w:r w:rsidR="00017608">
              <w:rPr>
                <w:rFonts w:ascii="Helvetica" w:hAnsi="Helvetica"/>
                <w:b/>
                <w:color w:val="000000"/>
              </w:rPr>
              <w:t xml:space="preserve"> </w:t>
            </w:r>
            <w:r w:rsidR="00354A58">
              <w:rPr>
                <w:rFonts w:ascii="Helvetica" w:hAnsi="Helvetica"/>
                <w:color w:val="000000"/>
                <w:sz w:val="16"/>
              </w:rPr>
              <w:t>Delegated</w:t>
            </w:r>
          </w:p>
          <w:p w:rsidR="00354A58" w:rsidRDefault="00354A58">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354A58" w:rsidRDefault="00AE162A">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Pr="00D2515B" w:rsidRDefault="00BC4702">
            <w:pPr>
              <w:tabs>
                <w:tab w:val="left" w:pos="240"/>
              </w:tabs>
              <w:spacing w:before="120"/>
              <w:rPr>
                <w:rFonts w:ascii="Helvetica" w:hAnsi="Helvetica"/>
                <w:color w:val="000000"/>
                <w:sz w:val="16"/>
              </w:rPr>
            </w:pPr>
            <w:r w:rsidRPr="00D2515B">
              <w:rPr>
                <w:rFonts w:ascii="Helvetica" w:hAnsi="Helvetica"/>
                <w:color w:val="000000"/>
                <w:sz w:val="16"/>
              </w:rPr>
              <w:t>6.</w:t>
            </w:r>
            <w:r w:rsidRPr="00D2515B">
              <w:rPr>
                <w:rFonts w:ascii="Helvetica" w:hAnsi="Helvetica"/>
                <w:color w:val="000000"/>
                <w:sz w:val="16"/>
              </w:rPr>
              <w:tab/>
            </w:r>
            <w:r w:rsidRPr="00D2515B">
              <w:rPr>
                <w:rFonts w:ascii="Helvetica" w:hAnsi="Helvetica"/>
                <w:color w:val="000000"/>
                <w:sz w:val="14"/>
              </w:rPr>
              <w:t>Requested expiration date:</w:t>
            </w:r>
          </w:p>
          <w:p w:rsidR="00017608" w:rsidRDefault="00BC4702">
            <w:pPr>
              <w:tabs>
                <w:tab w:val="left" w:pos="240"/>
                <w:tab w:val="left" w:pos="3132"/>
              </w:tabs>
              <w:ind w:left="252"/>
              <w:rPr>
                <w:rFonts w:ascii="Helvetica" w:hAnsi="Helvetica"/>
                <w:color w:val="000000"/>
                <w:sz w:val="16"/>
              </w:rPr>
            </w:pPr>
            <w:r w:rsidRPr="00D2515B">
              <w:rPr>
                <w:rFonts w:ascii="Helvetica" w:hAnsi="Helvetica"/>
                <w:color w:val="000000"/>
                <w:sz w:val="16"/>
              </w:rPr>
              <w:t xml:space="preserve">a. </w:t>
            </w:r>
            <w:r w:rsidR="00B16C23">
              <w:rPr>
                <w:rFonts w:ascii="Helvetica" w:hAnsi="Helvetica"/>
                <w:b/>
                <w:color w:val="000000"/>
                <w:sz w:val="18"/>
              </w:rPr>
              <w:fldChar w:fldCharType="begin">
                <w:ffData>
                  <w:name w:val=""/>
                  <w:enabled/>
                  <w:calcOnExit w:val="0"/>
                  <w:checkBox>
                    <w:sizeAuto/>
                    <w:default w:val="1"/>
                  </w:checkBox>
                </w:ffData>
              </w:fldChar>
            </w:r>
            <w:r w:rsidR="00B16C23">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sidR="00B16C23">
              <w:rPr>
                <w:rFonts w:ascii="Helvetica" w:hAnsi="Helvetica"/>
                <w:b/>
                <w:color w:val="000000"/>
                <w:sz w:val="18"/>
              </w:rPr>
              <w:fldChar w:fldCharType="end"/>
            </w:r>
            <w:r w:rsidR="00B16C23" w:rsidRPr="00D2515B">
              <w:rPr>
                <w:rFonts w:ascii="Helvetica" w:hAnsi="Helvetica"/>
                <w:b/>
                <w:color w:val="000000"/>
              </w:rPr>
              <w:t xml:space="preserve"> </w:t>
            </w:r>
            <w:r w:rsidRPr="00D2515B">
              <w:rPr>
                <w:rFonts w:ascii="Helvetica" w:hAnsi="Helvetica"/>
                <w:b/>
                <w:color w:val="000000"/>
              </w:rPr>
              <w:t xml:space="preserve"> </w:t>
            </w:r>
            <w:r w:rsidRPr="00D2515B">
              <w:rPr>
                <w:rFonts w:ascii="Helvetica" w:hAnsi="Helvetica"/>
                <w:color w:val="000000"/>
                <w:sz w:val="16"/>
              </w:rPr>
              <w:t xml:space="preserve">Three years from approval date  </w:t>
            </w:r>
            <w:r w:rsidRPr="00D2515B">
              <w:rPr>
                <w:rFonts w:ascii="Helvetica" w:hAnsi="Helvetica"/>
                <w:color w:val="000000"/>
                <w:sz w:val="16"/>
              </w:rPr>
              <w:tab/>
            </w:r>
          </w:p>
          <w:p w:rsidR="00354A58" w:rsidRPr="00D2515B" w:rsidRDefault="00BC4702">
            <w:pPr>
              <w:tabs>
                <w:tab w:val="left" w:pos="240"/>
                <w:tab w:val="left" w:pos="3132"/>
              </w:tabs>
              <w:ind w:left="252"/>
              <w:rPr>
                <w:rFonts w:ascii="Helvetica" w:hAnsi="Helvetica"/>
                <w:color w:val="000000"/>
                <w:sz w:val="16"/>
              </w:rPr>
            </w:pPr>
            <w:r w:rsidRPr="00D2515B">
              <w:rPr>
                <w:rFonts w:ascii="Helvetica" w:hAnsi="Helvetica"/>
                <w:color w:val="000000"/>
                <w:sz w:val="16"/>
              </w:rPr>
              <w:t xml:space="preserve">b. </w:t>
            </w:r>
            <w:r w:rsidR="00B16C23">
              <w:rPr>
                <w:rFonts w:ascii="Helvetica" w:hAnsi="Helvetica"/>
                <w:b/>
                <w:color w:val="000000"/>
                <w:sz w:val="18"/>
              </w:rPr>
              <w:fldChar w:fldCharType="begin">
                <w:ffData>
                  <w:name w:val=""/>
                  <w:enabled/>
                  <w:calcOnExit w:val="0"/>
                  <w:checkBox>
                    <w:sizeAuto/>
                    <w:default w:val="0"/>
                  </w:checkBox>
                </w:ffData>
              </w:fldChar>
            </w:r>
            <w:r w:rsidR="00B16C23">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sidR="00B16C23">
              <w:rPr>
                <w:rFonts w:ascii="Helvetica" w:hAnsi="Helvetica"/>
                <w:b/>
                <w:color w:val="000000"/>
                <w:sz w:val="18"/>
              </w:rPr>
              <w:fldChar w:fldCharType="end"/>
            </w:r>
            <w:r w:rsidRPr="00D2515B">
              <w:rPr>
                <w:rFonts w:ascii="Helvetica" w:hAnsi="Helvetica"/>
                <w:b/>
                <w:color w:val="000000"/>
              </w:rPr>
              <w:t xml:space="preserve">  </w:t>
            </w:r>
            <w:r w:rsidRPr="00D2515B">
              <w:rPr>
                <w:rFonts w:ascii="Helvetica" w:hAnsi="Helvetica"/>
                <w:color w:val="000000"/>
                <w:sz w:val="16"/>
              </w:rPr>
              <w:t>Other (specify)</w:t>
            </w:r>
            <w:r w:rsidR="00017608">
              <w:rPr>
                <w:rFonts w:ascii="Helvetica" w:hAnsi="Helvetica"/>
                <w:color w:val="000000"/>
                <w:sz w:val="16"/>
              </w:rPr>
              <w:t xml:space="preserve"> - Maximum allowable for an emergency request.</w:t>
            </w:r>
          </w:p>
          <w:p w:rsidR="00354A58" w:rsidRPr="003A3307" w:rsidRDefault="00BC4702" w:rsidP="00225A41">
            <w:pPr>
              <w:tabs>
                <w:tab w:val="left" w:pos="3252"/>
              </w:tabs>
              <w:spacing w:after="60"/>
              <w:rPr>
                <w:rFonts w:ascii="Helvetica" w:hAnsi="Helvetica"/>
                <w:color w:val="000000"/>
                <w:sz w:val="16"/>
                <w:szCs w:val="16"/>
              </w:rPr>
            </w:pPr>
            <w:r w:rsidRPr="00D2515B">
              <w:rPr>
                <w:rFonts w:ascii="Helvetica" w:hAnsi="Helvetica"/>
                <w:color w:val="000000"/>
                <w:sz w:val="18"/>
              </w:rPr>
              <w:tab/>
              <w:t xml:space="preserve"> </w:t>
            </w:r>
          </w:p>
        </w:tc>
      </w:tr>
      <w:tr w:rsidR="00017608">
        <w:tc>
          <w:tcPr>
            <w:tcW w:w="5508" w:type="dxa"/>
            <w:tcBorders>
              <w:top w:val="single" w:sz="6" w:space="0" w:color="auto"/>
            </w:tcBorders>
          </w:tcPr>
          <w:p w:rsidR="00017608" w:rsidRDefault="00017608">
            <w:pPr>
              <w:tabs>
                <w:tab w:val="left" w:pos="240"/>
              </w:tabs>
              <w:rPr>
                <w:rFonts w:ascii="Helvetica" w:hAnsi="Helvetica"/>
                <w:color w:val="000000"/>
                <w:sz w:val="16"/>
              </w:rPr>
            </w:pPr>
          </w:p>
        </w:tc>
        <w:tc>
          <w:tcPr>
            <w:tcW w:w="5508" w:type="dxa"/>
            <w:gridSpan w:val="3"/>
            <w:tcBorders>
              <w:top w:val="single" w:sz="6" w:space="0" w:color="auto"/>
              <w:left w:val="single" w:sz="6" w:space="0" w:color="auto"/>
            </w:tcBorders>
          </w:tcPr>
          <w:p w:rsidR="00017608" w:rsidRDefault="00017608">
            <w:pPr>
              <w:numPr>
                <w:ilvl w:val="12"/>
                <w:numId w:val="0"/>
              </w:numPr>
              <w:tabs>
                <w:tab w:val="left" w:pos="252"/>
                <w:tab w:val="left" w:pos="492"/>
              </w:tabs>
              <w:rPr>
                <w:rFonts w:ascii="Helvetica" w:hAnsi="Helvetica"/>
                <w:color w:val="000000"/>
                <w:sz w:val="16"/>
              </w:rPr>
            </w:pPr>
          </w:p>
        </w:tc>
      </w:tr>
    </w:tbl>
    <w:p w:rsidR="00354A58" w:rsidRDefault="00354A58">
      <w:pPr>
        <w:pBdr>
          <w:top w:val="single" w:sz="6" w:space="0" w:color="auto"/>
        </w:pBdr>
        <w:tabs>
          <w:tab w:val="left" w:pos="240"/>
        </w:tabs>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354A58" w:rsidRPr="003B4C2F" w:rsidRDefault="003B4C2F">
      <w:pPr>
        <w:tabs>
          <w:tab w:val="left" w:pos="240"/>
        </w:tabs>
        <w:spacing w:after="40"/>
        <w:ind w:left="120" w:right="-120"/>
        <w:rPr>
          <w:rFonts w:ascii="Helvetica" w:hAnsi="Helvetica"/>
          <w:color w:val="000000"/>
          <w:sz w:val="18"/>
        </w:rPr>
      </w:pPr>
      <w:r w:rsidRPr="003B4C2F">
        <w:rPr>
          <w:rFonts w:ascii="Helvetica" w:hAnsi="Helvetica"/>
          <w:noProof/>
          <w:sz w:val="18"/>
        </w:rPr>
        <w:t>CDBG-DR Expenditure Deadline Extension Request Template (P.L. 113-2 Grantees Only)   [OMB CONTROL NUMBER: 2506-0206]</w:t>
      </w:r>
    </w:p>
    <w:p w:rsidR="00354A58" w:rsidRDefault="00354A58">
      <w:pPr>
        <w:pBdr>
          <w:top w:val="single" w:sz="6" w:space="0" w:color="auto"/>
        </w:pBdr>
        <w:tabs>
          <w:tab w:val="left" w:pos="240"/>
        </w:tabs>
        <w:spacing w:line="180" w:lineRule="exact"/>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354A58" w:rsidRDefault="00017608" w:rsidP="007753C0">
      <w:pPr>
        <w:spacing w:after="40"/>
        <w:ind w:left="120"/>
        <w:rPr>
          <w:rFonts w:ascii="Helvetica" w:hAnsi="Helvetica"/>
          <w:noProof/>
          <w:sz w:val="18"/>
        </w:rPr>
      </w:pPr>
      <w:r>
        <w:rPr>
          <w:rFonts w:ascii="Helvetica" w:hAnsi="Helvetica"/>
          <w:noProof/>
          <w:sz w:val="18"/>
        </w:rPr>
        <w:t>CDBG-DR, Public Law 113-2</w:t>
      </w:r>
    </w:p>
    <w:p w:rsidR="007753C0" w:rsidRDefault="007753C0" w:rsidP="007753C0">
      <w:pPr>
        <w:spacing w:after="40"/>
        <w:ind w:left="120"/>
        <w:rPr>
          <w:rFonts w:ascii="Helvetica" w:hAnsi="Helvetica"/>
          <w:color w:val="000000"/>
          <w:sz w:val="18"/>
        </w:rPr>
      </w:pP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017608" w:rsidRDefault="00017608">
      <w:pPr>
        <w:pStyle w:val="BodyText3"/>
        <w:rPr>
          <w:rFonts w:ascii="Helvetica" w:hAnsi="Helvetica"/>
          <w:noProof/>
          <w:sz w:val="18"/>
        </w:rPr>
      </w:pPr>
    </w:p>
    <w:p w:rsidR="00017608" w:rsidRDefault="00017608">
      <w:pPr>
        <w:pStyle w:val="BodyText3"/>
        <w:rPr>
          <w:rFonts w:ascii="Helvetica" w:hAnsi="Helvetica"/>
          <w:noProof/>
          <w:sz w:val="18"/>
        </w:rPr>
      </w:pPr>
      <w:r w:rsidRPr="009D0F09">
        <w:t xml:space="preserve">This information collection is being conducted by CPD Office of Block Grant Assistance to assist the </w:t>
      </w:r>
      <w:r w:rsidR="00DC32D6">
        <w:t>Sec</w:t>
      </w:r>
      <w:r w:rsidRPr="009D0F09">
        <w:t>r</w:t>
      </w:r>
      <w:r w:rsidR="00DC32D6">
        <w:t>etary</w:t>
      </w:r>
      <w:r w:rsidRPr="009D0F09">
        <w:t xml:space="preserve"> of HUD in determining, as required by section 904(c) under Title IX of the Disaster Relief Appropriations Act, 2013 (Public Law </w:t>
      </w:r>
      <w:r w:rsidR="00DC32D6">
        <w:t xml:space="preserve">(P.L.) </w:t>
      </w:r>
      <w:r w:rsidRPr="009D0F09">
        <w:t xml:space="preserve">113-2, enacted January 29, 2013), whether to grant </w:t>
      </w:r>
      <w:r w:rsidR="003B4C2F">
        <w:t>extensions</w:t>
      </w:r>
      <w:r w:rsidRPr="009D0F09">
        <w:t xml:space="preserve"> of the twenty-four month expenditure deadline for grantees (Entitlement communities, States and units of general local governments) receiving funds under the Act. </w:t>
      </w:r>
      <w:r w:rsidRPr="00E24B39">
        <w:rPr>
          <w:szCs w:val="22"/>
        </w:rPr>
        <w:t xml:space="preserve"> </w:t>
      </w:r>
      <w:r>
        <w:rPr>
          <w:szCs w:val="22"/>
        </w:rPr>
        <w:t xml:space="preserve">The data will allow HUD to expeditiously review request for extensions of the deadline where a deadline puts </w:t>
      </w:r>
      <w:r w:rsidR="00436EB7">
        <w:rPr>
          <w:szCs w:val="22"/>
        </w:rPr>
        <w:t>recovery at risk.</w:t>
      </w:r>
      <w:r w:rsidRPr="00E24B39">
        <w:rPr>
          <w:szCs w:val="22"/>
        </w:rPr>
        <w:t xml:space="preserve"> </w:t>
      </w:r>
    </w:p>
    <w:p w:rsidR="00017608" w:rsidRDefault="00017608">
      <w:pPr>
        <w:pStyle w:val="BodyText3"/>
        <w:rPr>
          <w:rFonts w:ascii="Helvetica" w:hAnsi="Helvetica"/>
          <w:noProof/>
          <w:sz w:val="18"/>
        </w:rPr>
      </w:pPr>
    </w:p>
    <w:p w:rsidR="00354A58" w:rsidRDefault="00354A58">
      <w:pPr>
        <w:pStyle w:val="BodyText3"/>
      </w:pPr>
    </w:p>
    <w:tbl>
      <w:tblPr>
        <w:tblW w:w="0" w:type="auto"/>
        <w:tblLayout w:type="fixed"/>
        <w:tblLook w:val="0000" w:firstRow="0" w:lastRow="0" w:firstColumn="0" w:lastColumn="0" w:noHBand="0" w:noVBand="0"/>
      </w:tblPr>
      <w:tblGrid>
        <w:gridCol w:w="4908"/>
        <w:gridCol w:w="720"/>
        <w:gridCol w:w="5388"/>
      </w:tblGrid>
      <w:tr w:rsidR="00354A58">
        <w:trPr>
          <w:trHeight w:val="1129"/>
        </w:trPr>
        <w:tc>
          <w:tcPr>
            <w:tcW w:w="5628" w:type="dxa"/>
            <w:gridSpan w:val="2"/>
            <w:tcBorders>
              <w:top w:val="single" w:sz="6" w:space="0" w:color="auto"/>
              <w:right w:val="single" w:sz="6" w:space="0" w:color="auto"/>
            </w:tcBorders>
          </w:tcPr>
          <w:p w:rsidR="00354A58" w:rsidRPr="00D2515B" w:rsidRDefault="00354A58">
            <w:pPr>
              <w:keepLines/>
              <w:tabs>
                <w:tab w:val="left" w:pos="240"/>
              </w:tabs>
              <w:rPr>
                <w:rFonts w:ascii="Helvetica" w:hAnsi="Helvetica"/>
                <w:color w:val="000000"/>
                <w:sz w:val="14"/>
              </w:rPr>
            </w:pPr>
            <w:r w:rsidRPr="00D2515B">
              <w:rPr>
                <w:rFonts w:ascii="Helvetica" w:hAnsi="Helvetica"/>
                <w:color w:val="000000"/>
                <w:sz w:val="16"/>
              </w:rPr>
              <w:t xml:space="preserve">11. </w:t>
            </w:r>
            <w:r w:rsidRPr="00D2515B">
              <w:rPr>
                <w:rFonts w:ascii="Helvetica" w:hAnsi="Helvetica"/>
                <w:color w:val="000000"/>
                <w:sz w:val="14"/>
              </w:rPr>
              <w:t>Affected public:  (mark primary with “P” and all others that apply with “X”)</w:t>
            </w:r>
          </w:p>
          <w:p w:rsidR="00354A58" w:rsidRPr="00D2515B" w:rsidRDefault="00354A58">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 xml:space="preserve">a. </w:t>
            </w:r>
            <w:r w:rsidR="00AE162A" w:rsidRPr="00D2515B">
              <w:rPr>
                <w:rFonts w:ascii="Helvetica" w:hAnsi="Helvetica"/>
                <w:b/>
                <w:color w:val="000000"/>
                <w:sz w:val="18"/>
              </w:rPr>
              <w:fldChar w:fldCharType="begin">
                <w:ffData>
                  <w:name w:val="Text17"/>
                  <w:enabled/>
                  <w:calcOnExit w:val="0"/>
                  <w:textInput>
                    <w:maxLength w:val="1"/>
                  </w:textInput>
                </w:ffData>
              </w:fldChar>
            </w:r>
            <w:bookmarkStart w:id="0" w:name="Text17"/>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0"/>
            <w:r w:rsidRPr="00D2515B">
              <w:rPr>
                <w:rFonts w:ascii="Helvetica" w:hAnsi="Helvetica"/>
                <w:b/>
                <w:color w:val="000000"/>
                <w:sz w:val="18"/>
              </w:rPr>
              <w:tab/>
            </w:r>
            <w:r w:rsidRPr="00D2515B">
              <w:rPr>
                <w:rFonts w:ascii="Helvetica" w:hAnsi="Helvetica"/>
                <w:color w:val="000000"/>
                <w:sz w:val="16"/>
              </w:rPr>
              <w:t>Individuals or households</w:t>
            </w:r>
            <w:r w:rsidRPr="00D2515B">
              <w:rPr>
                <w:rFonts w:ascii="Helvetica" w:hAnsi="Helvetica"/>
                <w:color w:val="000000"/>
                <w:sz w:val="16"/>
              </w:rPr>
              <w:tab/>
              <w:t xml:space="preserve">e.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Farms</w:t>
            </w:r>
          </w:p>
          <w:p w:rsidR="00354A58" w:rsidRPr="00D2515B" w:rsidRDefault="00354A58">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 xml:space="preserve">b.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Business or other for-profit</w:t>
            </w:r>
            <w:r w:rsidRPr="00D2515B">
              <w:rPr>
                <w:rFonts w:ascii="Helvetica" w:hAnsi="Helvetica"/>
                <w:color w:val="000000"/>
                <w:sz w:val="16"/>
              </w:rPr>
              <w:tab/>
              <w:t xml:space="preserve">f.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Federal Government</w:t>
            </w:r>
          </w:p>
          <w:p w:rsidR="00154DE0" w:rsidRPr="00D2515B" w:rsidRDefault="00354A58" w:rsidP="0087264D">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c.</w:t>
            </w:r>
            <w:r w:rsidRPr="00D2515B">
              <w:rPr>
                <w:rFonts w:ascii="Helvetica" w:hAnsi="Helvetica"/>
                <w:b/>
                <w:color w:val="000000"/>
                <w:sz w:val="18"/>
              </w:rPr>
              <w:tab/>
            </w:r>
            <w:r w:rsidRPr="00D2515B">
              <w:rPr>
                <w:rFonts w:ascii="Helvetica" w:hAnsi="Helvetica"/>
                <w:color w:val="000000"/>
                <w:sz w:val="16"/>
              </w:rPr>
              <w:t>Not-for-profit institutions</w:t>
            </w:r>
            <w:r w:rsidRPr="00D2515B">
              <w:rPr>
                <w:rFonts w:ascii="Helvetica" w:hAnsi="Helvetica"/>
                <w:color w:val="000000"/>
                <w:sz w:val="16"/>
              </w:rPr>
              <w:tab/>
              <w:t xml:space="preserve">g. </w:t>
            </w:r>
            <w:r w:rsidRPr="00D2515B">
              <w:rPr>
                <w:rFonts w:ascii="Helvetica" w:hAnsi="Helvetica"/>
                <w:b/>
                <w:color w:val="000000"/>
                <w:sz w:val="18"/>
              </w:rPr>
              <w:t>P</w:t>
            </w:r>
            <w:r w:rsidRPr="00D2515B">
              <w:rPr>
                <w:rFonts w:ascii="Helvetica" w:hAnsi="Helvetica"/>
                <w:b/>
                <w:color w:val="000000"/>
                <w:sz w:val="18"/>
              </w:rPr>
              <w:tab/>
            </w:r>
            <w:r w:rsidRPr="00D2515B">
              <w:rPr>
                <w:rFonts w:ascii="Helvetica" w:hAnsi="Helvetica"/>
                <w:color w:val="000000"/>
                <w:sz w:val="16"/>
              </w:rPr>
              <w:t>State, Local or Tribal Government</w:t>
            </w:r>
          </w:p>
        </w:tc>
        <w:tc>
          <w:tcPr>
            <w:tcW w:w="5388" w:type="dxa"/>
            <w:tcBorders>
              <w:top w:val="single" w:sz="6" w:space="0" w:color="auto"/>
              <w:left w:val="nil"/>
            </w:tcBorders>
          </w:tcPr>
          <w:p w:rsidR="00354A58" w:rsidRPr="00D2515B" w:rsidRDefault="00354A58">
            <w:pPr>
              <w:tabs>
                <w:tab w:val="left" w:pos="240"/>
              </w:tabs>
              <w:ind w:right="-120"/>
              <w:rPr>
                <w:rFonts w:ascii="Helvetica" w:hAnsi="Helvetica"/>
                <w:color w:val="000000"/>
                <w:sz w:val="14"/>
              </w:rPr>
            </w:pPr>
            <w:r w:rsidRPr="00D2515B">
              <w:rPr>
                <w:rFonts w:ascii="Helvetica" w:hAnsi="Helvetica"/>
                <w:color w:val="000000"/>
                <w:sz w:val="16"/>
              </w:rPr>
              <w:t xml:space="preserve">12. </w:t>
            </w:r>
            <w:r w:rsidRPr="00D2515B">
              <w:rPr>
                <w:rFonts w:ascii="Helvetica" w:hAnsi="Helvetica"/>
                <w:color w:val="000000"/>
                <w:sz w:val="14"/>
              </w:rPr>
              <w:t>Obligation to respond:  (mark primary with “P” and all others that apply with “X”)</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a.</w:t>
            </w:r>
            <w:r w:rsidRPr="00D2515B">
              <w:rPr>
                <w:rFonts w:ascii="Helvetica" w:hAnsi="Helvetica"/>
                <w:color w:val="000000"/>
                <w:sz w:val="14"/>
              </w:rPr>
              <w:t xml:space="preserve"> </w:t>
            </w:r>
            <w:r w:rsidR="00AE162A" w:rsidRPr="00D2515B">
              <w:rPr>
                <w:rFonts w:ascii="Helvetica" w:hAnsi="Helvetica"/>
                <w:b/>
                <w:color w:val="000000"/>
                <w:sz w:val="18"/>
              </w:rPr>
              <w:fldChar w:fldCharType="begin">
                <w:ffData>
                  <w:name w:val="Text25"/>
                  <w:enabled/>
                  <w:calcOnExit w:val="0"/>
                  <w:textInput>
                    <w:maxLength w:val="1"/>
                  </w:textInput>
                </w:ffData>
              </w:fldChar>
            </w:r>
            <w:bookmarkStart w:id="1" w:name="Text25"/>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1"/>
            <w:r w:rsidRPr="00D2515B">
              <w:rPr>
                <w:rFonts w:ascii="Helvetica" w:hAnsi="Helvetica"/>
                <w:color w:val="000000"/>
                <w:sz w:val="14"/>
              </w:rPr>
              <w:tab/>
            </w:r>
            <w:r w:rsidRPr="00D2515B">
              <w:rPr>
                <w:rFonts w:ascii="Helvetica" w:hAnsi="Helvetica"/>
                <w:color w:val="000000"/>
                <w:sz w:val="16"/>
              </w:rPr>
              <w:t>Voluntary</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 xml:space="preserve">b. </w:t>
            </w:r>
            <w:r w:rsidRPr="00D2515B">
              <w:rPr>
                <w:rFonts w:ascii="Helvetica" w:hAnsi="Helvetica"/>
                <w:b/>
                <w:color w:val="000000"/>
                <w:sz w:val="18"/>
              </w:rPr>
              <w:t>P</w:t>
            </w:r>
            <w:r w:rsidRPr="00D2515B">
              <w:rPr>
                <w:rFonts w:ascii="Helvetica" w:hAnsi="Helvetica"/>
                <w:color w:val="000000"/>
                <w:sz w:val="16"/>
              </w:rPr>
              <w:tab/>
              <w:t>Required to obtain or retain benefits</w:t>
            </w:r>
          </w:p>
          <w:p w:rsidR="00354A58" w:rsidRPr="00D2515B" w:rsidRDefault="00354A58">
            <w:pPr>
              <w:tabs>
                <w:tab w:val="left" w:pos="492"/>
              </w:tabs>
              <w:spacing w:after="60"/>
              <w:ind w:left="120"/>
              <w:rPr>
                <w:rFonts w:ascii="Helvetica" w:hAnsi="Helvetica"/>
                <w:color w:val="000000"/>
                <w:sz w:val="16"/>
              </w:rPr>
            </w:pPr>
            <w:r w:rsidRPr="00D2515B">
              <w:rPr>
                <w:rFonts w:ascii="Helvetica" w:hAnsi="Helvetica"/>
                <w:color w:val="000000"/>
                <w:sz w:val="16"/>
              </w:rPr>
              <w:t xml:space="preserve">c. </w:t>
            </w:r>
            <w:r w:rsidR="00AE162A" w:rsidRPr="00D2515B">
              <w:rPr>
                <w:rFonts w:ascii="Helvetica" w:hAnsi="Helvetica"/>
                <w:b/>
                <w:color w:val="000000"/>
                <w:sz w:val="18"/>
              </w:rPr>
              <w:fldChar w:fldCharType="begin">
                <w:ffData>
                  <w:name w:val="Text27"/>
                  <w:enabled/>
                  <w:calcOnExit w:val="0"/>
                  <w:textInput>
                    <w:maxLength w:val="1"/>
                  </w:textInput>
                </w:ffData>
              </w:fldChar>
            </w:r>
            <w:bookmarkStart w:id="2" w:name="Text27"/>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2"/>
            <w:r w:rsidRPr="00D2515B">
              <w:rPr>
                <w:rFonts w:ascii="Helvetica" w:hAnsi="Helvetica"/>
                <w:color w:val="000000"/>
                <w:sz w:val="16"/>
              </w:rPr>
              <w:tab/>
              <w:t>Mandatory</w:t>
            </w:r>
          </w:p>
        </w:tc>
      </w:tr>
      <w:tr w:rsidR="00354A58" w:rsidRPr="00E1245D">
        <w:trPr>
          <w:trHeight w:val="2146"/>
        </w:trPr>
        <w:tc>
          <w:tcPr>
            <w:tcW w:w="5628" w:type="dxa"/>
            <w:gridSpan w:val="2"/>
            <w:tcBorders>
              <w:top w:val="single" w:sz="6" w:space="0" w:color="auto"/>
              <w:right w:val="single" w:sz="6" w:space="0" w:color="auto"/>
            </w:tcBorders>
          </w:tcPr>
          <w:p w:rsidR="00354A58" w:rsidRPr="00EF2BF1" w:rsidRDefault="00BC4702" w:rsidP="00EF2BF1">
            <w:pPr>
              <w:keepLines/>
              <w:shd w:val="clear" w:color="auto" w:fill="FFFFFF" w:themeFill="background1"/>
              <w:tabs>
                <w:tab w:val="left" w:pos="240"/>
              </w:tabs>
              <w:rPr>
                <w:rFonts w:ascii="Helvetica" w:hAnsi="Helvetica"/>
                <w:color w:val="000000"/>
                <w:sz w:val="14"/>
              </w:rPr>
            </w:pPr>
            <w:r w:rsidRPr="00EF2BF1">
              <w:rPr>
                <w:rFonts w:ascii="Helvetica" w:hAnsi="Helvetica"/>
                <w:color w:val="000000"/>
                <w:sz w:val="16"/>
              </w:rPr>
              <w:t xml:space="preserve">13. </w:t>
            </w:r>
            <w:r w:rsidRPr="00EF2BF1">
              <w:rPr>
                <w:rFonts w:ascii="Helvetica" w:hAnsi="Helvetica"/>
                <w:color w:val="000000"/>
                <w:sz w:val="14"/>
              </w:rPr>
              <w:t>Annual reporting and recordkeeping hour burden:</w:t>
            </w:r>
          </w:p>
          <w:p w:rsidR="003A412A" w:rsidRPr="00EF2BF1"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EF2BF1">
              <w:rPr>
                <w:rFonts w:ascii="Helvetica" w:hAnsi="Helvetica"/>
                <w:color w:val="000000"/>
                <w:sz w:val="16"/>
                <w:szCs w:val="16"/>
              </w:rPr>
              <w:t>a. Number of respondents</w:t>
            </w:r>
            <w:r w:rsidRPr="00EF2BF1">
              <w:rPr>
                <w:rFonts w:ascii="Helvetica" w:hAnsi="Helvetica"/>
                <w:color w:val="000000"/>
                <w:sz w:val="16"/>
                <w:szCs w:val="16"/>
              </w:rPr>
              <w:tab/>
            </w:r>
            <w:r w:rsidR="00B021D4">
              <w:rPr>
                <w:rFonts w:ascii="Helvetica" w:hAnsi="Helvetica"/>
                <w:color w:val="000000"/>
                <w:sz w:val="16"/>
                <w:szCs w:val="16"/>
              </w:rPr>
              <w:t>34</w:t>
            </w:r>
          </w:p>
          <w:p w:rsidR="00354A58" w:rsidRPr="00EF2BF1"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EF2BF1">
              <w:rPr>
                <w:rFonts w:ascii="Helvetica" w:hAnsi="Helvetica"/>
                <w:color w:val="000000"/>
                <w:sz w:val="16"/>
                <w:szCs w:val="16"/>
              </w:rPr>
              <w:t>b. Total annual responses</w:t>
            </w:r>
            <w:r w:rsidRPr="00EF2BF1">
              <w:rPr>
                <w:rFonts w:ascii="Helvetica" w:hAnsi="Helvetica"/>
                <w:color w:val="000000"/>
                <w:sz w:val="16"/>
                <w:szCs w:val="16"/>
              </w:rPr>
              <w:tab/>
            </w:r>
            <w:r w:rsidR="00EF0DA8">
              <w:rPr>
                <w:rFonts w:ascii="Helvetica" w:hAnsi="Helvetica"/>
                <w:color w:val="000000"/>
                <w:sz w:val="16"/>
                <w:szCs w:val="16"/>
              </w:rPr>
              <w:t>3</w:t>
            </w:r>
          </w:p>
          <w:p w:rsidR="00354A58" w:rsidRPr="00EF2BF1" w:rsidRDefault="00BC4702" w:rsidP="00EF2BF1">
            <w:pPr>
              <w:keepLines/>
              <w:numPr>
                <w:ilvl w:val="12"/>
                <w:numId w:val="0"/>
              </w:numPr>
              <w:shd w:val="clear" w:color="auto" w:fill="FFFFFF" w:themeFill="background1"/>
              <w:tabs>
                <w:tab w:val="left" w:pos="600"/>
                <w:tab w:val="right" w:pos="5040"/>
              </w:tabs>
              <w:ind w:left="360"/>
              <w:rPr>
                <w:rFonts w:ascii="Helvetica" w:hAnsi="Helvetica"/>
                <w:color w:val="000000"/>
                <w:sz w:val="16"/>
                <w:szCs w:val="16"/>
              </w:rPr>
            </w:pPr>
            <w:r w:rsidRPr="00EF2BF1">
              <w:rPr>
                <w:rFonts w:ascii="Helvetica" w:hAnsi="Helvetica"/>
                <w:color w:val="000000"/>
                <w:sz w:val="16"/>
                <w:szCs w:val="16"/>
              </w:rPr>
              <w:t xml:space="preserve">Percentage of these responses collected electronically </w:t>
            </w:r>
            <w:r w:rsidRPr="00EF2BF1">
              <w:rPr>
                <w:rFonts w:ascii="Helvetica" w:hAnsi="Helvetica"/>
                <w:color w:val="000000"/>
                <w:sz w:val="16"/>
                <w:szCs w:val="16"/>
              </w:rPr>
              <w:tab/>
            </w:r>
            <w:r w:rsidR="00711139">
              <w:rPr>
                <w:rFonts w:ascii="Helvetica" w:hAnsi="Helvetica"/>
                <w:color w:val="000000"/>
                <w:sz w:val="16"/>
                <w:szCs w:val="16"/>
              </w:rPr>
              <w:t>100</w:t>
            </w:r>
            <w:r w:rsidRPr="00EF2BF1">
              <w:rPr>
                <w:rFonts w:ascii="Helvetica" w:hAnsi="Helvetica"/>
                <w:color w:val="000000"/>
                <w:sz w:val="16"/>
                <w:szCs w:val="16"/>
              </w:rPr>
              <w:t>%</w:t>
            </w:r>
          </w:p>
          <w:p w:rsidR="00354A58" w:rsidRPr="00EF2BF1" w:rsidRDefault="00BC4702"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sidRPr="00EF2BF1">
              <w:rPr>
                <w:rFonts w:ascii="Helvetica" w:hAnsi="Helvetica"/>
                <w:color w:val="000000"/>
                <w:sz w:val="16"/>
                <w:szCs w:val="16"/>
              </w:rPr>
              <w:t>c. Total annual hours requested</w:t>
            </w:r>
            <w:r w:rsidRPr="00EF2BF1">
              <w:rPr>
                <w:rFonts w:ascii="Helvetica" w:hAnsi="Helvetica"/>
                <w:color w:val="000000"/>
                <w:sz w:val="16"/>
                <w:szCs w:val="16"/>
              </w:rPr>
              <w:tab/>
            </w:r>
            <w:r w:rsidR="009F3419">
              <w:rPr>
                <w:rFonts w:ascii="Helvetica" w:hAnsi="Helvetica"/>
                <w:color w:val="000000"/>
                <w:sz w:val="16"/>
                <w:szCs w:val="16"/>
              </w:rPr>
              <w:t>2,448</w:t>
            </w:r>
          </w:p>
          <w:p w:rsidR="00354A58" w:rsidRPr="00EF2BF1" w:rsidRDefault="00225A41"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Pr>
                <w:rFonts w:ascii="Helvetica" w:hAnsi="Helvetica"/>
                <w:color w:val="000000"/>
                <w:sz w:val="16"/>
                <w:szCs w:val="16"/>
              </w:rPr>
              <w:t>d. Current OMB inventory</w:t>
            </w:r>
            <w:r>
              <w:rPr>
                <w:rFonts w:ascii="Helvetica" w:hAnsi="Helvetica"/>
                <w:color w:val="000000"/>
                <w:sz w:val="16"/>
                <w:szCs w:val="16"/>
              </w:rPr>
              <w:tab/>
            </w:r>
            <w:r w:rsidR="008B33CD">
              <w:rPr>
                <w:rFonts w:ascii="Helvetica" w:hAnsi="Helvetica"/>
                <w:color w:val="000000"/>
                <w:sz w:val="16"/>
                <w:szCs w:val="16"/>
              </w:rPr>
              <w:t>0</w:t>
            </w:r>
          </w:p>
          <w:p w:rsidR="00354A58" w:rsidRPr="00EF2BF1"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EF2BF1">
              <w:rPr>
                <w:rFonts w:ascii="Helvetica" w:hAnsi="Helvetica"/>
                <w:color w:val="000000"/>
                <w:sz w:val="16"/>
                <w:szCs w:val="16"/>
              </w:rPr>
              <w:t>e. Difference (+,-)</w:t>
            </w:r>
            <w:r w:rsidRPr="00EF2BF1">
              <w:rPr>
                <w:rFonts w:ascii="Helvetica" w:hAnsi="Helvetica"/>
                <w:color w:val="000000"/>
                <w:sz w:val="16"/>
                <w:szCs w:val="16"/>
              </w:rPr>
              <w:tab/>
            </w:r>
            <w:r w:rsidR="008B33CD">
              <w:rPr>
                <w:rFonts w:ascii="Helvetica" w:hAnsi="Helvetica"/>
                <w:color w:val="000000"/>
                <w:sz w:val="16"/>
                <w:szCs w:val="16"/>
              </w:rPr>
              <w:t>+2,448</w:t>
            </w:r>
          </w:p>
          <w:p w:rsidR="00354A58" w:rsidRPr="00EF2BF1" w:rsidRDefault="00BC4702" w:rsidP="00EF2BF1">
            <w:pPr>
              <w:keepLines/>
              <w:numPr>
                <w:ilvl w:val="12"/>
                <w:numId w:val="0"/>
              </w:numPr>
              <w:shd w:val="clear" w:color="auto" w:fill="FFFFFF" w:themeFill="background1"/>
              <w:tabs>
                <w:tab w:val="left" w:pos="240"/>
                <w:tab w:val="right" w:pos="4800"/>
              </w:tabs>
              <w:ind w:left="480" w:hanging="360"/>
              <w:rPr>
                <w:rFonts w:ascii="Helvetica" w:hAnsi="Helvetica"/>
                <w:color w:val="000000"/>
                <w:sz w:val="16"/>
                <w:szCs w:val="16"/>
              </w:rPr>
            </w:pPr>
            <w:r w:rsidRPr="00EF2BF1">
              <w:rPr>
                <w:rFonts w:ascii="Helvetica" w:hAnsi="Helvetica"/>
                <w:color w:val="000000"/>
                <w:sz w:val="16"/>
                <w:szCs w:val="16"/>
              </w:rPr>
              <w:t>f. Explanation of difference:</w:t>
            </w:r>
          </w:p>
          <w:p w:rsidR="00354A58" w:rsidRPr="00EF2BF1" w:rsidRDefault="00BC4702" w:rsidP="00EF2BF1">
            <w:pPr>
              <w:keepLines/>
              <w:numPr>
                <w:ilvl w:val="12"/>
                <w:numId w:val="0"/>
              </w:numPr>
              <w:shd w:val="clear" w:color="auto" w:fill="FFFFFF" w:themeFill="background1"/>
              <w:tabs>
                <w:tab w:val="left" w:pos="240"/>
                <w:tab w:val="right" w:pos="5040"/>
              </w:tabs>
              <w:ind w:left="600" w:hanging="360"/>
              <w:rPr>
                <w:rFonts w:ascii="Helvetica" w:hAnsi="Helvetica"/>
                <w:color w:val="000000"/>
                <w:sz w:val="16"/>
                <w:szCs w:val="16"/>
              </w:rPr>
            </w:pPr>
            <w:r w:rsidRPr="00EF2BF1">
              <w:rPr>
                <w:rFonts w:ascii="Helvetica" w:hAnsi="Helvetica"/>
                <w:color w:val="000000"/>
                <w:sz w:val="16"/>
                <w:szCs w:val="16"/>
              </w:rPr>
              <w:t>1. Program change:</w:t>
            </w:r>
            <w:r w:rsidRPr="00EF2BF1">
              <w:rPr>
                <w:rFonts w:ascii="Helvetica" w:hAnsi="Helvetica"/>
                <w:color w:val="000000"/>
                <w:sz w:val="16"/>
                <w:szCs w:val="16"/>
              </w:rPr>
              <w:tab/>
            </w:r>
            <w:r w:rsidR="008B33CD">
              <w:rPr>
                <w:rFonts w:ascii="Helvetica" w:hAnsi="Helvetica"/>
                <w:color w:val="000000"/>
                <w:sz w:val="16"/>
                <w:szCs w:val="16"/>
              </w:rPr>
              <w:t>+2,448</w:t>
            </w:r>
          </w:p>
          <w:p w:rsidR="00354A58" w:rsidRPr="00D2515B" w:rsidRDefault="00BC4702" w:rsidP="00EF2BF1">
            <w:pPr>
              <w:keepLines/>
              <w:numPr>
                <w:ilvl w:val="12"/>
                <w:numId w:val="0"/>
              </w:numPr>
              <w:shd w:val="clear" w:color="auto" w:fill="FFFFFF" w:themeFill="background1"/>
              <w:tabs>
                <w:tab w:val="left" w:pos="240"/>
                <w:tab w:val="right" w:pos="5040"/>
              </w:tabs>
              <w:spacing w:after="60"/>
              <w:ind w:left="600" w:hanging="360"/>
              <w:rPr>
                <w:rFonts w:ascii="Helvetica" w:hAnsi="Helvetica"/>
                <w:color w:val="000000"/>
                <w:sz w:val="16"/>
              </w:rPr>
            </w:pPr>
            <w:r w:rsidRPr="00EF2BF1">
              <w:rPr>
                <w:rFonts w:ascii="Helvetica" w:hAnsi="Helvetica"/>
                <w:color w:val="000000"/>
                <w:sz w:val="16"/>
                <w:szCs w:val="16"/>
              </w:rPr>
              <w:t>2. Adjustment:</w:t>
            </w:r>
            <w:r w:rsidR="00354A58" w:rsidRPr="00D2515B">
              <w:rPr>
                <w:rFonts w:ascii="Helvetica" w:hAnsi="Helvetica"/>
                <w:color w:val="000000"/>
                <w:sz w:val="16"/>
                <w:szCs w:val="16"/>
              </w:rPr>
              <w:tab/>
            </w:r>
          </w:p>
        </w:tc>
        <w:tc>
          <w:tcPr>
            <w:tcW w:w="5388" w:type="dxa"/>
            <w:tcBorders>
              <w:top w:val="single" w:sz="6" w:space="0" w:color="auto"/>
              <w:left w:val="nil"/>
            </w:tcBorders>
          </w:tcPr>
          <w:p w:rsidR="00354A58" w:rsidRPr="00E1245D" w:rsidRDefault="00BC4702">
            <w:pPr>
              <w:tabs>
                <w:tab w:val="left" w:pos="240"/>
              </w:tabs>
              <w:rPr>
                <w:rFonts w:ascii="Helvetica" w:hAnsi="Helvetica"/>
                <w:color w:val="000000"/>
                <w:sz w:val="14"/>
              </w:rPr>
            </w:pPr>
            <w:r w:rsidRPr="00E1245D">
              <w:rPr>
                <w:rFonts w:ascii="Helvetica" w:hAnsi="Helvetica"/>
                <w:color w:val="000000"/>
                <w:sz w:val="16"/>
              </w:rPr>
              <w:t xml:space="preserve">14. </w:t>
            </w:r>
            <w:r w:rsidRPr="00E1245D">
              <w:rPr>
                <w:rFonts w:ascii="Helvetica" w:hAnsi="Helvetica"/>
                <w:color w:val="000000"/>
                <w:sz w:val="14"/>
              </w:rPr>
              <w:t>Annual reporting and recordkeeping cost burden: (in thousands of dollars)</w:t>
            </w:r>
          </w:p>
          <w:p w:rsidR="00354A58" w:rsidRPr="00E1245D" w:rsidRDefault="00BC4702">
            <w:pPr>
              <w:tabs>
                <w:tab w:val="left" w:pos="240"/>
              </w:tabs>
              <w:rPr>
                <w:rFonts w:ascii="Helvetica" w:hAnsi="Helvetica"/>
                <w:color w:val="000000"/>
                <w:sz w:val="14"/>
              </w:rPr>
            </w:pPr>
            <w:r w:rsidRPr="00E1245D">
              <w:rPr>
                <w:rFonts w:ascii="Helvetica" w:hAnsi="Helvetica"/>
                <w:color w:val="000000"/>
                <w:sz w:val="14"/>
              </w:rPr>
              <w:tab/>
              <w:t>Do not include costs based on the hours in item 13.</w:t>
            </w:r>
          </w:p>
          <w:p w:rsidR="00354A58" w:rsidRPr="00E1245D" w:rsidRDefault="00BC4702">
            <w:pPr>
              <w:tabs>
                <w:tab w:val="left" w:pos="240"/>
                <w:tab w:val="right" w:pos="4800"/>
              </w:tabs>
              <w:ind w:left="120"/>
              <w:rPr>
                <w:rFonts w:ascii="Helvetica" w:hAnsi="Helvetica"/>
                <w:color w:val="000000"/>
                <w:sz w:val="16"/>
                <w:szCs w:val="16"/>
              </w:rPr>
            </w:pPr>
            <w:r w:rsidRPr="00E1245D">
              <w:rPr>
                <w:rFonts w:ascii="Helvetica" w:hAnsi="Helvetica"/>
                <w:color w:val="000000"/>
                <w:sz w:val="16"/>
                <w:szCs w:val="16"/>
              </w:rPr>
              <w:t>a. Total annualized capital/startup costs</w:t>
            </w:r>
            <w:r w:rsidRPr="00E1245D">
              <w:rPr>
                <w:rFonts w:ascii="Helvetica" w:hAnsi="Helvetica"/>
                <w:color w:val="000000"/>
                <w:sz w:val="16"/>
                <w:szCs w:val="16"/>
              </w:rPr>
              <w:tab/>
              <w:t>0</w:t>
            </w:r>
          </w:p>
          <w:p w:rsidR="00354A58" w:rsidRPr="00E1245D" w:rsidRDefault="00BC4702">
            <w:pPr>
              <w:tabs>
                <w:tab w:val="left" w:pos="240"/>
                <w:tab w:val="right" w:pos="4800"/>
              </w:tabs>
              <w:ind w:left="132"/>
              <w:rPr>
                <w:rFonts w:ascii="Helvetica" w:hAnsi="Helvetica"/>
                <w:color w:val="000000"/>
                <w:sz w:val="16"/>
                <w:szCs w:val="16"/>
              </w:rPr>
            </w:pPr>
            <w:r w:rsidRPr="00E1245D">
              <w:rPr>
                <w:rFonts w:ascii="Helvetica" w:hAnsi="Helvetica"/>
                <w:color w:val="000000"/>
                <w:sz w:val="16"/>
                <w:szCs w:val="16"/>
              </w:rPr>
              <w:t>b. Total annual costs (O&amp;M)</w:t>
            </w:r>
            <w:r w:rsidRPr="00E1245D">
              <w:rPr>
                <w:rFonts w:ascii="Helvetica" w:hAnsi="Helvetica"/>
                <w:color w:val="000000"/>
                <w:sz w:val="16"/>
                <w:szCs w:val="16"/>
              </w:rPr>
              <w:tab/>
            </w:r>
            <w:r w:rsidR="00CE5C19" w:rsidRPr="00E1245D">
              <w:rPr>
                <w:rFonts w:ascii="Helvetica" w:hAnsi="Helvetica"/>
                <w:color w:val="000000"/>
                <w:sz w:val="16"/>
                <w:szCs w:val="16"/>
              </w:rPr>
              <w:t>$28,307</w:t>
            </w:r>
          </w:p>
          <w:p w:rsidR="00354A58" w:rsidRPr="00E1245D" w:rsidRDefault="00BC4702">
            <w:pPr>
              <w:tabs>
                <w:tab w:val="left" w:pos="240"/>
                <w:tab w:val="right" w:pos="4800"/>
              </w:tabs>
              <w:ind w:left="132"/>
              <w:rPr>
                <w:rFonts w:ascii="Helvetica" w:hAnsi="Helvetica"/>
                <w:color w:val="000000"/>
                <w:sz w:val="16"/>
                <w:szCs w:val="16"/>
              </w:rPr>
            </w:pPr>
            <w:r w:rsidRPr="00E1245D">
              <w:rPr>
                <w:rFonts w:ascii="Helvetica" w:hAnsi="Helvetica"/>
                <w:color w:val="000000"/>
                <w:sz w:val="16"/>
                <w:szCs w:val="16"/>
              </w:rPr>
              <w:t>c. Total annualized cost requested</w:t>
            </w:r>
            <w:r w:rsidRPr="00E1245D">
              <w:rPr>
                <w:rFonts w:ascii="Helvetica" w:hAnsi="Helvetica"/>
                <w:color w:val="000000"/>
                <w:sz w:val="16"/>
                <w:szCs w:val="16"/>
              </w:rPr>
              <w:tab/>
              <w:t>0</w:t>
            </w:r>
          </w:p>
          <w:p w:rsidR="00354A58" w:rsidRPr="00E1245D" w:rsidRDefault="00BC4702">
            <w:pPr>
              <w:tabs>
                <w:tab w:val="left" w:pos="240"/>
                <w:tab w:val="right" w:pos="4800"/>
              </w:tabs>
              <w:ind w:left="132"/>
              <w:rPr>
                <w:rFonts w:ascii="Helvetica" w:hAnsi="Helvetica"/>
                <w:color w:val="000000"/>
                <w:sz w:val="16"/>
                <w:szCs w:val="16"/>
              </w:rPr>
            </w:pPr>
            <w:r w:rsidRPr="00E1245D">
              <w:rPr>
                <w:rFonts w:ascii="Helvetica" w:hAnsi="Helvetica"/>
                <w:color w:val="000000"/>
                <w:sz w:val="16"/>
                <w:szCs w:val="16"/>
              </w:rPr>
              <w:t>d. Current OMB inventory</w:t>
            </w:r>
            <w:r w:rsidRPr="00E1245D">
              <w:rPr>
                <w:rFonts w:ascii="Helvetica" w:hAnsi="Helvetica"/>
                <w:color w:val="000000"/>
                <w:sz w:val="16"/>
                <w:szCs w:val="16"/>
              </w:rPr>
              <w:tab/>
              <w:t>0</w:t>
            </w:r>
          </w:p>
          <w:p w:rsidR="00354A58" w:rsidRPr="00E1245D" w:rsidRDefault="00BC4702">
            <w:pPr>
              <w:tabs>
                <w:tab w:val="left" w:pos="132"/>
                <w:tab w:val="right" w:pos="4800"/>
              </w:tabs>
              <w:ind w:left="132"/>
              <w:rPr>
                <w:rFonts w:ascii="Helvetica" w:hAnsi="Helvetica"/>
                <w:color w:val="000000"/>
                <w:sz w:val="16"/>
                <w:szCs w:val="16"/>
              </w:rPr>
            </w:pPr>
            <w:r w:rsidRPr="00E1245D">
              <w:rPr>
                <w:rFonts w:ascii="Helvetica" w:hAnsi="Helvetica"/>
                <w:color w:val="000000"/>
                <w:sz w:val="16"/>
                <w:szCs w:val="16"/>
              </w:rPr>
              <w:t>e. Difference</w:t>
            </w:r>
            <w:r w:rsidRPr="00E1245D">
              <w:rPr>
                <w:rFonts w:ascii="Helvetica" w:hAnsi="Helvetica"/>
                <w:color w:val="000000"/>
                <w:sz w:val="16"/>
                <w:szCs w:val="16"/>
              </w:rPr>
              <w:tab/>
            </w:r>
            <w:r w:rsidR="00E1245D">
              <w:rPr>
                <w:rFonts w:ascii="Helvetica" w:hAnsi="Helvetica"/>
                <w:color w:val="000000"/>
                <w:sz w:val="16"/>
                <w:szCs w:val="16"/>
              </w:rPr>
              <w:t>+</w:t>
            </w:r>
            <w:r w:rsidR="00CE5C19" w:rsidRPr="00E1245D">
              <w:rPr>
                <w:rFonts w:ascii="Helvetica" w:hAnsi="Helvetica"/>
                <w:color w:val="000000"/>
                <w:sz w:val="16"/>
                <w:szCs w:val="16"/>
              </w:rPr>
              <w:t>$28,307</w:t>
            </w:r>
          </w:p>
          <w:p w:rsidR="00354A58" w:rsidRPr="00E1245D" w:rsidRDefault="00BC4702">
            <w:pPr>
              <w:tabs>
                <w:tab w:val="left" w:pos="240"/>
                <w:tab w:val="right" w:pos="4800"/>
              </w:tabs>
              <w:ind w:left="132"/>
              <w:rPr>
                <w:rFonts w:ascii="Helvetica" w:hAnsi="Helvetica"/>
                <w:color w:val="000000"/>
                <w:sz w:val="16"/>
                <w:szCs w:val="16"/>
              </w:rPr>
            </w:pPr>
            <w:r w:rsidRPr="00E1245D">
              <w:rPr>
                <w:rFonts w:ascii="Helvetica" w:hAnsi="Helvetica"/>
                <w:color w:val="000000"/>
                <w:sz w:val="16"/>
                <w:szCs w:val="16"/>
              </w:rPr>
              <w:t>f. Explanation of difference:</w:t>
            </w:r>
          </w:p>
          <w:p w:rsidR="00354A58" w:rsidRPr="00E1245D" w:rsidRDefault="00BC4702">
            <w:pPr>
              <w:numPr>
                <w:ilvl w:val="12"/>
                <w:numId w:val="0"/>
              </w:numPr>
              <w:tabs>
                <w:tab w:val="left" w:pos="240"/>
                <w:tab w:val="right" w:pos="4800"/>
              </w:tabs>
              <w:ind w:left="360" w:hanging="108"/>
              <w:rPr>
                <w:rFonts w:ascii="Helvetica" w:hAnsi="Helvetica"/>
                <w:color w:val="000000"/>
                <w:sz w:val="16"/>
                <w:szCs w:val="16"/>
              </w:rPr>
            </w:pPr>
            <w:r w:rsidRPr="00E1245D">
              <w:rPr>
                <w:rFonts w:ascii="Helvetica" w:hAnsi="Helvetica"/>
                <w:color w:val="000000"/>
                <w:sz w:val="16"/>
                <w:szCs w:val="16"/>
              </w:rPr>
              <w:t>1. Program change:</w:t>
            </w:r>
            <w:r w:rsidRPr="00E1245D">
              <w:rPr>
                <w:rFonts w:ascii="Helvetica" w:hAnsi="Helvetica"/>
                <w:color w:val="000000"/>
                <w:sz w:val="16"/>
                <w:szCs w:val="16"/>
              </w:rPr>
              <w:tab/>
            </w:r>
            <w:r w:rsidR="00E1245D">
              <w:rPr>
                <w:rFonts w:ascii="Helvetica" w:hAnsi="Helvetica"/>
                <w:color w:val="000000"/>
                <w:sz w:val="16"/>
                <w:szCs w:val="16"/>
              </w:rPr>
              <w:t>X</w:t>
            </w:r>
          </w:p>
          <w:p w:rsidR="00354A58" w:rsidRPr="00E1245D" w:rsidRDefault="00BC4702">
            <w:pPr>
              <w:numPr>
                <w:ilvl w:val="12"/>
                <w:numId w:val="0"/>
              </w:numPr>
              <w:tabs>
                <w:tab w:val="left" w:pos="240"/>
                <w:tab w:val="right" w:pos="4800"/>
              </w:tabs>
              <w:spacing w:after="60"/>
              <w:ind w:left="360" w:hanging="108"/>
              <w:rPr>
                <w:rFonts w:ascii="Helvetica" w:hAnsi="Helvetica"/>
                <w:color w:val="000000"/>
                <w:sz w:val="16"/>
              </w:rPr>
            </w:pPr>
            <w:r w:rsidRPr="00E1245D">
              <w:rPr>
                <w:rFonts w:ascii="Helvetica" w:hAnsi="Helvetica"/>
                <w:color w:val="000000"/>
                <w:sz w:val="16"/>
                <w:szCs w:val="16"/>
              </w:rPr>
              <w:t>2. Adjustment:</w:t>
            </w:r>
            <w:r w:rsidRPr="00E1245D">
              <w:rPr>
                <w:rFonts w:ascii="Helvetica" w:hAnsi="Helvetica"/>
                <w:color w:val="000000"/>
                <w:sz w:val="16"/>
                <w:szCs w:val="16"/>
              </w:rPr>
              <w:tab/>
            </w:r>
            <w:r w:rsidR="00AE162A" w:rsidRPr="00E1245D">
              <w:rPr>
                <w:rFonts w:ascii="Helvetica" w:hAnsi="Helvetica"/>
                <w:color w:val="000000"/>
                <w:sz w:val="16"/>
                <w:szCs w:val="16"/>
              </w:rPr>
              <w:fldChar w:fldCharType="begin">
                <w:ffData>
                  <w:name w:val="Text16"/>
                  <w:enabled/>
                  <w:calcOnExit w:val="0"/>
                  <w:textInput/>
                </w:ffData>
              </w:fldChar>
            </w:r>
            <w:r w:rsidRPr="00E1245D">
              <w:rPr>
                <w:rFonts w:ascii="Helvetica" w:hAnsi="Helvetica"/>
                <w:color w:val="000000"/>
                <w:sz w:val="16"/>
                <w:szCs w:val="16"/>
              </w:rPr>
              <w:instrText xml:space="preserve"> FORMTEXT </w:instrText>
            </w:r>
            <w:r w:rsidR="00AE162A" w:rsidRPr="00E1245D">
              <w:rPr>
                <w:rFonts w:ascii="Helvetica" w:hAnsi="Helvetica"/>
                <w:color w:val="000000"/>
                <w:sz w:val="16"/>
                <w:szCs w:val="16"/>
              </w:rPr>
            </w:r>
            <w:r w:rsidR="00AE162A" w:rsidRPr="00E1245D">
              <w:rPr>
                <w:rFonts w:ascii="Helvetica" w:hAnsi="Helvetica"/>
                <w:color w:val="000000"/>
                <w:sz w:val="16"/>
                <w:szCs w:val="16"/>
              </w:rPr>
              <w:fldChar w:fldCharType="separate"/>
            </w:r>
            <w:r w:rsidRPr="00E1245D">
              <w:rPr>
                <w:rFonts w:ascii="Helvetica" w:hAnsi="Helvetica"/>
                <w:noProof/>
                <w:color w:val="000000"/>
                <w:sz w:val="16"/>
                <w:szCs w:val="16"/>
              </w:rPr>
              <w:t> </w:t>
            </w:r>
            <w:r w:rsidRPr="00E1245D">
              <w:rPr>
                <w:rFonts w:ascii="Helvetica" w:hAnsi="Helvetica"/>
                <w:noProof/>
                <w:color w:val="000000"/>
                <w:sz w:val="16"/>
                <w:szCs w:val="16"/>
              </w:rPr>
              <w:t> </w:t>
            </w:r>
            <w:r w:rsidRPr="00E1245D">
              <w:rPr>
                <w:rFonts w:ascii="Helvetica" w:hAnsi="Helvetica"/>
                <w:noProof/>
                <w:color w:val="000000"/>
                <w:sz w:val="16"/>
                <w:szCs w:val="16"/>
              </w:rPr>
              <w:t> </w:t>
            </w:r>
            <w:r w:rsidRPr="00E1245D">
              <w:rPr>
                <w:rFonts w:ascii="Helvetica" w:hAnsi="Helvetica"/>
                <w:noProof/>
                <w:color w:val="000000"/>
                <w:sz w:val="16"/>
                <w:szCs w:val="16"/>
              </w:rPr>
              <w:t> </w:t>
            </w:r>
            <w:r w:rsidRPr="00E1245D">
              <w:rPr>
                <w:rFonts w:ascii="Helvetica" w:hAnsi="Helvetica"/>
                <w:noProof/>
                <w:color w:val="000000"/>
                <w:sz w:val="16"/>
                <w:szCs w:val="16"/>
              </w:rPr>
              <w:t> </w:t>
            </w:r>
            <w:r w:rsidR="00AE162A" w:rsidRPr="00E1245D">
              <w:rPr>
                <w:rFonts w:ascii="Helvetica" w:hAnsi="Helvetica"/>
                <w:color w:val="000000"/>
                <w:sz w:val="16"/>
                <w:szCs w:val="16"/>
              </w:rPr>
              <w:fldChar w:fldCharType="end"/>
            </w:r>
          </w:p>
        </w:tc>
      </w:tr>
      <w:tr w:rsidR="00354A58">
        <w:trPr>
          <w:trHeight w:val="1474"/>
        </w:trPr>
        <w:tc>
          <w:tcPr>
            <w:tcW w:w="5628" w:type="dxa"/>
            <w:gridSpan w:val="2"/>
            <w:tcBorders>
              <w:top w:val="single" w:sz="6" w:space="0" w:color="auto"/>
              <w:right w:val="single" w:sz="6" w:space="0" w:color="auto"/>
            </w:tcBorders>
          </w:tcPr>
          <w:p w:rsidR="00354A58" w:rsidRDefault="00354A58">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a.</w:t>
            </w:r>
            <w:r>
              <w:rPr>
                <w:rFonts w:ascii="Helvetica" w:hAnsi="Helvetica"/>
                <w:b/>
                <w:color w:val="000000"/>
              </w:rPr>
              <w:t xml:space="preserve">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rsidR="00354A58" w:rsidRDefault="00354A58">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Pr>
                <w:rFonts w:ascii="Helvetica" w:hAnsi="Helvetica"/>
                <w:b/>
                <w:color w:val="000000"/>
              </w:rPr>
              <w:t xml:space="preserve">  </w:t>
            </w:r>
            <w:r>
              <w:rPr>
                <w:rFonts w:ascii="Helvetica" w:hAnsi="Helvetica"/>
                <w:color w:val="000000"/>
                <w:sz w:val="16"/>
              </w:rPr>
              <w:t>Research</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AE162A">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E162A">
              <w:rPr>
                <w:rFonts w:ascii="Helvetica" w:hAnsi="Helvetica"/>
                <w:b/>
                <w:color w:val="000000"/>
              </w:rPr>
            </w:r>
            <w:r w:rsidR="00AE162A">
              <w:rPr>
                <w:rFonts w:ascii="Helvetica" w:hAnsi="Helvetica"/>
                <w:b/>
                <w:color w:val="000000"/>
              </w:rPr>
              <w:fldChar w:fldCharType="separate"/>
            </w:r>
            <w:r>
              <w:rPr>
                <w:rFonts w:ascii="Helvetica" w:hAnsi="Helvetica"/>
                <w:b/>
                <w:noProof/>
                <w:color w:val="000000"/>
              </w:rPr>
              <w:t> </w:t>
            </w:r>
            <w:r w:rsidR="00AE162A">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rPr>
              <w:t xml:space="preserve">P  </w:t>
            </w:r>
            <w:r w:rsidR="00437C99">
              <w:rPr>
                <w:rFonts w:ascii="Helvetica" w:hAnsi="Helvetica"/>
                <w:color w:val="000000"/>
                <w:sz w:val="16"/>
              </w:rPr>
              <w:t>Reg</w:t>
            </w:r>
            <w:r>
              <w:rPr>
                <w:rFonts w:ascii="Helvetica" w:hAnsi="Helvetica"/>
                <w:color w:val="000000"/>
                <w:sz w:val="16"/>
              </w:rPr>
              <w:t>ulatory or compliance</w:t>
            </w:r>
          </w:p>
          <w:p w:rsidR="00354A58" w:rsidRDefault="00354A58">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AE162A">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E162A">
              <w:rPr>
                <w:rFonts w:ascii="Helvetica" w:hAnsi="Helvetica"/>
                <w:b/>
                <w:color w:val="000000"/>
              </w:rPr>
            </w:r>
            <w:r w:rsidR="00AE162A">
              <w:rPr>
                <w:rFonts w:ascii="Helvetica" w:hAnsi="Helvetica"/>
                <w:b/>
                <w:color w:val="000000"/>
              </w:rPr>
              <w:fldChar w:fldCharType="separate"/>
            </w:r>
            <w:r>
              <w:rPr>
                <w:rFonts w:ascii="Helvetica" w:hAnsi="Helvetica"/>
                <w:b/>
                <w:noProof/>
                <w:color w:val="000000"/>
              </w:rPr>
              <w:t> </w:t>
            </w:r>
            <w:r w:rsidR="00AE162A">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354A58" w:rsidRDefault="00354A58">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354A58" w:rsidRDefault="00354A58">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AE162A">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354A58" w:rsidRDefault="00354A58">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AE162A">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437C99">
              <w:rPr>
                <w:rFonts w:ascii="Helvetica" w:hAnsi="Helvetica"/>
                <w:b/>
                <w:color w:val="000000"/>
                <w:sz w:val="18"/>
              </w:rPr>
              <w:fldChar w:fldCharType="begin">
                <w:ffData>
                  <w:name w:val=""/>
                  <w:enabled/>
                  <w:calcOnExit w:val="0"/>
                  <w:checkBox>
                    <w:sizeAuto/>
                    <w:default w:val="1"/>
                  </w:checkBox>
                </w:ffData>
              </w:fldChar>
            </w:r>
            <w:r w:rsidR="00437C99">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sidR="00437C99">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AE162A">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437C99">
              <w:rPr>
                <w:rFonts w:ascii="Helvetica" w:hAnsi="Helvetica"/>
                <w:b/>
                <w:color w:val="000000"/>
                <w:sz w:val="18"/>
              </w:rPr>
              <w:fldChar w:fldCharType="begin">
                <w:ffData>
                  <w:name w:val="Check10"/>
                  <w:enabled/>
                  <w:calcOnExit w:val="0"/>
                  <w:checkBox>
                    <w:sizeAuto/>
                    <w:default w:val="0"/>
                  </w:checkBox>
                </w:ffData>
              </w:fldChar>
            </w:r>
            <w:r w:rsidR="00437C99">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sidR="00437C99">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437C99">
              <w:rPr>
                <w:rFonts w:ascii="Helvetica" w:hAnsi="Helvetica"/>
                <w:b/>
                <w:color w:val="000000"/>
                <w:sz w:val="18"/>
              </w:rPr>
              <w:fldChar w:fldCharType="begin">
                <w:ffData>
                  <w:name w:val=""/>
                  <w:enabled/>
                  <w:calcOnExit w:val="0"/>
                  <w:checkBox>
                    <w:sizeAuto/>
                    <w:default w:val="0"/>
                  </w:checkBox>
                </w:ffData>
              </w:fldChar>
            </w:r>
            <w:r w:rsidR="00437C99">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sidR="00437C99">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354A58" w:rsidRDefault="00354A58" w:rsidP="007D72DC">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sidR="00437C99">
              <w:rPr>
                <w:rFonts w:ascii="Helvetica" w:hAnsi="Helvetica"/>
                <w:color w:val="000000"/>
                <w:sz w:val="16"/>
              </w:rPr>
              <w:t>Biannually</w:t>
            </w:r>
            <w:r>
              <w:rPr>
                <w:rFonts w:ascii="Helvetica" w:hAnsi="Helvetica"/>
                <w:color w:val="000000"/>
                <w:sz w:val="16"/>
              </w:rPr>
              <w:tab/>
              <w:t xml:space="preserve">8. </w:t>
            </w:r>
            <w:r w:rsidR="00AE162A">
              <w:rPr>
                <w:rFonts w:ascii="Helvetica" w:hAnsi="Helvetica"/>
                <w:b/>
                <w:color w:val="000000"/>
                <w:sz w:val="18"/>
              </w:rPr>
              <w:fldChar w:fldCharType="begin">
                <w:ffData>
                  <w:name w:val=""/>
                  <w:enabled/>
                  <w:calcOnExit w:val="0"/>
                  <w:checkBox>
                    <w:sizeAuto/>
                    <w:default w:val="0"/>
                  </w:checkBox>
                </w:ffData>
              </w:fldChar>
            </w:r>
            <w:r w:rsidR="00417A35">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p>
        </w:tc>
      </w:tr>
      <w:tr w:rsidR="00354A58">
        <w:tc>
          <w:tcPr>
            <w:tcW w:w="4908" w:type="dxa"/>
            <w:tcBorders>
              <w:top w:val="single" w:sz="6" w:space="0" w:color="auto"/>
              <w:bottom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354A58" w:rsidRDefault="00354A58">
            <w:pPr>
              <w:keepLines/>
              <w:ind w:left="240"/>
              <w:rPr>
                <w:rFonts w:ascii="Helvetica" w:hAnsi="Helvetica"/>
                <w:color w:val="000000"/>
                <w:sz w:val="16"/>
              </w:rPr>
            </w:pPr>
            <w:r>
              <w:rPr>
                <w:rFonts w:ascii="Helvetica" w:hAnsi="Helvetica"/>
                <w:color w:val="000000"/>
                <w:sz w:val="16"/>
              </w:rPr>
              <w:t>Does this information collection employ statistical methods?</w:t>
            </w:r>
          </w:p>
          <w:p w:rsidR="00354A58" w:rsidRDefault="00AE162A">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sidR="00A71597">
              <w:rPr>
                <w:rFonts w:ascii="Helvetica" w:hAnsi="Helvetica"/>
                <w:b/>
                <w:color w:val="000000"/>
                <w:sz w:val="18"/>
              </w:rPr>
            </w:r>
            <w:r w:rsidR="00A71597">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Default="00354A58">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354A58" w:rsidRPr="00D2515B" w:rsidRDefault="00BC4702">
            <w:pPr>
              <w:tabs>
                <w:tab w:val="left" w:pos="252"/>
              </w:tabs>
              <w:ind w:left="252" w:right="-120" w:hanging="240"/>
              <w:rPr>
                <w:rFonts w:ascii="Helvetica" w:hAnsi="Helvetica"/>
                <w:color w:val="000000"/>
                <w:sz w:val="16"/>
              </w:rPr>
            </w:pPr>
            <w:r w:rsidRPr="00D2515B">
              <w:rPr>
                <w:rFonts w:ascii="Helvetica" w:hAnsi="Helvetica"/>
                <w:color w:val="000000"/>
                <w:sz w:val="16"/>
              </w:rPr>
              <w:t xml:space="preserve">18. </w:t>
            </w:r>
            <w:r w:rsidRPr="00D2515B">
              <w:rPr>
                <w:rFonts w:ascii="Helvetica" w:hAnsi="Helvetica"/>
                <w:color w:val="000000"/>
                <w:sz w:val="14"/>
              </w:rPr>
              <w:t>Agency contact: (person who can best answer questions regarding the content of this submission)</w:t>
            </w:r>
            <w:r w:rsidRPr="00D2515B">
              <w:rPr>
                <w:rFonts w:ascii="Helvetica" w:hAnsi="Helvetica"/>
                <w:color w:val="000000"/>
                <w:sz w:val="16"/>
              </w:rPr>
              <w:t xml:space="preserve"> </w:t>
            </w:r>
          </w:p>
          <w:p w:rsidR="00354A58" w:rsidRPr="00D2515B" w:rsidRDefault="00BC4702">
            <w:pPr>
              <w:ind w:left="252"/>
              <w:rPr>
                <w:rFonts w:ascii="Helvetica" w:hAnsi="Helvetica"/>
                <w:color w:val="000000"/>
                <w:sz w:val="16"/>
              </w:rPr>
            </w:pPr>
            <w:r w:rsidRPr="00D2515B">
              <w:rPr>
                <w:rFonts w:ascii="Helvetica" w:hAnsi="Helvetica"/>
                <w:color w:val="000000"/>
                <w:sz w:val="16"/>
              </w:rPr>
              <w:t>Name:</w:t>
            </w:r>
            <w:r w:rsidR="008A0F6D" w:rsidRPr="00D2515B">
              <w:rPr>
                <w:rFonts w:ascii="Helvetica" w:hAnsi="Helvetica"/>
                <w:color w:val="000000"/>
                <w:sz w:val="16"/>
              </w:rPr>
              <w:t xml:space="preserve">  </w:t>
            </w:r>
            <w:r w:rsidRPr="00D2515B">
              <w:rPr>
                <w:rFonts w:ascii="Helvetica" w:hAnsi="Helvetica"/>
                <w:color w:val="000000"/>
                <w:sz w:val="16"/>
              </w:rPr>
              <w:t xml:space="preserve"> </w:t>
            </w:r>
            <w:r w:rsidR="008A0F6D" w:rsidRPr="00D2515B">
              <w:rPr>
                <w:rFonts w:ascii="Helvetica" w:hAnsi="Helvetica"/>
                <w:color w:val="000000"/>
                <w:sz w:val="16"/>
              </w:rPr>
              <w:t xml:space="preserve"> </w:t>
            </w:r>
            <w:r w:rsidR="00C6635E">
              <w:rPr>
                <w:rFonts w:ascii="Helvetica" w:hAnsi="Helvetica"/>
                <w:color w:val="000000"/>
                <w:sz w:val="16"/>
              </w:rPr>
              <w:t>Stanley Gimont</w:t>
            </w:r>
            <w:r w:rsidR="00D02A55">
              <w:rPr>
                <w:rFonts w:ascii="Helvetica" w:hAnsi="Helvetica"/>
                <w:color w:val="000000"/>
                <w:sz w:val="16"/>
              </w:rPr>
              <w:t>, Director, Office of Block Grant Assistance</w:t>
            </w:r>
          </w:p>
          <w:p w:rsidR="00354A58" w:rsidRDefault="00BC4702">
            <w:pPr>
              <w:ind w:left="252"/>
              <w:rPr>
                <w:rFonts w:ascii="Helvetica" w:hAnsi="Helvetica"/>
                <w:color w:val="000000"/>
                <w:sz w:val="16"/>
              </w:rPr>
            </w:pPr>
            <w:r w:rsidRPr="00D2515B">
              <w:rPr>
                <w:rFonts w:ascii="Helvetica" w:hAnsi="Helvetica"/>
                <w:color w:val="000000"/>
                <w:sz w:val="16"/>
              </w:rPr>
              <w:t>Phone:</w:t>
            </w:r>
            <w:r w:rsidR="00354A58">
              <w:rPr>
                <w:rFonts w:ascii="Helvetica" w:hAnsi="Helvetica"/>
                <w:color w:val="000000"/>
                <w:sz w:val="16"/>
              </w:rPr>
              <w:t xml:space="preserve"> </w:t>
            </w:r>
            <w:r w:rsidR="00D64A55">
              <w:rPr>
                <w:rFonts w:ascii="Helvetica" w:hAnsi="Helvetica"/>
                <w:color w:val="000000"/>
                <w:sz w:val="16"/>
              </w:rPr>
              <w:t xml:space="preserve">  </w:t>
            </w:r>
            <w:r w:rsidR="00FE3243">
              <w:rPr>
                <w:rFonts w:ascii="Helvetica" w:hAnsi="Helvetica"/>
                <w:color w:val="000000"/>
                <w:sz w:val="16"/>
              </w:rPr>
              <w:t>(202</w:t>
            </w:r>
            <w:r w:rsidR="00C6635E" w:rsidRPr="00C6635E">
              <w:rPr>
                <w:rFonts w:ascii="Helvetica" w:hAnsi="Helvetica"/>
                <w:color w:val="000000"/>
                <w:sz w:val="16"/>
              </w:rPr>
              <w:t>) 708-3587</w:t>
            </w:r>
          </w:p>
          <w:p w:rsidR="00354A58" w:rsidRDefault="00354A58">
            <w:pPr>
              <w:tabs>
                <w:tab w:val="left" w:pos="240"/>
              </w:tabs>
              <w:rPr>
                <w:rFonts w:ascii="Helvetica" w:hAnsi="Helvetica"/>
                <w:color w:val="000000"/>
                <w:sz w:val="16"/>
              </w:rPr>
            </w:pPr>
          </w:p>
        </w:tc>
      </w:tr>
    </w:tbl>
    <w:p w:rsidR="00354A58" w:rsidRDefault="00354A58">
      <w:pPr>
        <w:tabs>
          <w:tab w:val="left" w:pos="240"/>
        </w:tabs>
        <w:rPr>
          <w:rFonts w:ascii="Helvetica" w:hAnsi="Helvetica"/>
          <w:color w:val="000000"/>
          <w:sz w:val="16"/>
        </w:rPr>
      </w:pPr>
    </w:p>
    <w:p w:rsidR="00354A58" w:rsidRDefault="00354A58">
      <w:pPr>
        <w:pBdr>
          <w:top w:val="single" w:sz="6" w:space="1" w:color="auto"/>
        </w:pBdr>
        <w:tabs>
          <w:tab w:val="left" w:pos="240"/>
        </w:tabs>
        <w:jc w:val="center"/>
        <w:rPr>
          <w:rFonts w:ascii="Helvetica" w:hAnsi="Helvetica"/>
          <w:sz w:val="16"/>
        </w:rPr>
        <w:sectPr w:rsidR="00354A58">
          <w:footerReference w:type="default" r:id="rId9"/>
          <w:pgSz w:w="12240" w:h="15840"/>
          <w:pgMar w:top="480" w:right="600" w:bottom="480" w:left="720" w:header="480" w:footer="480" w:gutter="0"/>
          <w:cols w:space="480" w:equalWidth="0">
            <w:col w:w="10920"/>
          </w:cols>
        </w:sectPr>
      </w:pPr>
    </w:p>
    <w:p w:rsidR="00354A58" w:rsidRDefault="00354A58">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354A58" w:rsidRDefault="00354A58">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354A58" w:rsidRDefault="00354A58">
      <w:pPr>
        <w:tabs>
          <w:tab w:val="left" w:pos="240"/>
        </w:tabs>
        <w:spacing w:line="280" w:lineRule="exact"/>
        <w:rPr>
          <w:sz w:val="22"/>
        </w:rPr>
      </w:pPr>
      <w:r>
        <w:rPr>
          <w:b/>
          <w:sz w:val="22"/>
        </w:rPr>
        <w:t>Note:</w:t>
      </w:r>
      <w:r>
        <w:rPr>
          <w:sz w:val="22"/>
        </w:rPr>
        <w:t xml:space="preserve"> The text of 5 CFR 1320.9, and the related p</w:t>
      </w:r>
      <w:r w:rsidR="00DC4B6D">
        <w:rPr>
          <w:sz w:val="22"/>
        </w:rPr>
        <w:t>rovisions of 5 CFR 1320/8(b</w:t>
      </w:r>
      <w:proofErr w:type="gramStart"/>
      <w:r w:rsidR="00DC4B6D">
        <w:rPr>
          <w:sz w:val="22"/>
        </w:rPr>
        <w:t>)(</w:t>
      </w:r>
      <w:proofErr w:type="gramEnd"/>
      <w:r w:rsidR="00DC4B6D">
        <w:rPr>
          <w:sz w:val="22"/>
        </w:rPr>
        <w:t>3)</w:t>
      </w:r>
      <w:r>
        <w:rPr>
          <w:sz w:val="22"/>
        </w:rPr>
        <w:t xml:space="preserve"> appear at the end of the instructions.  The certification is to be made with reference to those regulatory provisions as set forth in the instructions.</w:t>
      </w:r>
    </w:p>
    <w:p w:rsidR="00354A58" w:rsidRDefault="00354A58">
      <w:pPr>
        <w:tabs>
          <w:tab w:val="left" w:pos="240"/>
        </w:tabs>
        <w:spacing w:line="280" w:lineRule="exact"/>
        <w:rPr>
          <w:sz w:val="22"/>
        </w:rPr>
      </w:pPr>
    </w:p>
    <w:p w:rsidR="00354A58" w:rsidRDefault="00354A58">
      <w:pPr>
        <w:tabs>
          <w:tab w:val="left" w:pos="240"/>
        </w:tabs>
        <w:spacing w:line="280" w:lineRule="exact"/>
        <w:rPr>
          <w:sz w:val="22"/>
        </w:rPr>
      </w:pPr>
      <w:r>
        <w:rPr>
          <w:sz w:val="22"/>
        </w:rPr>
        <w:t>The following is a summary of the topics, regarding the proposed collections of information that the certification covers:</w:t>
      </w:r>
    </w:p>
    <w:p w:rsidR="00354A58" w:rsidRDefault="00354A58">
      <w:pPr>
        <w:numPr>
          <w:ilvl w:val="0"/>
          <w:numId w:val="3"/>
        </w:numPr>
        <w:tabs>
          <w:tab w:val="left" w:pos="720"/>
        </w:tabs>
        <w:spacing w:line="280" w:lineRule="exact"/>
        <w:rPr>
          <w:sz w:val="22"/>
        </w:rPr>
      </w:pPr>
      <w:r>
        <w:rPr>
          <w:sz w:val="22"/>
        </w:rPr>
        <w:t>It is necessary for the proper performance of agency functions;</w:t>
      </w:r>
    </w:p>
    <w:p w:rsidR="00354A58" w:rsidRDefault="00354A58">
      <w:pPr>
        <w:numPr>
          <w:ilvl w:val="0"/>
          <w:numId w:val="3"/>
        </w:numPr>
        <w:tabs>
          <w:tab w:val="left" w:pos="720"/>
        </w:tabs>
        <w:spacing w:line="280" w:lineRule="exact"/>
        <w:rPr>
          <w:sz w:val="22"/>
        </w:rPr>
      </w:pPr>
      <w:r>
        <w:rPr>
          <w:sz w:val="22"/>
        </w:rPr>
        <w:t>It avoids unnecessary duplication;</w:t>
      </w:r>
    </w:p>
    <w:p w:rsidR="00354A58" w:rsidRDefault="00354A58">
      <w:pPr>
        <w:numPr>
          <w:ilvl w:val="0"/>
          <w:numId w:val="3"/>
        </w:numPr>
        <w:tabs>
          <w:tab w:val="left" w:pos="720"/>
        </w:tabs>
        <w:spacing w:line="280" w:lineRule="exact"/>
        <w:rPr>
          <w:sz w:val="22"/>
        </w:rPr>
      </w:pPr>
      <w:r>
        <w:rPr>
          <w:sz w:val="22"/>
        </w:rPr>
        <w:t>It reduces burden on small entities;</w:t>
      </w:r>
    </w:p>
    <w:p w:rsidR="00354A58" w:rsidRDefault="00354A58">
      <w:pPr>
        <w:numPr>
          <w:ilvl w:val="0"/>
          <w:numId w:val="3"/>
        </w:numPr>
        <w:tabs>
          <w:tab w:val="left" w:pos="720"/>
        </w:tabs>
        <w:spacing w:line="280" w:lineRule="exact"/>
        <w:rPr>
          <w:sz w:val="22"/>
        </w:rPr>
      </w:pPr>
      <w:r>
        <w:rPr>
          <w:sz w:val="22"/>
        </w:rPr>
        <w:t>It uses plain, coherent, and unambiguous terminology that is understandable to respondents;</w:t>
      </w:r>
    </w:p>
    <w:p w:rsidR="00354A58" w:rsidRDefault="00354A58">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354A58" w:rsidRDefault="00354A58">
      <w:pPr>
        <w:numPr>
          <w:ilvl w:val="0"/>
          <w:numId w:val="3"/>
        </w:numPr>
        <w:tabs>
          <w:tab w:val="left" w:pos="720"/>
        </w:tabs>
        <w:spacing w:line="280" w:lineRule="exact"/>
        <w:rPr>
          <w:sz w:val="22"/>
        </w:rPr>
      </w:pPr>
      <w:r>
        <w:rPr>
          <w:sz w:val="22"/>
        </w:rPr>
        <w:t>It indicates the retention periods for recordkeeping requirements;</w:t>
      </w:r>
    </w:p>
    <w:p w:rsidR="00354A58" w:rsidRDefault="00354A58">
      <w:pPr>
        <w:numPr>
          <w:ilvl w:val="0"/>
          <w:numId w:val="3"/>
        </w:numPr>
        <w:tabs>
          <w:tab w:val="left" w:pos="720"/>
        </w:tabs>
        <w:spacing w:line="280" w:lineRule="exact"/>
        <w:rPr>
          <w:sz w:val="22"/>
        </w:rPr>
      </w:pPr>
      <w:r>
        <w:rPr>
          <w:sz w:val="22"/>
        </w:rPr>
        <w:t>It informs respondents of the information called for under 5 CFR 1320.8(b)(3):</w:t>
      </w:r>
    </w:p>
    <w:p w:rsidR="00354A58" w:rsidRDefault="00354A58">
      <w:pPr>
        <w:numPr>
          <w:ilvl w:val="0"/>
          <w:numId w:val="4"/>
        </w:numPr>
        <w:tabs>
          <w:tab w:val="left" w:pos="720"/>
        </w:tabs>
        <w:spacing w:line="280" w:lineRule="exact"/>
        <w:rPr>
          <w:sz w:val="22"/>
        </w:rPr>
      </w:pPr>
      <w:r>
        <w:rPr>
          <w:sz w:val="22"/>
        </w:rPr>
        <w:t>Why the information is being collected;</w:t>
      </w:r>
    </w:p>
    <w:p w:rsidR="00354A58" w:rsidRDefault="00354A58">
      <w:pPr>
        <w:numPr>
          <w:ilvl w:val="0"/>
          <w:numId w:val="4"/>
        </w:numPr>
        <w:tabs>
          <w:tab w:val="left" w:pos="720"/>
        </w:tabs>
        <w:spacing w:line="280" w:lineRule="exact"/>
        <w:rPr>
          <w:sz w:val="22"/>
        </w:rPr>
      </w:pPr>
      <w:r>
        <w:rPr>
          <w:sz w:val="22"/>
        </w:rPr>
        <w:t>Use of the information;</w:t>
      </w:r>
    </w:p>
    <w:p w:rsidR="00354A58" w:rsidRDefault="00354A58">
      <w:pPr>
        <w:numPr>
          <w:ilvl w:val="0"/>
          <w:numId w:val="4"/>
        </w:numPr>
        <w:tabs>
          <w:tab w:val="left" w:pos="720"/>
        </w:tabs>
        <w:spacing w:line="280" w:lineRule="exact"/>
        <w:rPr>
          <w:sz w:val="22"/>
        </w:rPr>
      </w:pPr>
      <w:r>
        <w:rPr>
          <w:sz w:val="22"/>
        </w:rPr>
        <w:t>Burden estimate;</w:t>
      </w:r>
    </w:p>
    <w:p w:rsidR="00354A58" w:rsidRDefault="00354A58">
      <w:pPr>
        <w:numPr>
          <w:ilvl w:val="0"/>
          <w:numId w:val="4"/>
        </w:numPr>
        <w:tabs>
          <w:tab w:val="left" w:pos="720"/>
        </w:tabs>
        <w:spacing w:line="280" w:lineRule="exact"/>
        <w:rPr>
          <w:sz w:val="22"/>
        </w:rPr>
      </w:pPr>
      <w:r>
        <w:rPr>
          <w:sz w:val="22"/>
        </w:rPr>
        <w:t>Nature of response (voluntary, required for a benefit, or mandatory);</w:t>
      </w:r>
    </w:p>
    <w:p w:rsidR="00354A58" w:rsidRDefault="00354A58">
      <w:pPr>
        <w:numPr>
          <w:ilvl w:val="0"/>
          <w:numId w:val="4"/>
        </w:numPr>
        <w:tabs>
          <w:tab w:val="left" w:pos="720"/>
        </w:tabs>
        <w:spacing w:line="280" w:lineRule="exact"/>
        <w:rPr>
          <w:sz w:val="22"/>
        </w:rPr>
      </w:pPr>
      <w:r>
        <w:rPr>
          <w:sz w:val="22"/>
        </w:rPr>
        <w:t>Nature and extent of confidentiality; and</w:t>
      </w:r>
    </w:p>
    <w:p w:rsidR="00354A58" w:rsidRDefault="00354A58">
      <w:pPr>
        <w:numPr>
          <w:ilvl w:val="0"/>
          <w:numId w:val="4"/>
        </w:numPr>
        <w:tabs>
          <w:tab w:val="left" w:pos="720"/>
        </w:tabs>
        <w:spacing w:line="280" w:lineRule="exact"/>
        <w:rPr>
          <w:sz w:val="22"/>
        </w:rPr>
      </w:pPr>
      <w:r>
        <w:rPr>
          <w:sz w:val="22"/>
        </w:rPr>
        <w:t>Need to display currently valid OMB control number;</w:t>
      </w:r>
    </w:p>
    <w:p w:rsidR="00354A58" w:rsidRDefault="00354A58">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354A58" w:rsidRDefault="00354A58">
      <w:pPr>
        <w:numPr>
          <w:ilvl w:val="0"/>
          <w:numId w:val="6"/>
        </w:numPr>
        <w:tabs>
          <w:tab w:val="left" w:pos="720"/>
        </w:tabs>
        <w:spacing w:line="280" w:lineRule="exact"/>
        <w:rPr>
          <w:sz w:val="22"/>
        </w:rPr>
      </w:pPr>
      <w:r>
        <w:rPr>
          <w:sz w:val="22"/>
        </w:rPr>
        <w:t>It uses effective and efficient statistical survey methodology; and</w:t>
      </w:r>
    </w:p>
    <w:p w:rsidR="00354A58" w:rsidRDefault="00354A58">
      <w:pPr>
        <w:numPr>
          <w:ilvl w:val="0"/>
          <w:numId w:val="6"/>
        </w:numPr>
        <w:tabs>
          <w:tab w:val="left" w:pos="720"/>
        </w:tabs>
        <w:spacing w:line="280" w:lineRule="exact"/>
        <w:rPr>
          <w:sz w:val="22"/>
        </w:rPr>
      </w:pPr>
      <w:r>
        <w:rPr>
          <w:sz w:val="22"/>
        </w:rPr>
        <w:t>It makes appropriate use of information technology.</w:t>
      </w:r>
    </w:p>
    <w:p w:rsidR="00354A58" w:rsidRDefault="00354A58">
      <w:pPr>
        <w:tabs>
          <w:tab w:val="left" w:pos="600"/>
        </w:tabs>
        <w:spacing w:line="280" w:lineRule="exact"/>
        <w:rPr>
          <w:sz w:val="22"/>
        </w:rPr>
      </w:pPr>
    </w:p>
    <w:p w:rsidR="00354A58" w:rsidRDefault="00354A58">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354A58" w:rsidRDefault="00AE162A">
      <w:pPr>
        <w:tabs>
          <w:tab w:val="left" w:pos="240"/>
        </w:tabs>
        <w:ind w:left="240"/>
      </w:pPr>
      <w:r>
        <w:fldChar w:fldCharType="begin">
          <w:ffData>
            <w:name w:val="Text20"/>
            <w:enabled/>
            <w:calcOnExit w:val="0"/>
            <w:textInput/>
          </w:ffData>
        </w:fldChar>
      </w:r>
      <w:bookmarkStart w:id="3" w:name="Text20"/>
      <w:r w:rsidR="00354A58">
        <w:instrText xml:space="preserve"> FORMTEXT </w:instrText>
      </w:r>
      <w:r>
        <w:fldChar w:fldCharType="separate"/>
      </w:r>
      <w:r w:rsidR="00354A58">
        <w:rPr>
          <w:noProof/>
        </w:rPr>
        <w:t> </w:t>
      </w:r>
      <w:r w:rsidR="00354A58">
        <w:rPr>
          <w:noProof/>
        </w:rPr>
        <w:t> </w:t>
      </w:r>
      <w:r w:rsidR="00354A58">
        <w:rPr>
          <w:noProof/>
        </w:rPr>
        <w:t> </w:t>
      </w:r>
      <w:r w:rsidR="00354A58">
        <w:rPr>
          <w:noProof/>
        </w:rPr>
        <w:t> </w:t>
      </w:r>
      <w:r w:rsidR="00354A58">
        <w:rPr>
          <w:noProof/>
        </w:rPr>
        <w:t> </w:t>
      </w:r>
      <w:r>
        <w:fldChar w:fldCharType="end"/>
      </w:r>
      <w:bookmarkEnd w:id="3"/>
    </w:p>
    <w:p w:rsidR="00354A58" w:rsidRDefault="00354A58">
      <w:pPr>
        <w:tabs>
          <w:tab w:val="left" w:pos="240"/>
        </w:tabs>
      </w:pPr>
    </w:p>
    <w:tbl>
      <w:tblPr>
        <w:tblW w:w="0" w:type="auto"/>
        <w:tblLayout w:type="fixed"/>
        <w:tblLook w:val="0000" w:firstRow="0" w:lastRow="0" w:firstColumn="0" w:lastColumn="0" w:noHBand="0" w:noVBand="0"/>
      </w:tblPr>
      <w:tblGrid>
        <w:gridCol w:w="8388"/>
        <w:gridCol w:w="2628"/>
      </w:tblGrid>
      <w:tr w:rsidR="00354A58">
        <w:tc>
          <w:tcPr>
            <w:tcW w:w="8388" w:type="dxa"/>
            <w:tcBorders>
              <w:top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Signature of Program Official:</w:t>
            </w: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r>
              <w:rPr>
                <w:rFonts w:ascii="Helvetica" w:hAnsi="Helvetica"/>
                <w:sz w:val="16"/>
              </w:rPr>
              <w:t>X</w:t>
            </w:r>
          </w:p>
          <w:p w:rsidR="00354A58" w:rsidRDefault="00D02A55">
            <w:pPr>
              <w:tabs>
                <w:tab w:val="left" w:pos="240"/>
              </w:tabs>
              <w:rPr>
                <w:rFonts w:ascii="Helvetica" w:hAnsi="Helvetica"/>
                <w:sz w:val="16"/>
              </w:rPr>
            </w:pPr>
            <w:r>
              <w:rPr>
                <w:rFonts w:ascii="Helvetica" w:hAnsi="Helvetica"/>
                <w:sz w:val="16"/>
              </w:rPr>
              <w:t>Stanley Gimont, Director, Office of Block Grant Assistance</w:t>
            </w:r>
          </w:p>
        </w:tc>
        <w:tc>
          <w:tcPr>
            <w:tcW w:w="2628" w:type="dxa"/>
            <w:tcBorders>
              <w:top w:val="single" w:sz="6" w:space="0" w:color="auto"/>
              <w:left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Date:</w:t>
            </w:r>
          </w:p>
        </w:tc>
      </w:tr>
    </w:tbl>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354A58">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pPr>
      <w:r>
        <w:rPr>
          <w:rFonts w:ascii="Helvetica" w:hAnsi="Helvetica"/>
          <w:sz w:val="16"/>
        </w:rPr>
        <w:br w:type="page"/>
      </w:r>
    </w:p>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354A58" w:rsidRDefault="00354A58">
      <w:pPr>
        <w:rPr>
          <w:b/>
        </w:rPr>
      </w:pPr>
    </w:p>
    <w:p w:rsidR="00354A58" w:rsidRDefault="008B33CD" w:rsidP="008B33CD">
      <w:pPr>
        <w:jc w:val="center"/>
        <w:rPr>
          <w:b/>
          <w:sz w:val="22"/>
        </w:rPr>
      </w:pPr>
      <w:r w:rsidRPr="008B33CD">
        <w:rPr>
          <w:b/>
          <w:sz w:val="22"/>
        </w:rPr>
        <w:t xml:space="preserve">CDBG – Disaster Recovery 2-year Expenditure Deadline </w:t>
      </w:r>
      <w:r w:rsidR="00220185">
        <w:rPr>
          <w:b/>
          <w:sz w:val="22"/>
        </w:rPr>
        <w:t>Extension</w:t>
      </w:r>
      <w:r w:rsidRPr="008B33CD">
        <w:rPr>
          <w:b/>
          <w:sz w:val="22"/>
        </w:rPr>
        <w:t xml:space="preserve"> Request under P.L. 113-2</w:t>
      </w:r>
    </w:p>
    <w:p w:rsidR="008B33CD" w:rsidRDefault="008B33CD" w:rsidP="008B33CD">
      <w:pPr>
        <w:jc w:val="center"/>
        <w:rPr>
          <w:b/>
          <w:sz w:val="22"/>
        </w:rPr>
      </w:pPr>
    </w:p>
    <w:p w:rsidR="00354A58" w:rsidRDefault="00354A58">
      <w:pPr>
        <w:pStyle w:val="Heading2"/>
        <w:tabs>
          <w:tab w:val="left" w:pos="720"/>
        </w:tabs>
      </w:pPr>
      <w:r>
        <w:t>Justification</w:t>
      </w:r>
    </w:p>
    <w:p w:rsidR="00354A58" w:rsidRDefault="00354A58">
      <w:pPr>
        <w:tabs>
          <w:tab w:val="left" w:pos="360"/>
          <w:tab w:val="left" w:pos="720"/>
        </w:tabs>
        <w:ind w:left="360" w:hanging="360"/>
        <w:rPr>
          <w:sz w:val="22"/>
        </w:rPr>
      </w:pPr>
    </w:p>
    <w:p w:rsidR="00354A58" w:rsidRDefault="00354A58">
      <w:pPr>
        <w:numPr>
          <w:ilvl w:val="1"/>
          <w:numId w:val="10"/>
        </w:numPr>
        <w:tabs>
          <w:tab w:val="left" w:pos="360"/>
          <w:tab w:val="left" w:pos="720"/>
        </w:tabs>
        <w:rPr>
          <w:b/>
          <w:sz w:val="22"/>
        </w:rPr>
      </w:pPr>
      <w:r>
        <w:rPr>
          <w:b/>
          <w:sz w:val="22"/>
        </w:rPr>
        <w:t>Circumstances that make the collection of information necessary.</w:t>
      </w:r>
    </w:p>
    <w:p w:rsidR="00354A58" w:rsidRDefault="009D0F09" w:rsidP="009D0F09">
      <w:pPr>
        <w:tabs>
          <w:tab w:val="left" w:pos="0"/>
          <w:tab w:val="left" w:pos="720"/>
          <w:tab w:val="left" w:pos="840"/>
        </w:tabs>
        <w:rPr>
          <w:sz w:val="22"/>
          <w:szCs w:val="22"/>
        </w:rPr>
      </w:pPr>
      <w:r w:rsidRPr="009D0F09">
        <w:rPr>
          <w:sz w:val="22"/>
        </w:rPr>
        <w:t xml:space="preserve">This information collection is being conducted by CPD Office of Block Grant Assistance to assist the </w:t>
      </w:r>
      <w:r w:rsidR="00DC32D6">
        <w:rPr>
          <w:sz w:val="22"/>
        </w:rPr>
        <w:t>Secretary</w:t>
      </w:r>
      <w:r w:rsidRPr="009D0F09">
        <w:rPr>
          <w:sz w:val="22"/>
        </w:rPr>
        <w:t xml:space="preserve"> of HUD in determining, as required by section 904(c) under Title IX of the Disaster Relief Appropriations Act, 2013 (Public Law 113-2, enacted January 29, 2013), whether to grant </w:t>
      </w:r>
      <w:r w:rsidR="003B4C2F">
        <w:rPr>
          <w:sz w:val="22"/>
        </w:rPr>
        <w:t>extensions</w:t>
      </w:r>
      <w:r w:rsidRPr="009D0F09">
        <w:rPr>
          <w:sz w:val="22"/>
        </w:rPr>
        <w:t xml:space="preserve"> of the twenty-four month expenditure deadline for grantees (Entitlement communities, States and units of general local governments) receiving funds under the Act. </w:t>
      </w:r>
      <w:r w:rsidR="002E67B1" w:rsidRPr="00E24B39">
        <w:rPr>
          <w:sz w:val="22"/>
          <w:szCs w:val="22"/>
        </w:rPr>
        <w:t xml:space="preserve">  </w:t>
      </w:r>
      <w:r w:rsidR="00354A58" w:rsidRPr="00E24B39">
        <w:rPr>
          <w:sz w:val="22"/>
          <w:szCs w:val="22"/>
        </w:rPr>
        <w:tab/>
      </w:r>
    </w:p>
    <w:p w:rsidR="009D0F09" w:rsidRPr="00E24B39" w:rsidRDefault="009D0F09" w:rsidP="002E67B1">
      <w:pPr>
        <w:tabs>
          <w:tab w:val="left" w:pos="360"/>
          <w:tab w:val="left" w:pos="720"/>
          <w:tab w:val="left" w:pos="840"/>
        </w:tabs>
        <w:ind w:left="360" w:hanging="360"/>
        <w:rPr>
          <w:sz w:val="22"/>
          <w:szCs w:val="22"/>
        </w:rPr>
      </w:pPr>
    </w:p>
    <w:p w:rsidR="00E24B39" w:rsidRPr="00E24B39" w:rsidRDefault="00354A58" w:rsidP="00E24B39">
      <w:pPr>
        <w:keepNext/>
        <w:numPr>
          <w:ilvl w:val="1"/>
          <w:numId w:val="10"/>
        </w:numPr>
        <w:tabs>
          <w:tab w:val="left" w:pos="0"/>
          <w:tab w:val="left" w:pos="720"/>
          <w:tab w:val="left" w:pos="840"/>
        </w:tabs>
        <w:rPr>
          <w:sz w:val="22"/>
          <w:szCs w:val="22"/>
        </w:rPr>
      </w:pPr>
      <w:r w:rsidRPr="00E24B39">
        <w:rPr>
          <w:b/>
          <w:sz w:val="22"/>
          <w:szCs w:val="22"/>
        </w:rPr>
        <w:t>How the information is used</w:t>
      </w:r>
    </w:p>
    <w:p w:rsidR="009D0F09" w:rsidRPr="00017608" w:rsidRDefault="009D0F09" w:rsidP="00017608">
      <w:pPr>
        <w:pStyle w:val="Heading2"/>
        <w:numPr>
          <w:ilvl w:val="0"/>
          <w:numId w:val="0"/>
        </w:numPr>
        <w:rPr>
          <w:b w:val="0"/>
        </w:rPr>
      </w:pPr>
      <w:r w:rsidRPr="00017608">
        <w:rPr>
          <w:b w:val="0"/>
        </w:rPr>
        <w:t xml:space="preserve">The Office of Management and Budget authorized HUD to grant </w:t>
      </w:r>
      <w:r w:rsidR="003B4C2F">
        <w:rPr>
          <w:b w:val="0"/>
        </w:rPr>
        <w:t xml:space="preserve">extensions </w:t>
      </w:r>
      <w:r w:rsidRPr="00017608">
        <w:rPr>
          <w:b w:val="0"/>
        </w:rPr>
        <w:t xml:space="preserve">of the expenditure deadline within certain parameters for grantee activities where it is impracticable for grantees to expend activity funds within the twenty-four month period and achieve program missions.  The </w:t>
      </w:r>
      <w:r w:rsidR="00687F2E" w:rsidRPr="00017608">
        <w:rPr>
          <w:b w:val="0"/>
        </w:rPr>
        <w:t>“</w:t>
      </w:r>
      <w:r w:rsidRPr="00017608">
        <w:rPr>
          <w:b w:val="0"/>
        </w:rPr>
        <w:t xml:space="preserve">CDBG-DR Expenditure Deadline </w:t>
      </w:r>
      <w:r w:rsidR="00220185">
        <w:rPr>
          <w:b w:val="0"/>
        </w:rPr>
        <w:t xml:space="preserve">Extension </w:t>
      </w:r>
      <w:r w:rsidRPr="00017608">
        <w:rPr>
          <w:b w:val="0"/>
        </w:rPr>
        <w:t>Request Template (P.L. 113-2 Grantees Only)” will serve as a vehicle for standardizing the information submitted by grantees to HUD.</w:t>
      </w:r>
      <w:r w:rsidR="00A27C76" w:rsidRPr="00017608">
        <w:rPr>
          <w:b w:val="0"/>
        </w:rPr>
        <w:t xml:space="preserve"> </w:t>
      </w:r>
      <w:r w:rsidR="00017608" w:rsidRPr="00017608">
        <w:rPr>
          <w:b w:val="0"/>
        </w:rPr>
        <w:t xml:space="preserve">The Department derived the majority of fields in this template from information required by OMB for the Department’s request for authority to grant </w:t>
      </w:r>
      <w:r w:rsidR="003B4C2F">
        <w:rPr>
          <w:b w:val="0"/>
        </w:rPr>
        <w:t>extensions</w:t>
      </w:r>
      <w:r w:rsidR="00017608" w:rsidRPr="00017608">
        <w:rPr>
          <w:b w:val="0"/>
        </w:rPr>
        <w:t xml:space="preserve">. </w:t>
      </w:r>
      <w:r w:rsidR="00A27C76" w:rsidRPr="00017608">
        <w:rPr>
          <w:b w:val="0"/>
        </w:rPr>
        <w:t>Due to the time-sensitive nature of the Department’s review, the template will ensure grantees provide all the information necessary for the Department to evaluate an activity for a</w:t>
      </w:r>
      <w:r w:rsidR="00220185">
        <w:rPr>
          <w:b w:val="0"/>
        </w:rPr>
        <w:t>n</w:t>
      </w:r>
      <w:r w:rsidR="00A27C76" w:rsidRPr="00017608">
        <w:rPr>
          <w:b w:val="0"/>
        </w:rPr>
        <w:t xml:space="preserve"> </w:t>
      </w:r>
      <w:r w:rsidR="00220185">
        <w:rPr>
          <w:b w:val="0"/>
        </w:rPr>
        <w:t>extension</w:t>
      </w:r>
      <w:r w:rsidR="00A27C76" w:rsidRPr="00017608">
        <w:rPr>
          <w:b w:val="0"/>
        </w:rPr>
        <w:t xml:space="preserve"> in an expeditious manner.  </w:t>
      </w:r>
    </w:p>
    <w:p w:rsidR="009D0F09" w:rsidRDefault="009D0F09" w:rsidP="00E24B39">
      <w:pPr>
        <w:keepNext/>
        <w:tabs>
          <w:tab w:val="left" w:pos="0"/>
          <w:tab w:val="left" w:pos="720"/>
          <w:tab w:val="left" w:pos="840"/>
        </w:tabs>
        <w:rPr>
          <w:sz w:val="22"/>
          <w:szCs w:val="22"/>
        </w:rPr>
      </w:pPr>
    </w:p>
    <w:p w:rsidR="00354A58" w:rsidRPr="00687F2E" w:rsidRDefault="00354A58">
      <w:pPr>
        <w:numPr>
          <w:ilvl w:val="1"/>
          <w:numId w:val="10"/>
        </w:numPr>
        <w:tabs>
          <w:tab w:val="left" w:pos="360"/>
          <w:tab w:val="left" w:pos="720"/>
          <w:tab w:val="left" w:pos="840"/>
        </w:tabs>
        <w:rPr>
          <w:b/>
          <w:sz w:val="22"/>
          <w:szCs w:val="22"/>
        </w:rPr>
      </w:pPr>
      <w:r w:rsidRPr="00687F2E">
        <w:rPr>
          <w:b/>
          <w:sz w:val="22"/>
          <w:szCs w:val="22"/>
        </w:rPr>
        <w:t>Improved technology.</w:t>
      </w:r>
    </w:p>
    <w:p w:rsidR="009D0F09" w:rsidRPr="009D0F09" w:rsidRDefault="009D0F09" w:rsidP="009D0F09">
      <w:pPr>
        <w:overflowPunct/>
        <w:autoSpaceDE/>
        <w:autoSpaceDN/>
        <w:adjustRightInd/>
        <w:spacing w:after="200" w:line="276" w:lineRule="auto"/>
        <w:textAlignment w:val="auto"/>
        <w:rPr>
          <w:rFonts w:eastAsiaTheme="minorEastAsia"/>
          <w:sz w:val="22"/>
          <w:szCs w:val="22"/>
        </w:rPr>
      </w:pPr>
      <w:r w:rsidRPr="009D0F09">
        <w:rPr>
          <w:rFonts w:eastAsiaTheme="minorEastAsia"/>
          <w:sz w:val="22"/>
          <w:szCs w:val="22"/>
        </w:rPr>
        <w:t xml:space="preserve">The template can be submitted to the HUD grant manager (either field office or Headquarters) electronically (via email) as long as the template is accompanied by a letter requesting the </w:t>
      </w:r>
      <w:r w:rsidR="00220185">
        <w:rPr>
          <w:rFonts w:eastAsiaTheme="minorEastAsia"/>
          <w:sz w:val="22"/>
          <w:szCs w:val="22"/>
        </w:rPr>
        <w:t>extension</w:t>
      </w:r>
      <w:r w:rsidRPr="009D0F09">
        <w:rPr>
          <w:rFonts w:eastAsiaTheme="minorEastAsia"/>
          <w:sz w:val="22"/>
          <w:szCs w:val="22"/>
        </w:rPr>
        <w:t xml:space="preserve"> with the grant official’s authorized signature.   </w:t>
      </w:r>
    </w:p>
    <w:p w:rsidR="00354A58" w:rsidRPr="00687F2E" w:rsidRDefault="00354A58">
      <w:pPr>
        <w:numPr>
          <w:ilvl w:val="1"/>
          <w:numId w:val="10"/>
        </w:numPr>
        <w:tabs>
          <w:tab w:val="left" w:pos="360"/>
          <w:tab w:val="left" w:pos="720"/>
          <w:tab w:val="left" w:pos="840"/>
        </w:tabs>
        <w:rPr>
          <w:b/>
          <w:sz w:val="22"/>
          <w:szCs w:val="22"/>
        </w:rPr>
      </w:pPr>
      <w:r w:rsidRPr="00687F2E">
        <w:rPr>
          <w:b/>
          <w:sz w:val="22"/>
          <w:szCs w:val="22"/>
        </w:rPr>
        <w:t>Efforts to identify duplication.</w:t>
      </w:r>
    </w:p>
    <w:p w:rsidR="009D0F09" w:rsidRPr="00687F2E" w:rsidRDefault="009D0F09" w:rsidP="009D0F09">
      <w:pPr>
        <w:rPr>
          <w:sz w:val="22"/>
          <w:szCs w:val="22"/>
        </w:rPr>
      </w:pPr>
      <w:r w:rsidRPr="00687F2E">
        <w:rPr>
          <w:sz w:val="22"/>
          <w:szCs w:val="22"/>
        </w:rPr>
        <w:t>This information is not collected anywhere else, as it relates to a requirement unique to this supplemental disaster relief appropriations law.</w:t>
      </w:r>
    </w:p>
    <w:p w:rsidR="00354A58" w:rsidRDefault="00354A58">
      <w:pPr>
        <w:tabs>
          <w:tab w:val="left" w:pos="360"/>
          <w:tab w:val="left" w:pos="720"/>
          <w:tab w:val="left" w:pos="840"/>
        </w:tabs>
        <w:ind w:left="360" w:hanging="360"/>
        <w:rPr>
          <w:b/>
          <w:sz w:val="22"/>
        </w:rPr>
      </w:pPr>
    </w:p>
    <w:p w:rsidR="00354A58" w:rsidRDefault="00354A58">
      <w:pPr>
        <w:numPr>
          <w:ilvl w:val="1"/>
          <w:numId w:val="10"/>
        </w:numPr>
        <w:tabs>
          <w:tab w:val="left" w:pos="360"/>
          <w:tab w:val="left" w:pos="720"/>
          <w:tab w:val="left" w:pos="840"/>
        </w:tabs>
        <w:rPr>
          <w:b/>
          <w:sz w:val="22"/>
        </w:rPr>
      </w:pPr>
      <w:r>
        <w:rPr>
          <w:b/>
          <w:sz w:val="22"/>
        </w:rPr>
        <w:t>Burden to small business or small entities.</w:t>
      </w:r>
    </w:p>
    <w:p w:rsidR="00354A58" w:rsidRDefault="009D0F09" w:rsidP="009D0F09">
      <w:pPr>
        <w:tabs>
          <w:tab w:val="left" w:pos="0"/>
          <w:tab w:val="left" w:pos="720"/>
          <w:tab w:val="left" w:pos="840"/>
        </w:tabs>
        <w:rPr>
          <w:sz w:val="22"/>
        </w:rPr>
      </w:pPr>
      <w:r w:rsidRPr="009D0F09">
        <w:rPr>
          <w:sz w:val="22"/>
        </w:rPr>
        <w:t>There will be no impact on small businesses or other small entities.  Only entitlements, States and units of local governments have received grants under P.L. 113-2.</w:t>
      </w:r>
    </w:p>
    <w:p w:rsidR="00687F2E" w:rsidRDefault="00687F2E" w:rsidP="009D0F09">
      <w:pPr>
        <w:tabs>
          <w:tab w:val="left" w:pos="0"/>
          <w:tab w:val="left" w:pos="720"/>
          <w:tab w:val="left" w:pos="840"/>
        </w:tabs>
        <w:rPr>
          <w:sz w:val="22"/>
        </w:rPr>
      </w:pPr>
    </w:p>
    <w:p w:rsidR="00354A58" w:rsidRDefault="00354A58">
      <w:pPr>
        <w:numPr>
          <w:ilvl w:val="1"/>
          <w:numId w:val="10"/>
        </w:numPr>
        <w:tabs>
          <w:tab w:val="left" w:pos="360"/>
          <w:tab w:val="left" w:pos="720"/>
          <w:tab w:val="left" w:pos="840"/>
        </w:tabs>
        <w:rPr>
          <w:b/>
          <w:sz w:val="22"/>
        </w:rPr>
      </w:pPr>
      <w:r>
        <w:rPr>
          <w:b/>
          <w:sz w:val="22"/>
        </w:rPr>
        <w:t>Consequences if information is collected less frequently.</w:t>
      </w:r>
    </w:p>
    <w:p w:rsidR="002372D6" w:rsidRDefault="00FF671F" w:rsidP="00687F2E">
      <w:pPr>
        <w:tabs>
          <w:tab w:val="left" w:pos="0"/>
          <w:tab w:val="left" w:pos="720"/>
          <w:tab w:val="left" w:pos="840"/>
        </w:tabs>
        <w:rPr>
          <w:sz w:val="22"/>
        </w:rPr>
      </w:pPr>
      <w:r w:rsidRPr="00FF671F">
        <w:rPr>
          <w:sz w:val="22"/>
        </w:rPr>
        <w:t xml:space="preserve">If this collection does not occur, the Department will have difficulty in collecting the information necessary to fairly review and approve </w:t>
      </w:r>
      <w:r w:rsidR="003B4C2F">
        <w:rPr>
          <w:sz w:val="22"/>
        </w:rPr>
        <w:t>extensions</w:t>
      </w:r>
      <w:r w:rsidRPr="00FF671F">
        <w:rPr>
          <w:sz w:val="22"/>
        </w:rPr>
        <w:t xml:space="preserve"> of the expenditure deadline for recovery activities in an expeditious manner.   If the Department is unable to use this template, grantees may face the risk of not receiving a</w:t>
      </w:r>
      <w:r w:rsidR="00220185">
        <w:rPr>
          <w:sz w:val="22"/>
        </w:rPr>
        <w:t>n</w:t>
      </w:r>
      <w:r w:rsidRPr="00FF671F">
        <w:rPr>
          <w:sz w:val="22"/>
        </w:rPr>
        <w:t xml:space="preserve"> </w:t>
      </w:r>
      <w:r w:rsidR="00220185">
        <w:rPr>
          <w:sz w:val="22"/>
        </w:rPr>
        <w:t>extension</w:t>
      </w:r>
      <w:r w:rsidRPr="00FF671F">
        <w:rPr>
          <w:sz w:val="22"/>
        </w:rPr>
        <w:t xml:space="preserve"> for an activity and face the recapture of the CDBG-DR funds associated with the activity by the Department. Without standardizing the requested information, the Department may receive different information from grantees requesting </w:t>
      </w:r>
      <w:r w:rsidR="003B4C2F">
        <w:rPr>
          <w:sz w:val="22"/>
        </w:rPr>
        <w:t>extensions</w:t>
      </w:r>
      <w:r w:rsidRPr="00FF671F">
        <w:rPr>
          <w:sz w:val="22"/>
        </w:rPr>
        <w:t xml:space="preserve"> and may not be</w:t>
      </w:r>
      <w:r w:rsidR="00687F2E">
        <w:rPr>
          <w:sz w:val="22"/>
        </w:rPr>
        <w:t xml:space="preserve"> able to provide </w:t>
      </w:r>
      <w:r w:rsidR="003B4C2F">
        <w:rPr>
          <w:sz w:val="22"/>
        </w:rPr>
        <w:t>extensions</w:t>
      </w:r>
      <w:r w:rsidR="00687F2E">
        <w:rPr>
          <w:sz w:val="22"/>
        </w:rPr>
        <w:t xml:space="preserve"> fairly and in a timely manner.</w:t>
      </w:r>
    </w:p>
    <w:p w:rsidR="00FF671F" w:rsidRDefault="00FF671F">
      <w:pPr>
        <w:tabs>
          <w:tab w:val="left" w:pos="360"/>
          <w:tab w:val="left" w:pos="720"/>
          <w:tab w:val="left" w:pos="840"/>
        </w:tabs>
        <w:ind w:left="360" w:hanging="360"/>
        <w:rPr>
          <w:sz w:val="22"/>
        </w:rPr>
      </w:pPr>
    </w:p>
    <w:p w:rsidR="00354A58" w:rsidRDefault="00354A58">
      <w:pPr>
        <w:keepNext/>
        <w:keepLines/>
        <w:numPr>
          <w:ilvl w:val="1"/>
          <w:numId w:val="10"/>
        </w:numPr>
        <w:tabs>
          <w:tab w:val="left" w:pos="0"/>
          <w:tab w:val="left" w:pos="720"/>
          <w:tab w:val="left" w:pos="840"/>
        </w:tabs>
        <w:rPr>
          <w:b/>
          <w:sz w:val="22"/>
        </w:rPr>
      </w:pPr>
      <w:r>
        <w:rPr>
          <w:b/>
          <w:sz w:val="22"/>
        </w:rPr>
        <w:t>Special circumstances</w:t>
      </w:r>
    </w:p>
    <w:p w:rsidR="00354A58" w:rsidRDefault="00FF671F" w:rsidP="00687F2E">
      <w:pPr>
        <w:tabs>
          <w:tab w:val="left" w:pos="0"/>
          <w:tab w:val="left" w:pos="720"/>
          <w:tab w:val="left" w:pos="840"/>
        </w:tabs>
        <w:rPr>
          <w:sz w:val="22"/>
        </w:rPr>
      </w:pPr>
      <w:r w:rsidRPr="00FF671F">
        <w:rPr>
          <w:sz w:val="22"/>
        </w:rPr>
        <w:t>No other special circumstances would cause this information collection to be conducted in a manner that would impose one of the additional requirements identified under this item.</w:t>
      </w:r>
    </w:p>
    <w:p w:rsidR="00FF671F" w:rsidRDefault="00FF671F">
      <w:pPr>
        <w:tabs>
          <w:tab w:val="left" w:pos="360"/>
          <w:tab w:val="left" w:pos="720"/>
          <w:tab w:val="left" w:pos="840"/>
        </w:tabs>
        <w:ind w:left="360" w:hanging="360"/>
        <w:rPr>
          <w:sz w:val="22"/>
        </w:rPr>
      </w:pPr>
    </w:p>
    <w:p w:rsidR="00354A58" w:rsidRDefault="00354A58">
      <w:pPr>
        <w:keepNext/>
        <w:keepLines/>
        <w:numPr>
          <w:ilvl w:val="1"/>
          <w:numId w:val="10"/>
        </w:numPr>
        <w:tabs>
          <w:tab w:val="left" w:pos="360"/>
          <w:tab w:val="left" w:pos="720"/>
          <w:tab w:val="left" w:pos="840"/>
        </w:tabs>
        <w:rPr>
          <w:b/>
          <w:sz w:val="22"/>
        </w:rPr>
      </w:pPr>
      <w:r>
        <w:rPr>
          <w:b/>
          <w:sz w:val="22"/>
        </w:rPr>
        <w:t>Public Notice.</w:t>
      </w:r>
    </w:p>
    <w:p w:rsidR="00354A58" w:rsidRPr="00D64A55" w:rsidRDefault="00F97B4B">
      <w:pPr>
        <w:pStyle w:val="BodyText3"/>
        <w:tabs>
          <w:tab w:val="clear" w:pos="1440"/>
          <w:tab w:val="clear" w:pos="2160"/>
          <w:tab w:val="clear" w:pos="2880"/>
          <w:tab w:val="clear" w:pos="3600"/>
          <w:tab w:val="clear" w:pos="4320"/>
          <w:tab w:val="left" w:pos="840"/>
        </w:tabs>
        <w:overflowPunct w:val="0"/>
        <w:spacing w:line="240" w:lineRule="auto"/>
        <w:textAlignment w:val="baseline"/>
      </w:pPr>
      <w:r w:rsidRPr="00316A28">
        <w:t>HUD published a notice describing the Paperwork Reduction Act Submis</w:t>
      </w:r>
      <w:r w:rsidR="00F854F3" w:rsidRPr="00316A28">
        <w:t xml:space="preserve">sion in the Federal Register on </w:t>
      </w:r>
      <w:r w:rsidR="003E55B5" w:rsidRPr="00316A28">
        <w:t xml:space="preserve">Tuesday, December 23, </w:t>
      </w:r>
      <w:r w:rsidR="00DC32D6">
        <w:t xml:space="preserve">2014, </w:t>
      </w:r>
      <w:r w:rsidRPr="00316A28">
        <w:t xml:space="preserve">for </w:t>
      </w:r>
      <w:r w:rsidR="003E55B5" w:rsidRPr="00316A28">
        <w:t xml:space="preserve">30 </w:t>
      </w:r>
      <w:r w:rsidRPr="00316A28">
        <w:t>days</w:t>
      </w:r>
      <w:r w:rsidR="003E55B5" w:rsidRPr="00316A28">
        <w:t xml:space="preserve"> for emergency review</w:t>
      </w:r>
      <w:r w:rsidRPr="00316A28">
        <w:t xml:space="preserve"> and no comments were received</w:t>
      </w:r>
      <w:r w:rsidR="00D64A55" w:rsidRPr="00316A28">
        <w:t>.</w:t>
      </w:r>
      <w:r w:rsidR="003E55B5" w:rsidRPr="00316A28">
        <w:t xml:space="preserve"> HUD published a</w:t>
      </w:r>
      <w:r w:rsidR="00DC32D6">
        <w:t>nother</w:t>
      </w:r>
      <w:r w:rsidR="003E55B5" w:rsidRPr="00316A28">
        <w:t xml:space="preserve"> notice describing </w:t>
      </w:r>
      <w:r w:rsidR="00B16C23" w:rsidRPr="00316A28">
        <w:t xml:space="preserve">the </w:t>
      </w:r>
      <w:r w:rsidR="003E55B5" w:rsidRPr="00316A28">
        <w:t xml:space="preserve">PRA </w:t>
      </w:r>
      <w:r w:rsidR="00B16C23" w:rsidRPr="00316A28">
        <w:t xml:space="preserve">Submission in the Federal Register on </w:t>
      </w:r>
      <w:r w:rsidR="00861099">
        <w:t>May 27</w:t>
      </w:r>
      <w:r w:rsidR="006B6368">
        <w:t>,</w:t>
      </w:r>
      <w:r w:rsidR="00861099">
        <w:t xml:space="preserve"> 2015</w:t>
      </w:r>
      <w:r w:rsidR="006B6368">
        <w:t>,</w:t>
      </w:r>
      <w:bookmarkStart w:id="4" w:name="_GoBack"/>
      <w:bookmarkEnd w:id="4"/>
      <w:r w:rsidR="00861099">
        <w:t xml:space="preserve"> for 60</w:t>
      </w:r>
      <w:r w:rsidR="00B16C23" w:rsidRPr="00316A28">
        <w:t xml:space="preserve"> days </w:t>
      </w:r>
      <w:r w:rsidR="00CF0570" w:rsidRPr="00316A28">
        <w:t>and no comments were received.</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Payment or gifts.</w:t>
      </w:r>
    </w:p>
    <w:p w:rsidR="00354A58" w:rsidRDefault="00FF671F">
      <w:pPr>
        <w:tabs>
          <w:tab w:val="left" w:pos="360"/>
          <w:tab w:val="left" w:pos="720"/>
          <w:tab w:val="left" w:pos="840"/>
        </w:tabs>
        <w:ind w:left="360" w:hanging="360"/>
        <w:rPr>
          <w:sz w:val="22"/>
        </w:rPr>
      </w:pPr>
      <w:r w:rsidRPr="00FF671F">
        <w:rPr>
          <w:sz w:val="22"/>
        </w:rPr>
        <w:lastRenderedPageBreak/>
        <w:t>Not applicable.</w:t>
      </w:r>
      <w:r w:rsidR="00687F2E">
        <w:rPr>
          <w:sz w:val="22"/>
        </w:rPr>
        <w:t xml:space="preserve"> </w:t>
      </w:r>
      <w:r w:rsidRPr="00FF671F">
        <w:rPr>
          <w:sz w:val="22"/>
        </w:rPr>
        <w:t>No payment or gifts are provided to any respondents for any information.</w:t>
      </w:r>
    </w:p>
    <w:p w:rsidR="00FF671F" w:rsidRDefault="00FF671F">
      <w:pPr>
        <w:tabs>
          <w:tab w:val="left" w:pos="360"/>
          <w:tab w:val="left" w:pos="720"/>
          <w:tab w:val="left" w:pos="840"/>
        </w:tabs>
        <w:ind w:left="360" w:hanging="360"/>
        <w:rPr>
          <w:sz w:val="22"/>
        </w:rPr>
      </w:pPr>
    </w:p>
    <w:p w:rsidR="00354A58" w:rsidRDefault="00354A58">
      <w:pPr>
        <w:keepNext/>
        <w:numPr>
          <w:ilvl w:val="1"/>
          <w:numId w:val="10"/>
        </w:numPr>
        <w:tabs>
          <w:tab w:val="left" w:pos="360"/>
          <w:tab w:val="left" w:pos="720"/>
          <w:tab w:val="left" w:pos="840"/>
        </w:tabs>
        <w:rPr>
          <w:b/>
          <w:sz w:val="22"/>
        </w:rPr>
      </w:pPr>
      <w:r>
        <w:rPr>
          <w:b/>
          <w:sz w:val="22"/>
        </w:rPr>
        <w:t>Assurance of Confidentiality</w:t>
      </w:r>
    </w:p>
    <w:p w:rsidR="00354A58" w:rsidRDefault="00FF671F" w:rsidP="00FF671F">
      <w:pPr>
        <w:tabs>
          <w:tab w:val="left" w:pos="0"/>
          <w:tab w:val="left" w:pos="720"/>
          <w:tab w:val="left" w:pos="840"/>
        </w:tabs>
        <w:rPr>
          <w:sz w:val="22"/>
        </w:rPr>
      </w:pPr>
      <w:r w:rsidRPr="00FF671F">
        <w:rPr>
          <w:sz w:val="22"/>
        </w:rPr>
        <w:t xml:space="preserve">24 CFR 570.508 of the CDBG regulations states that grantees shall provide citizens with reasonable access to records regarding the past use of CDBG funds, consistent with applicable State and local laws regarding privacy and obligations of confidentiality.  </w:t>
      </w:r>
    </w:p>
    <w:p w:rsidR="00FF671F" w:rsidRDefault="00FF671F" w:rsidP="00FF671F">
      <w:pPr>
        <w:tabs>
          <w:tab w:val="left" w:pos="0"/>
          <w:tab w:val="left" w:pos="720"/>
          <w:tab w:val="left" w:pos="840"/>
        </w:tabs>
        <w:rPr>
          <w:sz w:val="22"/>
        </w:rPr>
      </w:pPr>
    </w:p>
    <w:p w:rsidR="00354A58" w:rsidRDefault="00354A58">
      <w:pPr>
        <w:numPr>
          <w:ilvl w:val="1"/>
          <w:numId w:val="10"/>
        </w:numPr>
        <w:tabs>
          <w:tab w:val="left" w:pos="360"/>
          <w:tab w:val="left" w:pos="720"/>
          <w:tab w:val="left" w:pos="840"/>
        </w:tabs>
        <w:rPr>
          <w:b/>
          <w:sz w:val="22"/>
        </w:rPr>
      </w:pPr>
      <w:r>
        <w:rPr>
          <w:b/>
          <w:sz w:val="22"/>
        </w:rPr>
        <w:t>Questions of a Sensitive Nature.</w:t>
      </w:r>
    </w:p>
    <w:p w:rsidR="00354A58" w:rsidRDefault="00FF671F">
      <w:pPr>
        <w:tabs>
          <w:tab w:val="left" w:pos="360"/>
          <w:tab w:val="left" w:pos="720"/>
          <w:tab w:val="left" w:pos="840"/>
        </w:tabs>
        <w:ind w:left="360" w:hanging="360"/>
        <w:rPr>
          <w:sz w:val="22"/>
        </w:rPr>
      </w:pPr>
      <w:r w:rsidRPr="00FF671F">
        <w:rPr>
          <w:sz w:val="22"/>
        </w:rPr>
        <w:t>The information collection request does not include any sensitive questions.</w:t>
      </w:r>
    </w:p>
    <w:p w:rsidR="00D02A55" w:rsidRDefault="00D02A55">
      <w:pPr>
        <w:tabs>
          <w:tab w:val="left" w:pos="360"/>
          <w:tab w:val="left" w:pos="720"/>
          <w:tab w:val="left" w:pos="840"/>
        </w:tabs>
        <w:ind w:left="360" w:hanging="360"/>
        <w:rPr>
          <w:b/>
          <w:sz w:val="22"/>
        </w:rPr>
      </w:pPr>
    </w:p>
    <w:p w:rsidR="00354A58" w:rsidRDefault="00354A58" w:rsidP="00C63E76">
      <w:pPr>
        <w:pStyle w:val="Heading2"/>
        <w:numPr>
          <w:ilvl w:val="1"/>
          <w:numId w:val="10"/>
        </w:numPr>
      </w:pPr>
      <w:r>
        <w:t>Annual Reporting and Recordkeeping Burden</w:t>
      </w:r>
    </w:p>
    <w:p w:rsidR="00FF671F" w:rsidRPr="00687F2E" w:rsidRDefault="00FF671F" w:rsidP="00FF671F">
      <w:pPr>
        <w:rPr>
          <w:sz w:val="22"/>
          <w:szCs w:val="22"/>
        </w:rPr>
      </w:pPr>
      <w:r w:rsidRPr="00687F2E">
        <w:rPr>
          <w:sz w:val="22"/>
          <w:szCs w:val="22"/>
        </w:rPr>
        <w:t xml:space="preserve">The following table demonstrates burden hours, established based on HUD’s estimates of grantees requesting </w:t>
      </w:r>
      <w:r w:rsidR="003B4C2F">
        <w:rPr>
          <w:sz w:val="22"/>
          <w:szCs w:val="22"/>
        </w:rPr>
        <w:t>extensions</w:t>
      </w:r>
      <w:r w:rsidRPr="00687F2E">
        <w:rPr>
          <w:sz w:val="22"/>
          <w:szCs w:val="22"/>
        </w:rPr>
        <w:t xml:space="preserve"> of the expenditure deadlines. Based on the number of grantees that are expected to need extensions, HUD estimates 102 total responses, equaling a burden for grantees of </w:t>
      </w:r>
      <w:r w:rsidR="00C15F04">
        <w:rPr>
          <w:sz w:val="22"/>
          <w:szCs w:val="22"/>
        </w:rPr>
        <w:t>2,448</w:t>
      </w:r>
      <w:r w:rsidRPr="00687F2E">
        <w:rPr>
          <w:sz w:val="22"/>
          <w:szCs w:val="22"/>
        </w:rPr>
        <w:t xml:space="preserve"> hours, and at an assumed rate of $24.34** per hour, the total cost would be $</w:t>
      </w:r>
      <w:r w:rsidR="009F3419">
        <w:rPr>
          <w:sz w:val="22"/>
          <w:szCs w:val="22"/>
        </w:rPr>
        <w:t>59,584.32</w:t>
      </w:r>
      <w:r w:rsidRPr="00687F2E">
        <w:rPr>
          <w:sz w:val="22"/>
          <w:szCs w:val="22"/>
        </w:rPr>
        <w:t xml:space="preserve">. The hour burdens were estimated by past experience of HUD staff working with grantees on similar individual requests. </w:t>
      </w:r>
    </w:p>
    <w:p w:rsidR="00FF671F" w:rsidRPr="00687F2E" w:rsidRDefault="00FF671F" w:rsidP="00FF671F">
      <w:pPr>
        <w:rPr>
          <w:sz w:val="22"/>
          <w:szCs w:val="22"/>
        </w:rPr>
      </w:pPr>
    </w:p>
    <w:p w:rsidR="00FF671F" w:rsidRPr="00687F2E" w:rsidRDefault="00FF671F" w:rsidP="00FF671F">
      <w:pPr>
        <w:rPr>
          <w:sz w:val="22"/>
          <w:szCs w:val="22"/>
        </w:rPr>
      </w:pPr>
      <w:r w:rsidRPr="00687F2E">
        <w:rPr>
          <w:sz w:val="22"/>
          <w:szCs w:val="22"/>
        </w:rPr>
        <w:t>**</w:t>
      </w:r>
      <w:r w:rsidR="00226283">
        <w:rPr>
          <w:sz w:val="22"/>
          <w:szCs w:val="22"/>
        </w:rPr>
        <w:t>To estimate the approximate wage rate of the grantee employee performing the task, this calculation assumes a Federal pay grade (</w:t>
      </w:r>
      <w:r w:rsidRPr="00687F2E">
        <w:rPr>
          <w:sz w:val="22"/>
          <w:szCs w:val="22"/>
        </w:rPr>
        <w:t>GS 11, step 1 (2014 OPM tables)</w:t>
      </w:r>
      <w:r w:rsidR="00226283">
        <w:rPr>
          <w:sz w:val="22"/>
          <w:szCs w:val="22"/>
        </w:rPr>
        <w:t xml:space="preserve">) </w:t>
      </w:r>
    </w:p>
    <w:p w:rsidR="00FF671F" w:rsidRDefault="00FF671F" w:rsidP="00FF671F"/>
    <w:p w:rsidR="00D53983" w:rsidRDefault="00D53983" w:rsidP="00EF2BF1">
      <w:pPr>
        <w:ind w:firstLine="720"/>
      </w:pPr>
    </w:p>
    <w:tbl>
      <w:tblPr>
        <w:tblW w:w="9121" w:type="dxa"/>
        <w:jc w:val="center"/>
        <w:tblInd w:w="85" w:type="dxa"/>
        <w:tblLayout w:type="fixed"/>
        <w:tblLook w:val="04A0" w:firstRow="1" w:lastRow="0" w:firstColumn="1" w:lastColumn="0" w:noHBand="0" w:noVBand="1"/>
      </w:tblPr>
      <w:tblGrid>
        <w:gridCol w:w="1643"/>
        <w:gridCol w:w="1350"/>
        <w:gridCol w:w="1080"/>
        <w:gridCol w:w="1080"/>
        <w:gridCol w:w="990"/>
        <w:gridCol w:w="810"/>
        <w:gridCol w:w="1080"/>
        <w:gridCol w:w="1088"/>
      </w:tblGrid>
      <w:tr w:rsidR="00D53983" w:rsidRPr="00A27C76" w:rsidTr="008B33CD">
        <w:trPr>
          <w:trHeight w:val="330"/>
          <w:jc w:val="center"/>
        </w:trPr>
        <w:tc>
          <w:tcPr>
            <w:tcW w:w="9121" w:type="dxa"/>
            <w:gridSpan w:val="8"/>
            <w:tcBorders>
              <w:top w:val="double" w:sz="6" w:space="0" w:color="3F3F3F"/>
              <w:left w:val="double" w:sz="6" w:space="0" w:color="3F3F3F"/>
              <w:bottom w:val="nil"/>
              <w:right w:val="double" w:sz="6" w:space="0" w:color="3F3F3F"/>
            </w:tcBorders>
            <w:shd w:val="clear" w:color="000000" w:fill="A5A5A5"/>
            <w:noWrap/>
            <w:vAlign w:val="bottom"/>
            <w:hideMark/>
          </w:tcPr>
          <w:p w:rsidR="00D53983" w:rsidRPr="00A27C76" w:rsidRDefault="008B33CD" w:rsidP="00220185">
            <w:pPr>
              <w:overflowPunct/>
              <w:autoSpaceDE/>
              <w:autoSpaceDN/>
              <w:adjustRightInd/>
              <w:jc w:val="center"/>
              <w:textAlignment w:val="auto"/>
              <w:rPr>
                <w:b/>
                <w:bCs/>
                <w:color w:val="FFFFFF"/>
                <w:sz w:val="18"/>
                <w:szCs w:val="18"/>
              </w:rPr>
            </w:pPr>
            <w:r>
              <w:rPr>
                <w:b/>
                <w:bCs/>
                <w:color w:val="FFFFFF"/>
                <w:sz w:val="18"/>
                <w:szCs w:val="18"/>
              </w:rPr>
              <w:t xml:space="preserve">CDBG-DR </w:t>
            </w:r>
            <w:r w:rsidR="009D1522" w:rsidRPr="00A27C76">
              <w:rPr>
                <w:b/>
                <w:bCs/>
                <w:color w:val="FFFFFF"/>
                <w:sz w:val="18"/>
                <w:szCs w:val="18"/>
              </w:rPr>
              <w:t xml:space="preserve">2- year Expenditure Deadline </w:t>
            </w:r>
            <w:r w:rsidR="00220185">
              <w:rPr>
                <w:b/>
                <w:bCs/>
                <w:color w:val="FFFFFF"/>
                <w:sz w:val="18"/>
                <w:szCs w:val="18"/>
              </w:rPr>
              <w:t xml:space="preserve">Extension </w:t>
            </w:r>
            <w:r w:rsidR="009D1522" w:rsidRPr="00A27C76">
              <w:rPr>
                <w:b/>
                <w:bCs/>
                <w:color w:val="FFFFFF"/>
                <w:sz w:val="18"/>
                <w:szCs w:val="18"/>
              </w:rPr>
              <w:t>Request</w:t>
            </w:r>
            <w:r>
              <w:rPr>
                <w:b/>
                <w:bCs/>
                <w:color w:val="FFFFFF"/>
                <w:sz w:val="18"/>
                <w:szCs w:val="18"/>
              </w:rPr>
              <w:t xml:space="preserve"> under P.L. 113-2</w:t>
            </w:r>
          </w:p>
        </w:tc>
      </w:tr>
      <w:tr w:rsidR="00D53983" w:rsidRPr="00A27C76" w:rsidTr="008B33CD">
        <w:trPr>
          <w:trHeight w:val="915"/>
          <w:jc w:val="center"/>
        </w:trPr>
        <w:tc>
          <w:tcPr>
            <w:tcW w:w="1643" w:type="dxa"/>
            <w:tcBorders>
              <w:top w:val="single" w:sz="8" w:space="0" w:color="auto"/>
              <w:left w:val="single" w:sz="8" w:space="0" w:color="auto"/>
              <w:bottom w:val="single" w:sz="8" w:space="0" w:color="auto"/>
              <w:right w:val="single" w:sz="8" w:space="0" w:color="auto"/>
            </w:tcBorders>
            <w:shd w:val="clear" w:color="auto" w:fill="auto"/>
            <w:hideMark/>
          </w:tcPr>
          <w:p w:rsidR="00D53983" w:rsidRPr="00A27C76" w:rsidRDefault="00D53983" w:rsidP="00D53983">
            <w:pPr>
              <w:overflowPunct/>
              <w:autoSpaceDE/>
              <w:autoSpaceDN/>
              <w:adjustRightInd/>
              <w:jc w:val="center"/>
              <w:textAlignment w:val="auto"/>
              <w:rPr>
                <w:b/>
                <w:bCs/>
                <w:color w:val="000000"/>
                <w:sz w:val="18"/>
                <w:szCs w:val="18"/>
              </w:rPr>
            </w:pPr>
            <w:r w:rsidRPr="00A27C76">
              <w:rPr>
                <w:b/>
                <w:bCs/>
                <w:color w:val="000000"/>
                <w:sz w:val="18"/>
                <w:szCs w:val="18"/>
              </w:rPr>
              <w:t>Description of Information Collection</w:t>
            </w:r>
          </w:p>
        </w:tc>
        <w:tc>
          <w:tcPr>
            <w:tcW w:w="1350" w:type="dxa"/>
            <w:tcBorders>
              <w:top w:val="single" w:sz="8" w:space="0" w:color="auto"/>
              <w:left w:val="nil"/>
              <w:bottom w:val="single" w:sz="8" w:space="0" w:color="auto"/>
              <w:right w:val="single" w:sz="8" w:space="0" w:color="auto"/>
            </w:tcBorders>
            <w:shd w:val="clear" w:color="auto" w:fill="auto"/>
            <w:hideMark/>
          </w:tcPr>
          <w:p w:rsidR="00D53983" w:rsidRPr="00A27C76" w:rsidRDefault="00D53983" w:rsidP="00D53983">
            <w:pPr>
              <w:overflowPunct/>
              <w:autoSpaceDE/>
              <w:autoSpaceDN/>
              <w:adjustRightInd/>
              <w:jc w:val="center"/>
              <w:textAlignment w:val="auto"/>
              <w:rPr>
                <w:b/>
                <w:bCs/>
                <w:color w:val="000000"/>
                <w:sz w:val="18"/>
                <w:szCs w:val="18"/>
              </w:rPr>
            </w:pPr>
            <w:r w:rsidRPr="00A27C76">
              <w:rPr>
                <w:b/>
                <w:bCs/>
                <w:color w:val="000000"/>
                <w:sz w:val="18"/>
                <w:szCs w:val="18"/>
              </w:rPr>
              <w:t>Number of Respondents</w:t>
            </w:r>
          </w:p>
        </w:tc>
        <w:tc>
          <w:tcPr>
            <w:tcW w:w="1080" w:type="dxa"/>
            <w:tcBorders>
              <w:top w:val="single" w:sz="8" w:space="0" w:color="auto"/>
              <w:left w:val="nil"/>
              <w:bottom w:val="single" w:sz="8" w:space="0" w:color="auto"/>
              <w:right w:val="single" w:sz="8" w:space="0" w:color="auto"/>
            </w:tcBorders>
            <w:shd w:val="clear" w:color="auto" w:fill="auto"/>
            <w:hideMark/>
          </w:tcPr>
          <w:p w:rsidR="00D53983" w:rsidRPr="00A27C76" w:rsidRDefault="00D53983" w:rsidP="00D53983">
            <w:pPr>
              <w:overflowPunct/>
              <w:autoSpaceDE/>
              <w:autoSpaceDN/>
              <w:adjustRightInd/>
              <w:jc w:val="center"/>
              <w:textAlignment w:val="auto"/>
              <w:rPr>
                <w:b/>
                <w:bCs/>
                <w:color w:val="000000"/>
                <w:sz w:val="18"/>
                <w:szCs w:val="18"/>
              </w:rPr>
            </w:pPr>
            <w:r w:rsidRPr="00A27C76">
              <w:rPr>
                <w:b/>
                <w:bCs/>
                <w:color w:val="000000"/>
                <w:sz w:val="18"/>
                <w:szCs w:val="18"/>
              </w:rPr>
              <w:t>Number of Responses</w:t>
            </w:r>
          </w:p>
        </w:tc>
        <w:tc>
          <w:tcPr>
            <w:tcW w:w="1080" w:type="dxa"/>
            <w:tcBorders>
              <w:top w:val="single" w:sz="8" w:space="0" w:color="auto"/>
              <w:left w:val="nil"/>
              <w:bottom w:val="single" w:sz="8" w:space="0" w:color="auto"/>
              <w:right w:val="single" w:sz="8" w:space="0" w:color="auto"/>
            </w:tcBorders>
            <w:shd w:val="clear" w:color="auto" w:fill="auto"/>
            <w:hideMark/>
          </w:tcPr>
          <w:p w:rsidR="00D53983" w:rsidRPr="00A27C76" w:rsidRDefault="00D53983" w:rsidP="00D53983">
            <w:pPr>
              <w:overflowPunct/>
              <w:autoSpaceDE/>
              <w:autoSpaceDN/>
              <w:adjustRightInd/>
              <w:jc w:val="center"/>
              <w:textAlignment w:val="auto"/>
              <w:rPr>
                <w:b/>
                <w:bCs/>
                <w:color w:val="000000"/>
                <w:sz w:val="18"/>
                <w:szCs w:val="18"/>
              </w:rPr>
            </w:pPr>
            <w:r w:rsidRPr="00A27C76">
              <w:rPr>
                <w:b/>
                <w:bCs/>
                <w:color w:val="000000"/>
                <w:sz w:val="18"/>
                <w:szCs w:val="18"/>
              </w:rPr>
              <w:t>Total Number of Responses</w:t>
            </w:r>
          </w:p>
        </w:tc>
        <w:tc>
          <w:tcPr>
            <w:tcW w:w="990" w:type="dxa"/>
            <w:tcBorders>
              <w:top w:val="single" w:sz="8" w:space="0" w:color="auto"/>
              <w:left w:val="nil"/>
              <w:bottom w:val="single" w:sz="8" w:space="0" w:color="auto"/>
              <w:right w:val="single" w:sz="8" w:space="0" w:color="auto"/>
            </w:tcBorders>
            <w:shd w:val="clear" w:color="auto" w:fill="auto"/>
            <w:hideMark/>
          </w:tcPr>
          <w:p w:rsidR="00D53983" w:rsidRPr="00A27C76" w:rsidRDefault="00D53983" w:rsidP="00D53983">
            <w:pPr>
              <w:overflowPunct/>
              <w:autoSpaceDE/>
              <w:autoSpaceDN/>
              <w:adjustRightInd/>
              <w:jc w:val="center"/>
              <w:textAlignment w:val="auto"/>
              <w:rPr>
                <w:b/>
                <w:bCs/>
                <w:color w:val="000000"/>
                <w:sz w:val="18"/>
                <w:szCs w:val="18"/>
              </w:rPr>
            </w:pPr>
            <w:r w:rsidRPr="00A27C76">
              <w:rPr>
                <w:b/>
                <w:bCs/>
                <w:color w:val="000000"/>
                <w:sz w:val="18"/>
                <w:szCs w:val="18"/>
              </w:rPr>
              <w:t>Hours Per Response</w:t>
            </w:r>
          </w:p>
        </w:tc>
        <w:tc>
          <w:tcPr>
            <w:tcW w:w="810" w:type="dxa"/>
            <w:tcBorders>
              <w:top w:val="single" w:sz="8" w:space="0" w:color="auto"/>
              <w:left w:val="nil"/>
              <w:bottom w:val="single" w:sz="8" w:space="0" w:color="auto"/>
              <w:right w:val="single" w:sz="8" w:space="0" w:color="auto"/>
            </w:tcBorders>
            <w:shd w:val="clear" w:color="auto" w:fill="auto"/>
            <w:hideMark/>
          </w:tcPr>
          <w:p w:rsidR="00D53983" w:rsidRPr="00A27C76" w:rsidRDefault="00D53983" w:rsidP="00D53983">
            <w:pPr>
              <w:overflowPunct/>
              <w:autoSpaceDE/>
              <w:autoSpaceDN/>
              <w:adjustRightInd/>
              <w:jc w:val="center"/>
              <w:textAlignment w:val="auto"/>
              <w:rPr>
                <w:b/>
                <w:bCs/>
                <w:color w:val="000000"/>
                <w:sz w:val="18"/>
                <w:szCs w:val="18"/>
              </w:rPr>
            </w:pPr>
            <w:r w:rsidRPr="00A27C76">
              <w:rPr>
                <w:b/>
                <w:bCs/>
                <w:color w:val="000000"/>
                <w:sz w:val="18"/>
                <w:szCs w:val="18"/>
              </w:rPr>
              <w:t>Total Hours</w:t>
            </w:r>
          </w:p>
        </w:tc>
        <w:tc>
          <w:tcPr>
            <w:tcW w:w="1080" w:type="dxa"/>
            <w:tcBorders>
              <w:top w:val="single" w:sz="8" w:space="0" w:color="auto"/>
              <w:left w:val="nil"/>
              <w:bottom w:val="single" w:sz="8" w:space="0" w:color="auto"/>
              <w:right w:val="single" w:sz="8" w:space="0" w:color="auto"/>
            </w:tcBorders>
            <w:shd w:val="clear" w:color="auto" w:fill="auto"/>
            <w:hideMark/>
          </w:tcPr>
          <w:p w:rsidR="00D53983" w:rsidRPr="00A27C76" w:rsidRDefault="00D53983" w:rsidP="00D53983">
            <w:pPr>
              <w:overflowPunct/>
              <w:autoSpaceDE/>
              <w:autoSpaceDN/>
              <w:adjustRightInd/>
              <w:jc w:val="center"/>
              <w:textAlignment w:val="auto"/>
              <w:rPr>
                <w:b/>
                <w:bCs/>
                <w:color w:val="000000"/>
                <w:sz w:val="18"/>
                <w:szCs w:val="18"/>
              </w:rPr>
            </w:pPr>
            <w:r w:rsidRPr="00A27C76">
              <w:rPr>
                <w:b/>
                <w:bCs/>
                <w:color w:val="000000"/>
                <w:sz w:val="18"/>
                <w:szCs w:val="18"/>
              </w:rPr>
              <w:t>Cost Per Response</w:t>
            </w:r>
          </w:p>
        </w:tc>
        <w:tc>
          <w:tcPr>
            <w:tcW w:w="1088" w:type="dxa"/>
            <w:tcBorders>
              <w:top w:val="single" w:sz="8" w:space="0" w:color="auto"/>
              <w:left w:val="nil"/>
              <w:bottom w:val="single" w:sz="8" w:space="0" w:color="auto"/>
              <w:right w:val="single" w:sz="8" w:space="0" w:color="auto"/>
            </w:tcBorders>
            <w:shd w:val="clear" w:color="auto" w:fill="auto"/>
            <w:hideMark/>
          </w:tcPr>
          <w:p w:rsidR="00D53983" w:rsidRPr="00A27C76" w:rsidRDefault="00D53983" w:rsidP="00D53983">
            <w:pPr>
              <w:overflowPunct/>
              <w:autoSpaceDE/>
              <w:autoSpaceDN/>
              <w:adjustRightInd/>
              <w:jc w:val="center"/>
              <w:textAlignment w:val="auto"/>
              <w:rPr>
                <w:b/>
                <w:bCs/>
                <w:color w:val="000000"/>
                <w:sz w:val="18"/>
                <w:szCs w:val="18"/>
              </w:rPr>
            </w:pPr>
            <w:r w:rsidRPr="00A27C76">
              <w:rPr>
                <w:b/>
                <w:bCs/>
                <w:color w:val="000000"/>
                <w:sz w:val="18"/>
                <w:szCs w:val="18"/>
              </w:rPr>
              <w:t>Total Cost</w:t>
            </w:r>
          </w:p>
        </w:tc>
      </w:tr>
      <w:tr w:rsidR="00D53983" w:rsidRPr="00A27C76" w:rsidTr="008B33CD">
        <w:trPr>
          <w:trHeight w:val="670"/>
          <w:jc w:val="center"/>
        </w:trPr>
        <w:tc>
          <w:tcPr>
            <w:tcW w:w="1643" w:type="dxa"/>
            <w:tcBorders>
              <w:top w:val="single" w:sz="4" w:space="0" w:color="auto"/>
              <w:left w:val="single" w:sz="8" w:space="0" w:color="auto"/>
              <w:bottom w:val="single" w:sz="4" w:space="0" w:color="auto"/>
              <w:right w:val="nil"/>
            </w:tcBorders>
            <w:shd w:val="clear" w:color="auto" w:fill="auto"/>
            <w:vAlign w:val="center"/>
            <w:hideMark/>
          </w:tcPr>
          <w:p w:rsidR="00D53983" w:rsidRPr="00A27C76" w:rsidRDefault="009D1522" w:rsidP="00220185">
            <w:pPr>
              <w:overflowPunct/>
              <w:autoSpaceDE/>
              <w:autoSpaceDN/>
              <w:adjustRightInd/>
              <w:textAlignment w:val="auto"/>
              <w:rPr>
                <w:color w:val="000000"/>
                <w:sz w:val="18"/>
                <w:szCs w:val="18"/>
              </w:rPr>
            </w:pPr>
            <w:r w:rsidRPr="00A27C76">
              <w:rPr>
                <w:color w:val="000000"/>
                <w:sz w:val="18"/>
                <w:szCs w:val="18"/>
              </w:rPr>
              <w:t xml:space="preserve">CDBG-DR Expenditure Deadline </w:t>
            </w:r>
            <w:r w:rsidR="00220185">
              <w:rPr>
                <w:color w:val="000000"/>
                <w:sz w:val="18"/>
                <w:szCs w:val="18"/>
              </w:rPr>
              <w:t xml:space="preserve">Extension </w:t>
            </w:r>
            <w:r w:rsidRPr="00A27C76">
              <w:rPr>
                <w:color w:val="000000"/>
                <w:sz w:val="18"/>
                <w:szCs w:val="18"/>
              </w:rPr>
              <w:t>Request Template (P.L. 113-2 Grantees Only)</w:t>
            </w:r>
          </w:p>
        </w:tc>
        <w:tc>
          <w:tcPr>
            <w:tcW w:w="135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53983" w:rsidRPr="00A27C76" w:rsidRDefault="009D1522" w:rsidP="00D53983">
            <w:pPr>
              <w:overflowPunct/>
              <w:autoSpaceDE/>
              <w:autoSpaceDN/>
              <w:adjustRightInd/>
              <w:jc w:val="right"/>
              <w:textAlignment w:val="auto"/>
              <w:rPr>
                <w:color w:val="000000"/>
                <w:sz w:val="18"/>
                <w:szCs w:val="18"/>
              </w:rPr>
            </w:pPr>
            <w:r w:rsidRPr="00A27C76">
              <w:rPr>
                <w:color w:val="000000"/>
                <w:sz w:val="18"/>
                <w:szCs w:val="18"/>
              </w:rPr>
              <w:t>34</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rsidR="00D53983" w:rsidRPr="00A27C76" w:rsidRDefault="009D1522" w:rsidP="009D1522">
            <w:pPr>
              <w:overflowPunct/>
              <w:autoSpaceDE/>
              <w:autoSpaceDN/>
              <w:adjustRightInd/>
              <w:jc w:val="right"/>
              <w:textAlignment w:val="auto"/>
              <w:rPr>
                <w:color w:val="000000"/>
                <w:sz w:val="18"/>
                <w:szCs w:val="18"/>
              </w:rPr>
            </w:pPr>
            <w:r w:rsidRPr="00A27C76">
              <w:rPr>
                <w:color w:val="000000"/>
                <w:sz w:val="18"/>
                <w:szCs w:val="18"/>
              </w:rPr>
              <w:t>3</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rsidR="00D53983" w:rsidRPr="00A27C76" w:rsidRDefault="009D1522" w:rsidP="00D53983">
            <w:pPr>
              <w:overflowPunct/>
              <w:autoSpaceDE/>
              <w:autoSpaceDN/>
              <w:adjustRightInd/>
              <w:jc w:val="right"/>
              <w:textAlignment w:val="auto"/>
              <w:rPr>
                <w:color w:val="000000"/>
                <w:sz w:val="18"/>
                <w:szCs w:val="18"/>
              </w:rPr>
            </w:pPr>
            <w:r w:rsidRPr="00A27C76">
              <w:rPr>
                <w:color w:val="000000"/>
                <w:sz w:val="18"/>
                <w:szCs w:val="18"/>
              </w:rPr>
              <w:t>102</w:t>
            </w:r>
          </w:p>
        </w:tc>
        <w:tc>
          <w:tcPr>
            <w:tcW w:w="990" w:type="dxa"/>
            <w:tcBorders>
              <w:top w:val="single" w:sz="8" w:space="0" w:color="auto"/>
              <w:left w:val="nil"/>
              <w:bottom w:val="single" w:sz="4" w:space="0" w:color="auto"/>
              <w:right w:val="single" w:sz="4" w:space="0" w:color="auto"/>
            </w:tcBorders>
            <w:shd w:val="clear" w:color="auto" w:fill="auto"/>
            <w:noWrap/>
            <w:vAlign w:val="center"/>
            <w:hideMark/>
          </w:tcPr>
          <w:p w:rsidR="00D53983" w:rsidRPr="00A27C76" w:rsidRDefault="00C15F04" w:rsidP="00D53983">
            <w:pPr>
              <w:overflowPunct/>
              <w:autoSpaceDE/>
              <w:autoSpaceDN/>
              <w:adjustRightInd/>
              <w:jc w:val="right"/>
              <w:textAlignment w:val="auto"/>
              <w:rPr>
                <w:color w:val="000000"/>
                <w:sz w:val="18"/>
                <w:szCs w:val="18"/>
              </w:rPr>
            </w:pPr>
            <w:r>
              <w:rPr>
                <w:color w:val="000000"/>
                <w:sz w:val="18"/>
                <w:szCs w:val="18"/>
              </w:rPr>
              <w:t>24</w:t>
            </w:r>
          </w:p>
        </w:tc>
        <w:tc>
          <w:tcPr>
            <w:tcW w:w="810" w:type="dxa"/>
            <w:tcBorders>
              <w:top w:val="single" w:sz="8" w:space="0" w:color="auto"/>
              <w:left w:val="nil"/>
              <w:bottom w:val="single" w:sz="4" w:space="0" w:color="auto"/>
              <w:right w:val="single" w:sz="4" w:space="0" w:color="auto"/>
            </w:tcBorders>
            <w:shd w:val="clear" w:color="auto" w:fill="auto"/>
            <w:vAlign w:val="center"/>
            <w:hideMark/>
          </w:tcPr>
          <w:p w:rsidR="00D53983" w:rsidRPr="00A27C76" w:rsidRDefault="00C15F04" w:rsidP="00D53983">
            <w:pPr>
              <w:overflowPunct/>
              <w:autoSpaceDE/>
              <w:autoSpaceDN/>
              <w:adjustRightInd/>
              <w:jc w:val="right"/>
              <w:textAlignment w:val="auto"/>
              <w:rPr>
                <w:color w:val="000000"/>
                <w:sz w:val="18"/>
                <w:szCs w:val="18"/>
              </w:rPr>
            </w:pPr>
            <w:r>
              <w:rPr>
                <w:color w:val="000000"/>
                <w:sz w:val="18"/>
                <w:szCs w:val="18"/>
              </w:rPr>
              <w:t>2,448</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rsidR="00D53983" w:rsidRPr="00A27C76" w:rsidRDefault="00D53983" w:rsidP="00C15F04">
            <w:pPr>
              <w:overflowPunct/>
              <w:autoSpaceDE/>
              <w:autoSpaceDN/>
              <w:adjustRightInd/>
              <w:jc w:val="right"/>
              <w:textAlignment w:val="auto"/>
              <w:rPr>
                <w:color w:val="000000"/>
                <w:sz w:val="18"/>
                <w:szCs w:val="18"/>
              </w:rPr>
            </w:pPr>
            <w:r w:rsidRPr="00A27C76">
              <w:rPr>
                <w:color w:val="000000"/>
                <w:sz w:val="18"/>
                <w:szCs w:val="18"/>
              </w:rPr>
              <w:t>$</w:t>
            </w:r>
            <w:r w:rsidR="00C15F04">
              <w:rPr>
                <w:color w:val="000000"/>
                <w:sz w:val="18"/>
                <w:szCs w:val="18"/>
              </w:rPr>
              <w:t>584.1</w:t>
            </w:r>
            <w:r w:rsidR="009D1522" w:rsidRPr="00A27C76">
              <w:rPr>
                <w:color w:val="000000"/>
                <w:sz w:val="18"/>
                <w:szCs w:val="18"/>
              </w:rPr>
              <w:t>6</w:t>
            </w:r>
            <w:r w:rsidRPr="00A27C76">
              <w:rPr>
                <w:color w:val="000000"/>
                <w:sz w:val="18"/>
                <w:szCs w:val="18"/>
              </w:rPr>
              <w:t xml:space="preserve"> </w:t>
            </w:r>
          </w:p>
        </w:tc>
        <w:tc>
          <w:tcPr>
            <w:tcW w:w="1088" w:type="dxa"/>
            <w:tcBorders>
              <w:top w:val="single" w:sz="8" w:space="0" w:color="auto"/>
              <w:left w:val="nil"/>
              <w:bottom w:val="single" w:sz="4" w:space="0" w:color="auto"/>
              <w:right w:val="single" w:sz="8" w:space="0" w:color="auto"/>
            </w:tcBorders>
            <w:shd w:val="clear" w:color="auto" w:fill="auto"/>
            <w:noWrap/>
            <w:vAlign w:val="center"/>
            <w:hideMark/>
          </w:tcPr>
          <w:p w:rsidR="00D53983" w:rsidRPr="00A27C76" w:rsidRDefault="009D1522" w:rsidP="00C15F04">
            <w:pPr>
              <w:overflowPunct/>
              <w:autoSpaceDE/>
              <w:autoSpaceDN/>
              <w:adjustRightInd/>
              <w:jc w:val="right"/>
              <w:textAlignment w:val="auto"/>
              <w:rPr>
                <w:color w:val="000000"/>
                <w:sz w:val="18"/>
                <w:szCs w:val="18"/>
              </w:rPr>
            </w:pPr>
            <w:r w:rsidRPr="00A27C76">
              <w:rPr>
                <w:color w:val="000000"/>
                <w:sz w:val="18"/>
                <w:szCs w:val="18"/>
              </w:rPr>
              <w:t>$</w:t>
            </w:r>
            <w:r w:rsidR="00C15F04">
              <w:rPr>
                <w:color w:val="000000"/>
                <w:sz w:val="18"/>
                <w:szCs w:val="18"/>
              </w:rPr>
              <w:t>59,584.32</w:t>
            </w:r>
          </w:p>
        </w:tc>
      </w:tr>
      <w:tr w:rsidR="009D1522" w:rsidRPr="00A27C76" w:rsidTr="008B33CD">
        <w:trPr>
          <w:trHeight w:val="572"/>
          <w:jc w:val="center"/>
        </w:trPr>
        <w:tc>
          <w:tcPr>
            <w:tcW w:w="1643" w:type="dxa"/>
            <w:tcBorders>
              <w:top w:val="nil"/>
              <w:left w:val="single" w:sz="8" w:space="0" w:color="auto"/>
              <w:bottom w:val="single" w:sz="8" w:space="0" w:color="auto"/>
              <w:right w:val="nil"/>
            </w:tcBorders>
            <w:shd w:val="clear" w:color="auto" w:fill="auto"/>
            <w:vAlign w:val="center"/>
            <w:hideMark/>
          </w:tcPr>
          <w:p w:rsidR="009D1522" w:rsidRPr="00A27C76" w:rsidRDefault="009D1522" w:rsidP="00D53983">
            <w:pPr>
              <w:overflowPunct/>
              <w:autoSpaceDE/>
              <w:autoSpaceDN/>
              <w:adjustRightInd/>
              <w:textAlignment w:val="auto"/>
              <w:rPr>
                <w:b/>
                <w:bCs/>
                <w:color w:val="000000"/>
                <w:sz w:val="18"/>
                <w:szCs w:val="18"/>
              </w:rPr>
            </w:pPr>
            <w:r w:rsidRPr="00A27C76">
              <w:rPr>
                <w:b/>
                <w:bCs/>
                <w:color w:val="000000"/>
                <w:sz w:val="18"/>
                <w:szCs w:val="18"/>
              </w:rPr>
              <w:t>TOTAL PAPERWORK BURDEN</w:t>
            </w:r>
          </w:p>
        </w:tc>
        <w:tc>
          <w:tcPr>
            <w:tcW w:w="1350" w:type="dxa"/>
            <w:tcBorders>
              <w:top w:val="nil"/>
              <w:left w:val="single" w:sz="8" w:space="0" w:color="auto"/>
              <w:bottom w:val="single" w:sz="8" w:space="0" w:color="auto"/>
              <w:right w:val="single" w:sz="4" w:space="0" w:color="auto"/>
            </w:tcBorders>
            <w:shd w:val="clear" w:color="auto" w:fill="auto"/>
            <w:hideMark/>
          </w:tcPr>
          <w:p w:rsidR="009D1522" w:rsidRPr="00A27C76" w:rsidRDefault="009D1522" w:rsidP="00687F2E">
            <w:pPr>
              <w:overflowPunct/>
              <w:autoSpaceDE/>
              <w:autoSpaceDN/>
              <w:adjustRightInd/>
              <w:jc w:val="right"/>
              <w:textAlignment w:val="auto"/>
              <w:rPr>
                <w:b/>
                <w:color w:val="000000"/>
                <w:sz w:val="18"/>
                <w:szCs w:val="18"/>
              </w:rPr>
            </w:pPr>
            <w:r w:rsidRPr="00A27C76">
              <w:rPr>
                <w:b/>
                <w:color w:val="000000"/>
                <w:sz w:val="18"/>
                <w:szCs w:val="18"/>
              </w:rPr>
              <w:t>34</w:t>
            </w:r>
          </w:p>
        </w:tc>
        <w:tc>
          <w:tcPr>
            <w:tcW w:w="1080" w:type="dxa"/>
            <w:tcBorders>
              <w:top w:val="nil"/>
              <w:left w:val="nil"/>
              <w:bottom w:val="single" w:sz="8" w:space="0" w:color="auto"/>
              <w:right w:val="single" w:sz="4" w:space="0" w:color="auto"/>
            </w:tcBorders>
            <w:shd w:val="clear" w:color="auto" w:fill="auto"/>
            <w:hideMark/>
          </w:tcPr>
          <w:p w:rsidR="009D1522" w:rsidRPr="00A27C76" w:rsidRDefault="009D1522" w:rsidP="00687F2E">
            <w:pPr>
              <w:overflowPunct/>
              <w:autoSpaceDE/>
              <w:autoSpaceDN/>
              <w:adjustRightInd/>
              <w:jc w:val="right"/>
              <w:textAlignment w:val="auto"/>
              <w:rPr>
                <w:b/>
                <w:color w:val="000000"/>
                <w:sz w:val="18"/>
                <w:szCs w:val="18"/>
              </w:rPr>
            </w:pPr>
            <w:r w:rsidRPr="00A27C76">
              <w:rPr>
                <w:b/>
                <w:color w:val="000000"/>
                <w:sz w:val="18"/>
                <w:szCs w:val="18"/>
              </w:rPr>
              <w:t>3</w:t>
            </w:r>
          </w:p>
        </w:tc>
        <w:tc>
          <w:tcPr>
            <w:tcW w:w="1080" w:type="dxa"/>
            <w:tcBorders>
              <w:top w:val="nil"/>
              <w:left w:val="nil"/>
              <w:bottom w:val="single" w:sz="8" w:space="0" w:color="auto"/>
              <w:right w:val="single" w:sz="4" w:space="0" w:color="auto"/>
            </w:tcBorders>
            <w:shd w:val="clear" w:color="auto" w:fill="auto"/>
            <w:hideMark/>
          </w:tcPr>
          <w:p w:rsidR="009D1522" w:rsidRPr="00A27C76" w:rsidRDefault="009D1522" w:rsidP="00687F2E">
            <w:pPr>
              <w:overflowPunct/>
              <w:autoSpaceDE/>
              <w:autoSpaceDN/>
              <w:adjustRightInd/>
              <w:jc w:val="right"/>
              <w:textAlignment w:val="auto"/>
              <w:rPr>
                <w:b/>
                <w:color w:val="000000"/>
                <w:sz w:val="18"/>
                <w:szCs w:val="18"/>
              </w:rPr>
            </w:pPr>
            <w:r w:rsidRPr="00A27C76">
              <w:rPr>
                <w:b/>
                <w:color w:val="000000"/>
                <w:sz w:val="18"/>
                <w:szCs w:val="18"/>
              </w:rPr>
              <w:t>102</w:t>
            </w:r>
          </w:p>
        </w:tc>
        <w:tc>
          <w:tcPr>
            <w:tcW w:w="990" w:type="dxa"/>
            <w:tcBorders>
              <w:top w:val="nil"/>
              <w:left w:val="nil"/>
              <w:bottom w:val="single" w:sz="8" w:space="0" w:color="auto"/>
              <w:right w:val="single" w:sz="4" w:space="0" w:color="auto"/>
            </w:tcBorders>
            <w:shd w:val="clear" w:color="auto" w:fill="auto"/>
            <w:hideMark/>
          </w:tcPr>
          <w:p w:rsidR="009D1522" w:rsidRPr="00A27C76" w:rsidRDefault="00C15F04" w:rsidP="00687F2E">
            <w:pPr>
              <w:overflowPunct/>
              <w:autoSpaceDE/>
              <w:autoSpaceDN/>
              <w:adjustRightInd/>
              <w:jc w:val="right"/>
              <w:textAlignment w:val="auto"/>
              <w:rPr>
                <w:b/>
                <w:color w:val="000000"/>
                <w:sz w:val="18"/>
                <w:szCs w:val="18"/>
              </w:rPr>
            </w:pPr>
            <w:r>
              <w:rPr>
                <w:b/>
                <w:color w:val="000000"/>
                <w:sz w:val="18"/>
                <w:szCs w:val="18"/>
              </w:rPr>
              <w:t>24</w:t>
            </w:r>
          </w:p>
        </w:tc>
        <w:tc>
          <w:tcPr>
            <w:tcW w:w="810" w:type="dxa"/>
            <w:tcBorders>
              <w:top w:val="nil"/>
              <w:left w:val="nil"/>
              <w:bottom w:val="single" w:sz="8" w:space="0" w:color="auto"/>
              <w:right w:val="single" w:sz="4" w:space="0" w:color="auto"/>
            </w:tcBorders>
            <w:shd w:val="clear" w:color="auto" w:fill="auto"/>
            <w:hideMark/>
          </w:tcPr>
          <w:p w:rsidR="009D1522" w:rsidRPr="00A27C76" w:rsidRDefault="00C15F04" w:rsidP="00C15F04">
            <w:pPr>
              <w:overflowPunct/>
              <w:autoSpaceDE/>
              <w:autoSpaceDN/>
              <w:adjustRightInd/>
              <w:jc w:val="right"/>
              <w:textAlignment w:val="auto"/>
              <w:rPr>
                <w:b/>
                <w:color w:val="000000"/>
                <w:sz w:val="18"/>
                <w:szCs w:val="18"/>
              </w:rPr>
            </w:pPr>
            <w:r>
              <w:rPr>
                <w:b/>
                <w:color w:val="000000"/>
                <w:sz w:val="18"/>
                <w:szCs w:val="18"/>
              </w:rPr>
              <w:t>2,448</w:t>
            </w:r>
          </w:p>
        </w:tc>
        <w:tc>
          <w:tcPr>
            <w:tcW w:w="1080" w:type="dxa"/>
            <w:tcBorders>
              <w:top w:val="nil"/>
              <w:left w:val="nil"/>
              <w:bottom w:val="single" w:sz="8" w:space="0" w:color="auto"/>
              <w:right w:val="single" w:sz="4" w:space="0" w:color="auto"/>
            </w:tcBorders>
            <w:shd w:val="clear" w:color="auto" w:fill="auto"/>
            <w:hideMark/>
          </w:tcPr>
          <w:p w:rsidR="009D1522" w:rsidRPr="00A27C76" w:rsidRDefault="00C15F04" w:rsidP="00687F2E">
            <w:pPr>
              <w:overflowPunct/>
              <w:autoSpaceDE/>
              <w:autoSpaceDN/>
              <w:adjustRightInd/>
              <w:jc w:val="right"/>
              <w:textAlignment w:val="auto"/>
              <w:rPr>
                <w:b/>
                <w:color w:val="000000"/>
                <w:sz w:val="18"/>
                <w:szCs w:val="18"/>
              </w:rPr>
            </w:pPr>
            <w:r w:rsidRPr="00C15F04">
              <w:rPr>
                <w:b/>
                <w:color w:val="000000"/>
                <w:sz w:val="18"/>
                <w:szCs w:val="18"/>
              </w:rPr>
              <w:t>$584.16</w:t>
            </w:r>
          </w:p>
        </w:tc>
        <w:tc>
          <w:tcPr>
            <w:tcW w:w="1088" w:type="dxa"/>
            <w:tcBorders>
              <w:top w:val="nil"/>
              <w:left w:val="nil"/>
              <w:bottom w:val="single" w:sz="8" w:space="0" w:color="auto"/>
              <w:right w:val="single" w:sz="8" w:space="0" w:color="auto"/>
            </w:tcBorders>
            <w:shd w:val="clear" w:color="auto" w:fill="auto"/>
            <w:hideMark/>
          </w:tcPr>
          <w:p w:rsidR="009D1522" w:rsidRPr="00A27C76" w:rsidRDefault="009F3419" w:rsidP="00687F2E">
            <w:pPr>
              <w:overflowPunct/>
              <w:autoSpaceDE/>
              <w:autoSpaceDN/>
              <w:adjustRightInd/>
              <w:jc w:val="right"/>
              <w:textAlignment w:val="auto"/>
              <w:rPr>
                <w:b/>
                <w:color w:val="000000"/>
                <w:sz w:val="18"/>
                <w:szCs w:val="18"/>
              </w:rPr>
            </w:pPr>
            <w:r w:rsidRPr="009F3419">
              <w:rPr>
                <w:b/>
                <w:color w:val="000000"/>
                <w:sz w:val="18"/>
                <w:szCs w:val="18"/>
              </w:rPr>
              <w:t>$59,584.32</w:t>
            </w:r>
          </w:p>
        </w:tc>
      </w:tr>
    </w:tbl>
    <w:p w:rsidR="00D53983" w:rsidRPr="00A27C76" w:rsidRDefault="00D53983" w:rsidP="00EF2BF1">
      <w:pPr>
        <w:ind w:firstLine="720"/>
      </w:pPr>
    </w:p>
    <w:p w:rsidR="00C50CC5" w:rsidRDefault="00C50CC5" w:rsidP="00C50CC5">
      <w:pPr>
        <w:ind w:left="720"/>
      </w:pPr>
    </w:p>
    <w:p w:rsidR="00354A58" w:rsidRDefault="00354A58" w:rsidP="003A412A">
      <w:pPr>
        <w:keepNext/>
        <w:numPr>
          <w:ilvl w:val="1"/>
          <w:numId w:val="10"/>
        </w:numPr>
        <w:tabs>
          <w:tab w:val="left" w:pos="360"/>
          <w:tab w:val="left" w:pos="720"/>
          <w:tab w:val="right" w:pos="7680"/>
        </w:tabs>
        <w:rPr>
          <w:b/>
          <w:sz w:val="22"/>
        </w:rPr>
      </w:pPr>
      <w:r>
        <w:rPr>
          <w:b/>
          <w:sz w:val="22"/>
        </w:rPr>
        <w:t>Estimate of Total Costs to Respondents</w:t>
      </w:r>
    </w:p>
    <w:p w:rsidR="00354A58" w:rsidRDefault="00354A58" w:rsidP="003A412A">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r>
        <w:t xml:space="preserve">There are no additional costs to the respondents (other than the cost shown in item 12 above).  </w:t>
      </w:r>
    </w:p>
    <w:p w:rsidR="00354A58" w:rsidRDefault="00354A58" w:rsidP="003A412A">
      <w:pPr>
        <w:tabs>
          <w:tab w:val="left" w:pos="360"/>
          <w:tab w:val="left" w:pos="720"/>
          <w:tab w:val="right" w:pos="7680"/>
        </w:tabs>
        <w:ind w:left="360" w:hanging="360"/>
        <w:rPr>
          <w:sz w:val="22"/>
        </w:rPr>
      </w:pPr>
    </w:p>
    <w:p w:rsidR="00354A58" w:rsidRDefault="00354A58" w:rsidP="003A412A">
      <w:pPr>
        <w:numPr>
          <w:ilvl w:val="1"/>
          <w:numId w:val="10"/>
        </w:numPr>
        <w:tabs>
          <w:tab w:val="left" w:pos="360"/>
          <w:tab w:val="left" w:pos="720"/>
          <w:tab w:val="right" w:pos="7680"/>
        </w:tabs>
        <w:rPr>
          <w:sz w:val="22"/>
          <w:u w:val="single"/>
        </w:rPr>
      </w:pPr>
      <w:r>
        <w:rPr>
          <w:b/>
          <w:sz w:val="22"/>
        </w:rPr>
        <w:t>Estimate of Annualized Cost to Federal Government</w:t>
      </w:r>
    </w:p>
    <w:p w:rsidR="009D1522" w:rsidRPr="009D1522" w:rsidRDefault="009D1522" w:rsidP="009D1522">
      <w:pPr>
        <w:tabs>
          <w:tab w:val="left" w:pos="720"/>
        </w:tabs>
        <w:rPr>
          <w:sz w:val="22"/>
          <w:szCs w:val="22"/>
        </w:rPr>
      </w:pPr>
      <w:r w:rsidRPr="009D1522">
        <w:rPr>
          <w:sz w:val="22"/>
          <w:szCs w:val="22"/>
        </w:rPr>
        <w:t xml:space="preserve">It is estimated that HUD will receive </w:t>
      </w:r>
      <w:r w:rsidR="009F3419">
        <w:rPr>
          <w:sz w:val="22"/>
          <w:szCs w:val="22"/>
        </w:rPr>
        <w:t>102</w:t>
      </w:r>
      <w:r w:rsidRPr="009D1522">
        <w:rPr>
          <w:sz w:val="22"/>
          <w:szCs w:val="22"/>
        </w:rPr>
        <w:t xml:space="preserve"> responses, and that it will take HUD staff </w:t>
      </w:r>
      <w:r w:rsidR="009F3419">
        <w:rPr>
          <w:sz w:val="22"/>
          <w:szCs w:val="22"/>
        </w:rPr>
        <w:t>16</w:t>
      </w:r>
      <w:r w:rsidRPr="009D1522">
        <w:rPr>
          <w:sz w:val="22"/>
          <w:szCs w:val="22"/>
        </w:rPr>
        <w:t xml:space="preserve"> hours on average to review and complete each response. </w:t>
      </w:r>
    </w:p>
    <w:p w:rsidR="009D1522" w:rsidRDefault="009D1522" w:rsidP="009D1522">
      <w:pPr>
        <w:tabs>
          <w:tab w:val="left" w:pos="720"/>
        </w:tabs>
        <w:rPr>
          <w:sz w:val="22"/>
          <w:szCs w:val="22"/>
        </w:rPr>
      </w:pPr>
    </w:p>
    <w:p w:rsidR="009D1522" w:rsidRPr="009D1522" w:rsidRDefault="009F3419" w:rsidP="009D1522">
      <w:pPr>
        <w:tabs>
          <w:tab w:val="left" w:pos="720"/>
        </w:tabs>
        <w:rPr>
          <w:sz w:val="22"/>
          <w:szCs w:val="22"/>
        </w:rPr>
      </w:pPr>
      <w:r>
        <w:rPr>
          <w:sz w:val="22"/>
          <w:szCs w:val="22"/>
        </w:rPr>
        <w:t>102</w:t>
      </w:r>
      <w:r w:rsidR="009D1522" w:rsidRPr="009D1522">
        <w:rPr>
          <w:sz w:val="22"/>
          <w:szCs w:val="22"/>
        </w:rPr>
        <w:t xml:space="preserve"> (respon</w:t>
      </w:r>
      <w:r>
        <w:rPr>
          <w:sz w:val="22"/>
          <w:szCs w:val="22"/>
        </w:rPr>
        <w:t>ses</w:t>
      </w:r>
      <w:r w:rsidR="009D1522" w:rsidRPr="009D1522">
        <w:rPr>
          <w:sz w:val="22"/>
          <w:szCs w:val="22"/>
        </w:rPr>
        <w:t xml:space="preserve">) x </w:t>
      </w:r>
      <w:r w:rsidR="006152E6">
        <w:rPr>
          <w:sz w:val="22"/>
          <w:szCs w:val="22"/>
        </w:rPr>
        <w:t>8</w:t>
      </w:r>
      <w:r w:rsidR="009D1522" w:rsidRPr="009D1522">
        <w:rPr>
          <w:sz w:val="22"/>
          <w:szCs w:val="22"/>
        </w:rPr>
        <w:t xml:space="preserve"> (hours to review documentat</w:t>
      </w:r>
      <w:r>
        <w:rPr>
          <w:sz w:val="22"/>
          <w:szCs w:val="22"/>
        </w:rPr>
        <w:t xml:space="preserve">ion) x $34.69** (per hour) =$ </w:t>
      </w:r>
      <w:r w:rsidR="006152E6">
        <w:rPr>
          <w:sz w:val="22"/>
          <w:szCs w:val="22"/>
        </w:rPr>
        <w:t>28</w:t>
      </w:r>
      <w:r w:rsidR="009D1522" w:rsidRPr="009D1522">
        <w:rPr>
          <w:sz w:val="22"/>
          <w:szCs w:val="22"/>
        </w:rPr>
        <w:t>,</w:t>
      </w:r>
      <w:r w:rsidR="006152E6">
        <w:rPr>
          <w:sz w:val="22"/>
          <w:szCs w:val="22"/>
        </w:rPr>
        <w:t>307</w:t>
      </w:r>
      <w:r w:rsidR="009D1522" w:rsidRPr="009D1522">
        <w:rPr>
          <w:sz w:val="22"/>
          <w:szCs w:val="22"/>
        </w:rPr>
        <w:t>.</w:t>
      </w:r>
      <w:r>
        <w:rPr>
          <w:sz w:val="22"/>
          <w:szCs w:val="22"/>
        </w:rPr>
        <w:t>0</w:t>
      </w:r>
      <w:r w:rsidR="006152E6">
        <w:rPr>
          <w:sz w:val="22"/>
          <w:szCs w:val="22"/>
        </w:rPr>
        <w:t>4</w:t>
      </w:r>
      <w:r w:rsidR="009D1522" w:rsidRPr="009D1522">
        <w:rPr>
          <w:sz w:val="22"/>
          <w:szCs w:val="22"/>
        </w:rPr>
        <w:t xml:space="preserve"> is the estimate of total cost to the Federal government to complete the expenditure </w:t>
      </w:r>
      <w:r w:rsidR="00220185">
        <w:rPr>
          <w:sz w:val="22"/>
          <w:szCs w:val="22"/>
        </w:rPr>
        <w:t>extension</w:t>
      </w:r>
      <w:r w:rsidR="009D1522" w:rsidRPr="009D1522">
        <w:rPr>
          <w:sz w:val="22"/>
          <w:szCs w:val="22"/>
        </w:rPr>
        <w:t xml:space="preserve"> review.   </w:t>
      </w:r>
    </w:p>
    <w:p w:rsidR="009D1522" w:rsidRDefault="009D1522" w:rsidP="009D1522">
      <w:pPr>
        <w:tabs>
          <w:tab w:val="left" w:pos="720"/>
        </w:tabs>
        <w:rPr>
          <w:sz w:val="22"/>
          <w:szCs w:val="22"/>
        </w:rPr>
      </w:pPr>
    </w:p>
    <w:p w:rsidR="009D1522" w:rsidRDefault="009D1522" w:rsidP="009D1522">
      <w:pPr>
        <w:tabs>
          <w:tab w:val="left" w:pos="720"/>
        </w:tabs>
        <w:rPr>
          <w:sz w:val="22"/>
          <w:szCs w:val="22"/>
        </w:rPr>
      </w:pPr>
      <w:r w:rsidRPr="009D1522">
        <w:rPr>
          <w:sz w:val="22"/>
          <w:szCs w:val="22"/>
        </w:rPr>
        <w:t>**GS 13, step 1 (2014 OPM tables)</w:t>
      </w:r>
    </w:p>
    <w:p w:rsidR="00C50CC5" w:rsidRDefault="00FD2F6C" w:rsidP="009D1522">
      <w:pPr>
        <w:tabs>
          <w:tab w:val="left" w:pos="720"/>
        </w:tabs>
        <w:rPr>
          <w:sz w:val="22"/>
        </w:rPr>
      </w:pPr>
      <w:r>
        <w:rPr>
          <w:sz w:val="22"/>
          <w:szCs w:val="22"/>
        </w:rPr>
        <w:t xml:space="preserve"> </w:t>
      </w:r>
    </w:p>
    <w:p w:rsidR="00354A58" w:rsidRDefault="00354A58" w:rsidP="003A412A">
      <w:pPr>
        <w:keepNext/>
        <w:numPr>
          <w:ilvl w:val="1"/>
          <w:numId w:val="10"/>
        </w:numPr>
        <w:tabs>
          <w:tab w:val="left" w:pos="360"/>
          <w:tab w:val="left" w:pos="720"/>
        </w:tabs>
        <w:rPr>
          <w:b/>
          <w:sz w:val="22"/>
        </w:rPr>
      </w:pPr>
      <w:r>
        <w:rPr>
          <w:b/>
          <w:sz w:val="22"/>
        </w:rPr>
        <w:t>Explanation of Program Changes / Adjustments</w:t>
      </w:r>
    </w:p>
    <w:p w:rsidR="00354A58" w:rsidRDefault="009D1522" w:rsidP="003A412A">
      <w:pPr>
        <w:pStyle w:val="BodyTextIndent"/>
        <w:keepNext/>
        <w:tabs>
          <w:tab w:val="clear" w:pos="360"/>
          <w:tab w:val="clear" w:pos="840"/>
          <w:tab w:val="left" w:pos="0"/>
          <w:tab w:val="left" w:pos="720"/>
        </w:tabs>
        <w:ind w:left="0" w:firstLine="0"/>
        <w:rPr>
          <w:szCs w:val="22"/>
        </w:rPr>
      </w:pPr>
      <w:r w:rsidRPr="009D1522">
        <w:rPr>
          <w:szCs w:val="22"/>
        </w:rPr>
        <w:t>There are no program changes or adjustments being reported.</w:t>
      </w:r>
    </w:p>
    <w:p w:rsidR="009D1522" w:rsidRDefault="009D1522" w:rsidP="003A412A">
      <w:pPr>
        <w:pStyle w:val="BodyTextIndent"/>
        <w:keepNext/>
        <w:tabs>
          <w:tab w:val="clear" w:pos="360"/>
          <w:tab w:val="clear" w:pos="840"/>
          <w:tab w:val="left" w:pos="0"/>
          <w:tab w:val="left" w:pos="720"/>
        </w:tabs>
        <w:ind w:left="0" w:firstLine="0"/>
        <w:rPr>
          <w:szCs w:val="22"/>
        </w:rPr>
      </w:pPr>
    </w:p>
    <w:p w:rsidR="00354A58" w:rsidRDefault="00354A58" w:rsidP="003A412A">
      <w:pPr>
        <w:numPr>
          <w:ilvl w:val="1"/>
          <w:numId w:val="10"/>
        </w:numPr>
        <w:tabs>
          <w:tab w:val="left" w:pos="360"/>
          <w:tab w:val="left" w:pos="720"/>
        </w:tabs>
        <w:rPr>
          <w:b/>
          <w:sz w:val="22"/>
        </w:rPr>
      </w:pPr>
      <w:r>
        <w:rPr>
          <w:b/>
          <w:sz w:val="22"/>
        </w:rPr>
        <w:t>Publication of Results</w:t>
      </w:r>
    </w:p>
    <w:p w:rsidR="009D1522" w:rsidRDefault="00687F2E" w:rsidP="00212DAD">
      <w:pPr>
        <w:tabs>
          <w:tab w:val="left" w:pos="0"/>
          <w:tab w:val="left" w:pos="720"/>
        </w:tabs>
        <w:rPr>
          <w:sz w:val="22"/>
        </w:rPr>
      </w:pPr>
      <w:r w:rsidRPr="00687F2E">
        <w:rPr>
          <w:sz w:val="22"/>
        </w:rPr>
        <w:t xml:space="preserve">The information collected is not for statistical </w:t>
      </w:r>
      <w:r w:rsidR="00212DAD">
        <w:rPr>
          <w:sz w:val="22"/>
        </w:rPr>
        <w:t xml:space="preserve">purposes </w:t>
      </w:r>
      <w:r w:rsidRPr="00687F2E">
        <w:rPr>
          <w:sz w:val="22"/>
        </w:rPr>
        <w:t>and does not use statistical methods.</w:t>
      </w:r>
      <w:r w:rsidRPr="00687F2E">
        <w:rPr>
          <w:b/>
          <w:sz w:val="22"/>
        </w:rPr>
        <w:t xml:space="preserve"> </w:t>
      </w:r>
      <w:r w:rsidR="00212DAD">
        <w:rPr>
          <w:sz w:val="22"/>
        </w:rPr>
        <w:t xml:space="preserve">Individual extension approvals will be published in the Federal Register and will include information identifying the </w:t>
      </w:r>
      <w:proofErr w:type="gramStart"/>
      <w:r w:rsidR="00212DAD">
        <w:rPr>
          <w:sz w:val="22"/>
        </w:rPr>
        <w:t>activity(</w:t>
      </w:r>
      <w:proofErr w:type="spellStart"/>
      <w:proofErr w:type="gramEnd"/>
      <w:r w:rsidR="00212DAD">
        <w:rPr>
          <w:sz w:val="22"/>
        </w:rPr>
        <w:t>ies</w:t>
      </w:r>
      <w:proofErr w:type="spellEnd"/>
      <w:r w:rsidR="00212DAD">
        <w:rPr>
          <w:sz w:val="22"/>
        </w:rPr>
        <w:t xml:space="preserve">) for which an extension is being </w:t>
      </w:r>
      <w:r w:rsidR="006152E6">
        <w:rPr>
          <w:sz w:val="22"/>
        </w:rPr>
        <w:t>granted</w:t>
      </w:r>
      <w:r w:rsidR="00212DAD">
        <w:rPr>
          <w:sz w:val="22"/>
        </w:rPr>
        <w:t xml:space="preserve">, the date of the new </w:t>
      </w:r>
      <w:r w:rsidR="006152E6">
        <w:rPr>
          <w:sz w:val="22"/>
        </w:rPr>
        <w:t xml:space="preserve">deadline, and the amount of funds subject to the extension. The template data </w:t>
      </w:r>
      <w:r w:rsidR="00212DAD">
        <w:rPr>
          <w:sz w:val="22"/>
        </w:rPr>
        <w:t xml:space="preserve">will not </w:t>
      </w:r>
      <w:r w:rsidRPr="00687F2E">
        <w:rPr>
          <w:sz w:val="22"/>
        </w:rPr>
        <w:t>be published.</w:t>
      </w:r>
    </w:p>
    <w:p w:rsidR="00687F2E" w:rsidRDefault="00687F2E" w:rsidP="003A412A">
      <w:pPr>
        <w:tabs>
          <w:tab w:val="left" w:pos="360"/>
          <w:tab w:val="left" w:pos="720"/>
        </w:tabs>
        <w:ind w:left="360" w:hanging="360"/>
        <w:rPr>
          <w:sz w:val="22"/>
        </w:rPr>
      </w:pPr>
    </w:p>
    <w:p w:rsidR="00D02A55" w:rsidRDefault="00D02A55" w:rsidP="003A412A">
      <w:pPr>
        <w:tabs>
          <w:tab w:val="left" w:pos="360"/>
          <w:tab w:val="left" w:pos="720"/>
        </w:tabs>
        <w:ind w:left="360" w:hanging="360"/>
        <w:rPr>
          <w:sz w:val="22"/>
        </w:rPr>
      </w:pPr>
    </w:p>
    <w:p w:rsidR="00D02A55" w:rsidRDefault="00D02A55" w:rsidP="003A412A">
      <w:pPr>
        <w:tabs>
          <w:tab w:val="left" w:pos="360"/>
          <w:tab w:val="left" w:pos="720"/>
        </w:tabs>
        <w:ind w:left="360" w:hanging="360"/>
        <w:rPr>
          <w:sz w:val="22"/>
        </w:rPr>
      </w:pPr>
    </w:p>
    <w:p w:rsidR="00354A58" w:rsidRPr="00370633" w:rsidRDefault="00354A58" w:rsidP="003A412A">
      <w:pPr>
        <w:numPr>
          <w:ilvl w:val="1"/>
          <w:numId w:val="10"/>
        </w:numPr>
        <w:tabs>
          <w:tab w:val="left" w:pos="360"/>
          <w:tab w:val="left" w:pos="720"/>
        </w:tabs>
        <w:rPr>
          <w:bCs/>
          <w:sz w:val="22"/>
        </w:rPr>
      </w:pPr>
      <w:r w:rsidRPr="00370633">
        <w:rPr>
          <w:b/>
          <w:sz w:val="22"/>
        </w:rPr>
        <w:t>Display of the Expiration date for OMB Approval of the Information Collection</w:t>
      </w:r>
    </w:p>
    <w:p w:rsidR="00354A58" w:rsidRDefault="00354A58" w:rsidP="003A412A">
      <w:pPr>
        <w:tabs>
          <w:tab w:val="left" w:pos="0"/>
          <w:tab w:val="left" w:pos="720"/>
        </w:tabs>
        <w:rPr>
          <w:bCs/>
          <w:sz w:val="22"/>
        </w:rPr>
      </w:pPr>
      <w:r w:rsidRPr="00370633">
        <w:rPr>
          <w:bCs/>
          <w:sz w:val="22"/>
        </w:rPr>
        <w:t xml:space="preserve">The Office of </w:t>
      </w:r>
      <w:r w:rsidR="002D65A0" w:rsidRPr="00370633">
        <w:rPr>
          <w:bCs/>
          <w:sz w:val="22"/>
        </w:rPr>
        <w:t>Community Planning and Development</w:t>
      </w:r>
      <w:r w:rsidRPr="00370633">
        <w:rPr>
          <w:bCs/>
          <w:sz w:val="22"/>
        </w:rPr>
        <w:t xml:space="preserve"> is </w:t>
      </w:r>
      <w:r w:rsidRPr="00370633">
        <w:rPr>
          <w:bCs/>
          <w:sz w:val="22"/>
          <w:u w:val="single"/>
        </w:rPr>
        <w:t>not</w:t>
      </w:r>
      <w:r w:rsidRPr="00370633">
        <w:rPr>
          <w:bCs/>
          <w:sz w:val="22"/>
        </w:rPr>
        <w:t xml:space="preserve"> seeking to not display the expiration date for OMB approval of the information collection.</w:t>
      </w:r>
    </w:p>
    <w:p w:rsidR="00354A58" w:rsidRDefault="00354A58" w:rsidP="003A412A">
      <w:pPr>
        <w:tabs>
          <w:tab w:val="left" w:pos="360"/>
          <w:tab w:val="left" w:pos="720"/>
        </w:tabs>
        <w:ind w:left="360" w:hanging="360"/>
        <w:rPr>
          <w:sz w:val="22"/>
        </w:rPr>
      </w:pPr>
    </w:p>
    <w:p w:rsidR="00354A58" w:rsidRDefault="00354A58" w:rsidP="003A412A">
      <w:pPr>
        <w:numPr>
          <w:ilvl w:val="1"/>
          <w:numId w:val="10"/>
        </w:numPr>
        <w:tabs>
          <w:tab w:val="left" w:pos="360"/>
          <w:tab w:val="left" w:pos="720"/>
        </w:tabs>
        <w:rPr>
          <w:b/>
          <w:bCs/>
          <w:sz w:val="22"/>
        </w:rPr>
      </w:pPr>
      <w:r>
        <w:rPr>
          <w:b/>
          <w:bCs/>
          <w:sz w:val="22"/>
        </w:rPr>
        <w:t>Explanation of Each Exception to the Certification Statement</w:t>
      </w:r>
    </w:p>
    <w:p w:rsidR="00354A58" w:rsidRDefault="00354A58" w:rsidP="003A412A">
      <w:pPr>
        <w:pStyle w:val="BodyText3"/>
        <w:tabs>
          <w:tab w:val="clear" w:pos="1440"/>
          <w:tab w:val="clear" w:pos="2160"/>
          <w:tab w:val="clear" w:pos="2880"/>
          <w:tab w:val="clear" w:pos="3600"/>
          <w:tab w:val="clear" w:pos="4320"/>
        </w:tabs>
        <w:overflowPunct w:val="0"/>
        <w:spacing w:line="240" w:lineRule="auto"/>
        <w:textAlignment w:val="baseline"/>
      </w:pPr>
      <w:r>
        <w:t>No exceptions are made to the certification statement identified in item 19, “Certification for Paperwork Reduction Act Submissions,” of OMB Form 83-I.</w:t>
      </w:r>
    </w:p>
    <w:p w:rsidR="00354A58" w:rsidRPr="00687F2E" w:rsidRDefault="00354A58" w:rsidP="00687F2E">
      <w:pPr>
        <w:tabs>
          <w:tab w:val="left" w:pos="360"/>
        </w:tabs>
        <w:ind w:left="360" w:hanging="360"/>
        <w:rPr>
          <w:b/>
          <w:bCs/>
          <w:sz w:val="22"/>
        </w:rPr>
      </w:pPr>
      <w:r>
        <w:rPr>
          <w:b/>
          <w:bCs/>
          <w:sz w:val="22"/>
        </w:rPr>
        <w:t xml:space="preserve"> </w:t>
      </w:r>
    </w:p>
    <w:sectPr w:rsidR="00354A58" w:rsidRPr="00687F2E" w:rsidSect="00140DB2">
      <w:type w:val="continuous"/>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597" w:rsidRDefault="00A71597">
      <w:r>
        <w:separator/>
      </w:r>
    </w:p>
  </w:endnote>
  <w:endnote w:type="continuationSeparator" w:id="0">
    <w:p w:rsidR="00A71597" w:rsidRDefault="00A7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50" w:rsidRDefault="00EE155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50" w:rsidRDefault="00EE155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EE1550">
      <w:tc>
        <w:tcPr>
          <w:tcW w:w="8388" w:type="dxa"/>
          <w:tcBorders>
            <w:top w:val="single" w:sz="6" w:space="0" w:color="auto"/>
            <w:left w:val="nil"/>
            <w:right w:val="single" w:sz="6" w:space="0" w:color="auto"/>
          </w:tcBorders>
        </w:tcPr>
        <w:p w:rsidR="00EE1550" w:rsidRDefault="00EE1550">
          <w:pPr>
            <w:pStyle w:val="Footer"/>
            <w:rPr>
              <w:rFonts w:ascii="Helvetica" w:hAnsi="Helvetica"/>
              <w:sz w:val="16"/>
            </w:rPr>
          </w:pPr>
          <w:r>
            <w:rPr>
              <w:rFonts w:ascii="Helvetica" w:hAnsi="Helvetica"/>
              <w:sz w:val="16"/>
            </w:rPr>
            <w:t>Signature of Senior Officer or Designee:</w:t>
          </w:r>
        </w:p>
        <w:p w:rsidR="00EE1550" w:rsidRDefault="00EE1550">
          <w:pPr>
            <w:pStyle w:val="Footer"/>
            <w:rPr>
              <w:rFonts w:ascii="Helvetica" w:hAnsi="Helvetica"/>
              <w:sz w:val="16"/>
            </w:rPr>
          </w:pPr>
        </w:p>
        <w:p w:rsidR="00EE1550" w:rsidRDefault="00EE1550">
          <w:pPr>
            <w:pStyle w:val="Footer"/>
            <w:rPr>
              <w:rFonts w:ascii="Helvetica" w:hAnsi="Helvetica"/>
              <w:sz w:val="16"/>
            </w:rPr>
          </w:pPr>
        </w:p>
        <w:p w:rsidR="00EE1550" w:rsidRDefault="00EE1550">
          <w:pPr>
            <w:pStyle w:val="Footer"/>
            <w:rPr>
              <w:rFonts w:ascii="Helvetica" w:hAnsi="Helvetica"/>
              <w:sz w:val="16"/>
            </w:rPr>
          </w:pPr>
          <w:r>
            <w:rPr>
              <w:rFonts w:ascii="Helvetica" w:hAnsi="Helvetica"/>
              <w:sz w:val="16"/>
            </w:rPr>
            <w:t>X</w:t>
          </w:r>
        </w:p>
        <w:p w:rsidR="00EE1550" w:rsidRDefault="00D02A55">
          <w:pPr>
            <w:pStyle w:val="Footer"/>
            <w:rPr>
              <w:rFonts w:ascii="Helvetica" w:hAnsi="Helvetica"/>
              <w:sz w:val="16"/>
            </w:rPr>
          </w:pPr>
          <w:r>
            <w:rPr>
              <w:rFonts w:ascii="Helvetica" w:hAnsi="Helvetica"/>
              <w:sz w:val="16"/>
            </w:rPr>
            <w:t>Colette Pollard</w:t>
          </w:r>
          <w:r w:rsidR="00EE1550">
            <w:rPr>
              <w:rFonts w:ascii="Helvetica" w:hAnsi="Helvetica"/>
              <w:sz w:val="16"/>
            </w:rPr>
            <w:t>, Departmental Reports Management Officer</w:t>
          </w:r>
        </w:p>
        <w:p w:rsidR="00EE1550" w:rsidRDefault="00EE1550">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EE1550" w:rsidRDefault="00EE1550">
          <w:pPr>
            <w:pStyle w:val="Footer"/>
            <w:rPr>
              <w:rFonts w:ascii="Helvetica" w:hAnsi="Helvetica"/>
              <w:sz w:val="16"/>
            </w:rPr>
          </w:pPr>
          <w:r>
            <w:rPr>
              <w:rFonts w:ascii="Helvetica" w:hAnsi="Helvetica"/>
              <w:sz w:val="16"/>
            </w:rPr>
            <w:t xml:space="preserve">Date: </w:t>
          </w:r>
        </w:p>
      </w:tc>
    </w:tr>
  </w:tbl>
  <w:p w:rsidR="00EE1550" w:rsidRDefault="00EE1550">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597" w:rsidRDefault="00A71597">
      <w:r>
        <w:separator/>
      </w:r>
    </w:p>
  </w:footnote>
  <w:footnote w:type="continuationSeparator" w:id="0">
    <w:p w:rsidR="00A71597" w:rsidRDefault="00A71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50" w:rsidRDefault="00EE15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F6C51A0"/>
    <w:multiLevelType w:val="multilevel"/>
    <w:tmpl w:val="A530D354"/>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9B55E58"/>
    <w:multiLevelType w:val="hybridMultilevel"/>
    <w:tmpl w:val="546E9A2C"/>
    <w:lvl w:ilvl="0" w:tplc="D848F46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B85EA0"/>
    <w:multiLevelType w:val="multilevel"/>
    <w:tmpl w:val="85D81546"/>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9">
    <w:nsid w:val="66547C0B"/>
    <w:multiLevelType w:val="hybridMultilevel"/>
    <w:tmpl w:val="A530D354"/>
    <w:lvl w:ilvl="0" w:tplc="8D4CFD90">
      <w:start w:val="1"/>
      <w:numFmt w:val="upperLetter"/>
      <w:lvlText w:val="%1."/>
      <w:lvlJc w:val="left"/>
      <w:pPr>
        <w:tabs>
          <w:tab w:val="num" w:pos="720"/>
        </w:tabs>
        <w:ind w:left="720" w:hanging="360"/>
      </w:pPr>
      <w:rPr>
        <w:rFonts w:hint="default"/>
        <w:b/>
      </w:rPr>
    </w:lvl>
    <w:lvl w:ilvl="1" w:tplc="FF5036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3">
    <w:nsid w:val="7B541093"/>
    <w:multiLevelType w:val="hybridMultilevel"/>
    <w:tmpl w:val="84F8B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
  </w:num>
  <w:num w:numId="4">
    <w:abstractNumId w:val="11"/>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7"/>
  </w:num>
  <w:num w:numId="10">
    <w:abstractNumId w:val="8"/>
  </w:num>
  <w:num w:numId="11">
    <w:abstractNumId w:val="9"/>
  </w:num>
  <w:num w:numId="12">
    <w:abstractNumId w:val="2"/>
  </w:num>
  <w:num w:numId="13">
    <w:abstractNumId w:val="8"/>
    <w:lvlOverride w:ilvl="0">
      <w:startOverride w:val="1"/>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45E"/>
    <w:rsid w:val="00017608"/>
    <w:rsid w:val="000202F5"/>
    <w:rsid w:val="0008367B"/>
    <w:rsid w:val="000908A1"/>
    <w:rsid w:val="00093392"/>
    <w:rsid w:val="000C42FC"/>
    <w:rsid w:val="000D0062"/>
    <w:rsid w:val="00140DB2"/>
    <w:rsid w:val="00143496"/>
    <w:rsid w:val="00145558"/>
    <w:rsid w:val="00154DE0"/>
    <w:rsid w:val="00162B56"/>
    <w:rsid w:val="00182D65"/>
    <w:rsid w:val="00194338"/>
    <w:rsid w:val="001B27B8"/>
    <w:rsid w:val="001F365B"/>
    <w:rsid w:val="001F6E57"/>
    <w:rsid w:val="00212DAD"/>
    <w:rsid w:val="00220185"/>
    <w:rsid w:val="00225A41"/>
    <w:rsid w:val="00226283"/>
    <w:rsid w:val="002372D6"/>
    <w:rsid w:val="0025368C"/>
    <w:rsid w:val="002723DC"/>
    <w:rsid w:val="00276746"/>
    <w:rsid w:val="00293EA6"/>
    <w:rsid w:val="00297959"/>
    <w:rsid w:val="002C281D"/>
    <w:rsid w:val="002C6439"/>
    <w:rsid w:val="002C71A6"/>
    <w:rsid w:val="002C7F10"/>
    <w:rsid w:val="002D65A0"/>
    <w:rsid w:val="002E67B1"/>
    <w:rsid w:val="002E745E"/>
    <w:rsid w:val="002F3A27"/>
    <w:rsid w:val="00316A28"/>
    <w:rsid w:val="003248F2"/>
    <w:rsid w:val="00333599"/>
    <w:rsid w:val="00337EDD"/>
    <w:rsid w:val="00350E97"/>
    <w:rsid w:val="00352054"/>
    <w:rsid w:val="00354A58"/>
    <w:rsid w:val="00357D5E"/>
    <w:rsid w:val="00370633"/>
    <w:rsid w:val="00384F7F"/>
    <w:rsid w:val="003A3307"/>
    <w:rsid w:val="003A412A"/>
    <w:rsid w:val="003A6EE3"/>
    <w:rsid w:val="003B4C2F"/>
    <w:rsid w:val="003C3A89"/>
    <w:rsid w:val="003D2B63"/>
    <w:rsid w:val="003E55B5"/>
    <w:rsid w:val="003F3CAA"/>
    <w:rsid w:val="00417A35"/>
    <w:rsid w:val="00436EB7"/>
    <w:rsid w:val="00437C99"/>
    <w:rsid w:val="004A1D04"/>
    <w:rsid w:val="004B437C"/>
    <w:rsid w:val="004C203E"/>
    <w:rsid w:val="004D63FE"/>
    <w:rsid w:val="004E7BBD"/>
    <w:rsid w:val="0050389A"/>
    <w:rsid w:val="00521B6A"/>
    <w:rsid w:val="0052459D"/>
    <w:rsid w:val="00534029"/>
    <w:rsid w:val="005603FB"/>
    <w:rsid w:val="00561B75"/>
    <w:rsid w:val="00566485"/>
    <w:rsid w:val="0057390E"/>
    <w:rsid w:val="00583FA3"/>
    <w:rsid w:val="005B7006"/>
    <w:rsid w:val="005C1B55"/>
    <w:rsid w:val="005E2697"/>
    <w:rsid w:val="005E3551"/>
    <w:rsid w:val="005E5494"/>
    <w:rsid w:val="005F00EF"/>
    <w:rsid w:val="005F5D90"/>
    <w:rsid w:val="00611FB4"/>
    <w:rsid w:val="006152E6"/>
    <w:rsid w:val="0065312A"/>
    <w:rsid w:val="0066041B"/>
    <w:rsid w:val="0067207E"/>
    <w:rsid w:val="00681485"/>
    <w:rsid w:val="00684CC7"/>
    <w:rsid w:val="00687F2E"/>
    <w:rsid w:val="006A1F25"/>
    <w:rsid w:val="006B6368"/>
    <w:rsid w:val="006D1BB4"/>
    <w:rsid w:val="006D3925"/>
    <w:rsid w:val="006D45BA"/>
    <w:rsid w:val="006E4AE6"/>
    <w:rsid w:val="00711139"/>
    <w:rsid w:val="00711A55"/>
    <w:rsid w:val="00727690"/>
    <w:rsid w:val="00737812"/>
    <w:rsid w:val="00773E1A"/>
    <w:rsid w:val="007753C0"/>
    <w:rsid w:val="00785688"/>
    <w:rsid w:val="007B4A0F"/>
    <w:rsid w:val="007C6916"/>
    <w:rsid w:val="007D72DC"/>
    <w:rsid w:val="007F1E8E"/>
    <w:rsid w:val="00810168"/>
    <w:rsid w:val="00837B85"/>
    <w:rsid w:val="0084584B"/>
    <w:rsid w:val="00861099"/>
    <w:rsid w:val="0086497C"/>
    <w:rsid w:val="0087264D"/>
    <w:rsid w:val="0087481C"/>
    <w:rsid w:val="008769F7"/>
    <w:rsid w:val="00890F22"/>
    <w:rsid w:val="00891707"/>
    <w:rsid w:val="008961B0"/>
    <w:rsid w:val="008A0F6D"/>
    <w:rsid w:val="008B33CD"/>
    <w:rsid w:val="008B631D"/>
    <w:rsid w:val="008D530D"/>
    <w:rsid w:val="008D77EF"/>
    <w:rsid w:val="008F0581"/>
    <w:rsid w:val="008F2416"/>
    <w:rsid w:val="0091386F"/>
    <w:rsid w:val="00945385"/>
    <w:rsid w:val="00982374"/>
    <w:rsid w:val="009A1F75"/>
    <w:rsid w:val="009A30EF"/>
    <w:rsid w:val="009A6261"/>
    <w:rsid w:val="009D0F09"/>
    <w:rsid w:val="009D1522"/>
    <w:rsid w:val="009E295F"/>
    <w:rsid w:val="009F3419"/>
    <w:rsid w:val="00A00BCF"/>
    <w:rsid w:val="00A14B86"/>
    <w:rsid w:val="00A16A4D"/>
    <w:rsid w:val="00A16B41"/>
    <w:rsid w:val="00A27C76"/>
    <w:rsid w:val="00A56F08"/>
    <w:rsid w:val="00A57D56"/>
    <w:rsid w:val="00A57FCA"/>
    <w:rsid w:val="00A71597"/>
    <w:rsid w:val="00AE04C9"/>
    <w:rsid w:val="00AE162A"/>
    <w:rsid w:val="00B021D4"/>
    <w:rsid w:val="00B10184"/>
    <w:rsid w:val="00B139A5"/>
    <w:rsid w:val="00B16C23"/>
    <w:rsid w:val="00B40275"/>
    <w:rsid w:val="00B529B1"/>
    <w:rsid w:val="00B60778"/>
    <w:rsid w:val="00B650B2"/>
    <w:rsid w:val="00B66A98"/>
    <w:rsid w:val="00B87DB8"/>
    <w:rsid w:val="00BA6D99"/>
    <w:rsid w:val="00BC4702"/>
    <w:rsid w:val="00BD7827"/>
    <w:rsid w:val="00C15F04"/>
    <w:rsid w:val="00C34575"/>
    <w:rsid w:val="00C50CC5"/>
    <w:rsid w:val="00C5576E"/>
    <w:rsid w:val="00C61C69"/>
    <w:rsid w:val="00C63E76"/>
    <w:rsid w:val="00C6635E"/>
    <w:rsid w:val="00CD0C8E"/>
    <w:rsid w:val="00CE5C19"/>
    <w:rsid w:val="00CF0570"/>
    <w:rsid w:val="00D02A55"/>
    <w:rsid w:val="00D2515B"/>
    <w:rsid w:val="00D42D8F"/>
    <w:rsid w:val="00D5032C"/>
    <w:rsid w:val="00D53983"/>
    <w:rsid w:val="00D64A55"/>
    <w:rsid w:val="00D801DF"/>
    <w:rsid w:val="00DC23FE"/>
    <w:rsid w:val="00DC32D6"/>
    <w:rsid w:val="00DC4B6D"/>
    <w:rsid w:val="00DC53AB"/>
    <w:rsid w:val="00DC7111"/>
    <w:rsid w:val="00DE39B6"/>
    <w:rsid w:val="00DF7475"/>
    <w:rsid w:val="00E1245D"/>
    <w:rsid w:val="00E24B39"/>
    <w:rsid w:val="00E851AA"/>
    <w:rsid w:val="00E85DA6"/>
    <w:rsid w:val="00E92915"/>
    <w:rsid w:val="00EA3E8C"/>
    <w:rsid w:val="00EA53BA"/>
    <w:rsid w:val="00EA5F98"/>
    <w:rsid w:val="00EC1755"/>
    <w:rsid w:val="00EE080C"/>
    <w:rsid w:val="00EE1550"/>
    <w:rsid w:val="00EE3CBE"/>
    <w:rsid w:val="00EF0DA8"/>
    <w:rsid w:val="00EF2BF1"/>
    <w:rsid w:val="00F274BF"/>
    <w:rsid w:val="00F47DF3"/>
    <w:rsid w:val="00F543A0"/>
    <w:rsid w:val="00F56D5A"/>
    <w:rsid w:val="00F81DCC"/>
    <w:rsid w:val="00F854F3"/>
    <w:rsid w:val="00F97B4B"/>
    <w:rsid w:val="00FA1256"/>
    <w:rsid w:val="00FA22D8"/>
    <w:rsid w:val="00FB2F04"/>
    <w:rsid w:val="00FD2F6C"/>
    <w:rsid w:val="00FE1E54"/>
    <w:rsid w:val="00FE3243"/>
    <w:rsid w:val="00FF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 w:type="paragraph" w:styleId="FootnoteText">
    <w:name w:val="footnote text"/>
    <w:basedOn w:val="Normal"/>
    <w:link w:val="FootnoteTextChar"/>
    <w:rsid w:val="00890F22"/>
  </w:style>
  <w:style w:type="character" w:customStyle="1" w:styleId="FootnoteTextChar">
    <w:name w:val="Footnote Text Char"/>
    <w:basedOn w:val="DefaultParagraphFont"/>
    <w:link w:val="FootnoteText"/>
    <w:rsid w:val="00890F22"/>
  </w:style>
  <w:style w:type="character" w:styleId="FootnoteReference">
    <w:name w:val="footnote reference"/>
    <w:basedOn w:val="DefaultParagraphFont"/>
    <w:rsid w:val="00890F22"/>
    <w:rPr>
      <w:vertAlign w:val="superscript"/>
    </w:rPr>
  </w:style>
  <w:style w:type="character" w:styleId="CommentReference">
    <w:name w:val="annotation reference"/>
    <w:basedOn w:val="DefaultParagraphFont"/>
    <w:rsid w:val="00FF671F"/>
    <w:rPr>
      <w:sz w:val="16"/>
      <w:szCs w:val="16"/>
    </w:rPr>
  </w:style>
  <w:style w:type="paragraph" w:styleId="CommentText">
    <w:name w:val="annotation text"/>
    <w:basedOn w:val="Normal"/>
    <w:link w:val="CommentTextChar"/>
    <w:rsid w:val="00FF671F"/>
  </w:style>
  <w:style w:type="character" w:customStyle="1" w:styleId="CommentTextChar">
    <w:name w:val="Comment Text Char"/>
    <w:basedOn w:val="DefaultParagraphFont"/>
    <w:link w:val="CommentText"/>
    <w:rsid w:val="00FF671F"/>
  </w:style>
  <w:style w:type="paragraph" w:styleId="CommentSubject">
    <w:name w:val="annotation subject"/>
    <w:basedOn w:val="CommentText"/>
    <w:next w:val="CommentText"/>
    <w:link w:val="CommentSubjectChar"/>
    <w:rsid w:val="00FF671F"/>
    <w:rPr>
      <w:b/>
      <w:bCs/>
    </w:rPr>
  </w:style>
  <w:style w:type="character" w:customStyle="1" w:styleId="CommentSubjectChar">
    <w:name w:val="Comment Subject Char"/>
    <w:basedOn w:val="CommentTextChar"/>
    <w:link w:val="CommentSubject"/>
    <w:rsid w:val="00FF67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 w:type="paragraph" w:styleId="FootnoteText">
    <w:name w:val="footnote text"/>
    <w:basedOn w:val="Normal"/>
    <w:link w:val="FootnoteTextChar"/>
    <w:rsid w:val="00890F22"/>
  </w:style>
  <w:style w:type="character" w:customStyle="1" w:styleId="FootnoteTextChar">
    <w:name w:val="Footnote Text Char"/>
    <w:basedOn w:val="DefaultParagraphFont"/>
    <w:link w:val="FootnoteText"/>
    <w:rsid w:val="00890F22"/>
  </w:style>
  <w:style w:type="character" w:styleId="FootnoteReference">
    <w:name w:val="footnote reference"/>
    <w:basedOn w:val="DefaultParagraphFont"/>
    <w:rsid w:val="00890F22"/>
    <w:rPr>
      <w:vertAlign w:val="superscript"/>
    </w:rPr>
  </w:style>
  <w:style w:type="character" w:styleId="CommentReference">
    <w:name w:val="annotation reference"/>
    <w:basedOn w:val="DefaultParagraphFont"/>
    <w:rsid w:val="00FF671F"/>
    <w:rPr>
      <w:sz w:val="16"/>
      <w:szCs w:val="16"/>
    </w:rPr>
  </w:style>
  <w:style w:type="paragraph" w:styleId="CommentText">
    <w:name w:val="annotation text"/>
    <w:basedOn w:val="Normal"/>
    <w:link w:val="CommentTextChar"/>
    <w:rsid w:val="00FF671F"/>
  </w:style>
  <w:style w:type="character" w:customStyle="1" w:styleId="CommentTextChar">
    <w:name w:val="Comment Text Char"/>
    <w:basedOn w:val="DefaultParagraphFont"/>
    <w:link w:val="CommentText"/>
    <w:rsid w:val="00FF671F"/>
  </w:style>
  <w:style w:type="paragraph" w:styleId="CommentSubject">
    <w:name w:val="annotation subject"/>
    <w:basedOn w:val="CommentText"/>
    <w:next w:val="CommentText"/>
    <w:link w:val="CommentSubjectChar"/>
    <w:rsid w:val="00FF671F"/>
    <w:rPr>
      <w:b/>
      <w:bCs/>
    </w:rPr>
  </w:style>
  <w:style w:type="character" w:customStyle="1" w:styleId="CommentSubjectChar">
    <w:name w:val="Comment Subject Char"/>
    <w:basedOn w:val="CommentTextChar"/>
    <w:link w:val="CommentSubject"/>
    <w:rsid w:val="00FF6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3062">
      <w:bodyDiv w:val="1"/>
      <w:marLeft w:val="0"/>
      <w:marRight w:val="0"/>
      <w:marTop w:val="0"/>
      <w:marBottom w:val="0"/>
      <w:divBdr>
        <w:top w:val="none" w:sz="0" w:space="0" w:color="auto"/>
        <w:left w:val="none" w:sz="0" w:space="0" w:color="auto"/>
        <w:bottom w:val="none" w:sz="0" w:space="0" w:color="auto"/>
        <w:right w:val="none" w:sz="0" w:space="0" w:color="auto"/>
      </w:divBdr>
    </w:div>
    <w:div w:id="351348655">
      <w:bodyDiv w:val="1"/>
      <w:marLeft w:val="0"/>
      <w:marRight w:val="0"/>
      <w:marTop w:val="0"/>
      <w:marBottom w:val="0"/>
      <w:divBdr>
        <w:top w:val="none" w:sz="0" w:space="0" w:color="auto"/>
        <w:left w:val="none" w:sz="0" w:space="0" w:color="auto"/>
        <w:bottom w:val="none" w:sz="0" w:space="0" w:color="auto"/>
        <w:right w:val="none" w:sz="0" w:space="0" w:color="auto"/>
      </w:divBdr>
    </w:div>
    <w:div w:id="479156587">
      <w:bodyDiv w:val="1"/>
      <w:marLeft w:val="0"/>
      <w:marRight w:val="0"/>
      <w:marTop w:val="0"/>
      <w:marBottom w:val="0"/>
      <w:divBdr>
        <w:top w:val="none" w:sz="0" w:space="0" w:color="auto"/>
        <w:left w:val="none" w:sz="0" w:space="0" w:color="auto"/>
        <w:bottom w:val="none" w:sz="0" w:space="0" w:color="auto"/>
        <w:right w:val="none" w:sz="0" w:space="0" w:color="auto"/>
      </w:divBdr>
    </w:div>
    <w:div w:id="871842920">
      <w:bodyDiv w:val="1"/>
      <w:marLeft w:val="0"/>
      <w:marRight w:val="0"/>
      <w:marTop w:val="0"/>
      <w:marBottom w:val="0"/>
      <w:divBdr>
        <w:top w:val="none" w:sz="0" w:space="0" w:color="auto"/>
        <w:left w:val="none" w:sz="0" w:space="0" w:color="auto"/>
        <w:bottom w:val="none" w:sz="0" w:space="0" w:color="auto"/>
        <w:right w:val="none" w:sz="0" w:space="0" w:color="auto"/>
      </w:divBdr>
    </w:div>
    <w:div w:id="1271864013">
      <w:bodyDiv w:val="1"/>
      <w:marLeft w:val="0"/>
      <w:marRight w:val="0"/>
      <w:marTop w:val="0"/>
      <w:marBottom w:val="0"/>
      <w:divBdr>
        <w:top w:val="none" w:sz="0" w:space="0" w:color="auto"/>
        <w:left w:val="none" w:sz="0" w:space="0" w:color="auto"/>
        <w:bottom w:val="none" w:sz="0" w:space="0" w:color="auto"/>
        <w:right w:val="none" w:sz="0" w:space="0" w:color="auto"/>
      </w:divBdr>
    </w:div>
    <w:div w:id="1577327390">
      <w:bodyDiv w:val="1"/>
      <w:marLeft w:val="0"/>
      <w:marRight w:val="0"/>
      <w:marTop w:val="0"/>
      <w:marBottom w:val="0"/>
      <w:divBdr>
        <w:top w:val="none" w:sz="0" w:space="0" w:color="auto"/>
        <w:left w:val="none" w:sz="0" w:space="0" w:color="auto"/>
        <w:bottom w:val="none" w:sz="0" w:space="0" w:color="auto"/>
        <w:right w:val="none" w:sz="0" w:space="0" w:color="auto"/>
      </w:divBdr>
    </w:div>
    <w:div w:id="1863394411">
      <w:bodyDiv w:val="1"/>
      <w:marLeft w:val="0"/>
      <w:marRight w:val="0"/>
      <w:marTop w:val="0"/>
      <w:marBottom w:val="0"/>
      <w:divBdr>
        <w:top w:val="none" w:sz="0" w:space="0" w:color="auto"/>
        <w:left w:val="none" w:sz="0" w:space="0" w:color="auto"/>
        <w:bottom w:val="none" w:sz="0" w:space="0" w:color="auto"/>
        <w:right w:val="none" w:sz="0" w:space="0" w:color="auto"/>
      </w:divBdr>
    </w:div>
    <w:div w:id="201175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28C59-D51C-4570-9CD2-A69B6548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2013</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13462</CharactersWithSpaces>
  <SharedDoc>false</SharedDoc>
  <HLinks>
    <vt:vector size="6" baseType="variant">
      <vt:variant>
        <vt:i4>3342389</vt:i4>
      </vt:variant>
      <vt:variant>
        <vt:i4>106</vt:i4>
      </vt:variant>
      <vt:variant>
        <vt:i4>0</vt:i4>
      </vt:variant>
      <vt:variant>
        <vt:i4>5</vt:i4>
      </vt:variant>
      <vt:variant>
        <vt:lpwstr>http://www.hud.gov/homeprogram/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Urnell Johnson-Spears</cp:lastModifiedBy>
  <cp:revision>4</cp:revision>
  <cp:lastPrinted>2015-05-18T18:30:00Z</cp:lastPrinted>
  <dcterms:created xsi:type="dcterms:W3CDTF">2015-05-20T13:38:00Z</dcterms:created>
  <dcterms:modified xsi:type="dcterms:W3CDTF">2015-06-09T13:15:00Z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-1045023401</vt:i4>
  </property>
  <property fmtid="{D5CDD505-2E9C-101B-9397-08002B2CF9AE}" pid="3" name="_NewReviewCycle">
    <vt:lpwstr/>
  </property>
  <property fmtid="{D5CDD505-2E9C-101B-9397-08002B2CF9AE}" pid="4" name="_EmailSubject">
    <vt:lpwstr>Deadline Forms</vt:lpwstr>
  </property>
  <property fmtid="{D5CDD505-2E9C-101B-9397-08002B2CF9AE}" pid="5" name="_AuthorEmail">
    <vt:lpwstr>Rhoda.M.Nicholson@hud.gov</vt:lpwstr>
  </property>
  <property fmtid="{D5CDD505-2E9C-101B-9397-08002B2CF9AE}" pid="6" name="_AuthorEmailDisplayName">
    <vt:lpwstr>Nicholson, Rhoda M</vt:lpwstr>
  </property>
  <property fmtid="{D5CDD505-2E9C-101B-9397-08002B2CF9AE}" pid="7" name="_PreviousAdHocReviewCycleID">
    <vt:i4>760669586</vt:i4>
  </property>
  <property fmtid="{D5CDD505-2E9C-101B-9397-08002B2CF9AE}" pid="8" name="_ReviewingToolsShownOnce">
    <vt:lpwstr/>
  </property>
</Properties>
</file>