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505" w:rsidRDefault="00BB4505" w:rsidP="00BB4505">
      <w:pPr>
        <w:pStyle w:val="Header"/>
      </w:pPr>
      <w:r>
        <w:rPr>
          <w:noProof/>
          <w:snapToGrid/>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7.6pt;margin-top:29.85pt;width:63.75pt;height:54pt;z-index:251659264;visibility:visible;mso-wrap-edited:f;mso-position-horizontal-relative:page;mso-position-vertical-relative:page" o:allowincell="f" fillcolor="window">
            <v:imagedata r:id="rId5" o:title=""/>
            <w10:wrap anchorx="page" anchory="page"/>
          </v:shape>
          <o:OLEObject Type="Embed" ProgID="Word.Picture.8" ShapeID="_x0000_s1026" DrawAspect="Content" ObjectID="_1496728442" r:id="rId6"/>
        </w:object>
      </w:r>
    </w:p>
    <w:p w:rsidR="00BB4505" w:rsidRDefault="00BB4505" w:rsidP="00BB4505">
      <w:pPr>
        <w:pStyle w:val="Header"/>
        <w:jc w:val="center"/>
        <w:rPr>
          <w:color w:val="000000"/>
          <w:sz w:val="4"/>
        </w:rPr>
      </w:pPr>
      <w:r>
        <w:rPr>
          <w:rFonts w:ascii="Arial" w:hAnsi="Arial"/>
          <w:b/>
          <w:color w:val="008000"/>
          <w:sz w:val="22"/>
        </w:rPr>
        <w:t>DEPARTMENT OF THE TREASURY</w:t>
      </w:r>
    </w:p>
    <w:p w:rsidR="00BB4505" w:rsidRDefault="00BB4505" w:rsidP="00BB4505">
      <w:pPr>
        <w:pStyle w:val="Header"/>
        <w:jc w:val="center"/>
        <w:rPr>
          <w:rFonts w:ascii="Arial" w:hAnsi="Arial"/>
          <w:b/>
          <w:color w:val="008000"/>
          <w:sz w:val="16"/>
        </w:rPr>
      </w:pPr>
      <w:r>
        <w:rPr>
          <w:rFonts w:ascii="Arial" w:hAnsi="Arial"/>
          <w:b/>
          <w:color w:val="008000"/>
          <w:sz w:val="16"/>
        </w:rPr>
        <w:t>WASHINGTON, D.C.  20220</w:t>
      </w:r>
    </w:p>
    <w:p w:rsidR="00BB4505" w:rsidRDefault="00BB4505" w:rsidP="00085F41">
      <w:pPr>
        <w:jc w:val="center"/>
        <w:rPr>
          <w:rFonts w:ascii="Arial Narrow" w:hAnsi="Arial Narrow" w:cs="Arial"/>
          <w:b/>
          <w:sz w:val="24"/>
          <w:szCs w:val="24"/>
        </w:rPr>
      </w:pPr>
    </w:p>
    <w:p w:rsidR="00BB4505" w:rsidRPr="00BB4505" w:rsidRDefault="007A5EB7" w:rsidP="00BB4505">
      <w:pPr>
        <w:spacing w:after="0" w:line="240" w:lineRule="auto"/>
        <w:jc w:val="center"/>
        <w:rPr>
          <w:rFonts w:ascii="Arial Narrow" w:hAnsi="Arial Narrow" w:cs="Arial"/>
          <w:sz w:val="24"/>
          <w:szCs w:val="24"/>
        </w:rPr>
      </w:pPr>
      <w:r w:rsidRPr="00BB4505">
        <w:rPr>
          <w:rFonts w:ascii="Arial Narrow" w:hAnsi="Arial Narrow" w:cs="Arial"/>
          <w:sz w:val="24"/>
          <w:szCs w:val="24"/>
        </w:rPr>
        <w:t>Supporting Statement</w:t>
      </w:r>
      <w:r w:rsidR="00BB4505" w:rsidRPr="00BB4505">
        <w:rPr>
          <w:rFonts w:ascii="Arial Narrow" w:hAnsi="Arial Narrow" w:cs="Arial"/>
          <w:sz w:val="24"/>
          <w:szCs w:val="24"/>
        </w:rPr>
        <w:t xml:space="preserve"> B</w:t>
      </w:r>
    </w:p>
    <w:p w:rsidR="00112148" w:rsidRPr="00BB4505" w:rsidRDefault="00112148" w:rsidP="00BB4505">
      <w:pPr>
        <w:spacing w:after="0" w:line="240" w:lineRule="auto"/>
        <w:jc w:val="center"/>
        <w:rPr>
          <w:rFonts w:ascii="Arial Narrow" w:hAnsi="Arial Narrow" w:cs="Arial"/>
          <w:sz w:val="24"/>
          <w:szCs w:val="24"/>
        </w:rPr>
      </w:pPr>
      <w:r w:rsidRPr="00BB4505">
        <w:rPr>
          <w:rFonts w:ascii="Arial Narrow" w:hAnsi="Arial Narrow" w:cs="Arial"/>
          <w:sz w:val="24"/>
          <w:szCs w:val="24"/>
        </w:rPr>
        <w:t>Evaluation of the Community Development Financial Institutions Fund Bank Enterprise Award Program</w:t>
      </w:r>
    </w:p>
    <w:p w:rsidR="00FC6C28" w:rsidRPr="00AD7F40" w:rsidRDefault="00FC6C28" w:rsidP="00112148">
      <w:pPr>
        <w:jc w:val="center"/>
        <w:rPr>
          <w:rFonts w:ascii="Arial Narrow" w:hAnsi="Arial Narrow" w:cs="Arial"/>
          <w:b/>
          <w:sz w:val="24"/>
          <w:szCs w:val="24"/>
        </w:rPr>
      </w:pPr>
    </w:p>
    <w:p w:rsidR="007A5EB7" w:rsidRPr="00AD7F40" w:rsidRDefault="00085F41">
      <w:pPr>
        <w:rPr>
          <w:rFonts w:ascii="Arial Narrow" w:hAnsi="Arial Narrow" w:cs="Arial"/>
          <w:b/>
          <w:sz w:val="24"/>
          <w:szCs w:val="24"/>
        </w:rPr>
      </w:pPr>
      <w:r w:rsidRPr="00AD7F40">
        <w:rPr>
          <w:rFonts w:ascii="Arial Narrow" w:hAnsi="Arial Narrow" w:cs="Arial"/>
          <w:b/>
          <w:sz w:val="24"/>
          <w:szCs w:val="24"/>
        </w:rPr>
        <w:t>B. Collections of Information Employing Statistical Methods</w:t>
      </w:r>
    </w:p>
    <w:p w:rsidR="00085F41" w:rsidRPr="00AD7F40" w:rsidRDefault="00085F41">
      <w:pPr>
        <w:rPr>
          <w:rFonts w:ascii="Arial Narrow" w:hAnsi="Arial Narrow" w:cs="Arial"/>
          <w:b/>
          <w:sz w:val="24"/>
          <w:szCs w:val="24"/>
        </w:rPr>
      </w:pPr>
      <w:r w:rsidRPr="00AD7F40">
        <w:rPr>
          <w:rFonts w:ascii="Arial Narrow" w:hAnsi="Arial Narrow" w:cs="Arial"/>
          <w:b/>
          <w:sz w:val="24"/>
          <w:szCs w:val="24"/>
        </w:rPr>
        <w:t xml:space="preserve">1. Describe (including </w:t>
      </w:r>
      <w:r w:rsidR="006E3C46" w:rsidRPr="00AD7F40">
        <w:rPr>
          <w:rFonts w:ascii="Arial Narrow" w:hAnsi="Arial Narrow" w:cs="Arial"/>
          <w:b/>
          <w:sz w:val="24"/>
          <w:szCs w:val="24"/>
        </w:rPr>
        <w:t xml:space="preserve">a </w:t>
      </w:r>
      <w:r w:rsidRPr="00AD7F40">
        <w:rPr>
          <w:rFonts w:ascii="Arial Narrow" w:hAnsi="Arial Narrow" w:cs="Arial"/>
          <w:b/>
          <w:sz w:val="24"/>
          <w:szCs w:val="24"/>
        </w:rPr>
        <w:t xml:space="preserve">numerical estimate) the potential respondent universe and </w:t>
      </w:r>
      <w:r w:rsidR="00450827" w:rsidRPr="00AD7F40">
        <w:rPr>
          <w:rFonts w:ascii="Arial Narrow" w:hAnsi="Arial Narrow" w:cs="Arial"/>
          <w:b/>
          <w:sz w:val="24"/>
          <w:szCs w:val="24"/>
        </w:rPr>
        <w:t xml:space="preserve">any </w:t>
      </w:r>
      <w:r w:rsidRPr="00AD7F40">
        <w:rPr>
          <w:rFonts w:ascii="Arial Narrow" w:hAnsi="Arial Narrow" w:cs="Arial"/>
          <w:b/>
          <w:sz w:val="24"/>
          <w:szCs w:val="24"/>
        </w:rPr>
        <w:t>sampling or other respondent selection method to be used</w:t>
      </w:r>
      <w:r w:rsidR="00B015D8" w:rsidRPr="00AD7F40">
        <w:rPr>
          <w:rFonts w:ascii="Arial Narrow" w:hAnsi="Arial Narrow" w:cs="Arial"/>
          <w:b/>
          <w:sz w:val="24"/>
          <w:szCs w:val="24"/>
        </w:rPr>
        <w:t xml:space="preserve">. </w:t>
      </w:r>
      <w:r w:rsidRPr="00AD7F40">
        <w:rPr>
          <w:rFonts w:ascii="Arial Narrow" w:hAnsi="Arial Narrow" w:cs="Arial"/>
          <w:b/>
          <w:sz w:val="24"/>
          <w:szCs w:val="24"/>
        </w:rPr>
        <w:t>Dat</w:t>
      </w:r>
      <w:r w:rsidR="00B015D8" w:rsidRPr="00AD7F40">
        <w:rPr>
          <w:rFonts w:ascii="Arial Narrow" w:hAnsi="Arial Narrow" w:cs="Arial"/>
          <w:b/>
          <w:sz w:val="24"/>
          <w:szCs w:val="24"/>
        </w:rPr>
        <w:t>a</w:t>
      </w:r>
      <w:r w:rsidRPr="00AD7F40">
        <w:rPr>
          <w:rFonts w:ascii="Arial Narrow" w:hAnsi="Arial Narrow" w:cs="Arial"/>
          <w:b/>
          <w:sz w:val="24"/>
          <w:szCs w:val="24"/>
        </w:rPr>
        <w:t xml:space="preserve"> on the number of entities (e.g., establishments, State and local government units, households, or persons) in the universe covered by the </w:t>
      </w:r>
      <w:proofErr w:type="gramStart"/>
      <w:r w:rsidRPr="00AD7F40">
        <w:rPr>
          <w:rFonts w:ascii="Arial Narrow" w:hAnsi="Arial Narrow" w:cs="Arial"/>
          <w:b/>
          <w:sz w:val="24"/>
          <w:szCs w:val="24"/>
        </w:rPr>
        <w:t>collection</w:t>
      </w:r>
      <w:proofErr w:type="gramEnd"/>
      <w:r w:rsidRPr="00AD7F40">
        <w:rPr>
          <w:rFonts w:ascii="Arial Narrow" w:hAnsi="Arial Narrow" w:cs="Arial"/>
          <w:b/>
          <w:sz w:val="24"/>
          <w:szCs w:val="24"/>
        </w:rPr>
        <w:t xml:space="preserve">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A42308" w:rsidRPr="00AD7F40" w:rsidRDefault="00A42308" w:rsidP="00A42308">
      <w:pPr>
        <w:spacing w:after="0"/>
        <w:rPr>
          <w:rFonts w:ascii="Arial Narrow" w:hAnsi="Arial Narrow" w:cs="Arial"/>
          <w:sz w:val="24"/>
          <w:szCs w:val="24"/>
        </w:rPr>
      </w:pPr>
      <w:r w:rsidRPr="00AD7F40">
        <w:rPr>
          <w:rFonts w:ascii="Arial Narrow" w:hAnsi="Arial Narrow" w:cs="Arial"/>
          <w:sz w:val="24"/>
          <w:szCs w:val="24"/>
        </w:rPr>
        <w:t>The data collection is a census survey</w:t>
      </w:r>
      <w:r w:rsidR="00A40DED">
        <w:rPr>
          <w:rFonts w:ascii="Arial Narrow" w:hAnsi="Arial Narrow" w:cs="Arial"/>
          <w:sz w:val="24"/>
          <w:szCs w:val="24"/>
        </w:rPr>
        <w:t xml:space="preserve"> of 156 BEA Program Applicants</w:t>
      </w:r>
      <w:r w:rsidRPr="00AD7F40">
        <w:rPr>
          <w:rFonts w:ascii="Arial Narrow" w:hAnsi="Arial Narrow" w:cs="Arial"/>
          <w:sz w:val="24"/>
          <w:szCs w:val="24"/>
        </w:rPr>
        <w:t xml:space="preserve"> and therefore does not employ sampling method</w:t>
      </w:r>
      <w:r w:rsidR="00A40DED">
        <w:rPr>
          <w:rFonts w:ascii="Arial Narrow" w:hAnsi="Arial Narrow" w:cs="Arial"/>
          <w:sz w:val="24"/>
          <w:szCs w:val="24"/>
        </w:rPr>
        <w:t>ology</w:t>
      </w:r>
      <w:r w:rsidRPr="00AD7F40">
        <w:rPr>
          <w:rFonts w:ascii="Arial Narrow" w:hAnsi="Arial Narrow" w:cs="Arial"/>
          <w:sz w:val="24"/>
          <w:szCs w:val="24"/>
        </w:rPr>
        <w:t>.</w:t>
      </w:r>
      <w:r w:rsidR="00A40DED">
        <w:rPr>
          <w:rFonts w:ascii="Arial Narrow" w:hAnsi="Arial Narrow" w:cs="Arial"/>
          <w:sz w:val="24"/>
          <w:szCs w:val="24"/>
        </w:rPr>
        <w:t xml:space="preserve">  </w:t>
      </w:r>
      <w:r w:rsidRPr="00AD7F40">
        <w:rPr>
          <w:rFonts w:ascii="Arial Narrow" w:hAnsi="Arial Narrow" w:cs="Arial"/>
          <w:sz w:val="24"/>
          <w:szCs w:val="24"/>
        </w:rPr>
        <w:t>A response rate of approximately 70 percent is expected for this data collection effort. In addition to strategic data collection and follow-up methods, the expected response rate is based on the fact that prospective respondents have a vested interest in the BEA Program or other Federal government programs designed to promote local community and economic development interests. In addition, the CDFI Fund will communicate generic encouragement of participation through various media, which is likely to have a positive effect on response rates. However, the CDFI Fund will not take any action to encourage individual BEA Program applicants/awardees to participate in the survey.</w:t>
      </w:r>
    </w:p>
    <w:p w:rsidR="00A42308" w:rsidRPr="00AD7F40" w:rsidRDefault="00A42308">
      <w:pPr>
        <w:rPr>
          <w:rFonts w:ascii="Arial Narrow" w:hAnsi="Arial Narrow" w:cs="Arial"/>
          <w:sz w:val="24"/>
          <w:szCs w:val="24"/>
        </w:rPr>
      </w:pPr>
    </w:p>
    <w:p w:rsidR="00085F41" w:rsidRPr="00AD7F40" w:rsidRDefault="00085F41">
      <w:pPr>
        <w:rPr>
          <w:rFonts w:ascii="Arial Narrow" w:hAnsi="Arial Narrow" w:cs="Arial"/>
          <w:b/>
          <w:sz w:val="24"/>
          <w:szCs w:val="24"/>
        </w:rPr>
      </w:pPr>
      <w:r w:rsidRPr="00AD7F40">
        <w:rPr>
          <w:rFonts w:ascii="Arial Narrow" w:hAnsi="Arial Narrow" w:cs="Arial"/>
          <w:b/>
          <w:sz w:val="24"/>
          <w:szCs w:val="24"/>
        </w:rPr>
        <w:t>2. Describe the procedures for the collection of information including:</w:t>
      </w:r>
    </w:p>
    <w:p w:rsidR="00085F41" w:rsidRPr="00AD7F40" w:rsidRDefault="00085F41" w:rsidP="00085F41">
      <w:pPr>
        <w:pStyle w:val="ListParagraph"/>
        <w:numPr>
          <w:ilvl w:val="0"/>
          <w:numId w:val="4"/>
        </w:numPr>
        <w:rPr>
          <w:rFonts w:ascii="Arial Narrow" w:hAnsi="Arial Narrow" w:cs="Arial"/>
          <w:b/>
          <w:sz w:val="24"/>
          <w:szCs w:val="24"/>
        </w:rPr>
      </w:pPr>
      <w:r w:rsidRPr="00AD7F40">
        <w:rPr>
          <w:rFonts w:ascii="Arial Narrow" w:hAnsi="Arial Narrow" w:cs="Arial"/>
          <w:b/>
          <w:sz w:val="24"/>
          <w:szCs w:val="24"/>
        </w:rPr>
        <w:t>Statistical methodology for stratification and sample selection,</w:t>
      </w:r>
    </w:p>
    <w:p w:rsidR="00085F41" w:rsidRPr="00AD7F40" w:rsidRDefault="00085F41" w:rsidP="00085F41">
      <w:pPr>
        <w:pStyle w:val="ListParagraph"/>
        <w:numPr>
          <w:ilvl w:val="0"/>
          <w:numId w:val="4"/>
        </w:numPr>
        <w:rPr>
          <w:rFonts w:ascii="Arial Narrow" w:hAnsi="Arial Narrow" w:cs="Arial"/>
          <w:b/>
          <w:sz w:val="24"/>
          <w:szCs w:val="24"/>
        </w:rPr>
      </w:pPr>
      <w:r w:rsidRPr="00AD7F40">
        <w:rPr>
          <w:rFonts w:ascii="Arial Narrow" w:hAnsi="Arial Narrow" w:cs="Arial"/>
          <w:b/>
          <w:sz w:val="24"/>
          <w:szCs w:val="24"/>
        </w:rPr>
        <w:t>Estimation procedure,</w:t>
      </w:r>
    </w:p>
    <w:p w:rsidR="00085F41" w:rsidRPr="00AD7F40" w:rsidRDefault="00085F41" w:rsidP="00085F41">
      <w:pPr>
        <w:pStyle w:val="ListParagraph"/>
        <w:numPr>
          <w:ilvl w:val="0"/>
          <w:numId w:val="4"/>
        </w:numPr>
        <w:rPr>
          <w:rFonts w:ascii="Arial Narrow" w:hAnsi="Arial Narrow" w:cs="Arial"/>
          <w:b/>
          <w:sz w:val="24"/>
          <w:szCs w:val="24"/>
        </w:rPr>
      </w:pPr>
      <w:r w:rsidRPr="00AD7F40">
        <w:rPr>
          <w:rFonts w:ascii="Arial Narrow" w:hAnsi="Arial Narrow" w:cs="Arial"/>
          <w:b/>
          <w:sz w:val="24"/>
          <w:szCs w:val="24"/>
        </w:rPr>
        <w:t>Degree of accuracy needed for the purpose described in the justification,</w:t>
      </w:r>
    </w:p>
    <w:p w:rsidR="00085F41" w:rsidRPr="00AD7F40" w:rsidRDefault="00085F41" w:rsidP="00085F41">
      <w:pPr>
        <w:pStyle w:val="ListParagraph"/>
        <w:numPr>
          <w:ilvl w:val="0"/>
          <w:numId w:val="4"/>
        </w:numPr>
        <w:rPr>
          <w:rFonts w:ascii="Arial Narrow" w:hAnsi="Arial Narrow" w:cs="Arial"/>
          <w:b/>
          <w:sz w:val="24"/>
          <w:szCs w:val="24"/>
        </w:rPr>
      </w:pPr>
      <w:r w:rsidRPr="00AD7F40">
        <w:rPr>
          <w:rFonts w:ascii="Arial Narrow" w:hAnsi="Arial Narrow" w:cs="Arial"/>
          <w:b/>
          <w:sz w:val="24"/>
          <w:szCs w:val="24"/>
        </w:rPr>
        <w:t>Unusual problems requiring specialized sampling procedures, and</w:t>
      </w:r>
    </w:p>
    <w:p w:rsidR="00085F41" w:rsidRPr="00AD7F40" w:rsidRDefault="00085F41" w:rsidP="00085F41">
      <w:pPr>
        <w:pStyle w:val="ListParagraph"/>
        <w:numPr>
          <w:ilvl w:val="0"/>
          <w:numId w:val="4"/>
        </w:numPr>
        <w:rPr>
          <w:rFonts w:ascii="Arial Narrow" w:hAnsi="Arial Narrow" w:cs="Arial"/>
          <w:b/>
          <w:sz w:val="24"/>
          <w:szCs w:val="24"/>
        </w:rPr>
      </w:pPr>
      <w:r w:rsidRPr="00AD7F40">
        <w:rPr>
          <w:rFonts w:ascii="Arial Narrow" w:hAnsi="Arial Narrow" w:cs="Arial"/>
          <w:b/>
          <w:sz w:val="24"/>
          <w:szCs w:val="24"/>
        </w:rPr>
        <w:t>Any use of periodic (less frequent than annual) data collection cycles to reduce burden</w:t>
      </w:r>
      <w:r w:rsidR="00F64EFC" w:rsidRPr="00AD7F40">
        <w:rPr>
          <w:rFonts w:ascii="Arial Narrow" w:hAnsi="Arial Narrow" w:cs="Arial"/>
          <w:b/>
          <w:sz w:val="24"/>
          <w:szCs w:val="24"/>
        </w:rPr>
        <w:t>.</w:t>
      </w:r>
    </w:p>
    <w:p w:rsidR="00F64EFC" w:rsidRPr="00AD7F40" w:rsidRDefault="00851715" w:rsidP="00F64EFC">
      <w:pPr>
        <w:autoSpaceDE w:val="0"/>
        <w:autoSpaceDN w:val="0"/>
        <w:adjustRightInd w:val="0"/>
        <w:spacing w:after="0" w:line="240" w:lineRule="auto"/>
        <w:rPr>
          <w:rFonts w:ascii="Arial Narrow" w:eastAsia="Calibri" w:hAnsi="Arial Narrow" w:cs="Arial"/>
          <w:color w:val="000000"/>
          <w:sz w:val="24"/>
          <w:szCs w:val="24"/>
        </w:rPr>
      </w:pPr>
      <w:r w:rsidRPr="00851715">
        <w:rPr>
          <w:rFonts w:ascii="Arial Narrow" w:eastAsia="Calibri" w:hAnsi="Arial Narrow" w:cs="Arial"/>
          <w:color w:val="000000"/>
          <w:sz w:val="24"/>
          <w:szCs w:val="24"/>
        </w:rPr>
        <w:t>The data collection is a census survey and therefore does not employ sampling methodology.</w:t>
      </w:r>
      <w:r w:rsidR="00125699">
        <w:rPr>
          <w:rFonts w:ascii="Arial Narrow" w:eastAsia="Calibri" w:hAnsi="Arial Narrow" w:cs="Arial"/>
          <w:color w:val="000000"/>
          <w:sz w:val="24"/>
          <w:szCs w:val="24"/>
        </w:rPr>
        <w:t xml:space="preserve"> The survey will be administered one time and will </w:t>
      </w:r>
      <w:r w:rsidR="00F64EFC" w:rsidRPr="00AD7F40">
        <w:rPr>
          <w:rFonts w:ascii="Arial Narrow" w:eastAsia="Calibri" w:hAnsi="Arial Narrow" w:cs="Arial"/>
          <w:color w:val="000000"/>
          <w:sz w:val="24"/>
          <w:szCs w:val="24"/>
        </w:rPr>
        <w:t>include primarily closed-ended questions (e.g., Likert scale, rating scale, rank order, or multiple response items), with a minimal number of “other (specify)” items, and open-ended questions. The survey will take approximately 3</w:t>
      </w:r>
      <w:r w:rsidR="00125699">
        <w:rPr>
          <w:rFonts w:ascii="Arial Narrow" w:eastAsia="Calibri" w:hAnsi="Arial Narrow" w:cs="Arial"/>
          <w:color w:val="000000"/>
          <w:sz w:val="24"/>
          <w:szCs w:val="24"/>
        </w:rPr>
        <w:t>5</w:t>
      </w:r>
      <w:r w:rsidR="00F64EFC" w:rsidRPr="00AD7F40">
        <w:rPr>
          <w:rFonts w:ascii="Arial Narrow" w:eastAsia="Calibri" w:hAnsi="Arial Narrow" w:cs="Arial"/>
          <w:color w:val="000000"/>
          <w:sz w:val="24"/>
          <w:szCs w:val="24"/>
        </w:rPr>
        <w:t xml:space="preserve"> minutes to complete. </w:t>
      </w:r>
    </w:p>
    <w:p w:rsidR="00F64EFC" w:rsidRPr="00AD7F40" w:rsidRDefault="00F64EFC" w:rsidP="00F64EFC">
      <w:pPr>
        <w:autoSpaceDE w:val="0"/>
        <w:autoSpaceDN w:val="0"/>
        <w:adjustRightInd w:val="0"/>
        <w:spacing w:after="0" w:line="240" w:lineRule="auto"/>
        <w:rPr>
          <w:rFonts w:ascii="Arial Narrow" w:eastAsia="Calibri" w:hAnsi="Arial Narrow" w:cs="Arial"/>
          <w:color w:val="000000"/>
          <w:sz w:val="24"/>
          <w:szCs w:val="24"/>
        </w:rPr>
      </w:pPr>
    </w:p>
    <w:p w:rsidR="00F64EFC" w:rsidRPr="00AD7F40" w:rsidRDefault="00F64EFC" w:rsidP="00F64EFC">
      <w:pPr>
        <w:autoSpaceDE w:val="0"/>
        <w:autoSpaceDN w:val="0"/>
        <w:adjustRightInd w:val="0"/>
        <w:spacing w:after="0" w:line="240" w:lineRule="auto"/>
        <w:rPr>
          <w:rFonts w:ascii="Arial Narrow" w:eastAsia="Calibri" w:hAnsi="Arial Narrow" w:cs="Arial"/>
          <w:color w:val="000000"/>
          <w:sz w:val="24"/>
          <w:szCs w:val="24"/>
        </w:rPr>
      </w:pPr>
      <w:r w:rsidRPr="00AD7F40">
        <w:rPr>
          <w:rFonts w:ascii="Arial Narrow" w:eastAsia="Calibri" w:hAnsi="Arial Narrow" w:cs="Arial"/>
          <w:color w:val="000000"/>
          <w:sz w:val="24"/>
          <w:szCs w:val="24"/>
        </w:rPr>
        <w:t xml:space="preserve">ARDX will program and test the web-based survey instrument using customized software. Following OMB Clearance, the survey will be published (with the OMB clearance number and burden statement) and administered as outlined below: </w:t>
      </w:r>
    </w:p>
    <w:p w:rsidR="00F64EFC" w:rsidRPr="00AD7F40" w:rsidRDefault="00F64EFC" w:rsidP="00F64EFC">
      <w:pPr>
        <w:autoSpaceDE w:val="0"/>
        <w:autoSpaceDN w:val="0"/>
        <w:adjustRightInd w:val="0"/>
        <w:spacing w:after="0" w:line="240" w:lineRule="auto"/>
        <w:rPr>
          <w:rFonts w:ascii="Arial Narrow" w:eastAsia="Calibri" w:hAnsi="Arial Narrow" w:cs="Arial"/>
          <w:color w:val="000000"/>
          <w:sz w:val="24"/>
          <w:szCs w:val="24"/>
        </w:rPr>
      </w:pPr>
    </w:p>
    <w:p w:rsidR="00F64EFC" w:rsidRPr="00AD7F40" w:rsidRDefault="00F64EFC" w:rsidP="00F64EFC">
      <w:pPr>
        <w:numPr>
          <w:ilvl w:val="0"/>
          <w:numId w:val="5"/>
        </w:numPr>
        <w:autoSpaceDE w:val="0"/>
        <w:autoSpaceDN w:val="0"/>
        <w:adjustRightInd w:val="0"/>
        <w:spacing w:after="44" w:line="240" w:lineRule="auto"/>
        <w:contextualSpacing/>
        <w:rPr>
          <w:rFonts w:ascii="Arial Narrow" w:eastAsia="Calibri" w:hAnsi="Arial Narrow" w:cs="Arial"/>
          <w:color w:val="000000"/>
          <w:sz w:val="24"/>
          <w:szCs w:val="24"/>
        </w:rPr>
      </w:pPr>
      <w:r w:rsidRPr="00AD7F40">
        <w:rPr>
          <w:rFonts w:ascii="Arial Narrow" w:eastAsia="Calibri" w:hAnsi="Arial Narrow" w:cs="Arial"/>
          <w:color w:val="000000"/>
          <w:sz w:val="24"/>
          <w:szCs w:val="24"/>
        </w:rPr>
        <w:t xml:space="preserve">Validation calls to confirm contact person and contact information  </w:t>
      </w:r>
    </w:p>
    <w:p w:rsidR="00F64EFC" w:rsidRPr="00AD7F40" w:rsidRDefault="00F64EFC" w:rsidP="00F64EFC">
      <w:pPr>
        <w:numPr>
          <w:ilvl w:val="0"/>
          <w:numId w:val="5"/>
        </w:numPr>
        <w:autoSpaceDE w:val="0"/>
        <w:autoSpaceDN w:val="0"/>
        <w:adjustRightInd w:val="0"/>
        <w:spacing w:after="44" w:line="240" w:lineRule="auto"/>
        <w:contextualSpacing/>
        <w:rPr>
          <w:rFonts w:ascii="Arial Narrow" w:eastAsia="Calibri" w:hAnsi="Arial Narrow" w:cs="Arial"/>
          <w:color w:val="000000"/>
          <w:sz w:val="24"/>
          <w:szCs w:val="24"/>
        </w:rPr>
      </w:pPr>
      <w:r w:rsidRPr="00AD7F40">
        <w:rPr>
          <w:rFonts w:ascii="Arial Narrow" w:eastAsia="Calibri" w:hAnsi="Arial Narrow" w:cs="Arial"/>
          <w:color w:val="000000"/>
          <w:sz w:val="24"/>
          <w:szCs w:val="24"/>
        </w:rPr>
        <w:t xml:space="preserve">Personalized letter (electronic) from the CDFI Fund announcing the survey </w:t>
      </w:r>
    </w:p>
    <w:p w:rsidR="00F64EFC" w:rsidRPr="00AD7F40" w:rsidRDefault="00F64EFC" w:rsidP="00F64EFC">
      <w:pPr>
        <w:numPr>
          <w:ilvl w:val="0"/>
          <w:numId w:val="5"/>
        </w:numPr>
        <w:autoSpaceDE w:val="0"/>
        <w:autoSpaceDN w:val="0"/>
        <w:adjustRightInd w:val="0"/>
        <w:spacing w:after="44" w:line="240" w:lineRule="auto"/>
        <w:contextualSpacing/>
        <w:rPr>
          <w:rFonts w:ascii="Arial Narrow" w:eastAsia="Calibri" w:hAnsi="Arial Narrow" w:cs="Arial"/>
          <w:color w:val="000000"/>
          <w:sz w:val="24"/>
          <w:szCs w:val="24"/>
        </w:rPr>
      </w:pPr>
      <w:r w:rsidRPr="00AD7F40">
        <w:rPr>
          <w:rFonts w:ascii="Arial Narrow" w:eastAsia="Calibri" w:hAnsi="Arial Narrow" w:cs="Arial"/>
          <w:color w:val="000000"/>
          <w:sz w:val="24"/>
          <w:szCs w:val="24"/>
        </w:rPr>
        <w:t xml:space="preserve">Letter from ARDX (electronic) one week following the initial letter including a personalized link  </w:t>
      </w:r>
    </w:p>
    <w:p w:rsidR="00F64EFC" w:rsidRPr="00AD7F40" w:rsidRDefault="00F64EFC" w:rsidP="00F64EFC">
      <w:pPr>
        <w:numPr>
          <w:ilvl w:val="0"/>
          <w:numId w:val="5"/>
        </w:numPr>
        <w:autoSpaceDE w:val="0"/>
        <w:autoSpaceDN w:val="0"/>
        <w:adjustRightInd w:val="0"/>
        <w:spacing w:after="44" w:line="240" w:lineRule="auto"/>
        <w:contextualSpacing/>
        <w:rPr>
          <w:rFonts w:ascii="Arial Narrow" w:eastAsia="Calibri" w:hAnsi="Arial Narrow" w:cs="Arial"/>
          <w:color w:val="000000"/>
          <w:sz w:val="24"/>
          <w:szCs w:val="24"/>
        </w:rPr>
      </w:pPr>
      <w:r w:rsidRPr="00AD7F40">
        <w:rPr>
          <w:rFonts w:ascii="Arial Narrow" w:eastAsia="Calibri" w:hAnsi="Arial Narrow" w:cs="Arial"/>
          <w:color w:val="000000"/>
          <w:sz w:val="24"/>
          <w:szCs w:val="24"/>
        </w:rPr>
        <w:t>Reminder email sent to non-respondents (one week after the survey link)</w:t>
      </w:r>
    </w:p>
    <w:p w:rsidR="00F64EFC" w:rsidRPr="00AD7F40" w:rsidRDefault="00F64EFC" w:rsidP="00F64EFC">
      <w:pPr>
        <w:numPr>
          <w:ilvl w:val="0"/>
          <w:numId w:val="5"/>
        </w:numPr>
        <w:autoSpaceDE w:val="0"/>
        <w:autoSpaceDN w:val="0"/>
        <w:adjustRightInd w:val="0"/>
        <w:spacing w:after="0" w:line="240" w:lineRule="auto"/>
        <w:contextualSpacing/>
        <w:rPr>
          <w:rFonts w:ascii="Arial Narrow" w:eastAsia="Calibri" w:hAnsi="Arial Narrow" w:cs="Arial"/>
          <w:color w:val="000000"/>
          <w:sz w:val="24"/>
          <w:szCs w:val="24"/>
        </w:rPr>
      </w:pPr>
      <w:r w:rsidRPr="00AD7F40">
        <w:rPr>
          <w:rFonts w:ascii="Arial Narrow" w:eastAsia="Calibri" w:hAnsi="Arial Narrow" w:cs="Arial"/>
          <w:color w:val="000000"/>
          <w:sz w:val="24"/>
          <w:szCs w:val="24"/>
        </w:rPr>
        <w:t xml:space="preserve">Follow-up telephone call to non-respondents offering respondents an option of completing the survey by telephone (one week following the reminder email) </w:t>
      </w:r>
    </w:p>
    <w:p w:rsidR="00F64EFC" w:rsidRPr="00AD7F40" w:rsidRDefault="00F64EFC" w:rsidP="00F64EFC">
      <w:pPr>
        <w:autoSpaceDE w:val="0"/>
        <w:autoSpaceDN w:val="0"/>
        <w:adjustRightInd w:val="0"/>
        <w:spacing w:after="0" w:line="240" w:lineRule="auto"/>
        <w:rPr>
          <w:rFonts w:ascii="Arial Narrow" w:eastAsia="Calibri" w:hAnsi="Arial Narrow" w:cs="Arial"/>
          <w:color w:val="000000"/>
          <w:sz w:val="24"/>
          <w:szCs w:val="24"/>
        </w:rPr>
      </w:pPr>
    </w:p>
    <w:p w:rsidR="00F64EFC" w:rsidRPr="00AD7F40" w:rsidRDefault="00F64EFC" w:rsidP="00F64EFC">
      <w:pPr>
        <w:autoSpaceDE w:val="0"/>
        <w:autoSpaceDN w:val="0"/>
        <w:adjustRightInd w:val="0"/>
        <w:spacing w:after="0" w:line="240" w:lineRule="auto"/>
        <w:rPr>
          <w:rFonts w:ascii="Arial Narrow" w:eastAsia="Calibri" w:hAnsi="Arial Narrow" w:cs="Arial"/>
          <w:color w:val="000000"/>
          <w:sz w:val="24"/>
          <w:szCs w:val="24"/>
        </w:rPr>
      </w:pPr>
      <w:r w:rsidRPr="00AD7F40">
        <w:rPr>
          <w:rFonts w:ascii="Arial Narrow" w:eastAsia="Calibri" w:hAnsi="Arial Narrow" w:cs="Arial"/>
          <w:color w:val="000000"/>
          <w:sz w:val="24"/>
          <w:szCs w:val="24"/>
        </w:rPr>
        <w:t xml:space="preserve">ARDX will develop a receipt control system that is directly linked to the online survey program to track response rates in real time and identify non-respondents for follow-up. ARDX’s goal is to achieve a final online survey response rate of approximately 70 percent. </w:t>
      </w:r>
    </w:p>
    <w:p w:rsidR="00F64EFC" w:rsidRPr="00AD7F40" w:rsidRDefault="00F64EFC" w:rsidP="00085F41">
      <w:pPr>
        <w:rPr>
          <w:rFonts w:ascii="Arial Narrow" w:hAnsi="Arial Narrow" w:cs="Arial"/>
          <w:sz w:val="24"/>
          <w:szCs w:val="24"/>
        </w:rPr>
      </w:pPr>
    </w:p>
    <w:p w:rsidR="00085F41" w:rsidRPr="00AD7F40" w:rsidRDefault="00085F41" w:rsidP="00085F41">
      <w:pPr>
        <w:rPr>
          <w:rFonts w:ascii="Arial Narrow" w:hAnsi="Arial Narrow" w:cs="Arial"/>
          <w:b/>
          <w:sz w:val="24"/>
          <w:szCs w:val="24"/>
        </w:rPr>
      </w:pPr>
      <w:r w:rsidRPr="00AD7F40">
        <w:rPr>
          <w:rFonts w:ascii="Arial Narrow" w:hAnsi="Arial Narrow" w:cs="Arial"/>
          <w:b/>
          <w:sz w:val="24"/>
          <w:szCs w:val="24"/>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F64EFC" w:rsidRPr="00AD7F40" w:rsidRDefault="00F64EFC" w:rsidP="00F64EFC">
      <w:pPr>
        <w:spacing w:after="0"/>
        <w:rPr>
          <w:rFonts w:ascii="Arial Narrow" w:hAnsi="Arial Narrow" w:cs="Arial"/>
          <w:sz w:val="24"/>
          <w:szCs w:val="24"/>
        </w:rPr>
      </w:pPr>
      <w:r w:rsidRPr="00AD7F40">
        <w:rPr>
          <w:rFonts w:ascii="Arial Narrow" w:hAnsi="Arial Narrow" w:cs="Arial"/>
          <w:sz w:val="24"/>
          <w:szCs w:val="24"/>
        </w:rPr>
        <w:t>Respondents will receive a personalized electronic survey from the CDFI Fund announcing the survey. That will be followed by a personalized survey invitation from ARDX containing a URL link, login name, and password to complete the survey on-line. ARDX will send an e-mail reminder one week after distribution of the survey invitation to those who have not responded, which should result in an increased response rate. Telephone reminder calls will be conducted with remaining non-respondents one week later, offering them the option of completing the survey by telephone. The choice of modes is expected to further increase response rates. Telephone reminders will be made at different times of the day and days of the week. The survey website will be available 24 hours a day, seven days a week. A toll-free technical support phone number will be listed on the electronic survey letter from ARDX in case a respondent has questions about the research study or encounters difficulty navigating the survey on the Internet.</w:t>
      </w:r>
    </w:p>
    <w:p w:rsidR="00085F41" w:rsidRPr="00AD7F40" w:rsidRDefault="00085F41" w:rsidP="00085F41">
      <w:pPr>
        <w:rPr>
          <w:rFonts w:ascii="Arial Narrow" w:hAnsi="Arial Narrow" w:cs="Arial"/>
          <w:sz w:val="24"/>
          <w:szCs w:val="24"/>
        </w:rPr>
      </w:pPr>
    </w:p>
    <w:p w:rsidR="00085F41" w:rsidRPr="00AD7F40" w:rsidRDefault="00085F41" w:rsidP="00085F41">
      <w:pPr>
        <w:rPr>
          <w:rFonts w:ascii="Arial Narrow" w:hAnsi="Arial Narrow" w:cs="Arial"/>
          <w:b/>
          <w:sz w:val="24"/>
          <w:szCs w:val="24"/>
        </w:rPr>
      </w:pPr>
      <w:r w:rsidRPr="00AD7F40">
        <w:rPr>
          <w:rFonts w:ascii="Arial Narrow" w:hAnsi="Arial Narrow" w:cs="Arial"/>
          <w:b/>
          <w:sz w:val="24"/>
          <w:szCs w:val="24"/>
        </w:rPr>
        <w:t>4. Describe any tests of procedures or methods to be undertaken. Testing is encourage</w:t>
      </w:r>
      <w:r w:rsidR="00F64EFC" w:rsidRPr="00AD7F40">
        <w:rPr>
          <w:rFonts w:ascii="Arial Narrow" w:hAnsi="Arial Narrow" w:cs="Arial"/>
          <w:b/>
          <w:sz w:val="24"/>
          <w:szCs w:val="24"/>
        </w:rPr>
        <w:t>d</w:t>
      </w:r>
      <w:r w:rsidRPr="00AD7F40">
        <w:rPr>
          <w:rFonts w:ascii="Arial Narrow" w:hAnsi="Arial Narrow" w:cs="Arial"/>
          <w:b/>
          <w:sz w:val="24"/>
          <w:szCs w:val="24"/>
        </w:rPr>
        <w:t xml:space="preserve">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F64EFC" w:rsidRPr="00AD7F40" w:rsidRDefault="00F64EFC" w:rsidP="00F64EFC">
      <w:pPr>
        <w:spacing w:after="0"/>
        <w:rPr>
          <w:rFonts w:ascii="Arial Narrow" w:hAnsi="Arial Narrow" w:cs="Arial"/>
          <w:sz w:val="24"/>
          <w:szCs w:val="24"/>
        </w:rPr>
      </w:pPr>
      <w:r w:rsidRPr="00AD7F40">
        <w:rPr>
          <w:rFonts w:ascii="Arial Narrow" w:hAnsi="Arial Narrow" w:cs="Arial"/>
          <w:sz w:val="24"/>
          <w:szCs w:val="24"/>
        </w:rPr>
        <w:t>The evaluation team conducted a cognitive pre-test of the survey instrument</w:t>
      </w:r>
      <w:r w:rsidR="00A553ED">
        <w:rPr>
          <w:rFonts w:ascii="Arial Narrow" w:hAnsi="Arial Narrow" w:cs="Arial"/>
          <w:sz w:val="24"/>
          <w:szCs w:val="24"/>
        </w:rPr>
        <w:t xml:space="preserve"> with five (5) respondents</w:t>
      </w:r>
      <w:r w:rsidRPr="00AD7F40">
        <w:rPr>
          <w:rFonts w:ascii="Arial Narrow" w:hAnsi="Arial Narrow" w:cs="Arial"/>
          <w:sz w:val="24"/>
          <w:szCs w:val="24"/>
        </w:rPr>
        <w:t xml:space="preserve"> to ensure that all research questions were addressed, questions were not ambiguous, and response choices were mutually exclusive and exhaustive. The pre-test was also used to estimate respondent burden in terms of the amount of time required to complete the survey.</w:t>
      </w:r>
      <w:r w:rsidRPr="00AD7F40">
        <w:rPr>
          <w:rFonts w:ascii="Arial Narrow" w:hAnsi="Arial Narrow" w:cs="Arial"/>
          <w:sz w:val="24"/>
          <w:szCs w:val="24"/>
        </w:rPr>
        <w:br/>
      </w:r>
    </w:p>
    <w:p w:rsidR="00F64EFC" w:rsidRPr="00AD7F40" w:rsidRDefault="00F64EFC" w:rsidP="00F64EFC">
      <w:pPr>
        <w:rPr>
          <w:rFonts w:ascii="Arial Narrow" w:hAnsi="Arial Narrow" w:cs="Arial"/>
          <w:sz w:val="24"/>
          <w:szCs w:val="24"/>
        </w:rPr>
      </w:pPr>
      <w:r w:rsidRPr="00AD7F40">
        <w:rPr>
          <w:rFonts w:ascii="Arial Narrow" w:hAnsi="Arial Narrow" w:cs="Arial"/>
          <w:sz w:val="24"/>
          <w:szCs w:val="24"/>
        </w:rPr>
        <w:t xml:space="preserve">The pretest replicated the live data collection process, including selection of actual BEA Program awardees. Following online survey completion, the evaluation staff administered a brief telephone follow-up </w:t>
      </w:r>
      <w:r w:rsidRPr="00AD7F40">
        <w:rPr>
          <w:rFonts w:ascii="Arial Narrow" w:hAnsi="Arial Narrow" w:cs="Arial"/>
          <w:sz w:val="24"/>
          <w:szCs w:val="24"/>
        </w:rPr>
        <w:lastRenderedPageBreak/>
        <w:t>interview to obtain feedback from pretest respondents regarding the survey instrument. The selected respondents will be removed from the distribution list for the live survey, and their responses will be incorporated into the overall results as appropriate.</w:t>
      </w:r>
    </w:p>
    <w:p w:rsidR="00F64EFC" w:rsidRPr="00AD7F40" w:rsidRDefault="00F64EFC" w:rsidP="00F64EFC">
      <w:pPr>
        <w:spacing w:after="0"/>
        <w:rPr>
          <w:rFonts w:ascii="Arial Narrow" w:hAnsi="Arial Narrow" w:cs="Arial"/>
          <w:sz w:val="24"/>
          <w:szCs w:val="24"/>
        </w:rPr>
      </w:pPr>
      <w:r w:rsidRPr="00AD7F40">
        <w:rPr>
          <w:rFonts w:ascii="Arial Narrow" w:hAnsi="Arial Narrow" w:cs="Arial"/>
          <w:sz w:val="24"/>
          <w:szCs w:val="24"/>
        </w:rPr>
        <w:t>In addition to the design pretest, the online instrument was tested for technical factors such as programming accuracy and browser compatibility. Comprehensive testing scenarios were developed to verify each step of the programming process, and the instrument was subjected to developer testing, quality assurance review, and user acceptance testing (UAT) prior to distribution to pretest respondents. Testing included item-by-item checks for:</w:t>
      </w:r>
    </w:p>
    <w:p w:rsidR="00F64EFC" w:rsidRPr="00AD7F40" w:rsidRDefault="00F64EFC" w:rsidP="00F64EFC">
      <w:pPr>
        <w:spacing w:after="0"/>
        <w:rPr>
          <w:rFonts w:ascii="Arial Narrow" w:hAnsi="Arial Narrow" w:cs="Arial"/>
          <w:sz w:val="24"/>
          <w:szCs w:val="24"/>
        </w:rPr>
      </w:pPr>
    </w:p>
    <w:p w:rsidR="00F64EFC" w:rsidRPr="00AD7F40" w:rsidRDefault="00F64EFC" w:rsidP="00F64EFC">
      <w:pPr>
        <w:numPr>
          <w:ilvl w:val="0"/>
          <w:numId w:val="6"/>
        </w:numPr>
        <w:spacing w:after="0"/>
        <w:rPr>
          <w:rFonts w:ascii="Arial Narrow" w:hAnsi="Arial Narrow" w:cs="Arial"/>
          <w:sz w:val="24"/>
          <w:szCs w:val="24"/>
        </w:rPr>
      </w:pPr>
      <w:r w:rsidRPr="00AD7F40">
        <w:rPr>
          <w:rFonts w:ascii="Arial Narrow" w:hAnsi="Arial Narrow" w:cs="Arial"/>
          <w:sz w:val="24"/>
          <w:szCs w:val="24"/>
        </w:rPr>
        <w:t>Accuracy of skip patterns and logic checks for all appropriate scenarios</w:t>
      </w:r>
    </w:p>
    <w:p w:rsidR="00F64EFC" w:rsidRPr="00AD7F40" w:rsidRDefault="00F64EFC" w:rsidP="00F64EFC">
      <w:pPr>
        <w:numPr>
          <w:ilvl w:val="0"/>
          <w:numId w:val="6"/>
        </w:numPr>
        <w:spacing w:after="0"/>
        <w:rPr>
          <w:rFonts w:ascii="Arial Narrow" w:hAnsi="Arial Narrow" w:cs="Arial"/>
          <w:sz w:val="24"/>
          <w:szCs w:val="24"/>
        </w:rPr>
      </w:pPr>
      <w:r w:rsidRPr="00AD7F40">
        <w:rPr>
          <w:rFonts w:ascii="Arial Narrow" w:hAnsi="Arial Narrow" w:cs="Arial"/>
          <w:sz w:val="24"/>
          <w:szCs w:val="24"/>
        </w:rPr>
        <w:t>Accuracy of programming of radio buttons for single-response items or check boxes for multiple response items</w:t>
      </w:r>
    </w:p>
    <w:p w:rsidR="00F64EFC" w:rsidRPr="00AD7F40" w:rsidRDefault="00F64EFC" w:rsidP="00F64EFC">
      <w:pPr>
        <w:pStyle w:val="ListParagraph"/>
        <w:numPr>
          <w:ilvl w:val="0"/>
          <w:numId w:val="6"/>
        </w:numPr>
        <w:spacing w:after="0" w:line="240" w:lineRule="auto"/>
        <w:contextualSpacing w:val="0"/>
        <w:rPr>
          <w:rFonts w:ascii="Arial Narrow" w:hAnsi="Arial Narrow" w:cs="Arial"/>
          <w:sz w:val="24"/>
          <w:szCs w:val="24"/>
        </w:rPr>
      </w:pPr>
      <w:r w:rsidRPr="00AD7F40">
        <w:rPr>
          <w:rFonts w:ascii="Arial Narrow" w:hAnsi="Arial Narrow" w:cs="Arial"/>
          <w:sz w:val="24"/>
          <w:szCs w:val="24"/>
        </w:rPr>
        <w:t>Adequate field length for open-ended questions</w:t>
      </w:r>
    </w:p>
    <w:p w:rsidR="00F64EFC" w:rsidRPr="00AD7F40" w:rsidRDefault="00F64EFC" w:rsidP="00F64EFC">
      <w:pPr>
        <w:numPr>
          <w:ilvl w:val="0"/>
          <w:numId w:val="6"/>
        </w:numPr>
        <w:spacing w:after="0"/>
        <w:rPr>
          <w:rFonts w:ascii="Arial Narrow" w:hAnsi="Arial Narrow" w:cs="Arial"/>
          <w:sz w:val="24"/>
          <w:szCs w:val="24"/>
        </w:rPr>
      </w:pPr>
      <w:r w:rsidRPr="00AD7F40">
        <w:rPr>
          <w:rFonts w:ascii="Arial Narrow" w:hAnsi="Arial Narrow" w:cs="Arial"/>
          <w:sz w:val="24"/>
          <w:szCs w:val="24"/>
        </w:rPr>
        <w:t>Connectivity</w:t>
      </w:r>
    </w:p>
    <w:p w:rsidR="00F64EFC" w:rsidRPr="00AD7F40" w:rsidRDefault="00F64EFC" w:rsidP="00F64EFC">
      <w:pPr>
        <w:numPr>
          <w:ilvl w:val="0"/>
          <w:numId w:val="6"/>
        </w:numPr>
        <w:spacing w:after="0"/>
        <w:rPr>
          <w:rFonts w:ascii="Arial Narrow" w:hAnsi="Arial Narrow" w:cs="Arial"/>
          <w:sz w:val="24"/>
          <w:szCs w:val="24"/>
        </w:rPr>
      </w:pPr>
      <w:r w:rsidRPr="00AD7F40">
        <w:rPr>
          <w:rFonts w:ascii="Arial Narrow" w:hAnsi="Arial Narrow" w:cs="Arial"/>
          <w:sz w:val="24"/>
          <w:szCs w:val="24"/>
        </w:rPr>
        <w:t>Functionality of survey links</w:t>
      </w:r>
    </w:p>
    <w:p w:rsidR="00F64EFC" w:rsidRPr="00AD7F40" w:rsidRDefault="00F64EFC" w:rsidP="00F64EFC">
      <w:pPr>
        <w:numPr>
          <w:ilvl w:val="0"/>
          <w:numId w:val="6"/>
        </w:numPr>
        <w:spacing w:after="0"/>
        <w:rPr>
          <w:rFonts w:ascii="Arial Narrow" w:hAnsi="Arial Narrow" w:cs="Arial"/>
          <w:sz w:val="24"/>
          <w:szCs w:val="24"/>
        </w:rPr>
      </w:pPr>
      <w:r w:rsidRPr="00AD7F40">
        <w:rPr>
          <w:rFonts w:ascii="Arial Narrow" w:hAnsi="Arial Narrow" w:cs="Arial"/>
          <w:sz w:val="24"/>
          <w:szCs w:val="24"/>
        </w:rPr>
        <w:t xml:space="preserve">508 compliance  </w:t>
      </w:r>
    </w:p>
    <w:p w:rsidR="00F64EFC" w:rsidRPr="00AD7F40" w:rsidRDefault="00F64EFC" w:rsidP="00F64EFC">
      <w:pPr>
        <w:pStyle w:val="ListParagraph"/>
        <w:numPr>
          <w:ilvl w:val="0"/>
          <w:numId w:val="6"/>
        </w:numPr>
        <w:spacing w:after="0" w:line="240" w:lineRule="auto"/>
        <w:contextualSpacing w:val="0"/>
        <w:rPr>
          <w:rFonts w:ascii="Arial Narrow" w:hAnsi="Arial Narrow" w:cs="Arial"/>
          <w:sz w:val="24"/>
          <w:szCs w:val="24"/>
        </w:rPr>
      </w:pPr>
      <w:r w:rsidRPr="00AD7F40">
        <w:rPr>
          <w:rFonts w:ascii="Arial Narrow" w:hAnsi="Arial Narrow" w:cs="Arial"/>
          <w:sz w:val="24"/>
          <w:szCs w:val="24"/>
        </w:rPr>
        <w:t>Correct export order and variable names</w:t>
      </w:r>
    </w:p>
    <w:p w:rsidR="00F64EFC" w:rsidRPr="00AD7F40" w:rsidRDefault="00F64EFC" w:rsidP="00F64EFC">
      <w:pPr>
        <w:spacing w:after="0"/>
        <w:rPr>
          <w:rFonts w:ascii="Arial Narrow" w:hAnsi="Arial Narrow" w:cs="Arial"/>
          <w:sz w:val="24"/>
          <w:szCs w:val="24"/>
        </w:rPr>
      </w:pPr>
    </w:p>
    <w:p w:rsidR="00F64EFC" w:rsidRPr="00AD7F40" w:rsidRDefault="00F64EFC" w:rsidP="00F64EFC">
      <w:pPr>
        <w:spacing w:after="0"/>
        <w:rPr>
          <w:rFonts w:ascii="Arial Narrow" w:hAnsi="Arial Narrow" w:cs="Arial"/>
          <w:sz w:val="24"/>
          <w:szCs w:val="24"/>
        </w:rPr>
      </w:pPr>
      <w:r w:rsidRPr="00AD7F40">
        <w:rPr>
          <w:rFonts w:ascii="Arial Narrow" w:hAnsi="Arial Narrow" w:cs="Arial"/>
          <w:sz w:val="24"/>
          <w:szCs w:val="24"/>
        </w:rPr>
        <w:t>In general, the pretest respondents found the online survey straightforward and felt that the questions adequately measured the effectiveness of the BEA Program. However, one modification will be incorporated as a result of the pretest and follow-up discussions with the CDFI Fund. The instrument will include the following “pop-up” BEA Program definition of Distressed Communities:</w:t>
      </w:r>
    </w:p>
    <w:p w:rsidR="00F64EFC" w:rsidRPr="00AD7F40" w:rsidRDefault="00F64EFC" w:rsidP="00F64EFC">
      <w:pPr>
        <w:spacing w:after="0"/>
        <w:rPr>
          <w:rFonts w:ascii="Arial Narrow" w:hAnsi="Arial Narrow" w:cs="Arial"/>
          <w:b/>
          <w:bCs/>
          <w:i/>
          <w:sz w:val="24"/>
          <w:szCs w:val="24"/>
        </w:rPr>
      </w:pPr>
    </w:p>
    <w:p w:rsidR="00F64EFC" w:rsidRPr="00AD7F40" w:rsidRDefault="00F64EFC" w:rsidP="00F64EFC">
      <w:pPr>
        <w:spacing w:after="0"/>
        <w:rPr>
          <w:rFonts w:ascii="Arial Narrow" w:hAnsi="Arial Narrow" w:cs="Arial"/>
          <w:i/>
          <w:sz w:val="24"/>
          <w:szCs w:val="24"/>
        </w:rPr>
      </w:pPr>
      <w:r w:rsidRPr="00AD7F40">
        <w:rPr>
          <w:rFonts w:ascii="Arial Narrow" w:hAnsi="Arial Narrow" w:cs="Arial"/>
          <w:b/>
          <w:bCs/>
          <w:i/>
          <w:sz w:val="24"/>
          <w:szCs w:val="24"/>
        </w:rPr>
        <w:t>BEA Distressed Communities</w:t>
      </w:r>
      <w:r w:rsidRPr="00AD7F40">
        <w:rPr>
          <w:rFonts w:ascii="Arial Narrow" w:hAnsi="Arial Narrow" w:cs="Arial"/>
          <w:i/>
          <w:sz w:val="24"/>
          <w:szCs w:val="24"/>
        </w:rPr>
        <w:t xml:space="preserve"> are census tracts that individually or collectively meet each of the following requirements:</w:t>
      </w:r>
    </w:p>
    <w:p w:rsidR="00F64EFC" w:rsidRPr="00AD7F40" w:rsidRDefault="00F64EFC" w:rsidP="00F64EFC">
      <w:pPr>
        <w:numPr>
          <w:ilvl w:val="0"/>
          <w:numId w:val="7"/>
        </w:numPr>
        <w:spacing w:after="0"/>
        <w:rPr>
          <w:rFonts w:ascii="Arial Narrow" w:hAnsi="Arial Narrow" w:cs="Arial"/>
          <w:i/>
          <w:sz w:val="24"/>
          <w:szCs w:val="24"/>
        </w:rPr>
      </w:pPr>
      <w:r w:rsidRPr="00AD7F40">
        <w:rPr>
          <w:rFonts w:ascii="Arial Narrow" w:hAnsi="Arial Narrow" w:cs="Arial"/>
          <w:i/>
          <w:sz w:val="24"/>
          <w:szCs w:val="24"/>
        </w:rPr>
        <w:t>Economic Requirement</w:t>
      </w:r>
    </w:p>
    <w:p w:rsidR="00F64EFC" w:rsidRPr="00AD7F40" w:rsidRDefault="00F64EFC" w:rsidP="00F64EFC">
      <w:pPr>
        <w:numPr>
          <w:ilvl w:val="1"/>
          <w:numId w:val="7"/>
        </w:numPr>
        <w:spacing w:after="0"/>
        <w:rPr>
          <w:rFonts w:ascii="Arial Narrow" w:hAnsi="Arial Narrow" w:cs="Arial"/>
          <w:i/>
          <w:sz w:val="24"/>
          <w:szCs w:val="24"/>
        </w:rPr>
      </w:pPr>
      <w:r w:rsidRPr="00AD7F40">
        <w:rPr>
          <w:rFonts w:ascii="Arial Narrow" w:hAnsi="Arial Narrow" w:cs="Arial"/>
          <w:i/>
          <w:sz w:val="24"/>
          <w:szCs w:val="24"/>
        </w:rPr>
        <w:t xml:space="preserve">At least 30% of population living in poverty; </w:t>
      </w:r>
      <w:r w:rsidRPr="00AD7F40">
        <w:rPr>
          <w:rFonts w:ascii="Arial Narrow" w:hAnsi="Arial Narrow" w:cs="Arial"/>
          <w:b/>
          <w:bCs/>
          <w:i/>
          <w:sz w:val="24"/>
          <w:szCs w:val="24"/>
          <w:u w:val="single"/>
        </w:rPr>
        <w:t>and</w:t>
      </w:r>
    </w:p>
    <w:p w:rsidR="00F64EFC" w:rsidRPr="00AD7F40" w:rsidRDefault="00F64EFC" w:rsidP="00F64EFC">
      <w:pPr>
        <w:numPr>
          <w:ilvl w:val="1"/>
          <w:numId w:val="7"/>
        </w:numPr>
        <w:spacing w:after="0"/>
        <w:rPr>
          <w:rFonts w:ascii="Arial Narrow" w:hAnsi="Arial Narrow" w:cs="Arial"/>
          <w:i/>
          <w:sz w:val="24"/>
          <w:szCs w:val="24"/>
        </w:rPr>
      </w:pPr>
      <w:r w:rsidRPr="00AD7F40">
        <w:rPr>
          <w:rFonts w:ascii="Arial Narrow" w:hAnsi="Arial Narrow" w:cs="Arial"/>
          <w:i/>
          <w:sz w:val="24"/>
          <w:szCs w:val="24"/>
        </w:rPr>
        <w:t>Unemployment rate at least 1.5 times the national average.</w:t>
      </w:r>
    </w:p>
    <w:p w:rsidR="00F64EFC" w:rsidRPr="00AD7F40" w:rsidRDefault="00F64EFC" w:rsidP="00F64EFC">
      <w:pPr>
        <w:numPr>
          <w:ilvl w:val="0"/>
          <w:numId w:val="7"/>
        </w:numPr>
        <w:spacing w:after="0"/>
        <w:rPr>
          <w:rFonts w:ascii="Arial Narrow" w:hAnsi="Arial Narrow" w:cs="Arial"/>
          <w:i/>
          <w:sz w:val="24"/>
          <w:szCs w:val="24"/>
        </w:rPr>
      </w:pPr>
      <w:r w:rsidRPr="00AD7F40">
        <w:rPr>
          <w:rFonts w:ascii="Arial Narrow" w:hAnsi="Arial Narrow" w:cs="Arial"/>
          <w:i/>
          <w:sz w:val="24"/>
          <w:szCs w:val="24"/>
        </w:rPr>
        <w:t>Geographic requirement:</w:t>
      </w:r>
    </w:p>
    <w:p w:rsidR="00F64EFC" w:rsidRPr="00AD7F40" w:rsidRDefault="00F64EFC" w:rsidP="00F64EFC">
      <w:pPr>
        <w:numPr>
          <w:ilvl w:val="1"/>
          <w:numId w:val="7"/>
        </w:numPr>
        <w:spacing w:after="0"/>
        <w:rPr>
          <w:rFonts w:ascii="Arial Narrow" w:hAnsi="Arial Narrow" w:cs="Arial"/>
          <w:i/>
          <w:sz w:val="24"/>
          <w:szCs w:val="24"/>
        </w:rPr>
      </w:pPr>
      <w:r w:rsidRPr="00AD7F40">
        <w:rPr>
          <w:rFonts w:ascii="Arial Narrow" w:hAnsi="Arial Narrow" w:cs="Arial"/>
          <w:i/>
          <w:sz w:val="24"/>
          <w:szCs w:val="24"/>
        </w:rPr>
        <w:t>A total population of at least 4,000, if near a MSA with a population of 50,000 or greater;</w:t>
      </w:r>
    </w:p>
    <w:p w:rsidR="00F64EFC" w:rsidRPr="00AD7F40" w:rsidRDefault="00F64EFC" w:rsidP="00F64EFC">
      <w:pPr>
        <w:numPr>
          <w:ilvl w:val="1"/>
          <w:numId w:val="7"/>
        </w:numPr>
        <w:spacing w:after="0"/>
        <w:rPr>
          <w:rFonts w:ascii="Arial Narrow" w:hAnsi="Arial Narrow" w:cs="Arial"/>
          <w:i/>
          <w:sz w:val="24"/>
          <w:szCs w:val="24"/>
        </w:rPr>
      </w:pPr>
      <w:r w:rsidRPr="00AD7F40">
        <w:rPr>
          <w:rFonts w:ascii="Arial Narrow" w:hAnsi="Arial Narrow" w:cs="Arial"/>
          <w:i/>
          <w:sz w:val="24"/>
          <w:szCs w:val="24"/>
        </w:rPr>
        <w:t>A population of at least 1,000 if no portion is located near a MSA; or</w:t>
      </w:r>
    </w:p>
    <w:p w:rsidR="00F64EFC" w:rsidRPr="00AD7F40" w:rsidRDefault="00F64EFC" w:rsidP="00F64EFC">
      <w:pPr>
        <w:numPr>
          <w:ilvl w:val="1"/>
          <w:numId w:val="7"/>
        </w:numPr>
        <w:spacing w:after="0"/>
        <w:rPr>
          <w:rFonts w:ascii="Arial Narrow" w:hAnsi="Arial Narrow" w:cs="Arial"/>
          <w:i/>
          <w:sz w:val="24"/>
          <w:szCs w:val="24"/>
        </w:rPr>
      </w:pPr>
      <w:r w:rsidRPr="00AD7F40">
        <w:rPr>
          <w:rFonts w:ascii="Arial Narrow" w:hAnsi="Arial Narrow" w:cs="Arial"/>
          <w:i/>
          <w:sz w:val="24"/>
          <w:szCs w:val="24"/>
        </w:rPr>
        <w:t>Located within an Indian Reservation</w:t>
      </w:r>
    </w:p>
    <w:p w:rsidR="00F64EFC" w:rsidRPr="00AD7F40" w:rsidRDefault="00F64EFC" w:rsidP="00F64EFC">
      <w:pPr>
        <w:spacing w:after="0"/>
        <w:rPr>
          <w:rFonts w:ascii="Arial Narrow" w:hAnsi="Arial Narrow" w:cs="Arial"/>
          <w:sz w:val="24"/>
          <w:szCs w:val="24"/>
        </w:rPr>
      </w:pPr>
    </w:p>
    <w:p w:rsidR="00F64EFC" w:rsidRPr="00AD7F40" w:rsidRDefault="00F64EFC" w:rsidP="00F64EFC">
      <w:pPr>
        <w:spacing w:after="0"/>
        <w:rPr>
          <w:rFonts w:ascii="Arial Narrow" w:hAnsi="Arial Narrow" w:cs="Arial"/>
          <w:sz w:val="24"/>
          <w:szCs w:val="24"/>
        </w:rPr>
      </w:pPr>
      <w:r w:rsidRPr="00AD7F40">
        <w:rPr>
          <w:rFonts w:ascii="Arial Narrow" w:hAnsi="Arial Narrow" w:cs="Arial"/>
          <w:sz w:val="24"/>
          <w:szCs w:val="24"/>
        </w:rPr>
        <w:t xml:space="preserve">One pretest respondent suggested that that the survey include a definition of Distressed Communities since individuals who work in the banking industry have different definitions of the term “distressed,” which might influence the survey results. </w:t>
      </w:r>
    </w:p>
    <w:p w:rsidR="00085F41" w:rsidRPr="00AD7F40" w:rsidRDefault="00085F41" w:rsidP="00085F41">
      <w:pPr>
        <w:rPr>
          <w:rFonts w:ascii="Arial Narrow" w:hAnsi="Arial Narrow" w:cs="Arial"/>
          <w:sz w:val="24"/>
          <w:szCs w:val="24"/>
        </w:rPr>
      </w:pPr>
    </w:p>
    <w:p w:rsidR="00085F41" w:rsidRPr="00AD7F40" w:rsidRDefault="00085F41" w:rsidP="00085F41">
      <w:pPr>
        <w:rPr>
          <w:rFonts w:ascii="Arial Narrow" w:hAnsi="Arial Narrow" w:cs="Arial"/>
          <w:b/>
          <w:sz w:val="24"/>
          <w:szCs w:val="24"/>
        </w:rPr>
      </w:pPr>
      <w:r w:rsidRPr="00AD7F40">
        <w:rPr>
          <w:rFonts w:ascii="Arial Narrow" w:hAnsi="Arial Narrow" w:cs="Arial"/>
          <w:b/>
          <w:sz w:val="24"/>
          <w:szCs w:val="24"/>
        </w:rPr>
        <w:lastRenderedPageBreak/>
        <w:t>5. Provide the name and telephone number of individuals consulted on statistical aspects of the design and the name of the bureau unit, contractor(s), grantee(s), or other person(s) who will actually collect and/or analyze the information for the bureau.</w:t>
      </w:r>
    </w:p>
    <w:p w:rsidR="00F64EFC" w:rsidRPr="00AD7F40" w:rsidRDefault="00F64EFC" w:rsidP="00F64EFC">
      <w:pPr>
        <w:rPr>
          <w:rFonts w:ascii="Arial Narrow" w:hAnsi="Arial Narrow" w:cs="Arial"/>
          <w:sz w:val="24"/>
          <w:szCs w:val="24"/>
        </w:rPr>
      </w:pPr>
      <w:r w:rsidRPr="00AD7F40">
        <w:rPr>
          <w:rFonts w:ascii="Arial Narrow" w:hAnsi="Arial Narrow" w:cs="Arial"/>
          <w:sz w:val="24"/>
          <w:szCs w:val="24"/>
        </w:rPr>
        <w:t>The agency responsible for receiving and approving contract deliverables is:</w:t>
      </w:r>
    </w:p>
    <w:p w:rsidR="00F64EFC" w:rsidRPr="00AD7F40" w:rsidRDefault="00F64EFC" w:rsidP="00F64EFC">
      <w:pPr>
        <w:spacing w:after="0"/>
        <w:rPr>
          <w:rFonts w:ascii="Arial Narrow" w:hAnsi="Arial Narrow" w:cs="Arial"/>
          <w:sz w:val="24"/>
          <w:szCs w:val="24"/>
        </w:rPr>
      </w:pPr>
      <w:r w:rsidRPr="00AD7F40">
        <w:rPr>
          <w:rFonts w:ascii="Arial Narrow" w:hAnsi="Arial Narrow" w:cs="Arial"/>
          <w:sz w:val="24"/>
          <w:szCs w:val="24"/>
        </w:rPr>
        <w:t>The Community Development Financial Institutions Fund</w:t>
      </w:r>
    </w:p>
    <w:p w:rsidR="00F64EFC" w:rsidRPr="00AD7F40" w:rsidRDefault="00F64EFC" w:rsidP="00F64EFC">
      <w:pPr>
        <w:spacing w:after="0"/>
        <w:rPr>
          <w:rFonts w:ascii="Arial Narrow" w:hAnsi="Arial Narrow" w:cs="Arial"/>
          <w:sz w:val="24"/>
          <w:szCs w:val="24"/>
        </w:rPr>
      </w:pPr>
      <w:r w:rsidRPr="00AD7F40">
        <w:rPr>
          <w:rFonts w:ascii="Arial Narrow" w:hAnsi="Arial Narrow" w:cs="Arial"/>
          <w:sz w:val="24"/>
          <w:szCs w:val="24"/>
        </w:rPr>
        <w:t>U.S. Department of the Treasury, 6th Floor</w:t>
      </w:r>
    </w:p>
    <w:p w:rsidR="00F64EFC" w:rsidRPr="00AD7F40" w:rsidRDefault="00F64EFC" w:rsidP="00F64EFC">
      <w:pPr>
        <w:spacing w:after="0"/>
        <w:rPr>
          <w:rFonts w:ascii="Arial Narrow" w:hAnsi="Arial Narrow" w:cs="Arial"/>
          <w:sz w:val="24"/>
          <w:szCs w:val="24"/>
        </w:rPr>
      </w:pPr>
      <w:r w:rsidRPr="00AD7F40">
        <w:rPr>
          <w:rFonts w:ascii="Arial Narrow" w:hAnsi="Arial Narrow" w:cs="Arial"/>
          <w:sz w:val="24"/>
          <w:szCs w:val="24"/>
        </w:rPr>
        <w:t>1801 L Street NW</w:t>
      </w:r>
    </w:p>
    <w:p w:rsidR="00F64EFC" w:rsidRPr="00AD7F40" w:rsidRDefault="00F64EFC" w:rsidP="00F64EFC">
      <w:pPr>
        <w:spacing w:after="0"/>
        <w:rPr>
          <w:rFonts w:ascii="Arial Narrow" w:hAnsi="Arial Narrow" w:cs="Arial"/>
          <w:sz w:val="24"/>
          <w:szCs w:val="24"/>
        </w:rPr>
      </w:pPr>
      <w:r w:rsidRPr="00AD7F40">
        <w:rPr>
          <w:rFonts w:ascii="Arial Narrow" w:hAnsi="Arial Narrow" w:cs="Arial"/>
          <w:sz w:val="24"/>
          <w:szCs w:val="24"/>
        </w:rPr>
        <w:t>Washington, DC 20036</w:t>
      </w:r>
    </w:p>
    <w:p w:rsidR="00F64EFC" w:rsidRPr="00AD7F40" w:rsidRDefault="00F64EFC" w:rsidP="00F64EFC">
      <w:pPr>
        <w:pStyle w:val="Default"/>
        <w:spacing w:after="240"/>
        <w:rPr>
          <w:rFonts w:ascii="Arial Narrow" w:hAnsi="Arial Narrow"/>
        </w:rPr>
      </w:pPr>
      <w:r w:rsidRPr="00AD7F40">
        <w:rPr>
          <w:rFonts w:ascii="Arial Narrow" w:hAnsi="Arial Narrow"/>
        </w:rPr>
        <w:t>Person Responsible: Greg Bischak, (202)</w:t>
      </w:r>
      <w:r w:rsidRPr="00AD7F40">
        <w:rPr>
          <w:rFonts w:ascii="Arial Narrow" w:hAnsi="Arial Narrow"/>
          <w:snapToGrid w:val="0"/>
        </w:rPr>
        <w:t xml:space="preserve"> 653-0315, </w:t>
      </w:r>
      <w:r w:rsidRPr="00AD7F40">
        <w:rPr>
          <w:rFonts w:ascii="Arial Narrow" w:hAnsi="Arial Narrow"/>
        </w:rPr>
        <w:t xml:space="preserve">bischakg@cdfi.treas.gov </w:t>
      </w:r>
    </w:p>
    <w:p w:rsidR="00F64EFC" w:rsidRPr="00AD7F40" w:rsidRDefault="00F64EFC" w:rsidP="00F64EFC">
      <w:pPr>
        <w:pStyle w:val="Default"/>
        <w:rPr>
          <w:rFonts w:ascii="Arial Narrow" w:hAnsi="Arial Narrow"/>
        </w:rPr>
      </w:pPr>
      <w:r w:rsidRPr="00AD7F40">
        <w:rPr>
          <w:rFonts w:ascii="Arial Narrow" w:hAnsi="Arial Narrow"/>
        </w:rPr>
        <w:t>The organization responsible for administering the online survey of BEA Program applicants and awardees is:</w:t>
      </w:r>
    </w:p>
    <w:p w:rsidR="00F64EFC" w:rsidRPr="00AD7F40" w:rsidRDefault="00F64EFC" w:rsidP="00F64EFC">
      <w:pPr>
        <w:pStyle w:val="Default"/>
        <w:rPr>
          <w:rFonts w:ascii="Arial Narrow" w:hAnsi="Arial Narrow"/>
        </w:rPr>
      </w:pPr>
    </w:p>
    <w:p w:rsidR="00F64EFC" w:rsidRPr="00AD7F40" w:rsidRDefault="00F64EFC" w:rsidP="00F64EFC">
      <w:pPr>
        <w:pStyle w:val="Default"/>
        <w:rPr>
          <w:rFonts w:ascii="Arial Narrow" w:hAnsi="Arial Narrow"/>
        </w:rPr>
      </w:pPr>
      <w:r w:rsidRPr="00AD7F40">
        <w:rPr>
          <w:rFonts w:ascii="Arial Narrow" w:hAnsi="Arial Narrow"/>
        </w:rPr>
        <w:t xml:space="preserve">A. </w:t>
      </w:r>
      <w:proofErr w:type="spellStart"/>
      <w:r w:rsidRPr="00AD7F40">
        <w:rPr>
          <w:rFonts w:ascii="Arial Narrow" w:hAnsi="Arial Narrow"/>
        </w:rPr>
        <w:t>Reddix</w:t>
      </w:r>
      <w:proofErr w:type="spellEnd"/>
      <w:r w:rsidRPr="00AD7F40">
        <w:rPr>
          <w:rFonts w:ascii="Arial Narrow" w:hAnsi="Arial Narrow"/>
        </w:rPr>
        <w:t xml:space="preserve"> &amp; Associates</w:t>
      </w:r>
    </w:p>
    <w:p w:rsidR="00F64EFC" w:rsidRPr="00AD7F40" w:rsidRDefault="00F64EFC" w:rsidP="00F64EFC">
      <w:pPr>
        <w:pStyle w:val="Default"/>
        <w:rPr>
          <w:rFonts w:ascii="Arial Narrow" w:hAnsi="Arial Narrow"/>
        </w:rPr>
      </w:pPr>
      <w:r w:rsidRPr="00AD7F40">
        <w:rPr>
          <w:rFonts w:ascii="Arial Narrow" w:hAnsi="Arial Narrow"/>
        </w:rPr>
        <w:t>5700 Lake Wright Drive, Suite 203</w:t>
      </w:r>
    </w:p>
    <w:p w:rsidR="00F64EFC" w:rsidRPr="00AD7F40" w:rsidRDefault="00F64EFC" w:rsidP="00F64EFC">
      <w:pPr>
        <w:pStyle w:val="Default"/>
        <w:rPr>
          <w:rFonts w:ascii="Arial Narrow" w:hAnsi="Arial Narrow"/>
        </w:rPr>
      </w:pPr>
      <w:r w:rsidRPr="00AD7F40">
        <w:rPr>
          <w:rFonts w:ascii="Arial Narrow" w:hAnsi="Arial Narrow"/>
        </w:rPr>
        <w:t>Norfolk, VA 23502</w:t>
      </w:r>
    </w:p>
    <w:p w:rsidR="00F64EFC" w:rsidRPr="00AD7F40" w:rsidRDefault="00F64EFC" w:rsidP="00F64EFC">
      <w:pPr>
        <w:pStyle w:val="Default"/>
        <w:rPr>
          <w:rFonts w:ascii="Arial Narrow" w:hAnsi="Arial Narrow"/>
        </w:rPr>
      </w:pPr>
      <w:r w:rsidRPr="00AD7F40">
        <w:rPr>
          <w:rFonts w:ascii="Arial Narrow" w:hAnsi="Arial Narrow"/>
        </w:rPr>
        <w:t xml:space="preserve">Persons Responsible: Ms. Angela </w:t>
      </w:r>
      <w:proofErr w:type="spellStart"/>
      <w:r w:rsidRPr="00AD7F40">
        <w:rPr>
          <w:rFonts w:ascii="Arial Narrow" w:hAnsi="Arial Narrow"/>
        </w:rPr>
        <w:t>Reddix</w:t>
      </w:r>
      <w:proofErr w:type="spellEnd"/>
      <w:r w:rsidRPr="00AD7F40">
        <w:rPr>
          <w:rFonts w:ascii="Arial Narrow" w:hAnsi="Arial Narrow"/>
        </w:rPr>
        <w:t xml:space="preserve">, (757) 410-7704, </w:t>
      </w:r>
      <w:hyperlink r:id="rId7" w:history="1">
        <w:r w:rsidRPr="00AD7F40">
          <w:rPr>
            <w:rStyle w:val="Hyperlink"/>
            <w:rFonts w:ascii="Arial Narrow" w:hAnsi="Arial Narrow"/>
          </w:rPr>
          <w:t>angela.reddix@ardx.net</w:t>
        </w:r>
      </w:hyperlink>
    </w:p>
    <w:p w:rsidR="00F64EFC" w:rsidRPr="00AD7F40" w:rsidRDefault="00F64EFC" w:rsidP="00F64EFC">
      <w:pPr>
        <w:pStyle w:val="Default"/>
        <w:rPr>
          <w:rFonts w:ascii="Arial Narrow" w:hAnsi="Arial Narrow"/>
        </w:rPr>
      </w:pPr>
      <w:r w:rsidRPr="00AD7F40">
        <w:rPr>
          <w:rFonts w:ascii="Arial Narrow" w:hAnsi="Arial Narrow"/>
        </w:rPr>
        <w:tab/>
      </w:r>
      <w:r w:rsidRPr="00AD7F40">
        <w:rPr>
          <w:rFonts w:ascii="Arial Narrow" w:hAnsi="Arial Narrow"/>
        </w:rPr>
        <w:tab/>
        <w:t xml:space="preserve">         </w:t>
      </w:r>
      <w:bookmarkStart w:id="0" w:name="_GoBack"/>
      <w:bookmarkEnd w:id="0"/>
      <w:r w:rsidRPr="00AD7F40">
        <w:rPr>
          <w:rFonts w:ascii="Arial Narrow" w:hAnsi="Arial Narrow"/>
        </w:rPr>
        <w:t xml:space="preserve">Ms. Sadie Bennett, (757) 321-4123, </w:t>
      </w:r>
      <w:hyperlink r:id="rId8" w:history="1">
        <w:r w:rsidRPr="00AD7F40">
          <w:rPr>
            <w:rStyle w:val="Hyperlink"/>
            <w:rFonts w:ascii="Arial Narrow" w:hAnsi="Arial Narrow"/>
          </w:rPr>
          <w:t>sadie.bennett1@ardx.net</w:t>
        </w:r>
      </w:hyperlink>
    </w:p>
    <w:p w:rsidR="00F64EFC" w:rsidRPr="00AD7F40" w:rsidRDefault="00F64EFC" w:rsidP="00F64EFC">
      <w:pPr>
        <w:pStyle w:val="Default"/>
        <w:rPr>
          <w:rFonts w:ascii="Arial Narrow" w:hAnsi="Arial Narrow"/>
        </w:rPr>
      </w:pPr>
    </w:p>
    <w:p w:rsidR="00F64EFC" w:rsidRPr="00AD7F40" w:rsidRDefault="00F64EFC" w:rsidP="00F64EFC">
      <w:pPr>
        <w:pStyle w:val="Default"/>
        <w:rPr>
          <w:rFonts w:ascii="Arial Narrow" w:hAnsi="Arial Narrow"/>
        </w:rPr>
      </w:pPr>
      <w:r w:rsidRPr="00AD7F40">
        <w:rPr>
          <w:rFonts w:ascii="Arial Narrow" w:hAnsi="Arial Narrow"/>
        </w:rPr>
        <w:t>The organizations responsible for data analysis are:</w:t>
      </w:r>
    </w:p>
    <w:p w:rsidR="00F64EFC" w:rsidRPr="00AD7F40" w:rsidRDefault="00F64EFC" w:rsidP="00F64EFC">
      <w:pPr>
        <w:pStyle w:val="Default"/>
        <w:rPr>
          <w:rFonts w:ascii="Arial Narrow" w:hAnsi="Arial Narrow"/>
        </w:rPr>
      </w:pPr>
    </w:p>
    <w:p w:rsidR="00F64EFC" w:rsidRPr="00AD7F40" w:rsidRDefault="00F64EFC" w:rsidP="00F64EFC">
      <w:pPr>
        <w:pStyle w:val="Default"/>
        <w:rPr>
          <w:rFonts w:ascii="Arial Narrow" w:hAnsi="Arial Narrow"/>
        </w:rPr>
      </w:pPr>
      <w:r w:rsidRPr="00AD7F40">
        <w:rPr>
          <w:rFonts w:ascii="Arial Narrow" w:hAnsi="Arial Narrow"/>
        </w:rPr>
        <w:t>Woodstock Institute</w:t>
      </w:r>
    </w:p>
    <w:p w:rsidR="00F64EFC" w:rsidRPr="00AD7F40" w:rsidRDefault="00F64EFC" w:rsidP="00F64EFC">
      <w:pPr>
        <w:pStyle w:val="Default"/>
        <w:rPr>
          <w:rFonts w:ascii="Arial Narrow" w:hAnsi="Arial Narrow"/>
        </w:rPr>
      </w:pPr>
      <w:r w:rsidRPr="00AD7F40">
        <w:rPr>
          <w:rFonts w:ascii="Arial Narrow" w:hAnsi="Arial Narrow"/>
        </w:rPr>
        <w:t>29 E. Madison, Suite 1710</w:t>
      </w:r>
    </w:p>
    <w:p w:rsidR="00F64EFC" w:rsidRPr="00AD7F40" w:rsidRDefault="00F64EFC" w:rsidP="00F64EFC">
      <w:pPr>
        <w:pStyle w:val="Default"/>
        <w:rPr>
          <w:rFonts w:ascii="Arial Narrow" w:hAnsi="Arial Narrow"/>
        </w:rPr>
      </w:pPr>
      <w:r w:rsidRPr="00AD7F40">
        <w:rPr>
          <w:rFonts w:ascii="Arial Narrow" w:hAnsi="Arial Narrow"/>
        </w:rPr>
        <w:t>Chicago, IL  60602</w:t>
      </w:r>
    </w:p>
    <w:p w:rsidR="00F64EFC" w:rsidRPr="00AD7F40" w:rsidRDefault="00F64EFC" w:rsidP="00F64EFC">
      <w:pPr>
        <w:pStyle w:val="Default"/>
        <w:rPr>
          <w:rFonts w:ascii="Arial Narrow" w:hAnsi="Arial Narrow"/>
        </w:rPr>
      </w:pPr>
      <w:r w:rsidRPr="00AD7F40">
        <w:rPr>
          <w:rFonts w:ascii="Arial Narrow" w:hAnsi="Arial Narrow"/>
        </w:rPr>
        <w:t xml:space="preserve">Person Responsible: Dr. Spencer Cowan, (312) 368-0310, </w:t>
      </w:r>
      <w:hyperlink r:id="rId9" w:history="1">
        <w:r w:rsidRPr="00AD7F40">
          <w:rPr>
            <w:rStyle w:val="Hyperlink"/>
            <w:rFonts w:ascii="Arial Narrow" w:hAnsi="Arial Narrow"/>
          </w:rPr>
          <w:t>scowan@woodstockinst.org</w:t>
        </w:r>
      </w:hyperlink>
    </w:p>
    <w:p w:rsidR="00F64EFC" w:rsidRPr="00AD7F40" w:rsidRDefault="00F64EFC" w:rsidP="00F64EFC">
      <w:pPr>
        <w:pStyle w:val="Default"/>
        <w:rPr>
          <w:rFonts w:ascii="Arial Narrow" w:hAnsi="Arial Narrow"/>
        </w:rPr>
      </w:pPr>
    </w:p>
    <w:p w:rsidR="00F64EFC" w:rsidRPr="00AD7F40" w:rsidRDefault="00F64EFC" w:rsidP="00F64EFC">
      <w:pPr>
        <w:pStyle w:val="Default"/>
        <w:rPr>
          <w:rFonts w:ascii="Arial Narrow" w:hAnsi="Arial Narrow"/>
        </w:rPr>
      </w:pPr>
      <w:r w:rsidRPr="00AD7F40">
        <w:rPr>
          <w:rFonts w:ascii="Arial Narrow" w:hAnsi="Arial Narrow"/>
        </w:rPr>
        <w:t>National Community Reinvestment Coalition (NCRC)</w:t>
      </w:r>
    </w:p>
    <w:p w:rsidR="00F64EFC" w:rsidRPr="00AD7F40" w:rsidRDefault="00F64EFC" w:rsidP="00F64EFC">
      <w:pPr>
        <w:pStyle w:val="Default"/>
        <w:rPr>
          <w:rFonts w:ascii="Arial Narrow" w:hAnsi="Arial Narrow"/>
        </w:rPr>
      </w:pPr>
      <w:r w:rsidRPr="00AD7F40">
        <w:rPr>
          <w:rFonts w:ascii="Arial Narrow" w:hAnsi="Arial Narrow"/>
        </w:rPr>
        <w:t>727 15th Street, Suite 900</w:t>
      </w:r>
    </w:p>
    <w:p w:rsidR="00F64EFC" w:rsidRPr="00AD7F40" w:rsidRDefault="00F64EFC" w:rsidP="00F64EFC">
      <w:pPr>
        <w:pStyle w:val="Default"/>
        <w:rPr>
          <w:rFonts w:ascii="Arial Narrow" w:hAnsi="Arial Narrow"/>
        </w:rPr>
      </w:pPr>
      <w:r w:rsidRPr="00AD7F40">
        <w:rPr>
          <w:rFonts w:ascii="Arial Narrow" w:hAnsi="Arial Narrow"/>
        </w:rPr>
        <w:t xml:space="preserve">Washington, DC 20005 </w:t>
      </w:r>
    </w:p>
    <w:p w:rsidR="00F64EFC" w:rsidRPr="00AD7F40" w:rsidRDefault="00F64EFC" w:rsidP="00F64EFC">
      <w:pPr>
        <w:pStyle w:val="Default"/>
        <w:rPr>
          <w:rFonts w:ascii="Arial Narrow" w:hAnsi="Arial Narrow"/>
        </w:rPr>
      </w:pPr>
      <w:r w:rsidRPr="00AD7F40">
        <w:rPr>
          <w:rFonts w:ascii="Arial Narrow" w:hAnsi="Arial Narrow"/>
        </w:rPr>
        <w:t xml:space="preserve">Person Responsible: Mr. Jason Richardson, (202) 464-2722, </w:t>
      </w:r>
      <w:hyperlink r:id="rId10" w:history="1">
        <w:r w:rsidRPr="00AD7F40">
          <w:rPr>
            <w:rStyle w:val="Hyperlink"/>
            <w:rFonts w:ascii="Arial Narrow" w:hAnsi="Arial Narrow"/>
          </w:rPr>
          <w:t>jrichardson@ncrc.org</w:t>
        </w:r>
      </w:hyperlink>
    </w:p>
    <w:p w:rsidR="00085F41" w:rsidRPr="00AD7F40" w:rsidRDefault="00085F41" w:rsidP="00085F41">
      <w:pPr>
        <w:rPr>
          <w:rFonts w:ascii="Arial Narrow" w:hAnsi="Arial Narrow" w:cs="Arial"/>
          <w:sz w:val="24"/>
          <w:szCs w:val="24"/>
        </w:rPr>
      </w:pPr>
    </w:p>
    <w:sectPr w:rsidR="00085F41" w:rsidRPr="00AD7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D5659"/>
    <w:multiLevelType w:val="hybridMultilevel"/>
    <w:tmpl w:val="636EDC0C"/>
    <w:lvl w:ilvl="0" w:tplc="77C66442">
      <w:start w:val="1"/>
      <w:numFmt w:val="decimal"/>
      <w:pStyle w:val="Caption"/>
      <w:lvlText w:val="Figure A%1:"/>
      <w:lvlJc w:val="center"/>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1105D"/>
    <w:multiLevelType w:val="hybridMultilevel"/>
    <w:tmpl w:val="CE7E49F4"/>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 w15:restartNumberingAfterBreak="0">
    <w:nsid w:val="1FB4742B"/>
    <w:multiLevelType w:val="hybridMultilevel"/>
    <w:tmpl w:val="B882D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0A0A67"/>
    <w:multiLevelType w:val="hybridMultilevel"/>
    <w:tmpl w:val="A67EB606"/>
    <w:lvl w:ilvl="0" w:tplc="40BA8166">
      <w:start w:val="1"/>
      <w:numFmt w:val="decimal"/>
      <w:pStyle w:val="Style1"/>
      <w:lvlText w:val="Table C%1:"/>
      <w:lvlJc w:val="left"/>
      <w:pPr>
        <w:ind w:left="504" w:hanging="360"/>
      </w:pPr>
      <w:rPr>
        <w:rFonts w:ascii="Calibri" w:hAnsi="Calibri" w:hint="default"/>
        <w:b/>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CB64D7"/>
    <w:multiLevelType w:val="hybridMultilevel"/>
    <w:tmpl w:val="AD062EA0"/>
    <w:lvl w:ilvl="0" w:tplc="094286E6">
      <w:start w:val="1"/>
      <w:numFmt w:val="bullet"/>
      <w:lvlText w:val="•"/>
      <w:lvlJc w:val="left"/>
      <w:pPr>
        <w:tabs>
          <w:tab w:val="num" w:pos="720"/>
        </w:tabs>
        <w:ind w:left="720" w:hanging="360"/>
      </w:pPr>
      <w:rPr>
        <w:rFonts w:ascii="Arial" w:hAnsi="Arial" w:cs="Times New Roman" w:hint="default"/>
      </w:rPr>
    </w:lvl>
    <w:lvl w:ilvl="1" w:tplc="CD1E73FC">
      <w:start w:val="976"/>
      <w:numFmt w:val="bullet"/>
      <w:lvlText w:val="–"/>
      <w:lvlJc w:val="left"/>
      <w:pPr>
        <w:tabs>
          <w:tab w:val="num" w:pos="1440"/>
        </w:tabs>
        <w:ind w:left="1440" w:hanging="360"/>
      </w:pPr>
      <w:rPr>
        <w:rFonts w:ascii="Arial" w:hAnsi="Arial" w:cs="Times New Roman" w:hint="default"/>
      </w:rPr>
    </w:lvl>
    <w:lvl w:ilvl="2" w:tplc="231C66C2">
      <w:start w:val="1"/>
      <w:numFmt w:val="bullet"/>
      <w:lvlText w:val="•"/>
      <w:lvlJc w:val="left"/>
      <w:pPr>
        <w:tabs>
          <w:tab w:val="num" w:pos="2160"/>
        </w:tabs>
        <w:ind w:left="2160" w:hanging="360"/>
      </w:pPr>
      <w:rPr>
        <w:rFonts w:ascii="Arial" w:hAnsi="Arial" w:cs="Times New Roman" w:hint="default"/>
      </w:rPr>
    </w:lvl>
    <w:lvl w:ilvl="3" w:tplc="9C723F2A">
      <w:start w:val="1"/>
      <w:numFmt w:val="bullet"/>
      <w:lvlText w:val="•"/>
      <w:lvlJc w:val="left"/>
      <w:pPr>
        <w:tabs>
          <w:tab w:val="num" w:pos="2880"/>
        </w:tabs>
        <w:ind w:left="2880" w:hanging="360"/>
      </w:pPr>
      <w:rPr>
        <w:rFonts w:ascii="Arial" w:hAnsi="Arial" w:cs="Times New Roman" w:hint="default"/>
      </w:rPr>
    </w:lvl>
    <w:lvl w:ilvl="4" w:tplc="A1B8C2F2">
      <w:start w:val="1"/>
      <w:numFmt w:val="bullet"/>
      <w:lvlText w:val="•"/>
      <w:lvlJc w:val="left"/>
      <w:pPr>
        <w:tabs>
          <w:tab w:val="num" w:pos="3600"/>
        </w:tabs>
        <w:ind w:left="3600" w:hanging="360"/>
      </w:pPr>
      <w:rPr>
        <w:rFonts w:ascii="Arial" w:hAnsi="Arial" w:cs="Times New Roman" w:hint="default"/>
      </w:rPr>
    </w:lvl>
    <w:lvl w:ilvl="5" w:tplc="3D900926">
      <w:start w:val="1"/>
      <w:numFmt w:val="bullet"/>
      <w:lvlText w:val="•"/>
      <w:lvlJc w:val="left"/>
      <w:pPr>
        <w:tabs>
          <w:tab w:val="num" w:pos="4320"/>
        </w:tabs>
        <w:ind w:left="4320" w:hanging="360"/>
      </w:pPr>
      <w:rPr>
        <w:rFonts w:ascii="Arial" w:hAnsi="Arial" w:cs="Times New Roman" w:hint="default"/>
      </w:rPr>
    </w:lvl>
    <w:lvl w:ilvl="6" w:tplc="51A6D548">
      <w:start w:val="1"/>
      <w:numFmt w:val="bullet"/>
      <w:lvlText w:val="•"/>
      <w:lvlJc w:val="left"/>
      <w:pPr>
        <w:tabs>
          <w:tab w:val="num" w:pos="5040"/>
        </w:tabs>
        <w:ind w:left="5040" w:hanging="360"/>
      </w:pPr>
      <w:rPr>
        <w:rFonts w:ascii="Arial" w:hAnsi="Arial" w:cs="Times New Roman" w:hint="default"/>
      </w:rPr>
    </w:lvl>
    <w:lvl w:ilvl="7" w:tplc="B10A59F8">
      <w:start w:val="1"/>
      <w:numFmt w:val="bullet"/>
      <w:lvlText w:val="•"/>
      <w:lvlJc w:val="left"/>
      <w:pPr>
        <w:tabs>
          <w:tab w:val="num" w:pos="5760"/>
        </w:tabs>
        <w:ind w:left="5760" w:hanging="360"/>
      </w:pPr>
      <w:rPr>
        <w:rFonts w:ascii="Arial" w:hAnsi="Arial" w:cs="Times New Roman" w:hint="default"/>
      </w:rPr>
    </w:lvl>
    <w:lvl w:ilvl="8" w:tplc="0E4847BE">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55457608"/>
    <w:multiLevelType w:val="hybridMultilevel"/>
    <w:tmpl w:val="0790999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3"/>
  </w:num>
  <w:num w:numId="3">
    <w:abstractNumId w:val="0"/>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EB7"/>
    <w:rsid w:val="00085F41"/>
    <w:rsid w:val="00112148"/>
    <w:rsid w:val="00125699"/>
    <w:rsid w:val="002678D4"/>
    <w:rsid w:val="00334897"/>
    <w:rsid w:val="00450827"/>
    <w:rsid w:val="005070E7"/>
    <w:rsid w:val="00606C62"/>
    <w:rsid w:val="00611D4A"/>
    <w:rsid w:val="00614696"/>
    <w:rsid w:val="00632EF0"/>
    <w:rsid w:val="006E3C46"/>
    <w:rsid w:val="007A5EB7"/>
    <w:rsid w:val="00845524"/>
    <w:rsid w:val="00851715"/>
    <w:rsid w:val="00A40DED"/>
    <w:rsid w:val="00A42308"/>
    <w:rsid w:val="00A553ED"/>
    <w:rsid w:val="00AA596A"/>
    <w:rsid w:val="00AD7F40"/>
    <w:rsid w:val="00B015D8"/>
    <w:rsid w:val="00BB4505"/>
    <w:rsid w:val="00CB12E1"/>
    <w:rsid w:val="00CB6952"/>
    <w:rsid w:val="00D70867"/>
    <w:rsid w:val="00E10232"/>
    <w:rsid w:val="00E40326"/>
    <w:rsid w:val="00F64EFC"/>
    <w:rsid w:val="00FC6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3222441-A3D8-4872-B1BA-4EF680A5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D4A"/>
  </w:style>
  <w:style w:type="paragraph" w:styleId="Heading1">
    <w:name w:val="heading 1"/>
    <w:basedOn w:val="Normal"/>
    <w:next w:val="Normal"/>
    <w:link w:val="Heading1Char"/>
    <w:uiPriority w:val="9"/>
    <w:qFormat/>
    <w:rsid w:val="00611D4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11D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D4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11D4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11D4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basedOn w:val="Normal"/>
    <w:next w:val="Normal"/>
    <w:link w:val="TableHeadingChar"/>
    <w:autoRedefine/>
    <w:qFormat/>
    <w:rsid w:val="00611D4A"/>
    <w:pPr>
      <w:keepNext/>
      <w:suppressAutoHyphens/>
      <w:spacing w:after="0" w:line="240" w:lineRule="auto"/>
      <w:ind w:left="360"/>
      <w:jc w:val="center"/>
      <w:outlineLvl w:val="0"/>
    </w:pPr>
    <w:rPr>
      <w:rFonts w:ascii="Calibri" w:eastAsia="Times New Roman" w:hAnsi="Calibri" w:cs="Times New Roman"/>
      <w:b/>
      <w:bCs/>
      <w:iCs/>
      <w:szCs w:val="24"/>
    </w:rPr>
  </w:style>
  <w:style w:type="character" w:customStyle="1" w:styleId="TableHeadingChar">
    <w:name w:val="Table Heading Char"/>
    <w:basedOn w:val="DefaultParagraphFont"/>
    <w:link w:val="TableHeading"/>
    <w:rsid w:val="00611D4A"/>
    <w:rPr>
      <w:rFonts w:ascii="Calibri" w:eastAsia="Times New Roman" w:hAnsi="Calibri" w:cs="Times New Roman"/>
      <w:b/>
      <w:bCs/>
      <w:iCs/>
      <w:szCs w:val="24"/>
    </w:rPr>
  </w:style>
  <w:style w:type="paragraph" w:customStyle="1" w:styleId="Style1">
    <w:name w:val="Style1"/>
    <w:basedOn w:val="TableHeading"/>
    <w:next w:val="TableHeading"/>
    <w:link w:val="Style1Char"/>
    <w:autoRedefine/>
    <w:qFormat/>
    <w:rsid w:val="00611D4A"/>
    <w:pPr>
      <w:numPr>
        <w:numId w:val="2"/>
      </w:numPr>
      <w:ind w:left="0" w:firstLine="180"/>
    </w:pPr>
  </w:style>
  <w:style w:type="character" w:customStyle="1" w:styleId="Style1Char">
    <w:name w:val="Style1 Char"/>
    <w:basedOn w:val="TableHeadingChar"/>
    <w:link w:val="Style1"/>
    <w:rsid w:val="00611D4A"/>
    <w:rPr>
      <w:rFonts w:ascii="Calibri" w:eastAsia="Times New Roman" w:hAnsi="Calibri" w:cs="Times New Roman"/>
      <w:b/>
      <w:bCs/>
      <w:iCs/>
      <w:szCs w:val="24"/>
    </w:rPr>
  </w:style>
  <w:style w:type="paragraph" w:customStyle="1" w:styleId="Style4">
    <w:name w:val="Style4"/>
    <w:basedOn w:val="Caption"/>
    <w:link w:val="Style4Char"/>
    <w:autoRedefine/>
    <w:qFormat/>
    <w:rsid w:val="00611D4A"/>
    <w:pPr>
      <w:numPr>
        <w:numId w:val="0"/>
      </w:numPr>
    </w:pPr>
  </w:style>
  <w:style w:type="character" w:customStyle="1" w:styleId="Style4Char">
    <w:name w:val="Style4 Char"/>
    <w:basedOn w:val="CaptionChar"/>
    <w:link w:val="Style4"/>
    <w:rsid w:val="00611D4A"/>
    <w:rPr>
      <w:rFonts w:ascii="Calibri" w:hAnsi="Calibri"/>
      <w:b/>
      <w:bCs/>
      <w:szCs w:val="18"/>
    </w:rPr>
  </w:style>
  <w:style w:type="paragraph" w:styleId="Caption">
    <w:name w:val="caption"/>
    <w:aliases w:val="Figure"/>
    <w:basedOn w:val="Normal"/>
    <w:next w:val="TableofFigures"/>
    <w:link w:val="CaptionChar"/>
    <w:autoRedefine/>
    <w:uiPriority w:val="35"/>
    <w:unhideWhenUsed/>
    <w:qFormat/>
    <w:rsid w:val="00611D4A"/>
    <w:pPr>
      <w:numPr>
        <w:numId w:val="1"/>
      </w:numPr>
      <w:spacing w:after="0" w:line="240" w:lineRule="auto"/>
      <w:ind w:left="504"/>
      <w:jc w:val="center"/>
      <w:outlineLvl w:val="0"/>
    </w:pPr>
    <w:rPr>
      <w:rFonts w:ascii="Calibri" w:hAnsi="Calibri"/>
      <w:b/>
      <w:bCs/>
      <w:szCs w:val="18"/>
    </w:rPr>
  </w:style>
  <w:style w:type="paragraph" w:customStyle="1" w:styleId="Style5">
    <w:name w:val="Style5"/>
    <w:basedOn w:val="Style1"/>
    <w:link w:val="Style5Char"/>
    <w:autoRedefine/>
    <w:qFormat/>
    <w:rsid w:val="00611D4A"/>
    <w:pPr>
      <w:numPr>
        <w:numId w:val="0"/>
      </w:numPr>
      <w:ind w:left="720"/>
    </w:pPr>
  </w:style>
  <w:style w:type="character" w:customStyle="1" w:styleId="Style5Char">
    <w:name w:val="Style5 Char"/>
    <w:basedOn w:val="Style1Char"/>
    <w:link w:val="Style5"/>
    <w:rsid w:val="00611D4A"/>
    <w:rPr>
      <w:rFonts w:ascii="Calibri" w:eastAsia="Times New Roman" w:hAnsi="Calibri" w:cs="Times New Roman"/>
      <w:b/>
      <w:bCs/>
      <w:iCs/>
      <w:szCs w:val="24"/>
    </w:rPr>
  </w:style>
  <w:style w:type="character" w:customStyle="1" w:styleId="Heading1Char">
    <w:name w:val="Heading 1 Char"/>
    <w:basedOn w:val="DefaultParagraphFont"/>
    <w:link w:val="Heading1"/>
    <w:uiPriority w:val="9"/>
    <w:rsid w:val="00611D4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11D4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D4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11D4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11D4A"/>
    <w:rPr>
      <w:rFonts w:asciiTheme="majorHAnsi" w:eastAsiaTheme="majorEastAsia" w:hAnsiTheme="majorHAnsi" w:cstheme="majorBidi"/>
      <w:color w:val="243F60" w:themeColor="accent1" w:themeShade="7F"/>
    </w:rPr>
  </w:style>
  <w:style w:type="paragraph" w:styleId="TOC1">
    <w:name w:val="toc 1"/>
    <w:basedOn w:val="Normal"/>
    <w:next w:val="Normal"/>
    <w:autoRedefine/>
    <w:uiPriority w:val="39"/>
    <w:unhideWhenUsed/>
    <w:qFormat/>
    <w:rsid w:val="00611D4A"/>
    <w:pPr>
      <w:tabs>
        <w:tab w:val="right" w:leader="dot" w:pos="9350"/>
      </w:tabs>
      <w:spacing w:after="0"/>
    </w:pPr>
    <w:rPr>
      <w:rFonts w:eastAsiaTheme="majorEastAsia" w:cstheme="majorBidi"/>
      <w:b/>
      <w:bCs/>
      <w:noProof/>
    </w:rPr>
  </w:style>
  <w:style w:type="paragraph" w:styleId="TOC2">
    <w:name w:val="toc 2"/>
    <w:basedOn w:val="Normal"/>
    <w:next w:val="Normal"/>
    <w:autoRedefine/>
    <w:uiPriority w:val="39"/>
    <w:unhideWhenUsed/>
    <w:qFormat/>
    <w:rsid w:val="00611D4A"/>
    <w:pPr>
      <w:tabs>
        <w:tab w:val="right" w:leader="dot" w:pos="9350"/>
      </w:tabs>
      <w:spacing w:after="100"/>
      <w:ind w:left="720" w:right="288"/>
    </w:pPr>
    <w:rPr>
      <w:noProof/>
    </w:rPr>
  </w:style>
  <w:style w:type="paragraph" w:styleId="TOC3">
    <w:name w:val="toc 3"/>
    <w:basedOn w:val="Normal"/>
    <w:next w:val="Normal"/>
    <w:autoRedefine/>
    <w:uiPriority w:val="39"/>
    <w:unhideWhenUsed/>
    <w:qFormat/>
    <w:rsid w:val="00611D4A"/>
    <w:pPr>
      <w:spacing w:after="100"/>
      <w:ind w:left="440"/>
    </w:pPr>
  </w:style>
  <w:style w:type="character" w:customStyle="1" w:styleId="CaptionChar">
    <w:name w:val="Caption Char"/>
    <w:aliases w:val="Figure Char"/>
    <w:basedOn w:val="DefaultParagraphFont"/>
    <w:link w:val="Caption"/>
    <w:uiPriority w:val="35"/>
    <w:rsid w:val="00611D4A"/>
    <w:rPr>
      <w:rFonts w:ascii="Calibri" w:hAnsi="Calibri"/>
      <w:b/>
      <w:bCs/>
      <w:szCs w:val="18"/>
    </w:rPr>
  </w:style>
  <w:style w:type="paragraph" w:styleId="TableofFigures">
    <w:name w:val="table of figures"/>
    <w:basedOn w:val="Normal"/>
    <w:next w:val="Normal"/>
    <w:uiPriority w:val="99"/>
    <w:semiHidden/>
    <w:unhideWhenUsed/>
    <w:rsid w:val="00611D4A"/>
    <w:pPr>
      <w:spacing w:after="0"/>
    </w:pPr>
  </w:style>
  <w:style w:type="paragraph" w:styleId="NoSpacing">
    <w:name w:val="No Spacing"/>
    <w:uiPriority w:val="1"/>
    <w:qFormat/>
    <w:rsid w:val="00611D4A"/>
    <w:pPr>
      <w:spacing w:after="0" w:line="240" w:lineRule="auto"/>
    </w:pPr>
  </w:style>
  <w:style w:type="paragraph" w:styleId="ListParagraph">
    <w:name w:val="List Paragraph"/>
    <w:basedOn w:val="Normal"/>
    <w:link w:val="ListParagraphChar"/>
    <w:uiPriority w:val="34"/>
    <w:qFormat/>
    <w:rsid w:val="00611D4A"/>
    <w:pPr>
      <w:ind w:left="720"/>
      <w:contextualSpacing/>
    </w:pPr>
  </w:style>
  <w:style w:type="character" w:customStyle="1" w:styleId="ListParagraphChar">
    <w:name w:val="List Paragraph Char"/>
    <w:basedOn w:val="DefaultParagraphFont"/>
    <w:link w:val="ListParagraph"/>
    <w:uiPriority w:val="34"/>
    <w:locked/>
    <w:rsid w:val="00611D4A"/>
  </w:style>
  <w:style w:type="paragraph" w:styleId="TOCHeading">
    <w:name w:val="TOC Heading"/>
    <w:basedOn w:val="Heading1"/>
    <w:next w:val="Normal"/>
    <w:uiPriority w:val="39"/>
    <w:semiHidden/>
    <w:unhideWhenUsed/>
    <w:qFormat/>
    <w:rsid w:val="00611D4A"/>
    <w:pPr>
      <w:keepNext/>
      <w:keepLines/>
      <w:contextualSpacing w:val="0"/>
      <w:outlineLvl w:val="9"/>
    </w:pPr>
    <w:rPr>
      <w:color w:val="365F91" w:themeColor="accent1" w:themeShade="BF"/>
    </w:rPr>
  </w:style>
  <w:style w:type="character" w:styleId="Hyperlink">
    <w:name w:val="Hyperlink"/>
    <w:basedOn w:val="DefaultParagraphFont"/>
    <w:uiPriority w:val="99"/>
    <w:unhideWhenUsed/>
    <w:rsid w:val="00F64EFC"/>
    <w:rPr>
      <w:color w:val="0000FF" w:themeColor="hyperlink"/>
      <w:u w:val="single"/>
    </w:rPr>
  </w:style>
  <w:style w:type="paragraph" w:customStyle="1" w:styleId="Default">
    <w:name w:val="Default"/>
    <w:rsid w:val="00F64EF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rsid w:val="00BB4505"/>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character" w:customStyle="1" w:styleId="HeaderChar">
    <w:name w:val="Header Char"/>
    <w:basedOn w:val="DefaultParagraphFont"/>
    <w:link w:val="Header"/>
    <w:uiPriority w:val="99"/>
    <w:rsid w:val="00BB4505"/>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die.bennett1@ardx.net" TargetMode="External"/><Relationship Id="rId3" Type="http://schemas.openxmlformats.org/officeDocument/2006/relationships/settings" Target="settings.xml"/><Relationship Id="rId7" Type="http://schemas.openxmlformats.org/officeDocument/2006/relationships/hyperlink" Target="mailto:angela.reddix@ardx.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jrichardson@ncrc.org" TargetMode="External"/><Relationship Id="rId4" Type="http://schemas.openxmlformats.org/officeDocument/2006/relationships/webSettings" Target="webSettings.xml"/><Relationship Id="rId9" Type="http://schemas.openxmlformats.org/officeDocument/2006/relationships/hyperlink" Target="mailto:scowan@woodstockin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F3BCD720.dotm</Template>
  <TotalTime>2</TotalTime>
  <Pages>4</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Crum</dc:creator>
  <cp:lastModifiedBy>Fishman, Brette</cp:lastModifiedBy>
  <cp:revision>3</cp:revision>
  <dcterms:created xsi:type="dcterms:W3CDTF">2015-06-23T15:08:00Z</dcterms:created>
  <dcterms:modified xsi:type="dcterms:W3CDTF">2015-06-25T13:08:00Z</dcterms:modified>
</cp:coreProperties>
</file>