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6E7" w:rsidRDefault="00F40B19">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Pr>
          <w:rFonts w:ascii="Times New Roman" w:eastAsia="Times New Roman" w:hAnsi="Times New Roman" w:cs="Times New Roman"/>
          <w:b/>
          <w:bCs/>
          <w:noProof/>
          <w:sz w:val="20"/>
        </w:rPr>
        <w:drawing>
          <wp:inline distT="0" distB="0" distL="0" distR="0" wp14:anchorId="162024FB" wp14:editId="6A3762C9">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Times New Roman" w:eastAsia="Times New Roman" w:hAnsi="Times New Roman" w:cs="Times New Roman"/>
          <w:b/>
          <w:bCs/>
          <w:sz w:val="20"/>
        </w:rPr>
        <w:t>DEPARTMENT OF HEALTH &amp; HUMAN SERVICES</w:t>
      </w:r>
      <w:r>
        <w:rPr>
          <w:rFonts w:ascii="Times New Roman" w:eastAsia="Times New Roman" w:hAnsi="Times New Roman" w:cs="Times New Roman"/>
          <w:sz w:val="20"/>
        </w:rPr>
        <w:tab/>
      </w:r>
      <w:r>
        <w:rPr>
          <w:rFonts w:ascii="Times New Roman" w:eastAsia="Times New Roman" w:hAnsi="Times New Roman" w:cs="Times New Roman"/>
          <w:b/>
          <w:bCs/>
          <w:sz w:val="16"/>
          <w:szCs w:val="16"/>
        </w:rPr>
        <w:t>Public Health Service</w:t>
      </w:r>
    </w:p>
    <w:p w:rsidR="00D706E7" w:rsidRDefault="00F40B19">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Centers for Disease Control and Prevention</w:t>
      </w:r>
    </w:p>
    <w:p w:rsidR="00D706E7" w:rsidRDefault="00F40B19">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p>
    <w:p w:rsidR="00D706E7" w:rsidRDefault="00F40B19">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69D59C4C" wp14:editId="42DA034C">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0206BD"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Pr>
          <w:rFonts w:ascii="Times New Roman" w:eastAsia="Times New Roman" w:hAnsi="Times New Roman" w:cs="Times New Roman"/>
          <w:b/>
          <w:bCs/>
          <w:sz w:val="16"/>
          <w:szCs w:val="16"/>
        </w:rPr>
        <w:t>National Center for Health Statistics</w:t>
      </w:r>
    </w:p>
    <w:p w:rsidR="00D706E7" w:rsidRDefault="00F40B19">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3311 Toledo Road</w:t>
      </w:r>
    </w:p>
    <w:p w:rsidR="00D706E7" w:rsidRDefault="00F40B19">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Hyattsville, Maryland 20782</w:t>
      </w:r>
    </w:p>
    <w:p w:rsidR="00D706E7" w:rsidRDefault="0081473B"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bookmarkStart w:id="1" w:name="OLE_LINK11"/>
      <w:bookmarkStart w:id="2" w:name="OLE_LINK12"/>
      <w:r w:rsidRPr="0081473B">
        <w:rPr>
          <w:rFonts w:ascii="Times New Roman" w:eastAsia="Times New Roman" w:hAnsi="Times New Roman" w:cs="Times New Roman"/>
          <w:sz w:val="24"/>
          <w:szCs w:val="24"/>
        </w:rPr>
        <w:t>May 15</w:t>
      </w:r>
      <w:r w:rsidR="00BE481A" w:rsidRPr="0081473B">
        <w:rPr>
          <w:rFonts w:ascii="Times New Roman" w:eastAsia="Times New Roman" w:hAnsi="Times New Roman" w:cs="Times New Roman"/>
          <w:sz w:val="24"/>
          <w:szCs w:val="24"/>
        </w:rPr>
        <w:t xml:space="preserve">, </w:t>
      </w:r>
      <w:r w:rsidR="00F40B19" w:rsidRPr="0081473B">
        <w:rPr>
          <w:rFonts w:ascii="Times New Roman" w:eastAsia="Times New Roman" w:hAnsi="Times New Roman" w:cs="Times New Roman"/>
          <w:sz w:val="24"/>
          <w:szCs w:val="24"/>
        </w:rPr>
        <w:t>2018</w:t>
      </w:r>
    </w:p>
    <w:p w:rsidR="00D706E7" w:rsidRDefault="00D706E7"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Margo Schwab, Ph.D.</w:t>
      </w:r>
    </w:p>
    <w:p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Management and Budget</w:t>
      </w:r>
    </w:p>
    <w:p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725 17th Street, N.W.</w:t>
      </w:r>
    </w:p>
    <w:p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20503</w:t>
      </w:r>
    </w:p>
    <w:p w:rsidR="00D706E7" w:rsidRDefault="00D706E7"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Dear Dr. Schwab:</w:t>
      </w:r>
    </w:p>
    <w:p w:rsidR="00D706E7" w:rsidRDefault="00D706E7"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rsidR="00BE481A" w:rsidRDefault="00F40B19" w:rsidP="006B5B29">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szCs w:val="24"/>
        </w:rPr>
      </w:pPr>
      <w:r w:rsidRPr="00BE481A">
        <w:rPr>
          <w:rFonts w:ascii="Times New Roman" w:eastAsia="Times New Roman" w:hAnsi="Times New Roman" w:cs="Times New Roman"/>
          <w:sz w:val="24"/>
          <w:szCs w:val="24"/>
        </w:rPr>
        <w:t xml:space="preserve">The NCHS Collaborating Center for Questionnaire Design and Evaluation Research (CCQDER) (OMB No. 0920-0222, </w:t>
      </w:r>
      <w:r w:rsidR="00A026EC" w:rsidRPr="00BE481A">
        <w:rPr>
          <w:rFonts w:ascii="Times New Roman" w:eastAsia="Times New Roman" w:hAnsi="Times New Roman" w:cs="Times New Roman"/>
          <w:sz w:val="24"/>
          <w:szCs w:val="24"/>
        </w:rPr>
        <w:t>E</w:t>
      </w:r>
      <w:r w:rsidRPr="00BE481A">
        <w:rPr>
          <w:rFonts w:ascii="Times New Roman" w:eastAsia="Times New Roman" w:hAnsi="Times New Roman" w:cs="Times New Roman"/>
          <w:sz w:val="24"/>
          <w:szCs w:val="24"/>
        </w:rPr>
        <w:t xml:space="preserve">xp. </w:t>
      </w:r>
      <w:r w:rsidR="00A026EC" w:rsidRPr="00BE481A">
        <w:rPr>
          <w:rFonts w:ascii="Times New Roman" w:eastAsia="Times New Roman" w:hAnsi="Times New Roman" w:cs="Times New Roman"/>
          <w:sz w:val="24"/>
          <w:szCs w:val="24"/>
        </w:rPr>
        <w:t xml:space="preserve">Date </w:t>
      </w:r>
      <w:r w:rsidRPr="00BE481A">
        <w:rPr>
          <w:rFonts w:ascii="Times New Roman" w:hAnsi="Times New Roman" w:cs="Times New Roman"/>
          <w:sz w:val="24"/>
          <w:szCs w:val="24"/>
        </w:rPr>
        <w:t>07/31/2018</w:t>
      </w:r>
      <w:r w:rsidRPr="00BE481A">
        <w:rPr>
          <w:rFonts w:ascii="Times New Roman" w:eastAsia="Times New Roman" w:hAnsi="Times New Roman" w:cs="Times New Roman"/>
          <w:sz w:val="24"/>
          <w:szCs w:val="24"/>
        </w:rPr>
        <w:t xml:space="preserve">) </w:t>
      </w:r>
      <w:r w:rsidR="00D77154" w:rsidRPr="00BE481A">
        <w:rPr>
          <w:rFonts w:ascii="Times New Roman" w:eastAsia="Times New Roman" w:hAnsi="Times New Roman" w:cs="Times New Roman"/>
          <w:sz w:val="24"/>
          <w:szCs w:val="24"/>
        </w:rPr>
        <w:t xml:space="preserve">proposes </w:t>
      </w:r>
      <w:r w:rsidRPr="00BE481A">
        <w:rPr>
          <w:rFonts w:ascii="Times New Roman" w:eastAsia="Times New Roman" w:hAnsi="Times New Roman" w:cs="Times New Roman"/>
          <w:sz w:val="24"/>
          <w:szCs w:val="24"/>
        </w:rPr>
        <w:t xml:space="preserve">to conduct a </w:t>
      </w:r>
      <w:r w:rsidR="00BE481A" w:rsidRPr="00FA43AB">
        <w:rPr>
          <w:rFonts w:ascii="Times New Roman" w:eastAsia="Times New Roman" w:hAnsi="Times New Roman" w:cs="Times New Roman"/>
          <w:sz w:val="24"/>
          <w:szCs w:val="24"/>
        </w:rPr>
        <w:t xml:space="preserve">Spanish language </w:t>
      </w:r>
      <w:r w:rsidRPr="00FA43AB">
        <w:rPr>
          <w:rFonts w:ascii="Times New Roman" w:eastAsia="Times New Roman" w:hAnsi="Times New Roman" w:cs="Times New Roman"/>
          <w:sz w:val="24"/>
          <w:szCs w:val="24"/>
        </w:rPr>
        <w:t>cognitive interviewing study</w:t>
      </w:r>
      <w:r w:rsidR="00644731" w:rsidRPr="00FA43AB">
        <w:rPr>
          <w:rFonts w:ascii="Times New Roman" w:eastAsia="Times New Roman" w:hAnsi="Times New Roman" w:cs="Times New Roman"/>
          <w:sz w:val="24"/>
          <w:szCs w:val="24"/>
        </w:rPr>
        <w:t xml:space="preserve"> examining opioid-related questions</w:t>
      </w:r>
      <w:r w:rsidRPr="00FA43AB">
        <w:rPr>
          <w:rFonts w:ascii="Times New Roman" w:eastAsia="Times New Roman" w:hAnsi="Times New Roman" w:cs="Times New Roman"/>
          <w:sz w:val="24"/>
          <w:szCs w:val="24"/>
        </w:rPr>
        <w:t xml:space="preserve"> </w:t>
      </w:r>
      <w:r w:rsidR="00644731" w:rsidRPr="00FA43AB">
        <w:rPr>
          <w:rFonts w:ascii="Times New Roman" w:eastAsia="Times New Roman" w:hAnsi="Times New Roman" w:cs="Times New Roman"/>
          <w:sz w:val="24"/>
          <w:szCs w:val="24"/>
        </w:rPr>
        <w:t xml:space="preserve">that will run concurrently with the English language study that </w:t>
      </w:r>
      <w:r w:rsidR="00644731" w:rsidRPr="00FA43AB">
        <w:rPr>
          <w:rFonts w:ascii="Times New Roman" w:hAnsi="Times New Roman" w:cs="Times New Roman"/>
          <w:sz w:val="24"/>
          <w:szCs w:val="24"/>
        </w:rPr>
        <w:t xml:space="preserve">was approved by you </w:t>
      </w:r>
      <w:r w:rsidR="003F7091" w:rsidRPr="00FA43AB">
        <w:rPr>
          <w:rFonts w:ascii="Times New Roman" w:hAnsi="Times New Roman" w:cs="Times New Roman"/>
          <w:sz w:val="24"/>
          <w:szCs w:val="24"/>
        </w:rPr>
        <w:t xml:space="preserve">on </w:t>
      </w:r>
      <w:r w:rsidR="00644731" w:rsidRPr="00FA43AB">
        <w:rPr>
          <w:rFonts w:ascii="Times New Roman" w:hAnsi="Times New Roman" w:cs="Times New Roman"/>
          <w:sz w:val="24"/>
          <w:szCs w:val="24"/>
        </w:rPr>
        <w:t xml:space="preserve">May 3, 2018.  </w:t>
      </w:r>
      <w:r w:rsidR="006B5B29" w:rsidRPr="00FA43AB">
        <w:rPr>
          <w:rFonts w:ascii="Times New Roman" w:hAnsi="Times New Roman" w:cs="Times New Roman"/>
          <w:sz w:val="24"/>
          <w:szCs w:val="24"/>
        </w:rPr>
        <w:t>The Spanish language testing protocol follows the exact same procedures and uses the sa</w:t>
      </w:r>
      <w:r w:rsidR="003F7091" w:rsidRPr="00FA43AB">
        <w:rPr>
          <w:rFonts w:ascii="Times New Roman" w:hAnsi="Times New Roman" w:cs="Times New Roman"/>
          <w:sz w:val="24"/>
          <w:szCs w:val="24"/>
        </w:rPr>
        <w:t xml:space="preserve">me forms </w:t>
      </w:r>
      <w:r w:rsidR="006B5B29" w:rsidRPr="00FA43AB">
        <w:rPr>
          <w:rFonts w:ascii="Times New Roman" w:hAnsi="Times New Roman" w:cs="Times New Roman"/>
          <w:sz w:val="24"/>
          <w:szCs w:val="24"/>
        </w:rPr>
        <w:t>used in the approved English language 10-day package with the exception that Research Support Services will carry out recruitment, conduct the cognitive interviews, an</w:t>
      </w:r>
      <w:r w:rsidR="003F7091" w:rsidRPr="00FA43AB">
        <w:rPr>
          <w:rFonts w:ascii="Times New Roman" w:hAnsi="Times New Roman" w:cs="Times New Roman"/>
          <w:sz w:val="24"/>
          <w:szCs w:val="24"/>
        </w:rPr>
        <w:t>d interviews will be audio-</w:t>
      </w:r>
      <w:r w:rsidR="006B5B29" w:rsidRPr="00FA43AB">
        <w:rPr>
          <w:rFonts w:ascii="Times New Roman" w:hAnsi="Times New Roman" w:cs="Times New Roman"/>
          <w:sz w:val="24"/>
          <w:szCs w:val="24"/>
        </w:rPr>
        <w:t>recorded</w:t>
      </w:r>
      <w:r w:rsidR="003F7091" w:rsidRPr="00FA43AB">
        <w:rPr>
          <w:rFonts w:ascii="Times New Roman" w:hAnsi="Times New Roman" w:cs="Times New Roman"/>
          <w:sz w:val="24"/>
          <w:szCs w:val="24"/>
        </w:rPr>
        <w:t>, as opposed to video-recorded</w:t>
      </w:r>
      <w:r w:rsidR="006B5B29" w:rsidRPr="00FA43AB">
        <w:rPr>
          <w:rFonts w:ascii="Times New Roman" w:hAnsi="Times New Roman" w:cs="Times New Roman"/>
          <w:sz w:val="24"/>
          <w:szCs w:val="24"/>
        </w:rPr>
        <w:t xml:space="preserve">. </w:t>
      </w:r>
    </w:p>
    <w:p w:rsidR="00BE481A" w:rsidRDefault="00BE481A" w:rsidP="008642AC">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sz w:val="24"/>
        </w:rPr>
      </w:pPr>
    </w:p>
    <w:p w:rsidR="00C92E21" w:rsidRDefault="00644731" w:rsidP="008642AC">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was stated in the previous package, the majority of </w:t>
      </w:r>
      <w:r w:rsidR="00BD2DEF">
        <w:rPr>
          <w:rFonts w:ascii="Times New Roman" w:eastAsia="Times New Roman" w:hAnsi="Times New Roman" w:cs="Times New Roman"/>
          <w:sz w:val="24"/>
          <w:szCs w:val="24"/>
        </w:rPr>
        <w:t>questions for th</w:t>
      </w:r>
      <w:r w:rsidR="00831A09">
        <w:rPr>
          <w:rFonts w:ascii="Times New Roman" w:eastAsia="Times New Roman" w:hAnsi="Times New Roman" w:cs="Times New Roman"/>
          <w:sz w:val="24"/>
          <w:szCs w:val="24"/>
        </w:rPr>
        <w:t>e</w:t>
      </w:r>
      <w:r w:rsidR="00BD2DEF">
        <w:rPr>
          <w:rFonts w:ascii="Times New Roman" w:eastAsia="Times New Roman" w:hAnsi="Times New Roman" w:cs="Times New Roman"/>
          <w:sz w:val="24"/>
          <w:szCs w:val="24"/>
        </w:rPr>
        <w:t xml:space="preserve"> study currently appear on the </w:t>
      </w:r>
      <w:r w:rsidR="00FB3E5F" w:rsidRPr="00FB3E5F">
        <w:rPr>
          <w:rFonts w:ascii="Times New Roman" w:hAnsi="Times New Roman" w:cs="Times New Roman"/>
          <w:sz w:val="24"/>
        </w:rPr>
        <w:t>Substance Abuse and Mental Health Services Administration</w:t>
      </w:r>
      <w:r w:rsidR="00FB3E5F">
        <w:rPr>
          <w:rFonts w:ascii="Times New Roman" w:hAnsi="Times New Roman" w:cs="Times New Roman"/>
          <w:sz w:val="24"/>
        </w:rPr>
        <w:t>’s</w:t>
      </w:r>
      <w:r w:rsidR="00FB3E5F" w:rsidRPr="00FB3E5F">
        <w:rPr>
          <w:rFonts w:ascii="Times New Roman" w:hAnsi="Times New Roman" w:cs="Times New Roman"/>
          <w:sz w:val="24"/>
        </w:rPr>
        <w:t xml:space="preserve"> </w:t>
      </w:r>
      <w:r w:rsidR="00FB3E5F">
        <w:rPr>
          <w:rFonts w:ascii="Times New Roman" w:hAnsi="Times New Roman" w:cs="Times New Roman"/>
          <w:sz w:val="24"/>
        </w:rPr>
        <w:t xml:space="preserve">(SAMHSA’s) </w:t>
      </w:r>
      <w:r w:rsidR="00BD2DEF">
        <w:rPr>
          <w:rFonts w:ascii="Times New Roman" w:eastAsia="Times New Roman" w:hAnsi="Times New Roman" w:cs="Times New Roman"/>
          <w:sz w:val="24"/>
          <w:szCs w:val="24"/>
        </w:rPr>
        <w:t xml:space="preserve">National Survey on Drug Use and </w:t>
      </w:r>
      <w:r w:rsidR="00A51ED9">
        <w:rPr>
          <w:rFonts w:ascii="Times New Roman" w:eastAsia="Times New Roman" w:hAnsi="Times New Roman" w:cs="Times New Roman"/>
          <w:sz w:val="24"/>
          <w:szCs w:val="24"/>
        </w:rPr>
        <w:t xml:space="preserve">Health </w:t>
      </w:r>
      <w:r w:rsidR="00A026EC" w:rsidRPr="00A026EC">
        <w:rPr>
          <w:rFonts w:ascii="Times New Roman" w:eastAsia="Times New Roman" w:hAnsi="Times New Roman" w:cs="Times New Roman"/>
          <w:sz w:val="24"/>
          <w:szCs w:val="24"/>
        </w:rPr>
        <w:t>(NSDUH) (OMB No. 0930-0110, Exp. Date 08/31/2020)</w:t>
      </w:r>
      <w:r>
        <w:rPr>
          <w:rFonts w:ascii="Times New Roman" w:eastAsia="Times New Roman" w:hAnsi="Times New Roman" w:cs="Times New Roman"/>
          <w:sz w:val="24"/>
          <w:szCs w:val="24"/>
        </w:rPr>
        <w:t>.  Since the questions</w:t>
      </w:r>
      <w:r w:rsidR="00BD2DEF">
        <w:rPr>
          <w:rFonts w:ascii="Times New Roman" w:eastAsia="Times New Roman" w:hAnsi="Times New Roman" w:cs="Times New Roman"/>
          <w:sz w:val="24"/>
          <w:szCs w:val="24"/>
        </w:rPr>
        <w:t xml:space="preserve"> have not </w:t>
      </w:r>
      <w:r w:rsidR="00A51ED9">
        <w:rPr>
          <w:rFonts w:ascii="Times New Roman" w:eastAsia="Times New Roman" w:hAnsi="Times New Roman" w:cs="Times New Roman"/>
          <w:sz w:val="24"/>
          <w:szCs w:val="24"/>
        </w:rPr>
        <w:t xml:space="preserve">been </w:t>
      </w:r>
      <w:r w:rsidR="003A595F">
        <w:rPr>
          <w:rFonts w:ascii="Times New Roman" w:eastAsia="Times New Roman" w:hAnsi="Times New Roman" w:cs="Times New Roman"/>
          <w:sz w:val="24"/>
          <w:szCs w:val="24"/>
        </w:rPr>
        <w:t>fully</w:t>
      </w:r>
      <w:r w:rsidR="00A51ED9">
        <w:rPr>
          <w:rFonts w:ascii="Times New Roman" w:eastAsia="Times New Roman" w:hAnsi="Times New Roman" w:cs="Times New Roman"/>
          <w:sz w:val="24"/>
          <w:szCs w:val="24"/>
        </w:rPr>
        <w:t xml:space="preserve"> evaluated, </w:t>
      </w:r>
      <w:r>
        <w:rPr>
          <w:rFonts w:ascii="Times New Roman" w:eastAsia="Times New Roman" w:hAnsi="Times New Roman" w:cs="Times New Roman"/>
          <w:sz w:val="24"/>
          <w:szCs w:val="24"/>
        </w:rPr>
        <w:t>it</w:t>
      </w:r>
      <w:r w:rsidR="00A51ED9">
        <w:rPr>
          <w:rFonts w:ascii="Times New Roman" w:eastAsia="Times New Roman" w:hAnsi="Times New Roman" w:cs="Times New Roman"/>
          <w:sz w:val="24"/>
          <w:szCs w:val="24"/>
        </w:rPr>
        <w:t xml:space="preserve"> is not certain whether or not, and the degree to which, the questions capture the </w:t>
      </w:r>
      <w:r>
        <w:rPr>
          <w:rFonts w:ascii="Times New Roman" w:eastAsia="Times New Roman" w:hAnsi="Times New Roman" w:cs="Times New Roman"/>
          <w:sz w:val="24"/>
          <w:szCs w:val="24"/>
        </w:rPr>
        <w:t xml:space="preserve">required </w:t>
      </w:r>
      <w:r w:rsidR="00A51ED9">
        <w:rPr>
          <w:rFonts w:ascii="Times New Roman" w:eastAsia="Times New Roman" w:hAnsi="Times New Roman" w:cs="Times New Roman"/>
          <w:sz w:val="24"/>
          <w:szCs w:val="24"/>
        </w:rPr>
        <w:t>construct</w:t>
      </w:r>
      <w:r w:rsidR="001528F4">
        <w:rPr>
          <w:rFonts w:ascii="Times New Roman" w:eastAsia="Times New Roman" w:hAnsi="Times New Roman" w:cs="Times New Roman"/>
          <w:sz w:val="24"/>
          <w:szCs w:val="24"/>
        </w:rPr>
        <w:t>s</w:t>
      </w:r>
      <w:r w:rsidR="00C92E21" w:rsidRPr="00C92E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the </w:t>
      </w:r>
      <w:r w:rsidR="003F7091">
        <w:rPr>
          <w:rFonts w:ascii="Times New Roman" w:eastAsia="Times New Roman" w:hAnsi="Times New Roman" w:cs="Times New Roman"/>
          <w:sz w:val="24"/>
          <w:szCs w:val="24"/>
        </w:rPr>
        <w:t>previous English-language</w:t>
      </w:r>
      <w:r>
        <w:rPr>
          <w:rFonts w:ascii="Times New Roman" w:eastAsia="Times New Roman" w:hAnsi="Times New Roman" w:cs="Times New Roman"/>
          <w:sz w:val="24"/>
          <w:szCs w:val="24"/>
        </w:rPr>
        <w:t xml:space="preserve"> study sets out to </w:t>
      </w:r>
      <w:r w:rsidR="004D0D48">
        <w:rPr>
          <w:rFonts w:ascii="Times New Roman" w:eastAsia="Times New Roman" w:hAnsi="Times New Roman" w:cs="Times New Roman"/>
          <w:sz w:val="24"/>
          <w:szCs w:val="24"/>
        </w:rPr>
        <w:t xml:space="preserve">address this issue, this study adds an additional component whereby the Spanish translation will be examined to </w:t>
      </w:r>
      <w:r w:rsidR="00F85EA9">
        <w:rPr>
          <w:rFonts w:ascii="Times New Roman" w:eastAsia="Times New Roman" w:hAnsi="Times New Roman" w:cs="Times New Roman"/>
          <w:sz w:val="24"/>
          <w:szCs w:val="24"/>
        </w:rPr>
        <w:t>assess</w:t>
      </w:r>
      <w:r w:rsidR="004D0D48">
        <w:rPr>
          <w:rFonts w:ascii="Times New Roman" w:eastAsia="Times New Roman" w:hAnsi="Times New Roman" w:cs="Times New Roman"/>
          <w:sz w:val="24"/>
          <w:szCs w:val="24"/>
        </w:rPr>
        <w:t xml:space="preserve"> comparability </w:t>
      </w:r>
      <w:r w:rsidR="00F85EA9">
        <w:rPr>
          <w:rFonts w:ascii="Times New Roman" w:eastAsia="Times New Roman" w:hAnsi="Times New Roman" w:cs="Times New Roman"/>
          <w:sz w:val="24"/>
          <w:szCs w:val="24"/>
        </w:rPr>
        <w:t>between</w:t>
      </w:r>
      <w:r w:rsidR="004D0D48">
        <w:rPr>
          <w:rFonts w:ascii="Times New Roman" w:eastAsia="Times New Roman" w:hAnsi="Times New Roman" w:cs="Times New Roman"/>
          <w:sz w:val="24"/>
          <w:szCs w:val="24"/>
        </w:rPr>
        <w:t xml:space="preserve"> English and Spanish</w:t>
      </w:r>
      <w:r w:rsidR="00022A48">
        <w:rPr>
          <w:rFonts w:ascii="Times New Roman" w:eastAsia="Times New Roman" w:hAnsi="Times New Roman" w:cs="Times New Roman"/>
          <w:sz w:val="24"/>
          <w:szCs w:val="24"/>
        </w:rPr>
        <w:t xml:space="preserve"> versions</w:t>
      </w:r>
      <w:r w:rsidR="004D0D48">
        <w:rPr>
          <w:rFonts w:ascii="Times New Roman" w:eastAsia="Times New Roman" w:hAnsi="Times New Roman" w:cs="Times New Roman"/>
          <w:sz w:val="24"/>
          <w:szCs w:val="24"/>
        </w:rPr>
        <w:t xml:space="preserve">.  </w:t>
      </w:r>
      <w:r w:rsidR="00D77154">
        <w:rPr>
          <w:rFonts w:ascii="Times New Roman" w:eastAsia="Times New Roman" w:hAnsi="Times New Roman" w:cs="Times New Roman"/>
          <w:sz w:val="24"/>
          <w:szCs w:val="24"/>
        </w:rPr>
        <w:t xml:space="preserve">Recruitment of respondents and interviewing would begin </w:t>
      </w:r>
      <w:r w:rsidR="001F1A33">
        <w:rPr>
          <w:rFonts w:ascii="Times New Roman" w:eastAsia="Times New Roman" w:hAnsi="Times New Roman" w:cs="Times New Roman"/>
          <w:sz w:val="24"/>
          <w:szCs w:val="24"/>
        </w:rPr>
        <w:t xml:space="preserve">shortly after </w:t>
      </w:r>
      <w:r w:rsidR="000B4866">
        <w:rPr>
          <w:rFonts w:ascii="Times New Roman" w:eastAsia="Times New Roman" w:hAnsi="Times New Roman" w:cs="Times New Roman"/>
          <w:sz w:val="24"/>
          <w:szCs w:val="24"/>
        </w:rPr>
        <w:t>approval</w:t>
      </w:r>
      <w:r w:rsidR="00D77154">
        <w:rPr>
          <w:rFonts w:ascii="Times New Roman" w:eastAsia="Times New Roman" w:hAnsi="Times New Roman" w:cs="Times New Roman"/>
          <w:sz w:val="24"/>
          <w:szCs w:val="24"/>
        </w:rPr>
        <w:t xml:space="preserve"> is received.</w:t>
      </w:r>
      <w:r w:rsidR="009A1827">
        <w:rPr>
          <w:rFonts w:ascii="Times New Roman" w:eastAsia="Times New Roman" w:hAnsi="Times New Roman" w:cs="Times New Roman"/>
          <w:sz w:val="24"/>
          <w:szCs w:val="24"/>
        </w:rPr>
        <w:t xml:space="preserve">  Interviews will be conducted in up to </w:t>
      </w:r>
      <w:r w:rsidR="001F1A33">
        <w:rPr>
          <w:rFonts w:ascii="Times New Roman" w:eastAsia="Times New Roman" w:hAnsi="Times New Roman" w:cs="Times New Roman"/>
          <w:sz w:val="24"/>
          <w:szCs w:val="24"/>
        </w:rPr>
        <w:t>three</w:t>
      </w:r>
      <w:r w:rsidR="009A1827">
        <w:rPr>
          <w:rFonts w:ascii="Times New Roman" w:eastAsia="Times New Roman" w:hAnsi="Times New Roman" w:cs="Times New Roman"/>
          <w:sz w:val="24"/>
          <w:szCs w:val="24"/>
        </w:rPr>
        <w:t xml:space="preserve"> </w:t>
      </w:r>
      <w:r w:rsidR="00C57D98">
        <w:rPr>
          <w:rFonts w:ascii="Times New Roman" w:eastAsia="Times New Roman" w:hAnsi="Times New Roman" w:cs="Times New Roman"/>
          <w:sz w:val="24"/>
          <w:szCs w:val="24"/>
        </w:rPr>
        <w:t>diverse</w:t>
      </w:r>
      <w:r w:rsidR="009A1827">
        <w:rPr>
          <w:rFonts w:ascii="Times New Roman" w:eastAsia="Times New Roman" w:hAnsi="Times New Roman" w:cs="Times New Roman"/>
          <w:sz w:val="24"/>
          <w:szCs w:val="24"/>
        </w:rPr>
        <w:t xml:space="preserve"> regions in the United States. </w:t>
      </w:r>
    </w:p>
    <w:p w:rsidR="00BE481A" w:rsidRDefault="00BE481A" w:rsidP="008642AC">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p>
    <w:p w:rsidR="00D706E7" w:rsidRDefault="00F03B21"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Cognitive Interviewing Methodology</w:t>
      </w:r>
    </w:p>
    <w:p w:rsidR="00D77154" w:rsidRDefault="00D77154" w:rsidP="00826B7D">
      <w:pPr>
        <w:widowControl w:val="0"/>
        <w:autoSpaceDE w:val="0"/>
        <w:autoSpaceDN w:val="0"/>
        <w:adjustRightInd w:val="0"/>
        <w:spacing w:after="0" w:line="240" w:lineRule="auto"/>
        <w:ind w:left="360" w:firstLine="720"/>
        <w:contextualSpacing/>
        <w:rPr>
          <w:rFonts w:ascii="Times New Roman" w:eastAsia="Times New Roman" w:hAnsi="Times New Roman" w:cs="Times New Roman"/>
          <w:sz w:val="24"/>
          <w:szCs w:val="24"/>
        </w:rPr>
      </w:pPr>
    </w:p>
    <w:p w:rsidR="00D706E7" w:rsidRDefault="00F40B19"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methodological design of this proposed study is consistent with the design of </w:t>
      </w:r>
      <w:r w:rsidR="00FA43AB">
        <w:rPr>
          <w:rFonts w:ascii="Times New Roman" w:eastAsia="Times New Roman" w:hAnsi="Times New Roman" w:cs="Times New Roman"/>
          <w:sz w:val="24"/>
          <w:szCs w:val="24"/>
        </w:rPr>
        <w:t xml:space="preserve">the English-language study, as well as </w:t>
      </w:r>
      <w:r w:rsidR="00F179B0">
        <w:rPr>
          <w:rFonts w:ascii="Times New Roman" w:eastAsia="Times New Roman" w:hAnsi="Times New Roman" w:cs="Times New Roman"/>
          <w:sz w:val="24"/>
          <w:szCs w:val="24"/>
        </w:rPr>
        <w:t>most</w:t>
      </w:r>
      <w:r w:rsidR="00D77154">
        <w:rPr>
          <w:rFonts w:ascii="Times New Roman" w:eastAsia="Times New Roman" w:hAnsi="Times New Roman" w:cs="Times New Roman"/>
          <w:sz w:val="24"/>
          <w:szCs w:val="24"/>
        </w:rPr>
        <w:t xml:space="preserve"> </w:t>
      </w:r>
      <w:r w:rsidR="00FA43AB">
        <w:rPr>
          <w:rFonts w:ascii="Times New Roman" w:eastAsia="Times New Roman" w:hAnsi="Times New Roman" w:cs="Times New Roman"/>
          <w:sz w:val="24"/>
          <w:szCs w:val="24"/>
        </w:rPr>
        <w:t xml:space="preserve">other </w:t>
      </w:r>
      <w:r w:rsidR="00D77154">
        <w:rPr>
          <w:rFonts w:ascii="Times New Roman" w:eastAsia="Times New Roman" w:hAnsi="Times New Roman" w:cs="Times New Roman"/>
          <w:sz w:val="24"/>
          <w:szCs w:val="24"/>
        </w:rPr>
        <w:t>NCHS/CCQDER cognitive interviewing studies:</w:t>
      </w:r>
      <w:r w:rsidR="00294283">
        <w:rPr>
          <w:rFonts w:ascii="Times New Roman" w:eastAsia="Times New Roman" w:hAnsi="Times New Roman" w:cs="Times New Roman"/>
          <w:sz w:val="24"/>
          <w:szCs w:val="24"/>
        </w:rPr>
        <w:t xml:space="preserve">  </w:t>
      </w:r>
      <w:r w:rsidR="000B486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purpose </w:t>
      </w:r>
      <w:r w:rsidR="000B4866">
        <w:rPr>
          <w:rFonts w:ascii="Times New Roman" w:eastAsia="Times New Roman" w:hAnsi="Times New Roman" w:cs="Times New Roman"/>
          <w:sz w:val="24"/>
          <w:szCs w:val="24"/>
        </w:rPr>
        <w:t>is to identify the various patterns of interpretation that respondents consider</w:t>
      </w:r>
      <w:r w:rsidR="00F179B0">
        <w:rPr>
          <w:rFonts w:ascii="Times New Roman" w:eastAsia="Times New Roman" w:hAnsi="Times New Roman" w:cs="Times New Roman"/>
          <w:sz w:val="24"/>
          <w:szCs w:val="24"/>
        </w:rPr>
        <w:t xml:space="preserve"> when formulating an answer</w:t>
      </w:r>
      <w:r w:rsidR="000B4866">
        <w:rPr>
          <w:rFonts w:ascii="Times New Roman" w:eastAsia="Times New Roman" w:hAnsi="Times New Roman" w:cs="Times New Roman"/>
          <w:sz w:val="24"/>
          <w:szCs w:val="24"/>
        </w:rPr>
        <w:t xml:space="preserve"> </w:t>
      </w:r>
      <w:r w:rsidR="00A8700F">
        <w:rPr>
          <w:rFonts w:ascii="Times New Roman" w:eastAsia="Times New Roman" w:hAnsi="Times New Roman" w:cs="Times New Roman"/>
          <w:sz w:val="24"/>
          <w:szCs w:val="24"/>
        </w:rPr>
        <w:t xml:space="preserve">to a survey question </w:t>
      </w:r>
      <w:r w:rsidR="000B4866">
        <w:rPr>
          <w:rFonts w:ascii="Times New Roman" w:eastAsia="Times New Roman" w:hAnsi="Times New Roman" w:cs="Times New Roman"/>
          <w:sz w:val="24"/>
          <w:szCs w:val="24"/>
        </w:rPr>
        <w:t xml:space="preserve">as well as any problems experienced.  Findings demonstrate the construct captured by each question, consistency </w:t>
      </w:r>
      <w:r w:rsidR="00F179B0">
        <w:rPr>
          <w:rFonts w:ascii="Times New Roman" w:eastAsia="Times New Roman" w:hAnsi="Times New Roman" w:cs="Times New Roman"/>
          <w:sz w:val="24"/>
          <w:szCs w:val="24"/>
        </w:rPr>
        <w:t xml:space="preserve">of patterns </w:t>
      </w:r>
      <w:r w:rsidR="000B4866">
        <w:rPr>
          <w:rFonts w:ascii="Times New Roman" w:eastAsia="Times New Roman" w:hAnsi="Times New Roman" w:cs="Times New Roman"/>
          <w:sz w:val="24"/>
          <w:szCs w:val="24"/>
        </w:rPr>
        <w:t xml:space="preserve">across </w:t>
      </w:r>
      <w:r w:rsidR="00F179B0">
        <w:rPr>
          <w:rFonts w:ascii="Times New Roman" w:eastAsia="Times New Roman" w:hAnsi="Times New Roman" w:cs="Times New Roman"/>
          <w:sz w:val="24"/>
          <w:szCs w:val="24"/>
        </w:rPr>
        <w:t>r</w:t>
      </w:r>
      <w:r w:rsidR="000B4866">
        <w:rPr>
          <w:rFonts w:ascii="Times New Roman" w:eastAsia="Times New Roman" w:hAnsi="Times New Roman" w:cs="Times New Roman"/>
          <w:sz w:val="24"/>
          <w:szCs w:val="24"/>
        </w:rPr>
        <w:t>espondent</w:t>
      </w:r>
      <w:r w:rsidR="00F179B0">
        <w:rPr>
          <w:rFonts w:ascii="Times New Roman" w:eastAsia="Times New Roman" w:hAnsi="Times New Roman" w:cs="Times New Roman"/>
          <w:sz w:val="24"/>
          <w:szCs w:val="24"/>
        </w:rPr>
        <w:t xml:space="preserve"> groups</w:t>
      </w:r>
      <w:r w:rsidR="000B4866">
        <w:rPr>
          <w:rFonts w:ascii="Times New Roman" w:eastAsia="Times New Roman" w:hAnsi="Times New Roman" w:cs="Times New Roman"/>
          <w:sz w:val="24"/>
          <w:szCs w:val="24"/>
        </w:rPr>
        <w:t xml:space="preserve">, and potential sources of response error.  Interviews </w:t>
      </w:r>
      <w:r w:rsidR="00A8700F">
        <w:rPr>
          <w:rFonts w:ascii="Times New Roman" w:eastAsia="Times New Roman" w:hAnsi="Times New Roman" w:cs="Times New Roman"/>
          <w:sz w:val="24"/>
          <w:szCs w:val="24"/>
        </w:rPr>
        <w:t>are</w:t>
      </w:r>
      <w:r w:rsidR="000B4866">
        <w:rPr>
          <w:rFonts w:ascii="Times New Roman" w:eastAsia="Times New Roman" w:hAnsi="Times New Roman" w:cs="Times New Roman"/>
          <w:sz w:val="24"/>
          <w:szCs w:val="24"/>
        </w:rPr>
        <w:t xml:space="preserve"> in-depth</w:t>
      </w:r>
      <w:r w:rsidR="00A8700F">
        <w:rPr>
          <w:rFonts w:ascii="Times New Roman" w:eastAsia="Times New Roman" w:hAnsi="Times New Roman" w:cs="Times New Roman"/>
          <w:sz w:val="24"/>
          <w:szCs w:val="24"/>
        </w:rPr>
        <w:t xml:space="preserve"> and</w:t>
      </w:r>
      <w:r w:rsidR="000B4866">
        <w:rPr>
          <w:rFonts w:ascii="Times New Roman" w:eastAsia="Times New Roman" w:hAnsi="Times New Roman" w:cs="Times New Roman"/>
          <w:sz w:val="24"/>
          <w:szCs w:val="24"/>
        </w:rPr>
        <w:t xml:space="preserve"> semi-structured</w:t>
      </w:r>
      <w:r w:rsidR="00A8700F">
        <w:rPr>
          <w:rFonts w:ascii="Times New Roman" w:eastAsia="Times New Roman" w:hAnsi="Times New Roman" w:cs="Times New Roman"/>
          <w:sz w:val="24"/>
          <w:szCs w:val="24"/>
        </w:rPr>
        <w:t>; a</w:t>
      </w:r>
      <w:r w:rsidR="000B4866">
        <w:rPr>
          <w:rFonts w:ascii="Times New Roman" w:eastAsia="Times New Roman" w:hAnsi="Times New Roman" w:cs="Times New Roman"/>
          <w:sz w:val="24"/>
          <w:szCs w:val="24"/>
        </w:rPr>
        <w:t xml:space="preserve">nalysis is </w:t>
      </w:r>
      <w:r w:rsidR="00A8700F">
        <w:rPr>
          <w:rFonts w:ascii="Times New Roman" w:eastAsia="Times New Roman" w:hAnsi="Times New Roman" w:cs="Times New Roman"/>
          <w:sz w:val="24"/>
          <w:szCs w:val="24"/>
        </w:rPr>
        <w:t xml:space="preserve">conducted using </w:t>
      </w:r>
      <w:r>
        <w:rPr>
          <w:rFonts w:ascii="Times New Roman" w:eastAsia="Times New Roman" w:hAnsi="Times New Roman" w:cs="Times New Roman"/>
          <w:sz w:val="24"/>
          <w:szCs w:val="24"/>
        </w:rPr>
        <w:t>qualitative</w:t>
      </w:r>
      <w:r w:rsidR="00A8700F">
        <w:rPr>
          <w:rFonts w:ascii="Times New Roman" w:eastAsia="Times New Roman" w:hAnsi="Times New Roman" w:cs="Times New Roman"/>
          <w:sz w:val="24"/>
          <w:szCs w:val="24"/>
        </w:rPr>
        <w:t xml:space="preserve"> methodologies</w:t>
      </w:r>
      <w:r>
        <w:rPr>
          <w:rFonts w:ascii="Times New Roman" w:eastAsia="Times New Roman" w:hAnsi="Times New Roman" w:cs="Times New Roman"/>
          <w:sz w:val="24"/>
          <w:szCs w:val="24"/>
        </w:rPr>
        <w:t>.</w:t>
      </w:r>
      <w:r w:rsidR="00F03B21">
        <w:rPr>
          <w:rFonts w:ascii="Times New Roman" w:eastAsia="Times New Roman" w:hAnsi="Times New Roman" w:cs="Times New Roman"/>
          <w:sz w:val="24"/>
          <w:szCs w:val="24"/>
        </w:rPr>
        <w:t xml:space="preserve">  Findings </w:t>
      </w:r>
      <w:r w:rsidR="00F03B21">
        <w:rPr>
          <w:rFonts w:ascii="Times New Roman" w:eastAsia="Times New Roman" w:hAnsi="Times New Roman" w:cs="Times New Roman"/>
          <w:sz w:val="24"/>
          <w:szCs w:val="24"/>
        </w:rPr>
        <w:lastRenderedPageBreak/>
        <w:t xml:space="preserve">are documented in a final report and </w:t>
      </w:r>
      <w:r w:rsidR="004B5F55">
        <w:rPr>
          <w:rFonts w:ascii="Times New Roman" w:eastAsia="Times New Roman" w:hAnsi="Times New Roman" w:cs="Times New Roman"/>
          <w:sz w:val="24"/>
          <w:szCs w:val="24"/>
        </w:rPr>
        <w:t xml:space="preserve">made publicly accessible on a searchable website </w:t>
      </w:r>
      <w:r w:rsidR="00F03B21">
        <w:rPr>
          <w:rFonts w:ascii="Times New Roman" w:eastAsia="Times New Roman" w:hAnsi="Times New Roman" w:cs="Times New Roman"/>
          <w:sz w:val="24"/>
          <w:szCs w:val="24"/>
        </w:rPr>
        <w:t>at</w:t>
      </w:r>
      <w:r w:rsidR="004B5F55">
        <w:rPr>
          <w:rFonts w:ascii="Times New Roman" w:eastAsia="Times New Roman" w:hAnsi="Times New Roman" w:cs="Times New Roman"/>
          <w:sz w:val="24"/>
          <w:szCs w:val="24"/>
        </w:rPr>
        <w:t xml:space="preserve"> </w:t>
      </w:r>
      <w:r w:rsidR="00F03B21" w:rsidRPr="00F03B21">
        <w:rPr>
          <w:rFonts w:ascii="Times New Roman" w:eastAsia="Times New Roman" w:hAnsi="Times New Roman" w:cs="Times New Roman"/>
          <w:sz w:val="24"/>
          <w:szCs w:val="24"/>
        </w:rPr>
        <w:t>https://wwwn.cdc.gov/QBank</w:t>
      </w:r>
      <w:r w:rsidR="004B5F55">
        <w:rPr>
          <w:rFonts w:ascii="Times New Roman" w:eastAsia="Times New Roman" w:hAnsi="Times New Roman" w:cs="Times New Roman"/>
          <w:sz w:val="24"/>
          <w:szCs w:val="24"/>
        </w:rPr>
        <w:t>.</w:t>
      </w:r>
    </w:p>
    <w:p w:rsidR="00D706E7" w:rsidRDefault="00D706E7" w:rsidP="00826B7D">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rPr>
      </w:pPr>
    </w:p>
    <w:p w:rsidR="00A8700F" w:rsidRDefault="00C92E21" w:rsidP="00826B7D">
      <w:pPr>
        <w:widowControl w:val="0"/>
        <w:autoSpaceDE w:val="0"/>
        <w:autoSpaceDN w:val="0"/>
        <w:adjustRightInd w:val="0"/>
        <w:spacing w:after="0" w:line="240" w:lineRule="auto"/>
        <w:ind w:left="360"/>
        <w:contextualSpacing/>
        <w:rPr>
          <w:rFonts w:ascii="Times New Roman" w:hAnsi="Times New Roman" w:cs="Times New Roman"/>
          <w:sz w:val="24"/>
          <w:szCs w:val="24"/>
          <w:u w:val="single"/>
        </w:rPr>
      </w:pPr>
      <w:r w:rsidRPr="00C92E21">
        <w:rPr>
          <w:rFonts w:ascii="Times New Roman" w:hAnsi="Times New Roman" w:cs="Times New Roman"/>
          <w:sz w:val="24"/>
          <w:szCs w:val="24"/>
          <w:u w:val="single"/>
        </w:rPr>
        <w:t xml:space="preserve">Cognitive Interviewing Study of </w:t>
      </w:r>
      <w:r w:rsidR="00B82E1B">
        <w:rPr>
          <w:rFonts w:ascii="Times New Roman" w:hAnsi="Times New Roman" w:cs="Times New Roman"/>
          <w:sz w:val="24"/>
          <w:szCs w:val="24"/>
          <w:u w:val="single"/>
        </w:rPr>
        <w:t xml:space="preserve">Opioid-Related </w:t>
      </w:r>
      <w:r w:rsidR="00D16BEB">
        <w:rPr>
          <w:rFonts w:ascii="Times New Roman" w:hAnsi="Times New Roman" w:cs="Times New Roman"/>
          <w:sz w:val="24"/>
          <w:szCs w:val="24"/>
          <w:u w:val="single"/>
        </w:rPr>
        <w:t>Question</w:t>
      </w:r>
      <w:r w:rsidR="008E5126">
        <w:rPr>
          <w:rFonts w:ascii="Times New Roman" w:hAnsi="Times New Roman" w:cs="Times New Roman"/>
          <w:sz w:val="24"/>
          <w:szCs w:val="24"/>
          <w:u w:val="single"/>
        </w:rPr>
        <w:t>s – Spanish language testing</w:t>
      </w:r>
      <w:r w:rsidR="00D16BEB">
        <w:rPr>
          <w:rFonts w:ascii="Times New Roman" w:hAnsi="Times New Roman" w:cs="Times New Roman"/>
          <w:sz w:val="24"/>
          <w:szCs w:val="24"/>
          <w:u w:val="single"/>
        </w:rPr>
        <w:t xml:space="preserve"> </w:t>
      </w:r>
    </w:p>
    <w:p w:rsidR="004B5F55" w:rsidRPr="00C92E21" w:rsidRDefault="004B5F55"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highlight w:val="yellow"/>
          <w:u w:val="single"/>
        </w:rPr>
      </w:pPr>
    </w:p>
    <w:p w:rsidR="00D706E7" w:rsidRDefault="00CC3EF7" w:rsidP="00FB3E5F">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sidRPr="002B30E8">
        <w:rPr>
          <w:rFonts w:ascii="Times New Roman" w:hAnsi="Times New Roman" w:cs="Times New Roman"/>
          <w:i/>
          <w:sz w:val="24"/>
        </w:rPr>
        <w:t>Background</w:t>
      </w:r>
      <w:r>
        <w:rPr>
          <w:rFonts w:ascii="Times New Roman" w:hAnsi="Times New Roman" w:cs="Times New Roman"/>
          <w:sz w:val="24"/>
        </w:rPr>
        <w:t xml:space="preserve">:  </w:t>
      </w:r>
      <w:r w:rsidR="00FA43AB">
        <w:rPr>
          <w:rFonts w:ascii="Times New Roman" w:hAnsi="Times New Roman" w:cs="Times New Roman"/>
          <w:sz w:val="24"/>
        </w:rPr>
        <w:t>As indicated in the previous package, m</w:t>
      </w:r>
      <w:r w:rsidR="00F40B19" w:rsidRPr="00F03B21">
        <w:rPr>
          <w:rFonts w:ascii="Times New Roman" w:hAnsi="Times New Roman" w:cs="Times New Roman"/>
          <w:sz w:val="24"/>
        </w:rPr>
        <w:t xml:space="preserve">uch of CDC’s information on opioid use comes from </w:t>
      </w:r>
      <w:r w:rsidR="00FA43AB">
        <w:rPr>
          <w:rFonts w:ascii="Times New Roman" w:hAnsi="Times New Roman" w:cs="Times New Roman"/>
          <w:sz w:val="24"/>
        </w:rPr>
        <w:t>various</w:t>
      </w:r>
      <w:r w:rsidR="00F40B19" w:rsidRPr="00F03B21">
        <w:rPr>
          <w:rFonts w:ascii="Times New Roman" w:hAnsi="Times New Roman" w:cs="Times New Roman"/>
          <w:sz w:val="24"/>
        </w:rPr>
        <w:t xml:space="preserve"> sources of survey and commercial data sets</w:t>
      </w:r>
      <w:r w:rsidR="001E5F0E">
        <w:rPr>
          <w:rFonts w:ascii="Times New Roman" w:hAnsi="Times New Roman" w:cs="Times New Roman"/>
          <w:sz w:val="24"/>
        </w:rPr>
        <w:t xml:space="preserve"> </w:t>
      </w:r>
      <w:r w:rsidR="00FA43AB">
        <w:rPr>
          <w:rFonts w:ascii="Times New Roman" w:hAnsi="Times New Roman" w:cs="Times New Roman"/>
          <w:sz w:val="24"/>
        </w:rPr>
        <w:t xml:space="preserve">producing </w:t>
      </w:r>
      <w:r w:rsidR="004D30C4">
        <w:rPr>
          <w:rFonts w:ascii="Times New Roman" w:hAnsi="Times New Roman" w:cs="Times New Roman"/>
          <w:sz w:val="24"/>
        </w:rPr>
        <w:t>inconsistent est</w:t>
      </w:r>
      <w:r w:rsidR="00F77FB1">
        <w:rPr>
          <w:rFonts w:ascii="Times New Roman" w:hAnsi="Times New Roman" w:cs="Times New Roman"/>
          <w:sz w:val="24"/>
        </w:rPr>
        <w:t xml:space="preserve">imates.  </w:t>
      </w:r>
      <w:r w:rsidR="00F40B19" w:rsidRPr="00F03B21">
        <w:rPr>
          <w:rFonts w:ascii="Times New Roman" w:hAnsi="Times New Roman" w:cs="Times New Roman"/>
          <w:sz w:val="24"/>
        </w:rPr>
        <w:t>CDC</w:t>
      </w:r>
      <w:r w:rsidR="00544149">
        <w:rPr>
          <w:rFonts w:ascii="Times New Roman" w:hAnsi="Times New Roman" w:cs="Times New Roman"/>
          <w:sz w:val="24"/>
        </w:rPr>
        <w:t>, for example,</w:t>
      </w:r>
      <w:r w:rsidR="00F40B19" w:rsidRPr="00F03B21">
        <w:rPr>
          <w:rFonts w:ascii="Times New Roman" w:hAnsi="Times New Roman" w:cs="Times New Roman"/>
          <w:sz w:val="24"/>
        </w:rPr>
        <w:t xml:space="preserve"> </w:t>
      </w:r>
      <w:r w:rsidR="00F77FB1">
        <w:rPr>
          <w:rFonts w:ascii="Times New Roman" w:hAnsi="Times New Roman" w:cs="Times New Roman"/>
          <w:sz w:val="24"/>
        </w:rPr>
        <w:t>relies on</w:t>
      </w:r>
      <w:r w:rsidR="00F40B19" w:rsidRPr="00F03B21">
        <w:rPr>
          <w:rFonts w:ascii="Times New Roman" w:hAnsi="Times New Roman" w:cs="Times New Roman"/>
          <w:sz w:val="24"/>
        </w:rPr>
        <w:t xml:space="preserve"> </w:t>
      </w:r>
      <w:r w:rsidR="004B5F55">
        <w:rPr>
          <w:rFonts w:ascii="Times New Roman" w:hAnsi="Times New Roman" w:cs="Times New Roman"/>
          <w:sz w:val="24"/>
        </w:rPr>
        <w:t>data</w:t>
      </w:r>
      <w:r w:rsidR="00F40B19" w:rsidRPr="00F03B21">
        <w:rPr>
          <w:rFonts w:ascii="Times New Roman" w:hAnsi="Times New Roman" w:cs="Times New Roman"/>
          <w:sz w:val="24"/>
        </w:rPr>
        <w:t xml:space="preserve"> from SAMHSA’s NSDUH</w:t>
      </w:r>
      <w:r w:rsidR="004D30C4">
        <w:rPr>
          <w:rFonts w:ascii="Times New Roman" w:hAnsi="Times New Roman" w:cs="Times New Roman"/>
          <w:sz w:val="24"/>
        </w:rPr>
        <w:t xml:space="preserve"> t</w:t>
      </w:r>
      <w:r w:rsidR="004D30C4" w:rsidRPr="00F03B21">
        <w:rPr>
          <w:rFonts w:ascii="Times New Roman" w:hAnsi="Times New Roman" w:cs="Times New Roman"/>
          <w:sz w:val="24"/>
        </w:rPr>
        <w:t xml:space="preserve">o </w:t>
      </w:r>
      <w:r w:rsidR="004D30C4">
        <w:rPr>
          <w:rFonts w:ascii="Times New Roman" w:hAnsi="Times New Roman" w:cs="Times New Roman"/>
          <w:sz w:val="24"/>
        </w:rPr>
        <w:t xml:space="preserve">understand various aspects </w:t>
      </w:r>
      <w:r w:rsidR="004D30C4" w:rsidRPr="00F03B21">
        <w:rPr>
          <w:rFonts w:ascii="Times New Roman" w:hAnsi="Times New Roman" w:cs="Times New Roman"/>
          <w:sz w:val="24"/>
        </w:rPr>
        <w:t>of opioid use, misuse, and disorder</w:t>
      </w:r>
      <w:r w:rsidR="00F40B19" w:rsidRPr="00F03B21">
        <w:rPr>
          <w:rFonts w:ascii="Times New Roman" w:hAnsi="Times New Roman" w:cs="Times New Roman"/>
          <w:sz w:val="24"/>
        </w:rPr>
        <w:t xml:space="preserve">. </w:t>
      </w:r>
      <w:r w:rsidR="001E5F0E">
        <w:rPr>
          <w:rFonts w:ascii="Times New Roman" w:hAnsi="Times New Roman" w:cs="Times New Roman"/>
          <w:sz w:val="24"/>
        </w:rPr>
        <w:t>However, c</w:t>
      </w:r>
      <w:r w:rsidR="00F40B19" w:rsidRPr="00F03B21">
        <w:rPr>
          <w:rFonts w:ascii="Times New Roman" w:hAnsi="Times New Roman" w:cs="Times New Roman"/>
          <w:sz w:val="24"/>
        </w:rPr>
        <w:t xml:space="preserve">ompared to other commercial data sources like IQVIA – which </w:t>
      </w:r>
      <w:r w:rsidR="003A595F">
        <w:rPr>
          <w:rFonts w:ascii="Times New Roman" w:hAnsi="Times New Roman" w:cs="Times New Roman"/>
          <w:sz w:val="24"/>
        </w:rPr>
        <w:t xml:space="preserve">reports to </w:t>
      </w:r>
      <w:r w:rsidR="00F40B19" w:rsidRPr="00F03B21">
        <w:rPr>
          <w:rFonts w:ascii="Times New Roman" w:hAnsi="Times New Roman" w:cs="Times New Roman"/>
          <w:sz w:val="24"/>
        </w:rPr>
        <w:t>collect 90% of prescriptions – the prevalence of opioid use from NSDUH appears much higher (IQVIA: 19.2% vs. NSDUH: 37.8%, Han et al., 2017</w:t>
      </w:r>
      <w:r w:rsidR="00F40B19" w:rsidRPr="00F03B21">
        <w:rPr>
          <w:rStyle w:val="FootnoteReference"/>
          <w:rFonts w:ascii="Times New Roman" w:hAnsi="Times New Roman" w:cs="Times New Roman"/>
          <w:sz w:val="24"/>
        </w:rPr>
        <w:footnoteReference w:id="1"/>
      </w:r>
      <w:r w:rsidR="004D30C4">
        <w:rPr>
          <w:rFonts w:ascii="Times New Roman" w:hAnsi="Times New Roman" w:cs="Times New Roman"/>
          <w:sz w:val="24"/>
        </w:rPr>
        <w:t xml:space="preserve">).  </w:t>
      </w:r>
      <w:r w:rsidR="0087629E">
        <w:rPr>
          <w:rFonts w:ascii="Times New Roman" w:hAnsi="Times New Roman" w:cs="Times New Roman"/>
          <w:sz w:val="24"/>
        </w:rPr>
        <w:t xml:space="preserve">At the same time, NSDUH estimates of misuse and opioid-use disorder </w:t>
      </w:r>
      <w:r w:rsidR="003A595F">
        <w:rPr>
          <w:rFonts w:ascii="Times New Roman" w:hAnsi="Times New Roman" w:cs="Times New Roman"/>
          <w:sz w:val="24"/>
        </w:rPr>
        <w:t xml:space="preserve">appear to be </w:t>
      </w:r>
      <w:r w:rsidR="0087629E">
        <w:rPr>
          <w:rFonts w:ascii="Times New Roman" w:hAnsi="Times New Roman" w:cs="Times New Roman"/>
          <w:sz w:val="24"/>
        </w:rPr>
        <w:t xml:space="preserve">lower than </w:t>
      </w:r>
      <w:r w:rsidR="007346F3">
        <w:rPr>
          <w:rFonts w:ascii="Times New Roman" w:hAnsi="Times New Roman" w:cs="Times New Roman"/>
          <w:sz w:val="24"/>
        </w:rPr>
        <w:t xml:space="preserve">what is </w:t>
      </w:r>
      <w:r w:rsidR="0087629E">
        <w:rPr>
          <w:rFonts w:ascii="Times New Roman" w:hAnsi="Times New Roman" w:cs="Times New Roman"/>
          <w:sz w:val="24"/>
        </w:rPr>
        <w:t>expected.  Currently</w:t>
      </w:r>
      <w:r w:rsidR="004D30C4">
        <w:rPr>
          <w:rFonts w:ascii="Times New Roman" w:hAnsi="Times New Roman" w:cs="Times New Roman"/>
          <w:sz w:val="24"/>
        </w:rPr>
        <w:t>, it is not clear wh</w:t>
      </w:r>
      <w:r w:rsidR="004A6A22">
        <w:rPr>
          <w:rFonts w:ascii="Times New Roman" w:hAnsi="Times New Roman" w:cs="Times New Roman"/>
          <w:sz w:val="24"/>
        </w:rPr>
        <w:t xml:space="preserve">ich </w:t>
      </w:r>
      <w:r w:rsidR="004D30C4">
        <w:rPr>
          <w:rFonts w:ascii="Times New Roman" w:hAnsi="Times New Roman" w:cs="Times New Roman"/>
          <w:sz w:val="24"/>
        </w:rPr>
        <w:t xml:space="preserve">source is the more </w:t>
      </w:r>
      <w:r w:rsidR="003049D0">
        <w:rPr>
          <w:rFonts w:ascii="Times New Roman" w:hAnsi="Times New Roman" w:cs="Times New Roman"/>
          <w:sz w:val="24"/>
        </w:rPr>
        <w:t>exact</w:t>
      </w:r>
      <w:r w:rsidR="004D30C4">
        <w:rPr>
          <w:rFonts w:ascii="Times New Roman" w:hAnsi="Times New Roman" w:cs="Times New Roman"/>
          <w:sz w:val="24"/>
        </w:rPr>
        <w:t xml:space="preserve"> </w:t>
      </w:r>
      <w:r w:rsidR="0087629E">
        <w:rPr>
          <w:rFonts w:ascii="Times New Roman" w:hAnsi="Times New Roman" w:cs="Times New Roman"/>
          <w:sz w:val="24"/>
        </w:rPr>
        <w:t>for opioid-use</w:t>
      </w:r>
      <w:r w:rsidR="003049D0">
        <w:rPr>
          <w:rFonts w:ascii="Times New Roman" w:hAnsi="Times New Roman" w:cs="Times New Roman"/>
          <w:sz w:val="24"/>
        </w:rPr>
        <w:t>,</w:t>
      </w:r>
      <w:r w:rsidR="0087629E">
        <w:rPr>
          <w:rFonts w:ascii="Times New Roman" w:hAnsi="Times New Roman" w:cs="Times New Roman"/>
          <w:sz w:val="24"/>
        </w:rPr>
        <w:t xml:space="preserve"> </w:t>
      </w:r>
      <w:r w:rsidR="004D30C4">
        <w:rPr>
          <w:rFonts w:ascii="Times New Roman" w:hAnsi="Times New Roman" w:cs="Times New Roman"/>
          <w:sz w:val="24"/>
        </w:rPr>
        <w:t>and</w:t>
      </w:r>
      <w:r w:rsidR="003049D0">
        <w:rPr>
          <w:rFonts w:ascii="Times New Roman" w:hAnsi="Times New Roman" w:cs="Times New Roman"/>
          <w:sz w:val="24"/>
        </w:rPr>
        <w:t xml:space="preserve"> there is strong speculation that </w:t>
      </w:r>
      <w:r w:rsidR="00AF325C">
        <w:rPr>
          <w:rFonts w:ascii="Times New Roman" w:hAnsi="Times New Roman" w:cs="Times New Roman"/>
          <w:sz w:val="24"/>
        </w:rPr>
        <w:t xml:space="preserve">not all </w:t>
      </w:r>
      <w:r w:rsidR="003049D0">
        <w:rPr>
          <w:rFonts w:ascii="Times New Roman" w:hAnsi="Times New Roman" w:cs="Times New Roman"/>
          <w:sz w:val="24"/>
        </w:rPr>
        <w:t xml:space="preserve">NSDUH </w:t>
      </w:r>
      <w:r w:rsidR="00C57D98">
        <w:rPr>
          <w:rFonts w:ascii="Times New Roman" w:hAnsi="Times New Roman" w:cs="Times New Roman"/>
          <w:sz w:val="24"/>
        </w:rPr>
        <w:t xml:space="preserve">opioid </w:t>
      </w:r>
      <w:r w:rsidR="003049D0">
        <w:rPr>
          <w:rFonts w:ascii="Times New Roman" w:hAnsi="Times New Roman" w:cs="Times New Roman"/>
          <w:sz w:val="24"/>
        </w:rPr>
        <w:t xml:space="preserve">items are </w:t>
      </w:r>
      <w:r w:rsidR="00AF325C">
        <w:rPr>
          <w:rFonts w:ascii="Times New Roman" w:hAnsi="Times New Roman" w:cs="Times New Roman"/>
          <w:sz w:val="24"/>
        </w:rPr>
        <w:t xml:space="preserve">fully </w:t>
      </w:r>
      <w:r w:rsidR="003049D0">
        <w:rPr>
          <w:rFonts w:ascii="Times New Roman" w:hAnsi="Times New Roman" w:cs="Times New Roman"/>
          <w:sz w:val="24"/>
        </w:rPr>
        <w:t>capturing accurate information.</w:t>
      </w:r>
      <w:r w:rsidR="00AB6792">
        <w:rPr>
          <w:rFonts w:ascii="Times New Roman" w:hAnsi="Times New Roman" w:cs="Times New Roman"/>
          <w:sz w:val="24"/>
        </w:rPr>
        <w:t xml:space="preserve"> </w:t>
      </w:r>
      <w:r w:rsidR="003049D0">
        <w:rPr>
          <w:rFonts w:ascii="Times New Roman" w:hAnsi="Times New Roman" w:cs="Times New Roman"/>
          <w:sz w:val="24"/>
        </w:rPr>
        <w:t xml:space="preserve"> </w:t>
      </w:r>
    </w:p>
    <w:p w:rsidR="00544149" w:rsidRPr="00F03B21" w:rsidRDefault="00544149" w:rsidP="00FB3E5F">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p>
    <w:p w:rsidR="00544149" w:rsidRPr="00F03B21" w:rsidRDefault="007346F3" w:rsidP="00544149">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Pr>
          <w:rFonts w:ascii="Times New Roman" w:hAnsi="Times New Roman" w:cs="Times New Roman"/>
          <w:i/>
          <w:sz w:val="24"/>
        </w:rPr>
        <w:t>Study</w:t>
      </w:r>
      <w:r w:rsidR="00CC3EF7" w:rsidRPr="002B30E8">
        <w:rPr>
          <w:rFonts w:ascii="Times New Roman" w:hAnsi="Times New Roman" w:cs="Times New Roman"/>
          <w:i/>
          <w:sz w:val="24"/>
        </w:rPr>
        <w:t xml:space="preserve"> Research Questions</w:t>
      </w:r>
      <w:r w:rsidR="00CC3EF7">
        <w:rPr>
          <w:rFonts w:ascii="Times New Roman" w:hAnsi="Times New Roman" w:cs="Times New Roman"/>
          <w:sz w:val="24"/>
        </w:rPr>
        <w:t xml:space="preserve">: </w:t>
      </w:r>
      <w:r w:rsidR="001E5F0E">
        <w:rPr>
          <w:rFonts w:ascii="Times New Roman" w:hAnsi="Times New Roman" w:cs="Times New Roman"/>
          <w:sz w:val="24"/>
        </w:rPr>
        <w:t xml:space="preserve"> </w:t>
      </w:r>
      <w:r w:rsidR="00544149">
        <w:rPr>
          <w:rFonts w:ascii="Times New Roman" w:hAnsi="Times New Roman" w:cs="Times New Roman"/>
          <w:sz w:val="24"/>
        </w:rPr>
        <w:t>The primary goal of the English-language study is to investigate the ways in which existing opioid questions perform in differing socio-cultural contexts within the United States and, more specifically, to better understand barriers to accurate reporting of opioid use, misuse, impairment and addiction on household surveys.  The study is not intended to produce a fully valid set of opioid-related questions, although it will contribute to this likely future endeavor.  A major focus of th</w:t>
      </w:r>
      <w:r w:rsidR="009401F0">
        <w:rPr>
          <w:rFonts w:ascii="Times New Roman" w:hAnsi="Times New Roman" w:cs="Times New Roman"/>
          <w:sz w:val="24"/>
        </w:rPr>
        <w:t>e</w:t>
      </w:r>
      <w:r w:rsidR="00544149">
        <w:rPr>
          <w:rFonts w:ascii="Times New Roman" w:hAnsi="Times New Roman" w:cs="Times New Roman"/>
          <w:sz w:val="24"/>
        </w:rPr>
        <w:t xml:space="preserve"> English-language study will be to examine the comparability of interpretive patterns across socio-economic and cultural groups.  The necessity of this focus is illustrated by a previous</w:t>
      </w:r>
      <w:r w:rsidR="00544149" w:rsidRPr="008211C9">
        <w:rPr>
          <w:rFonts w:ascii="Times New Roman" w:hAnsi="Times New Roman" w:cs="Times New Roman"/>
          <w:sz w:val="24"/>
        </w:rPr>
        <w:t xml:space="preserve"> </w:t>
      </w:r>
      <w:r w:rsidR="00544149">
        <w:rPr>
          <w:rFonts w:ascii="Times New Roman" w:hAnsi="Times New Roman" w:cs="Times New Roman"/>
          <w:sz w:val="24"/>
        </w:rPr>
        <w:t>CCQDER study that showed, when formulating answers to opioid impairment questions, respondents’ interpretations were directly linked to their personal experience and circumstance</w:t>
      </w:r>
      <w:r w:rsidR="00EC27CC">
        <w:rPr>
          <w:rFonts w:ascii="Times New Roman" w:hAnsi="Times New Roman" w:cs="Times New Roman"/>
          <w:sz w:val="24"/>
        </w:rPr>
        <w:t>.</w:t>
      </w:r>
      <w:r w:rsidR="00544149">
        <w:rPr>
          <w:rStyle w:val="FootnoteReference"/>
          <w:rFonts w:ascii="Times New Roman" w:hAnsi="Times New Roman" w:cs="Times New Roman"/>
          <w:sz w:val="24"/>
        </w:rPr>
        <w:footnoteReference w:id="2"/>
      </w:r>
      <w:r w:rsidR="00544149">
        <w:rPr>
          <w:rFonts w:ascii="Times New Roman" w:hAnsi="Times New Roman" w:cs="Times New Roman"/>
          <w:sz w:val="24"/>
        </w:rPr>
        <w:t xml:space="preserve">  </w:t>
      </w:r>
      <w:r w:rsidR="00EC27CC">
        <w:rPr>
          <w:rFonts w:ascii="Times New Roman" w:hAnsi="Times New Roman" w:cs="Times New Roman"/>
          <w:sz w:val="24"/>
        </w:rPr>
        <w:t>Significantly, l</w:t>
      </w:r>
      <w:r w:rsidR="00AE111A">
        <w:rPr>
          <w:rFonts w:ascii="Times New Roman" w:hAnsi="Times New Roman" w:cs="Times New Roman"/>
          <w:sz w:val="24"/>
        </w:rPr>
        <w:t xml:space="preserve">ack of </w:t>
      </w:r>
      <w:r w:rsidR="00EC27CC">
        <w:rPr>
          <w:rFonts w:ascii="Times New Roman" w:hAnsi="Times New Roman" w:cs="Times New Roman"/>
          <w:sz w:val="24"/>
        </w:rPr>
        <w:t>comparability</w:t>
      </w:r>
      <w:r w:rsidR="00AE111A">
        <w:rPr>
          <w:rFonts w:ascii="Times New Roman" w:hAnsi="Times New Roman" w:cs="Times New Roman"/>
          <w:sz w:val="24"/>
        </w:rPr>
        <w:t xml:space="preserve"> can lead to </w:t>
      </w:r>
      <w:r w:rsidR="00544149">
        <w:rPr>
          <w:rFonts w:ascii="Times New Roman" w:hAnsi="Times New Roman" w:cs="Times New Roman"/>
          <w:sz w:val="24"/>
        </w:rPr>
        <w:t>differing levels of quality in terms of understanding the opioid crisis in the various affected communities.</w:t>
      </w:r>
      <w:r w:rsidR="00AE111A">
        <w:rPr>
          <w:rFonts w:ascii="Times New Roman" w:hAnsi="Times New Roman" w:cs="Times New Roman"/>
          <w:sz w:val="24"/>
        </w:rPr>
        <w:t xml:space="preserve">  A Spanish-language study occurring simultaneously with </w:t>
      </w:r>
      <w:r w:rsidR="00831A09">
        <w:rPr>
          <w:rFonts w:ascii="Times New Roman" w:hAnsi="Times New Roman" w:cs="Times New Roman"/>
          <w:sz w:val="24"/>
        </w:rPr>
        <w:t>the</w:t>
      </w:r>
      <w:r w:rsidR="00AE111A">
        <w:rPr>
          <w:rFonts w:ascii="Times New Roman" w:hAnsi="Times New Roman" w:cs="Times New Roman"/>
          <w:sz w:val="24"/>
        </w:rPr>
        <w:t xml:space="preserve"> English-language </w:t>
      </w:r>
      <w:r w:rsidR="00831A09">
        <w:rPr>
          <w:rFonts w:ascii="Times New Roman" w:hAnsi="Times New Roman" w:cs="Times New Roman"/>
          <w:sz w:val="24"/>
        </w:rPr>
        <w:t xml:space="preserve">study </w:t>
      </w:r>
      <w:r w:rsidR="00EC27CC">
        <w:rPr>
          <w:rFonts w:ascii="Times New Roman" w:hAnsi="Times New Roman" w:cs="Times New Roman"/>
          <w:sz w:val="24"/>
        </w:rPr>
        <w:t>will provide</w:t>
      </w:r>
      <w:r w:rsidR="00AE111A">
        <w:rPr>
          <w:rFonts w:ascii="Times New Roman" w:hAnsi="Times New Roman" w:cs="Times New Roman"/>
          <w:sz w:val="24"/>
        </w:rPr>
        <w:t xml:space="preserve"> an understanding of </w:t>
      </w:r>
      <w:r w:rsidR="00EC27CC">
        <w:rPr>
          <w:rFonts w:ascii="Times New Roman" w:hAnsi="Times New Roman" w:cs="Times New Roman"/>
          <w:sz w:val="24"/>
        </w:rPr>
        <w:t>the ways in which c</w:t>
      </w:r>
      <w:r w:rsidR="00AE111A">
        <w:rPr>
          <w:rFonts w:ascii="Times New Roman" w:hAnsi="Times New Roman" w:cs="Times New Roman"/>
          <w:sz w:val="24"/>
        </w:rPr>
        <w:t xml:space="preserve">omparability </w:t>
      </w:r>
      <w:r w:rsidR="00EC27CC">
        <w:rPr>
          <w:rFonts w:ascii="Times New Roman" w:hAnsi="Times New Roman" w:cs="Times New Roman"/>
          <w:sz w:val="24"/>
        </w:rPr>
        <w:t>can be</w:t>
      </w:r>
      <w:r w:rsidR="00AE111A">
        <w:rPr>
          <w:rFonts w:ascii="Times New Roman" w:hAnsi="Times New Roman" w:cs="Times New Roman"/>
          <w:sz w:val="24"/>
        </w:rPr>
        <w:t xml:space="preserve"> impeded by translation</w:t>
      </w:r>
      <w:r w:rsidR="00EC27CC">
        <w:rPr>
          <w:rFonts w:ascii="Times New Roman" w:hAnsi="Times New Roman" w:cs="Times New Roman"/>
          <w:sz w:val="24"/>
        </w:rPr>
        <w:t xml:space="preserve"> processes</w:t>
      </w:r>
      <w:r w:rsidR="00AE111A">
        <w:rPr>
          <w:rFonts w:ascii="Times New Roman" w:hAnsi="Times New Roman" w:cs="Times New Roman"/>
          <w:sz w:val="24"/>
        </w:rPr>
        <w:t xml:space="preserve"> as well as </w:t>
      </w:r>
      <w:r w:rsidR="00EC27CC">
        <w:rPr>
          <w:rFonts w:ascii="Times New Roman" w:hAnsi="Times New Roman" w:cs="Times New Roman"/>
          <w:sz w:val="24"/>
        </w:rPr>
        <w:t xml:space="preserve">the </w:t>
      </w:r>
      <w:r w:rsidR="00AE111A">
        <w:rPr>
          <w:rFonts w:ascii="Times New Roman" w:hAnsi="Times New Roman" w:cs="Times New Roman"/>
          <w:sz w:val="24"/>
        </w:rPr>
        <w:t>socio-cultural factors associ</w:t>
      </w:r>
      <w:r w:rsidR="00EC27CC">
        <w:rPr>
          <w:rFonts w:ascii="Times New Roman" w:hAnsi="Times New Roman" w:cs="Times New Roman"/>
          <w:sz w:val="24"/>
        </w:rPr>
        <w:t xml:space="preserve">ated with those in Spanish-language </w:t>
      </w:r>
      <w:r w:rsidR="00AE111A">
        <w:rPr>
          <w:rFonts w:ascii="Times New Roman" w:hAnsi="Times New Roman" w:cs="Times New Roman"/>
          <w:sz w:val="24"/>
        </w:rPr>
        <w:t xml:space="preserve">communities.  </w:t>
      </w:r>
      <w:r w:rsidR="00544149">
        <w:rPr>
          <w:rFonts w:ascii="Times New Roman" w:hAnsi="Times New Roman" w:cs="Times New Roman"/>
          <w:sz w:val="24"/>
        </w:rPr>
        <w:t xml:space="preserve">  </w:t>
      </w:r>
    </w:p>
    <w:p w:rsidR="00552688" w:rsidRDefault="00552688" w:rsidP="00826B7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p>
    <w:p w:rsidR="00683B75" w:rsidRDefault="00EC27CC" w:rsidP="00826B7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Pr>
          <w:rFonts w:ascii="Times New Roman" w:hAnsi="Times New Roman" w:cs="Times New Roman"/>
          <w:sz w:val="24"/>
        </w:rPr>
        <w:t>The research questions presented in the English-language package are identical, although the focus of this study will be in the comparison between English and Spanish-speaking respondents.  Those questions include:</w:t>
      </w:r>
    </w:p>
    <w:p w:rsidR="00683B75" w:rsidRDefault="00683B75"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When answering questions about opioid</w:t>
      </w:r>
      <w:r w:rsidR="00EF6E78">
        <w:rPr>
          <w:rFonts w:ascii="Times New Roman" w:hAnsi="Times New Roman" w:cs="Times New Roman"/>
          <w:sz w:val="24"/>
        </w:rPr>
        <w:t xml:space="preserve"> use</w:t>
      </w:r>
      <w:r>
        <w:rPr>
          <w:rFonts w:ascii="Times New Roman" w:hAnsi="Times New Roman" w:cs="Times New Roman"/>
          <w:sz w:val="24"/>
        </w:rPr>
        <w:t xml:space="preserve">, what kinds of medication do respondents consider? </w:t>
      </w:r>
      <w:r w:rsidR="00FB2FE0">
        <w:rPr>
          <w:rFonts w:ascii="Times New Roman" w:hAnsi="Times New Roman" w:cs="Times New Roman"/>
          <w:sz w:val="24"/>
        </w:rPr>
        <w:t xml:space="preserve"> How is it defined, and wha</w:t>
      </w:r>
      <w:r>
        <w:rPr>
          <w:rFonts w:ascii="Times New Roman" w:hAnsi="Times New Roman" w:cs="Times New Roman"/>
          <w:sz w:val="24"/>
        </w:rPr>
        <w:t xml:space="preserve">t are the parameters </w:t>
      </w:r>
      <w:r w:rsidR="00EF6E78">
        <w:rPr>
          <w:rFonts w:ascii="Times New Roman" w:hAnsi="Times New Roman" w:cs="Times New Roman"/>
          <w:sz w:val="24"/>
        </w:rPr>
        <w:t>for</w:t>
      </w:r>
      <w:r>
        <w:rPr>
          <w:rFonts w:ascii="Times New Roman" w:hAnsi="Times New Roman" w:cs="Times New Roman"/>
          <w:sz w:val="24"/>
        </w:rPr>
        <w:t xml:space="preserve"> the</w:t>
      </w:r>
      <w:r w:rsidR="009670F0">
        <w:rPr>
          <w:rFonts w:ascii="Times New Roman" w:hAnsi="Times New Roman" w:cs="Times New Roman"/>
          <w:sz w:val="24"/>
        </w:rPr>
        <w:t>se</w:t>
      </w:r>
      <w:r>
        <w:rPr>
          <w:rFonts w:ascii="Times New Roman" w:hAnsi="Times New Roman" w:cs="Times New Roman"/>
          <w:sz w:val="24"/>
        </w:rPr>
        <w:t xml:space="preserve"> considerations? </w:t>
      </w:r>
      <w:r w:rsidR="00EF6E78">
        <w:rPr>
          <w:rFonts w:ascii="Times New Roman" w:hAnsi="Times New Roman" w:cs="Times New Roman"/>
          <w:sz w:val="24"/>
        </w:rPr>
        <w:t>D</w:t>
      </w:r>
      <w:r>
        <w:rPr>
          <w:rFonts w:ascii="Times New Roman" w:hAnsi="Times New Roman" w:cs="Times New Roman"/>
          <w:sz w:val="24"/>
        </w:rPr>
        <w:t>o</w:t>
      </w:r>
      <w:r w:rsidR="000F74E8">
        <w:rPr>
          <w:rFonts w:ascii="Times New Roman" w:hAnsi="Times New Roman" w:cs="Times New Roman"/>
          <w:sz w:val="24"/>
        </w:rPr>
        <w:t>es</w:t>
      </w:r>
      <w:r>
        <w:rPr>
          <w:rFonts w:ascii="Times New Roman" w:hAnsi="Times New Roman" w:cs="Times New Roman"/>
          <w:sz w:val="24"/>
        </w:rPr>
        <w:t xml:space="preserve"> this vary according to respondents’ background, </w:t>
      </w:r>
      <w:r w:rsidR="009670F0">
        <w:rPr>
          <w:rFonts w:ascii="Times New Roman" w:hAnsi="Times New Roman" w:cs="Times New Roman"/>
          <w:sz w:val="24"/>
        </w:rPr>
        <w:t>experiences with the medical system, and/or their socio-cultural context?</w:t>
      </w:r>
      <w:r>
        <w:rPr>
          <w:rFonts w:ascii="Times New Roman" w:hAnsi="Times New Roman" w:cs="Times New Roman"/>
          <w:sz w:val="24"/>
        </w:rPr>
        <w:t xml:space="preserve"> </w:t>
      </w:r>
    </w:p>
    <w:p w:rsidR="00631E33" w:rsidRDefault="00631E33"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lastRenderedPageBreak/>
        <w:t xml:space="preserve">How do respondents understand the concept of misuse?  For those whose actions would be defined as misuse by the CDC, how do they make sense </w:t>
      </w:r>
      <w:r w:rsidR="00181E03">
        <w:rPr>
          <w:rFonts w:ascii="Times New Roman" w:hAnsi="Times New Roman" w:cs="Times New Roman"/>
          <w:sz w:val="24"/>
        </w:rPr>
        <w:t>of or rationalize their</w:t>
      </w:r>
      <w:r>
        <w:rPr>
          <w:rFonts w:ascii="Times New Roman" w:hAnsi="Times New Roman" w:cs="Times New Roman"/>
          <w:sz w:val="24"/>
        </w:rPr>
        <w:t xml:space="preserve"> actions?  </w:t>
      </w:r>
      <w:r w:rsidR="00181E03">
        <w:rPr>
          <w:rFonts w:ascii="Times New Roman" w:hAnsi="Times New Roman" w:cs="Times New Roman"/>
          <w:sz w:val="24"/>
        </w:rPr>
        <w:t>How do these personal explanations impact their response to questions about misuse?  How consistent are these patterns across differing groups of respondents?</w:t>
      </w:r>
    </w:p>
    <w:p w:rsidR="00181E03" w:rsidRDefault="00181E03"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 xml:space="preserve">How do respondents conceptualize the concept of opioid impairment?  Are there differences across </w:t>
      </w:r>
      <w:r w:rsidR="00C655A7">
        <w:rPr>
          <w:rFonts w:ascii="Times New Roman" w:hAnsi="Times New Roman" w:cs="Times New Roman"/>
          <w:sz w:val="24"/>
        </w:rPr>
        <w:t>respondent groups?  How do these conceptualizations impact responses to impairment</w:t>
      </w:r>
      <w:r w:rsidR="00016C34">
        <w:rPr>
          <w:rFonts w:ascii="Times New Roman" w:hAnsi="Times New Roman" w:cs="Times New Roman"/>
          <w:sz w:val="24"/>
        </w:rPr>
        <w:t xml:space="preserve"> questions</w:t>
      </w:r>
      <w:r w:rsidR="00C655A7">
        <w:rPr>
          <w:rFonts w:ascii="Times New Roman" w:hAnsi="Times New Roman" w:cs="Times New Roman"/>
          <w:sz w:val="24"/>
        </w:rPr>
        <w:t>?</w:t>
      </w:r>
    </w:p>
    <w:p w:rsidR="00C655A7" w:rsidRDefault="00C655A7"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Regarding the opioid addiction questions, are respondents able to reflexively examine their actions and accurately report back as would be intended by the CDC?</w:t>
      </w:r>
      <w:r w:rsidR="00016C34">
        <w:rPr>
          <w:rFonts w:ascii="Times New Roman" w:hAnsi="Times New Roman" w:cs="Times New Roman"/>
          <w:sz w:val="24"/>
        </w:rPr>
        <w:t xml:space="preserve">  What are the factors that lead to response error? Do these factors vary by question topic? By r</w:t>
      </w:r>
      <w:r w:rsidR="008B30B3">
        <w:rPr>
          <w:rFonts w:ascii="Times New Roman" w:hAnsi="Times New Roman" w:cs="Times New Roman"/>
          <w:sz w:val="24"/>
        </w:rPr>
        <w:t>espondent group?</w:t>
      </w:r>
    </w:p>
    <w:p w:rsidR="00181E03" w:rsidRDefault="00181E03"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In terms of</w:t>
      </w:r>
      <w:r w:rsidR="002F3E92">
        <w:rPr>
          <w:rFonts w:ascii="Times New Roman" w:hAnsi="Times New Roman" w:cs="Times New Roman"/>
          <w:sz w:val="24"/>
        </w:rPr>
        <w:t xml:space="preserve"> answering </w:t>
      </w:r>
      <w:r>
        <w:rPr>
          <w:rFonts w:ascii="Times New Roman" w:hAnsi="Times New Roman" w:cs="Times New Roman"/>
          <w:sz w:val="24"/>
        </w:rPr>
        <w:t>questions</w:t>
      </w:r>
      <w:r w:rsidR="002F3E92">
        <w:rPr>
          <w:rFonts w:ascii="Times New Roman" w:hAnsi="Times New Roman" w:cs="Times New Roman"/>
          <w:sz w:val="24"/>
        </w:rPr>
        <w:t xml:space="preserve"> about usage</w:t>
      </w:r>
      <w:r>
        <w:rPr>
          <w:rFonts w:ascii="Times New Roman" w:hAnsi="Times New Roman" w:cs="Times New Roman"/>
          <w:sz w:val="24"/>
        </w:rPr>
        <w:t xml:space="preserve">, are there any cognitive tasks that are over-burdensome to the extent that data quality is compromised?  If so, what are the characteristics of those questions?   </w:t>
      </w:r>
      <w:r w:rsidR="00C655A7">
        <w:rPr>
          <w:rFonts w:ascii="Times New Roman" w:hAnsi="Times New Roman" w:cs="Times New Roman"/>
          <w:sz w:val="24"/>
        </w:rPr>
        <w:t>Does this differ across respondents?</w:t>
      </w:r>
    </w:p>
    <w:p w:rsidR="00EF6E78" w:rsidRDefault="002D1681"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Should</w:t>
      </w:r>
      <w:r w:rsidR="00EF6E78">
        <w:rPr>
          <w:rFonts w:ascii="Times New Roman" w:hAnsi="Times New Roman" w:cs="Times New Roman"/>
          <w:sz w:val="24"/>
        </w:rPr>
        <w:t xml:space="preserve"> some types of opioid-related questions </w:t>
      </w:r>
      <w:r>
        <w:rPr>
          <w:rFonts w:ascii="Times New Roman" w:hAnsi="Times New Roman" w:cs="Times New Roman"/>
          <w:sz w:val="24"/>
        </w:rPr>
        <w:t xml:space="preserve">be </w:t>
      </w:r>
      <w:r w:rsidR="00C655A7">
        <w:rPr>
          <w:rFonts w:ascii="Times New Roman" w:hAnsi="Times New Roman" w:cs="Times New Roman"/>
          <w:sz w:val="24"/>
        </w:rPr>
        <w:t>deemed as</w:t>
      </w:r>
      <w:r w:rsidR="00EF6E78">
        <w:rPr>
          <w:rFonts w:ascii="Times New Roman" w:hAnsi="Times New Roman" w:cs="Times New Roman"/>
          <w:sz w:val="24"/>
        </w:rPr>
        <w:t xml:space="preserve"> </w:t>
      </w:r>
      <w:r w:rsidR="00C655A7">
        <w:rPr>
          <w:rFonts w:ascii="Times New Roman" w:hAnsi="Times New Roman" w:cs="Times New Roman"/>
          <w:sz w:val="24"/>
        </w:rPr>
        <w:t xml:space="preserve">too </w:t>
      </w:r>
      <w:r w:rsidR="00EF6E78">
        <w:rPr>
          <w:rFonts w:ascii="Times New Roman" w:hAnsi="Times New Roman" w:cs="Times New Roman"/>
          <w:sz w:val="24"/>
        </w:rPr>
        <w:t>sensitive</w:t>
      </w:r>
      <w:r w:rsidR="00C655A7">
        <w:rPr>
          <w:rFonts w:ascii="Times New Roman" w:hAnsi="Times New Roman" w:cs="Times New Roman"/>
          <w:sz w:val="24"/>
        </w:rPr>
        <w:t xml:space="preserve"> to ask on face-to-face, household surveys?  </w:t>
      </w:r>
      <w:r>
        <w:rPr>
          <w:rFonts w:ascii="Times New Roman" w:hAnsi="Times New Roman" w:cs="Times New Roman"/>
          <w:sz w:val="24"/>
        </w:rPr>
        <w:t>What are the characteristics of those questions?  Does this vary across respondents?</w:t>
      </w:r>
    </w:p>
    <w:p w:rsidR="002D1681" w:rsidRPr="00683B75" w:rsidRDefault="002D1681" w:rsidP="00826B7D">
      <w:pPr>
        <w:pStyle w:val="ListParagraph0"/>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1080"/>
        <w:rPr>
          <w:rFonts w:ascii="Times New Roman" w:hAnsi="Times New Roman" w:cs="Times New Roman"/>
          <w:sz w:val="24"/>
        </w:rPr>
      </w:pPr>
    </w:p>
    <w:p w:rsidR="009841E3" w:rsidRPr="000057DA" w:rsidRDefault="002B30E8" w:rsidP="005C5FC1">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szCs w:val="24"/>
        </w:rPr>
      </w:pPr>
      <w:r w:rsidRPr="000057DA">
        <w:rPr>
          <w:rFonts w:ascii="Times New Roman" w:hAnsi="Times New Roman" w:cs="Times New Roman"/>
          <w:i/>
          <w:sz w:val="24"/>
          <w:szCs w:val="24"/>
        </w:rPr>
        <w:t>Collaboration:</w:t>
      </w:r>
      <w:r w:rsidRPr="000057DA">
        <w:rPr>
          <w:rFonts w:ascii="Times New Roman" w:hAnsi="Times New Roman" w:cs="Times New Roman"/>
          <w:sz w:val="24"/>
          <w:szCs w:val="24"/>
        </w:rPr>
        <w:t xml:space="preserve">  </w:t>
      </w:r>
      <w:r w:rsidR="00831A09">
        <w:rPr>
          <w:rFonts w:ascii="Times New Roman" w:hAnsi="Times New Roman" w:cs="Times New Roman"/>
          <w:sz w:val="24"/>
          <w:szCs w:val="24"/>
        </w:rPr>
        <w:t xml:space="preserve">To develop the protocol for the English-language study, CCQDER staff met with </w:t>
      </w:r>
      <w:r w:rsidR="000A0CC1">
        <w:rPr>
          <w:rFonts w:ascii="Times New Roman" w:hAnsi="Times New Roman" w:cs="Times New Roman"/>
          <w:sz w:val="24"/>
          <w:szCs w:val="24"/>
        </w:rPr>
        <w:t>representatives</w:t>
      </w:r>
      <w:r w:rsidR="00B777CD">
        <w:rPr>
          <w:rFonts w:ascii="Times New Roman" w:hAnsi="Times New Roman" w:cs="Times New Roman"/>
          <w:sz w:val="24"/>
          <w:szCs w:val="24"/>
        </w:rPr>
        <w:t xml:space="preserve"> from the National Center for Injury Prevention and Control </w:t>
      </w:r>
      <w:r w:rsidR="00FB3E5F">
        <w:rPr>
          <w:rFonts w:ascii="Times New Roman" w:hAnsi="Times New Roman" w:cs="Times New Roman"/>
          <w:sz w:val="24"/>
          <w:szCs w:val="24"/>
        </w:rPr>
        <w:t xml:space="preserve">(NCIPC) </w:t>
      </w:r>
      <w:r w:rsidR="005C5FC1">
        <w:rPr>
          <w:rFonts w:ascii="Times New Roman" w:hAnsi="Times New Roman" w:cs="Times New Roman"/>
          <w:sz w:val="24"/>
          <w:szCs w:val="24"/>
        </w:rPr>
        <w:t xml:space="preserve">as well as SAMHSA representatives.  The package approved on May 3, 2018 more fully describes this collaboration.  In regards to the Spanish-language study, all collaborators support this development and agree on its significance.  SAMHSA, in turn, provided </w:t>
      </w:r>
      <w:r w:rsidR="009401F0">
        <w:rPr>
          <w:rFonts w:ascii="Times New Roman" w:hAnsi="Times New Roman" w:cs="Times New Roman"/>
          <w:sz w:val="24"/>
          <w:szCs w:val="24"/>
        </w:rPr>
        <w:t xml:space="preserve">the </w:t>
      </w:r>
      <w:r w:rsidR="005C5FC1">
        <w:rPr>
          <w:rFonts w:ascii="Times New Roman" w:hAnsi="Times New Roman" w:cs="Times New Roman"/>
          <w:sz w:val="24"/>
          <w:szCs w:val="24"/>
        </w:rPr>
        <w:t>Spanish translation of NISDUH questions</w:t>
      </w:r>
      <w:r w:rsidR="009401F0">
        <w:rPr>
          <w:rFonts w:ascii="Times New Roman" w:hAnsi="Times New Roman" w:cs="Times New Roman"/>
          <w:sz w:val="24"/>
          <w:szCs w:val="24"/>
        </w:rPr>
        <w:t>, specifically, those pertaining to use, misuse, disorder, and perceptions of risk</w:t>
      </w:r>
      <w:r w:rsidR="005C5FC1">
        <w:rPr>
          <w:rFonts w:ascii="Times New Roman" w:hAnsi="Times New Roman" w:cs="Times New Roman"/>
          <w:sz w:val="24"/>
          <w:szCs w:val="24"/>
        </w:rPr>
        <w:t>.</w:t>
      </w:r>
      <w:r w:rsidR="009401F0">
        <w:rPr>
          <w:rFonts w:ascii="Times New Roman" w:hAnsi="Times New Roman" w:cs="Times New Roman"/>
          <w:sz w:val="24"/>
          <w:szCs w:val="24"/>
        </w:rPr>
        <w:t xml:space="preserve">  NCIPC provided the Spanish translation of impairment questions which are not part of the NISDUH.</w:t>
      </w:r>
    </w:p>
    <w:p w:rsidR="00D706E7" w:rsidRDefault="00D706E7" w:rsidP="00826B7D">
      <w:pPr>
        <w:spacing w:after="0" w:line="240" w:lineRule="auto"/>
        <w:ind w:left="360" w:firstLine="360"/>
        <w:contextualSpacing/>
        <w:rPr>
          <w:rFonts w:ascii="Times New Roman" w:hAnsi="Times New Roman" w:cs="Times New Roman"/>
          <w:sz w:val="24"/>
          <w:szCs w:val="24"/>
          <w:highlight w:val="yellow"/>
        </w:rPr>
      </w:pPr>
    </w:p>
    <w:p w:rsidR="00D706E7" w:rsidRPr="005C5FC1" w:rsidRDefault="00B9378F" w:rsidP="00B9378F">
      <w:pPr>
        <w:tabs>
          <w:tab w:val="left" w:pos="360"/>
        </w:tabs>
        <w:spacing w:after="0" w:line="240" w:lineRule="auto"/>
        <w:ind w:left="360"/>
        <w:contextualSpacing/>
        <w:rPr>
          <w:rFonts w:ascii="Times New Roman" w:hAnsi="Times New Roman" w:cs="Times New Roman"/>
          <w:sz w:val="24"/>
          <w:szCs w:val="24"/>
        </w:rPr>
      </w:pPr>
      <w:r w:rsidRPr="00B9378F">
        <w:rPr>
          <w:rFonts w:ascii="Times New Roman" w:hAnsi="Times New Roman" w:cs="Times New Roman"/>
          <w:i/>
          <w:sz w:val="24"/>
          <w:szCs w:val="24"/>
        </w:rPr>
        <w:t>Study Protocol</w:t>
      </w:r>
      <w:r>
        <w:rPr>
          <w:rFonts w:ascii="Times New Roman" w:hAnsi="Times New Roman" w:cs="Times New Roman"/>
          <w:sz w:val="24"/>
          <w:szCs w:val="24"/>
        </w:rPr>
        <w:t xml:space="preserve">:  </w:t>
      </w:r>
      <w:r w:rsidR="00F40B19" w:rsidRPr="000057DA">
        <w:rPr>
          <w:rFonts w:ascii="Times New Roman" w:hAnsi="Times New Roman" w:cs="Times New Roman"/>
          <w:sz w:val="24"/>
          <w:szCs w:val="24"/>
        </w:rPr>
        <w:t xml:space="preserve">The </w:t>
      </w:r>
      <w:r w:rsidR="00BE481A" w:rsidRPr="005C5FC1">
        <w:rPr>
          <w:rFonts w:ascii="Times New Roman" w:hAnsi="Times New Roman" w:cs="Times New Roman"/>
          <w:sz w:val="24"/>
          <w:szCs w:val="24"/>
        </w:rPr>
        <w:t>Spanish language</w:t>
      </w:r>
      <w:r w:rsidR="00BE481A">
        <w:rPr>
          <w:rFonts w:ascii="Times New Roman" w:hAnsi="Times New Roman" w:cs="Times New Roman"/>
          <w:sz w:val="24"/>
          <w:szCs w:val="24"/>
        </w:rPr>
        <w:t xml:space="preserve"> </w:t>
      </w:r>
      <w:r w:rsidR="00F40B19" w:rsidRPr="000057DA">
        <w:rPr>
          <w:rFonts w:ascii="Times New Roman" w:hAnsi="Times New Roman" w:cs="Times New Roman"/>
          <w:sz w:val="24"/>
          <w:szCs w:val="24"/>
        </w:rPr>
        <w:t xml:space="preserve">opioid use, misuse, </w:t>
      </w:r>
      <w:r w:rsidR="009401F0">
        <w:rPr>
          <w:rFonts w:ascii="Times New Roman" w:hAnsi="Times New Roman" w:cs="Times New Roman"/>
          <w:sz w:val="24"/>
          <w:szCs w:val="24"/>
        </w:rPr>
        <w:t>impairment,</w:t>
      </w:r>
      <w:r w:rsidR="00F40B19" w:rsidRPr="000057DA">
        <w:rPr>
          <w:rFonts w:ascii="Times New Roman" w:hAnsi="Times New Roman" w:cs="Times New Roman"/>
          <w:sz w:val="24"/>
          <w:szCs w:val="24"/>
        </w:rPr>
        <w:t xml:space="preserve"> use disorder</w:t>
      </w:r>
      <w:r w:rsidR="009401F0">
        <w:rPr>
          <w:rFonts w:ascii="Times New Roman" w:hAnsi="Times New Roman" w:cs="Times New Roman"/>
          <w:sz w:val="24"/>
          <w:szCs w:val="24"/>
        </w:rPr>
        <w:t xml:space="preserve"> and perception of risk</w:t>
      </w:r>
      <w:r w:rsidR="00F40B19" w:rsidRPr="000057DA">
        <w:rPr>
          <w:rFonts w:ascii="Times New Roman" w:hAnsi="Times New Roman" w:cs="Times New Roman"/>
          <w:sz w:val="24"/>
          <w:szCs w:val="24"/>
        </w:rPr>
        <w:t xml:space="preserve"> questions </w:t>
      </w:r>
      <w:r w:rsidR="002B30E8" w:rsidRPr="000057DA">
        <w:rPr>
          <w:rFonts w:ascii="Times New Roman" w:hAnsi="Times New Roman" w:cs="Times New Roman"/>
          <w:sz w:val="24"/>
          <w:szCs w:val="24"/>
        </w:rPr>
        <w:t>to be examined are</w:t>
      </w:r>
      <w:r w:rsidR="00F40B19" w:rsidRPr="000057DA">
        <w:rPr>
          <w:rFonts w:ascii="Times New Roman" w:hAnsi="Times New Roman" w:cs="Times New Roman"/>
          <w:sz w:val="24"/>
          <w:szCs w:val="24"/>
        </w:rPr>
        <w:t xml:space="preserve"> included as Attachment 1.  The proposed questions for cognitive testing have appeared on the 2017 NSDUH survey; however these questions have not been formally evaluated according to OMB Statistical Policy Directive No.2: Standards and Guidelines for Cognitive Interviews. Additional questions on general health, and acces</w:t>
      </w:r>
      <w:r w:rsidR="000A0CC1">
        <w:rPr>
          <w:rFonts w:ascii="Times New Roman" w:hAnsi="Times New Roman" w:cs="Times New Roman"/>
          <w:sz w:val="24"/>
          <w:szCs w:val="24"/>
        </w:rPr>
        <w:t>s to care a</w:t>
      </w:r>
      <w:r w:rsidR="000A0CC1" w:rsidRPr="005C5FC1">
        <w:rPr>
          <w:rFonts w:ascii="Times New Roman" w:hAnsi="Times New Roman" w:cs="Times New Roman"/>
          <w:sz w:val="24"/>
          <w:szCs w:val="24"/>
        </w:rPr>
        <w:t xml:space="preserve">re used to frame </w:t>
      </w:r>
      <w:r w:rsidR="00F40B19" w:rsidRPr="005C5FC1">
        <w:rPr>
          <w:rFonts w:ascii="Times New Roman" w:hAnsi="Times New Roman" w:cs="Times New Roman"/>
          <w:sz w:val="24"/>
          <w:szCs w:val="24"/>
        </w:rPr>
        <w:t>respondents</w:t>
      </w:r>
      <w:r w:rsidR="000A0CC1" w:rsidRPr="005C5FC1">
        <w:rPr>
          <w:rFonts w:ascii="Times New Roman" w:hAnsi="Times New Roman" w:cs="Times New Roman"/>
          <w:sz w:val="24"/>
          <w:szCs w:val="24"/>
        </w:rPr>
        <w:t>’</w:t>
      </w:r>
      <w:r w:rsidR="00F40B19" w:rsidRPr="005C5FC1">
        <w:rPr>
          <w:rFonts w:ascii="Times New Roman" w:hAnsi="Times New Roman" w:cs="Times New Roman"/>
          <w:sz w:val="24"/>
          <w:szCs w:val="24"/>
        </w:rPr>
        <w:t xml:space="preserve"> answers to the opioid questions. The testing procedure conforms to the cognitive interviewing techniques that have been described in CCQDER’s generic clearance package (</w:t>
      </w:r>
      <w:r w:rsidR="00A35A83" w:rsidRPr="005C5FC1">
        <w:rPr>
          <w:rFonts w:ascii="Times New Roman" w:hAnsi="Times New Roman" w:cs="Times New Roman"/>
          <w:sz w:val="24"/>
          <w:szCs w:val="24"/>
        </w:rPr>
        <w:t xml:space="preserve">OMB </w:t>
      </w:r>
      <w:r w:rsidR="00F40B19" w:rsidRPr="005C5FC1">
        <w:rPr>
          <w:rFonts w:ascii="Times New Roman" w:hAnsi="Times New Roman" w:cs="Times New Roman"/>
          <w:sz w:val="24"/>
          <w:szCs w:val="24"/>
        </w:rPr>
        <w:t xml:space="preserve">No. 0920-0222, </w:t>
      </w:r>
      <w:r w:rsidR="00A35A83" w:rsidRPr="005C5FC1">
        <w:rPr>
          <w:rFonts w:ascii="Times New Roman" w:hAnsi="Times New Roman" w:cs="Times New Roman"/>
          <w:sz w:val="24"/>
          <w:szCs w:val="24"/>
        </w:rPr>
        <w:t>E</w:t>
      </w:r>
      <w:r w:rsidR="00F40B19" w:rsidRPr="005C5FC1">
        <w:rPr>
          <w:rFonts w:ascii="Times New Roman" w:hAnsi="Times New Roman" w:cs="Times New Roman"/>
          <w:sz w:val="24"/>
          <w:szCs w:val="24"/>
        </w:rPr>
        <w:t>xp.</w:t>
      </w:r>
      <w:r w:rsidR="00A35A83" w:rsidRPr="005C5FC1">
        <w:rPr>
          <w:rFonts w:ascii="Times New Roman" w:hAnsi="Times New Roman" w:cs="Times New Roman"/>
          <w:sz w:val="24"/>
          <w:szCs w:val="24"/>
        </w:rPr>
        <w:t xml:space="preserve"> Date</w:t>
      </w:r>
      <w:r w:rsidR="00F40B19" w:rsidRPr="005C5FC1">
        <w:rPr>
          <w:rFonts w:ascii="Times New Roman" w:hAnsi="Times New Roman" w:cs="Times New Roman"/>
          <w:sz w:val="24"/>
          <w:szCs w:val="24"/>
        </w:rPr>
        <w:t xml:space="preserve"> 07/31/2018).</w:t>
      </w:r>
    </w:p>
    <w:p w:rsidR="00D706E7" w:rsidRPr="005C5FC1" w:rsidRDefault="00D706E7" w:rsidP="00826B7D">
      <w:pPr>
        <w:tabs>
          <w:tab w:val="left" w:pos="360"/>
        </w:tabs>
        <w:spacing w:after="0" w:line="240" w:lineRule="auto"/>
        <w:ind w:left="360" w:firstLine="360"/>
        <w:contextualSpacing/>
        <w:rPr>
          <w:rFonts w:ascii="Times New Roman" w:hAnsi="Times New Roman" w:cs="Times New Roman"/>
          <w:sz w:val="24"/>
          <w:szCs w:val="24"/>
        </w:rPr>
      </w:pPr>
    </w:p>
    <w:p w:rsidR="00D706E7" w:rsidRPr="005C5FC1" w:rsidRDefault="00F40B19" w:rsidP="00B9378F">
      <w:pPr>
        <w:spacing w:after="0" w:line="240" w:lineRule="auto"/>
        <w:ind w:left="360"/>
        <w:contextualSpacing/>
        <w:rPr>
          <w:rFonts w:ascii="Times New Roman" w:hAnsi="Times New Roman" w:cs="Times New Roman"/>
          <w:sz w:val="24"/>
          <w:szCs w:val="24"/>
        </w:rPr>
      </w:pPr>
      <w:r w:rsidRPr="005C5FC1">
        <w:rPr>
          <w:rFonts w:ascii="Times New Roman" w:hAnsi="Times New Roman" w:cs="Times New Roman"/>
          <w:sz w:val="24"/>
          <w:szCs w:val="24"/>
        </w:rPr>
        <w:t xml:space="preserve">We propose to recruit </w:t>
      </w:r>
      <w:r w:rsidR="00C92E21" w:rsidRPr="005C5FC1">
        <w:rPr>
          <w:rFonts w:ascii="Times New Roman" w:hAnsi="Times New Roman" w:cs="Times New Roman"/>
          <w:sz w:val="24"/>
          <w:szCs w:val="24"/>
        </w:rPr>
        <w:t xml:space="preserve">up to </w:t>
      </w:r>
      <w:r w:rsidR="009401F0">
        <w:rPr>
          <w:rFonts w:ascii="Times New Roman" w:hAnsi="Times New Roman" w:cs="Times New Roman"/>
          <w:sz w:val="24"/>
          <w:szCs w:val="24"/>
        </w:rPr>
        <w:t>60</w:t>
      </w:r>
      <w:r w:rsidR="00BE481A" w:rsidRPr="005C5FC1">
        <w:rPr>
          <w:rFonts w:ascii="Times New Roman" w:hAnsi="Times New Roman" w:cs="Times New Roman"/>
          <w:sz w:val="24"/>
          <w:szCs w:val="24"/>
        </w:rPr>
        <w:t xml:space="preserve"> Spanish-speaking </w:t>
      </w:r>
      <w:r w:rsidR="00B9378F" w:rsidRPr="005C5FC1">
        <w:rPr>
          <w:rFonts w:ascii="Times New Roman" w:hAnsi="Times New Roman" w:cs="Times New Roman"/>
          <w:sz w:val="24"/>
          <w:szCs w:val="24"/>
        </w:rPr>
        <w:t>adults</w:t>
      </w:r>
      <w:r w:rsidR="00C92E21" w:rsidRPr="005C5FC1">
        <w:rPr>
          <w:rFonts w:ascii="Times New Roman" w:hAnsi="Times New Roman" w:cs="Times New Roman"/>
          <w:sz w:val="24"/>
          <w:szCs w:val="24"/>
        </w:rPr>
        <w:t xml:space="preserve"> (</w:t>
      </w:r>
      <w:r w:rsidRPr="005C5FC1">
        <w:rPr>
          <w:rFonts w:ascii="Times New Roman" w:hAnsi="Times New Roman" w:cs="Times New Roman"/>
          <w:sz w:val="24"/>
          <w:szCs w:val="24"/>
        </w:rPr>
        <w:t>aged 18 and over</w:t>
      </w:r>
      <w:r w:rsidR="00BE481A" w:rsidRPr="005C5FC1">
        <w:rPr>
          <w:rFonts w:ascii="Times New Roman" w:hAnsi="Times New Roman" w:cs="Times New Roman"/>
          <w:sz w:val="24"/>
          <w:szCs w:val="24"/>
        </w:rPr>
        <w:t>, preferably monolinguals</w:t>
      </w:r>
      <w:r w:rsidR="00C92E21" w:rsidRPr="005C5FC1">
        <w:rPr>
          <w:rFonts w:ascii="Times New Roman" w:hAnsi="Times New Roman" w:cs="Times New Roman"/>
          <w:sz w:val="24"/>
          <w:szCs w:val="24"/>
        </w:rPr>
        <w:t xml:space="preserve">) with a range of experiences </w:t>
      </w:r>
      <w:r w:rsidR="00025A71" w:rsidRPr="005C5FC1">
        <w:rPr>
          <w:rFonts w:ascii="Times New Roman" w:hAnsi="Times New Roman" w:cs="Times New Roman"/>
          <w:sz w:val="24"/>
          <w:szCs w:val="24"/>
        </w:rPr>
        <w:t xml:space="preserve">(in the past 30 days verses 12 months) </w:t>
      </w:r>
      <w:r w:rsidR="00C92E21" w:rsidRPr="005C5FC1">
        <w:rPr>
          <w:rFonts w:ascii="Times New Roman" w:hAnsi="Times New Roman" w:cs="Times New Roman"/>
          <w:sz w:val="24"/>
          <w:szCs w:val="24"/>
        </w:rPr>
        <w:t xml:space="preserve">with pain and opioid use.  </w:t>
      </w:r>
      <w:r w:rsidRPr="005C5FC1">
        <w:rPr>
          <w:rFonts w:ascii="Times New Roman" w:hAnsi="Times New Roman" w:cs="Times New Roman"/>
          <w:sz w:val="24"/>
          <w:szCs w:val="24"/>
        </w:rPr>
        <w:t>Within these constraints, we plan to recruit participants with some demographic variety</w:t>
      </w:r>
      <w:r w:rsidR="004F592A">
        <w:rPr>
          <w:rFonts w:ascii="Times New Roman" w:hAnsi="Times New Roman" w:cs="Times New Roman"/>
          <w:sz w:val="24"/>
          <w:szCs w:val="24"/>
        </w:rPr>
        <w:t xml:space="preserve"> in terms of country of origin, age, gender, and education.</w:t>
      </w:r>
    </w:p>
    <w:p w:rsidR="00F44DBB" w:rsidRPr="005C5FC1" w:rsidRDefault="00F44DBB" w:rsidP="00B9378F">
      <w:pPr>
        <w:spacing w:after="0" w:line="240" w:lineRule="auto"/>
        <w:ind w:left="360"/>
        <w:contextualSpacing/>
        <w:rPr>
          <w:rFonts w:ascii="Times New Roman" w:hAnsi="Times New Roman" w:cs="Times New Roman"/>
          <w:sz w:val="24"/>
          <w:szCs w:val="24"/>
        </w:rPr>
      </w:pPr>
    </w:p>
    <w:p w:rsidR="00607FFE" w:rsidRDefault="00F40B19" w:rsidP="00B9378F">
      <w:pPr>
        <w:tabs>
          <w:tab w:val="left" w:pos="360"/>
        </w:tabs>
        <w:spacing w:after="0" w:line="240" w:lineRule="auto"/>
        <w:ind w:left="360"/>
        <w:contextualSpacing/>
        <w:rPr>
          <w:rFonts w:ascii="Times New Roman" w:eastAsia="Calibri" w:hAnsi="Times New Roman" w:cs="Times New Roman"/>
          <w:sz w:val="24"/>
          <w:szCs w:val="24"/>
        </w:rPr>
      </w:pPr>
      <w:r w:rsidRPr="005C5FC1">
        <w:rPr>
          <w:rFonts w:ascii="Times New Roman" w:hAnsi="Times New Roman" w:cs="Times New Roman"/>
          <w:sz w:val="24"/>
          <w:szCs w:val="24"/>
        </w:rPr>
        <w:t xml:space="preserve">Recruitment will be carried out </w:t>
      </w:r>
      <w:r w:rsidR="00BE481A" w:rsidRPr="005C5FC1">
        <w:rPr>
          <w:rFonts w:ascii="Times New Roman" w:hAnsi="Times New Roman" w:cs="Times New Roman"/>
          <w:sz w:val="24"/>
          <w:szCs w:val="24"/>
        </w:rPr>
        <w:t xml:space="preserve">by Research Support Services (RSS) (a frequently used CCQDER contractor for conducting Spanish cognitive interviews) </w:t>
      </w:r>
      <w:r w:rsidRPr="005C5FC1">
        <w:rPr>
          <w:rFonts w:ascii="Times New Roman" w:hAnsi="Times New Roman" w:cs="Times New Roman"/>
          <w:sz w:val="24"/>
          <w:szCs w:val="24"/>
        </w:rPr>
        <w:t>through a combination of a newspaper advertisement</w:t>
      </w:r>
      <w:r w:rsidR="00C92E21" w:rsidRPr="005C5FC1">
        <w:rPr>
          <w:rFonts w:ascii="Times New Roman" w:hAnsi="Times New Roman" w:cs="Times New Roman"/>
          <w:sz w:val="24"/>
          <w:szCs w:val="24"/>
        </w:rPr>
        <w:t xml:space="preserve">s/flyers, </w:t>
      </w:r>
      <w:r w:rsidR="00BE481A" w:rsidRPr="005C5FC1">
        <w:rPr>
          <w:rFonts w:ascii="Times New Roman" w:hAnsi="Times New Roman" w:cs="Times New Roman"/>
          <w:sz w:val="24"/>
          <w:szCs w:val="24"/>
        </w:rPr>
        <w:t xml:space="preserve">and </w:t>
      </w:r>
      <w:r w:rsidR="00C92E21" w:rsidRPr="005C5FC1">
        <w:rPr>
          <w:rFonts w:ascii="Times New Roman" w:hAnsi="Times New Roman" w:cs="Times New Roman"/>
          <w:sz w:val="24"/>
          <w:szCs w:val="24"/>
        </w:rPr>
        <w:t xml:space="preserve">word-of-mouth.  </w:t>
      </w:r>
      <w:r w:rsidR="00D0041E" w:rsidRPr="005C5FC1">
        <w:rPr>
          <w:rFonts w:ascii="Times New Roman" w:eastAsia="Arial Unicode MS" w:hAnsi="Times New Roman" w:cs="Times New Roman"/>
          <w:color w:val="000000"/>
          <w:sz w:val="24"/>
          <w:szCs w:val="24"/>
        </w:rPr>
        <w:t xml:space="preserve">The newspaper advertisement/flyer </w:t>
      </w:r>
      <w:r w:rsidR="00D0041E" w:rsidRPr="005806E0">
        <w:rPr>
          <w:rFonts w:ascii="Times New Roman" w:eastAsia="Arial Unicode MS" w:hAnsi="Times New Roman" w:cs="Times New Roman"/>
          <w:color w:val="000000"/>
          <w:sz w:val="24"/>
          <w:szCs w:val="24"/>
        </w:rPr>
        <w:t xml:space="preserve">used to recruit respondents is shown in Attachment 2.  </w:t>
      </w:r>
      <w:r w:rsidRPr="005806E0">
        <w:rPr>
          <w:rFonts w:ascii="Times New Roman" w:hAnsi="Times New Roman" w:cs="Times New Roman"/>
          <w:sz w:val="24"/>
          <w:szCs w:val="24"/>
        </w:rPr>
        <w:t>The 5 minute screener used to determine eligibility of individuals responding to the newspaper advertisement/flyer</w:t>
      </w:r>
      <w:r w:rsidR="00F8527F" w:rsidRPr="005806E0">
        <w:rPr>
          <w:rFonts w:ascii="Times New Roman" w:hAnsi="Times New Roman" w:cs="Times New Roman"/>
          <w:sz w:val="24"/>
          <w:szCs w:val="24"/>
        </w:rPr>
        <w:t xml:space="preserve"> </w:t>
      </w:r>
      <w:r w:rsidR="00F44DBB" w:rsidRPr="005806E0">
        <w:rPr>
          <w:rFonts w:ascii="Times New Roman" w:hAnsi="Times New Roman" w:cs="Times New Roman"/>
          <w:sz w:val="24"/>
          <w:szCs w:val="24"/>
        </w:rPr>
        <w:t xml:space="preserve">is shown in Attachment 3.  </w:t>
      </w:r>
      <w:r w:rsidRPr="005806E0">
        <w:rPr>
          <w:rFonts w:ascii="Times New Roman" w:eastAsia="Calibri" w:hAnsi="Times New Roman" w:cs="Times New Roman"/>
          <w:sz w:val="24"/>
          <w:szCs w:val="24"/>
        </w:rPr>
        <w:t>Note that wording of the template ha</w:t>
      </w:r>
      <w:r w:rsidR="00294283" w:rsidRPr="005806E0">
        <w:rPr>
          <w:rFonts w:ascii="Times New Roman" w:eastAsia="Calibri" w:hAnsi="Times New Roman" w:cs="Times New Roman"/>
          <w:sz w:val="24"/>
          <w:szCs w:val="24"/>
        </w:rPr>
        <w:t>s</w:t>
      </w:r>
      <w:r w:rsidRPr="005806E0">
        <w:rPr>
          <w:rFonts w:ascii="Times New Roman" w:eastAsia="Calibri" w:hAnsi="Times New Roman" w:cs="Times New Roman"/>
          <w:sz w:val="24"/>
          <w:szCs w:val="24"/>
        </w:rPr>
        <w:t xml:space="preserve"> been approved and </w:t>
      </w:r>
      <w:r w:rsidR="00294283" w:rsidRPr="005806E0">
        <w:rPr>
          <w:rFonts w:ascii="Times New Roman" w:eastAsia="Calibri" w:hAnsi="Times New Roman" w:cs="Times New Roman"/>
          <w:sz w:val="24"/>
          <w:szCs w:val="24"/>
        </w:rPr>
        <w:t>is</w:t>
      </w:r>
      <w:r w:rsidRPr="005806E0">
        <w:rPr>
          <w:rFonts w:ascii="Times New Roman" w:eastAsia="Calibri" w:hAnsi="Times New Roman" w:cs="Times New Roman"/>
          <w:sz w:val="24"/>
          <w:szCs w:val="24"/>
        </w:rPr>
        <w:t xml:space="preserve"> contained within our umbrella package.  Only project specific information has been added to the document</w:t>
      </w:r>
      <w:r w:rsidR="00F8527F" w:rsidRPr="005806E0">
        <w:rPr>
          <w:rFonts w:ascii="Times New Roman" w:eastAsia="Calibri" w:hAnsi="Times New Roman" w:cs="Times New Roman"/>
          <w:sz w:val="24"/>
          <w:szCs w:val="24"/>
        </w:rPr>
        <w:t>.</w:t>
      </w:r>
      <w:r w:rsidRPr="005806E0">
        <w:rPr>
          <w:rFonts w:ascii="Times New Roman" w:eastAsia="Calibri" w:hAnsi="Times New Roman" w:cs="Times New Roman"/>
          <w:sz w:val="24"/>
          <w:szCs w:val="24"/>
        </w:rPr>
        <w:t xml:space="preserve">  It is anticipated that as many as </w:t>
      </w:r>
      <w:r w:rsidR="005806E0" w:rsidRPr="005806E0">
        <w:rPr>
          <w:rFonts w:ascii="Times New Roman" w:eastAsia="Calibri" w:hAnsi="Times New Roman" w:cs="Times New Roman"/>
          <w:sz w:val="24"/>
          <w:szCs w:val="24"/>
        </w:rPr>
        <w:t>96</w:t>
      </w:r>
      <w:r w:rsidRPr="005806E0">
        <w:rPr>
          <w:rFonts w:ascii="Times New Roman" w:eastAsia="Calibri" w:hAnsi="Times New Roman" w:cs="Times New Roman"/>
          <w:sz w:val="24"/>
          <w:szCs w:val="24"/>
        </w:rPr>
        <w:t xml:space="preserve"> individuals may need to be screened in order to recruit </w:t>
      </w:r>
      <w:r w:rsidR="00492292" w:rsidRPr="005806E0">
        <w:rPr>
          <w:rFonts w:ascii="Times New Roman" w:eastAsia="Calibri" w:hAnsi="Times New Roman" w:cs="Times New Roman"/>
          <w:sz w:val="24"/>
          <w:szCs w:val="24"/>
        </w:rPr>
        <w:t>6</w:t>
      </w:r>
      <w:r w:rsidR="00BE481A" w:rsidRPr="005806E0">
        <w:rPr>
          <w:rFonts w:ascii="Times New Roman" w:eastAsia="Calibri" w:hAnsi="Times New Roman" w:cs="Times New Roman"/>
          <w:sz w:val="24"/>
          <w:szCs w:val="24"/>
        </w:rPr>
        <w:t>0</w:t>
      </w:r>
      <w:r w:rsidRPr="005806E0">
        <w:rPr>
          <w:rFonts w:ascii="Times New Roman" w:eastAsia="Calibri" w:hAnsi="Times New Roman" w:cs="Times New Roman"/>
          <w:sz w:val="24"/>
          <w:szCs w:val="24"/>
        </w:rPr>
        <w:t xml:space="preserve"> participants.</w:t>
      </w:r>
      <w:r w:rsidR="00607FFE" w:rsidRPr="005806E0">
        <w:rPr>
          <w:rFonts w:ascii="Times New Roman" w:eastAsia="Calibri" w:hAnsi="Times New Roman" w:cs="Times New Roman"/>
          <w:sz w:val="24"/>
          <w:szCs w:val="24"/>
        </w:rPr>
        <w:t xml:space="preserve">  Interviews will be conducted in as many as three diverse locations in the United States, possibly Chicago, </w:t>
      </w:r>
      <w:r w:rsidR="006230BD" w:rsidRPr="005806E0">
        <w:rPr>
          <w:rFonts w:ascii="Times New Roman" w:eastAsia="Calibri" w:hAnsi="Times New Roman" w:cs="Times New Roman"/>
          <w:sz w:val="24"/>
          <w:szCs w:val="24"/>
        </w:rPr>
        <w:t>Massachusetts</w:t>
      </w:r>
      <w:r w:rsidR="00607FFE" w:rsidRPr="005806E0">
        <w:rPr>
          <w:rFonts w:ascii="Times New Roman" w:eastAsia="Calibri" w:hAnsi="Times New Roman" w:cs="Times New Roman"/>
          <w:sz w:val="24"/>
          <w:szCs w:val="24"/>
        </w:rPr>
        <w:t>, and Texas.</w:t>
      </w:r>
    </w:p>
    <w:p w:rsidR="00BE481A" w:rsidRPr="005C5FC1" w:rsidRDefault="00BE481A" w:rsidP="00B9378F">
      <w:pPr>
        <w:tabs>
          <w:tab w:val="left" w:pos="360"/>
        </w:tabs>
        <w:spacing w:after="0" w:line="240" w:lineRule="auto"/>
        <w:ind w:left="360"/>
        <w:contextualSpacing/>
        <w:rPr>
          <w:rFonts w:ascii="Times New Roman" w:eastAsia="Calibri" w:hAnsi="Times New Roman" w:cs="Times New Roman"/>
          <w:sz w:val="24"/>
          <w:szCs w:val="24"/>
        </w:rPr>
      </w:pPr>
    </w:p>
    <w:p w:rsidR="00D706E7" w:rsidRPr="005C5FC1" w:rsidRDefault="00F40B19" w:rsidP="00B9378F">
      <w:pPr>
        <w:spacing w:after="0" w:line="240" w:lineRule="auto"/>
        <w:ind w:left="360"/>
        <w:contextualSpacing/>
        <w:rPr>
          <w:rFonts w:ascii="Times New Roman" w:hAnsi="Times New Roman" w:cs="Times New Roman"/>
          <w:iCs/>
          <w:sz w:val="24"/>
          <w:szCs w:val="24"/>
        </w:rPr>
      </w:pPr>
      <w:r w:rsidRPr="005C5FC1">
        <w:rPr>
          <w:rFonts w:ascii="Times New Roman" w:hAnsi="Times New Roman" w:cs="Times New Roman"/>
          <w:sz w:val="24"/>
          <w:szCs w:val="24"/>
        </w:rPr>
        <w:t xml:space="preserve">Interviews averaging 60 minutes (including the completion of a Respondent Data Collection Sheet) will be conducted by </w:t>
      </w:r>
      <w:r w:rsidR="00BE481A" w:rsidRPr="005C5FC1">
        <w:rPr>
          <w:rFonts w:ascii="Times New Roman" w:hAnsi="Times New Roman" w:cs="Times New Roman"/>
          <w:sz w:val="24"/>
          <w:szCs w:val="24"/>
        </w:rPr>
        <w:t>RSS with primarily monolingual Spanish-speaking respondents</w:t>
      </w:r>
      <w:r w:rsidRPr="005C5FC1">
        <w:rPr>
          <w:rFonts w:ascii="Times New Roman" w:hAnsi="Times New Roman" w:cs="Times New Roman"/>
          <w:sz w:val="24"/>
          <w:szCs w:val="24"/>
        </w:rPr>
        <w:t>.</w:t>
      </w:r>
      <w:r w:rsidR="00BE481A" w:rsidRPr="005C5FC1">
        <w:rPr>
          <w:rFonts w:ascii="Times New Roman" w:hAnsi="Times New Roman" w:cs="Times New Roman"/>
          <w:sz w:val="24"/>
          <w:szCs w:val="24"/>
        </w:rPr>
        <w:t xml:space="preserve">  </w:t>
      </w:r>
      <w:r w:rsidRPr="005C5FC1">
        <w:rPr>
          <w:rFonts w:ascii="Times New Roman" w:hAnsi="Times New Roman" w:cs="Times New Roman"/>
          <w:sz w:val="24"/>
          <w:szCs w:val="24"/>
        </w:rPr>
        <w:t xml:space="preserve">  </w:t>
      </w:r>
      <w:r w:rsidR="00BE481A" w:rsidRPr="005C5FC1">
        <w:rPr>
          <w:rFonts w:ascii="Times New Roman" w:hAnsi="Times New Roman" w:cs="Times New Roman"/>
          <w:sz w:val="24"/>
          <w:szCs w:val="24"/>
        </w:rPr>
        <w:t>Interviews will be conducted in a private room of a community-based organization or at a mutually agreed upon location with an individual respondent and an interviewer.  Interviews will be audio recorded to allow researchers to ensure the quality of their interview notes.</w:t>
      </w:r>
      <w:r w:rsidRPr="005C5FC1">
        <w:rPr>
          <w:rFonts w:ascii="Times New Roman" w:hAnsi="Times New Roman" w:cs="Times New Roman"/>
          <w:sz w:val="24"/>
          <w:szCs w:val="24"/>
        </w:rPr>
        <w:t xml:space="preserve">  In the rare case that a </w:t>
      </w:r>
      <w:r w:rsidRPr="005C5FC1">
        <w:rPr>
          <w:rFonts w:ascii="Times New Roman" w:hAnsi="Times New Roman" w:cs="Times New Roman"/>
          <w:iCs/>
          <w:sz w:val="24"/>
          <w:szCs w:val="24"/>
        </w:rPr>
        <w:t>study participant initially agrees to a recording during the telephone screening, but changes their mind and checks “no” to allowing the interview to be recorded on the informed consent document, the interview will proceed without any recording.  In this case the interviewer will depend on their handwritten notes when conducting analysis.  In addition, individuals who select “yes” for allowing the interview recording on the informed consent form, but “no” for retaining the recording for future research (final text before signatures on informed consent form), will be allowed to participate in the study.</w:t>
      </w:r>
    </w:p>
    <w:p w:rsidR="00841CF4" w:rsidRPr="005C5FC1" w:rsidRDefault="00841CF4" w:rsidP="00B9378F">
      <w:pPr>
        <w:spacing w:after="0" w:line="240" w:lineRule="auto"/>
        <w:ind w:left="360"/>
        <w:contextualSpacing/>
        <w:rPr>
          <w:rFonts w:ascii="Times New Roman" w:hAnsi="Times New Roman" w:cs="Times New Roman"/>
          <w:iCs/>
          <w:sz w:val="24"/>
          <w:szCs w:val="24"/>
        </w:rPr>
      </w:pPr>
    </w:p>
    <w:p w:rsidR="00553BD8" w:rsidRPr="00553BD8" w:rsidRDefault="00553BD8" w:rsidP="00B9378F">
      <w:pPr>
        <w:spacing w:after="0" w:line="240" w:lineRule="auto"/>
        <w:ind w:left="360"/>
        <w:contextualSpacing/>
        <w:rPr>
          <w:rFonts w:ascii="Times New Roman" w:hAnsi="Times New Roman" w:cs="Times New Roman"/>
          <w:iCs/>
          <w:sz w:val="24"/>
          <w:szCs w:val="24"/>
        </w:rPr>
      </w:pPr>
      <w:r w:rsidRPr="005C5FC1">
        <w:rPr>
          <w:rFonts w:ascii="Times New Roman" w:hAnsi="Times New Roman" w:cs="Times New Roman"/>
          <w:sz w:val="24"/>
          <w:szCs w:val="24"/>
        </w:rPr>
        <w:t xml:space="preserve">RSS staff conducting the Spanish cognitive interviews will complete NCHS Confidentiality training at </w:t>
      </w:r>
      <w:hyperlink r:id="rId10" w:history="1">
        <w:r w:rsidRPr="005C5FC1">
          <w:rPr>
            <w:rStyle w:val="Hyperlink"/>
            <w:rFonts w:ascii="Times New Roman" w:hAnsi="Times New Roman" w:cs="Times New Roman"/>
            <w:sz w:val="24"/>
            <w:szCs w:val="24"/>
          </w:rPr>
          <w:t>https://www.cdc.gov/nchs/training/confidentiality/training/</w:t>
        </w:r>
      </w:hyperlink>
      <w:r w:rsidRPr="005C5FC1">
        <w:rPr>
          <w:rFonts w:ascii="Times New Roman" w:hAnsi="Times New Roman" w:cs="Times New Roman"/>
          <w:sz w:val="24"/>
          <w:szCs w:val="24"/>
        </w:rPr>
        <w:t xml:space="preserve"> and sign a Nondisclosure Affidavit (provided by NCHS).  </w:t>
      </w:r>
      <w:r w:rsidRPr="005C5FC1">
        <w:rPr>
          <w:rFonts w:ascii="Times New Roman" w:hAnsi="Times New Roman" w:cs="Times New Roman"/>
          <w:bCs/>
          <w:sz w:val="24"/>
          <w:szCs w:val="24"/>
        </w:rPr>
        <w:t>The contractor will send hardcopies of the NCHS Confidentiality Training certificates and original signed hardcopies of the Nondisclosure Affidavits to Karen Whitaker, Program Specialist, CCQDER.</w:t>
      </w:r>
    </w:p>
    <w:p w:rsidR="00F8527F" w:rsidRPr="00553BD8" w:rsidRDefault="00F8527F" w:rsidP="00553BD8">
      <w:pPr>
        <w:spacing w:after="0" w:line="240" w:lineRule="auto"/>
        <w:contextualSpacing/>
        <w:rPr>
          <w:rFonts w:ascii="Times New Roman" w:hAnsi="Times New Roman" w:cs="Times New Roman"/>
          <w:iCs/>
          <w:sz w:val="24"/>
          <w:szCs w:val="24"/>
        </w:rPr>
      </w:pPr>
    </w:p>
    <w:p w:rsidR="00D706E7" w:rsidRPr="00F8527F" w:rsidRDefault="00F40B19" w:rsidP="00B9378F">
      <w:pPr>
        <w:pStyle w:val="FormBodyText"/>
        <w:tabs>
          <w:tab w:val="clear" w:pos="9360"/>
          <w:tab w:val="left" w:pos="360"/>
        </w:tabs>
        <w:spacing w:before="0" w:after="0"/>
        <w:ind w:left="360"/>
        <w:contextualSpacing/>
        <w:rPr>
          <w:sz w:val="24"/>
          <w:szCs w:val="24"/>
        </w:rPr>
      </w:pPr>
      <w:r w:rsidRPr="00F8527F">
        <w:rPr>
          <w:sz w:val="24"/>
          <w:szCs w:val="24"/>
        </w:rPr>
        <w:t>After respondents have been briefed on the purpose of the study and the procedures that CCQDER routinely takes to protect human subjects, respondents will be asked to read and sign an Informed Consent (Attachment 4).  Only project specific information has been added to the document.  Respondents will also be asked to fill in their demographic characteristics on the Respondent Data Collection Sheet (Attachment 5).  This document is contained in our umbrella package. The burden for completion of this form is captured in the interview.</w:t>
      </w:r>
    </w:p>
    <w:p w:rsidR="00D706E7" w:rsidRDefault="00D706E7" w:rsidP="00826B7D">
      <w:pPr>
        <w:spacing w:after="0" w:line="240" w:lineRule="auto"/>
        <w:ind w:left="360" w:firstLine="360"/>
        <w:contextualSpacing/>
        <w:rPr>
          <w:rFonts w:ascii="Times New Roman" w:hAnsi="Times New Roman" w:cs="Times New Roman"/>
          <w:sz w:val="24"/>
        </w:rPr>
      </w:pPr>
    </w:p>
    <w:p w:rsidR="00D706E7" w:rsidRDefault="00F40B19" w:rsidP="00B9378F">
      <w:pPr>
        <w:spacing w:after="0" w:line="240" w:lineRule="auto"/>
        <w:ind w:left="360"/>
        <w:rPr>
          <w:rFonts w:ascii="Times New Roman" w:hAnsi="Times New Roman" w:cs="Times New Roman"/>
          <w:sz w:val="24"/>
        </w:rPr>
      </w:pPr>
      <w:r>
        <w:rPr>
          <w:rFonts w:ascii="Times New Roman" w:hAnsi="Times New Roman" w:cs="Times New Roman"/>
          <w:sz w:val="24"/>
        </w:rPr>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rsidR="00D706E7" w:rsidRDefault="00D706E7" w:rsidP="00CC3E12">
      <w:pPr>
        <w:tabs>
          <w:tab w:val="left" w:pos="360"/>
        </w:tabs>
        <w:spacing w:after="0" w:line="240" w:lineRule="auto"/>
        <w:ind w:left="360"/>
        <w:rPr>
          <w:rFonts w:ascii="Times New Roman" w:hAnsi="Times New Roman" w:cs="Times New Roman"/>
          <w:iCs/>
          <w:sz w:val="24"/>
          <w:szCs w:val="24"/>
        </w:rPr>
      </w:pPr>
    </w:p>
    <w:p w:rsidR="00D706E7" w:rsidRDefault="00F40B19" w:rsidP="00B9378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interviewer will then orient the respondent to the cognitive interview with the following introduction:</w:t>
      </w:r>
    </w:p>
    <w:p w:rsidR="00D706E7" w:rsidRDefault="00D706E7" w:rsidP="00CC3E12">
      <w:pPr>
        <w:spacing w:after="0" w:line="240" w:lineRule="auto"/>
        <w:ind w:left="360" w:firstLine="360"/>
        <w:rPr>
          <w:rFonts w:ascii="Times New Roman" w:hAnsi="Times New Roman" w:cs="Times New Roman"/>
          <w:sz w:val="24"/>
          <w:szCs w:val="24"/>
        </w:rPr>
      </w:pPr>
    </w:p>
    <w:p w:rsidR="00D706E7" w:rsidRDefault="00F40B19" w:rsidP="00CC3E12">
      <w:pPr>
        <w:pStyle w:val="BodyText"/>
        <w:tabs>
          <w:tab w:val="left" w:pos="360"/>
        </w:tabs>
        <w:ind w:left="360"/>
        <w:rPr>
          <w:i/>
          <w:iCs/>
          <w:sz w:val="24"/>
        </w:rPr>
      </w:pPr>
      <w:r w:rsidRPr="00F8527F">
        <w:rPr>
          <w:i/>
          <w:iCs/>
          <w:sz w:val="24"/>
        </w:rPr>
        <w:t xml:space="preserve">[fill staff name] may have told you that we will be working on some questions that will eventually be added to national surveys.  Before that happens, we like to test them out on a variety of people.  The questions we are testing today are </w:t>
      </w:r>
      <w:r w:rsidR="00F8527F" w:rsidRPr="00F8527F">
        <w:rPr>
          <w:i/>
          <w:iCs/>
          <w:sz w:val="24"/>
        </w:rPr>
        <w:t>about pain and opioid use</w:t>
      </w:r>
      <w:r w:rsidRPr="00F8527F">
        <w:rPr>
          <w:i/>
          <w:iCs/>
          <w:sz w:val="24"/>
        </w:rPr>
        <w:t>.  We are interested in your answers, but also in how you go about making them.  I may also ask you questions about the questions—whether they make sense, what you think about when you hear certain words, and so on.</w:t>
      </w:r>
    </w:p>
    <w:p w:rsidR="00D706E7" w:rsidRDefault="00D706E7" w:rsidP="00CC3E12">
      <w:pPr>
        <w:tabs>
          <w:tab w:val="left" w:pos="-1080"/>
          <w:tab w:val="left" w:pos="-360"/>
        </w:tabs>
        <w:spacing w:after="0" w:line="240" w:lineRule="auto"/>
        <w:ind w:left="360"/>
        <w:rPr>
          <w:rFonts w:ascii="Times New Roman" w:hAnsi="Times New Roman" w:cs="Times New Roman"/>
          <w:i/>
          <w:iCs/>
          <w:sz w:val="24"/>
          <w:szCs w:val="24"/>
        </w:rPr>
      </w:pPr>
    </w:p>
    <w:p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there are words you don’t understand,</w:t>
      </w:r>
    </w:p>
    <w:p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 xml:space="preserve">the question doesn’t make sense to you, </w:t>
      </w:r>
    </w:p>
    <w:p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you could interpret it more than one way,</w:t>
      </w:r>
    </w:p>
    <w:p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 xml:space="preserve">it seems out of order, </w:t>
      </w:r>
    </w:p>
    <w:p w:rsidR="00D706E7" w:rsidRDefault="00F40B19" w:rsidP="00294283">
      <w:pPr>
        <w:tabs>
          <w:tab w:val="left" w:pos="-1080"/>
          <w:tab w:val="left" w:pos="-360"/>
          <w:tab w:val="right" w:pos="9360"/>
        </w:tabs>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 xml:space="preserve">or if the answer you are looking for is not provided. </w:t>
      </w:r>
      <w:r w:rsidR="00294283">
        <w:rPr>
          <w:rFonts w:ascii="Times New Roman" w:hAnsi="Times New Roman" w:cs="Times New Roman"/>
          <w:i/>
          <w:iCs/>
          <w:sz w:val="24"/>
          <w:szCs w:val="24"/>
        </w:rPr>
        <w:tab/>
      </w:r>
    </w:p>
    <w:p w:rsidR="00D706E7" w:rsidRDefault="00D706E7" w:rsidP="00CC3E12">
      <w:pPr>
        <w:spacing w:after="0" w:line="240" w:lineRule="auto"/>
        <w:ind w:left="360"/>
        <w:rPr>
          <w:rFonts w:ascii="Times New Roman" w:hAnsi="Times New Roman" w:cs="Times New Roman"/>
          <w:i/>
          <w:iCs/>
          <w:sz w:val="24"/>
          <w:szCs w:val="24"/>
        </w:rPr>
      </w:pPr>
    </w:p>
    <w:p w:rsidR="00D706E7" w:rsidRDefault="00F40B19" w:rsidP="00CC3E12">
      <w:pPr>
        <w:spacing w:after="0" w:line="240" w:lineRule="auto"/>
        <w:ind w:left="360"/>
        <w:rPr>
          <w:rFonts w:ascii="Times New Roman" w:hAnsi="Times New Roman" w:cs="Times New Roman"/>
          <w:iCs/>
          <w:sz w:val="24"/>
          <w:szCs w:val="24"/>
        </w:rPr>
      </w:pPr>
      <w:r>
        <w:rPr>
          <w:rFonts w:ascii="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p>
    <w:p w:rsidR="00D706E7" w:rsidRDefault="00D706E7" w:rsidP="00CC3E12">
      <w:pPr>
        <w:spacing w:line="214" w:lineRule="auto"/>
        <w:rPr>
          <w:rFonts w:ascii="Times New Roman" w:hAnsi="Times New Roman" w:cs="Times New Roman"/>
          <w:iCs/>
          <w:sz w:val="24"/>
        </w:rPr>
      </w:pPr>
    </w:p>
    <w:p w:rsidR="00D706E7" w:rsidRDefault="00F40B19" w:rsidP="00B9378F">
      <w:pPr>
        <w:spacing w:after="0" w:line="240" w:lineRule="auto"/>
        <w:ind w:left="360"/>
        <w:rPr>
          <w:rFonts w:ascii="Times New Roman" w:hAnsi="Times New Roman" w:cs="Times New Roman"/>
          <w:sz w:val="24"/>
        </w:rPr>
      </w:pPr>
      <w:r w:rsidRPr="009B2244">
        <w:rPr>
          <w:rFonts w:ascii="Times New Roman" w:hAnsi="Times New Roman" w:cs="Times New Roman"/>
          <w:sz w:val="24"/>
        </w:rPr>
        <w:t xml:space="preserve">After the interview, respondents will be given the thank-you letter (document contained in umbrella package) signed by the Charles J. Rothwell, Director of NCHS (Attachment 6), a copy of the informed consent </w:t>
      </w:r>
      <w:r w:rsidR="00931F3C">
        <w:rPr>
          <w:rFonts w:ascii="Times New Roman" w:hAnsi="Times New Roman" w:cs="Times New Roman"/>
          <w:sz w:val="24"/>
        </w:rPr>
        <w:t>document, and $40.</w:t>
      </w:r>
      <w:r>
        <w:rPr>
          <w:rFonts w:ascii="Times New Roman" w:hAnsi="Times New Roman" w:cs="Times New Roman"/>
          <w:sz w:val="24"/>
        </w:rPr>
        <w:t xml:space="preserve">  </w:t>
      </w:r>
    </w:p>
    <w:p w:rsidR="00D706E7" w:rsidRDefault="00D706E7" w:rsidP="00CC3E12">
      <w:pPr>
        <w:spacing w:after="0" w:line="240" w:lineRule="auto"/>
        <w:ind w:left="360" w:firstLine="360"/>
        <w:rPr>
          <w:rFonts w:ascii="Times New Roman" w:hAnsi="Times New Roman" w:cs="Times New Roman"/>
          <w:sz w:val="24"/>
        </w:rPr>
      </w:pPr>
    </w:p>
    <w:p w:rsidR="00D706E7" w:rsidRDefault="00F40B19" w:rsidP="00B9378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D706E7" w:rsidRDefault="00D706E7" w:rsidP="00CC3E12">
      <w:pPr>
        <w:spacing w:after="0" w:line="240" w:lineRule="auto"/>
        <w:rPr>
          <w:rFonts w:ascii="Times New Roman" w:eastAsia="Times New Roman" w:hAnsi="Times New Roman" w:cs="Times New Roman"/>
          <w:sz w:val="24"/>
          <w:szCs w:val="24"/>
        </w:rPr>
      </w:pPr>
    </w:p>
    <w:p w:rsidR="00D706E7" w:rsidRDefault="00F40B19" w:rsidP="00B9378F">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5806E0">
        <w:rPr>
          <w:rFonts w:ascii="Times New Roman" w:eastAsia="Times New Roman" w:hAnsi="Times New Roman" w:cs="Times New Roman"/>
          <w:sz w:val="24"/>
          <w:szCs w:val="24"/>
        </w:rPr>
        <w:t xml:space="preserve">We propose giving participants $40 incentives, which is our standard incentive.  In total, for this project, the maximum respondent burden will be </w:t>
      </w:r>
      <w:r w:rsidR="005806E0" w:rsidRPr="005806E0">
        <w:rPr>
          <w:rFonts w:ascii="Times New Roman" w:eastAsia="Times New Roman" w:hAnsi="Times New Roman" w:cs="Times New Roman"/>
          <w:sz w:val="24"/>
          <w:szCs w:val="24"/>
        </w:rPr>
        <w:t>68</w:t>
      </w:r>
      <w:r w:rsidR="00983A95" w:rsidRPr="005806E0">
        <w:rPr>
          <w:rFonts w:ascii="Times New Roman" w:eastAsia="Times New Roman" w:hAnsi="Times New Roman" w:cs="Times New Roman"/>
          <w:sz w:val="24"/>
          <w:szCs w:val="24"/>
        </w:rPr>
        <w:t xml:space="preserve"> </w:t>
      </w:r>
      <w:r w:rsidRPr="005806E0">
        <w:rPr>
          <w:rFonts w:ascii="Times New Roman" w:eastAsia="Times New Roman" w:hAnsi="Times New Roman" w:cs="Times New Roman"/>
          <w:sz w:val="24"/>
          <w:szCs w:val="24"/>
        </w:rPr>
        <w:t>hours.  A burden table for this project is shown below:</w:t>
      </w:r>
    </w:p>
    <w:p w:rsidR="00D706E7" w:rsidRDefault="00F40B1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671"/>
        <w:gridCol w:w="1440"/>
        <w:gridCol w:w="1749"/>
        <w:gridCol w:w="1260"/>
      </w:tblGrid>
      <w:tr w:rsidR="00D706E7" w:rsidTr="0081473B">
        <w:trPr>
          <w:tblHeader/>
        </w:trPr>
        <w:tc>
          <w:tcPr>
            <w:tcW w:w="2610" w:type="dxa"/>
            <w:tcBorders>
              <w:top w:val="single" w:sz="7" w:space="0" w:color="000000"/>
              <w:left w:val="single" w:sz="7" w:space="0" w:color="000000"/>
              <w:bottom w:val="single" w:sz="7" w:space="0" w:color="000000"/>
              <w:right w:val="single" w:sz="7" w:space="0" w:color="000000"/>
            </w:tcBorders>
          </w:tcPr>
          <w:p w:rsidR="00D706E7" w:rsidRDefault="00D706E7">
            <w:pPr>
              <w:widowControl w:val="0"/>
              <w:autoSpaceDE w:val="0"/>
              <w:autoSpaceDN w:val="0"/>
              <w:adjustRightInd w:val="0"/>
              <w:spacing w:after="0" w:line="240" w:lineRule="auto"/>
              <w:rPr>
                <w:rFonts w:ascii="Times New Roman" w:eastAsia="Times New Roman" w:hAnsi="Times New Roman" w:cs="Times New Roman"/>
                <w:sz w:val="24"/>
                <w:szCs w:val="24"/>
              </w:rPr>
            </w:pPr>
          </w:p>
          <w:p w:rsidR="00D706E7" w:rsidRDefault="00F40B19">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Form Name</w:t>
            </w:r>
          </w:p>
        </w:tc>
        <w:tc>
          <w:tcPr>
            <w:tcW w:w="1671" w:type="dxa"/>
            <w:tcBorders>
              <w:top w:val="single" w:sz="7" w:space="0" w:color="000000"/>
              <w:left w:val="single" w:sz="7" w:space="0" w:color="000000"/>
              <w:bottom w:val="single" w:sz="7" w:space="0" w:color="000000"/>
              <w:right w:val="single" w:sz="7" w:space="0" w:color="000000"/>
            </w:tcBorders>
          </w:tcPr>
          <w:p w:rsidR="00D706E7" w:rsidRDefault="00D706E7" w:rsidP="00D55142">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D706E7" w:rsidRDefault="00F40B19" w:rsidP="008147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w:t>
            </w:r>
          </w:p>
          <w:p w:rsidR="00D706E7" w:rsidRDefault="00347A35" w:rsidP="008147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Respondents</w:t>
            </w:r>
          </w:p>
        </w:tc>
        <w:tc>
          <w:tcPr>
            <w:tcW w:w="1440" w:type="dxa"/>
            <w:tcBorders>
              <w:top w:val="single" w:sz="7" w:space="0" w:color="000000"/>
              <w:left w:val="single" w:sz="7" w:space="0" w:color="000000"/>
              <w:bottom w:val="single" w:sz="7" w:space="0" w:color="000000"/>
              <w:right w:val="single" w:sz="7" w:space="0" w:color="000000"/>
            </w:tcBorders>
          </w:tcPr>
          <w:p w:rsidR="00D706E7" w:rsidRDefault="00D706E7" w:rsidP="00D55142">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D706E7" w:rsidRDefault="00F40B19" w:rsidP="0081473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w:t>
            </w:r>
          </w:p>
          <w:p w:rsidR="00D706E7" w:rsidRDefault="00F40B19" w:rsidP="008147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Responses/</w:t>
            </w:r>
          </w:p>
          <w:p w:rsidR="00D706E7" w:rsidRDefault="00F40B19" w:rsidP="008147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Participant</w:t>
            </w:r>
          </w:p>
        </w:tc>
        <w:tc>
          <w:tcPr>
            <w:tcW w:w="1749" w:type="dxa"/>
            <w:tcBorders>
              <w:top w:val="single" w:sz="7" w:space="0" w:color="000000"/>
              <w:left w:val="single" w:sz="7" w:space="0" w:color="000000"/>
              <w:bottom w:val="single" w:sz="7" w:space="0" w:color="000000"/>
              <w:right w:val="single" w:sz="7" w:space="0" w:color="000000"/>
            </w:tcBorders>
          </w:tcPr>
          <w:p w:rsidR="00D706E7" w:rsidRDefault="00F40B19" w:rsidP="008147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Average </w:t>
            </w:r>
            <w:r w:rsidR="00D55142">
              <w:rPr>
                <w:rFonts w:ascii="Times New Roman" w:eastAsia="Times New Roman" w:hAnsi="Times New Roman" w:cs="Times New Roman"/>
                <w:b/>
                <w:bCs/>
                <w:sz w:val="24"/>
                <w:szCs w:val="24"/>
              </w:rPr>
              <w:t>Burden</w:t>
            </w:r>
          </w:p>
          <w:p w:rsidR="00D706E7" w:rsidRDefault="00F40B19" w:rsidP="008147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 response</w:t>
            </w:r>
            <w:r w:rsidR="00D55142">
              <w:rPr>
                <w:rFonts w:ascii="Times New Roman" w:eastAsia="Times New Roman" w:hAnsi="Times New Roman" w:cs="Times New Roman"/>
                <w:b/>
                <w:bCs/>
                <w:sz w:val="24"/>
                <w:szCs w:val="24"/>
              </w:rPr>
              <w:t xml:space="preserve"> (in hours)</w:t>
            </w:r>
          </w:p>
        </w:tc>
        <w:tc>
          <w:tcPr>
            <w:tcW w:w="1260" w:type="dxa"/>
            <w:tcBorders>
              <w:top w:val="single" w:sz="7" w:space="0" w:color="000000"/>
              <w:left w:val="single" w:sz="7" w:space="0" w:color="000000"/>
              <w:bottom w:val="single" w:sz="7" w:space="0" w:color="000000"/>
              <w:right w:val="single" w:sz="7" w:space="0" w:color="000000"/>
            </w:tcBorders>
          </w:tcPr>
          <w:p w:rsidR="00D706E7" w:rsidRDefault="00D706E7" w:rsidP="00D55142">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D706E7" w:rsidRDefault="00D55142" w:rsidP="008147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Total </w:t>
            </w:r>
            <w:r w:rsidR="00F40B19">
              <w:rPr>
                <w:rFonts w:ascii="Times New Roman" w:eastAsia="Times New Roman" w:hAnsi="Times New Roman" w:cs="Times New Roman"/>
                <w:b/>
                <w:bCs/>
                <w:sz w:val="24"/>
                <w:szCs w:val="24"/>
              </w:rPr>
              <w:t>Burden</w:t>
            </w:r>
          </w:p>
          <w:p w:rsidR="00D706E7" w:rsidRDefault="00D55142" w:rsidP="008147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Hours</w:t>
            </w:r>
          </w:p>
        </w:tc>
      </w:tr>
      <w:tr w:rsidR="00983A95" w:rsidRPr="00CC3E12" w:rsidTr="0081473B">
        <w:tc>
          <w:tcPr>
            <w:tcW w:w="2610" w:type="dxa"/>
            <w:tcBorders>
              <w:top w:val="single" w:sz="7" w:space="0" w:color="000000"/>
              <w:left w:val="single" w:sz="7" w:space="0" w:color="000000"/>
              <w:bottom w:val="single" w:sz="7" w:space="0" w:color="000000"/>
              <w:right w:val="single" w:sz="7" w:space="0" w:color="000000"/>
            </w:tcBorders>
          </w:tcPr>
          <w:p w:rsidR="00983A95" w:rsidRDefault="00983A95" w:rsidP="00983A95">
            <w:pPr>
              <w:widowControl w:val="0"/>
              <w:autoSpaceDE w:val="0"/>
              <w:autoSpaceDN w:val="0"/>
              <w:adjustRightInd w:val="0"/>
              <w:spacing w:after="0" w:line="120" w:lineRule="exact"/>
              <w:rPr>
                <w:rFonts w:ascii="Times New Roman" w:eastAsia="Times New Roman" w:hAnsi="Times New Roman" w:cs="Times New Roman"/>
                <w:b/>
                <w:bCs/>
                <w:sz w:val="24"/>
                <w:szCs w:val="24"/>
              </w:rPr>
            </w:pPr>
          </w:p>
          <w:p w:rsidR="00983A95" w:rsidRPr="00CC3E12" w:rsidRDefault="00983A95" w:rsidP="00983A95">
            <w:pPr>
              <w:autoSpaceDE w:val="0"/>
              <w:autoSpaceDN w:val="0"/>
              <w:adjustRightInd w:val="0"/>
              <w:spacing w:after="58" w:line="240" w:lineRule="auto"/>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Screener</w:t>
            </w:r>
            <w:r>
              <w:rPr>
                <w:rFonts w:ascii="Times New Roman" w:eastAsia="Times New Roman" w:hAnsi="Times New Roman" w:cs="Times New Roman"/>
                <w:sz w:val="24"/>
                <w:szCs w:val="24"/>
              </w:rPr>
              <w:t xml:space="preserve"> (recruited from newspaper or database)</w:t>
            </w:r>
          </w:p>
        </w:tc>
        <w:tc>
          <w:tcPr>
            <w:tcW w:w="1671" w:type="dxa"/>
            <w:tcBorders>
              <w:top w:val="single" w:sz="7" w:space="0" w:color="000000"/>
              <w:left w:val="single" w:sz="7" w:space="0" w:color="000000"/>
              <w:bottom w:val="single" w:sz="7" w:space="0" w:color="000000"/>
              <w:right w:val="single" w:sz="7" w:space="0" w:color="000000"/>
            </w:tcBorders>
          </w:tcPr>
          <w:p w:rsidR="00983A95" w:rsidRPr="004E74A7" w:rsidRDefault="00983A95" w:rsidP="00983A95">
            <w:pPr>
              <w:widowControl w:val="0"/>
              <w:autoSpaceDE w:val="0"/>
              <w:autoSpaceDN w:val="0"/>
              <w:adjustRightInd w:val="0"/>
              <w:spacing w:after="0" w:line="240" w:lineRule="auto"/>
              <w:rPr>
                <w:rFonts w:ascii="Times New Roman" w:eastAsia="Times New Roman" w:hAnsi="Times New Roman" w:cs="Times New Roman"/>
                <w:sz w:val="24"/>
                <w:szCs w:val="24"/>
              </w:rPr>
            </w:pPr>
          </w:p>
          <w:p w:rsidR="00983A95" w:rsidRPr="00CC3E12" w:rsidRDefault="005806E0" w:rsidP="005806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440" w:type="dxa"/>
            <w:tcBorders>
              <w:top w:val="single" w:sz="7" w:space="0" w:color="000000"/>
              <w:left w:val="single" w:sz="7" w:space="0" w:color="000000"/>
              <w:bottom w:val="single" w:sz="7" w:space="0" w:color="000000"/>
              <w:right w:val="single" w:sz="7" w:space="0" w:color="000000"/>
            </w:tcBorders>
          </w:tcPr>
          <w:p w:rsidR="00983A95" w:rsidRPr="004E74A7" w:rsidRDefault="00983A95" w:rsidP="00983A95">
            <w:pPr>
              <w:widowControl w:val="0"/>
              <w:autoSpaceDE w:val="0"/>
              <w:autoSpaceDN w:val="0"/>
              <w:adjustRightInd w:val="0"/>
              <w:spacing w:after="0" w:line="240" w:lineRule="auto"/>
              <w:rPr>
                <w:rFonts w:ascii="Times New Roman" w:eastAsia="Times New Roman" w:hAnsi="Times New Roman" w:cs="Times New Roman"/>
                <w:sz w:val="24"/>
                <w:szCs w:val="24"/>
              </w:rPr>
            </w:pPr>
          </w:p>
          <w:p w:rsidR="00983A95" w:rsidRPr="00CC3E12" w:rsidRDefault="00983A95" w:rsidP="00983A9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1</w:t>
            </w:r>
          </w:p>
        </w:tc>
        <w:tc>
          <w:tcPr>
            <w:tcW w:w="1749" w:type="dxa"/>
            <w:tcBorders>
              <w:top w:val="single" w:sz="7" w:space="0" w:color="000000"/>
              <w:left w:val="single" w:sz="7" w:space="0" w:color="000000"/>
              <w:bottom w:val="single" w:sz="7" w:space="0" w:color="000000"/>
              <w:right w:val="single" w:sz="7" w:space="0" w:color="000000"/>
            </w:tcBorders>
          </w:tcPr>
          <w:p w:rsidR="00983A95" w:rsidRPr="004E74A7" w:rsidRDefault="00983A95" w:rsidP="00983A95">
            <w:pPr>
              <w:widowControl w:val="0"/>
              <w:autoSpaceDE w:val="0"/>
              <w:autoSpaceDN w:val="0"/>
              <w:adjustRightInd w:val="0"/>
              <w:spacing w:after="0" w:line="240" w:lineRule="auto"/>
              <w:rPr>
                <w:rFonts w:ascii="Times New Roman" w:eastAsia="Times New Roman" w:hAnsi="Times New Roman" w:cs="Times New Roman"/>
                <w:sz w:val="24"/>
                <w:szCs w:val="24"/>
              </w:rPr>
            </w:pPr>
          </w:p>
          <w:p w:rsidR="00983A95" w:rsidRPr="00CC3E12" w:rsidRDefault="00983A95" w:rsidP="00983A9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rsidR="00983A95" w:rsidRPr="004E74A7" w:rsidRDefault="00983A95" w:rsidP="00983A95">
            <w:pPr>
              <w:widowControl w:val="0"/>
              <w:autoSpaceDE w:val="0"/>
              <w:autoSpaceDN w:val="0"/>
              <w:adjustRightInd w:val="0"/>
              <w:spacing w:after="0" w:line="240" w:lineRule="auto"/>
              <w:rPr>
                <w:rFonts w:ascii="Times New Roman" w:eastAsia="Times New Roman" w:hAnsi="Times New Roman" w:cs="Times New Roman"/>
                <w:sz w:val="24"/>
                <w:szCs w:val="24"/>
              </w:rPr>
            </w:pPr>
          </w:p>
          <w:p w:rsidR="00983A95" w:rsidRPr="00CC3E12" w:rsidRDefault="005806E0" w:rsidP="005806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83A95" w:rsidRPr="00CC3E12" w:rsidTr="0081473B">
        <w:tc>
          <w:tcPr>
            <w:tcW w:w="2610" w:type="dxa"/>
            <w:tcBorders>
              <w:top w:val="single" w:sz="7" w:space="0" w:color="000000"/>
              <w:left w:val="single" w:sz="7" w:space="0" w:color="000000"/>
              <w:bottom w:val="single" w:sz="7" w:space="0" w:color="000000"/>
              <w:right w:val="single" w:sz="7" w:space="0" w:color="000000"/>
            </w:tcBorders>
          </w:tcPr>
          <w:p w:rsidR="00983A95" w:rsidRPr="00CC3E12" w:rsidRDefault="00983A95" w:rsidP="00983A95">
            <w:pPr>
              <w:widowControl w:val="0"/>
              <w:autoSpaceDE w:val="0"/>
              <w:autoSpaceDN w:val="0"/>
              <w:adjustRightInd w:val="0"/>
              <w:spacing w:after="0" w:line="120" w:lineRule="exact"/>
              <w:rPr>
                <w:rFonts w:ascii="Times New Roman" w:eastAsia="Times New Roman" w:hAnsi="Times New Roman" w:cs="Times New Roman"/>
                <w:sz w:val="24"/>
                <w:szCs w:val="24"/>
              </w:rPr>
            </w:pPr>
          </w:p>
          <w:p w:rsidR="00983A95" w:rsidRPr="00CC3E12" w:rsidRDefault="00983A95" w:rsidP="00983A95">
            <w:pPr>
              <w:autoSpaceDE w:val="0"/>
              <w:autoSpaceDN w:val="0"/>
              <w:adjustRightInd w:val="0"/>
              <w:spacing w:after="58" w:line="240" w:lineRule="auto"/>
              <w:ind w:left="360" w:hanging="360"/>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 xml:space="preserve">Questionnaire </w:t>
            </w:r>
          </w:p>
        </w:tc>
        <w:tc>
          <w:tcPr>
            <w:tcW w:w="1671" w:type="dxa"/>
            <w:tcBorders>
              <w:top w:val="single" w:sz="7" w:space="0" w:color="000000"/>
              <w:left w:val="single" w:sz="7" w:space="0" w:color="000000"/>
              <w:bottom w:val="single" w:sz="7" w:space="0" w:color="000000"/>
              <w:right w:val="single" w:sz="7" w:space="0" w:color="000000"/>
            </w:tcBorders>
          </w:tcPr>
          <w:p w:rsidR="00983A95" w:rsidRPr="00CC3E12" w:rsidRDefault="00492292" w:rsidP="004922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83A95">
              <w:rPr>
                <w:rFonts w:ascii="Times New Roman" w:eastAsia="Times New Roman" w:hAnsi="Times New Roman" w:cs="Times New Roman"/>
                <w:sz w:val="24"/>
                <w:szCs w:val="24"/>
              </w:rPr>
              <w:t>0</w:t>
            </w:r>
          </w:p>
        </w:tc>
        <w:tc>
          <w:tcPr>
            <w:tcW w:w="1440" w:type="dxa"/>
            <w:tcBorders>
              <w:top w:val="single" w:sz="7" w:space="0" w:color="000000"/>
              <w:left w:val="single" w:sz="7" w:space="0" w:color="000000"/>
              <w:bottom w:val="single" w:sz="7" w:space="0" w:color="000000"/>
              <w:right w:val="single" w:sz="7" w:space="0" w:color="000000"/>
            </w:tcBorders>
          </w:tcPr>
          <w:p w:rsidR="00983A95" w:rsidRPr="00CC3E12" w:rsidRDefault="00983A95" w:rsidP="00983A9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1</w:t>
            </w:r>
          </w:p>
        </w:tc>
        <w:tc>
          <w:tcPr>
            <w:tcW w:w="1749" w:type="dxa"/>
            <w:tcBorders>
              <w:top w:val="single" w:sz="7" w:space="0" w:color="000000"/>
              <w:left w:val="single" w:sz="7" w:space="0" w:color="000000"/>
              <w:bottom w:val="single" w:sz="7" w:space="0" w:color="000000"/>
              <w:right w:val="single" w:sz="7" w:space="0" w:color="000000"/>
            </w:tcBorders>
          </w:tcPr>
          <w:p w:rsidR="00983A95" w:rsidRPr="00CC3E12" w:rsidRDefault="00D55142" w:rsidP="00983A9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tcPr>
          <w:p w:rsidR="00983A95" w:rsidRPr="00CC3E12" w:rsidRDefault="00492292" w:rsidP="004922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83A95">
              <w:rPr>
                <w:rFonts w:ascii="Times New Roman" w:eastAsia="Times New Roman" w:hAnsi="Times New Roman" w:cs="Times New Roman"/>
                <w:sz w:val="24"/>
                <w:szCs w:val="24"/>
              </w:rPr>
              <w:t>0</w:t>
            </w:r>
          </w:p>
        </w:tc>
      </w:tr>
      <w:tr w:rsidR="00D55142" w:rsidRPr="00CC3E12" w:rsidTr="00D55142">
        <w:tc>
          <w:tcPr>
            <w:tcW w:w="2610" w:type="dxa"/>
            <w:tcBorders>
              <w:top w:val="single" w:sz="7" w:space="0" w:color="000000"/>
              <w:left w:val="single" w:sz="7" w:space="0" w:color="000000"/>
              <w:bottom w:val="single" w:sz="7" w:space="0" w:color="000000"/>
              <w:right w:val="single" w:sz="7" w:space="0" w:color="000000"/>
            </w:tcBorders>
          </w:tcPr>
          <w:p w:rsidR="00D55142" w:rsidRPr="00CC3E12" w:rsidRDefault="00D55142" w:rsidP="0081473B">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6120" w:type="dxa"/>
            <w:gridSpan w:val="4"/>
            <w:tcBorders>
              <w:top w:val="single" w:sz="7" w:space="0" w:color="000000"/>
              <w:left w:val="single" w:sz="7" w:space="0" w:color="000000"/>
              <w:bottom w:val="single" w:sz="7" w:space="0" w:color="000000"/>
              <w:right w:val="single" w:sz="7" w:space="0" w:color="000000"/>
            </w:tcBorders>
          </w:tcPr>
          <w:p w:rsidR="00D55142" w:rsidRDefault="00D55142" w:rsidP="004922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bl>
    <w:p w:rsidR="00D706E7" w:rsidRPr="00CC3E12" w:rsidRDefault="00D706E7">
      <w:pPr>
        <w:widowControl w:val="0"/>
        <w:autoSpaceDE w:val="0"/>
        <w:autoSpaceDN w:val="0"/>
        <w:adjustRightInd w:val="0"/>
        <w:spacing w:after="0" w:line="240" w:lineRule="auto"/>
        <w:rPr>
          <w:rFonts w:ascii="Times New Roman" w:eastAsia="Times New Roman" w:hAnsi="Times New Roman" w:cs="Times New Roman"/>
          <w:sz w:val="24"/>
          <w:szCs w:val="24"/>
        </w:rPr>
      </w:pPr>
    </w:p>
    <w:p w:rsidR="005806E0" w:rsidRPr="00C80044" w:rsidRDefault="005806E0" w:rsidP="005806E0">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rsidR="00D706E7" w:rsidRPr="00CC3E12" w:rsidRDefault="00D706E7">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rsidR="00D706E7" w:rsidRDefault="00F40B19">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Attachments (</w:t>
      </w:r>
      <w:r w:rsidR="00B41FE9">
        <w:rPr>
          <w:rFonts w:ascii="Times New Roman" w:eastAsia="Times New Roman" w:hAnsi="Times New Roman" w:cs="Times New Roman"/>
          <w:sz w:val="24"/>
          <w:szCs w:val="24"/>
        </w:rPr>
        <w:t>7</w:t>
      </w:r>
      <w:r w:rsidRPr="00CC3E12">
        <w:rPr>
          <w:rFonts w:ascii="Times New Roman" w:eastAsia="Times New Roman" w:hAnsi="Times New Roman" w:cs="Times New Roman"/>
          <w:sz w:val="24"/>
          <w:szCs w:val="24"/>
        </w:rPr>
        <w:t>)</w:t>
      </w:r>
    </w:p>
    <w:p w:rsidR="00D706E7" w:rsidRDefault="00F40B19">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cc:</w:t>
      </w:r>
    </w:p>
    <w:p w:rsidR="00D706E7" w:rsidRDefault="00F40B19">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 Buie</w:t>
      </w:r>
    </w:p>
    <w:p w:rsidR="00D706E7" w:rsidRDefault="0011729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 Zirger</w:t>
      </w:r>
    </w:p>
    <w:bookmarkEnd w:id="1"/>
    <w:bookmarkEnd w:id="2"/>
    <w:p w:rsidR="00D706E7" w:rsidRDefault="00F40B19">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DHHS RCO</w:t>
      </w:r>
    </w:p>
    <w:sectPr w:rsidR="00D706E7">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89B" w:rsidRDefault="0058389B">
      <w:pPr>
        <w:spacing w:after="0" w:line="240" w:lineRule="auto"/>
      </w:pPr>
      <w:r>
        <w:separator/>
      </w:r>
    </w:p>
  </w:endnote>
  <w:endnote w:type="continuationSeparator" w:id="0">
    <w:p w:rsidR="0058389B" w:rsidRDefault="0058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mp;quo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rsidR="00D706E7" w:rsidRDefault="00F40B1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93D75" w:rsidRPr="00293D75">
          <w:rPr>
            <w:b/>
            <w:bCs/>
            <w:noProof/>
          </w:rPr>
          <w:t>1</w:t>
        </w:r>
        <w:r>
          <w:rPr>
            <w:b/>
            <w:bCs/>
            <w:noProof/>
          </w:rPr>
          <w:fldChar w:fldCharType="end"/>
        </w:r>
        <w:r>
          <w:rPr>
            <w:b/>
            <w:bCs/>
          </w:rPr>
          <w:t xml:space="preserve"> | </w:t>
        </w:r>
        <w:r>
          <w:rPr>
            <w:color w:val="7F7F7F" w:themeColor="background1" w:themeShade="7F"/>
            <w:spacing w:val="60"/>
          </w:rPr>
          <w:t>Page</w:t>
        </w:r>
      </w:p>
    </w:sdtContent>
  </w:sdt>
  <w:p w:rsidR="00D706E7" w:rsidRDefault="00D70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89B" w:rsidRDefault="0058389B">
      <w:pPr>
        <w:spacing w:after="0" w:line="240" w:lineRule="auto"/>
      </w:pPr>
      <w:r>
        <w:separator/>
      </w:r>
    </w:p>
  </w:footnote>
  <w:footnote w:type="continuationSeparator" w:id="0">
    <w:p w:rsidR="0058389B" w:rsidRDefault="0058389B">
      <w:pPr>
        <w:spacing w:after="0" w:line="240" w:lineRule="auto"/>
      </w:pPr>
      <w:r>
        <w:continuationSeparator/>
      </w:r>
    </w:p>
  </w:footnote>
  <w:footnote w:id="1">
    <w:p w:rsidR="00D706E7" w:rsidRDefault="00F40B19">
      <w:pPr>
        <w:pStyle w:val="FootnoteText"/>
      </w:pPr>
      <w:r>
        <w:rPr>
          <w:rStyle w:val="FootnoteReference"/>
        </w:rPr>
        <w:footnoteRef/>
      </w:r>
      <w:r>
        <w:t xml:space="preserve"> Han B, Compton WM, Blanco C, Crane E, Lee J, Jones CM. Prescription opioid use, misuse, and use disorders in U.S. adults: 2015 National Survey on Drug Use and Health. Ann Intern Med.2017;167:293-301.</w:t>
      </w:r>
    </w:p>
    <w:p w:rsidR="00D706E7" w:rsidRDefault="00D706E7">
      <w:pPr>
        <w:pStyle w:val="FootnoteText"/>
      </w:pPr>
    </w:p>
  </w:footnote>
  <w:footnote w:id="2">
    <w:p w:rsidR="00544149" w:rsidRDefault="00544149" w:rsidP="00544149">
      <w:pPr>
        <w:pStyle w:val="FootnoteText"/>
      </w:pPr>
      <w:r w:rsidRPr="002249C5">
        <w:rPr>
          <w:rStyle w:val="FootnoteReference"/>
        </w:rPr>
        <w:footnoteRef/>
      </w:r>
      <w:r w:rsidRPr="002249C5">
        <w:t xml:space="preserve"> </w:t>
      </w:r>
      <w:r w:rsidRPr="002249C5">
        <w:rPr>
          <w:rFonts w:ascii="&amp;quot" w:eastAsiaTheme="minorHAnsi" w:hAnsi="&amp;quot" w:cstheme="minorBidi"/>
        </w:rPr>
        <w:t xml:space="preserve">Willson, S. (2017). Cognitive Interview Evaluation of Survey Items to Measure Substance Use and Impaired Driving. National Center for Health Statistics. Hyattsville, MD. </w:t>
      </w:r>
      <w:hyperlink r:id="rId1" w:tgtFrame="_blank" w:history="1">
        <w:r w:rsidRPr="002249C5">
          <w:rPr>
            <w:rFonts w:ascii="&amp;quot" w:eastAsiaTheme="minorHAnsi" w:hAnsi="&amp;quot" w:cstheme="minorBidi"/>
            <w:u w:val="single"/>
          </w:rPr>
          <w:t>https://wwwn.cdc.gov/QBank/Report.aspx?1186</w:t>
        </w:r>
      </w:hyperlink>
      <w:r w:rsidRPr="002249C5">
        <w:rPr>
          <w:rFonts w:ascii="&amp;quot" w:eastAsiaTheme="minorHAnsi" w:hAnsi="&amp;quot" w:cstheme="minorBidi"/>
        </w:rPr>
        <w:t>. Accessed 4/9/2018.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7A555F"/>
    <w:multiLevelType w:val="hybridMultilevel"/>
    <w:tmpl w:val="4FE2DF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trackRevisions/>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E7"/>
    <w:rsid w:val="000057DA"/>
    <w:rsid w:val="00016C34"/>
    <w:rsid w:val="00022A48"/>
    <w:rsid w:val="00025A71"/>
    <w:rsid w:val="000548B4"/>
    <w:rsid w:val="00055652"/>
    <w:rsid w:val="000A0CC1"/>
    <w:rsid w:val="000B4866"/>
    <w:rsid w:val="000C3DA0"/>
    <w:rsid w:val="000F32DF"/>
    <w:rsid w:val="000F74E8"/>
    <w:rsid w:val="00117295"/>
    <w:rsid w:val="001528F4"/>
    <w:rsid w:val="00181E03"/>
    <w:rsid w:val="001D1341"/>
    <w:rsid w:val="001E5F0E"/>
    <w:rsid w:val="001F1A33"/>
    <w:rsid w:val="002249C5"/>
    <w:rsid w:val="00234B6D"/>
    <w:rsid w:val="00293661"/>
    <w:rsid w:val="00293D75"/>
    <w:rsid w:val="00294283"/>
    <w:rsid w:val="002B30E8"/>
    <w:rsid w:val="002D1681"/>
    <w:rsid w:val="002F3E92"/>
    <w:rsid w:val="003049D0"/>
    <w:rsid w:val="00325203"/>
    <w:rsid w:val="00337572"/>
    <w:rsid w:val="00340FB0"/>
    <w:rsid w:val="00347A35"/>
    <w:rsid w:val="00362F6A"/>
    <w:rsid w:val="003A595F"/>
    <w:rsid w:val="003B6F86"/>
    <w:rsid w:val="003F7091"/>
    <w:rsid w:val="00447503"/>
    <w:rsid w:val="00492292"/>
    <w:rsid w:val="004A6A22"/>
    <w:rsid w:val="004B5F55"/>
    <w:rsid w:val="004D0D48"/>
    <w:rsid w:val="004D30C4"/>
    <w:rsid w:val="004F592A"/>
    <w:rsid w:val="00544149"/>
    <w:rsid w:val="00552688"/>
    <w:rsid w:val="00553BD8"/>
    <w:rsid w:val="00575CC8"/>
    <w:rsid w:val="005806E0"/>
    <w:rsid w:val="0058389B"/>
    <w:rsid w:val="005A3822"/>
    <w:rsid w:val="005C493A"/>
    <w:rsid w:val="005C5FC1"/>
    <w:rsid w:val="00607FFE"/>
    <w:rsid w:val="006230BD"/>
    <w:rsid w:val="00631E33"/>
    <w:rsid w:val="00637A79"/>
    <w:rsid w:val="00644731"/>
    <w:rsid w:val="0065084F"/>
    <w:rsid w:val="006807C6"/>
    <w:rsid w:val="00683B75"/>
    <w:rsid w:val="006B3B7D"/>
    <w:rsid w:val="006B5B29"/>
    <w:rsid w:val="007346F3"/>
    <w:rsid w:val="007465A9"/>
    <w:rsid w:val="007E17DD"/>
    <w:rsid w:val="0081473B"/>
    <w:rsid w:val="008211C9"/>
    <w:rsid w:val="00826B7D"/>
    <w:rsid w:val="00831A09"/>
    <w:rsid w:val="00841CF4"/>
    <w:rsid w:val="008642AC"/>
    <w:rsid w:val="00865D2E"/>
    <w:rsid w:val="0087629E"/>
    <w:rsid w:val="008B30B3"/>
    <w:rsid w:val="008D4581"/>
    <w:rsid w:val="008E5126"/>
    <w:rsid w:val="00906C07"/>
    <w:rsid w:val="00931F3C"/>
    <w:rsid w:val="009364F1"/>
    <w:rsid w:val="009401F0"/>
    <w:rsid w:val="00941EB1"/>
    <w:rsid w:val="00946BD7"/>
    <w:rsid w:val="00962344"/>
    <w:rsid w:val="009670F0"/>
    <w:rsid w:val="00983A95"/>
    <w:rsid w:val="009841E3"/>
    <w:rsid w:val="00993997"/>
    <w:rsid w:val="009A1827"/>
    <w:rsid w:val="009B2244"/>
    <w:rsid w:val="00A026EC"/>
    <w:rsid w:val="00A252B2"/>
    <w:rsid w:val="00A35A83"/>
    <w:rsid w:val="00A51ED9"/>
    <w:rsid w:val="00A5729A"/>
    <w:rsid w:val="00A67456"/>
    <w:rsid w:val="00A8700F"/>
    <w:rsid w:val="00AA0BE6"/>
    <w:rsid w:val="00AB6792"/>
    <w:rsid w:val="00AE111A"/>
    <w:rsid w:val="00AF325C"/>
    <w:rsid w:val="00B41FE9"/>
    <w:rsid w:val="00B777CD"/>
    <w:rsid w:val="00B82E1B"/>
    <w:rsid w:val="00B9378F"/>
    <w:rsid w:val="00BA2079"/>
    <w:rsid w:val="00BD2DEF"/>
    <w:rsid w:val="00BE481A"/>
    <w:rsid w:val="00BF3540"/>
    <w:rsid w:val="00C41AA0"/>
    <w:rsid w:val="00C4710C"/>
    <w:rsid w:val="00C57D98"/>
    <w:rsid w:val="00C655A7"/>
    <w:rsid w:val="00C92E21"/>
    <w:rsid w:val="00CC3E12"/>
    <w:rsid w:val="00CC3EF7"/>
    <w:rsid w:val="00CE3F1B"/>
    <w:rsid w:val="00D0041E"/>
    <w:rsid w:val="00D06512"/>
    <w:rsid w:val="00D16BEB"/>
    <w:rsid w:val="00D55142"/>
    <w:rsid w:val="00D706E7"/>
    <w:rsid w:val="00D77154"/>
    <w:rsid w:val="00DC6665"/>
    <w:rsid w:val="00DF1A97"/>
    <w:rsid w:val="00EA71DF"/>
    <w:rsid w:val="00EB7D65"/>
    <w:rsid w:val="00EC27CC"/>
    <w:rsid w:val="00EC55E4"/>
    <w:rsid w:val="00EF6E78"/>
    <w:rsid w:val="00F03B21"/>
    <w:rsid w:val="00F16035"/>
    <w:rsid w:val="00F179B0"/>
    <w:rsid w:val="00F40B19"/>
    <w:rsid w:val="00F44DBB"/>
    <w:rsid w:val="00F77FB1"/>
    <w:rsid w:val="00F8527F"/>
    <w:rsid w:val="00F85EA9"/>
    <w:rsid w:val="00FA43AB"/>
    <w:rsid w:val="00FB2FE0"/>
    <w:rsid w:val="00FB3E5F"/>
    <w:rsid w:val="00FD1814"/>
    <w:rsid w:val="00FF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semiHidden/>
    <w:unhideWhenUsed/>
    <w:rPr>
      <w:color w:val="0563C1"/>
      <w:u w:val="single"/>
    </w:rPr>
  </w:style>
  <w:style w:type="paragraph" w:styleId="FootnoteText">
    <w:name w:val="footnote text"/>
    <w:basedOn w:val="Normal"/>
    <w:link w:val="FootnoteTextChar"/>
    <w:uiPriority w:val="99"/>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uiPriority w:val="99"/>
    <w:semiHidden/>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semiHidden/>
    <w:unhideWhenUsed/>
    <w:rPr>
      <w:color w:val="0563C1"/>
      <w:u w:val="single"/>
    </w:rPr>
  </w:style>
  <w:style w:type="paragraph" w:styleId="FootnoteText">
    <w:name w:val="footnote text"/>
    <w:basedOn w:val="Normal"/>
    <w:link w:val="FootnoteTextChar"/>
    <w:uiPriority w:val="99"/>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uiPriority w:val="99"/>
    <w:semiHidden/>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70501">
      <w:bodyDiv w:val="1"/>
      <w:marLeft w:val="0"/>
      <w:marRight w:val="0"/>
      <w:marTop w:val="0"/>
      <w:marBottom w:val="0"/>
      <w:divBdr>
        <w:top w:val="none" w:sz="0" w:space="0" w:color="auto"/>
        <w:left w:val="none" w:sz="0" w:space="0" w:color="auto"/>
        <w:bottom w:val="none" w:sz="0" w:space="0" w:color="auto"/>
        <w:right w:val="none" w:sz="0" w:space="0" w:color="auto"/>
      </w:divBdr>
    </w:div>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dc.gov/nchs/training/confidentiality/training/" TargetMode="External"/><Relationship Id="rId4" Type="http://schemas.microsoft.com/office/2007/relationships/stylesWithEffects" Target="stylesWithEffects.xml"/><Relationship Id="rId9" Type="http://schemas.openxmlformats.org/officeDocument/2006/relationships/image" Target="media/image1.wmf"/></Relationships>
</file>

<file path=word/_rels/footnotes.xml.rels><?xml version="1.0" encoding="UTF-8" standalone="yes"?>
<Relationships xmlns="http://schemas.openxmlformats.org/package/2006/relationships"><Relationship Id="rId1" Type="http://schemas.openxmlformats.org/officeDocument/2006/relationships/hyperlink" Target="https://wwwn.cdc.gov/QBank/Report.aspx?1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094BC-BCC3-4245-961B-B178FBAE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2018-05-17T20:43:00Z</dcterms:created>
  <dcterms:modified xsi:type="dcterms:W3CDTF">2018-05-17T20:43:00Z</dcterms:modified>
</cp:coreProperties>
</file>