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BFDBBD" w14:textId="4DC78EFB" w:rsidR="00900F84" w:rsidRPr="00900F84" w:rsidRDefault="00900F84" w:rsidP="00900F84">
      <w:pPr>
        <w:rPr>
          <w:b/>
          <w:sz w:val="22"/>
          <w:szCs w:val="22"/>
        </w:rPr>
      </w:pPr>
      <w:r>
        <w:rPr>
          <w:b/>
          <w:bCs/>
          <w:sz w:val="22"/>
          <w:szCs w:val="22"/>
        </w:rPr>
        <w:t>Attachment 2</w:t>
      </w:r>
      <w:r w:rsidRPr="00900F84">
        <w:rPr>
          <w:b/>
          <w:bCs/>
          <w:sz w:val="22"/>
          <w:szCs w:val="22"/>
        </w:rPr>
        <w:t>. V</w:t>
      </w:r>
      <w:r w:rsidRPr="00900F84">
        <w:rPr>
          <w:b/>
          <w:sz w:val="22"/>
          <w:szCs w:val="22"/>
        </w:rPr>
        <w:t xml:space="preserve">accine acceptance/confidence </w:t>
      </w:r>
      <w:r w:rsidR="004652FC">
        <w:rPr>
          <w:b/>
          <w:sz w:val="22"/>
          <w:szCs w:val="22"/>
        </w:rPr>
        <w:t>domains</w:t>
      </w:r>
      <w:bookmarkStart w:id="0" w:name="_GoBack"/>
      <w:bookmarkEnd w:id="0"/>
      <w:r w:rsidRPr="00900F84">
        <w:rPr>
          <w:b/>
          <w:sz w:val="22"/>
          <w:szCs w:val="22"/>
        </w:rPr>
        <w:t xml:space="preserve"> to be cognitively tested</w:t>
      </w:r>
    </w:p>
    <w:p w14:paraId="4B5DC1F1" w14:textId="77777777" w:rsidR="00900F84" w:rsidRPr="00900F84" w:rsidRDefault="00900F84" w:rsidP="00900F8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rPr>
          <w:b/>
          <w:bCs/>
          <w:sz w:val="24"/>
        </w:rPr>
      </w:pPr>
    </w:p>
    <w:p w14:paraId="66E6240C" w14:textId="77777777" w:rsidR="00900F84" w:rsidRPr="00900F84" w:rsidRDefault="00900F84" w:rsidP="00900F84">
      <w:pPr>
        <w:pBdr>
          <w:top w:val="single" w:sz="4" w:space="1" w:color="auto"/>
          <w:left w:val="single" w:sz="4" w:space="4" w:color="auto"/>
          <w:bottom w:val="single" w:sz="4" w:space="1" w:color="auto"/>
          <w:right w:val="single" w:sz="4" w:space="4" w:color="auto"/>
        </w:pBdr>
        <w:rPr>
          <w:rFonts w:cs="Shruti"/>
          <w:sz w:val="16"/>
          <w:szCs w:val="16"/>
        </w:rPr>
      </w:pPr>
      <w:r w:rsidRPr="00900F84">
        <w:rPr>
          <w:rFonts w:cs="Arial"/>
          <w:sz w:val="16"/>
          <w:szCs w:val="16"/>
        </w:rPr>
        <w:t xml:space="preserve">The Public Health Service Act provides us with the authority to do this research (42 United States Code 242k).  </w:t>
      </w:r>
      <w:r w:rsidRPr="00900F84">
        <w:rPr>
          <w:rFonts w:cs="Shruti"/>
          <w:sz w:val="16"/>
          <w:szCs w:val="16"/>
        </w:rPr>
        <w:t xml:space="preserve">All information which would permit identification of any individual, a practice, or an establishment will be held confidential, will be used for statistical purposes only by NCHS staff, contractors, and agents only when required and with necessary controls, and will not be disclosed or released to other persons without the consent of the individual or the establishment in accordance with section 308(d) of the Public Health Service Act (42 USC 242m) and the Confidential Information Protection and Statistical Efficiency Act (PL-107-347).  </w:t>
      </w:r>
    </w:p>
    <w:p w14:paraId="2601D6F9" w14:textId="77777777" w:rsidR="00900F84" w:rsidRPr="00900F84" w:rsidRDefault="00900F84" w:rsidP="00900F84">
      <w:pPr>
        <w:pBdr>
          <w:top w:val="single" w:sz="4" w:space="1" w:color="auto"/>
          <w:left w:val="single" w:sz="4" w:space="4" w:color="auto"/>
          <w:bottom w:val="single" w:sz="4" w:space="1" w:color="auto"/>
          <w:right w:val="single" w:sz="4" w:space="4" w:color="auto"/>
        </w:pBdr>
        <w:rPr>
          <w:rFonts w:cs="Shruti"/>
          <w:sz w:val="16"/>
          <w:szCs w:val="16"/>
        </w:rPr>
      </w:pPr>
    </w:p>
    <w:p w14:paraId="2FA0D68A" w14:textId="77777777" w:rsidR="00900F84" w:rsidRPr="00900F84" w:rsidRDefault="00900F84" w:rsidP="00900F84">
      <w:pPr>
        <w:pBdr>
          <w:top w:val="single" w:sz="4" w:space="1" w:color="auto"/>
          <w:left w:val="single" w:sz="4" w:space="4" w:color="auto"/>
          <w:bottom w:val="single" w:sz="4" w:space="1" w:color="auto"/>
          <w:right w:val="single" w:sz="4" w:space="4" w:color="auto"/>
        </w:pBdr>
        <w:rPr>
          <w:rFonts w:cs="Arial"/>
          <w:sz w:val="16"/>
          <w:szCs w:val="16"/>
        </w:rPr>
      </w:pPr>
      <w:r w:rsidRPr="00900F84">
        <w:rPr>
          <w:rFonts w:cs="Arial"/>
          <w:sz w:val="16"/>
          <w:szCs w:val="16"/>
        </w:rPr>
        <w:t>Public reporting burden for this collection of information is estimated to average 60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w:t>
      </w:r>
      <w:r w:rsidR="00B86ACB">
        <w:rPr>
          <w:rFonts w:cs="Arial"/>
          <w:sz w:val="16"/>
          <w:szCs w:val="16"/>
        </w:rPr>
        <w:t xml:space="preserve"> NE</w:t>
      </w:r>
      <w:r w:rsidRPr="00900F84">
        <w:rPr>
          <w:rFonts w:cs="Arial"/>
          <w:sz w:val="16"/>
          <w:szCs w:val="16"/>
        </w:rPr>
        <w:t xml:space="preserve">, MS D-74, Atlanta, GA 30333, ATTN: PRA (0920-0222). </w:t>
      </w:r>
    </w:p>
    <w:p w14:paraId="48533BEE" w14:textId="77777777" w:rsidR="00900F84" w:rsidRPr="00900F84" w:rsidRDefault="00900F84" w:rsidP="00900F84">
      <w:pPr>
        <w:pBdr>
          <w:top w:val="single" w:sz="4" w:space="1" w:color="auto"/>
          <w:left w:val="single" w:sz="4" w:space="4" w:color="auto"/>
          <w:bottom w:val="single" w:sz="4" w:space="1" w:color="auto"/>
          <w:right w:val="single" w:sz="4" w:space="4" w:color="auto"/>
        </w:pBdr>
        <w:rPr>
          <w:rFonts w:cs="Arial"/>
          <w:sz w:val="16"/>
          <w:szCs w:val="16"/>
        </w:rPr>
      </w:pPr>
    </w:p>
    <w:p w14:paraId="3C2F0476" w14:textId="77777777" w:rsidR="00900F84" w:rsidRPr="00900F84" w:rsidRDefault="00900F84" w:rsidP="00900F84">
      <w:pPr>
        <w:pBdr>
          <w:top w:val="single" w:sz="4" w:space="1" w:color="auto"/>
          <w:left w:val="single" w:sz="4" w:space="4" w:color="auto"/>
          <w:bottom w:val="single" w:sz="4" w:space="1" w:color="auto"/>
          <w:right w:val="single" w:sz="4" w:space="4" w:color="auto"/>
        </w:pBd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rFonts w:cs="Arial"/>
          <w:sz w:val="16"/>
          <w:szCs w:val="16"/>
        </w:rPr>
      </w:pPr>
      <w:r w:rsidRPr="00900F84">
        <w:rPr>
          <w:rFonts w:cs="Arial"/>
          <w:sz w:val="16"/>
          <w:szCs w:val="16"/>
        </w:rPr>
        <w:t xml:space="preserve">Form Approved OMB #0920-0222; Expiration Date: </w:t>
      </w:r>
      <w:r w:rsidRPr="00900F84">
        <w:rPr>
          <w:sz w:val="16"/>
          <w:szCs w:val="16"/>
        </w:rPr>
        <w:t>07/31/2018</w:t>
      </w:r>
    </w:p>
    <w:p w14:paraId="72CAE507" w14:textId="77777777" w:rsidR="00900F84" w:rsidRDefault="00900F84" w:rsidP="00900F84"/>
    <w:p w14:paraId="6CC1264A" w14:textId="77777777" w:rsidR="00900F84" w:rsidRPr="00900F84" w:rsidRDefault="00900F84" w:rsidP="00900F84">
      <w:pPr>
        <w:tabs>
          <w:tab w:val="left" w:pos="360"/>
        </w:tabs>
        <w:rPr>
          <w:sz w:val="22"/>
          <w:szCs w:val="22"/>
        </w:rPr>
      </w:pPr>
      <w:r w:rsidRPr="00900F84">
        <w:rPr>
          <w:b/>
          <w:sz w:val="22"/>
          <w:szCs w:val="22"/>
        </w:rPr>
        <w:t>Introduction</w:t>
      </w:r>
    </w:p>
    <w:p w14:paraId="48E6E2B0" w14:textId="77777777" w:rsidR="00900F84" w:rsidRPr="00900F84" w:rsidRDefault="00900F84" w:rsidP="00900F84">
      <w:pPr>
        <w:tabs>
          <w:tab w:val="left" w:pos="360"/>
        </w:tabs>
        <w:rPr>
          <w:sz w:val="22"/>
          <w:szCs w:val="22"/>
        </w:rPr>
      </w:pPr>
    </w:p>
    <w:p w14:paraId="5C9352E0" w14:textId="77777777" w:rsidR="00900F84" w:rsidRPr="00900F84" w:rsidRDefault="00900F84" w:rsidP="00900F84">
      <w:pPr>
        <w:rPr>
          <w:sz w:val="22"/>
          <w:szCs w:val="22"/>
        </w:rPr>
      </w:pPr>
      <w:r w:rsidRPr="00900F84">
        <w:rPr>
          <w:sz w:val="22"/>
          <w:szCs w:val="22"/>
        </w:rPr>
        <w:t xml:space="preserve">Thank you for agreeing to participate in this interview today.  You have read the Informed Consent form and you have agreed to take part in this research study.  Is that correct? [Interviewer waits for verbal acknowledgment].  You have given your permission for me to video/audio record your interview today and, if needed, to play it to other people working on this study in the Center for Questionnaire Design and Evaluation Research.  Is that correct? [Interviewer waits for verbal acknowledgment]. </w:t>
      </w:r>
    </w:p>
    <w:p w14:paraId="1ADF4C85" w14:textId="77777777" w:rsidR="00900F84" w:rsidRPr="00900F84" w:rsidRDefault="00900F84" w:rsidP="00900F84">
      <w:pPr>
        <w:rPr>
          <w:sz w:val="22"/>
          <w:szCs w:val="22"/>
        </w:rPr>
      </w:pPr>
    </w:p>
    <w:p w14:paraId="03874870" w14:textId="77777777" w:rsidR="00900F84" w:rsidRPr="00900F84" w:rsidRDefault="00900F84" w:rsidP="00900F84">
      <w:pPr>
        <w:pStyle w:val="BodyText"/>
        <w:rPr>
          <w:rFonts w:cs="Arial"/>
          <w:bCs/>
          <w:sz w:val="22"/>
          <w:szCs w:val="22"/>
        </w:rPr>
      </w:pPr>
      <w:r w:rsidRPr="00900F84">
        <w:rPr>
          <w:sz w:val="22"/>
          <w:szCs w:val="22"/>
        </w:rPr>
        <w:t xml:space="preserve">One of the areas the CDC is interested in is how American parents think </w:t>
      </w:r>
      <w:r w:rsidRPr="00900F84">
        <w:rPr>
          <w:sz w:val="22"/>
          <w:szCs w:val="22"/>
        </w:rPr>
        <w:lastRenderedPageBreak/>
        <w:t>about child vaccinations, and how and why they make the decisions to either vaccinate or not vaccinate their children.  We are working on a new survey that explores these issues, and today we will asking you to take this proposed survey and answer some questions about your answers.</w:t>
      </w:r>
      <w:r w:rsidRPr="00900F84">
        <w:rPr>
          <w:rFonts w:cs="Arial"/>
          <w:bCs/>
          <w:sz w:val="22"/>
          <w:szCs w:val="22"/>
        </w:rPr>
        <w:t xml:space="preserve"> </w:t>
      </w:r>
    </w:p>
    <w:p w14:paraId="77F2940D" w14:textId="77777777" w:rsidR="00900F84" w:rsidRPr="00900F84" w:rsidRDefault="00900F84" w:rsidP="00900F84">
      <w:pPr>
        <w:pStyle w:val="BodyText"/>
        <w:rPr>
          <w:sz w:val="22"/>
          <w:szCs w:val="22"/>
        </w:rPr>
      </w:pPr>
    </w:p>
    <w:p w14:paraId="3026ACBC" w14:textId="77777777" w:rsidR="00900F84" w:rsidRPr="00900F84" w:rsidRDefault="00900F84" w:rsidP="00900F84">
      <w:pPr>
        <w:pStyle w:val="BodyText"/>
        <w:rPr>
          <w:sz w:val="22"/>
          <w:szCs w:val="22"/>
        </w:rPr>
      </w:pPr>
      <w:r w:rsidRPr="00900F84">
        <w:rPr>
          <w:rFonts w:cs="Arial"/>
          <w:bCs/>
          <w:sz w:val="22"/>
          <w:szCs w:val="22"/>
        </w:rPr>
        <w:t xml:space="preserve">I will ask you to answer a series of questions about </w:t>
      </w:r>
      <w:r w:rsidRPr="00900F84">
        <w:rPr>
          <w:sz w:val="22"/>
          <w:szCs w:val="22"/>
        </w:rPr>
        <w:t>vaccine acceptance and vaccine confidence</w:t>
      </w:r>
      <w:r w:rsidRPr="00900F84">
        <w:rPr>
          <w:rFonts w:cs="Arial"/>
          <w:bCs/>
          <w:sz w:val="22"/>
          <w:szCs w:val="22"/>
        </w:rPr>
        <w:t>, and will follow up on some of those questions in order to better understand how you thought about the questions and why you answered the way you did.  There are no right or wrong answers, I’m just interested in your opinions.</w:t>
      </w:r>
      <w:r w:rsidRPr="00900F84">
        <w:rPr>
          <w:sz w:val="22"/>
          <w:szCs w:val="22"/>
        </w:rPr>
        <w:t xml:space="preserve"> </w:t>
      </w:r>
    </w:p>
    <w:p w14:paraId="56BD856F" w14:textId="77777777" w:rsidR="00900F84" w:rsidRPr="00900F84" w:rsidRDefault="00900F84" w:rsidP="00900F84">
      <w:pPr>
        <w:rPr>
          <w:sz w:val="22"/>
          <w:szCs w:val="22"/>
        </w:rPr>
      </w:pPr>
    </w:p>
    <w:p w14:paraId="3FB4C4B2" w14:textId="77777777" w:rsidR="00900F84" w:rsidRPr="00900F84" w:rsidRDefault="00900F84" w:rsidP="00900F84">
      <w:pPr>
        <w:rPr>
          <w:sz w:val="22"/>
          <w:szCs w:val="22"/>
        </w:rPr>
      </w:pPr>
      <w:r w:rsidRPr="00900F84">
        <w:rPr>
          <w:sz w:val="22"/>
          <w:szCs w:val="22"/>
        </w:rPr>
        <w:t xml:space="preserve">I want to remind you that this interview is strictly confidential. Confidential means that your name will never be linked to the answers you give. </w:t>
      </w:r>
    </w:p>
    <w:p w14:paraId="14EAC48C" w14:textId="77777777" w:rsidR="00900F84" w:rsidRPr="00900F84" w:rsidRDefault="00900F84" w:rsidP="00900F84">
      <w:pPr>
        <w:ind w:firstLine="360"/>
        <w:rPr>
          <w:sz w:val="22"/>
          <w:szCs w:val="22"/>
        </w:rPr>
      </w:pPr>
    </w:p>
    <w:p w14:paraId="0D82E735" w14:textId="77777777" w:rsidR="00900F84" w:rsidRPr="00900F84" w:rsidRDefault="00900F84" w:rsidP="00900F84">
      <w:pPr>
        <w:pStyle w:val="Body1"/>
      </w:pPr>
      <w:r w:rsidRPr="00900F84">
        <w:t>Do you have any questions you want to ask me before we begin?</w:t>
      </w:r>
    </w:p>
    <w:p w14:paraId="71ECA681" w14:textId="77777777" w:rsidR="00900F84" w:rsidRPr="00900F84" w:rsidRDefault="00900F84" w:rsidP="00900F84">
      <w:pPr>
        <w:pStyle w:val="Body1"/>
      </w:pPr>
    </w:p>
    <w:p w14:paraId="1EBCA34B" w14:textId="448E9CC1" w:rsidR="009F4F2E" w:rsidRDefault="009F4F2E" w:rsidP="009F4F2E">
      <w:pPr>
        <w:pStyle w:val="Body1"/>
      </w:pPr>
      <w:r>
        <w:t xml:space="preserve">[Reviewer Note: These are </w:t>
      </w:r>
      <w:r w:rsidR="00021687">
        <w:t>the major domains</w:t>
      </w:r>
      <w:r>
        <w:t xml:space="preserve"> </w:t>
      </w:r>
      <w:r w:rsidR="00021687">
        <w:t xml:space="preserve">that the questionnaire under study will include.  As a reminder, the </w:t>
      </w:r>
      <w:r>
        <w:t xml:space="preserve">final </w:t>
      </w:r>
      <w:r w:rsidR="00021687">
        <w:t>test</w:t>
      </w:r>
      <w:r>
        <w:t xml:space="preserve"> questionnaire will not be developed until after the focus group analysis, but will </w:t>
      </w:r>
      <w:r w:rsidR="00021687">
        <w:t>be limited to the following domains related to vaccination.</w:t>
      </w:r>
      <w:r>
        <w:t>]</w:t>
      </w:r>
    </w:p>
    <w:p w14:paraId="58ABABC1" w14:textId="77777777" w:rsidR="009D4470" w:rsidRDefault="009D4470" w:rsidP="009F4F2E">
      <w:pPr>
        <w:pStyle w:val="Body1"/>
      </w:pPr>
    </w:p>
    <w:p w14:paraId="2E208463" w14:textId="77777777" w:rsidR="00021687" w:rsidRDefault="00021687" w:rsidP="009F4F2E">
      <w:pPr>
        <w:pStyle w:val="Body1"/>
      </w:pPr>
    </w:p>
    <w:p w14:paraId="30838F80" w14:textId="51460AC2" w:rsidR="00021687" w:rsidRPr="004652FC" w:rsidRDefault="009D4470" w:rsidP="009D4470">
      <w:pPr>
        <w:pStyle w:val="Body1"/>
        <w:numPr>
          <w:ilvl w:val="0"/>
          <w:numId w:val="1"/>
        </w:numPr>
        <w:rPr>
          <w:b w:val="0"/>
        </w:rPr>
      </w:pPr>
      <w:r w:rsidRPr="004652FC">
        <w:rPr>
          <w:b w:val="0"/>
        </w:rPr>
        <w:t>Personal Health</w:t>
      </w:r>
    </w:p>
    <w:p w14:paraId="3E85482B" w14:textId="6E65C92C" w:rsidR="009D4470" w:rsidRPr="004652FC" w:rsidRDefault="009D4470" w:rsidP="009D4470">
      <w:pPr>
        <w:pStyle w:val="Body1"/>
        <w:numPr>
          <w:ilvl w:val="1"/>
          <w:numId w:val="1"/>
        </w:numPr>
        <w:rPr>
          <w:b w:val="0"/>
        </w:rPr>
      </w:pPr>
      <w:r w:rsidRPr="004652FC">
        <w:rPr>
          <w:b w:val="0"/>
        </w:rPr>
        <w:t xml:space="preserve">Healthcare </w:t>
      </w:r>
      <w:r w:rsidR="00BA5ADE" w:rsidRPr="004652FC">
        <w:rPr>
          <w:b w:val="0"/>
        </w:rPr>
        <w:t>U</w:t>
      </w:r>
      <w:r w:rsidRPr="004652FC">
        <w:rPr>
          <w:b w:val="0"/>
        </w:rPr>
        <w:t>tilization</w:t>
      </w:r>
    </w:p>
    <w:p w14:paraId="1FB17296" w14:textId="2040B828" w:rsidR="009D4470" w:rsidRPr="004652FC" w:rsidRDefault="009D4470" w:rsidP="009D4470">
      <w:pPr>
        <w:pStyle w:val="Body1"/>
        <w:numPr>
          <w:ilvl w:val="1"/>
          <w:numId w:val="1"/>
        </w:numPr>
        <w:rPr>
          <w:b w:val="0"/>
        </w:rPr>
      </w:pPr>
      <w:r w:rsidRPr="004652FC">
        <w:rPr>
          <w:b w:val="0"/>
        </w:rPr>
        <w:t>H</w:t>
      </w:r>
      <w:r w:rsidR="00BA5ADE" w:rsidRPr="004652FC">
        <w:rPr>
          <w:b w:val="0"/>
        </w:rPr>
        <w:t>ealth C</w:t>
      </w:r>
      <w:r w:rsidRPr="004652FC">
        <w:rPr>
          <w:b w:val="0"/>
        </w:rPr>
        <w:t>onditions</w:t>
      </w:r>
    </w:p>
    <w:p w14:paraId="2E652378" w14:textId="4CE8DD4F" w:rsidR="009D4470" w:rsidRPr="004652FC" w:rsidRDefault="009D4470" w:rsidP="009D4470">
      <w:pPr>
        <w:pStyle w:val="Body1"/>
        <w:numPr>
          <w:ilvl w:val="0"/>
          <w:numId w:val="1"/>
        </w:numPr>
        <w:rPr>
          <w:b w:val="0"/>
        </w:rPr>
      </w:pPr>
      <w:r w:rsidRPr="004652FC">
        <w:rPr>
          <w:b w:val="0"/>
        </w:rPr>
        <w:t>Personal Vaccinations</w:t>
      </w:r>
    </w:p>
    <w:p w14:paraId="1C7F0382" w14:textId="52347270" w:rsidR="009D4470" w:rsidRPr="004652FC" w:rsidRDefault="009D4470" w:rsidP="009D4470">
      <w:pPr>
        <w:pStyle w:val="Body1"/>
        <w:numPr>
          <w:ilvl w:val="1"/>
          <w:numId w:val="1"/>
        </w:numPr>
        <w:rPr>
          <w:b w:val="0"/>
        </w:rPr>
      </w:pPr>
      <w:r w:rsidRPr="004652FC">
        <w:rPr>
          <w:b w:val="0"/>
        </w:rPr>
        <w:t>Vaccination History</w:t>
      </w:r>
    </w:p>
    <w:p w14:paraId="4FB6439B" w14:textId="4132E041" w:rsidR="009D4470" w:rsidRPr="004652FC" w:rsidRDefault="009D4470" w:rsidP="009D4470">
      <w:pPr>
        <w:pStyle w:val="Body1"/>
        <w:numPr>
          <w:ilvl w:val="1"/>
          <w:numId w:val="1"/>
        </w:numPr>
        <w:rPr>
          <w:b w:val="0"/>
        </w:rPr>
      </w:pPr>
      <w:r w:rsidRPr="004652FC">
        <w:rPr>
          <w:b w:val="0"/>
        </w:rPr>
        <w:t>Healthcare Provider’s Vaccination Recommendations</w:t>
      </w:r>
    </w:p>
    <w:p w14:paraId="37E7584A" w14:textId="329D644A" w:rsidR="009D4470" w:rsidRPr="004652FC" w:rsidRDefault="00BA5ADE" w:rsidP="009D4470">
      <w:pPr>
        <w:pStyle w:val="Body1"/>
        <w:numPr>
          <w:ilvl w:val="1"/>
          <w:numId w:val="1"/>
        </w:numPr>
        <w:rPr>
          <w:b w:val="0"/>
        </w:rPr>
      </w:pPr>
      <w:r w:rsidRPr="004652FC">
        <w:rPr>
          <w:b w:val="0"/>
        </w:rPr>
        <w:t>Acceptance of Vaccination Regimes</w:t>
      </w:r>
    </w:p>
    <w:p w14:paraId="30B88A46" w14:textId="1DE8B27D" w:rsidR="00BA5ADE" w:rsidRPr="004652FC" w:rsidRDefault="00BA5ADE" w:rsidP="009D4470">
      <w:pPr>
        <w:pStyle w:val="Body1"/>
        <w:numPr>
          <w:ilvl w:val="1"/>
          <w:numId w:val="1"/>
        </w:numPr>
        <w:rPr>
          <w:b w:val="0"/>
        </w:rPr>
      </w:pPr>
      <w:r w:rsidRPr="004652FC">
        <w:rPr>
          <w:b w:val="0"/>
        </w:rPr>
        <w:t>Belief in Vaccination Effectiveness and Efficiency</w:t>
      </w:r>
    </w:p>
    <w:p w14:paraId="6DE5A49B" w14:textId="7A7867A0" w:rsidR="00BA5ADE" w:rsidRPr="004652FC" w:rsidRDefault="00BA5ADE" w:rsidP="009D4470">
      <w:pPr>
        <w:pStyle w:val="Body1"/>
        <w:numPr>
          <w:ilvl w:val="1"/>
          <w:numId w:val="1"/>
        </w:numPr>
        <w:rPr>
          <w:b w:val="0"/>
        </w:rPr>
      </w:pPr>
      <w:r w:rsidRPr="004652FC">
        <w:rPr>
          <w:b w:val="0"/>
        </w:rPr>
        <w:t>Confidence in Public Health Agencies’ Vaccination Recommendations</w:t>
      </w:r>
    </w:p>
    <w:p w14:paraId="28F5D851" w14:textId="1A6F302D" w:rsidR="00BA5ADE" w:rsidRPr="004652FC" w:rsidRDefault="00BA5ADE" w:rsidP="00BA5ADE">
      <w:pPr>
        <w:pStyle w:val="Body1"/>
        <w:numPr>
          <w:ilvl w:val="0"/>
          <w:numId w:val="1"/>
        </w:numPr>
        <w:rPr>
          <w:b w:val="0"/>
        </w:rPr>
      </w:pPr>
      <w:r w:rsidRPr="004652FC">
        <w:rPr>
          <w:b w:val="0"/>
        </w:rPr>
        <w:t>Child’s Vaccinations</w:t>
      </w:r>
    </w:p>
    <w:p w14:paraId="07F3F77D" w14:textId="25E3D5B9" w:rsidR="00BA5ADE" w:rsidRPr="004652FC" w:rsidRDefault="00BA5ADE" w:rsidP="00BA5ADE">
      <w:pPr>
        <w:pStyle w:val="Body1"/>
        <w:numPr>
          <w:ilvl w:val="1"/>
          <w:numId w:val="1"/>
        </w:numPr>
        <w:rPr>
          <w:b w:val="0"/>
        </w:rPr>
      </w:pPr>
      <w:r w:rsidRPr="004652FC">
        <w:rPr>
          <w:b w:val="0"/>
        </w:rPr>
        <w:t xml:space="preserve">Child’s </w:t>
      </w:r>
      <w:r w:rsidRPr="004652FC">
        <w:rPr>
          <w:b w:val="0"/>
        </w:rPr>
        <w:t>Vaccination History</w:t>
      </w:r>
    </w:p>
    <w:p w14:paraId="356A3101" w14:textId="01ABC782" w:rsidR="00BA5ADE" w:rsidRPr="004652FC" w:rsidRDefault="00BA5ADE" w:rsidP="00BA5ADE">
      <w:pPr>
        <w:pStyle w:val="Body1"/>
        <w:numPr>
          <w:ilvl w:val="1"/>
          <w:numId w:val="1"/>
        </w:numPr>
        <w:rPr>
          <w:b w:val="0"/>
        </w:rPr>
      </w:pPr>
      <w:r w:rsidRPr="004652FC">
        <w:rPr>
          <w:b w:val="0"/>
        </w:rPr>
        <w:t xml:space="preserve">Child’s </w:t>
      </w:r>
      <w:r w:rsidRPr="004652FC">
        <w:rPr>
          <w:b w:val="0"/>
        </w:rPr>
        <w:t>Healthcare Provider’s Vaccination Recommendations</w:t>
      </w:r>
    </w:p>
    <w:p w14:paraId="45E6CEDA" w14:textId="36116C37" w:rsidR="00BA5ADE" w:rsidRPr="004652FC" w:rsidRDefault="00BA5ADE" w:rsidP="00BA5ADE">
      <w:pPr>
        <w:pStyle w:val="Body1"/>
        <w:numPr>
          <w:ilvl w:val="1"/>
          <w:numId w:val="1"/>
        </w:numPr>
        <w:rPr>
          <w:b w:val="0"/>
        </w:rPr>
      </w:pPr>
      <w:r w:rsidRPr="004652FC">
        <w:rPr>
          <w:b w:val="0"/>
        </w:rPr>
        <w:t>Acceptance of Vaccination Regimes</w:t>
      </w:r>
      <w:r w:rsidRPr="004652FC">
        <w:rPr>
          <w:b w:val="0"/>
        </w:rPr>
        <w:t xml:space="preserve"> and Schedules</w:t>
      </w:r>
    </w:p>
    <w:p w14:paraId="429A52B8" w14:textId="55715758" w:rsidR="00BA5ADE" w:rsidRPr="004652FC" w:rsidRDefault="00BA5ADE" w:rsidP="00BA5ADE">
      <w:pPr>
        <w:pStyle w:val="Body1"/>
        <w:numPr>
          <w:ilvl w:val="1"/>
          <w:numId w:val="1"/>
        </w:numPr>
        <w:rPr>
          <w:b w:val="0"/>
        </w:rPr>
      </w:pPr>
      <w:r w:rsidRPr="004652FC">
        <w:rPr>
          <w:b w:val="0"/>
        </w:rPr>
        <w:t>Belief in Vaccination Effectiveness and Efficiency</w:t>
      </w:r>
      <w:r w:rsidRPr="004652FC">
        <w:rPr>
          <w:b w:val="0"/>
        </w:rPr>
        <w:t xml:space="preserve"> for Child</w:t>
      </w:r>
    </w:p>
    <w:p w14:paraId="3564284C" w14:textId="7830A1E2" w:rsidR="00BA5ADE" w:rsidRPr="004652FC" w:rsidRDefault="00BA5ADE" w:rsidP="00BA5ADE">
      <w:pPr>
        <w:pStyle w:val="Body1"/>
        <w:numPr>
          <w:ilvl w:val="1"/>
          <w:numId w:val="1"/>
        </w:numPr>
        <w:rPr>
          <w:b w:val="0"/>
        </w:rPr>
      </w:pPr>
      <w:r w:rsidRPr="004652FC">
        <w:rPr>
          <w:b w:val="0"/>
        </w:rPr>
        <w:t>Confidence in Public Health Agencies’ Vaccination Recommendations</w:t>
      </w:r>
      <w:r w:rsidRPr="004652FC">
        <w:rPr>
          <w:b w:val="0"/>
        </w:rPr>
        <w:t xml:space="preserve"> for Child</w:t>
      </w:r>
    </w:p>
    <w:p w14:paraId="390AF36C" w14:textId="0307394B" w:rsidR="00DC57CC" w:rsidRPr="004652FC" w:rsidRDefault="00BA5ADE" w:rsidP="00BA5ADE">
      <w:pPr>
        <w:pStyle w:val="Body1"/>
        <w:numPr>
          <w:ilvl w:val="1"/>
          <w:numId w:val="1"/>
        </w:numPr>
        <w:rPr>
          <w:b w:val="0"/>
        </w:rPr>
      </w:pPr>
      <w:r w:rsidRPr="004652FC">
        <w:rPr>
          <w:b w:val="0"/>
        </w:rPr>
        <w:t>Child’s Vaccination Requirements (i.e. Public School Systems and Recreational Sports)</w:t>
      </w:r>
    </w:p>
    <w:sectPr w:rsidR="00DC57CC" w:rsidRPr="004652FC" w:rsidSect="006C6578">
      <w:footerReference w:type="default" r:id="rId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3BC93C" w14:textId="77777777" w:rsidR="00900F84" w:rsidRDefault="00900F84" w:rsidP="008B5D54">
      <w:r>
        <w:separator/>
      </w:r>
    </w:p>
  </w:endnote>
  <w:endnote w:type="continuationSeparator" w:id="0">
    <w:p w14:paraId="5C2963D8" w14:textId="77777777" w:rsidR="00900F84" w:rsidRDefault="00900F84"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ngsana New">
    <w:panose1 w:val="02020603050405020304"/>
    <w:charset w:val="00"/>
    <w:family w:val="roman"/>
    <w:pitch w:val="variable"/>
    <w:sig w:usb0="81000003" w:usb1="00000000" w:usb2="00000000" w:usb3="00000000" w:csb0="0001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0140458"/>
      <w:docPartObj>
        <w:docPartGallery w:val="Page Numbers (Bottom of Page)"/>
        <w:docPartUnique/>
      </w:docPartObj>
    </w:sdtPr>
    <w:sdtEndPr>
      <w:rPr>
        <w:color w:val="7F7F7F" w:themeColor="background1" w:themeShade="7F"/>
        <w:spacing w:val="60"/>
      </w:rPr>
    </w:sdtEndPr>
    <w:sdtContent>
      <w:p w14:paraId="7C906BA5" w14:textId="77777777" w:rsidR="00374DD6" w:rsidRDefault="00374DD6">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4652FC" w:rsidRPr="004652FC">
          <w:rPr>
            <w:b/>
            <w:bCs/>
            <w:noProof/>
          </w:rPr>
          <w:t>1</w:t>
        </w:r>
        <w:r>
          <w:rPr>
            <w:b/>
            <w:bCs/>
            <w:noProof/>
          </w:rPr>
          <w:fldChar w:fldCharType="end"/>
        </w:r>
        <w:r>
          <w:rPr>
            <w:b/>
            <w:bCs/>
          </w:rPr>
          <w:t xml:space="preserve"> | </w:t>
        </w:r>
        <w:r>
          <w:rPr>
            <w:color w:val="7F7F7F" w:themeColor="background1" w:themeShade="7F"/>
            <w:spacing w:val="60"/>
          </w:rPr>
          <w:t>Page</w:t>
        </w:r>
      </w:p>
    </w:sdtContent>
  </w:sdt>
  <w:p w14:paraId="4B7EA68E" w14:textId="77777777"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BC9F11" w14:textId="77777777" w:rsidR="00900F84" w:rsidRDefault="00900F84" w:rsidP="008B5D54">
      <w:r>
        <w:separator/>
      </w:r>
    </w:p>
  </w:footnote>
  <w:footnote w:type="continuationSeparator" w:id="0">
    <w:p w14:paraId="6ED766FF" w14:textId="77777777" w:rsidR="00900F84" w:rsidRDefault="00900F84" w:rsidP="008B5D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0F176B"/>
    <w:multiLevelType w:val="hybridMultilevel"/>
    <w:tmpl w:val="4538F7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efaultTabStop w:val="720"/>
  <w:drawingGridHorizontalSpacing w:val="11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F84"/>
    <w:rsid w:val="00021687"/>
    <w:rsid w:val="0015530C"/>
    <w:rsid w:val="001959D6"/>
    <w:rsid w:val="001A5EA1"/>
    <w:rsid w:val="0037179B"/>
    <w:rsid w:val="00374DD6"/>
    <w:rsid w:val="004652FC"/>
    <w:rsid w:val="00692092"/>
    <w:rsid w:val="006C6578"/>
    <w:rsid w:val="008B5D54"/>
    <w:rsid w:val="00900F84"/>
    <w:rsid w:val="009D4470"/>
    <w:rsid w:val="009F4F2E"/>
    <w:rsid w:val="00A14F66"/>
    <w:rsid w:val="00B55735"/>
    <w:rsid w:val="00B608AC"/>
    <w:rsid w:val="00B86ACB"/>
    <w:rsid w:val="00BA5ADE"/>
    <w:rsid w:val="00BC5784"/>
    <w:rsid w:val="00DC57CC"/>
    <w:rsid w:val="00E1234A"/>
    <w:rsid w:val="00EA51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2EF5F3F"/>
  <w15:chartTrackingRefBased/>
  <w15:docId w15:val="{BC035467-DE2C-45DE-8752-31332FAE1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0F84"/>
    <w:pPr>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B5D54"/>
  </w:style>
  <w:style w:type="paragraph" w:styleId="BodyText">
    <w:name w:val="Body Text"/>
    <w:basedOn w:val="Normal"/>
    <w:link w:val="BodyTextChar"/>
    <w:rsid w:val="00900F84"/>
    <w:pPr>
      <w:widowControl w:val="0"/>
      <w:autoSpaceDE w:val="0"/>
      <w:autoSpaceDN w:val="0"/>
      <w:adjustRightInd w:val="0"/>
    </w:pPr>
  </w:style>
  <w:style w:type="character" w:customStyle="1" w:styleId="BodyTextChar">
    <w:name w:val="Body Text Char"/>
    <w:basedOn w:val="DefaultParagraphFont"/>
    <w:link w:val="BodyText"/>
    <w:rsid w:val="00900F84"/>
    <w:rPr>
      <w:rFonts w:ascii="Times New Roman" w:eastAsia="Times New Roman" w:hAnsi="Times New Roman" w:cs="Times New Roman"/>
      <w:sz w:val="20"/>
      <w:szCs w:val="24"/>
    </w:rPr>
  </w:style>
  <w:style w:type="paragraph" w:customStyle="1" w:styleId="Body1">
    <w:name w:val="Body 1"/>
    <w:autoRedefine/>
    <w:rsid w:val="00900F84"/>
    <w:pPr>
      <w:tabs>
        <w:tab w:val="left" w:pos="360"/>
      </w:tabs>
      <w:spacing w:after="0" w:line="240" w:lineRule="auto"/>
      <w:outlineLvl w:val="0"/>
    </w:pPr>
    <w:rPr>
      <w:rFonts w:ascii="Times New Roman" w:eastAsia="Arial Unicode MS" w:hAnsi="Times New Roman" w:cs="Times New Roman"/>
      <w:b/>
      <w:color w:val="000000"/>
      <w:u w:color="000000"/>
    </w:rPr>
  </w:style>
  <w:style w:type="table" w:styleId="TableGrid">
    <w:name w:val="Table Grid"/>
    <w:basedOn w:val="TableNormal"/>
    <w:rsid w:val="009F4F2E"/>
    <w:pPr>
      <w:spacing w:after="0" w:line="240" w:lineRule="auto"/>
    </w:pPr>
    <w:rPr>
      <w:rFonts w:ascii="Times New Roman" w:eastAsia="Times New Roman" w:hAnsi="Times New Roman"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7179B"/>
    <w:rPr>
      <w:sz w:val="16"/>
      <w:szCs w:val="16"/>
    </w:rPr>
  </w:style>
  <w:style w:type="paragraph" w:styleId="CommentText">
    <w:name w:val="annotation text"/>
    <w:basedOn w:val="Normal"/>
    <w:link w:val="CommentTextChar"/>
    <w:uiPriority w:val="99"/>
    <w:semiHidden/>
    <w:unhideWhenUsed/>
    <w:rsid w:val="0037179B"/>
    <w:rPr>
      <w:szCs w:val="20"/>
    </w:rPr>
  </w:style>
  <w:style w:type="character" w:customStyle="1" w:styleId="CommentTextChar">
    <w:name w:val="Comment Text Char"/>
    <w:basedOn w:val="DefaultParagraphFont"/>
    <w:link w:val="CommentText"/>
    <w:uiPriority w:val="99"/>
    <w:semiHidden/>
    <w:rsid w:val="0037179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7179B"/>
    <w:rPr>
      <w:b/>
      <w:bCs/>
    </w:rPr>
  </w:style>
  <w:style w:type="character" w:customStyle="1" w:styleId="CommentSubjectChar">
    <w:name w:val="Comment Subject Char"/>
    <w:basedOn w:val="CommentTextChar"/>
    <w:link w:val="CommentSubject"/>
    <w:uiPriority w:val="99"/>
    <w:semiHidden/>
    <w:rsid w:val="0037179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717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179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5402F-FB91-42BB-B36C-2A5B4B25F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580</Words>
  <Characters>3307</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SCANLON, PAUL J. (CDC/OPHSS/NCHS)</dc:creator>
  <cp:keywords/>
  <dc:description/>
  <cp:lastModifiedBy>SCANLON, PAUL J. (CDC/OPHSS/NCHS)</cp:lastModifiedBy>
  <cp:revision>2</cp:revision>
  <dcterms:created xsi:type="dcterms:W3CDTF">2016-06-17T16:02:00Z</dcterms:created>
  <dcterms:modified xsi:type="dcterms:W3CDTF">2016-06-17T16:02:00Z</dcterms:modified>
</cp:coreProperties>
</file>